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eastAsia="仿宋"/>
        </w:rPr>
      </w:pPr>
      <w:bookmarkStart w:id="0" w:name="_Toc203212025"/>
      <w:bookmarkStart w:id="1" w:name="_Toc197753123"/>
      <w:bookmarkStart w:id="2" w:name="_Toc205870165"/>
      <w:bookmarkStart w:id="3" w:name="_Toc236314259"/>
      <w:bookmarkStart w:id="4" w:name="_Toc238549687"/>
      <w:bookmarkStart w:id="5" w:name="_Toc180812800"/>
      <w:bookmarkStart w:id="6" w:name="_Toc238354628"/>
      <w:bookmarkStart w:id="7" w:name="_Toc6964149"/>
    </w:p>
    <w:p>
      <w:pPr>
        <w:spacing w:line="600" w:lineRule="exact"/>
        <w:ind w:firstLine="960"/>
        <w:jc w:val="center"/>
        <w:rPr>
          <w:rFonts w:hint="eastAsia" w:ascii="黑体" w:hAnsi="黑体" w:eastAsia="黑体"/>
          <w:sz w:val="48"/>
          <w:szCs w:val="48"/>
        </w:rPr>
      </w:pPr>
    </w:p>
    <w:p>
      <w:pPr>
        <w:spacing w:line="600" w:lineRule="exact"/>
        <w:ind w:left="0" w:leftChars="0" w:firstLine="0" w:firstLineChars="0"/>
        <w:jc w:val="center"/>
        <w:rPr>
          <w:rFonts w:hint="eastAsia" w:ascii="黑体" w:hAnsi="黑体" w:eastAsia="黑体"/>
          <w:sz w:val="48"/>
          <w:szCs w:val="48"/>
          <w:lang w:eastAsia="zh-CN"/>
        </w:rPr>
      </w:pPr>
      <w:r>
        <w:rPr>
          <w:rFonts w:hint="eastAsia" w:ascii="黑体" w:hAnsi="黑体" w:eastAsia="黑体"/>
          <w:sz w:val="48"/>
          <w:szCs w:val="48"/>
        </w:rPr>
        <w:t>乔司农场后勤基地环境整治项目</w:t>
      </w:r>
      <w:r>
        <w:rPr>
          <w:rFonts w:hint="eastAsia" w:ascii="黑体" w:hAnsi="黑体" w:eastAsia="黑体"/>
          <w:sz w:val="48"/>
          <w:szCs w:val="48"/>
          <w:lang w:eastAsia="zh-CN"/>
        </w:rPr>
        <w:t>（</w:t>
      </w:r>
      <w:r>
        <w:rPr>
          <w:rFonts w:hint="eastAsia" w:ascii="黑体" w:hAnsi="黑体" w:eastAsia="黑体"/>
          <w:sz w:val="48"/>
          <w:szCs w:val="48"/>
          <w:lang w:val="en-US" w:eastAsia="zh-CN"/>
        </w:rPr>
        <w:t>第三次采购</w:t>
      </w:r>
      <w:r>
        <w:rPr>
          <w:rFonts w:hint="eastAsia" w:ascii="黑体" w:hAnsi="黑体" w:eastAsia="黑体"/>
          <w:sz w:val="48"/>
          <w:szCs w:val="48"/>
          <w:lang w:eastAsia="zh-CN"/>
        </w:rPr>
        <w:t>）</w:t>
      </w:r>
    </w:p>
    <w:p>
      <w:pPr>
        <w:spacing w:line="600" w:lineRule="exact"/>
        <w:ind w:firstLine="960"/>
        <w:jc w:val="center"/>
        <w:rPr>
          <w:rFonts w:ascii="黑体" w:hAnsi="黑体" w:eastAsia="黑体"/>
          <w:sz w:val="48"/>
          <w:szCs w:val="48"/>
        </w:rPr>
      </w:pPr>
    </w:p>
    <w:p>
      <w:pPr>
        <w:spacing w:line="600" w:lineRule="exact"/>
        <w:ind w:firstLine="960"/>
        <w:jc w:val="center"/>
        <w:rPr>
          <w:rFonts w:ascii="黑体" w:hAnsi="黑体" w:eastAsia="黑体"/>
          <w:sz w:val="48"/>
          <w:szCs w:val="48"/>
        </w:rPr>
      </w:pPr>
    </w:p>
    <w:p>
      <w:pPr>
        <w:spacing w:line="600" w:lineRule="exact"/>
        <w:ind w:firstLine="1920" w:firstLineChars="400"/>
        <w:jc w:val="both"/>
        <w:rPr>
          <w:rFonts w:hint="eastAsia" w:ascii="黑体" w:hAnsi="黑体" w:eastAsia="黑体"/>
          <w:sz w:val="48"/>
          <w:szCs w:val="48"/>
          <w:lang w:eastAsia="zh-CN"/>
        </w:rPr>
      </w:pPr>
      <w:r>
        <w:rPr>
          <w:rFonts w:hint="eastAsia" w:ascii="黑体" w:hAnsi="黑体" w:eastAsia="黑体"/>
          <w:sz w:val="48"/>
          <w:szCs w:val="48"/>
        </w:rPr>
        <w:t>项目</w:t>
      </w:r>
      <w:r>
        <w:rPr>
          <w:rFonts w:ascii="黑体" w:hAnsi="黑体" w:eastAsia="黑体"/>
          <w:sz w:val="48"/>
          <w:szCs w:val="48"/>
        </w:rPr>
        <w:t>编号：</w:t>
      </w:r>
      <w:r>
        <w:rPr>
          <w:rFonts w:hint="eastAsia" w:ascii="黑体" w:hAnsi="黑体" w:eastAsia="黑体"/>
          <w:sz w:val="48"/>
          <w:szCs w:val="48"/>
          <w:lang w:eastAsia="zh-CN"/>
        </w:rPr>
        <w:t>SQS-C202415070</w:t>
      </w:r>
    </w:p>
    <w:p>
      <w:pPr>
        <w:spacing w:line="800" w:lineRule="exact"/>
        <w:ind w:firstLine="960"/>
        <w:jc w:val="center"/>
        <w:rPr>
          <w:rFonts w:ascii="黑体" w:hAnsi="黑体" w:eastAsia="黑体"/>
          <w:sz w:val="48"/>
          <w:szCs w:val="48"/>
        </w:rPr>
      </w:pPr>
    </w:p>
    <w:p>
      <w:pPr>
        <w:spacing w:line="800" w:lineRule="exact"/>
        <w:ind w:firstLine="1600"/>
        <w:jc w:val="both"/>
        <w:rPr>
          <w:rFonts w:ascii="黑体" w:hAnsi="黑体" w:eastAsia="黑体"/>
          <w:sz w:val="80"/>
          <w:szCs w:val="80"/>
        </w:rPr>
      </w:pPr>
      <w:r>
        <w:rPr>
          <w:rFonts w:hint="eastAsia" w:ascii="黑体" w:hAnsi="黑体" w:eastAsia="黑体"/>
          <w:sz w:val="80"/>
          <w:szCs w:val="80"/>
        </w:rPr>
        <w:t>公开简易采购</w:t>
      </w:r>
      <w:r>
        <w:rPr>
          <w:rFonts w:ascii="黑体" w:hAnsi="黑体" w:eastAsia="黑体"/>
          <w:sz w:val="80"/>
          <w:szCs w:val="80"/>
        </w:rPr>
        <w:t>文件</w:t>
      </w:r>
      <w:bookmarkEnd w:id="0"/>
      <w:bookmarkEnd w:id="1"/>
      <w:bookmarkEnd w:id="2"/>
      <w:bookmarkEnd w:id="3"/>
      <w:bookmarkEnd w:id="4"/>
      <w:bookmarkEnd w:id="5"/>
      <w:bookmarkEnd w:id="6"/>
    </w:p>
    <w:p>
      <w:pPr>
        <w:spacing w:line="800" w:lineRule="exact"/>
        <w:ind w:firstLine="960"/>
        <w:jc w:val="center"/>
        <w:rPr>
          <w:rFonts w:ascii="黑体" w:hAnsi="黑体" w:eastAsia="黑体"/>
          <w:sz w:val="48"/>
          <w:szCs w:val="48"/>
        </w:rPr>
      </w:pPr>
    </w:p>
    <w:p>
      <w:pPr>
        <w:spacing w:line="600" w:lineRule="exact"/>
        <w:ind w:firstLine="960"/>
        <w:jc w:val="center"/>
        <w:rPr>
          <w:rFonts w:ascii="黑体" w:hAnsi="黑体" w:eastAsia="黑体"/>
          <w:sz w:val="48"/>
          <w:szCs w:val="48"/>
        </w:rPr>
      </w:pPr>
    </w:p>
    <w:p>
      <w:pPr>
        <w:spacing w:line="600" w:lineRule="exact"/>
        <w:ind w:firstLine="960"/>
        <w:jc w:val="center"/>
        <w:rPr>
          <w:rFonts w:ascii="黑体" w:hAnsi="黑体" w:eastAsia="黑体"/>
          <w:sz w:val="48"/>
          <w:szCs w:val="48"/>
        </w:rPr>
      </w:pPr>
    </w:p>
    <w:p>
      <w:pPr>
        <w:spacing w:line="600" w:lineRule="exact"/>
        <w:ind w:firstLine="960"/>
        <w:jc w:val="center"/>
        <w:rPr>
          <w:rFonts w:hint="eastAsia" w:ascii="黑体" w:hAnsi="黑体" w:eastAsia="黑体"/>
          <w:sz w:val="48"/>
          <w:szCs w:val="48"/>
        </w:rPr>
      </w:pPr>
    </w:p>
    <w:p>
      <w:pPr>
        <w:spacing w:line="600" w:lineRule="exact"/>
        <w:ind w:firstLine="960"/>
        <w:jc w:val="center"/>
        <w:rPr>
          <w:rFonts w:hint="eastAsia" w:ascii="黑体" w:hAnsi="黑体" w:eastAsia="黑体"/>
          <w:sz w:val="48"/>
          <w:szCs w:val="48"/>
        </w:rPr>
      </w:pPr>
    </w:p>
    <w:p>
      <w:pPr>
        <w:spacing w:line="600" w:lineRule="exact"/>
        <w:ind w:firstLine="960"/>
        <w:jc w:val="center"/>
        <w:rPr>
          <w:rFonts w:hint="eastAsia" w:ascii="黑体" w:hAnsi="黑体" w:eastAsia="黑体"/>
          <w:sz w:val="48"/>
          <w:szCs w:val="48"/>
        </w:rPr>
      </w:pPr>
    </w:p>
    <w:p>
      <w:pPr>
        <w:spacing w:line="600" w:lineRule="exact"/>
        <w:ind w:firstLine="960"/>
        <w:jc w:val="center"/>
        <w:rPr>
          <w:rFonts w:hint="eastAsia" w:ascii="黑体" w:hAnsi="黑体" w:eastAsia="黑体"/>
          <w:sz w:val="48"/>
          <w:szCs w:val="48"/>
        </w:rPr>
      </w:pPr>
    </w:p>
    <w:p>
      <w:pPr>
        <w:spacing w:line="600" w:lineRule="exact"/>
        <w:ind w:firstLine="960"/>
        <w:jc w:val="center"/>
        <w:rPr>
          <w:rFonts w:ascii="黑体" w:hAnsi="黑体" w:eastAsia="黑体"/>
          <w:sz w:val="48"/>
          <w:szCs w:val="48"/>
        </w:rPr>
      </w:pPr>
    </w:p>
    <w:bookmarkEnd w:id="7"/>
    <w:p>
      <w:pPr>
        <w:ind w:firstLine="640"/>
        <w:jc w:val="center"/>
        <w:rPr>
          <w:rFonts w:ascii="黑体" w:hAnsi="黑体" w:eastAsia="黑体"/>
          <w:sz w:val="32"/>
          <w:szCs w:val="32"/>
        </w:rPr>
      </w:pPr>
    </w:p>
    <w:p>
      <w:pPr>
        <w:pStyle w:val="15"/>
      </w:pPr>
    </w:p>
    <w:p>
      <w:pPr>
        <w:spacing w:line="600" w:lineRule="exact"/>
        <w:ind w:left="0" w:leftChars="0" w:firstLine="1506" w:firstLineChars="500"/>
        <w:jc w:val="both"/>
        <w:rPr>
          <w:rFonts w:hint="eastAsia" w:ascii="宋体" w:hAnsi="宋体" w:eastAsia="宋体" w:cs="宋体"/>
          <w:b/>
          <w:bCs/>
          <w:sz w:val="30"/>
          <w:szCs w:val="30"/>
        </w:rPr>
      </w:pPr>
      <w:r>
        <w:rPr>
          <w:rFonts w:hint="eastAsia" w:ascii="宋体" w:hAnsi="宋体" w:eastAsia="宋体" w:cs="宋体"/>
          <w:b/>
          <w:bCs/>
          <w:sz w:val="30"/>
          <w:szCs w:val="30"/>
        </w:rPr>
        <w:t>采购人：</w:t>
      </w:r>
      <w:r>
        <w:rPr>
          <w:rFonts w:hint="eastAsia" w:ascii="宋体" w:hAnsi="宋体" w:eastAsia="宋体" w:cs="宋体"/>
          <w:b/>
          <w:bCs/>
          <w:sz w:val="30"/>
          <w:szCs w:val="30"/>
          <w:lang w:val="en-US" w:eastAsia="zh-CN"/>
        </w:rPr>
        <w:t>浙江星野集团有限责任公司</w:t>
      </w:r>
      <w:bookmarkStart w:id="8" w:name="_Toc180812801"/>
      <w:bookmarkStart w:id="9" w:name="_Toc238354629"/>
      <w:bookmarkStart w:id="10" w:name="_Toc236314260"/>
      <w:bookmarkStart w:id="11" w:name="_Toc197753124"/>
      <w:bookmarkStart w:id="12" w:name="_Toc238549688"/>
      <w:bookmarkStart w:id="13" w:name="_Toc205870166"/>
      <w:bookmarkStart w:id="14" w:name="_Toc203212026"/>
      <w:bookmarkStart w:id="285" w:name="_GoBack"/>
      <w:bookmarkEnd w:id="285"/>
    </w:p>
    <w:p>
      <w:pPr>
        <w:spacing w:line="600" w:lineRule="exact"/>
        <w:ind w:left="0" w:leftChars="0" w:firstLine="1506" w:firstLineChars="500"/>
        <w:jc w:val="both"/>
        <w:rPr>
          <w:rFonts w:hint="eastAsia" w:ascii="宋体" w:hAnsi="宋体" w:eastAsia="宋体" w:cs="宋体"/>
          <w:b/>
          <w:bCs/>
          <w:sz w:val="30"/>
          <w:szCs w:val="30"/>
        </w:rPr>
      </w:pPr>
      <w:r>
        <w:rPr>
          <w:rFonts w:hint="eastAsia" w:ascii="宋体" w:hAnsi="宋体" w:eastAsia="宋体" w:cs="宋体"/>
          <w:b/>
          <w:bCs/>
          <w:sz w:val="30"/>
          <w:szCs w:val="30"/>
        </w:rPr>
        <w:t>采购代理机构</w:t>
      </w:r>
      <w:bookmarkEnd w:id="8"/>
      <w:bookmarkEnd w:id="9"/>
      <w:bookmarkEnd w:id="10"/>
      <w:bookmarkEnd w:id="11"/>
      <w:bookmarkEnd w:id="12"/>
      <w:bookmarkEnd w:id="13"/>
      <w:bookmarkEnd w:id="14"/>
      <w:r>
        <w:rPr>
          <w:rFonts w:hint="eastAsia" w:ascii="宋体" w:hAnsi="宋体" w:eastAsia="宋体" w:cs="宋体"/>
          <w:b/>
          <w:bCs/>
          <w:sz w:val="30"/>
          <w:szCs w:val="30"/>
        </w:rPr>
        <w:t>：</w:t>
      </w:r>
      <w:r>
        <w:rPr>
          <w:rFonts w:hint="eastAsia" w:ascii="宋体" w:hAnsi="宋体" w:eastAsia="宋体" w:cs="宋体"/>
          <w:b/>
          <w:bCs/>
          <w:sz w:val="30"/>
          <w:szCs w:val="30"/>
          <w:lang w:val="en-US" w:eastAsia="zh-CN"/>
        </w:rPr>
        <w:t>科信联合工程咨询有限公司</w:t>
      </w:r>
    </w:p>
    <w:p>
      <w:pPr>
        <w:spacing w:line="600" w:lineRule="exact"/>
        <w:ind w:firstLine="960"/>
        <w:jc w:val="center"/>
        <w:rPr>
          <w:rFonts w:hint="eastAsia" w:ascii="宋体" w:hAnsi="宋体" w:eastAsia="宋体" w:cs="宋体"/>
          <w:b/>
          <w:bCs/>
          <w:sz w:val="30"/>
          <w:szCs w:val="30"/>
          <w:lang w:val="en-US" w:eastAsia="zh-CN"/>
        </w:rPr>
      </w:pPr>
    </w:p>
    <w:p>
      <w:pPr>
        <w:spacing w:line="600" w:lineRule="exact"/>
        <w:ind w:left="0" w:leftChars="0" w:firstLine="0" w:firstLineChars="0"/>
        <w:jc w:val="center"/>
        <w:rPr>
          <w:rFonts w:ascii="黑体" w:hAnsi="黑体" w:eastAsia="黑体"/>
          <w:b/>
          <w:bCs/>
          <w:sz w:val="32"/>
          <w:szCs w:val="32"/>
        </w:rPr>
        <w:sectPr>
          <w:headerReference r:id="rId7" w:type="first"/>
          <w:footerReference r:id="rId10" w:type="first"/>
          <w:headerReference r:id="rId5" w:type="default"/>
          <w:footerReference r:id="rId8" w:type="default"/>
          <w:headerReference r:id="rId6" w:type="even"/>
          <w:footerReference r:id="rId9" w:type="even"/>
          <w:pgSz w:w="11906" w:h="16838"/>
          <w:pgMar w:top="1440" w:right="1077" w:bottom="1440" w:left="1077" w:header="851" w:footer="992" w:gutter="0"/>
          <w:pgNumType w:fmt="decimal"/>
          <w:cols w:space="720" w:num="1"/>
          <w:docGrid w:linePitch="312" w:charSpace="0"/>
        </w:sectPr>
      </w:pPr>
      <w:r>
        <w:rPr>
          <w:rFonts w:hint="eastAsia" w:ascii="宋体" w:hAnsi="宋体" w:eastAsia="宋体" w:cs="宋体"/>
          <w:b/>
          <w:bCs/>
          <w:sz w:val="30"/>
          <w:szCs w:val="30"/>
          <w:lang w:val="en-US" w:eastAsia="zh-CN"/>
        </w:rPr>
        <w:t>2024年09月</w:t>
      </w:r>
    </w:p>
    <w:p>
      <w:pPr>
        <w:pStyle w:val="25"/>
        <w:ind w:left="0" w:leftChars="0" w:firstLine="0" w:firstLineChars="0"/>
      </w:pPr>
    </w:p>
    <w:p>
      <w:pPr>
        <w:ind w:firstLine="640"/>
        <w:jc w:val="center"/>
        <w:rPr>
          <w:rFonts w:ascii="黑体" w:hAnsi="黑体" w:eastAsia="黑体"/>
          <w:sz w:val="32"/>
          <w:szCs w:val="32"/>
        </w:rPr>
      </w:pPr>
      <w:r>
        <w:rPr>
          <w:rFonts w:ascii="黑体" w:hAnsi="黑体" w:eastAsia="黑体"/>
          <w:sz w:val="32"/>
          <w:szCs w:val="32"/>
        </w:rPr>
        <w:t>目</w:t>
      </w:r>
      <w:r>
        <w:rPr>
          <w:rFonts w:hint="eastAsia" w:ascii="黑体" w:hAnsi="黑体" w:eastAsia="黑体"/>
          <w:sz w:val="32"/>
          <w:szCs w:val="32"/>
        </w:rPr>
        <w:t xml:space="preserve">  </w:t>
      </w:r>
      <w:r>
        <w:rPr>
          <w:rFonts w:ascii="黑体" w:hAnsi="黑体" w:eastAsia="黑体"/>
          <w:sz w:val="32"/>
          <w:szCs w:val="32"/>
        </w:rPr>
        <w:t>录</w:t>
      </w:r>
    </w:p>
    <w:p>
      <w:pPr>
        <w:pStyle w:val="14"/>
      </w:pPr>
    </w:p>
    <w:p>
      <w:pPr>
        <w:pStyle w:val="25"/>
        <w:tabs>
          <w:tab w:val="right" w:leader="dot" w:pos="9752"/>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TOC \o "1-2" \h \u </w:instrText>
      </w:r>
      <w:r>
        <w:rPr>
          <w:rFonts w:hint="eastAsia" w:ascii="宋体" w:hAnsi="宋体" w:eastAsia="宋体" w:cs="宋体"/>
          <w:sz w:val="28"/>
          <w:szCs w:val="28"/>
        </w:rPr>
        <w:fldChar w:fldCharType="separate"/>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_Toc6822 </w:instrText>
      </w:r>
      <w:r>
        <w:rPr>
          <w:rFonts w:hint="eastAsia" w:ascii="宋体" w:hAnsi="宋体" w:eastAsia="宋体" w:cs="宋体"/>
          <w:sz w:val="28"/>
          <w:szCs w:val="28"/>
        </w:rPr>
        <w:fldChar w:fldCharType="separate"/>
      </w:r>
      <w:r>
        <w:rPr>
          <w:rFonts w:hint="eastAsia" w:ascii="宋体" w:hAnsi="宋体" w:eastAsia="宋体" w:cs="宋体"/>
          <w:sz w:val="28"/>
          <w:szCs w:val="28"/>
        </w:rPr>
        <w:t>第一章  公开简易程序采购公告</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_Toc6822 \h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25"/>
        <w:tabs>
          <w:tab w:val="right" w:leader="dot" w:pos="9752"/>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_Toc28931 </w:instrText>
      </w:r>
      <w:r>
        <w:rPr>
          <w:rFonts w:hint="eastAsia" w:ascii="宋体" w:hAnsi="宋体" w:eastAsia="宋体" w:cs="宋体"/>
          <w:sz w:val="28"/>
          <w:szCs w:val="28"/>
        </w:rPr>
        <w:fldChar w:fldCharType="separate"/>
      </w:r>
      <w:r>
        <w:rPr>
          <w:rFonts w:hint="eastAsia" w:ascii="宋体" w:hAnsi="宋体" w:eastAsia="宋体" w:cs="宋体"/>
          <w:sz w:val="28"/>
          <w:szCs w:val="28"/>
        </w:rPr>
        <w:t>第二章  响应人须知前附表</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_Toc28931 \h </w:instrText>
      </w:r>
      <w:r>
        <w:rPr>
          <w:rFonts w:hint="eastAsia" w:ascii="宋体" w:hAnsi="宋体" w:eastAsia="宋体" w:cs="宋体"/>
          <w:sz w:val="28"/>
          <w:szCs w:val="28"/>
        </w:rPr>
        <w:fldChar w:fldCharType="separate"/>
      </w:r>
      <w:r>
        <w:rPr>
          <w:rFonts w:hint="eastAsia" w:ascii="宋体" w:hAnsi="宋体" w:eastAsia="宋体" w:cs="宋体"/>
          <w:sz w:val="28"/>
          <w:szCs w:val="28"/>
        </w:rPr>
        <w:t>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25"/>
        <w:tabs>
          <w:tab w:val="right" w:leader="dot" w:pos="9752"/>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_Toc10005 </w:instrText>
      </w:r>
      <w:r>
        <w:rPr>
          <w:rFonts w:hint="eastAsia" w:ascii="宋体" w:hAnsi="宋体" w:eastAsia="宋体" w:cs="宋体"/>
          <w:sz w:val="28"/>
          <w:szCs w:val="28"/>
        </w:rPr>
        <w:fldChar w:fldCharType="separate"/>
      </w:r>
      <w:r>
        <w:rPr>
          <w:rFonts w:hint="eastAsia" w:ascii="宋体" w:hAnsi="宋体" w:eastAsia="宋体" w:cs="宋体"/>
          <w:sz w:val="28"/>
          <w:szCs w:val="28"/>
        </w:rPr>
        <w:t>第三章  响应人须知</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_Toc10005 \h </w:instrText>
      </w:r>
      <w:r>
        <w:rPr>
          <w:rFonts w:hint="eastAsia" w:ascii="宋体" w:hAnsi="宋体" w:eastAsia="宋体" w:cs="宋体"/>
          <w:sz w:val="28"/>
          <w:szCs w:val="28"/>
        </w:rPr>
        <w:fldChar w:fldCharType="separate"/>
      </w:r>
      <w:r>
        <w:rPr>
          <w:rFonts w:hint="eastAsia" w:ascii="宋体" w:hAnsi="宋体" w:eastAsia="宋体" w:cs="宋体"/>
          <w:sz w:val="28"/>
          <w:szCs w:val="28"/>
        </w:rPr>
        <w:t>10</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25"/>
        <w:tabs>
          <w:tab w:val="right" w:leader="dot" w:pos="9752"/>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_Toc3024 </w:instrText>
      </w:r>
      <w:r>
        <w:rPr>
          <w:rFonts w:hint="eastAsia" w:ascii="宋体" w:hAnsi="宋体" w:eastAsia="宋体" w:cs="宋体"/>
          <w:sz w:val="28"/>
          <w:szCs w:val="28"/>
        </w:rPr>
        <w:fldChar w:fldCharType="separate"/>
      </w:r>
      <w:r>
        <w:rPr>
          <w:rFonts w:hint="eastAsia" w:ascii="宋体" w:hAnsi="宋体" w:eastAsia="宋体" w:cs="宋体"/>
          <w:sz w:val="28"/>
          <w:szCs w:val="28"/>
        </w:rPr>
        <w:t>第四章  开启</w:t>
      </w:r>
      <w:r>
        <w:rPr>
          <w:rFonts w:hint="eastAsia" w:ascii="宋体" w:hAnsi="宋体" w:eastAsia="宋体" w:cs="宋体"/>
          <w:sz w:val="28"/>
          <w:szCs w:val="28"/>
          <w:lang w:eastAsia="zh-CN"/>
        </w:rPr>
        <w:t>响应文件</w:t>
      </w:r>
      <w:r>
        <w:rPr>
          <w:rFonts w:hint="eastAsia" w:ascii="宋体" w:hAnsi="宋体" w:eastAsia="宋体" w:cs="宋体"/>
          <w:sz w:val="28"/>
          <w:szCs w:val="28"/>
        </w:rPr>
        <w:t>和评审及合同签订</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_Toc3024 \h </w:instrText>
      </w:r>
      <w:r>
        <w:rPr>
          <w:rFonts w:hint="eastAsia" w:ascii="宋体" w:hAnsi="宋体" w:eastAsia="宋体" w:cs="宋体"/>
          <w:sz w:val="28"/>
          <w:szCs w:val="28"/>
        </w:rPr>
        <w:fldChar w:fldCharType="separate"/>
      </w:r>
      <w:r>
        <w:rPr>
          <w:rFonts w:hint="eastAsia" w:ascii="宋体" w:hAnsi="宋体" w:eastAsia="宋体" w:cs="宋体"/>
          <w:sz w:val="28"/>
          <w:szCs w:val="28"/>
        </w:rPr>
        <w:t>23</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25"/>
        <w:tabs>
          <w:tab w:val="right" w:leader="dot" w:pos="9752"/>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_Toc29047 </w:instrText>
      </w:r>
      <w:r>
        <w:rPr>
          <w:rFonts w:hint="eastAsia" w:ascii="宋体" w:hAnsi="宋体" w:eastAsia="宋体" w:cs="宋体"/>
          <w:sz w:val="28"/>
          <w:szCs w:val="28"/>
        </w:rPr>
        <w:fldChar w:fldCharType="separate"/>
      </w:r>
      <w:r>
        <w:rPr>
          <w:rFonts w:hint="eastAsia" w:ascii="宋体" w:hAnsi="宋体" w:eastAsia="宋体" w:cs="宋体"/>
          <w:sz w:val="28"/>
          <w:szCs w:val="28"/>
        </w:rPr>
        <w:t>第五章  评审细则</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_Toc29047 \h </w:instrText>
      </w:r>
      <w:r>
        <w:rPr>
          <w:rFonts w:hint="eastAsia" w:ascii="宋体" w:hAnsi="宋体" w:eastAsia="宋体" w:cs="宋体"/>
          <w:sz w:val="28"/>
          <w:szCs w:val="28"/>
        </w:rPr>
        <w:fldChar w:fldCharType="separate"/>
      </w:r>
      <w:r>
        <w:rPr>
          <w:rFonts w:hint="eastAsia" w:ascii="宋体" w:hAnsi="宋体" w:eastAsia="宋体" w:cs="宋体"/>
          <w:sz w:val="28"/>
          <w:szCs w:val="28"/>
        </w:rPr>
        <w:t>30</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25"/>
        <w:tabs>
          <w:tab w:val="right" w:leader="dot" w:pos="9752"/>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_Toc19176 </w:instrText>
      </w:r>
      <w:r>
        <w:rPr>
          <w:rFonts w:hint="eastAsia" w:ascii="宋体" w:hAnsi="宋体" w:eastAsia="宋体" w:cs="宋体"/>
          <w:sz w:val="28"/>
          <w:szCs w:val="28"/>
        </w:rPr>
        <w:fldChar w:fldCharType="separate"/>
      </w:r>
      <w:r>
        <w:rPr>
          <w:rFonts w:hint="eastAsia" w:ascii="宋体" w:hAnsi="宋体" w:eastAsia="宋体" w:cs="宋体"/>
          <w:sz w:val="28"/>
          <w:szCs w:val="28"/>
        </w:rPr>
        <w:t>第六章  采购需求</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_Toc19176 \h </w:instrText>
      </w:r>
      <w:r>
        <w:rPr>
          <w:rFonts w:hint="eastAsia" w:ascii="宋体" w:hAnsi="宋体" w:eastAsia="宋体" w:cs="宋体"/>
          <w:sz w:val="28"/>
          <w:szCs w:val="28"/>
        </w:rPr>
        <w:fldChar w:fldCharType="separate"/>
      </w:r>
      <w:r>
        <w:rPr>
          <w:rFonts w:hint="eastAsia" w:ascii="宋体" w:hAnsi="宋体" w:eastAsia="宋体" w:cs="宋体"/>
          <w:sz w:val="28"/>
          <w:szCs w:val="28"/>
        </w:rPr>
        <w:t>35</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25"/>
        <w:tabs>
          <w:tab w:val="right" w:leader="dot" w:pos="9752"/>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_Toc3476 </w:instrText>
      </w:r>
      <w:r>
        <w:rPr>
          <w:rFonts w:hint="eastAsia" w:ascii="宋体" w:hAnsi="宋体" w:eastAsia="宋体" w:cs="宋体"/>
          <w:sz w:val="28"/>
          <w:szCs w:val="28"/>
        </w:rPr>
        <w:fldChar w:fldCharType="separate"/>
      </w:r>
      <w:r>
        <w:rPr>
          <w:rFonts w:hint="eastAsia" w:ascii="宋体" w:hAnsi="宋体" w:eastAsia="宋体" w:cs="宋体"/>
          <w:sz w:val="28"/>
          <w:szCs w:val="28"/>
        </w:rPr>
        <w:t>第七章  合同主要条款</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_Toc3476 \h </w:instrText>
      </w:r>
      <w:r>
        <w:rPr>
          <w:rFonts w:hint="eastAsia" w:ascii="宋体" w:hAnsi="宋体" w:eastAsia="宋体" w:cs="宋体"/>
          <w:sz w:val="28"/>
          <w:szCs w:val="28"/>
        </w:rPr>
        <w:fldChar w:fldCharType="separate"/>
      </w:r>
      <w:r>
        <w:rPr>
          <w:rFonts w:hint="eastAsia" w:ascii="宋体" w:hAnsi="宋体" w:eastAsia="宋体" w:cs="宋体"/>
          <w:sz w:val="28"/>
          <w:szCs w:val="28"/>
        </w:rPr>
        <w:t>38</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pStyle w:val="25"/>
        <w:tabs>
          <w:tab w:val="right" w:leader="dot" w:pos="9752"/>
        </w:tabs>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HYPERLINK \l _Toc19974 </w:instrText>
      </w:r>
      <w:r>
        <w:rPr>
          <w:rFonts w:hint="eastAsia" w:ascii="宋体" w:hAnsi="宋体" w:eastAsia="宋体" w:cs="宋体"/>
          <w:sz w:val="28"/>
          <w:szCs w:val="28"/>
        </w:rPr>
        <w:fldChar w:fldCharType="separate"/>
      </w:r>
      <w:r>
        <w:rPr>
          <w:rFonts w:hint="eastAsia" w:ascii="宋体" w:hAnsi="宋体" w:eastAsia="宋体" w:cs="宋体"/>
          <w:sz w:val="28"/>
          <w:szCs w:val="28"/>
        </w:rPr>
        <w:t>第八章  响应文件格式</w:t>
      </w:r>
      <w:r>
        <w:rPr>
          <w:rFonts w:hint="eastAsia" w:ascii="宋体" w:hAnsi="宋体" w:eastAsia="宋体" w:cs="宋体"/>
          <w:sz w:val="28"/>
          <w:szCs w:val="28"/>
        </w:rPr>
        <w:tab/>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PAGEREF _Toc19974 \h </w:instrText>
      </w:r>
      <w:r>
        <w:rPr>
          <w:rFonts w:hint="eastAsia" w:ascii="宋体" w:hAnsi="宋体" w:eastAsia="宋体" w:cs="宋体"/>
          <w:sz w:val="28"/>
          <w:szCs w:val="28"/>
        </w:rPr>
        <w:fldChar w:fldCharType="separate"/>
      </w:r>
      <w:r>
        <w:rPr>
          <w:rFonts w:hint="eastAsia" w:ascii="宋体" w:hAnsi="宋体" w:eastAsia="宋体" w:cs="宋体"/>
          <w:sz w:val="28"/>
          <w:szCs w:val="28"/>
        </w:rPr>
        <w:t>52</w:t>
      </w:r>
      <w:r>
        <w:rPr>
          <w:rFonts w:hint="eastAsia" w:ascii="宋体" w:hAnsi="宋体" w:eastAsia="宋体" w:cs="宋体"/>
          <w:sz w:val="28"/>
          <w:szCs w:val="28"/>
        </w:rPr>
        <w:fldChar w:fldCharType="end"/>
      </w:r>
      <w:r>
        <w:rPr>
          <w:rFonts w:hint="eastAsia" w:ascii="宋体" w:hAnsi="宋体" w:eastAsia="宋体" w:cs="宋体"/>
          <w:sz w:val="28"/>
          <w:szCs w:val="28"/>
        </w:rPr>
        <w:fldChar w:fldCharType="end"/>
      </w:r>
    </w:p>
    <w:p>
      <w:pPr>
        <w:rPr>
          <w:rFonts w:ascii="仿宋" w:eastAsia="仿宋"/>
        </w:rPr>
      </w:pPr>
      <w:r>
        <w:rPr>
          <w:rFonts w:hint="eastAsia" w:ascii="宋体" w:hAnsi="宋体" w:eastAsia="宋体" w:cs="宋体"/>
          <w:sz w:val="28"/>
          <w:szCs w:val="28"/>
        </w:rPr>
        <w:fldChar w:fldCharType="end"/>
      </w:r>
    </w:p>
    <w:p>
      <w:pPr>
        <w:rPr>
          <w:rFonts w:ascii="仿宋" w:eastAsia="仿宋"/>
        </w:rPr>
      </w:pPr>
    </w:p>
    <w:p>
      <w:pPr>
        <w:pStyle w:val="14"/>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outlineLvl w:val="9"/>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3"/>
        <w:rPr>
          <w:rFonts w:ascii="仿宋" w:eastAsia="仿宋"/>
        </w:rPr>
      </w:pPr>
    </w:p>
    <w:p>
      <w:pPr>
        <w:pStyle w:val="2"/>
        <w:ind w:firstLine="643"/>
        <w:rPr>
          <w:rFonts w:hint="eastAsia" w:ascii="黑体" w:hAnsi="黑体" w:eastAsia="黑体"/>
          <w:color w:val="auto"/>
          <w:szCs w:val="32"/>
        </w:rPr>
        <w:sectPr>
          <w:footerReference r:id="rId11" w:type="default"/>
          <w:pgSz w:w="11906" w:h="16838"/>
          <w:pgMar w:top="1440" w:right="1077" w:bottom="1440" w:left="1077" w:header="851" w:footer="992" w:gutter="0"/>
          <w:pgNumType w:fmt="decimal" w:start="1"/>
          <w:cols w:space="720" w:num="1"/>
          <w:docGrid w:linePitch="312" w:charSpace="0"/>
        </w:sectPr>
      </w:pPr>
      <w:bookmarkStart w:id="15" w:name="_Toc6964150"/>
      <w:bookmarkStart w:id="16" w:name="_Toc293343927"/>
      <w:bookmarkStart w:id="17" w:name="_Toc6822"/>
    </w:p>
    <w:p>
      <w:pPr>
        <w:pStyle w:val="2"/>
        <w:ind w:firstLine="643"/>
        <w:rPr>
          <w:rFonts w:ascii="黑体" w:hAnsi="黑体" w:eastAsia="黑体"/>
          <w:color w:val="auto"/>
          <w:szCs w:val="32"/>
        </w:rPr>
      </w:pPr>
      <w:r>
        <w:rPr>
          <w:rFonts w:hint="eastAsia" w:ascii="黑体" w:hAnsi="黑体" w:eastAsia="黑体"/>
          <w:color w:val="auto"/>
          <w:szCs w:val="32"/>
        </w:rPr>
        <w:t>第一章  公开简易程序采购</w:t>
      </w:r>
      <w:bookmarkEnd w:id="15"/>
      <w:bookmarkEnd w:id="16"/>
      <w:r>
        <w:rPr>
          <w:rFonts w:hint="eastAsia" w:ascii="黑体" w:hAnsi="黑体" w:eastAsia="黑体"/>
          <w:color w:val="auto"/>
          <w:szCs w:val="32"/>
        </w:rPr>
        <w:t>公告</w:t>
      </w:r>
      <w:bookmarkEnd w:id="17"/>
    </w:p>
    <w:p>
      <w:pPr>
        <w:rPr>
          <w:rFonts w:hint="eastAsia" w:ascii="宋体" w:hAnsi="宋体" w:eastAsia="宋体" w:cs="宋体"/>
          <w:kern w:val="0"/>
        </w:rPr>
      </w:pPr>
      <w:r>
        <w:rPr>
          <w:rFonts w:hint="eastAsia" w:ascii="宋体" w:hAnsi="宋体" w:eastAsia="宋体" w:cs="宋体"/>
          <w:sz w:val="32"/>
          <w:szCs w:val="32"/>
          <w:lang w:val="en-US" w:eastAsia="zh-CN"/>
        </w:rPr>
        <w:t>乔司农场后勤基地环境整治项目（第三次采购）</w:t>
      </w:r>
      <w:r>
        <w:rPr>
          <w:rFonts w:hint="eastAsia" w:ascii="宋体" w:hAnsi="宋体" w:eastAsia="宋体" w:cs="宋体"/>
        </w:rPr>
        <w:t>，项目业主为</w:t>
      </w:r>
      <w:r>
        <w:rPr>
          <w:rFonts w:hint="eastAsia" w:ascii="宋体" w:hAnsi="宋体" w:eastAsia="宋体" w:cs="宋体"/>
          <w:b/>
          <w:bCs/>
          <w:lang w:val="en-US" w:eastAsia="zh-CN"/>
        </w:rPr>
        <w:t>浙江星野集团有限责任公司</w:t>
      </w:r>
      <w:r>
        <w:rPr>
          <w:rFonts w:hint="eastAsia" w:ascii="宋体" w:hAnsi="宋体" w:eastAsia="宋体" w:cs="宋体"/>
        </w:rPr>
        <w:t>，委托</w:t>
      </w:r>
      <w:r>
        <w:rPr>
          <w:rFonts w:hint="eastAsia" w:ascii="宋体" w:hAnsi="宋体" w:eastAsia="宋体" w:cs="宋体"/>
          <w:b/>
          <w:bCs/>
          <w:lang w:val="en-US" w:eastAsia="zh-CN"/>
        </w:rPr>
        <w:t>科信联合工程咨询有限公司</w:t>
      </w:r>
      <w:r>
        <w:rPr>
          <w:rFonts w:hint="eastAsia" w:ascii="宋体" w:hAnsi="宋体" w:eastAsia="宋体" w:cs="宋体"/>
        </w:rPr>
        <w:t>为采购代理机构。资金已落实。项目已具备采购条件，根据采购人系统内部管理规定，按照公平、公正、公开的原则，现对该项目以资格后审的方式进行公开简易程序采购,</w:t>
      </w:r>
      <w:r>
        <w:rPr>
          <w:rFonts w:hint="eastAsia" w:ascii="宋体" w:hAnsi="宋体" w:eastAsia="宋体" w:cs="宋体"/>
          <w:kern w:val="0"/>
        </w:rPr>
        <w:t>欢迎国内合格的供应商前来参与。</w:t>
      </w:r>
    </w:p>
    <w:p>
      <w:pPr>
        <w:spacing w:line="600" w:lineRule="exact"/>
        <w:ind w:firstLine="960"/>
        <w:jc w:val="both"/>
        <w:rPr>
          <w:rFonts w:hint="eastAsia" w:ascii="宋体" w:hAnsi="宋体" w:eastAsia="宋体" w:cs="宋体"/>
          <w:sz w:val="48"/>
          <w:szCs w:val="48"/>
          <w:lang w:val="en-US" w:eastAsia="zh-CN"/>
        </w:rPr>
      </w:pPr>
      <w:r>
        <w:rPr>
          <w:rFonts w:hint="eastAsia" w:ascii="宋体" w:hAnsi="宋体" w:eastAsia="宋体" w:cs="宋体"/>
          <w:b/>
          <w:bCs/>
          <w:kern w:val="0"/>
        </w:rPr>
        <w:t>一、项目名称：</w:t>
      </w:r>
      <w:r>
        <w:rPr>
          <w:rFonts w:hint="eastAsia" w:ascii="宋体" w:hAnsi="宋体" w:eastAsia="宋体" w:cs="宋体"/>
          <w:lang w:eastAsia="zh-CN"/>
        </w:rPr>
        <w:t>乔司农场后勤基地环境整治项目（第三次采购）</w:t>
      </w:r>
    </w:p>
    <w:p>
      <w:pPr>
        <w:pStyle w:val="25"/>
        <w:rPr>
          <w:rFonts w:hint="eastAsia" w:ascii="宋体" w:hAnsi="宋体" w:eastAsia="宋体" w:cs="宋体"/>
        </w:rPr>
      </w:pPr>
      <w:r>
        <w:rPr>
          <w:rFonts w:hint="eastAsia" w:ascii="宋体" w:hAnsi="宋体" w:eastAsia="宋体" w:cs="宋体"/>
          <w:b/>
          <w:bCs/>
          <w:kern w:val="0"/>
        </w:rPr>
        <w:t>二、项目编号：</w:t>
      </w:r>
      <w:r>
        <w:rPr>
          <w:rFonts w:hint="eastAsia" w:ascii="宋体" w:hAnsi="宋体" w:eastAsia="宋体" w:cs="宋体"/>
          <w:kern w:val="0"/>
          <w:lang w:eastAsia="zh-CN"/>
        </w:rPr>
        <w:t>SQS-C202415070</w:t>
      </w:r>
      <w:r>
        <w:rPr>
          <w:rFonts w:hint="eastAsia" w:ascii="宋体" w:hAnsi="宋体" w:eastAsia="宋体" w:cs="宋体"/>
        </w:rPr>
        <w:t xml:space="preserve"> </w:t>
      </w:r>
    </w:p>
    <w:p>
      <w:pPr>
        <w:pStyle w:val="25"/>
        <w:bidi w:val="0"/>
        <w:rPr>
          <w:rFonts w:hint="eastAsia" w:ascii="宋体" w:hAnsi="宋体" w:eastAsia="宋体" w:cs="宋体"/>
          <w:b w:val="0"/>
          <w:bCs w:val="0"/>
          <w:caps w:val="0"/>
          <w:color w:val="auto"/>
          <w:kern w:val="2"/>
          <w:sz w:val="30"/>
          <w:szCs w:val="30"/>
          <w:lang w:val="en-US" w:eastAsia="zh-CN" w:bidi="ar-SA"/>
        </w:rPr>
      </w:pPr>
      <w:r>
        <w:rPr>
          <w:rFonts w:hint="eastAsia" w:ascii="宋体" w:hAnsi="宋体" w:eastAsia="宋体" w:cs="宋体"/>
          <w:kern w:val="0"/>
          <w:lang w:val="en-US" w:eastAsia="zh-CN"/>
        </w:rPr>
        <w:t>三、项目概况</w:t>
      </w:r>
      <w:r>
        <w:rPr>
          <w:rFonts w:hint="eastAsia" w:ascii="宋体" w:hAnsi="宋体" w:cs="宋体"/>
          <w:kern w:val="0"/>
          <w:lang w:val="en-US" w:eastAsia="zh-CN"/>
        </w:rPr>
        <w:t>:</w:t>
      </w:r>
      <w:r>
        <w:rPr>
          <w:rFonts w:hint="eastAsia" w:ascii="宋体" w:hAnsi="宋体" w:eastAsia="宋体" w:cs="宋体"/>
          <w:b w:val="0"/>
          <w:bCs w:val="0"/>
          <w:kern w:val="0"/>
          <w:lang w:val="en-US" w:eastAsia="zh-CN"/>
        </w:rPr>
        <w:t>（</w:t>
      </w:r>
      <w:r>
        <w:rPr>
          <w:rFonts w:hint="eastAsia" w:ascii="宋体" w:hAnsi="宋体" w:cs="宋体"/>
          <w:b w:val="0"/>
          <w:bCs w:val="0"/>
          <w:caps w:val="0"/>
          <w:color w:val="auto"/>
          <w:kern w:val="2"/>
          <w:sz w:val="30"/>
          <w:szCs w:val="30"/>
          <w:lang w:val="en-US" w:eastAsia="zh-CN" w:bidi="ar-SA"/>
        </w:rPr>
        <w:t>内容、数量、简要技术要求、最高限价、成交人数等）</w:t>
      </w:r>
    </w:p>
    <w:tbl>
      <w:tblPr>
        <w:tblStyle w:val="34"/>
        <w:tblpPr w:leftFromText="180" w:rightFromText="180" w:vertAnchor="text" w:horzAnchor="page" w:tblpX="1320" w:tblpY="388"/>
        <w:tblOverlap w:val="never"/>
        <w:tblW w:w="99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1"/>
        <w:gridCol w:w="1247"/>
        <w:gridCol w:w="552"/>
        <w:gridCol w:w="552"/>
        <w:gridCol w:w="624"/>
        <w:gridCol w:w="624"/>
        <w:gridCol w:w="4642"/>
        <w:gridCol w:w="624"/>
        <w:gridCol w:w="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5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kern w:val="0"/>
              </w:rPr>
            </w:pPr>
            <w:r>
              <w:rPr>
                <w:rFonts w:hint="eastAsia" w:ascii="宋体" w:hAnsi="宋体" w:eastAsia="宋体" w:cs="宋体"/>
                <w:kern w:val="0"/>
              </w:rPr>
              <w:t>标项</w:t>
            </w:r>
          </w:p>
        </w:tc>
        <w:tc>
          <w:tcPr>
            <w:tcW w:w="124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kern w:val="0"/>
              </w:rPr>
            </w:pPr>
            <w:r>
              <w:rPr>
                <w:rFonts w:hint="eastAsia" w:ascii="宋体" w:hAnsi="宋体" w:eastAsia="宋体" w:cs="宋体"/>
                <w:kern w:val="0"/>
              </w:rPr>
              <w:t>采购内容</w:t>
            </w:r>
          </w:p>
        </w:tc>
        <w:tc>
          <w:tcPr>
            <w:tcW w:w="55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kern w:val="0"/>
              </w:rPr>
            </w:pPr>
            <w:r>
              <w:rPr>
                <w:rFonts w:hint="eastAsia" w:ascii="宋体" w:hAnsi="宋体" w:eastAsia="宋体" w:cs="宋体"/>
                <w:kern w:val="0"/>
              </w:rPr>
              <w:t>数量</w:t>
            </w:r>
          </w:p>
        </w:tc>
        <w:tc>
          <w:tcPr>
            <w:tcW w:w="55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kern w:val="0"/>
              </w:rPr>
            </w:pPr>
            <w:r>
              <w:rPr>
                <w:rFonts w:hint="eastAsia" w:ascii="宋体" w:hAnsi="宋体" w:eastAsia="宋体" w:cs="宋体"/>
                <w:kern w:val="0"/>
              </w:rPr>
              <w:t>单位</w:t>
            </w:r>
          </w:p>
        </w:tc>
        <w:tc>
          <w:tcPr>
            <w:tcW w:w="62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kern w:val="0"/>
              </w:rPr>
            </w:pPr>
            <w:r>
              <w:rPr>
                <w:rFonts w:hint="eastAsia" w:ascii="宋体" w:hAnsi="宋体" w:eastAsia="宋体" w:cs="宋体"/>
                <w:kern w:val="0"/>
              </w:rPr>
              <w:t>预算金额</w:t>
            </w:r>
          </w:p>
        </w:tc>
        <w:tc>
          <w:tcPr>
            <w:tcW w:w="62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kern w:val="0"/>
              </w:rPr>
            </w:pPr>
            <w:r>
              <w:rPr>
                <w:rFonts w:hint="eastAsia" w:ascii="宋体" w:hAnsi="宋体" w:eastAsia="宋体" w:cs="宋体"/>
                <w:kern w:val="0"/>
              </w:rPr>
              <w:t>最高限价</w:t>
            </w:r>
          </w:p>
        </w:tc>
        <w:tc>
          <w:tcPr>
            <w:tcW w:w="46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kern w:val="0"/>
                <w:lang w:eastAsia="zh-CN"/>
              </w:rPr>
            </w:pPr>
            <w:r>
              <w:rPr>
                <w:rFonts w:hint="eastAsia" w:ascii="宋体" w:hAnsi="宋体" w:eastAsia="宋体" w:cs="宋体"/>
              </w:rPr>
              <w:t>简要技术要求、用途</w:t>
            </w:r>
            <w:r>
              <w:rPr>
                <w:rFonts w:hint="eastAsia" w:ascii="宋体" w:hAnsi="宋体" w:eastAsia="宋体" w:cs="宋体"/>
                <w:lang w:eastAsia="zh-CN"/>
              </w:rPr>
              <w:t>、服务期等</w:t>
            </w:r>
          </w:p>
        </w:tc>
        <w:tc>
          <w:tcPr>
            <w:tcW w:w="62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kern w:val="0"/>
              </w:rPr>
            </w:pPr>
            <w:r>
              <w:rPr>
                <w:rFonts w:hint="eastAsia" w:ascii="宋体" w:hAnsi="宋体" w:eastAsia="宋体" w:cs="宋体"/>
                <w:kern w:val="0"/>
              </w:rPr>
              <w:t>成交人数</w:t>
            </w:r>
          </w:p>
        </w:tc>
        <w:tc>
          <w:tcPr>
            <w:tcW w:w="55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kern w:val="0"/>
              </w:rPr>
            </w:pPr>
            <w:r>
              <w:rPr>
                <w:rFonts w:hint="eastAsia" w:ascii="宋体" w:hAnsi="宋体" w:eastAsia="宋体" w:cs="宋体"/>
                <w:kern w:val="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51"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jc w:val="center"/>
              <w:rPr>
                <w:rFonts w:hint="eastAsia" w:ascii="宋体" w:hAnsi="宋体" w:eastAsia="宋体" w:cs="宋体"/>
              </w:rPr>
            </w:pPr>
            <w:r>
              <w:rPr>
                <w:rFonts w:hint="eastAsia" w:ascii="宋体" w:hAnsi="宋体" w:eastAsia="宋体" w:cs="宋体"/>
              </w:rPr>
              <w:t>1</w:t>
            </w:r>
          </w:p>
        </w:tc>
        <w:tc>
          <w:tcPr>
            <w:tcW w:w="124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leftChars="0" w:right="0" w:firstLine="0" w:firstLineChars="0"/>
              <w:jc w:val="left"/>
              <w:rPr>
                <w:rFonts w:hint="eastAsia" w:ascii="宋体" w:hAnsi="宋体" w:eastAsia="宋体" w:cs="宋体"/>
              </w:rPr>
            </w:pPr>
            <w:r>
              <w:rPr>
                <w:rFonts w:hint="eastAsia" w:ascii="宋体" w:hAnsi="宋体" w:eastAsia="宋体" w:cs="宋体"/>
              </w:rPr>
              <w:t>乔司农场后勤基地环境整治</w:t>
            </w:r>
          </w:p>
        </w:tc>
        <w:tc>
          <w:tcPr>
            <w:tcW w:w="55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kern w:val="0"/>
                <w:lang w:val="en-US" w:eastAsia="zh-CN"/>
              </w:rPr>
            </w:pPr>
            <w:r>
              <w:rPr>
                <w:rFonts w:hint="eastAsia" w:ascii="宋体" w:hAnsi="宋体" w:eastAsia="宋体" w:cs="宋体"/>
                <w:kern w:val="0"/>
                <w:lang w:val="en-US" w:eastAsia="zh-CN"/>
              </w:rPr>
              <w:t>1</w:t>
            </w:r>
          </w:p>
        </w:tc>
        <w:tc>
          <w:tcPr>
            <w:tcW w:w="55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kern w:val="0"/>
                <w:lang w:eastAsia="zh-CN"/>
              </w:rPr>
            </w:pPr>
            <w:r>
              <w:rPr>
                <w:rFonts w:hint="eastAsia" w:ascii="宋体" w:hAnsi="宋体" w:eastAsia="宋体" w:cs="宋体"/>
                <w:kern w:val="0"/>
                <w:lang w:eastAsia="zh-CN"/>
              </w:rPr>
              <w:t>项</w:t>
            </w:r>
          </w:p>
        </w:tc>
        <w:tc>
          <w:tcPr>
            <w:tcW w:w="62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kern w:val="0"/>
              </w:rPr>
            </w:pPr>
            <w:r>
              <w:rPr>
                <w:rFonts w:hint="eastAsia" w:ascii="宋体" w:hAnsi="宋体" w:eastAsia="宋体" w:cs="宋体"/>
                <w:kern w:val="0"/>
              </w:rPr>
              <w:t>65</w:t>
            </w:r>
            <w:r>
              <w:rPr>
                <w:rFonts w:hint="eastAsia" w:ascii="宋体" w:hAnsi="宋体" w:eastAsia="宋体" w:cs="宋体"/>
                <w:kern w:val="0"/>
                <w:lang w:val="en-US" w:eastAsia="zh-Hans"/>
              </w:rPr>
              <w:t>万元</w:t>
            </w:r>
          </w:p>
        </w:tc>
        <w:tc>
          <w:tcPr>
            <w:tcW w:w="62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kern w:val="0"/>
                <w:lang w:val="en-US" w:eastAsia="zh-CN"/>
              </w:rPr>
            </w:pPr>
            <w:r>
              <w:rPr>
                <w:rFonts w:hint="eastAsia" w:ascii="宋体" w:hAnsi="宋体" w:eastAsia="宋体" w:cs="宋体"/>
                <w:kern w:val="0"/>
                <w:lang w:val="en-US" w:eastAsia="zh-CN"/>
              </w:rPr>
              <w:t>65万元</w:t>
            </w:r>
          </w:p>
        </w:tc>
        <w:tc>
          <w:tcPr>
            <w:tcW w:w="4642"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kern w:val="0"/>
              </w:rPr>
            </w:pPr>
            <w:r>
              <w:rPr>
                <w:rFonts w:hint="eastAsia" w:ascii="宋体" w:hAnsi="宋体" w:eastAsia="宋体" w:cs="宋体"/>
                <w:kern w:val="0"/>
                <w:sz w:val="30"/>
                <w:szCs w:val="30"/>
                <w:lang w:val="en-US" w:eastAsia="zh-CN"/>
              </w:rPr>
              <w:t>门卫房外立面改造、户外课堂、主入口景观小品、景观小品(你好，田园时光)、花坛、竹艺亭、景观游步道(砂石路)、星空屋、厕所、古海塘文化、知青文化宣传牌、标识牌(农耕文化展)、标识牌(海塘文化)、花境、铺设草坪等，详情见清单。</w:t>
            </w:r>
          </w:p>
        </w:tc>
        <w:tc>
          <w:tcPr>
            <w:tcW w:w="624" w:type="dxa"/>
            <w:vAlign w:val="center"/>
          </w:tcPr>
          <w:p>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kern w:val="0"/>
                <w:lang w:val="en-US" w:eastAsia="zh-CN"/>
              </w:rPr>
            </w:pPr>
            <w:r>
              <w:rPr>
                <w:rFonts w:hint="eastAsia" w:ascii="宋体" w:hAnsi="宋体" w:eastAsia="宋体" w:cs="宋体"/>
                <w:kern w:val="0"/>
                <w:lang w:val="en-US" w:eastAsia="zh-CN"/>
              </w:rPr>
              <w:t>1</w:t>
            </w:r>
          </w:p>
        </w:tc>
        <w:tc>
          <w:tcPr>
            <w:tcW w:w="552" w:type="dxa"/>
            <w:vAlign w:val="center"/>
          </w:tcPr>
          <w:p>
            <w:pPr>
              <w:keepNext w:val="0"/>
              <w:keepLines w:val="0"/>
              <w:suppressLineNumbers w:val="0"/>
              <w:spacing w:before="0" w:beforeAutospacing="0" w:after="0" w:afterAutospacing="0"/>
              <w:ind w:left="0" w:leftChars="0" w:right="0" w:firstLine="0" w:firstLineChars="0"/>
              <w:jc w:val="center"/>
              <w:rPr>
                <w:rFonts w:hint="eastAsia" w:ascii="宋体" w:hAnsi="宋体" w:eastAsia="宋体" w:cs="宋体"/>
              </w:rPr>
            </w:pPr>
          </w:p>
        </w:tc>
      </w:tr>
    </w:tbl>
    <w:p>
      <w:pPr>
        <w:ind w:left="396" w:leftChars="132"/>
        <w:jc w:val="left"/>
        <w:rPr>
          <w:rFonts w:hint="eastAsia" w:ascii="宋体" w:hAnsi="宋体" w:eastAsia="宋体" w:cs="宋体"/>
          <w:b/>
          <w:bCs/>
          <w:kern w:val="0"/>
        </w:rPr>
      </w:pPr>
      <w:r>
        <w:rPr>
          <w:rStyle w:val="41"/>
          <w:rFonts w:hint="eastAsia" w:ascii="宋体" w:hAnsi="宋体" w:eastAsia="宋体" w:cs="宋体"/>
          <w:sz w:val="30"/>
          <w:szCs w:val="30"/>
          <w:lang w:val="en-US" w:eastAsia="zh-CN"/>
        </w:rPr>
        <w:t>三</w:t>
      </w:r>
      <w:r>
        <w:rPr>
          <w:rFonts w:hint="eastAsia" w:ascii="宋体" w:hAnsi="宋体" w:eastAsia="宋体" w:cs="宋体"/>
          <w:b/>
          <w:bCs/>
          <w:kern w:val="0"/>
        </w:rPr>
        <w:t>、响应供应商资格要求：</w:t>
      </w:r>
    </w:p>
    <w:p>
      <w:pPr>
        <w:rPr>
          <w:rFonts w:hint="eastAsia" w:ascii="宋体" w:hAnsi="宋体" w:eastAsia="宋体" w:cs="宋体"/>
        </w:rPr>
      </w:pPr>
      <w:bookmarkStart w:id="18" w:name="LGC_p_zzzgContent"/>
      <w:r>
        <w:rPr>
          <w:rFonts w:hint="eastAsia" w:ascii="宋体" w:hAnsi="宋体" w:eastAsia="宋体" w:cs="宋体"/>
        </w:rPr>
        <w:t>1.具有独立承担民事责任能力的法人或</w:t>
      </w:r>
      <w:r>
        <w:rPr>
          <w:rFonts w:hint="eastAsia" w:ascii="宋体" w:hAnsi="宋体" w:eastAsia="宋体" w:cs="宋体"/>
          <w:lang w:val="en-US" w:eastAsia="zh-CN"/>
        </w:rPr>
        <w:t>非法人组织</w:t>
      </w:r>
      <w:r>
        <w:rPr>
          <w:rFonts w:hint="eastAsia" w:ascii="宋体" w:hAnsi="宋体" w:eastAsia="宋体" w:cs="宋体"/>
        </w:rPr>
        <w:t>。单位负责人为同一人或者存在控股、管理关系的不同单位，不得参加同一标项响应或者未划分标项的同一采购项目响应。</w:t>
      </w:r>
    </w:p>
    <w:p>
      <w:pPr>
        <w:rPr>
          <w:rFonts w:hint="eastAsia" w:ascii="宋体" w:hAnsi="宋体" w:eastAsia="宋体" w:cs="宋体"/>
        </w:rPr>
      </w:pPr>
      <w:r>
        <w:rPr>
          <w:rFonts w:hint="eastAsia" w:ascii="宋体" w:hAnsi="宋体" w:eastAsia="宋体" w:cs="宋体"/>
        </w:rPr>
        <w:t>2.采购公告发布之日前三年内在经营活动中无行贿犯罪等重大违法记录</w:t>
      </w:r>
      <w:r>
        <w:rPr>
          <w:rStyle w:val="41"/>
          <w:rFonts w:hint="eastAsia" w:ascii="宋体" w:hAnsi="宋体" w:eastAsia="宋体" w:cs="宋体"/>
          <w:sz w:val="30"/>
          <w:szCs w:val="30"/>
        </w:rPr>
        <w:t>（需提供相关承诺）</w:t>
      </w:r>
      <w:r>
        <w:rPr>
          <w:rFonts w:hint="eastAsia" w:ascii="宋体" w:hAnsi="宋体" w:eastAsia="宋体" w:cs="宋体"/>
        </w:rPr>
        <w:t>。</w:t>
      </w:r>
    </w:p>
    <w:p>
      <w:pPr>
        <w:pStyle w:val="9"/>
        <w:ind w:firstLine="600"/>
        <w:rPr>
          <w:rFonts w:hint="eastAsia" w:ascii="宋体" w:hAnsi="宋体" w:eastAsia="宋体" w:cs="宋体"/>
          <w:szCs w:val="30"/>
        </w:rPr>
      </w:pPr>
      <w:r>
        <w:rPr>
          <w:rFonts w:hint="eastAsia" w:ascii="宋体" w:hAnsi="宋体" w:eastAsia="宋体" w:cs="宋体"/>
          <w:szCs w:val="30"/>
        </w:rPr>
        <w:t>3.采购公告发布之日前三年内，</w:t>
      </w:r>
      <w:r>
        <w:rPr>
          <w:rFonts w:hint="eastAsia" w:ascii="宋体" w:hAnsi="宋体" w:eastAsia="宋体" w:cs="宋体"/>
          <w:kern w:val="0"/>
          <w:szCs w:val="30"/>
        </w:rPr>
        <w:t>未被列入失信被执行人名单、重大税收违法案件当事人名单、政府采购严重违法失信行为记录名单，</w:t>
      </w:r>
      <w:r>
        <w:rPr>
          <w:rFonts w:hint="eastAsia" w:ascii="宋体" w:hAnsi="宋体" w:eastAsia="宋体" w:cs="宋体"/>
          <w:kern w:val="0"/>
          <w:szCs w:val="30"/>
          <w:lang w:eastAsia="zh-CN"/>
        </w:rPr>
        <w:t>相关</w:t>
      </w:r>
      <w:r>
        <w:rPr>
          <w:rFonts w:hint="eastAsia" w:ascii="宋体" w:hAnsi="宋体" w:eastAsia="宋体" w:cs="宋体"/>
          <w:kern w:val="0"/>
          <w:szCs w:val="30"/>
        </w:rPr>
        <w:t>信息以递交响应文件的截止日信用中国网站（www.creditchina.gov.cn）、中国政府采购网（www.ccgp.gov.cn）公布为准（由</w:t>
      </w:r>
      <w:r>
        <w:rPr>
          <w:rFonts w:hint="eastAsia" w:ascii="宋体" w:hAnsi="宋体" w:eastAsia="宋体" w:cs="宋体"/>
          <w:kern w:val="0"/>
          <w:szCs w:val="30"/>
          <w:lang w:eastAsia="zh-CN"/>
        </w:rPr>
        <w:t>评审小组</w:t>
      </w:r>
      <w:r>
        <w:rPr>
          <w:rFonts w:hint="eastAsia" w:ascii="宋体" w:hAnsi="宋体" w:eastAsia="宋体" w:cs="宋体"/>
          <w:kern w:val="0"/>
          <w:szCs w:val="30"/>
        </w:rPr>
        <w:t>在评审时进行查询）。</w:t>
      </w:r>
    </w:p>
    <w:p>
      <w:pPr>
        <w:pStyle w:val="9"/>
        <w:ind w:firstLine="600"/>
        <w:rPr>
          <w:rFonts w:hint="eastAsia" w:ascii="宋体" w:hAnsi="宋体" w:eastAsia="宋体" w:cs="宋体"/>
          <w:kern w:val="0"/>
          <w:szCs w:val="30"/>
        </w:rPr>
      </w:pPr>
      <w:r>
        <w:rPr>
          <w:rFonts w:hint="eastAsia" w:ascii="宋体" w:hAnsi="宋体" w:eastAsia="宋体" w:cs="宋体"/>
          <w:kern w:val="0"/>
          <w:szCs w:val="30"/>
        </w:rPr>
        <w:t>4.本项目不接受联合体响应。</w:t>
      </w:r>
      <w:bookmarkEnd w:id="18"/>
    </w:p>
    <w:p>
      <w:pPr>
        <w:rPr>
          <w:rFonts w:hint="eastAsia" w:ascii="宋体" w:hAnsi="宋体" w:eastAsia="宋体" w:cs="宋体"/>
          <w:kern w:val="0"/>
        </w:rPr>
        <w:sectPr>
          <w:footerReference r:id="rId12" w:type="default"/>
          <w:pgSz w:w="11906" w:h="16838"/>
          <w:pgMar w:top="1440" w:right="1077" w:bottom="1440" w:left="1077" w:header="851" w:footer="992" w:gutter="0"/>
          <w:pgNumType w:fmt="decimal" w:start="1"/>
          <w:cols w:space="720" w:num="1"/>
          <w:docGrid w:linePitch="312" w:charSpace="0"/>
        </w:sectPr>
      </w:pPr>
    </w:p>
    <w:p>
      <w:pPr>
        <w:rPr>
          <w:rFonts w:hint="eastAsia" w:ascii="宋体" w:hAnsi="宋体" w:eastAsia="宋体" w:cs="宋体"/>
          <w:kern w:val="0"/>
        </w:rPr>
      </w:pPr>
      <w:r>
        <w:rPr>
          <w:rFonts w:hint="eastAsia" w:ascii="宋体" w:hAnsi="宋体" w:eastAsia="宋体" w:cs="宋体"/>
          <w:kern w:val="0"/>
        </w:rPr>
        <w:t>5</w:t>
      </w:r>
      <w:r>
        <w:rPr>
          <w:rFonts w:hint="eastAsia" w:ascii="宋体" w:hAnsi="宋体" w:eastAsia="宋体" w:cs="宋体"/>
          <w:kern w:val="0"/>
          <w:szCs w:val="30"/>
          <w:lang w:val="en-US" w:eastAsia="zh-CN"/>
        </w:rPr>
        <w:t>.</w:t>
      </w:r>
      <w:r>
        <w:rPr>
          <w:rFonts w:hint="eastAsia" w:ascii="宋体" w:hAnsi="宋体" w:eastAsia="宋体" w:cs="宋体"/>
          <w:kern w:val="0"/>
        </w:rPr>
        <w:t>未被采购人及采购人上级部门列入供应商黑名单。</w:t>
      </w:r>
    </w:p>
    <w:p>
      <w:pPr>
        <w:rPr>
          <w:rFonts w:hint="eastAsia" w:ascii="宋体" w:hAnsi="宋体" w:eastAsia="宋体" w:cs="宋体"/>
          <w:lang w:eastAsia="zh-CN"/>
        </w:rPr>
      </w:pPr>
      <w:r>
        <w:rPr>
          <w:rFonts w:hint="eastAsia" w:ascii="宋体" w:hAnsi="宋体" w:eastAsia="宋体" w:cs="宋体"/>
        </w:rPr>
        <w:t>6</w:t>
      </w:r>
      <w:r>
        <w:rPr>
          <w:rFonts w:hint="eastAsia" w:ascii="宋体" w:hAnsi="宋体" w:eastAsia="宋体" w:cs="宋体"/>
          <w:kern w:val="0"/>
          <w:szCs w:val="30"/>
          <w:lang w:val="en-US" w:eastAsia="zh-CN"/>
        </w:rPr>
        <w:t>.</w:t>
      </w:r>
      <w:r>
        <w:rPr>
          <w:rFonts w:hint="eastAsia" w:ascii="宋体" w:hAnsi="宋体" w:eastAsia="宋体" w:cs="宋体"/>
        </w:rPr>
        <w:t>响应人法人代表或实际控股人或参股人或联系人</w:t>
      </w:r>
      <w:r>
        <w:rPr>
          <w:rFonts w:hint="eastAsia" w:ascii="宋体" w:hAnsi="宋体" w:eastAsia="宋体" w:cs="宋体"/>
          <w:lang w:eastAsia="zh-CN"/>
        </w:rPr>
        <w:t>不得为</w:t>
      </w:r>
      <w:r>
        <w:rPr>
          <w:rFonts w:hint="eastAsia" w:ascii="宋体" w:hAnsi="宋体" w:eastAsia="宋体" w:cs="宋体"/>
        </w:rPr>
        <w:t>采购人</w:t>
      </w:r>
      <w:r>
        <w:rPr>
          <w:rFonts w:hint="eastAsia" w:ascii="宋体" w:hAnsi="宋体" w:eastAsia="宋体" w:cs="宋体"/>
          <w:lang w:eastAsia="zh-CN"/>
        </w:rPr>
        <w:t>所在</w:t>
      </w:r>
      <w:r>
        <w:rPr>
          <w:rFonts w:hint="eastAsia" w:ascii="宋体" w:hAnsi="宋体" w:eastAsia="宋体" w:cs="宋体"/>
        </w:rPr>
        <w:t>系统</w:t>
      </w:r>
      <w:r>
        <w:rPr>
          <w:rFonts w:hint="eastAsia" w:ascii="宋体" w:hAnsi="宋体" w:eastAsia="宋体" w:cs="宋体"/>
          <w:lang w:val="en-US" w:eastAsia="zh-CN"/>
        </w:rPr>
        <w:t>四级高级警长</w:t>
      </w:r>
      <w:r>
        <w:rPr>
          <w:rFonts w:hint="eastAsia" w:ascii="宋体" w:hAnsi="宋体" w:eastAsia="宋体" w:cs="宋体"/>
        </w:rPr>
        <w:t>以上领导干部</w:t>
      </w:r>
      <w:r>
        <w:rPr>
          <w:rFonts w:hint="eastAsia" w:ascii="宋体" w:hAnsi="宋体" w:eastAsia="宋体" w:cs="宋体"/>
          <w:lang w:eastAsia="zh-CN"/>
        </w:rPr>
        <w:t>及采购人所在单位科级以上中层领导干部</w:t>
      </w:r>
      <w:r>
        <w:rPr>
          <w:rFonts w:hint="eastAsia" w:ascii="宋体" w:hAnsi="宋体" w:eastAsia="宋体" w:cs="宋体"/>
        </w:rPr>
        <w:t>三代以内近亲属和特定关系人</w:t>
      </w:r>
      <w:r>
        <w:rPr>
          <w:rFonts w:hint="eastAsia" w:ascii="宋体" w:hAnsi="宋体" w:eastAsia="宋体" w:cs="宋体"/>
          <w:lang w:eastAsia="zh-CN"/>
        </w:rPr>
        <w:t>（响应人应出具承诺书，如有投诉，经查实后作无效响应处理）。</w:t>
      </w:r>
    </w:p>
    <w:p>
      <w:pPr>
        <w:rPr>
          <w:rFonts w:hint="eastAsia" w:ascii="宋体" w:hAnsi="宋体" w:eastAsia="宋体" w:cs="宋体"/>
          <w:b/>
          <w:bCs/>
          <w:kern w:val="0"/>
        </w:rPr>
      </w:pPr>
      <w:r>
        <w:rPr>
          <w:rFonts w:hint="eastAsia" w:ascii="宋体" w:hAnsi="宋体" w:eastAsia="宋体" w:cs="宋体"/>
          <w:b/>
          <w:bCs/>
          <w:kern w:val="0"/>
        </w:rPr>
        <w:t>五、采购文件的获取时间及</w:t>
      </w:r>
      <w:r>
        <w:rPr>
          <w:rFonts w:hint="eastAsia" w:ascii="宋体" w:hAnsi="宋体" w:eastAsia="宋体" w:cs="宋体"/>
          <w:b/>
          <w:bCs/>
          <w:kern w:val="0"/>
          <w:lang w:eastAsia="zh-CN"/>
        </w:rPr>
        <w:t>方式</w:t>
      </w:r>
      <w:r>
        <w:rPr>
          <w:rFonts w:hint="eastAsia" w:ascii="宋体" w:hAnsi="宋体" w:eastAsia="宋体" w:cs="宋体"/>
          <w:b/>
          <w:bCs/>
          <w:kern w:val="0"/>
        </w:rPr>
        <w:t>等：</w:t>
      </w:r>
    </w:p>
    <w:p>
      <w:pPr>
        <w:rPr>
          <w:rFonts w:hint="eastAsia" w:ascii="宋体" w:hAnsi="宋体" w:eastAsia="宋体" w:cs="宋体"/>
          <w:b w:val="0"/>
          <w:bCs w:val="0"/>
          <w:kern w:val="0"/>
        </w:rPr>
      </w:pPr>
      <w:r>
        <w:rPr>
          <w:rFonts w:hint="eastAsia" w:ascii="宋体" w:hAnsi="宋体" w:eastAsia="宋体" w:cs="宋体"/>
          <w:b w:val="0"/>
          <w:bCs w:val="0"/>
          <w:kern w:val="0"/>
        </w:rPr>
        <w:t>1</w:t>
      </w:r>
      <w:r>
        <w:rPr>
          <w:rFonts w:hint="eastAsia" w:ascii="宋体" w:hAnsi="宋体" w:eastAsia="宋体" w:cs="宋体"/>
          <w:b w:val="0"/>
          <w:bCs w:val="0"/>
          <w:kern w:val="0"/>
          <w:lang w:val="en-US" w:eastAsia="zh-CN"/>
        </w:rPr>
        <w:t>.</w:t>
      </w:r>
      <w:r>
        <w:rPr>
          <w:rFonts w:hint="eastAsia" w:ascii="宋体" w:hAnsi="宋体" w:eastAsia="宋体" w:cs="宋体"/>
          <w:b w:val="0"/>
          <w:bCs w:val="0"/>
          <w:kern w:val="0"/>
        </w:rPr>
        <w:t>获取时间:202</w:t>
      </w:r>
      <w:r>
        <w:rPr>
          <w:rFonts w:hint="eastAsia" w:ascii="宋体" w:hAnsi="宋体" w:eastAsia="宋体" w:cs="宋体"/>
          <w:b w:val="0"/>
          <w:bCs w:val="0"/>
          <w:kern w:val="0"/>
          <w:lang w:val="en-US" w:eastAsia="zh-CN"/>
        </w:rPr>
        <w:t>4</w:t>
      </w:r>
      <w:r>
        <w:rPr>
          <w:rFonts w:hint="eastAsia" w:ascii="宋体" w:hAnsi="宋体" w:eastAsia="宋体" w:cs="宋体"/>
          <w:b w:val="0"/>
          <w:bCs w:val="0"/>
          <w:kern w:val="0"/>
        </w:rPr>
        <w:t xml:space="preserve">年 </w:t>
      </w:r>
      <w:r>
        <w:rPr>
          <w:rFonts w:hint="eastAsia" w:ascii="宋体" w:hAnsi="宋体" w:eastAsia="宋体" w:cs="宋体"/>
          <w:b w:val="0"/>
          <w:bCs w:val="0"/>
          <w:kern w:val="0"/>
          <w:lang w:val="en-US" w:eastAsia="zh-CN"/>
        </w:rPr>
        <w:t>09</w:t>
      </w:r>
      <w:r>
        <w:rPr>
          <w:rFonts w:hint="eastAsia" w:ascii="宋体" w:hAnsi="宋体" w:eastAsia="宋体" w:cs="宋体"/>
          <w:b w:val="0"/>
          <w:bCs w:val="0"/>
          <w:kern w:val="0"/>
        </w:rPr>
        <w:t xml:space="preserve"> 月 </w:t>
      </w:r>
      <w:r>
        <w:rPr>
          <w:rFonts w:hint="eastAsia" w:ascii="宋体" w:hAnsi="宋体" w:eastAsia="宋体" w:cs="宋体"/>
          <w:b w:val="0"/>
          <w:bCs w:val="0"/>
          <w:kern w:val="0"/>
          <w:lang w:val="en-US" w:eastAsia="zh-CN"/>
        </w:rPr>
        <w:t>29</w:t>
      </w:r>
      <w:r>
        <w:rPr>
          <w:rFonts w:hint="eastAsia" w:ascii="宋体" w:hAnsi="宋体" w:eastAsia="宋体" w:cs="宋体"/>
          <w:b w:val="0"/>
          <w:bCs w:val="0"/>
          <w:kern w:val="0"/>
        </w:rPr>
        <w:t xml:space="preserve"> 日至递交</w:t>
      </w:r>
      <w:r>
        <w:rPr>
          <w:rFonts w:hint="eastAsia" w:ascii="宋体" w:hAnsi="宋体" w:eastAsia="宋体" w:cs="宋体"/>
          <w:b w:val="0"/>
          <w:bCs w:val="0"/>
          <w:kern w:val="0"/>
          <w:lang w:eastAsia="zh-CN"/>
        </w:rPr>
        <w:t>响应</w:t>
      </w:r>
      <w:r>
        <w:rPr>
          <w:rFonts w:hint="eastAsia" w:ascii="宋体" w:hAnsi="宋体" w:eastAsia="宋体" w:cs="宋体"/>
          <w:b w:val="0"/>
          <w:bCs w:val="0"/>
          <w:kern w:val="0"/>
        </w:rPr>
        <w:t>文件截止时间。</w:t>
      </w:r>
    </w:p>
    <w:p>
      <w:pPr>
        <w:numPr>
          <w:ilvl w:val="0"/>
          <w:numId w:val="0"/>
        </w:numPr>
        <w:ind w:firstLine="600" w:firstLineChars="200"/>
        <w:rPr>
          <w:rFonts w:hint="eastAsia" w:ascii="宋体" w:hAnsi="宋体" w:eastAsia="宋体" w:cs="宋体"/>
          <w:b w:val="0"/>
          <w:bCs w:val="0"/>
          <w:kern w:val="0"/>
          <w:lang w:val="en-US" w:eastAsia="zh-CN"/>
        </w:rPr>
      </w:pPr>
      <w:r>
        <w:rPr>
          <w:rFonts w:hint="eastAsia" w:ascii="宋体" w:hAnsi="宋体" w:eastAsia="宋体" w:cs="宋体"/>
          <w:b w:val="0"/>
          <w:bCs w:val="0"/>
          <w:kern w:val="0"/>
          <w:lang w:val="en-US" w:eastAsia="zh-CN"/>
        </w:rPr>
        <w:t>2.</w:t>
      </w:r>
      <w:r>
        <w:rPr>
          <w:rFonts w:hint="eastAsia" w:ascii="宋体" w:hAnsi="宋体" w:eastAsia="宋体" w:cs="宋体"/>
          <w:b w:val="0"/>
          <w:bCs w:val="0"/>
          <w:kern w:val="0"/>
        </w:rPr>
        <w:t>获取</w:t>
      </w:r>
      <w:r>
        <w:rPr>
          <w:rFonts w:hint="eastAsia" w:ascii="宋体" w:hAnsi="宋体" w:eastAsia="宋体" w:cs="宋体"/>
          <w:b w:val="0"/>
          <w:bCs w:val="0"/>
          <w:kern w:val="0"/>
          <w:lang w:val="en-US" w:eastAsia="zh-CN"/>
        </w:rPr>
        <w:t>方式：网上自行下载。潜在响应人在招天下网站（www.zhaotx.cn）或进浙江政府采购网（https://zfcg.czt.zj.gov.cn）自行下载。</w:t>
      </w:r>
    </w:p>
    <w:p>
      <w:pPr>
        <w:numPr>
          <w:ilvl w:val="0"/>
          <w:numId w:val="0"/>
        </w:numPr>
        <w:ind w:firstLine="600" w:firstLineChars="200"/>
        <w:rPr>
          <w:rFonts w:hint="eastAsia" w:ascii="宋体" w:hAnsi="宋体" w:eastAsia="宋体" w:cs="宋体"/>
          <w:b w:val="0"/>
          <w:bCs w:val="0"/>
          <w:kern w:val="0"/>
        </w:rPr>
      </w:pPr>
      <w:r>
        <w:rPr>
          <w:rFonts w:hint="eastAsia" w:ascii="宋体" w:hAnsi="宋体" w:eastAsia="宋体" w:cs="宋体"/>
          <w:b w:val="0"/>
          <w:bCs w:val="0"/>
          <w:kern w:val="0"/>
          <w:lang w:val="en-US" w:eastAsia="zh-CN"/>
        </w:rPr>
        <w:t>3.响应人对响应文件提出质疑的期限仍按照采购文件的规定执行，逾期提出的，采购人及采购代理机构有权不予受理、答复。</w:t>
      </w:r>
    </w:p>
    <w:p>
      <w:pPr>
        <w:rPr>
          <w:rFonts w:hint="eastAsia" w:ascii="宋体" w:hAnsi="宋体" w:eastAsia="宋体" w:cs="宋体"/>
          <w:kern w:val="0"/>
          <w:lang w:eastAsia="zh-CN"/>
        </w:rPr>
      </w:pPr>
      <w:r>
        <w:rPr>
          <w:rFonts w:hint="eastAsia" w:ascii="宋体" w:hAnsi="宋体" w:eastAsia="宋体" w:cs="宋体"/>
          <w:b w:val="0"/>
          <w:bCs w:val="0"/>
          <w:kern w:val="0"/>
          <w:lang w:val="en-US" w:eastAsia="zh-CN"/>
        </w:rPr>
        <w:t>4.</w:t>
      </w:r>
      <w:r>
        <w:rPr>
          <w:rFonts w:hint="eastAsia" w:ascii="宋体" w:hAnsi="宋体" w:eastAsia="宋体" w:cs="宋体"/>
          <w:kern w:val="0"/>
        </w:rPr>
        <w:t>售价（元）：每本</w:t>
      </w:r>
      <w:r>
        <w:rPr>
          <w:rFonts w:hint="eastAsia" w:ascii="宋体" w:hAnsi="宋体" w:eastAsia="宋体" w:cs="宋体"/>
          <w:kern w:val="0"/>
          <w:lang w:val="en-US" w:eastAsia="zh-CN"/>
        </w:rPr>
        <w:t>2</w:t>
      </w:r>
      <w:r>
        <w:rPr>
          <w:rFonts w:hint="eastAsia" w:ascii="宋体" w:hAnsi="宋体" w:eastAsia="宋体" w:cs="宋体"/>
          <w:kern w:val="0"/>
        </w:rPr>
        <w:t>00</w:t>
      </w:r>
      <w:r>
        <w:rPr>
          <w:rStyle w:val="41"/>
          <w:rFonts w:hint="eastAsia" w:ascii="宋体" w:hAnsi="宋体" w:eastAsia="宋体" w:cs="宋体"/>
          <w:sz w:val="30"/>
          <w:szCs w:val="30"/>
        </w:rPr>
        <w:t>元</w:t>
      </w:r>
      <w:r>
        <w:rPr>
          <w:rFonts w:hint="eastAsia" w:ascii="宋体" w:hAnsi="宋体" w:eastAsia="宋体" w:cs="宋体"/>
          <w:kern w:val="0"/>
        </w:rPr>
        <w:t>（售后不退）</w:t>
      </w:r>
      <w:r>
        <w:rPr>
          <w:rFonts w:hint="eastAsia" w:ascii="宋体" w:hAnsi="宋体" w:eastAsia="宋体" w:cs="宋体"/>
          <w:kern w:val="0"/>
          <w:lang w:eastAsia="zh-CN"/>
        </w:rPr>
        <w:t>。</w:t>
      </w:r>
    </w:p>
    <w:p>
      <w:pPr>
        <w:rPr>
          <w:rFonts w:hint="eastAsia" w:ascii="宋体" w:hAnsi="宋体" w:eastAsia="宋体" w:cs="宋体"/>
          <w:b w:val="0"/>
          <w:bCs w:val="0"/>
          <w:kern w:val="0"/>
          <w:lang w:eastAsia="zh-CN"/>
        </w:rPr>
      </w:pPr>
      <w:r>
        <w:rPr>
          <w:rFonts w:hint="eastAsia" w:ascii="宋体" w:hAnsi="宋体" w:eastAsia="宋体" w:cs="宋体"/>
          <w:b w:val="0"/>
          <w:bCs w:val="0"/>
          <w:kern w:val="0"/>
          <w:lang w:eastAsia="zh-CN"/>
        </w:rPr>
        <w:t>采购文件</w:t>
      </w:r>
      <w:r>
        <w:rPr>
          <w:rFonts w:hint="eastAsia" w:ascii="宋体" w:hAnsi="宋体" w:eastAsia="宋体" w:cs="宋体"/>
          <w:b w:val="0"/>
          <w:bCs w:val="0"/>
          <w:kern w:val="0"/>
        </w:rPr>
        <w:t>费</w:t>
      </w:r>
      <w:r>
        <w:rPr>
          <w:rFonts w:hint="eastAsia" w:ascii="宋体" w:hAnsi="宋体" w:eastAsia="宋体" w:cs="宋体"/>
          <w:b w:val="0"/>
          <w:bCs w:val="0"/>
          <w:kern w:val="0"/>
          <w:lang w:eastAsia="zh-CN"/>
        </w:rPr>
        <w:t>由</w:t>
      </w:r>
      <w:r>
        <w:rPr>
          <w:rFonts w:hint="eastAsia" w:ascii="宋体" w:hAnsi="宋体" w:eastAsia="宋体" w:cs="宋体"/>
          <w:b w:val="0"/>
          <w:bCs w:val="0"/>
          <w:kern w:val="0"/>
        </w:rPr>
        <w:t>潜在</w:t>
      </w:r>
      <w:r>
        <w:rPr>
          <w:rFonts w:hint="eastAsia" w:ascii="宋体" w:hAnsi="宋体" w:eastAsia="宋体" w:cs="宋体"/>
          <w:b w:val="0"/>
          <w:bCs w:val="0"/>
          <w:kern w:val="0"/>
          <w:lang w:eastAsia="zh-CN"/>
        </w:rPr>
        <w:t>响应人</w:t>
      </w:r>
      <w:r>
        <w:rPr>
          <w:rFonts w:hint="eastAsia" w:ascii="宋体" w:hAnsi="宋体" w:eastAsia="宋体" w:cs="宋体"/>
          <w:b w:val="0"/>
          <w:bCs w:val="0"/>
          <w:kern w:val="0"/>
        </w:rPr>
        <w:t>在递交</w:t>
      </w:r>
      <w:r>
        <w:rPr>
          <w:rFonts w:hint="eastAsia" w:ascii="宋体" w:hAnsi="宋体" w:eastAsia="宋体" w:cs="宋体"/>
          <w:b w:val="0"/>
          <w:bCs w:val="0"/>
          <w:kern w:val="0"/>
          <w:lang w:eastAsia="zh-CN"/>
        </w:rPr>
        <w:t>响应</w:t>
      </w:r>
      <w:r>
        <w:rPr>
          <w:rFonts w:hint="eastAsia" w:ascii="宋体" w:hAnsi="宋体" w:eastAsia="宋体" w:cs="宋体"/>
          <w:b w:val="0"/>
          <w:bCs w:val="0"/>
          <w:kern w:val="0"/>
        </w:rPr>
        <w:t>文件</w:t>
      </w:r>
      <w:r>
        <w:rPr>
          <w:rFonts w:hint="eastAsia" w:ascii="宋体" w:hAnsi="宋体" w:eastAsia="宋体" w:cs="宋体"/>
          <w:b w:val="0"/>
          <w:bCs w:val="0"/>
          <w:kern w:val="0"/>
          <w:lang w:eastAsia="zh-CN"/>
        </w:rPr>
        <w:t>前，在响应</w:t>
      </w:r>
      <w:r>
        <w:rPr>
          <w:rFonts w:hint="eastAsia" w:ascii="宋体" w:hAnsi="宋体" w:eastAsia="宋体" w:cs="宋体"/>
          <w:b w:val="0"/>
          <w:bCs w:val="0"/>
          <w:kern w:val="0"/>
        </w:rPr>
        <w:t>文件递交现场向</w:t>
      </w:r>
      <w:r>
        <w:rPr>
          <w:rFonts w:hint="eastAsia" w:ascii="宋体" w:hAnsi="宋体" w:eastAsia="宋体" w:cs="宋体"/>
          <w:b w:val="0"/>
          <w:bCs w:val="0"/>
          <w:kern w:val="0"/>
          <w:lang w:eastAsia="zh-CN"/>
        </w:rPr>
        <w:t>采购</w:t>
      </w:r>
      <w:r>
        <w:rPr>
          <w:rFonts w:hint="eastAsia" w:ascii="宋体" w:hAnsi="宋体" w:eastAsia="宋体" w:cs="宋体"/>
          <w:b w:val="0"/>
          <w:bCs w:val="0"/>
          <w:kern w:val="0"/>
        </w:rPr>
        <w:t>代理服务单位缴纳</w:t>
      </w:r>
      <w:r>
        <w:rPr>
          <w:rFonts w:hint="eastAsia" w:ascii="宋体" w:hAnsi="宋体" w:eastAsia="宋体" w:cs="宋体"/>
          <w:b w:val="0"/>
          <w:bCs w:val="0"/>
          <w:kern w:val="0"/>
          <w:lang w:eastAsia="zh-CN"/>
        </w:rPr>
        <w:t>。未按采购公告要求在递交响应文件的截止时间前缴纳采购文件费的，采购人及采购代理服务单位</w:t>
      </w:r>
      <w:r>
        <w:rPr>
          <w:rFonts w:hint="eastAsia" w:ascii="宋体" w:hAnsi="宋体" w:eastAsia="宋体" w:cs="宋体"/>
          <w:b/>
        </w:rPr>
        <w:t>拒收</w:t>
      </w:r>
      <w:r>
        <w:rPr>
          <w:rFonts w:hint="eastAsia" w:ascii="宋体" w:hAnsi="宋体" w:eastAsia="宋体" w:cs="宋体"/>
          <w:b/>
          <w:lang w:eastAsia="zh-CN"/>
        </w:rPr>
        <w:t>其</w:t>
      </w:r>
      <w:r>
        <w:rPr>
          <w:rFonts w:hint="eastAsia" w:ascii="宋体" w:hAnsi="宋体" w:eastAsia="宋体" w:cs="宋体"/>
          <w:b/>
        </w:rPr>
        <w:t>响应文件</w:t>
      </w:r>
      <w:r>
        <w:rPr>
          <w:rFonts w:hint="eastAsia" w:ascii="宋体" w:hAnsi="宋体" w:eastAsia="宋体" w:cs="宋体"/>
          <w:b/>
          <w:lang w:eastAsia="zh-CN"/>
        </w:rPr>
        <w:t>。</w:t>
      </w:r>
    </w:p>
    <w:p>
      <w:pPr>
        <w:rPr>
          <w:rFonts w:hint="eastAsia" w:ascii="宋体" w:hAnsi="宋体" w:eastAsia="宋体" w:cs="宋体"/>
          <w:b w:val="0"/>
          <w:bCs w:val="0"/>
          <w:kern w:val="0"/>
          <w:lang w:eastAsia="zh-CN"/>
        </w:rPr>
      </w:pPr>
      <w:r>
        <w:rPr>
          <w:rFonts w:hint="eastAsia" w:ascii="宋体" w:hAnsi="宋体" w:eastAsia="宋体" w:cs="宋体"/>
          <w:b/>
          <w:bCs/>
          <w:kern w:val="0"/>
        </w:rPr>
        <w:t>六、递交响应文件的截止时间：</w:t>
      </w:r>
      <w:bookmarkStart w:id="19" w:name="B22_谈判响应文件提交截止日期"/>
      <w:bookmarkEnd w:id="19"/>
      <w:r>
        <w:rPr>
          <w:rFonts w:hint="eastAsia" w:ascii="宋体" w:hAnsi="宋体" w:eastAsia="宋体" w:cs="宋体"/>
          <w:highlight w:val="none"/>
          <w:lang w:eastAsia="zh-CN"/>
        </w:rPr>
        <w:t>2024</w:t>
      </w:r>
      <w:r>
        <w:rPr>
          <w:rFonts w:hint="eastAsia" w:ascii="宋体" w:hAnsi="宋体" w:eastAsia="宋体" w:cs="宋体"/>
          <w:b w:val="0"/>
          <w:bCs w:val="0"/>
          <w:kern w:val="0"/>
          <w:lang w:eastAsia="zh-CN"/>
        </w:rPr>
        <w:t xml:space="preserve"> 年 </w:t>
      </w:r>
      <w:r>
        <w:rPr>
          <w:rFonts w:hint="eastAsia" w:ascii="宋体" w:hAnsi="宋体" w:eastAsia="宋体" w:cs="宋体"/>
          <w:b w:val="0"/>
          <w:bCs w:val="0"/>
          <w:kern w:val="0"/>
          <w:lang w:val="en-US" w:eastAsia="zh-CN"/>
        </w:rPr>
        <w:t>10</w:t>
      </w:r>
      <w:r>
        <w:rPr>
          <w:rFonts w:hint="eastAsia" w:ascii="宋体" w:hAnsi="宋体" w:eastAsia="宋体" w:cs="宋体"/>
          <w:b w:val="0"/>
          <w:bCs w:val="0"/>
          <w:kern w:val="0"/>
          <w:lang w:eastAsia="zh-CN"/>
        </w:rPr>
        <w:t>月</w:t>
      </w:r>
      <w:r>
        <w:rPr>
          <w:rFonts w:hint="eastAsia" w:ascii="宋体" w:hAnsi="宋体" w:eastAsia="宋体" w:cs="宋体"/>
          <w:b w:val="0"/>
          <w:bCs w:val="0"/>
          <w:kern w:val="0"/>
          <w:lang w:val="en-US" w:eastAsia="zh-CN"/>
        </w:rPr>
        <w:t>11</w:t>
      </w:r>
      <w:r>
        <w:rPr>
          <w:rFonts w:hint="eastAsia" w:ascii="宋体" w:hAnsi="宋体" w:eastAsia="宋体" w:cs="宋体"/>
          <w:b w:val="0"/>
          <w:bCs w:val="0"/>
          <w:kern w:val="0"/>
          <w:lang w:eastAsia="zh-CN"/>
        </w:rPr>
        <w:t>日</w:t>
      </w:r>
      <w:r>
        <w:rPr>
          <w:rFonts w:hint="eastAsia" w:ascii="宋体" w:hAnsi="宋体" w:eastAsia="宋体" w:cs="宋体"/>
          <w:b w:val="0"/>
          <w:bCs w:val="0"/>
          <w:kern w:val="0"/>
          <w:lang w:val="en-US" w:eastAsia="zh-CN"/>
        </w:rPr>
        <w:t>09</w:t>
      </w:r>
      <w:r>
        <w:rPr>
          <w:rFonts w:hint="eastAsia" w:ascii="宋体" w:hAnsi="宋体" w:eastAsia="宋体" w:cs="宋体"/>
          <w:b w:val="0"/>
          <w:bCs w:val="0"/>
          <w:kern w:val="0"/>
          <w:lang w:eastAsia="zh-CN"/>
        </w:rPr>
        <w:t>时</w:t>
      </w:r>
      <w:r>
        <w:rPr>
          <w:rFonts w:hint="eastAsia" w:ascii="宋体" w:hAnsi="宋体" w:eastAsia="宋体" w:cs="宋体"/>
          <w:b w:val="0"/>
          <w:bCs w:val="0"/>
          <w:kern w:val="0"/>
          <w:lang w:val="en-US" w:eastAsia="zh-CN"/>
        </w:rPr>
        <w:t>30</w:t>
      </w:r>
      <w:r>
        <w:rPr>
          <w:rFonts w:hint="eastAsia" w:ascii="宋体" w:hAnsi="宋体" w:eastAsia="宋体" w:cs="宋体"/>
          <w:b w:val="0"/>
          <w:bCs w:val="0"/>
          <w:kern w:val="0"/>
          <w:lang w:eastAsia="zh-CN"/>
        </w:rPr>
        <w:t xml:space="preserve"> 分00秒</w:t>
      </w:r>
    </w:p>
    <w:p>
      <w:pPr>
        <w:rPr>
          <w:rFonts w:hint="eastAsia" w:ascii="宋体" w:hAnsi="宋体" w:eastAsia="宋体" w:cs="宋体"/>
        </w:rPr>
      </w:pPr>
      <w:r>
        <w:rPr>
          <w:rFonts w:hint="eastAsia" w:ascii="宋体" w:hAnsi="宋体" w:eastAsia="宋体" w:cs="宋体"/>
          <w:b/>
          <w:bCs/>
          <w:kern w:val="0"/>
        </w:rPr>
        <w:t>七、递交响应文件地点和方式：</w:t>
      </w:r>
      <w:r>
        <w:rPr>
          <w:rFonts w:hint="eastAsia" w:ascii="宋体" w:hAnsi="宋体" w:eastAsia="宋体" w:cs="宋体"/>
        </w:rPr>
        <w:t>响应文件在</w:t>
      </w:r>
      <w:r>
        <w:rPr>
          <w:rFonts w:hint="eastAsia" w:ascii="宋体" w:hAnsi="宋体" w:eastAsia="宋体" w:cs="宋体"/>
          <w:lang w:eastAsia="zh-CN"/>
        </w:rPr>
        <w:t>杭州钱塘区下沙街道五一路658号招投标中心217开标室</w:t>
      </w:r>
      <w:r>
        <w:rPr>
          <w:rFonts w:hint="eastAsia" w:ascii="宋体" w:hAnsi="宋体" w:eastAsia="宋体" w:cs="宋体"/>
          <w:lang w:val="en-US" w:eastAsia="zh-CN"/>
        </w:rPr>
        <w:t>现场</w:t>
      </w:r>
      <w:r>
        <w:rPr>
          <w:rFonts w:hint="eastAsia" w:ascii="宋体" w:hAnsi="宋体" w:eastAsia="宋体" w:cs="宋体"/>
        </w:rPr>
        <w:t>递交。</w:t>
      </w:r>
    </w:p>
    <w:p>
      <w:pPr>
        <w:rPr>
          <w:rFonts w:hint="eastAsia" w:ascii="宋体" w:hAnsi="宋体" w:eastAsia="宋体" w:cs="宋体"/>
          <w:kern w:val="0"/>
        </w:rPr>
      </w:pPr>
      <w:r>
        <w:rPr>
          <w:rFonts w:hint="eastAsia" w:ascii="宋体" w:hAnsi="宋体" w:eastAsia="宋体" w:cs="宋体"/>
          <w:b/>
          <w:bCs/>
          <w:kern w:val="0"/>
        </w:rPr>
        <w:t>八、开启响应文件时间：</w:t>
      </w:r>
      <w:r>
        <w:rPr>
          <w:rFonts w:hint="eastAsia" w:ascii="宋体" w:hAnsi="宋体" w:eastAsia="宋体" w:cs="宋体"/>
          <w:lang w:eastAsia="zh-CN"/>
        </w:rPr>
        <w:t xml:space="preserve">2024 </w:t>
      </w:r>
      <w:r>
        <w:rPr>
          <w:rFonts w:hint="eastAsia" w:ascii="宋体" w:hAnsi="宋体" w:eastAsia="宋体" w:cs="宋体"/>
        </w:rPr>
        <w:t>年</w:t>
      </w:r>
      <w:r>
        <w:rPr>
          <w:rFonts w:hint="eastAsia" w:ascii="宋体" w:hAnsi="宋体" w:eastAsia="宋体" w:cs="宋体"/>
          <w:lang w:val="en-US" w:eastAsia="zh-CN"/>
        </w:rPr>
        <w:t>10</w:t>
      </w:r>
      <w:r>
        <w:rPr>
          <w:rFonts w:hint="eastAsia" w:ascii="宋体" w:hAnsi="宋体" w:eastAsia="宋体" w:cs="宋体"/>
        </w:rPr>
        <w:t>月</w:t>
      </w:r>
      <w:r>
        <w:rPr>
          <w:rFonts w:hint="eastAsia" w:ascii="宋体" w:hAnsi="宋体" w:eastAsia="宋体" w:cs="宋体"/>
          <w:lang w:val="en-US" w:eastAsia="zh-CN"/>
        </w:rPr>
        <w:t>11</w:t>
      </w:r>
      <w:r>
        <w:rPr>
          <w:rFonts w:hint="eastAsia" w:ascii="宋体" w:hAnsi="宋体" w:eastAsia="宋体" w:cs="宋体"/>
        </w:rPr>
        <w:t>日</w:t>
      </w:r>
      <w:r>
        <w:rPr>
          <w:rFonts w:hint="eastAsia" w:ascii="宋体" w:hAnsi="宋体" w:eastAsia="宋体" w:cs="宋体"/>
          <w:lang w:val="en-US" w:eastAsia="zh-CN"/>
        </w:rPr>
        <w:t>09</w:t>
      </w:r>
      <w:r>
        <w:rPr>
          <w:rFonts w:hint="eastAsia" w:ascii="宋体" w:hAnsi="宋体" w:eastAsia="宋体" w:cs="宋体"/>
        </w:rPr>
        <w:t xml:space="preserve">时 </w:t>
      </w:r>
      <w:r>
        <w:rPr>
          <w:rFonts w:hint="eastAsia" w:ascii="宋体" w:hAnsi="宋体" w:eastAsia="宋体" w:cs="宋体"/>
          <w:lang w:val="en-US" w:eastAsia="zh-CN"/>
        </w:rPr>
        <w:t>30</w:t>
      </w:r>
      <w:r>
        <w:rPr>
          <w:rFonts w:hint="eastAsia" w:ascii="宋体" w:hAnsi="宋体" w:eastAsia="宋体" w:cs="宋体"/>
        </w:rPr>
        <w:t>分</w:t>
      </w:r>
    </w:p>
    <w:p>
      <w:pPr>
        <w:rPr>
          <w:rFonts w:hint="eastAsia" w:ascii="宋体" w:hAnsi="宋体" w:eastAsia="宋体" w:cs="宋体"/>
          <w:lang w:eastAsia="zh-CN"/>
        </w:rPr>
      </w:pPr>
      <w:r>
        <w:rPr>
          <w:rFonts w:hint="eastAsia" w:ascii="宋体" w:hAnsi="宋体" w:eastAsia="宋体" w:cs="宋体"/>
          <w:b/>
          <w:bCs/>
          <w:kern w:val="0"/>
        </w:rPr>
        <w:t>九、开启响应文件地点：</w:t>
      </w:r>
      <w:r>
        <w:rPr>
          <w:rFonts w:hint="eastAsia" w:ascii="宋体" w:hAnsi="宋体" w:eastAsia="宋体" w:cs="宋体"/>
          <w:lang w:eastAsia="zh-CN"/>
        </w:rPr>
        <w:t xml:space="preserve">杭州钱塘区下沙街道五一路658号招投标中心217开标室。 </w:t>
      </w:r>
    </w:p>
    <w:p>
      <w:pPr>
        <w:rPr>
          <w:rFonts w:hint="eastAsia" w:ascii="宋体" w:hAnsi="宋体" w:eastAsia="宋体" w:cs="宋体"/>
          <w:kern w:val="0"/>
        </w:rPr>
      </w:pPr>
      <w:r>
        <w:rPr>
          <w:rFonts w:hint="eastAsia" w:ascii="宋体" w:hAnsi="宋体" w:eastAsia="宋体" w:cs="宋体"/>
          <w:b/>
          <w:bCs/>
          <w:kern w:val="0"/>
        </w:rPr>
        <w:t>十、响应保证金：</w:t>
      </w:r>
    </w:p>
    <w:p>
      <w:pPr>
        <w:rPr>
          <w:rFonts w:hint="eastAsia" w:ascii="宋体" w:hAnsi="宋体" w:eastAsia="宋体" w:cs="宋体"/>
          <w:kern w:val="0"/>
        </w:rPr>
      </w:pPr>
      <w:r>
        <w:rPr>
          <w:rFonts w:hint="eastAsia" w:ascii="宋体" w:hAnsi="宋体" w:eastAsia="宋体" w:cs="宋体"/>
          <w:kern w:val="0"/>
        </w:rPr>
        <w:t>响应保证金：</w:t>
      </w:r>
      <w:r>
        <w:rPr>
          <w:rFonts w:hint="eastAsia" w:ascii="宋体" w:hAnsi="宋体" w:eastAsia="宋体" w:cs="宋体"/>
          <w:kern w:val="0"/>
          <w:u w:val="single"/>
          <w:lang w:val="en-US" w:eastAsia="zh-CN"/>
        </w:rPr>
        <w:t xml:space="preserve">  10000</w:t>
      </w:r>
      <w:r>
        <w:rPr>
          <w:rFonts w:hint="eastAsia" w:ascii="宋体" w:hAnsi="宋体" w:eastAsia="宋体" w:cs="宋体"/>
          <w:kern w:val="0"/>
          <w:u w:val="single"/>
          <w:lang w:eastAsia="zh-CN"/>
        </w:rPr>
        <w:t xml:space="preserve">  </w:t>
      </w:r>
      <w:r>
        <w:rPr>
          <w:rFonts w:hint="eastAsia" w:ascii="宋体" w:hAnsi="宋体" w:eastAsia="宋体" w:cs="宋体"/>
          <w:kern w:val="0"/>
          <w:u w:val="single"/>
          <w:lang w:val="en-US" w:eastAsia="zh-CN"/>
        </w:rPr>
        <w:t xml:space="preserve"> </w:t>
      </w:r>
      <w:r>
        <w:rPr>
          <w:rFonts w:hint="eastAsia" w:ascii="宋体" w:hAnsi="宋体" w:eastAsia="宋体" w:cs="宋体"/>
          <w:kern w:val="0"/>
        </w:rPr>
        <w:t>元</w:t>
      </w:r>
    </w:p>
    <w:p>
      <w:pPr>
        <w:rPr>
          <w:rFonts w:hint="eastAsia" w:ascii="宋体" w:hAnsi="宋体" w:eastAsia="宋体" w:cs="宋体"/>
          <w:kern w:val="0"/>
          <w:lang w:eastAsia="zh-CN"/>
        </w:rPr>
      </w:pPr>
      <w:r>
        <w:rPr>
          <w:rFonts w:hint="eastAsia" w:ascii="宋体" w:hAnsi="宋体" w:eastAsia="宋体" w:cs="宋体"/>
          <w:kern w:val="0"/>
          <w:lang w:eastAsia="zh-CN"/>
        </w:rPr>
        <w:t>缴纳</w:t>
      </w:r>
      <w:r>
        <w:rPr>
          <w:rFonts w:hint="eastAsia" w:ascii="宋体" w:hAnsi="宋体" w:eastAsia="宋体" w:cs="宋体"/>
          <w:kern w:val="0"/>
        </w:rPr>
        <w:t>方式：</w:t>
      </w:r>
      <w:r>
        <w:rPr>
          <w:rFonts w:hint="eastAsia" w:ascii="宋体" w:hAnsi="宋体" w:eastAsia="宋体" w:cs="宋体"/>
          <w:kern w:val="0"/>
          <w:lang w:eastAsia="zh-CN"/>
        </w:rPr>
        <w:t>银行转账或银行保函或保险公司保函（不接受现金）。</w:t>
      </w:r>
    </w:p>
    <w:p>
      <w:pPr>
        <w:rPr>
          <w:rFonts w:hint="eastAsia" w:ascii="宋体" w:hAnsi="宋体" w:eastAsia="宋体" w:cs="宋体"/>
          <w:lang w:eastAsia="zh-CN"/>
        </w:rPr>
      </w:pPr>
      <w:r>
        <w:rPr>
          <w:rFonts w:hint="eastAsia" w:ascii="宋体" w:hAnsi="宋体" w:eastAsia="宋体" w:cs="宋体"/>
          <w:lang w:val="en-US" w:eastAsia="zh-CN"/>
        </w:rPr>
        <w:t>1.</w:t>
      </w:r>
      <w:r>
        <w:rPr>
          <w:rFonts w:hint="eastAsia" w:ascii="宋体" w:hAnsi="宋体" w:eastAsia="宋体" w:cs="宋体"/>
          <w:lang w:eastAsia="zh-CN"/>
        </w:rPr>
        <w:t>银行转账的响应保证金需由响应单位基本账户转入指定账户，转账时请注明：</w:t>
      </w:r>
      <w:r>
        <w:rPr>
          <w:rFonts w:hint="eastAsia" w:ascii="宋体" w:hAnsi="宋体" w:eastAsia="宋体" w:cs="宋体"/>
          <w:lang w:val="en-US" w:eastAsia="zh-CN"/>
        </w:rPr>
        <w:t>乔司农场后勤基地环境整治项目（第三次采购）</w:t>
      </w:r>
      <w:r>
        <w:rPr>
          <w:rFonts w:hint="eastAsia" w:ascii="宋体" w:hAnsi="宋体" w:eastAsia="宋体" w:cs="宋体"/>
          <w:lang w:eastAsia="zh-CN"/>
        </w:rPr>
        <w:t>。</w:t>
      </w:r>
    </w:p>
    <w:p>
      <w:pPr>
        <w:rPr>
          <w:rFonts w:hint="eastAsia" w:ascii="宋体" w:hAnsi="宋体" w:eastAsia="宋体" w:cs="宋体"/>
          <w:lang w:val="en-US" w:eastAsia="zh-CN"/>
        </w:rPr>
      </w:pPr>
      <w:r>
        <w:rPr>
          <w:rFonts w:hint="eastAsia" w:ascii="宋体" w:hAnsi="宋体" w:eastAsia="宋体" w:cs="宋体"/>
          <w:lang w:eastAsia="zh-CN"/>
        </w:rPr>
        <w:t xml:space="preserve">收款单位（户名）： </w:t>
      </w:r>
      <w:r>
        <w:rPr>
          <w:rFonts w:hint="eastAsia" w:ascii="宋体" w:hAnsi="宋体" w:eastAsia="宋体" w:cs="宋体"/>
          <w:lang w:val="en-US" w:eastAsia="zh-CN"/>
        </w:rPr>
        <w:t>科信联合工程咨询有限公司杭州分公司</w:t>
      </w:r>
    </w:p>
    <w:p>
      <w:pPr>
        <w:rPr>
          <w:rFonts w:hint="eastAsia" w:ascii="宋体" w:hAnsi="宋体" w:eastAsia="宋体" w:cs="宋体"/>
          <w:lang w:eastAsia="zh-CN"/>
        </w:rPr>
      </w:pPr>
      <w:r>
        <w:rPr>
          <w:rFonts w:hint="eastAsia" w:ascii="宋体" w:hAnsi="宋体" w:eastAsia="宋体" w:cs="宋体"/>
          <w:lang w:eastAsia="zh-CN"/>
        </w:rPr>
        <w:t>开户银行：</w:t>
      </w:r>
      <w:r>
        <w:rPr>
          <w:rFonts w:hint="eastAsia" w:ascii="宋体" w:hAnsi="宋体" w:eastAsia="宋体" w:cs="宋体"/>
          <w:lang w:val="en-US" w:eastAsia="zh-CN"/>
        </w:rPr>
        <w:t xml:space="preserve"> 中国农业银行股份有限公司杭州文晖支行</w:t>
      </w:r>
    </w:p>
    <w:p>
      <w:pPr>
        <w:rPr>
          <w:rFonts w:hint="eastAsia" w:ascii="宋体" w:hAnsi="宋体" w:eastAsia="宋体" w:cs="宋体"/>
          <w:lang w:eastAsia="zh-CN"/>
        </w:rPr>
      </w:pPr>
      <w:r>
        <w:rPr>
          <w:rFonts w:hint="eastAsia" w:ascii="宋体" w:hAnsi="宋体" w:eastAsia="宋体" w:cs="宋体"/>
          <w:lang w:eastAsia="zh-CN"/>
        </w:rPr>
        <w:t>银行账号：</w:t>
      </w:r>
      <w:r>
        <w:rPr>
          <w:rFonts w:hint="eastAsia" w:ascii="宋体" w:hAnsi="宋体" w:eastAsia="宋体" w:cs="宋体"/>
          <w:lang w:val="en-US" w:eastAsia="zh-CN"/>
        </w:rPr>
        <w:t>19016301040002184</w:t>
      </w:r>
    </w:p>
    <w:p>
      <w:pPr>
        <w:rPr>
          <w:rFonts w:hint="eastAsia" w:ascii="宋体" w:hAnsi="宋体" w:eastAsia="宋体" w:cs="宋体"/>
        </w:rPr>
      </w:pPr>
      <w:r>
        <w:rPr>
          <w:rFonts w:hint="eastAsia" w:ascii="宋体" w:hAnsi="宋体" w:eastAsia="宋体" w:cs="宋体"/>
        </w:rPr>
        <w:t>保证金缴纳方名称必须和响应</w:t>
      </w:r>
      <w:r>
        <w:rPr>
          <w:rFonts w:hint="eastAsia" w:ascii="宋体" w:hAnsi="宋体" w:eastAsia="宋体" w:cs="宋体"/>
          <w:lang w:eastAsia="zh-CN"/>
        </w:rPr>
        <w:t>人</w:t>
      </w:r>
      <w:r>
        <w:rPr>
          <w:rFonts w:hint="eastAsia" w:ascii="宋体" w:hAnsi="宋体" w:eastAsia="宋体" w:cs="宋体"/>
        </w:rPr>
        <w:t>名称一致，不允许以其他分公司、子公司、个人等名义缴纳，否则保证金视同未缴纳。</w:t>
      </w:r>
    </w:p>
    <w:p>
      <w:pPr>
        <w:rPr>
          <w:rFonts w:hint="eastAsia" w:ascii="宋体" w:hAnsi="宋体" w:eastAsia="宋体" w:cs="宋体"/>
          <w:lang w:eastAsia="zh-CN"/>
        </w:rPr>
      </w:pPr>
      <w:r>
        <w:rPr>
          <w:rFonts w:hint="eastAsia" w:ascii="宋体" w:hAnsi="宋体" w:eastAsia="宋体" w:cs="宋体"/>
          <w:lang w:eastAsia="zh-CN"/>
        </w:rPr>
        <w:t>其他要求详见采购文件第二章“</w:t>
      </w:r>
      <w:r>
        <w:rPr>
          <w:rFonts w:hint="eastAsia" w:ascii="宋体" w:hAnsi="宋体" w:eastAsia="宋体" w:cs="宋体"/>
        </w:rPr>
        <w:t>响应人须知前附表</w:t>
      </w:r>
      <w:r>
        <w:rPr>
          <w:rFonts w:hint="eastAsia" w:ascii="宋体" w:hAnsi="宋体" w:eastAsia="宋体" w:cs="宋体"/>
          <w:lang w:eastAsia="zh-CN"/>
        </w:rPr>
        <w:t>”的规定。</w:t>
      </w:r>
    </w:p>
    <w:p>
      <w:pPr>
        <w:rPr>
          <w:rFonts w:hint="eastAsia" w:ascii="宋体" w:hAnsi="宋体" w:eastAsia="宋体" w:cs="宋体"/>
        </w:rPr>
      </w:pPr>
      <w:r>
        <w:rPr>
          <w:rFonts w:hint="eastAsia" w:ascii="宋体" w:hAnsi="宋体" w:eastAsia="宋体" w:cs="宋体"/>
          <w:lang w:val="en-US" w:eastAsia="zh-CN"/>
        </w:rPr>
        <w:t>2.</w:t>
      </w:r>
      <w:r>
        <w:rPr>
          <w:rFonts w:hint="eastAsia" w:ascii="宋体" w:hAnsi="宋体" w:eastAsia="宋体" w:cs="宋体"/>
          <w:lang w:eastAsia="zh-CN"/>
        </w:rPr>
        <w:t>递交响应保函的详见采购文件第二章“</w:t>
      </w:r>
      <w:r>
        <w:rPr>
          <w:rFonts w:hint="eastAsia" w:ascii="宋体" w:hAnsi="宋体" w:eastAsia="宋体" w:cs="宋体"/>
        </w:rPr>
        <w:t>响应人须知前附表</w:t>
      </w:r>
      <w:r>
        <w:rPr>
          <w:rFonts w:hint="eastAsia" w:ascii="宋体" w:hAnsi="宋体" w:eastAsia="宋体" w:cs="宋体"/>
          <w:lang w:eastAsia="zh-CN"/>
        </w:rPr>
        <w:t>”的规定。</w:t>
      </w:r>
    </w:p>
    <w:p>
      <w:pPr>
        <w:rPr>
          <w:rFonts w:hint="eastAsia" w:ascii="宋体" w:hAnsi="宋体" w:eastAsia="宋体" w:cs="宋体"/>
          <w:kern w:val="0"/>
        </w:rPr>
      </w:pPr>
      <w:r>
        <w:rPr>
          <w:rFonts w:hint="eastAsia" w:ascii="宋体" w:hAnsi="宋体" w:eastAsia="宋体" w:cs="宋体"/>
          <w:b/>
          <w:bCs/>
          <w:kern w:val="0"/>
        </w:rPr>
        <w:t>十一、其他事项：</w:t>
      </w:r>
      <w:r>
        <w:rPr>
          <w:rFonts w:hint="eastAsia" w:ascii="宋体" w:hAnsi="宋体" w:eastAsia="宋体" w:cs="宋体"/>
          <w:kern w:val="0"/>
        </w:rPr>
        <w:t>1. 本项目的采购公告、</w:t>
      </w:r>
      <w:r>
        <w:rPr>
          <w:rFonts w:hint="eastAsia" w:ascii="宋体" w:hAnsi="宋体" w:eastAsia="宋体" w:cs="宋体"/>
          <w:kern w:val="0"/>
          <w:lang w:eastAsia="zh-CN"/>
        </w:rPr>
        <w:t>采购文件、</w:t>
      </w:r>
      <w:r>
        <w:rPr>
          <w:rFonts w:hint="eastAsia" w:ascii="宋体" w:hAnsi="宋体" w:eastAsia="宋体" w:cs="宋体"/>
          <w:kern w:val="0"/>
        </w:rPr>
        <w:t>补充</w:t>
      </w:r>
      <w:r>
        <w:rPr>
          <w:rFonts w:hint="eastAsia" w:ascii="宋体" w:hAnsi="宋体" w:eastAsia="宋体" w:cs="宋体"/>
          <w:szCs w:val="21"/>
        </w:rPr>
        <w:t>（答疑、澄清）</w:t>
      </w:r>
      <w:r>
        <w:rPr>
          <w:rFonts w:hint="eastAsia" w:ascii="宋体" w:hAnsi="宋体" w:eastAsia="宋体" w:cs="宋体"/>
          <w:kern w:val="0"/>
        </w:rPr>
        <w:t>文件及评审结果、成交公告等需公告的有关信息均在招天下网站（www.zhaotx.cn）</w:t>
      </w:r>
      <w:r>
        <w:rPr>
          <w:rFonts w:hint="eastAsia" w:ascii="宋体" w:hAnsi="宋体" w:eastAsia="宋体" w:cs="宋体"/>
          <w:kern w:val="0"/>
          <w:lang w:eastAsia="zh-CN"/>
        </w:rPr>
        <w:t>与</w:t>
      </w:r>
      <w:r>
        <w:rPr>
          <w:rFonts w:hint="eastAsia" w:ascii="宋体" w:hAnsi="宋体" w:eastAsia="宋体" w:cs="宋体"/>
        </w:rPr>
        <w:t>浙江政府采购网（https://zfcg.czt.zj.gov.cn）上发布</w:t>
      </w:r>
      <w:r>
        <w:rPr>
          <w:rFonts w:hint="eastAsia" w:ascii="宋体" w:hAnsi="宋体" w:eastAsia="宋体" w:cs="宋体"/>
          <w:kern w:val="0"/>
        </w:rPr>
        <w:t>，请响应人自行及时关注，采购人及采购代理机构可不再另行通知相关情况，</w:t>
      </w:r>
      <w:r>
        <w:rPr>
          <w:rFonts w:hint="eastAsia" w:ascii="宋体" w:hAnsi="宋体" w:eastAsia="宋体" w:cs="宋体"/>
          <w:szCs w:val="21"/>
        </w:rPr>
        <w:t>响应人因自身贻误行为导致响应失败的，责任自负。</w:t>
      </w:r>
      <w:r>
        <w:rPr>
          <w:rFonts w:hint="eastAsia" w:ascii="宋体" w:hAnsi="宋体" w:eastAsia="宋体" w:cs="宋体"/>
          <w:b/>
          <w:bCs/>
          <w:kern w:val="0"/>
        </w:rPr>
        <w:t>郑重提醒各响应人：对任何转载本项目信息及由此产生的后果,采购人及采购代理机构和</w:t>
      </w:r>
      <w:r>
        <w:rPr>
          <w:rFonts w:hint="eastAsia" w:ascii="宋体" w:hAnsi="宋体" w:eastAsia="宋体" w:cs="宋体"/>
          <w:b/>
          <w:bCs/>
          <w:kern w:val="0"/>
          <w:lang w:eastAsia="zh-CN"/>
        </w:rPr>
        <w:t>项目发布平台</w:t>
      </w:r>
      <w:r>
        <w:rPr>
          <w:rFonts w:hint="eastAsia" w:ascii="宋体" w:hAnsi="宋体" w:eastAsia="宋体" w:cs="宋体"/>
          <w:b/>
          <w:bCs/>
          <w:kern w:val="0"/>
        </w:rPr>
        <w:t>均不承担任何责任，与本项目相关采购事宜均需与本公告写明的指定人员联系。</w:t>
      </w:r>
    </w:p>
    <w:p>
      <w:pPr>
        <w:rPr>
          <w:rFonts w:hint="eastAsia" w:ascii="宋体" w:hAnsi="宋体" w:eastAsia="宋体" w:cs="宋体"/>
          <w:kern w:val="0"/>
        </w:rPr>
      </w:pPr>
      <w:r>
        <w:rPr>
          <w:rFonts w:hint="eastAsia" w:ascii="宋体" w:hAnsi="宋体" w:eastAsia="宋体" w:cs="宋体"/>
          <w:kern w:val="0"/>
        </w:rPr>
        <w:t>2. 未按采购公告要求获取采购文件的供应商如参与本项目响应，将被拒绝。</w:t>
      </w:r>
    </w:p>
    <w:p>
      <w:pPr>
        <w:rPr>
          <w:rFonts w:hint="eastAsia" w:ascii="宋体" w:hAnsi="宋体" w:eastAsia="宋体" w:cs="宋体"/>
          <w:kern w:val="0"/>
        </w:rPr>
      </w:pPr>
      <w:r>
        <w:rPr>
          <w:rFonts w:hint="eastAsia" w:ascii="宋体" w:hAnsi="宋体" w:eastAsia="宋体" w:cs="宋体"/>
          <w:kern w:val="0"/>
        </w:rPr>
        <w:t>3. 本项目为采购人</w:t>
      </w:r>
      <w:r>
        <w:rPr>
          <w:rFonts w:hint="eastAsia" w:ascii="宋体" w:hAnsi="宋体" w:eastAsia="宋体" w:cs="宋体"/>
        </w:rPr>
        <w:t>公开</w:t>
      </w:r>
      <w:r>
        <w:rPr>
          <w:rFonts w:hint="eastAsia" w:ascii="宋体" w:hAnsi="宋体" w:eastAsia="宋体" w:cs="宋体"/>
          <w:lang w:val="en-US" w:eastAsia="zh-CN"/>
        </w:rPr>
        <w:t>简易程序</w:t>
      </w:r>
      <w:r>
        <w:rPr>
          <w:rFonts w:hint="eastAsia" w:ascii="宋体" w:hAnsi="宋体" w:eastAsia="宋体" w:cs="宋体"/>
          <w:kern w:val="0"/>
        </w:rPr>
        <w:t>,且非政府采购项目。</w:t>
      </w:r>
    </w:p>
    <w:p>
      <w:pPr>
        <w:rPr>
          <w:rFonts w:hint="eastAsia" w:ascii="宋体" w:hAnsi="宋体" w:eastAsia="宋体" w:cs="宋体"/>
          <w:kern w:val="0"/>
        </w:rPr>
      </w:pPr>
      <w:bookmarkStart w:id="20" w:name="B30_其他事项"/>
      <w:bookmarkEnd w:id="20"/>
      <w:r>
        <w:rPr>
          <w:rFonts w:hint="eastAsia" w:ascii="宋体" w:hAnsi="宋体" w:eastAsia="宋体" w:cs="宋体"/>
          <w:b/>
          <w:bCs/>
          <w:kern w:val="0"/>
        </w:rPr>
        <w:t>十二、联系方式</w:t>
      </w:r>
    </w:p>
    <w:p>
      <w:pPr>
        <w:rPr>
          <w:rFonts w:hint="eastAsia" w:ascii="宋体" w:hAnsi="宋体" w:eastAsia="宋体" w:cs="宋体"/>
          <w:kern w:val="0"/>
          <w:lang w:val="en-US" w:eastAsia="zh-CN"/>
        </w:rPr>
      </w:pPr>
      <w:r>
        <w:rPr>
          <w:rFonts w:hint="eastAsia" w:ascii="宋体" w:hAnsi="宋体" w:eastAsia="宋体" w:cs="宋体"/>
          <w:kern w:val="0"/>
        </w:rPr>
        <w:t>采购代理机构名称：</w:t>
      </w:r>
      <w:r>
        <w:rPr>
          <w:rFonts w:hint="eastAsia" w:ascii="宋体" w:hAnsi="宋体" w:eastAsia="宋体" w:cs="宋体"/>
          <w:kern w:val="0"/>
          <w:lang w:val="en-US" w:eastAsia="zh-CN"/>
        </w:rPr>
        <w:t>科信联合工程咨询有限公司</w:t>
      </w:r>
    </w:p>
    <w:p>
      <w:pPr>
        <w:rPr>
          <w:rFonts w:hint="eastAsia" w:ascii="宋体" w:hAnsi="宋体" w:eastAsia="宋体" w:cs="宋体"/>
          <w:kern w:val="0"/>
          <w:lang w:val="en-US"/>
        </w:rPr>
      </w:pPr>
      <w:r>
        <w:rPr>
          <w:rFonts w:hint="eastAsia" w:ascii="宋体" w:hAnsi="宋体" w:eastAsia="宋体" w:cs="宋体"/>
          <w:kern w:val="0"/>
        </w:rPr>
        <w:t>地址：</w:t>
      </w:r>
      <w:r>
        <w:rPr>
          <w:rFonts w:hint="eastAsia" w:ascii="宋体" w:hAnsi="宋体" w:eastAsia="宋体" w:cs="宋体"/>
          <w:kern w:val="0"/>
          <w:lang w:val="en-US" w:eastAsia="zh-Hans"/>
        </w:rPr>
        <w:t>杭州市拱墅区储鑫路</w:t>
      </w:r>
      <w:r>
        <w:rPr>
          <w:rFonts w:hint="eastAsia" w:ascii="宋体" w:hAnsi="宋体" w:eastAsia="宋体" w:cs="宋体"/>
          <w:kern w:val="0"/>
          <w:lang w:eastAsia="zh-Hans"/>
        </w:rPr>
        <w:t>21</w:t>
      </w:r>
      <w:r>
        <w:rPr>
          <w:rFonts w:hint="eastAsia" w:ascii="宋体" w:hAnsi="宋体" w:eastAsia="宋体" w:cs="宋体"/>
          <w:kern w:val="0"/>
          <w:lang w:val="en-US" w:eastAsia="zh-Hans"/>
        </w:rPr>
        <w:t>号招商蛇口</w:t>
      </w:r>
      <w:r>
        <w:rPr>
          <w:rFonts w:hint="eastAsia" w:ascii="宋体" w:hAnsi="宋体" w:eastAsia="宋体" w:cs="宋体"/>
          <w:kern w:val="0"/>
          <w:lang w:eastAsia="zh-Hans"/>
        </w:rPr>
        <w:t>9</w:t>
      </w:r>
      <w:r>
        <w:rPr>
          <w:rFonts w:hint="eastAsia" w:ascii="宋体" w:hAnsi="宋体" w:eastAsia="宋体" w:cs="宋体"/>
          <w:kern w:val="0"/>
          <w:lang w:val="en-US" w:eastAsia="zh-Hans"/>
        </w:rPr>
        <w:t>幢</w:t>
      </w:r>
      <w:r>
        <w:rPr>
          <w:rFonts w:hint="eastAsia" w:ascii="宋体" w:hAnsi="宋体" w:eastAsia="宋体" w:cs="宋体"/>
          <w:kern w:val="0"/>
          <w:lang w:eastAsia="zh-Hans"/>
        </w:rPr>
        <w:t>1103</w:t>
      </w:r>
      <w:r>
        <w:rPr>
          <w:rFonts w:hint="eastAsia" w:ascii="宋体" w:hAnsi="宋体" w:eastAsia="宋体" w:cs="宋体"/>
          <w:kern w:val="0"/>
          <w:lang w:val="en-US" w:eastAsia="zh-Hans"/>
        </w:rPr>
        <w:t>室</w:t>
      </w:r>
    </w:p>
    <w:p>
      <w:pPr>
        <w:rPr>
          <w:rFonts w:hint="eastAsia" w:ascii="宋体" w:hAnsi="宋体" w:eastAsia="宋体" w:cs="宋体"/>
          <w:kern w:val="0"/>
          <w:lang w:val="en-US" w:eastAsia="zh-Hans"/>
        </w:rPr>
      </w:pPr>
      <w:r>
        <w:rPr>
          <w:rFonts w:hint="eastAsia" w:ascii="宋体" w:hAnsi="宋体" w:eastAsia="宋体" w:cs="宋体"/>
          <w:kern w:val="0"/>
        </w:rPr>
        <w:t>联系人：</w:t>
      </w:r>
      <w:r>
        <w:rPr>
          <w:rFonts w:hint="eastAsia" w:ascii="宋体" w:hAnsi="宋体" w:eastAsia="宋体" w:cs="宋体"/>
          <w:kern w:val="0"/>
          <w:lang w:val="en-US" w:eastAsia="zh-Hans"/>
        </w:rPr>
        <w:t xml:space="preserve"> 陈工</w:t>
      </w:r>
    </w:p>
    <w:p>
      <w:pPr>
        <w:rPr>
          <w:rFonts w:hint="eastAsia" w:ascii="宋体" w:hAnsi="宋体" w:eastAsia="宋体" w:cs="宋体"/>
          <w:kern w:val="0"/>
          <w:lang w:eastAsia="zh-CN"/>
        </w:rPr>
      </w:pPr>
      <w:r>
        <w:rPr>
          <w:rFonts w:hint="eastAsia" w:ascii="宋体" w:hAnsi="宋体" w:eastAsia="宋体" w:cs="宋体"/>
          <w:kern w:val="0"/>
          <w:lang w:val="en-US" w:eastAsia="zh-CN"/>
        </w:rPr>
        <w:t>联系电话：</w:t>
      </w:r>
      <w:r>
        <w:rPr>
          <w:rFonts w:hint="eastAsia" w:ascii="宋体" w:hAnsi="宋体" w:eastAsia="宋体" w:cs="宋体"/>
          <w:kern w:val="0"/>
          <w:lang w:eastAsia="zh-CN"/>
        </w:rPr>
        <w:t>15958115886</w:t>
      </w:r>
    </w:p>
    <w:p>
      <w:pPr>
        <w:rPr>
          <w:rFonts w:hint="eastAsia" w:ascii="宋体" w:hAnsi="宋体" w:eastAsia="宋体" w:cs="宋体"/>
          <w:kern w:val="0"/>
        </w:rPr>
      </w:pPr>
    </w:p>
    <w:p>
      <w:pPr>
        <w:rPr>
          <w:rFonts w:hint="eastAsia" w:ascii="宋体" w:hAnsi="宋体" w:eastAsia="宋体" w:cs="宋体"/>
          <w:kern w:val="0"/>
        </w:rPr>
      </w:pPr>
      <w:r>
        <w:rPr>
          <w:rFonts w:hint="eastAsia" w:ascii="宋体" w:hAnsi="宋体" w:eastAsia="宋体" w:cs="宋体"/>
          <w:kern w:val="0"/>
        </w:rPr>
        <w:t>采购人：</w:t>
      </w:r>
      <w:r>
        <w:rPr>
          <w:rFonts w:hint="eastAsia" w:ascii="宋体" w:hAnsi="宋体" w:eastAsia="宋体" w:cs="宋体"/>
          <w:kern w:val="0"/>
          <w:lang w:val="en-US" w:eastAsia="zh-CN"/>
        </w:rPr>
        <w:t>浙江星野集团有限责任公司</w:t>
      </w:r>
    </w:p>
    <w:p>
      <w:pPr>
        <w:rPr>
          <w:rFonts w:hint="eastAsia" w:ascii="宋体" w:hAnsi="宋体" w:eastAsia="宋体" w:cs="宋体"/>
          <w:kern w:val="0"/>
          <w:lang w:val="en-US" w:eastAsia="zh-CN"/>
        </w:rPr>
      </w:pPr>
      <w:r>
        <w:rPr>
          <w:rFonts w:hint="eastAsia" w:ascii="宋体" w:hAnsi="宋体" w:eastAsia="宋体" w:cs="宋体"/>
          <w:kern w:val="0"/>
        </w:rPr>
        <w:t>地址：</w:t>
      </w:r>
      <w:r>
        <w:rPr>
          <w:rFonts w:hint="eastAsia" w:ascii="宋体" w:hAnsi="宋体" w:eastAsia="宋体" w:cs="宋体"/>
          <w:kern w:val="0"/>
          <w:lang w:val="en-US" w:eastAsia="zh-CN"/>
        </w:rPr>
        <w:t>杭州</w:t>
      </w:r>
      <w:r>
        <w:rPr>
          <w:rFonts w:hint="eastAsia" w:ascii="宋体" w:hAnsi="宋体" w:eastAsia="宋体" w:cs="宋体"/>
          <w:kern w:val="0"/>
          <w:lang w:val="en-US" w:eastAsia="zh-Hans"/>
        </w:rPr>
        <w:t>市</w:t>
      </w:r>
      <w:r>
        <w:rPr>
          <w:rFonts w:hint="eastAsia" w:ascii="宋体" w:hAnsi="宋体" w:eastAsia="宋体" w:cs="宋体"/>
          <w:kern w:val="0"/>
          <w:lang w:val="en-US" w:eastAsia="zh-CN"/>
        </w:rPr>
        <w:t>钱塘区下沙街道</w:t>
      </w:r>
    </w:p>
    <w:p>
      <w:pPr>
        <w:rPr>
          <w:rFonts w:hint="eastAsia" w:ascii="宋体" w:hAnsi="宋体" w:eastAsia="宋体" w:cs="宋体"/>
          <w:kern w:val="0"/>
          <w:lang w:val="en-US" w:eastAsia="zh-Hans"/>
        </w:rPr>
      </w:pPr>
      <w:r>
        <w:rPr>
          <w:rFonts w:hint="eastAsia" w:ascii="宋体" w:hAnsi="宋体" w:eastAsia="宋体" w:cs="宋体"/>
          <w:kern w:val="0"/>
        </w:rPr>
        <w:t>联系人：</w:t>
      </w:r>
      <w:r>
        <w:rPr>
          <w:rFonts w:hint="eastAsia" w:ascii="宋体" w:hAnsi="宋体" w:eastAsia="宋体" w:cs="宋体"/>
          <w:kern w:val="0"/>
          <w:lang w:val="en-US" w:eastAsia="zh-CN"/>
        </w:rPr>
        <w:t xml:space="preserve"> 王</w:t>
      </w:r>
      <w:r>
        <w:rPr>
          <w:rFonts w:hint="eastAsia" w:ascii="宋体" w:hAnsi="宋体" w:eastAsia="宋体" w:cs="宋体"/>
          <w:kern w:val="0"/>
          <w:lang w:val="en-US" w:eastAsia="zh-Hans"/>
        </w:rPr>
        <w:t>工</w:t>
      </w:r>
    </w:p>
    <w:p>
      <w:pPr>
        <w:rPr>
          <w:rFonts w:hint="eastAsia" w:ascii="宋体" w:hAnsi="宋体" w:eastAsia="宋体" w:cs="宋体"/>
          <w:kern w:val="0"/>
          <w:lang w:val="en-US" w:eastAsia="zh-CN"/>
        </w:rPr>
      </w:pPr>
      <w:r>
        <w:rPr>
          <w:rFonts w:hint="eastAsia" w:ascii="宋体" w:hAnsi="宋体" w:eastAsia="宋体" w:cs="宋体"/>
          <w:kern w:val="0"/>
        </w:rPr>
        <w:t>联系电话：</w:t>
      </w:r>
      <w:r>
        <w:rPr>
          <w:rFonts w:hint="eastAsia" w:ascii="宋体" w:hAnsi="宋体" w:eastAsia="宋体" w:cs="宋体"/>
          <w:kern w:val="0"/>
          <w:lang w:eastAsia="zh-CN"/>
        </w:rPr>
        <w:t>0</w:t>
      </w:r>
      <w:r>
        <w:rPr>
          <w:rFonts w:hint="eastAsia" w:ascii="宋体" w:hAnsi="宋体" w:eastAsia="宋体" w:cs="宋体"/>
          <w:kern w:val="0"/>
          <w:lang w:val="en-US" w:eastAsia="zh-CN"/>
        </w:rPr>
        <w:t>571-86931951</w:t>
      </w:r>
    </w:p>
    <w:p>
      <w:pPr>
        <w:pStyle w:val="15"/>
        <w:rPr>
          <w:rFonts w:hint="eastAsia" w:ascii="宋体" w:hAnsi="宋体" w:eastAsia="宋体" w:cs="宋体"/>
          <w:lang w:val="en-US"/>
        </w:rPr>
      </w:pPr>
    </w:p>
    <w:p>
      <w:pPr>
        <w:rPr>
          <w:rFonts w:hint="eastAsia" w:ascii="宋体" w:hAnsi="宋体" w:eastAsia="宋体" w:cs="宋体"/>
          <w:kern w:val="2"/>
          <w:lang w:eastAsia="zh-CN"/>
        </w:rPr>
      </w:pPr>
      <w:r>
        <w:rPr>
          <w:rFonts w:hint="eastAsia" w:ascii="宋体" w:hAnsi="宋体" w:eastAsia="宋体" w:cs="宋体"/>
          <w:kern w:val="0"/>
        </w:rPr>
        <w:t>监督部门</w:t>
      </w:r>
      <w:r>
        <w:rPr>
          <w:rFonts w:hint="eastAsia" w:ascii="宋体" w:hAnsi="宋体" w:eastAsia="宋体" w:cs="宋体"/>
          <w:color w:val="auto"/>
          <w:kern w:val="0"/>
        </w:rPr>
        <w:t>：</w:t>
      </w:r>
      <w:r>
        <w:rPr>
          <w:rFonts w:hint="eastAsia" w:ascii="宋体" w:hAnsi="宋体" w:eastAsia="宋体" w:cs="宋体"/>
          <w:color w:val="000000" w:themeColor="text1"/>
          <w:sz w:val="30"/>
          <w:szCs w:val="30"/>
          <w:lang w:val="en-US" w:eastAsia="zh-CN"/>
          <w14:textFill>
            <w14:solidFill>
              <w14:schemeClr w14:val="tx1"/>
            </w14:solidFill>
          </w14:textFill>
        </w:rPr>
        <w:t>浙江星野集团有限责任公司</w:t>
      </w:r>
      <w:r>
        <w:rPr>
          <w:rFonts w:hint="eastAsia" w:ascii="宋体" w:hAnsi="宋体" w:eastAsia="宋体" w:cs="宋体"/>
          <w:color w:val="000000" w:themeColor="text1"/>
          <w:kern w:val="2"/>
          <w:lang w:eastAsia="zh-CN"/>
          <w14:textFill>
            <w14:solidFill>
              <w14:schemeClr w14:val="tx1"/>
            </w14:solidFill>
          </w14:textFill>
        </w:rPr>
        <w:t>纪</w:t>
      </w:r>
      <w:r>
        <w:rPr>
          <w:rFonts w:hint="eastAsia" w:ascii="宋体" w:hAnsi="宋体" w:eastAsia="宋体" w:cs="宋体"/>
          <w:kern w:val="2"/>
          <w:lang w:eastAsia="zh-CN"/>
        </w:rPr>
        <w:t>检科</w:t>
      </w:r>
    </w:p>
    <w:p>
      <w:pPr>
        <w:rPr>
          <w:rFonts w:hint="eastAsia" w:ascii="宋体" w:hAnsi="宋体" w:eastAsia="宋体" w:cs="宋体"/>
          <w:kern w:val="0"/>
        </w:rPr>
      </w:pPr>
      <w:r>
        <w:rPr>
          <w:rFonts w:hint="eastAsia" w:ascii="宋体" w:hAnsi="宋体" w:eastAsia="宋体" w:cs="宋体"/>
          <w:kern w:val="0"/>
        </w:rPr>
        <w:t>联系人：王先生</w:t>
      </w:r>
    </w:p>
    <w:p>
      <w:pPr>
        <w:rPr>
          <w:rFonts w:hint="eastAsia" w:ascii="宋体" w:hAnsi="宋体" w:eastAsia="宋体" w:cs="宋体"/>
          <w:kern w:val="0"/>
        </w:rPr>
      </w:pPr>
      <w:r>
        <w:rPr>
          <w:rFonts w:hint="eastAsia" w:ascii="宋体" w:hAnsi="宋体" w:eastAsia="宋体" w:cs="宋体"/>
          <w:kern w:val="0"/>
        </w:rPr>
        <w:t>联系电话：0571-86933190</w:t>
      </w:r>
    </w:p>
    <w:p>
      <w:pPr>
        <w:pStyle w:val="2"/>
        <w:ind w:firstLine="602"/>
        <w:rPr>
          <w:rFonts w:hint="eastAsia" w:ascii="黑体" w:hAnsi="黑体" w:eastAsia="黑体"/>
          <w:color w:val="auto"/>
          <w:szCs w:val="32"/>
          <w:lang w:eastAsia="zh-CN"/>
        </w:rPr>
      </w:pPr>
      <w:bookmarkStart w:id="21" w:name="_Toc6964151"/>
    </w:p>
    <w:p>
      <w:pPr>
        <w:rPr>
          <w:rFonts w:hint="eastAsia" w:ascii="黑体" w:hAnsi="黑体" w:eastAsia="黑体"/>
          <w:color w:val="auto"/>
          <w:szCs w:val="32"/>
          <w:lang w:eastAsia="zh-CN"/>
        </w:rPr>
      </w:pPr>
    </w:p>
    <w:p>
      <w:pPr>
        <w:rPr>
          <w:rFonts w:hint="eastAsia"/>
        </w:rPr>
      </w:pPr>
      <w:bookmarkStart w:id="22" w:name="_Toc28931"/>
      <w:r>
        <w:rPr>
          <w:rFonts w:hint="eastAsia"/>
        </w:rPr>
        <w:br w:type="page"/>
      </w:r>
    </w:p>
    <w:p>
      <w:pPr>
        <w:pStyle w:val="2"/>
        <w:bidi w:val="0"/>
        <w:ind w:left="0" w:leftChars="0" w:firstLine="0" w:firstLineChars="0"/>
        <w:jc w:val="center"/>
        <w:rPr>
          <w:rFonts w:hint="eastAsia"/>
        </w:rPr>
      </w:pPr>
      <w:r>
        <w:rPr>
          <w:rFonts w:hint="eastAsia"/>
        </w:rPr>
        <w:t xml:space="preserve">第二章  </w:t>
      </w:r>
      <w:bookmarkEnd w:id="21"/>
      <w:r>
        <w:rPr>
          <w:rFonts w:hint="eastAsia"/>
        </w:rPr>
        <w:t>响应人须知前附表</w:t>
      </w:r>
      <w:bookmarkEnd w:id="22"/>
    </w:p>
    <w:tbl>
      <w:tblPr>
        <w:tblStyle w:val="34"/>
        <w:tblW w:w="96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381"/>
        <w:gridCol w:w="6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846"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序号</w:t>
            </w:r>
          </w:p>
        </w:tc>
        <w:tc>
          <w:tcPr>
            <w:tcW w:w="2381" w:type="dxa"/>
            <w:vAlign w:val="center"/>
          </w:tcPr>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名称</w:t>
            </w:r>
          </w:p>
        </w:tc>
        <w:tc>
          <w:tcPr>
            <w:tcW w:w="6421" w:type="dxa"/>
            <w:vAlign w:val="center"/>
          </w:tcPr>
          <w:p>
            <w:pPr>
              <w:pStyle w:val="92"/>
              <w:keepNext w:val="0"/>
              <w:keepLines w:val="0"/>
              <w:suppressLineNumbers w:val="0"/>
              <w:spacing w:before="0" w:beforeAutospacing="0" w:after="0" w:afterAutospacing="0"/>
              <w:ind w:left="0" w:right="0" w:firstLine="60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0"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rPr>
            </w:pPr>
            <w:r>
              <w:rPr>
                <w:rFonts w:hint="eastAsia" w:hAnsi="仿宋_GB2312" w:cs="仿宋_GB2312"/>
                <w:lang w:val="zh-CN"/>
              </w:rPr>
              <w:t>1</w:t>
            </w:r>
          </w:p>
        </w:tc>
        <w:tc>
          <w:tcPr>
            <w:tcW w:w="2381" w:type="dxa"/>
            <w:vAlign w:val="center"/>
          </w:tcPr>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采购人</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kern w:val="0"/>
                <w:lang w:val="en-US" w:eastAsia="zh-CN"/>
              </w:rPr>
            </w:pPr>
            <w:r>
              <w:rPr>
                <w:rFonts w:hint="eastAsia" w:hAnsi="仿宋_GB2312" w:cs="仿宋_GB2312"/>
                <w:kern w:val="0"/>
                <w:lang w:val="en-US" w:eastAsia="zh-CN"/>
              </w:rPr>
              <w:t>采购人：浙江星野集团有限责任公司</w:t>
            </w:r>
          </w:p>
          <w:p>
            <w:pPr>
              <w:keepNext w:val="0"/>
              <w:keepLines w:val="0"/>
              <w:suppressLineNumbers w:val="0"/>
              <w:spacing w:before="0" w:beforeAutospacing="0" w:after="0" w:afterAutospacing="0"/>
              <w:ind w:left="0" w:right="0"/>
              <w:rPr>
                <w:rFonts w:hint="eastAsia" w:hAnsi="仿宋_GB2312" w:cs="仿宋_GB2312"/>
                <w:kern w:val="0"/>
                <w:lang w:val="en-US" w:eastAsia="zh-CN"/>
              </w:rPr>
            </w:pPr>
            <w:r>
              <w:rPr>
                <w:rFonts w:hint="eastAsia" w:hAnsi="仿宋_GB2312" w:cs="仿宋_GB2312"/>
                <w:kern w:val="0"/>
                <w:lang w:val="en-US" w:eastAsia="zh-CN"/>
              </w:rPr>
              <w:t>地址：杭州钱塘区下沙街道内</w:t>
            </w:r>
          </w:p>
          <w:p>
            <w:pPr>
              <w:keepNext w:val="0"/>
              <w:keepLines w:val="0"/>
              <w:suppressLineNumbers w:val="0"/>
              <w:spacing w:before="0" w:beforeAutospacing="0" w:after="0" w:afterAutospacing="0"/>
              <w:ind w:left="0" w:right="0"/>
              <w:rPr>
                <w:rFonts w:hint="eastAsia" w:hAnsi="仿宋_GB2312" w:cs="仿宋_GB2312"/>
                <w:kern w:val="0"/>
                <w:lang w:val="en-US" w:eastAsia="zh-CN"/>
              </w:rPr>
            </w:pPr>
            <w:r>
              <w:rPr>
                <w:rFonts w:hint="eastAsia" w:hAnsi="仿宋_GB2312" w:cs="仿宋_GB2312"/>
                <w:kern w:val="0"/>
                <w:lang w:val="en-US" w:eastAsia="zh-CN"/>
              </w:rPr>
              <w:t>联系人：王工</w:t>
            </w:r>
          </w:p>
          <w:p>
            <w:pPr>
              <w:keepNext w:val="0"/>
              <w:keepLines w:val="0"/>
              <w:suppressLineNumbers w:val="0"/>
              <w:spacing w:before="0" w:beforeAutospacing="0" w:after="0" w:afterAutospacing="0"/>
              <w:ind w:left="0" w:right="0"/>
              <w:rPr>
                <w:rFonts w:hint="eastAsia" w:hAnsi="仿宋_GB2312" w:cs="仿宋_GB2312"/>
                <w:kern w:val="0"/>
                <w:lang w:val="en-US" w:eastAsia="zh-CN"/>
              </w:rPr>
            </w:pPr>
            <w:r>
              <w:rPr>
                <w:rFonts w:hint="eastAsia" w:hAnsi="仿宋_GB2312" w:cs="仿宋_GB2312"/>
                <w:kern w:val="0"/>
                <w:lang w:val="en-US" w:eastAsia="zh-CN"/>
              </w:rPr>
              <w:t>联系电话：0571-86931951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7"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rPr>
            </w:pPr>
            <w:r>
              <w:rPr>
                <w:rFonts w:hint="eastAsia" w:hAnsi="仿宋_GB2312" w:cs="仿宋_GB2312"/>
                <w:lang w:val="zh-CN"/>
              </w:rPr>
              <w:t>2</w:t>
            </w:r>
          </w:p>
        </w:tc>
        <w:tc>
          <w:tcPr>
            <w:tcW w:w="2381"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采购代理机构</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kern w:val="0"/>
                <w:lang w:val="en-US" w:eastAsia="zh-CN"/>
              </w:rPr>
            </w:pPr>
            <w:r>
              <w:rPr>
                <w:rFonts w:hint="eastAsia" w:hAnsi="仿宋_GB2312" w:cs="仿宋_GB2312"/>
                <w:kern w:val="0"/>
                <w:lang w:val="en-US" w:eastAsia="zh-CN"/>
              </w:rPr>
              <w:t>名称：科信联合工程咨询有限公司</w:t>
            </w:r>
          </w:p>
          <w:p>
            <w:pPr>
              <w:keepNext w:val="0"/>
              <w:keepLines w:val="0"/>
              <w:suppressLineNumbers w:val="0"/>
              <w:spacing w:before="0" w:beforeAutospacing="0" w:after="0" w:afterAutospacing="0"/>
              <w:ind w:left="0" w:right="0"/>
              <w:rPr>
                <w:rFonts w:hint="eastAsia" w:hAnsi="仿宋_GB2312" w:cs="仿宋_GB2312"/>
                <w:kern w:val="0"/>
                <w:lang w:val="en-US" w:eastAsia="zh-CN"/>
              </w:rPr>
            </w:pPr>
            <w:r>
              <w:rPr>
                <w:rFonts w:hint="eastAsia" w:hAnsi="仿宋_GB2312" w:cs="仿宋_GB2312"/>
                <w:kern w:val="0"/>
                <w:lang w:val="en-US" w:eastAsia="zh-CN"/>
              </w:rPr>
              <w:t>地址：</w:t>
            </w:r>
            <w:r>
              <w:rPr>
                <w:rFonts w:hint="eastAsia" w:hAnsi="仿宋_GB2312" w:cs="仿宋_GB2312"/>
                <w:kern w:val="0"/>
                <w:lang w:val="en-US" w:eastAsia="zh-Hans"/>
              </w:rPr>
              <w:t>杭州市拱墅区储鑫路</w:t>
            </w:r>
            <w:r>
              <w:rPr>
                <w:rFonts w:hint="default" w:hAnsi="仿宋_GB2312" w:cs="仿宋_GB2312"/>
                <w:kern w:val="0"/>
                <w:lang w:val="en-US" w:eastAsia="zh-Hans"/>
              </w:rPr>
              <w:t>21</w:t>
            </w:r>
            <w:r>
              <w:rPr>
                <w:rFonts w:hint="eastAsia" w:hAnsi="仿宋_GB2312" w:cs="仿宋_GB2312"/>
                <w:kern w:val="0"/>
                <w:lang w:val="en-US" w:eastAsia="zh-Hans"/>
              </w:rPr>
              <w:t>号招商蛇口</w:t>
            </w:r>
            <w:r>
              <w:rPr>
                <w:rFonts w:hint="default" w:hAnsi="仿宋_GB2312" w:cs="仿宋_GB2312"/>
                <w:kern w:val="0"/>
                <w:lang w:val="en-US" w:eastAsia="zh-Hans"/>
              </w:rPr>
              <w:t>9</w:t>
            </w:r>
            <w:r>
              <w:rPr>
                <w:rFonts w:hint="eastAsia" w:hAnsi="仿宋_GB2312" w:cs="仿宋_GB2312"/>
                <w:kern w:val="0"/>
                <w:lang w:val="en-US" w:eastAsia="zh-Hans"/>
              </w:rPr>
              <w:t>幢</w:t>
            </w:r>
            <w:r>
              <w:rPr>
                <w:rFonts w:hint="default" w:hAnsi="仿宋_GB2312" w:cs="仿宋_GB2312"/>
                <w:kern w:val="0"/>
                <w:lang w:val="en-US" w:eastAsia="zh-Hans"/>
              </w:rPr>
              <w:t>1103</w:t>
            </w:r>
            <w:r>
              <w:rPr>
                <w:rFonts w:hint="eastAsia" w:hAnsi="仿宋_GB2312" w:cs="仿宋_GB2312"/>
                <w:kern w:val="0"/>
                <w:lang w:val="en-US" w:eastAsia="zh-Hans"/>
              </w:rPr>
              <w:t>室</w:t>
            </w:r>
          </w:p>
          <w:p>
            <w:pPr>
              <w:keepNext w:val="0"/>
              <w:keepLines w:val="0"/>
              <w:suppressLineNumbers w:val="0"/>
              <w:spacing w:before="0" w:beforeAutospacing="0" w:after="0" w:afterAutospacing="0"/>
              <w:ind w:left="0" w:right="0"/>
              <w:rPr>
                <w:rFonts w:hint="eastAsia" w:hAnsi="仿宋_GB2312" w:cs="仿宋_GB2312"/>
                <w:kern w:val="0"/>
                <w:lang w:val="en-US" w:eastAsia="zh-Hans"/>
              </w:rPr>
            </w:pPr>
            <w:r>
              <w:rPr>
                <w:rFonts w:hint="eastAsia" w:hAnsi="仿宋_GB2312" w:cs="仿宋_GB2312"/>
                <w:kern w:val="0"/>
                <w:lang w:val="en-US" w:eastAsia="zh-CN"/>
              </w:rPr>
              <w:t xml:space="preserve">联系人： </w:t>
            </w:r>
            <w:r>
              <w:rPr>
                <w:rFonts w:hint="eastAsia" w:hAnsi="仿宋_GB2312" w:cs="仿宋_GB2312"/>
                <w:kern w:val="0"/>
                <w:lang w:val="en-US" w:eastAsia="zh-Hans"/>
              </w:rPr>
              <w:t>陈工</w:t>
            </w:r>
          </w:p>
          <w:p>
            <w:pPr>
              <w:keepNext w:val="0"/>
              <w:keepLines w:val="0"/>
              <w:suppressLineNumbers w:val="0"/>
              <w:spacing w:before="0" w:beforeAutospacing="0" w:after="0" w:afterAutospacing="0"/>
              <w:ind w:left="0" w:right="0"/>
              <w:rPr>
                <w:rFonts w:hint="eastAsia" w:hAnsi="仿宋_GB2312" w:cs="仿宋_GB2312"/>
                <w:kern w:val="0"/>
                <w:lang w:eastAsia="zh-CN"/>
              </w:rPr>
            </w:pPr>
            <w:r>
              <w:rPr>
                <w:rFonts w:hint="eastAsia" w:hAnsi="仿宋_GB2312" w:cs="仿宋_GB2312"/>
                <w:kern w:val="0"/>
                <w:lang w:val="en-US" w:eastAsia="zh-CN"/>
              </w:rPr>
              <w:t>联系电话：</w:t>
            </w:r>
            <w:r>
              <w:rPr>
                <w:rFonts w:hint="eastAsia" w:hAnsi="仿宋_GB2312" w:cs="仿宋_GB2312"/>
                <w:kern w:val="0"/>
                <w:lang w:eastAsia="zh-CN"/>
              </w:rPr>
              <w:t>15958115886</w:t>
            </w:r>
          </w:p>
          <w:p>
            <w:pPr>
              <w:keepNext w:val="0"/>
              <w:keepLines w:val="0"/>
              <w:suppressLineNumbers w:val="0"/>
              <w:spacing w:before="0" w:beforeAutospacing="0" w:after="0" w:afterAutospacing="0"/>
              <w:ind w:left="0" w:right="0"/>
              <w:rPr>
                <w:rFonts w:hint="eastAsia" w:hAnsi="仿宋_GB2312" w:cs="仿宋_GB2312"/>
                <w:kern w:val="0"/>
                <w:lang w:eastAsia="zh-CN"/>
              </w:rPr>
            </w:pPr>
            <w:r>
              <w:rPr>
                <w:rFonts w:hint="eastAsia" w:hAnsi="仿宋_GB2312" w:cs="仿宋_GB2312"/>
                <w:kern w:val="0"/>
                <w:lang w:val="en-US" w:eastAsia="zh-CN"/>
              </w:rPr>
              <w:t>传真：</w:t>
            </w:r>
            <w:r>
              <w:rPr>
                <w:rFonts w:hint="eastAsia" w:hAnsi="仿宋_GB2312" w:cs="仿宋_GB2312"/>
                <w:kern w:val="0"/>
                <w:lang w:eastAsia="zh-CN"/>
              </w:rPr>
              <w:t>0571-86947703</w:t>
            </w:r>
          </w:p>
          <w:p>
            <w:pPr>
              <w:keepNext w:val="0"/>
              <w:keepLines w:val="0"/>
              <w:suppressLineNumbers w:val="0"/>
              <w:spacing w:before="0" w:beforeAutospacing="0" w:after="0" w:afterAutospacing="0"/>
              <w:ind w:left="0" w:right="0"/>
              <w:rPr>
                <w:rFonts w:hint="eastAsia" w:hAnsi="仿宋_GB2312" w:cs="仿宋_GB2312"/>
                <w:kern w:val="0"/>
                <w:lang w:eastAsia="zh-CN"/>
              </w:rPr>
            </w:pPr>
            <w:r>
              <w:rPr>
                <w:rFonts w:hint="eastAsia" w:hAnsi="仿宋_GB2312" w:cs="仿宋_GB2312"/>
                <w:kern w:val="0"/>
                <w:lang w:val="en-US" w:eastAsia="zh-CN"/>
              </w:rPr>
              <w:t>邮编：</w:t>
            </w:r>
            <w:r>
              <w:rPr>
                <w:rFonts w:hint="eastAsia" w:hAnsi="仿宋_GB2312" w:cs="仿宋_GB2312"/>
                <w:kern w:val="0"/>
                <w:lang w:eastAsia="zh-CN"/>
              </w:rPr>
              <w:t>310000</w:t>
            </w:r>
          </w:p>
          <w:p>
            <w:pPr>
              <w:keepNext w:val="0"/>
              <w:keepLines w:val="0"/>
              <w:suppressLineNumbers w:val="0"/>
              <w:spacing w:before="0" w:beforeAutospacing="0" w:after="0" w:afterAutospacing="0"/>
              <w:ind w:left="0" w:right="0"/>
              <w:rPr>
                <w:rFonts w:hint="eastAsia" w:hAnsi="仿宋_GB2312" w:cs="仿宋_GB2312"/>
                <w:kern w:val="0"/>
                <w:lang w:val="en-US" w:eastAsia="zh-CN"/>
              </w:rPr>
            </w:pPr>
            <w:r>
              <w:rPr>
                <w:rFonts w:hint="eastAsia" w:hAnsi="仿宋_GB2312" w:cs="仿宋_GB2312"/>
                <w:kern w:val="0"/>
                <w:lang w:val="en-US" w:eastAsia="zh-CN"/>
              </w:rPr>
              <w:t xml:space="preserve">Email： </w:t>
            </w:r>
            <w:r>
              <w:rPr>
                <w:rFonts w:hint="eastAsia" w:hAnsi="仿宋_GB2312" w:cs="仿宋_GB2312"/>
                <w:kern w:val="0"/>
                <w:lang w:eastAsia="zh-CN"/>
              </w:rPr>
              <w:t>2248491582</w:t>
            </w:r>
            <w:r>
              <w:rPr>
                <w:rFonts w:hint="eastAsia" w:hAnsi="仿宋_GB2312" w:cs="仿宋_GB2312"/>
                <w:kern w:val="0"/>
                <w:lang w:val="en-US" w:eastAsia="zh-CN"/>
              </w:rPr>
              <w:t>@</w:t>
            </w:r>
            <w:r>
              <w:rPr>
                <w:rFonts w:hint="eastAsia" w:hAnsi="仿宋_GB2312" w:cs="仿宋_GB2312"/>
                <w:kern w:val="0"/>
                <w:lang w:val="en-US" w:eastAsia="zh-Hans"/>
              </w:rPr>
              <w:t>qq</w:t>
            </w:r>
            <w:r>
              <w:rPr>
                <w:rFonts w:hint="eastAsia" w:hAnsi="仿宋_GB2312" w:cs="仿宋_GB2312"/>
                <w:kern w:val="0"/>
                <w:lang w:val="en-US" w:eastAsia="zh-CN"/>
              </w:rPr>
              <w:t>.com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rPr>
            </w:pPr>
            <w:r>
              <w:rPr>
                <w:rFonts w:hint="eastAsia" w:hAnsi="仿宋_GB2312" w:cs="仿宋_GB2312"/>
                <w:lang w:val="zh-CN"/>
              </w:rPr>
              <w:t>3</w:t>
            </w:r>
          </w:p>
        </w:tc>
        <w:tc>
          <w:tcPr>
            <w:tcW w:w="2381" w:type="dxa"/>
            <w:vAlign w:val="center"/>
          </w:tcPr>
          <w:p>
            <w:pPr>
              <w:pStyle w:val="92"/>
              <w:keepNext w:val="0"/>
              <w:keepLines w:val="0"/>
              <w:suppressLineNumbers w:val="0"/>
              <w:spacing w:before="0" w:beforeAutospacing="0" w:after="0" w:afterAutospacing="0"/>
              <w:ind w:left="0" w:right="0" w:firstLine="198" w:firstLineChars="66"/>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踏勘现场</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cs="Times New Roman"/>
              </w:rPr>
              <w:t>不组织踏勘现场。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rPr>
            </w:pPr>
            <w:r>
              <w:rPr>
                <w:rFonts w:hint="eastAsia" w:hAnsi="仿宋_GB2312" w:cs="仿宋_GB2312"/>
                <w:lang w:val="zh-CN"/>
              </w:rPr>
              <w:t>4</w:t>
            </w:r>
          </w:p>
        </w:tc>
        <w:tc>
          <w:tcPr>
            <w:tcW w:w="2381" w:type="dxa"/>
            <w:vAlign w:val="center"/>
          </w:tcPr>
          <w:p>
            <w:pPr>
              <w:pStyle w:val="92"/>
              <w:keepNext w:val="0"/>
              <w:keepLines w:val="0"/>
              <w:suppressLineNumbers w:val="0"/>
              <w:spacing w:before="0" w:beforeAutospacing="0" w:after="0" w:afterAutospacing="0"/>
              <w:ind w:left="0" w:leftChars="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答疑会</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kern w:val="0"/>
              </w:rPr>
            </w:pPr>
            <w:r>
              <w:rPr>
                <w:rFonts w:hint="eastAsia" w:hAnsi="仿宋_GB2312" w:cs="仿宋_GB2312"/>
                <w:kern w:val="0"/>
              </w:rPr>
              <w:t>不召开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lang w:val="zh-CN"/>
              </w:rPr>
            </w:pPr>
          </w:p>
        </w:tc>
        <w:tc>
          <w:tcPr>
            <w:tcW w:w="238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kern w:val="0"/>
              </w:rPr>
              <w:t>响应人对采购文件提出质疑</w:t>
            </w:r>
            <w:r>
              <w:rPr>
                <w:rFonts w:hint="eastAsia" w:hAnsi="仿宋_GB2312" w:cs="仿宋_GB2312"/>
              </w:rPr>
              <w:t>的截止时间和</w:t>
            </w:r>
            <w:r>
              <w:rPr>
                <w:rFonts w:cs="Arial"/>
              </w:rPr>
              <w:t>采购人</w:t>
            </w:r>
            <w:r>
              <w:rPr>
                <w:rFonts w:hint="eastAsia" w:cs="Arial"/>
              </w:rPr>
              <w:t>答疑</w:t>
            </w:r>
            <w:r>
              <w:rPr>
                <w:rFonts w:cs="Arial"/>
              </w:rPr>
              <w:t>的时间</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响应人如发现采购文件中存在含糊不清、相互矛盾、多种含义等内容或对采购文件的理解存在疑问或</w:t>
            </w:r>
            <w:r>
              <w:rPr>
                <w:rFonts w:hint="eastAsia" w:hAnsi="仿宋_GB2312" w:cs="仿宋_GB2312"/>
                <w:kern w:val="0"/>
              </w:rPr>
              <w:t>认为采购文件使自己的权益受到损害的</w:t>
            </w:r>
            <w:r>
              <w:rPr>
                <w:rFonts w:hint="eastAsia" w:hAnsi="仿宋_GB2312" w:cs="仿宋_GB2312"/>
              </w:rPr>
              <w:t>，请在</w:t>
            </w:r>
            <w:r>
              <w:rPr>
                <w:rFonts w:hint="eastAsia" w:hAnsi="仿宋_GB2312" w:cs="仿宋_GB2312"/>
                <w:u w:val="single"/>
                <w:lang w:val="en-US" w:eastAsia="zh-CN"/>
              </w:rPr>
              <w:t>2024</w:t>
            </w:r>
            <w:r>
              <w:rPr>
                <w:rFonts w:hint="eastAsia" w:hAnsi="仿宋_GB2312" w:cs="仿宋_GB2312"/>
                <w:u w:val="single"/>
              </w:rPr>
              <w:t>年</w:t>
            </w:r>
            <w:r>
              <w:rPr>
                <w:rFonts w:hint="eastAsia" w:hAnsi="仿宋_GB2312" w:cs="仿宋_GB2312"/>
                <w:u w:val="single"/>
                <w:lang w:val="en-US" w:eastAsia="zh-CN"/>
              </w:rPr>
              <w:t>10</w:t>
            </w:r>
            <w:r>
              <w:rPr>
                <w:rFonts w:hint="eastAsia" w:hAnsi="仿宋_GB2312" w:cs="仿宋_GB2312"/>
                <w:u w:val="single"/>
              </w:rPr>
              <w:t>月</w:t>
            </w:r>
            <w:r>
              <w:rPr>
                <w:rFonts w:hint="eastAsia" w:hAnsi="仿宋_GB2312" w:cs="仿宋_GB2312"/>
                <w:u w:val="single"/>
                <w:lang w:val="en-US" w:eastAsia="zh-CN"/>
              </w:rPr>
              <w:t>08</w:t>
            </w:r>
            <w:r>
              <w:rPr>
                <w:rFonts w:hint="eastAsia" w:hAnsi="仿宋_GB2312" w:cs="仿宋_GB2312"/>
                <w:u w:val="single"/>
              </w:rPr>
              <w:t>日</w:t>
            </w:r>
            <w:r>
              <w:rPr>
                <w:rFonts w:hint="eastAsia" w:hAnsi="仿宋_GB2312" w:cs="仿宋_GB2312"/>
                <w:u w:val="single"/>
                <w:lang w:val="en-US" w:eastAsia="zh-CN"/>
              </w:rPr>
              <w:t>17</w:t>
            </w:r>
            <w:r>
              <w:rPr>
                <w:rFonts w:hint="eastAsia" w:hAnsi="仿宋_GB2312" w:cs="仿宋_GB2312"/>
                <w:u w:val="single"/>
              </w:rPr>
              <w:t>时</w:t>
            </w:r>
            <w:r>
              <w:rPr>
                <w:rFonts w:hint="eastAsia" w:hAnsi="仿宋_GB2312" w:cs="仿宋_GB2312"/>
              </w:rPr>
              <w:t>前向采购代理机构书面反映，采购代理机构将在</w:t>
            </w:r>
            <w:r>
              <w:rPr>
                <w:rFonts w:hint="eastAsia" w:hAnsi="仿宋_GB2312" w:cs="仿宋_GB2312"/>
                <w:u w:val="single"/>
                <w:lang w:val="en-US" w:eastAsia="zh-CN"/>
              </w:rPr>
              <w:t>2日内</w:t>
            </w:r>
            <w:r>
              <w:rPr>
                <w:rFonts w:hint="eastAsia" w:hAnsi="仿宋_GB2312" w:cs="仿宋_GB2312"/>
              </w:rPr>
              <w:t>用书面形式对必要问题予以答复(任何口头答复均不作为报价依据)，逾期响应人不得再对采购文件的条款提出疑问。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rPr>
            </w:pPr>
            <w:r>
              <w:rPr>
                <w:rFonts w:hint="eastAsia" w:hAnsi="仿宋_GB2312" w:cs="仿宋_GB2312"/>
                <w:lang w:val="zh-CN"/>
              </w:rPr>
              <w:t>6</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w:t>
            </w:r>
            <w:r>
              <w:rPr>
                <w:rFonts w:hint="eastAsia" w:ascii="仿宋_GB2312" w:hAnsi="仿宋_GB2312" w:eastAsia="仿宋_GB2312" w:cs="仿宋_GB2312"/>
                <w:sz w:val="30"/>
                <w:szCs w:val="30"/>
                <w:lang w:val="en-US" w:eastAsia="zh-CN"/>
              </w:rPr>
              <w:t>响应文件对</w:t>
            </w:r>
            <w:r>
              <w:rPr>
                <w:rFonts w:hint="eastAsia" w:ascii="仿宋_GB2312" w:hAnsi="仿宋_GB2312" w:eastAsia="仿宋_GB2312" w:cs="仿宋_GB2312"/>
                <w:kern w:val="2"/>
                <w:sz w:val="30"/>
                <w:szCs w:val="30"/>
                <w:lang w:val="en-US" w:eastAsia="zh-CN"/>
              </w:rPr>
              <w:t>签字和盖章要求</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lang w:val="zh-CN"/>
              </w:rPr>
            </w:pPr>
            <w:r>
              <w:rPr>
                <w:rFonts w:hint="eastAsia" w:hAnsi="仿宋_GB2312" w:cs="仿宋_GB2312"/>
              </w:rPr>
              <w:t>响应人需按</w:t>
            </w:r>
            <w:r>
              <w:rPr>
                <w:rFonts w:hint="eastAsia" w:hAnsi="仿宋_GB2312" w:cs="仿宋_GB2312"/>
                <w:lang w:val="zh-CN"/>
              </w:rPr>
              <w:t>采购文件要求在“响应文件格式”中标示的 “盖章”“签字”处分别盖单位公章及个人签名,否则以无效处理。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6"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rPr>
            </w:pPr>
            <w:r>
              <w:rPr>
                <w:rFonts w:hint="eastAsia" w:hAnsi="仿宋_GB2312" w:cs="仿宋_GB2312"/>
                <w:lang w:val="zh-CN"/>
              </w:rPr>
              <w:t>7</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▲响应文件份数</w:t>
            </w:r>
          </w:p>
        </w:tc>
        <w:tc>
          <w:tcPr>
            <w:tcW w:w="6421" w:type="dxa"/>
            <w:vAlign w:val="center"/>
          </w:tcPr>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响应文件壹份正本,贰份副本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rPr>
            </w:pPr>
            <w:r>
              <w:rPr>
                <w:rFonts w:hint="eastAsia" w:hAnsi="仿宋_GB2312" w:cs="仿宋_GB2312"/>
                <w:lang w:val="zh-CN"/>
              </w:rPr>
              <w:t>8</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响应文件装订要求</w:t>
            </w:r>
          </w:p>
        </w:tc>
        <w:tc>
          <w:tcPr>
            <w:tcW w:w="6421" w:type="dxa"/>
            <w:vAlign w:val="center"/>
          </w:tcPr>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u w:val="single"/>
                <w:lang w:val="en-US" w:eastAsia="zh-CN"/>
              </w:rPr>
            </w:pPr>
            <w:r>
              <w:rPr>
                <w:rFonts w:hint="eastAsia" w:ascii="仿宋_GB2312" w:hAnsi="仿宋_GB2312" w:eastAsia="仿宋_GB2312" w:cs="仿宋_GB2312"/>
                <w:kern w:val="2"/>
                <w:sz w:val="30"/>
                <w:szCs w:val="30"/>
                <w:lang w:val="en-US" w:eastAsia="zh-CN"/>
              </w:rPr>
              <w:t>纸质响应文件的</w:t>
            </w:r>
            <w:r>
              <w:rPr>
                <w:rFonts w:hint="eastAsia" w:ascii="仿宋_GB2312" w:hAnsi="仿宋_GB2312" w:eastAsia="仿宋_GB2312" w:cs="仿宋_GB2312"/>
                <w:kern w:val="2"/>
                <w:sz w:val="30"/>
                <w:szCs w:val="30"/>
              </w:rPr>
              <w:t>商务</w:t>
            </w:r>
            <w:r>
              <w:rPr>
                <w:rFonts w:hint="eastAsia" w:ascii="仿宋_GB2312" w:hAnsi="仿宋_GB2312" w:eastAsia="仿宋_GB2312" w:cs="仿宋_GB2312"/>
                <w:kern w:val="2"/>
                <w:sz w:val="30"/>
                <w:szCs w:val="30"/>
                <w:lang w:eastAsia="zh-CN"/>
              </w:rPr>
              <w:t>、</w:t>
            </w:r>
            <w:r>
              <w:rPr>
                <w:rFonts w:hint="eastAsia" w:ascii="仿宋_GB2312" w:hAnsi="仿宋_GB2312" w:eastAsia="仿宋_GB2312" w:cs="仿宋_GB2312"/>
                <w:kern w:val="2"/>
                <w:sz w:val="30"/>
                <w:szCs w:val="30"/>
              </w:rPr>
              <w:t>技术文件</w:t>
            </w:r>
            <w:r>
              <w:rPr>
                <w:rFonts w:hint="eastAsia" w:ascii="仿宋_GB2312" w:hAnsi="仿宋_GB2312" w:eastAsia="仿宋_GB2312" w:cs="仿宋_GB2312"/>
                <w:kern w:val="2"/>
                <w:sz w:val="30"/>
                <w:szCs w:val="30"/>
                <w:lang w:eastAsia="zh-CN"/>
              </w:rPr>
              <w:t>与响应报价</w:t>
            </w:r>
            <w:r>
              <w:rPr>
                <w:rFonts w:hint="eastAsia" w:ascii="仿宋_GB2312" w:hAnsi="仿宋_GB2312" w:eastAsia="仿宋_GB2312" w:cs="仿宋_GB2312"/>
                <w:kern w:val="2"/>
                <w:sz w:val="30"/>
                <w:szCs w:val="30"/>
              </w:rPr>
              <w:t>文件需分别装订成册</w:t>
            </w:r>
            <w:r>
              <w:rPr>
                <w:rFonts w:hint="eastAsia" w:ascii="仿宋_GB2312" w:hAnsi="仿宋_GB2312" w:eastAsia="仿宋_GB2312" w:cs="仿宋_GB2312"/>
                <w:kern w:val="2"/>
                <w:sz w:val="30"/>
                <w:szCs w:val="30"/>
                <w:lang w:val="en-US" w:eastAsia="zh-CN"/>
              </w:rPr>
              <w:t>，</w:t>
            </w:r>
            <w:r>
              <w:rPr>
                <w:rFonts w:hint="eastAsia" w:ascii="仿宋_GB2312" w:hAnsi="仿宋_GB2312" w:eastAsia="仿宋_GB2312" w:cs="仿宋_GB2312"/>
                <w:color w:val="auto"/>
                <w:kern w:val="2"/>
                <w:sz w:val="30"/>
                <w:szCs w:val="30"/>
              </w:rPr>
              <w:t>采用胶装</w:t>
            </w:r>
            <w:r>
              <w:rPr>
                <w:rFonts w:hint="eastAsia" w:ascii="仿宋_GB2312" w:hAnsi="仿宋_GB2312" w:eastAsia="仿宋_GB2312" w:cs="仿宋_GB2312"/>
                <w:color w:val="auto"/>
                <w:kern w:val="2"/>
                <w:sz w:val="30"/>
                <w:szCs w:val="30"/>
                <w:lang w:val="en-US" w:eastAsia="zh-CN"/>
              </w:rPr>
              <w:t>方式装订</w:t>
            </w:r>
            <w:r>
              <w:rPr>
                <w:rFonts w:hint="eastAsia" w:ascii="仿宋_GB2312" w:hAnsi="仿宋_GB2312" w:eastAsia="仿宋_GB2312" w:cs="仿宋_GB2312"/>
                <w:color w:val="auto"/>
                <w:kern w:val="2"/>
                <w:sz w:val="30"/>
                <w:szCs w:val="30"/>
              </w:rPr>
              <w:t>（粘贴方式装订）</w:t>
            </w:r>
            <w:r>
              <w:rPr>
                <w:rFonts w:hint="eastAsia" w:ascii="仿宋_GB2312" w:hAnsi="仿宋_GB2312" w:eastAsia="仿宋_GB2312" w:cs="仿宋_GB2312"/>
                <w:kern w:val="2"/>
                <w:sz w:val="30"/>
                <w:szCs w:val="30"/>
                <w:lang w:val="en-US" w:eastAsia="zh-CN"/>
              </w:rPr>
              <w:t>。</w:t>
            </w:r>
            <w:r>
              <w:rPr>
                <w:rFonts w:hint="eastAsia" w:ascii="仿宋_GB2312" w:hAnsi="仿宋" w:eastAsia="仿宋_GB2312" w:cs="仿宋"/>
                <w:color w:val="auto"/>
                <w:kern w:val="2"/>
                <w:sz w:val="24"/>
              </w:rPr>
              <w:t>注：（如参加多个标项</w:t>
            </w:r>
            <w:r>
              <w:rPr>
                <w:rFonts w:hint="eastAsia" w:ascii="仿宋_GB2312" w:hAnsi="仿宋" w:eastAsia="仿宋_GB2312" w:cs="仿宋"/>
                <w:color w:val="auto"/>
                <w:kern w:val="2"/>
                <w:sz w:val="24"/>
                <w:lang w:val="en-US" w:eastAsia="zh-CN"/>
              </w:rPr>
              <w:t>响应</w:t>
            </w:r>
            <w:r>
              <w:rPr>
                <w:rFonts w:hint="eastAsia" w:ascii="仿宋_GB2312" w:hAnsi="仿宋" w:eastAsia="仿宋_GB2312" w:cs="仿宋"/>
                <w:color w:val="auto"/>
                <w:kern w:val="2"/>
                <w:sz w:val="24"/>
              </w:rPr>
              <w:t>，</w:t>
            </w:r>
            <w:r>
              <w:rPr>
                <w:rFonts w:hint="eastAsia" w:ascii="仿宋_GB2312" w:hAnsi="仿宋" w:eastAsia="仿宋_GB2312" w:cs="仿宋"/>
                <w:color w:val="auto"/>
                <w:kern w:val="2"/>
                <w:sz w:val="24"/>
                <w:lang w:eastAsia="zh-CN"/>
              </w:rPr>
              <w:t>响应</w:t>
            </w:r>
            <w:r>
              <w:rPr>
                <w:rFonts w:hint="eastAsia" w:ascii="仿宋_GB2312" w:hAnsi="仿宋" w:eastAsia="仿宋_GB2312" w:cs="仿宋"/>
                <w:color w:val="auto"/>
                <w:kern w:val="2"/>
                <w:sz w:val="24"/>
              </w:rPr>
              <w:t>文件应按标项分开编制）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lang w:val="zh-CN"/>
              </w:rPr>
            </w:pPr>
            <w:r>
              <w:rPr>
                <w:rFonts w:hint="eastAsia" w:hAnsi="仿宋_GB2312" w:cs="仿宋_GB2312"/>
                <w:lang w:val="zh-CN"/>
              </w:rPr>
              <w:t>9</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响应文件密封要求</w:t>
            </w:r>
          </w:p>
        </w:tc>
        <w:tc>
          <w:tcPr>
            <w:tcW w:w="6421" w:type="dxa"/>
            <w:vAlign w:val="center"/>
          </w:tcPr>
          <w:p>
            <w:pPr>
              <w:pStyle w:val="11"/>
              <w:keepNext w:val="0"/>
              <w:keepLines w:val="0"/>
              <w:numPr>
                <w:ilvl w:val="0"/>
                <w:numId w:val="0"/>
              </w:numPr>
              <w:suppressLineNumbers w:val="0"/>
              <w:spacing w:before="0" w:beforeAutospacing="0" w:after="0" w:afterAutospacing="0"/>
              <w:ind w:left="0" w:leftChars="0" w:right="0" w:firstLine="600" w:firstLineChars="200"/>
              <w:rPr>
                <w:rFonts w:hint="eastAsia" w:ascii="仿宋_GB2312" w:hAnsi="仿宋_GB2312" w:eastAsia="仿宋_GB2312" w:cs="仿宋_GB2312"/>
                <w:color w:val="auto"/>
                <w:kern w:val="2"/>
                <w:sz w:val="30"/>
                <w:szCs w:val="30"/>
                <w:lang w:val="en-US" w:eastAsia="zh-CN"/>
              </w:rPr>
            </w:pPr>
            <w:r>
              <w:rPr>
                <w:rFonts w:hint="eastAsia" w:ascii="仿宋_GB2312" w:hAnsi="仿宋_GB2312" w:eastAsia="仿宋_GB2312" w:cs="仿宋_GB2312"/>
                <w:kern w:val="2"/>
                <w:sz w:val="30"/>
                <w:szCs w:val="30"/>
                <w:lang w:val="en-US" w:eastAsia="zh-CN"/>
              </w:rPr>
              <w:t>▲</w:t>
            </w:r>
            <w:r>
              <w:rPr>
                <w:rFonts w:hint="eastAsia" w:hAnsi="仿宋_GB2312" w:cs="仿宋_GB2312"/>
                <w:color w:val="auto"/>
                <w:kern w:val="2"/>
                <w:sz w:val="30"/>
                <w:szCs w:val="30"/>
                <w:lang w:val="en-US" w:eastAsia="zh-CN"/>
              </w:rPr>
              <w:t>1.</w:t>
            </w:r>
            <w:r>
              <w:rPr>
                <w:rFonts w:hint="eastAsia" w:ascii="仿宋_GB2312" w:hAnsi="仿宋_GB2312" w:eastAsia="仿宋_GB2312" w:cs="仿宋_GB2312"/>
                <w:color w:val="auto"/>
                <w:kern w:val="2"/>
                <w:sz w:val="30"/>
                <w:szCs w:val="30"/>
                <w:lang w:val="en-US" w:eastAsia="zh-CN"/>
              </w:rPr>
              <w:t>所有纸质响应文件应当密封包装，不密封的响应文件将被拒收（</w:t>
            </w:r>
            <w:r>
              <w:rPr>
                <w:rFonts w:hint="eastAsia" w:cs="Arial"/>
                <w:b/>
                <w:bCs/>
                <w:color w:val="auto"/>
              </w:rPr>
              <w:t>多标项纸质</w:t>
            </w:r>
            <w:r>
              <w:rPr>
                <w:rFonts w:hint="eastAsia"/>
                <w:b/>
                <w:bCs/>
                <w:color w:val="auto"/>
                <w:lang w:bidi="ar"/>
              </w:rPr>
              <w:t>响应文件须按不同标项分别进行密封</w:t>
            </w:r>
            <w:r>
              <w:rPr>
                <w:rFonts w:hint="eastAsia" w:ascii="仿宋_GB2312" w:hAnsi="仿宋_GB2312" w:eastAsia="仿宋_GB2312" w:cs="仿宋_GB2312"/>
                <w:color w:val="auto"/>
                <w:kern w:val="2"/>
                <w:sz w:val="30"/>
                <w:szCs w:val="30"/>
                <w:lang w:val="en-US" w:eastAsia="zh-CN"/>
              </w:rPr>
              <w:t>）。</w:t>
            </w:r>
          </w:p>
          <w:p>
            <w:pPr>
              <w:pStyle w:val="11"/>
              <w:keepNext w:val="0"/>
              <w:keepLines w:val="0"/>
              <w:numPr>
                <w:ilvl w:val="0"/>
                <w:numId w:val="0"/>
              </w:numPr>
              <w:suppressLineNumbers w:val="0"/>
              <w:spacing w:before="0" w:beforeAutospacing="0" w:after="0" w:afterAutospacing="0"/>
              <w:ind w:left="0" w:right="0" w:firstLine="600"/>
              <w:rPr>
                <w:rFonts w:hint="eastAsia" w:ascii="仿宋_GB2312" w:hAnsi="仿宋_GB2312" w:cs="仿宋_GB2312"/>
                <w:color w:val="auto"/>
                <w:sz w:val="30"/>
                <w:szCs w:val="30"/>
                <w:lang w:val="en-US" w:eastAsia="zh-CN"/>
              </w:rPr>
            </w:pPr>
            <w:r>
              <w:rPr>
                <w:rFonts w:hint="eastAsia" w:hAnsi="仿宋_GB2312" w:cs="仿宋_GB2312"/>
                <w:color w:val="auto"/>
                <w:kern w:val="2"/>
                <w:sz w:val="30"/>
                <w:szCs w:val="30"/>
                <w:lang w:val="en-US" w:eastAsia="zh-CN"/>
              </w:rPr>
              <w:t>2.</w:t>
            </w:r>
            <w:r>
              <w:rPr>
                <w:rFonts w:hint="eastAsia" w:hAnsi="仿宋_GB2312" w:cs="仿宋_GB2312"/>
                <w:color w:val="auto"/>
                <w:sz w:val="30"/>
                <w:szCs w:val="30"/>
                <w:lang w:val="en-US" w:eastAsia="zh-CN"/>
              </w:rPr>
              <w:t>响应报价</w:t>
            </w:r>
            <w:r>
              <w:rPr>
                <w:rFonts w:hint="eastAsia" w:ascii="仿宋_GB2312" w:hAnsi="仿宋_GB2312" w:cs="仿宋_GB2312"/>
                <w:color w:val="auto"/>
                <w:sz w:val="30"/>
                <w:szCs w:val="30"/>
                <w:lang w:val="en-US" w:eastAsia="zh-CN"/>
              </w:rPr>
              <w:t>文件需单独密封包装，若未单独密封，如开启响应文件时发生报价泄露的，由响应人自行承担相关责任。</w:t>
            </w:r>
          </w:p>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color w:val="auto"/>
                <w:kern w:val="2"/>
                <w:sz w:val="30"/>
                <w:szCs w:val="30"/>
                <w:lang w:val="en-US" w:eastAsia="zh-CN" w:bidi="ar-SA"/>
              </w:rPr>
              <w:t>3.密封袋封皮上应写明项目编号、项目名称、响应人</w:t>
            </w:r>
            <w:r>
              <w:rPr>
                <w:rFonts w:hint="eastAsia" w:ascii="仿宋_GB2312" w:hAnsi="仿宋_GB2312" w:eastAsia="仿宋_GB2312" w:cs="仿宋_GB2312"/>
                <w:color w:val="auto"/>
                <w:sz w:val="30"/>
                <w:szCs w:val="30"/>
                <w:lang w:val="en-US" w:eastAsia="zh-CN"/>
              </w:rPr>
              <w:t>名称、所响应标</w:t>
            </w:r>
            <w:r>
              <w:rPr>
                <w:rFonts w:hint="eastAsia" w:ascii="仿宋_GB2312" w:hAnsi="仿宋_GB2312" w:eastAsia="仿宋_GB2312" w:cs="仿宋_GB2312"/>
                <w:color w:val="auto"/>
                <w:kern w:val="2"/>
                <w:sz w:val="30"/>
                <w:szCs w:val="30"/>
                <w:lang w:val="en-US" w:eastAsia="zh-CN" w:bidi="ar-SA"/>
              </w:rPr>
              <w:t>项名称（如有）、响应文件名称（“商务文件”、“技术文件”、“响应报价文件”）、“响应文件递</w:t>
            </w:r>
            <w:r>
              <w:rPr>
                <w:rFonts w:hint="eastAsia" w:ascii="仿宋_GB2312" w:hAnsi="仿宋_GB2312" w:eastAsia="仿宋_GB2312" w:cs="仿宋_GB2312"/>
                <w:color w:val="auto"/>
                <w:sz w:val="30"/>
                <w:szCs w:val="30"/>
              </w:rPr>
              <w:t>交截止时间后方可</w:t>
            </w:r>
            <w:r>
              <w:rPr>
                <w:rFonts w:hint="eastAsia" w:ascii="仿宋_GB2312" w:hAnsi="仿宋_GB2312" w:eastAsia="仿宋_GB2312" w:cs="仿宋_GB2312"/>
                <w:color w:val="auto"/>
                <w:sz w:val="30"/>
                <w:szCs w:val="30"/>
                <w:lang w:val="en-US" w:eastAsia="zh-CN"/>
              </w:rPr>
              <w:t>启封” 字样，如果响应人未按上述要求加写标记，采购人及采购代理机构对响应文件的误拆和提前启封不负责任。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rPr>
            </w:pPr>
            <w:r>
              <w:rPr>
                <w:rFonts w:hint="eastAsia" w:hAnsi="仿宋_GB2312" w:cs="仿宋_GB2312"/>
                <w:lang w:val="zh-CN"/>
              </w:rPr>
              <w:t>10</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▲响应保证金</w:t>
            </w:r>
          </w:p>
        </w:tc>
        <w:tc>
          <w:tcPr>
            <w:tcW w:w="6421" w:type="dxa"/>
            <w:vAlign w:val="center"/>
          </w:tcPr>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color w:val="auto"/>
                <w:kern w:val="2"/>
                <w:sz w:val="30"/>
                <w:szCs w:val="30"/>
                <w:lang w:val="en-US" w:eastAsia="zh-CN"/>
              </w:rPr>
            </w:pPr>
            <w:r>
              <w:rPr>
                <w:rFonts w:hint="eastAsia" w:ascii="仿宋_GB2312" w:hAnsi="仿宋_GB2312" w:eastAsia="仿宋_GB2312" w:cs="仿宋_GB2312"/>
                <w:color w:val="auto"/>
                <w:kern w:val="2"/>
                <w:sz w:val="30"/>
                <w:szCs w:val="30"/>
                <w:lang w:val="en-US" w:eastAsia="zh-CN"/>
              </w:rPr>
              <w:t>响应保证金金额、形式及缴纳方式按“采购公告”的规定。其他规定如下：</w:t>
            </w:r>
          </w:p>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color w:val="auto"/>
                <w:kern w:val="2"/>
                <w:sz w:val="30"/>
                <w:szCs w:val="30"/>
                <w:lang w:val="en-US" w:eastAsia="zh-CN"/>
              </w:rPr>
            </w:pPr>
            <w:r>
              <w:rPr>
                <w:rFonts w:hint="eastAsia" w:ascii="仿宋_GB2312" w:hAnsi="仿宋_GB2312" w:eastAsia="仿宋_GB2312" w:cs="仿宋_GB2312"/>
                <w:color w:val="auto"/>
                <w:kern w:val="2"/>
                <w:sz w:val="30"/>
                <w:szCs w:val="30"/>
                <w:lang w:val="en-US" w:eastAsia="zh-CN"/>
              </w:rPr>
              <w:t>1.银行转账方式的：响应人必须将响应保证金交纳至采购文件规定账户并在递交响应文件的截止时间前到帐，交纳凭证复印件（电汇凭证）编入响应文件，作为响应文件的组成部分。响应文件中未提供交纳凭证或递交响应文件的截止时间前保证金未到帐的，视作未按采购文件要求提供响应保证金。</w:t>
            </w:r>
          </w:p>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color w:val="auto"/>
                <w:kern w:val="2"/>
                <w:sz w:val="30"/>
                <w:szCs w:val="30"/>
                <w:lang w:val="en-US" w:eastAsia="zh-CN"/>
              </w:rPr>
            </w:pPr>
            <w:r>
              <w:rPr>
                <w:rFonts w:hint="eastAsia" w:ascii="仿宋_GB2312" w:hAnsi="仿宋_GB2312" w:eastAsia="仿宋_GB2312" w:cs="仿宋_GB2312"/>
                <w:color w:val="auto"/>
                <w:kern w:val="2"/>
                <w:sz w:val="30"/>
                <w:szCs w:val="30"/>
                <w:lang w:val="en-US" w:eastAsia="zh-CN"/>
              </w:rPr>
              <w:t>未成交响应人的响应保证金可在成交公告发布后由响应人自行联系采购代理机构办理响应保证金无息退还的相关事宜。</w:t>
            </w:r>
          </w:p>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color w:val="auto"/>
                <w:kern w:val="2"/>
                <w:sz w:val="30"/>
                <w:szCs w:val="30"/>
                <w:lang w:val="en-US" w:eastAsia="zh-CN"/>
              </w:rPr>
            </w:pPr>
            <w:r>
              <w:rPr>
                <w:rFonts w:hint="eastAsia" w:ascii="仿宋_GB2312" w:hAnsi="仿宋_GB2312" w:eastAsia="仿宋_GB2312" w:cs="仿宋_GB2312"/>
                <w:color w:val="auto"/>
                <w:kern w:val="2"/>
                <w:sz w:val="30"/>
                <w:szCs w:val="30"/>
                <w:lang w:val="en-US" w:eastAsia="zh-CN"/>
              </w:rPr>
              <w:t>成交人的响应保证金在成交人与采购人签订合同后，由成交人自行联系采购代理机构办理响应保证金无息退还的相关事宜。</w:t>
            </w:r>
          </w:p>
          <w:p>
            <w:pPr>
              <w:pStyle w:val="12"/>
              <w:keepNext w:val="0"/>
              <w:keepLines w:val="0"/>
              <w:suppressLineNumbers w:val="0"/>
              <w:spacing w:before="0" w:beforeAutospacing="0" w:after="0" w:afterAutospacing="0" w:line="240" w:lineRule="auto"/>
              <w:ind w:left="0" w:right="0"/>
              <w:rPr>
                <w:rFonts w:hint="eastAsia" w:ascii="黑体" w:hAnsi="黑体" w:eastAsia="黑体" w:cs="Arial"/>
                <w:b/>
                <w:bCs/>
                <w:color w:val="auto"/>
                <w:sz w:val="24"/>
                <w:szCs w:val="24"/>
                <w:u w:val="single"/>
              </w:rPr>
            </w:pPr>
            <w:r>
              <w:rPr>
                <w:rFonts w:hint="eastAsia" w:ascii="仿宋_GB2312" w:hAnsi="仿宋_GB2312" w:eastAsia="仿宋_GB2312" w:cs="仿宋_GB2312"/>
                <w:color w:val="auto"/>
                <w:kern w:val="2"/>
                <w:sz w:val="30"/>
                <w:szCs w:val="30"/>
                <w:lang w:val="en-US" w:eastAsia="zh-CN"/>
              </w:rPr>
              <w:t>2</w:t>
            </w:r>
            <w:r>
              <w:rPr>
                <w:rFonts w:hint="eastAsia" w:hAnsi="仿宋_GB2312" w:cs="仿宋_GB2312"/>
                <w:color w:val="auto"/>
                <w:kern w:val="2"/>
                <w:sz w:val="30"/>
                <w:szCs w:val="30"/>
                <w:lang w:val="en-US" w:eastAsia="zh-CN"/>
              </w:rPr>
              <w:t>.</w:t>
            </w:r>
            <w:r>
              <w:rPr>
                <w:rFonts w:hint="eastAsia" w:ascii="仿宋_GB2312" w:hAnsi="仿宋_GB2312" w:eastAsia="仿宋_GB2312" w:cs="仿宋_GB2312"/>
                <w:color w:val="auto"/>
                <w:kern w:val="2"/>
                <w:sz w:val="30"/>
                <w:szCs w:val="30"/>
                <w:lang w:val="en-US" w:eastAsia="zh-CN"/>
              </w:rPr>
              <w:t>银行保函或保险公司保函方式的：</w:t>
            </w:r>
            <w:r>
              <w:rPr>
                <w:rFonts w:hint="eastAsia" w:ascii="仿宋_GB2312" w:hAnsi="仿宋_GB2312" w:eastAsia="仿宋_GB2312" w:cs="仿宋_GB2312"/>
                <w:b/>
                <w:bCs/>
                <w:color w:val="auto"/>
                <w:kern w:val="2"/>
                <w:sz w:val="30"/>
                <w:szCs w:val="30"/>
                <w:lang w:val="en-US" w:eastAsia="zh-CN" w:bidi="ar-SA"/>
              </w:rPr>
              <w:t>响应保函原件在响应现场递交，</w:t>
            </w:r>
            <w:r>
              <w:rPr>
                <w:rFonts w:hint="eastAsia" w:cs="Arial"/>
                <w:b/>
                <w:bCs/>
                <w:color w:val="auto"/>
                <w:lang w:eastAsia="zh-CN"/>
              </w:rPr>
              <w:t>响应保函</w:t>
            </w:r>
            <w:r>
              <w:rPr>
                <w:rFonts w:hint="eastAsia" w:ascii="宋体" w:hAnsi="宋体"/>
                <w:b/>
                <w:bCs/>
                <w:color w:val="auto"/>
              </w:rPr>
              <w:t>复印件</w:t>
            </w:r>
            <w:r>
              <w:rPr>
                <w:rFonts w:hint="eastAsia" w:ascii="宋体" w:hAnsi="宋体"/>
                <w:b/>
                <w:bCs/>
                <w:color w:val="auto"/>
                <w:lang w:eastAsia="zh-CN"/>
              </w:rPr>
              <w:t>编入响应文件</w:t>
            </w:r>
            <w:r>
              <w:rPr>
                <w:rFonts w:cs="Arial"/>
                <w:b/>
                <w:bCs/>
                <w:color w:val="auto"/>
              </w:rPr>
              <w:t>，并作为</w:t>
            </w:r>
            <w:r>
              <w:rPr>
                <w:rFonts w:hint="eastAsia" w:cs="Arial"/>
                <w:b/>
                <w:bCs/>
                <w:color w:val="auto"/>
                <w:lang w:eastAsia="zh-CN"/>
              </w:rPr>
              <w:t>响应文件</w:t>
            </w:r>
            <w:r>
              <w:rPr>
                <w:rFonts w:cs="Arial"/>
                <w:b/>
                <w:bCs/>
                <w:color w:val="auto"/>
              </w:rPr>
              <w:t>的组成部分</w:t>
            </w:r>
            <w:r>
              <w:rPr>
                <w:rFonts w:hint="eastAsia" w:cs="Arial"/>
                <w:color w:val="auto"/>
                <w:lang w:eastAsia="zh-CN"/>
              </w:rPr>
              <w:t>。</w:t>
            </w:r>
            <w:r>
              <w:rPr>
                <w:rFonts w:hint="eastAsia" w:ascii="仿宋_GB2312" w:hAnsi="仿宋_GB2312" w:eastAsia="仿宋_GB2312" w:cs="仿宋_GB2312"/>
                <w:b/>
                <w:bCs/>
                <w:color w:val="auto"/>
                <w:kern w:val="2"/>
                <w:sz w:val="30"/>
                <w:szCs w:val="30"/>
                <w:lang w:val="en-US" w:eastAsia="zh-CN" w:bidi="ar-SA"/>
              </w:rPr>
              <w:t>响应保函中被担保单位的名称应当与响应单位名称一致且使用本采购文件规定的内容和格式，具体详见本文件“第八章  响应文件格式”，响应保函的有效期不得少于本项目</w:t>
            </w:r>
            <w:r>
              <w:rPr>
                <w:rFonts w:hint="eastAsia" w:ascii="仿宋_GB2312" w:hAnsi="仿宋_GB2312" w:eastAsia="仿宋_GB2312" w:cs="仿宋_GB2312"/>
                <w:b/>
                <w:bCs/>
                <w:color w:val="auto"/>
                <w:sz w:val="30"/>
                <w:szCs w:val="30"/>
              </w:rPr>
              <w:t>响应有效期届满后30日历天</w:t>
            </w:r>
            <w:r>
              <w:rPr>
                <w:rFonts w:hint="eastAsia" w:ascii="仿宋_GB2312" w:hAnsi="仿宋_GB2312" w:eastAsia="仿宋_GB2312" w:cs="仿宋_GB2312"/>
                <w:b/>
                <w:bCs/>
                <w:color w:val="auto"/>
                <w:sz w:val="30"/>
                <w:szCs w:val="30"/>
                <w:lang w:eastAsia="zh-CN"/>
              </w:rPr>
              <w:t>或在延长响应有效期满后3</w:t>
            </w:r>
            <w:r>
              <w:rPr>
                <w:rFonts w:hint="eastAsia" w:ascii="仿宋_GB2312" w:hAnsi="仿宋_GB2312" w:eastAsia="仿宋_GB2312" w:cs="仿宋_GB2312"/>
                <w:b/>
                <w:bCs/>
                <w:color w:val="auto"/>
                <w:sz w:val="30"/>
                <w:szCs w:val="30"/>
                <w:lang w:val="en-US" w:eastAsia="zh-CN"/>
              </w:rPr>
              <w:t>0日历天</w:t>
            </w:r>
            <w:r>
              <w:rPr>
                <w:rFonts w:hint="eastAsia" w:ascii="仿宋_GB2312" w:hAnsi="仿宋_GB2312" w:eastAsia="仿宋_GB2312" w:cs="仿宋_GB2312"/>
                <w:b/>
                <w:bCs/>
                <w:color w:val="auto"/>
                <w:kern w:val="2"/>
                <w:sz w:val="30"/>
                <w:szCs w:val="30"/>
                <w:lang w:val="en-US" w:eastAsia="zh-CN" w:bidi="ar-SA"/>
              </w:rPr>
              <w:t>，保证金额不得低于上述响应保证金金额，响应保函须为见索即付类型。</w:t>
            </w:r>
          </w:p>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color w:val="auto"/>
                <w:kern w:val="2"/>
                <w:sz w:val="30"/>
                <w:szCs w:val="30"/>
                <w:lang w:val="en-US" w:eastAsia="zh-CN"/>
              </w:rPr>
              <w:t>3.重新采购项目，参与响应的响应人仍需按上述规定要求重新递交响应担保。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1"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lang w:val="zh-CN"/>
              </w:rPr>
            </w:pPr>
            <w:r>
              <w:rPr>
                <w:rFonts w:hint="eastAsia" w:hAnsi="仿宋_GB2312" w:cs="仿宋_GB2312"/>
                <w:lang w:val="zh-CN"/>
              </w:rPr>
              <w:t>11</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递交响应文件的截止时间、递交地点和开启响应文件时间地点</w:t>
            </w:r>
          </w:p>
        </w:tc>
        <w:tc>
          <w:tcPr>
            <w:tcW w:w="6421" w:type="dxa"/>
            <w:vAlign w:val="center"/>
          </w:tcPr>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按“采购公告”规定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12</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响应文件有效期</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自递交响应文件的截止时间起90天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13</w:t>
            </w:r>
          </w:p>
        </w:tc>
        <w:tc>
          <w:tcPr>
            <w:tcW w:w="238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是否接受联合体响应</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√不接受</w:t>
            </w:r>
          </w:p>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 接受，应满足下列要求：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14</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sz w:val="30"/>
                <w:szCs w:val="30"/>
                <w:lang w:val="en-US" w:eastAsia="zh-CN"/>
              </w:rPr>
              <w:t>是否允许</w:t>
            </w:r>
            <w:r>
              <w:rPr>
                <w:rFonts w:hint="eastAsia" w:ascii="仿宋_GB2312" w:hAnsi="仿宋_GB2312" w:eastAsia="仿宋_GB2312" w:cs="仿宋_GB2312"/>
                <w:kern w:val="2"/>
                <w:sz w:val="30"/>
                <w:szCs w:val="30"/>
                <w:lang w:val="en-US" w:eastAsia="zh-CN"/>
              </w:rPr>
              <w:t>分包</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w:t>
            </w:r>
            <w:r>
              <w:rPr>
                <w:rFonts w:hint="eastAsia" w:hAnsi="仿宋_GB2312" w:cs="仿宋_GB2312"/>
                <w:kern w:val="0"/>
              </w:rPr>
              <w:t>不</w:t>
            </w:r>
            <w:r>
              <w:rPr>
                <w:rFonts w:hint="eastAsia" w:hAnsi="仿宋_GB2312" w:cs="仿宋_GB2312"/>
                <w:lang w:val="zh-CN"/>
              </w:rPr>
              <w:t>允许</w:t>
            </w:r>
            <w:r>
              <w:rPr>
                <w:rFonts w:hint="eastAsia" w:hAnsi="仿宋_GB2312" w:cs="仿宋_GB2312"/>
                <w:kern w:val="0"/>
              </w:rPr>
              <w:t>分包</w:t>
            </w:r>
          </w:p>
          <w:p>
            <w:pPr>
              <w:keepNext w:val="0"/>
              <w:keepLines w:val="0"/>
              <w:suppressLineNumbers w:val="0"/>
              <w:spacing w:before="0" w:beforeAutospacing="0" w:after="0" w:afterAutospacing="0"/>
              <w:ind w:left="0" w:right="0"/>
              <w:rPr>
                <w:rFonts w:hint="eastAsia" w:hAnsi="仿宋_GB2312" w:cs="仿宋_GB2312"/>
                <w:kern w:val="0"/>
              </w:rPr>
            </w:pPr>
            <w:r>
              <w:rPr>
                <w:rFonts w:hint="eastAsia" w:hAnsi="仿宋_GB2312" w:cs="仿宋_GB2312"/>
              </w:rPr>
              <w:t>□</w:t>
            </w:r>
            <w:r>
              <w:rPr>
                <w:rFonts w:hint="eastAsia" w:hAnsi="仿宋_GB2312" w:cs="仿宋_GB2312"/>
                <w:lang w:val="zh-CN"/>
              </w:rPr>
              <w:t>允许</w:t>
            </w:r>
            <w:r>
              <w:rPr>
                <w:rFonts w:hint="eastAsia" w:hAnsi="仿宋_GB2312" w:cs="仿宋_GB2312"/>
                <w:kern w:val="0"/>
              </w:rPr>
              <w:t>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15</w:t>
            </w:r>
          </w:p>
        </w:tc>
        <w:tc>
          <w:tcPr>
            <w:tcW w:w="238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lang w:val="zh-CN"/>
              </w:rPr>
              <w:t>履约保证金</w:t>
            </w:r>
          </w:p>
        </w:tc>
        <w:tc>
          <w:tcPr>
            <w:tcW w:w="6421" w:type="dxa"/>
            <w:vAlign w:val="center"/>
          </w:tcPr>
          <w:p>
            <w:pPr>
              <w:keepNext w:val="0"/>
              <w:keepLines w:val="0"/>
              <w:suppressLineNumbers w:val="0"/>
              <w:spacing w:before="0" w:beforeAutospacing="0" w:after="0" w:afterAutospacing="0"/>
              <w:ind w:left="0" w:right="0"/>
              <w:rPr>
                <w:rFonts w:hint="default" w:hAnsi="仿宋_GB2312" w:cs="仿宋_GB2312"/>
              </w:rPr>
            </w:pPr>
            <w:r>
              <w:rPr>
                <w:rFonts w:hint="eastAsia" w:hAnsi="仿宋_GB2312" w:cs="仿宋_GB2312"/>
              </w:rPr>
              <w:t>履约保证金的金额：</w:t>
            </w:r>
            <w:r>
              <w:rPr>
                <w:rFonts w:hint="default" w:hAnsi="仿宋_GB2312" w:cs="仿宋_GB2312"/>
                <w:lang w:val="en-US" w:eastAsia="zh-CN"/>
              </w:rPr>
              <w:t>成交人在</w:t>
            </w:r>
            <w:r>
              <w:rPr>
                <w:rFonts w:hint="eastAsia" w:hAnsi="仿宋_GB2312" w:cs="仿宋_GB2312"/>
                <w:lang w:val="en-US" w:eastAsia="zh-CN"/>
              </w:rPr>
              <w:t>签订合同时</w:t>
            </w:r>
            <w:r>
              <w:rPr>
                <w:rFonts w:hint="default" w:hAnsi="仿宋_GB2312" w:cs="仿宋_GB2312"/>
                <w:lang w:val="en-US" w:eastAsia="zh-CN"/>
              </w:rPr>
              <w:t>应向采购人交纳合同总价 5 %的履约保证金。</w:t>
            </w:r>
            <w:r>
              <w:rPr>
                <w:rFonts w:hint="default" w:hAnsi="仿宋_GB2312" w:cs="仿宋_GB2312"/>
              </w:rPr>
              <w:t>若无违约行为合同执行完毕</w:t>
            </w:r>
            <w:r>
              <w:rPr>
                <w:rFonts w:hint="default" w:hAnsi="仿宋_GB2312" w:cs="仿宋_GB2312"/>
                <w:lang w:val="en-US" w:eastAsia="zh-CN"/>
              </w:rPr>
              <w:t>15个工作日内</w:t>
            </w:r>
            <w:r>
              <w:rPr>
                <w:rFonts w:hint="default" w:hAnsi="仿宋_GB2312" w:cs="仿宋_GB2312"/>
              </w:rPr>
              <w:t>无息退还</w:t>
            </w:r>
            <w:r>
              <w:rPr>
                <w:rFonts w:hint="default" w:hAnsi="仿宋_GB2312" w:cs="仿宋_GB2312"/>
                <w:lang w:val="en-US" w:eastAsia="zh-CN"/>
              </w:rPr>
              <w:t>成交人</w:t>
            </w:r>
            <w:r>
              <w:rPr>
                <w:rFonts w:hint="default" w:hAnsi="仿宋_GB2312" w:cs="仿宋_GB231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16</w:t>
            </w:r>
          </w:p>
        </w:tc>
        <w:tc>
          <w:tcPr>
            <w:tcW w:w="238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lang w:val="zh-CN"/>
              </w:rPr>
              <w:t>是否允许递交备选响应方案</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lang w:val="zh-CN"/>
              </w:rPr>
              <w:t>不允许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17</w:t>
            </w:r>
          </w:p>
        </w:tc>
        <w:tc>
          <w:tcPr>
            <w:tcW w:w="2381" w:type="dxa"/>
            <w:vAlign w:val="center"/>
          </w:tcPr>
          <w:p>
            <w:pPr>
              <w:keepNext w:val="0"/>
              <w:keepLines w:val="0"/>
              <w:suppressLineNumbers w:val="0"/>
              <w:spacing w:before="0" w:beforeAutospacing="0" w:after="0" w:afterAutospacing="0"/>
              <w:ind w:left="0" w:leftChars="0" w:right="0" w:firstLine="0" w:firstLineChars="0"/>
              <w:jc w:val="left"/>
              <w:rPr>
                <w:rFonts w:hint="eastAsia" w:hAnsi="仿宋_GB2312" w:cs="仿宋_GB2312"/>
                <w:lang w:val="en-US" w:eastAsia="zh-CN"/>
              </w:rPr>
            </w:pPr>
            <w:r>
              <w:rPr>
                <w:rFonts w:hint="eastAsia" w:hAnsi="仿宋_GB2312" w:cs="仿宋_GB2312"/>
                <w:lang w:val="en-US" w:eastAsia="zh-CN"/>
              </w:rPr>
              <w:t>评审方法</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lang w:val="en-US" w:eastAsia="zh-CN"/>
              </w:rPr>
            </w:pPr>
            <w:r>
              <w:rPr>
                <w:rFonts w:hint="eastAsia" w:hAnsi="仿宋_GB2312" w:cs="仿宋_GB2312"/>
                <w:lang w:val="zh-CN"/>
              </w:rPr>
              <w:t>√</w:t>
            </w:r>
            <w:r>
              <w:rPr>
                <w:rFonts w:hint="eastAsia" w:hAnsi="仿宋_GB2312" w:cs="仿宋_GB2312"/>
                <w:lang w:val="en-US" w:eastAsia="zh-CN"/>
              </w:rPr>
              <w:t>最低评审价法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18</w:t>
            </w:r>
          </w:p>
        </w:tc>
        <w:tc>
          <w:tcPr>
            <w:tcW w:w="238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w:t>
            </w:r>
            <w:r>
              <w:rPr>
                <w:rFonts w:hint="eastAsia" w:hAnsi="仿宋_GB2312" w:cs="仿宋_GB2312"/>
                <w:lang w:val="zh-CN"/>
              </w:rPr>
              <w:t>响应报价的范围和次数</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lang w:val="zh-CN"/>
              </w:rPr>
              <w:t>响应报价为含税全包价，</w:t>
            </w:r>
            <w:r>
              <w:rPr>
                <w:rFonts w:hint="eastAsia" w:hAnsi="仿宋_GB2312" w:cs="仿宋_GB2312"/>
                <w:b/>
                <w:bCs/>
                <w:u w:val="single"/>
              </w:rPr>
              <w:t>响应人对所投标项内的采购内容必须全部进行报价</w:t>
            </w:r>
            <w:r>
              <w:rPr>
                <w:rFonts w:hint="eastAsia" w:hAnsi="仿宋_GB2312" w:cs="仿宋_GB2312"/>
                <w:lang w:val="zh-CN"/>
              </w:rPr>
              <w:t>，</w:t>
            </w:r>
            <w:bookmarkStart w:id="23" w:name="c__506404019_"/>
            <w:r>
              <w:rPr>
                <w:rFonts w:hint="eastAsia" w:hAnsi="仿宋_GB2312" w:cs="仿宋_GB2312"/>
              </w:rPr>
              <w:t>且响应报价为一次不得更改报价，响应人只有一次报价的机会。响应报价不得有选择性报价和附有条件的报价，且不得高于预算金额和最高限价。</w:t>
            </w:r>
            <w:bookmarkEnd w:id="23"/>
            <w:r>
              <w:rPr>
                <w:rFonts w:hint="eastAsia" w:hAnsi="仿宋_GB2312" w:cs="仿宋_GB2312"/>
              </w:rPr>
              <w:t>成交</w:t>
            </w:r>
            <w:r>
              <w:rPr>
                <w:rFonts w:hint="eastAsia" w:hAnsi="仿宋_GB2312" w:cs="仿宋_GB2312"/>
                <w:lang w:eastAsia="zh-CN"/>
              </w:rPr>
              <w:t>人</w:t>
            </w:r>
            <w:r>
              <w:rPr>
                <w:rFonts w:hint="eastAsia" w:hAnsi="仿宋_GB2312" w:cs="仿宋_GB2312"/>
              </w:rPr>
              <w:t>为履行合同引起的相关人员的差旅费、食宿费以及其它费用由成交</w:t>
            </w:r>
            <w:r>
              <w:rPr>
                <w:rFonts w:hint="eastAsia" w:hAnsi="仿宋_GB2312" w:cs="仿宋_GB2312"/>
                <w:lang w:val="en-US" w:eastAsia="zh-CN"/>
              </w:rPr>
              <w:t>人</w:t>
            </w:r>
            <w:r>
              <w:rPr>
                <w:rFonts w:hint="eastAsia" w:hAnsi="仿宋_GB2312" w:cs="仿宋_GB2312"/>
              </w:rPr>
              <w:t>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19</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采购代理服务费</w:t>
            </w:r>
          </w:p>
        </w:tc>
        <w:tc>
          <w:tcPr>
            <w:tcW w:w="6421" w:type="dxa"/>
            <w:vAlign w:val="center"/>
          </w:tcPr>
          <w:p>
            <w:pPr>
              <w:pStyle w:val="92"/>
              <w:keepNext w:val="0"/>
              <w:keepLines w:val="0"/>
              <w:suppressLineNumbers w:val="0"/>
              <w:spacing w:before="0" w:beforeAutospacing="0" w:after="0" w:afterAutospacing="0"/>
              <w:ind w:left="0" w:right="0" w:firstLine="600"/>
              <w:rPr>
                <w:rFonts w:hint="default" w:ascii="仿宋_GB2312" w:hAnsi="仿宋_GB2312" w:eastAsia="仿宋_GB2312" w:cs="仿宋_GB2312"/>
                <w:kern w:val="2"/>
                <w:sz w:val="30"/>
                <w:szCs w:val="30"/>
                <w:lang w:val="en-US" w:eastAsia="zh-CN" w:bidi="ar-SA"/>
              </w:rPr>
            </w:pPr>
            <w:r>
              <w:rPr>
                <w:rFonts w:hint="eastAsia" w:ascii="仿宋_GB2312" w:hAnsi="仿宋_GB2312" w:eastAsia="仿宋_GB2312" w:cs="仿宋_GB2312"/>
                <w:kern w:val="2"/>
                <w:sz w:val="30"/>
                <w:szCs w:val="30"/>
                <w:lang w:val="en-US" w:eastAsia="zh-CN" w:bidi="ar-SA"/>
              </w:rPr>
              <w:t>1.采购代理服务费：7000元</w:t>
            </w:r>
          </w:p>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2.在领取成交通知书时由成交人一次性向</w:t>
            </w:r>
            <w:r>
              <w:rPr>
                <w:rFonts w:hint="eastAsia" w:ascii="仿宋_GB2312" w:hAnsi="仿宋_GB2312" w:eastAsia="仿宋_GB2312" w:cs="仿宋_GB2312"/>
                <w:b/>
                <w:bCs/>
                <w:kern w:val="0"/>
                <w:sz w:val="30"/>
                <w:szCs w:val="30"/>
                <w:lang w:val="en-US" w:eastAsia="zh-CN"/>
              </w:rPr>
              <w:t>科信联合工程咨询有限公司</w:t>
            </w:r>
            <w:r>
              <w:rPr>
                <w:rFonts w:hint="eastAsia" w:ascii="仿宋_GB2312" w:hAnsi="仿宋_GB2312" w:eastAsia="仿宋_GB2312" w:cs="仿宋_GB2312"/>
                <w:kern w:val="2"/>
                <w:sz w:val="30"/>
                <w:szCs w:val="30"/>
                <w:lang w:val="en-US" w:eastAsia="zh-CN"/>
              </w:rPr>
              <w:t>付清。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20</w:t>
            </w:r>
          </w:p>
        </w:tc>
        <w:tc>
          <w:tcPr>
            <w:tcW w:w="2381" w:type="dxa"/>
            <w:vAlign w:val="center"/>
          </w:tcPr>
          <w:p>
            <w:pPr>
              <w:pStyle w:val="92"/>
              <w:keepNext w:val="0"/>
              <w:keepLines w:val="0"/>
              <w:suppressLineNumbers w:val="0"/>
              <w:spacing w:before="0" w:beforeAutospacing="0" w:after="0" w:afterAutospacing="0"/>
              <w:ind w:left="0" w:right="0" w:firstLine="0" w:firstLineChars="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成交通知书的发出和领取</w:t>
            </w:r>
          </w:p>
        </w:tc>
        <w:tc>
          <w:tcPr>
            <w:tcW w:w="6421" w:type="dxa"/>
            <w:vAlign w:val="center"/>
          </w:tcPr>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采购人及采购代理机构将以书面形式在成交公告发布后向成交人发出成交通知书，成交人须在成交公告发布之日起10个工作日内向采购代理机构领取成交通知书。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eastAsia" w:ascii="仿宋_GB2312" w:hAnsi="仿宋_GB2312" w:eastAsia="仿宋_GB2312" w:cs="仿宋_GB2312"/>
                <w:kern w:val="2"/>
                <w:sz w:val="30"/>
                <w:szCs w:val="30"/>
                <w:lang w:val="en-US" w:eastAsia="zh-CN"/>
              </w:rPr>
            </w:pPr>
            <w:r>
              <w:rPr>
                <w:rFonts w:hint="eastAsia" w:ascii="仿宋_GB2312" w:hAnsi="仿宋_GB2312" w:eastAsia="仿宋_GB2312" w:cs="仿宋_GB2312"/>
                <w:kern w:val="2"/>
                <w:sz w:val="30"/>
                <w:szCs w:val="30"/>
                <w:lang w:val="en-US" w:eastAsia="zh-CN"/>
              </w:rPr>
              <w:t>21</w:t>
            </w:r>
          </w:p>
        </w:tc>
        <w:tc>
          <w:tcPr>
            <w:tcW w:w="238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lang w:val="zh-CN"/>
              </w:rPr>
            </w:pPr>
            <w:r>
              <w:rPr>
                <w:rFonts w:hint="eastAsia" w:hAnsi="仿宋_GB2312" w:cs="仿宋_GB2312"/>
              </w:rPr>
              <w:t>合同签订时间</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lang w:val="zh-CN"/>
              </w:rPr>
            </w:pPr>
            <w:r>
              <w:rPr>
                <w:rFonts w:hint="eastAsia" w:hAnsi="仿宋_GB2312" w:cs="仿宋_GB2312"/>
              </w:rPr>
              <w:t>自成交公告发布之日起</w:t>
            </w:r>
            <w:r>
              <w:rPr>
                <w:rFonts w:hint="default" w:hAnsi="仿宋_GB2312" w:cs="仿宋_GB2312"/>
              </w:rPr>
              <w:t>30</w:t>
            </w:r>
            <w:r>
              <w:rPr>
                <w:rFonts w:hint="eastAsia" w:hAnsi="仿宋_GB2312" w:cs="仿宋_GB2312"/>
              </w:rPr>
              <w:t>日内</w:t>
            </w:r>
            <w:r>
              <w:rPr>
                <w:rFonts w:hint="eastAsia" w:hAnsi="仿宋_GB2312" w:cs="仿宋_GB2312"/>
                <w:lang w:eastAsia="zh-CN"/>
              </w:rPr>
              <w:t>与采购人</w:t>
            </w:r>
            <w:r>
              <w:rPr>
                <w:rFonts w:hint="eastAsia" w:hAnsi="仿宋_GB2312" w:cs="仿宋_GB2312"/>
              </w:rPr>
              <w:t>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default" w:ascii="仿宋_GB2312" w:hAnsi="仿宋_GB2312" w:eastAsia="仿宋_GB2312" w:cs="仿宋_GB2312"/>
                <w:kern w:val="2"/>
                <w:sz w:val="30"/>
                <w:szCs w:val="30"/>
                <w:lang w:eastAsia="zh-CN"/>
              </w:rPr>
            </w:pPr>
            <w:r>
              <w:rPr>
                <w:rFonts w:hint="default" w:ascii="仿宋_GB2312" w:hAnsi="仿宋_GB2312" w:eastAsia="仿宋_GB2312" w:cs="仿宋_GB2312"/>
                <w:kern w:val="2"/>
                <w:sz w:val="30"/>
                <w:szCs w:val="30"/>
                <w:lang w:eastAsia="zh-CN"/>
              </w:rPr>
              <w:t>22</w:t>
            </w:r>
          </w:p>
        </w:tc>
        <w:tc>
          <w:tcPr>
            <w:tcW w:w="2381"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rPr>
            </w:pPr>
            <w:r>
              <w:rPr>
                <w:rFonts w:hint="eastAsia"/>
                <w:sz w:val="32"/>
                <w:szCs w:val="32"/>
                <w:lang w:val="en-US" w:eastAsia="zh-CN"/>
              </w:rPr>
              <w:t>项目工期</w:t>
            </w:r>
          </w:p>
        </w:tc>
        <w:tc>
          <w:tcPr>
            <w:tcW w:w="6421" w:type="dxa"/>
            <w:vAlign w:val="center"/>
          </w:tcPr>
          <w:p>
            <w:pPr>
              <w:keepNext w:val="0"/>
              <w:keepLines w:val="0"/>
              <w:suppressLineNumbers w:val="0"/>
              <w:spacing w:before="0" w:beforeAutospacing="0" w:after="0" w:afterAutospacing="0"/>
              <w:ind w:left="0" w:right="0"/>
              <w:rPr>
                <w:rFonts w:hint="default" w:hAnsi="仿宋_GB2312" w:cs="仿宋_GB2312"/>
              </w:rPr>
            </w:pPr>
            <w:r>
              <w:rPr>
                <w:rFonts w:hint="eastAsia"/>
                <w:sz w:val="32"/>
                <w:szCs w:val="32"/>
                <w:lang w:val="en-US" w:eastAsia="zh-CN"/>
              </w:rPr>
              <w:t>合同签订之日起45日历天</w:t>
            </w:r>
            <w:r>
              <w:rPr>
                <w:rFonts w:hint="default"/>
                <w:sz w:val="32"/>
                <w:szCs w:val="32"/>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default" w:ascii="仿宋_GB2312" w:hAnsi="仿宋_GB2312" w:eastAsia="仿宋_GB2312" w:cs="仿宋_GB2312"/>
                <w:kern w:val="2"/>
                <w:sz w:val="30"/>
                <w:szCs w:val="30"/>
                <w:lang w:eastAsia="zh-CN"/>
              </w:rPr>
            </w:pPr>
            <w:r>
              <w:rPr>
                <w:rFonts w:hint="eastAsia" w:ascii="仿宋_GB2312" w:hAnsi="仿宋_GB2312" w:eastAsia="仿宋_GB2312" w:cs="仿宋_GB2312"/>
                <w:kern w:val="2"/>
                <w:sz w:val="30"/>
                <w:szCs w:val="30"/>
                <w:lang w:val="en-US" w:eastAsia="zh-CN"/>
              </w:rPr>
              <w:t>2</w:t>
            </w:r>
            <w:r>
              <w:rPr>
                <w:rFonts w:hint="default" w:ascii="仿宋_GB2312" w:hAnsi="仿宋_GB2312" w:eastAsia="仿宋_GB2312" w:cs="仿宋_GB2312"/>
                <w:kern w:val="2"/>
                <w:sz w:val="30"/>
                <w:szCs w:val="30"/>
                <w:lang w:eastAsia="zh-CN"/>
              </w:rPr>
              <w:t>3</w:t>
            </w:r>
          </w:p>
        </w:tc>
        <w:tc>
          <w:tcPr>
            <w:tcW w:w="2381" w:type="dxa"/>
            <w:vAlign w:val="center"/>
          </w:tcPr>
          <w:p>
            <w:pPr>
              <w:keepNext w:val="0"/>
              <w:keepLines w:val="0"/>
              <w:suppressLineNumbers w:val="0"/>
              <w:spacing w:before="0" w:beforeAutospacing="0" w:after="0" w:afterAutospacing="0"/>
              <w:ind w:left="0" w:right="0" w:firstLine="0" w:firstLineChars="0"/>
              <w:jc w:val="center"/>
              <w:rPr>
                <w:rFonts w:hint="default" w:hAnsi="仿宋_GB2312" w:eastAsia="仿宋_GB2312" w:cs="仿宋_GB2312"/>
                <w:lang w:val="en-US" w:eastAsia="zh-Hans"/>
              </w:rPr>
            </w:pPr>
            <w:r>
              <w:rPr>
                <w:rFonts w:hint="eastAsia" w:hAnsi="仿宋_GB2312" w:cs="仿宋_GB2312"/>
                <w:lang w:val="en-US" w:eastAsia="zh-Hans"/>
              </w:rPr>
              <w:t>结算方式</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sz w:val="32"/>
                <w:szCs w:val="32"/>
                <w:lang w:val="en-US" w:eastAsia="zh-CN"/>
              </w:rPr>
              <w:t>项目验收后送第三方造价咨询公司审计，按审计结果一次性支付。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846" w:type="dxa"/>
            <w:vAlign w:val="center"/>
          </w:tcPr>
          <w:p>
            <w:pPr>
              <w:pStyle w:val="92"/>
              <w:keepNext w:val="0"/>
              <w:keepLines w:val="0"/>
              <w:suppressLineNumbers w:val="0"/>
              <w:spacing w:before="0" w:beforeAutospacing="0" w:after="0" w:afterAutospacing="0"/>
              <w:ind w:left="0" w:right="0" w:firstLine="0" w:firstLineChars="0"/>
              <w:jc w:val="center"/>
              <w:rPr>
                <w:rFonts w:hint="default" w:ascii="仿宋_GB2312" w:hAnsi="仿宋_GB2312" w:eastAsia="仿宋_GB2312" w:cs="仿宋_GB2312"/>
                <w:kern w:val="2"/>
                <w:sz w:val="30"/>
                <w:szCs w:val="30"/>
                <w:lang w:eastAsia="zh-CN"/>
              </w:rPr>
            </w:pPr>
            <w:r>
              <w:rPr>
                <w:rFonts w:hint="eastAsia" w:ascii="仿宋_GB2312" w:hAnsi="仿宋_GB2312" w:eastAsia="仿宋_GB2312" w:cs="仿宋_GB2312"/>
                <w:kern w:val="2"/>
                <w:sz w:val="30"/>
                <w:szCs w:val="30"/>
                <w:lang w:val="en-US" w:eastAsia="zh-CN"/>
              </w:rPr>
              <w:t>2</w:t>
            </w:r>
            <w:r>
              <w:rPr>
                <w:rFonts w:hint="default" w:ascii="仿宋_GB2312" w:hAnsi="仿宋_GB2312" w:eastAsia="仿宋_GB2312" w:cs="仿宋_GB2312"/>
                <w:kern w:val="2"/>
                <w:sz w:val="30"/>
                <w:szCs w:val="30"/>
                <w:lang w:eastAsia="zh-CN"/>
              </w:rPr>
              <w:t>4</w:t>
            </w:r>
          </w:p>
        </w:tc>
        <w:tc>
          <w:tcPr>
            <w:tcW w:w="2381" w:type="dxa"/>
            <w:vAlign w:val="center"/>
          </w:tcPr>
          <w:p>
            <w:pPr>
              <w:keepNext w:val="0"/>
              <w:keepLines w:val="0"/>
              <w:suppressLineNumbers w:val="0"/>
              <w:spacing w:before="0" w:beforeAutospacing="0" w:after="0" w:afterAutospacing="0"/>
              <w:ind w:left="0" w:leftChars="0" w:right="0" w:firstLine="0" w:firstLineChars="0"/>
              <w:rPr>
                <w:rFonts w:hint="default" w:hAnsi="仿宋_GB2312" w:eastAsia="仿宋_GB2312" w:cs="仿宋_GB2312"/>
                <w:lang w:val="en-US" w:eastAsia="zh-Hans"/>
              </w:rPr>
            </w:pPr>
            <w:r>
              <w:rPr>
                <w:rFonts w:hint="eastAsia" w:hAnsi="仿宋_GB2312" w:cs="仿宋_GB2312"/>
                <w:lang w:eastAsia="zh-CN"/>
              </w:rPr>
              <w:t>评审小组</w:t>
            </w:r>
            <w:r>
              <w:rPr>
                <w:rFonts w:hint="eastAsia" w:hAnsi="仿宋_GB2312" w:cs="仿宋_GB2312"/>
              </w:rPr>
              <w:t>确定成交候选人数量</w:t>
            </w:r>
          </w:p>
        </w:tc>
        <w:tc>
          <w:tcPr>
            <w:tcW w:w="6421" w:type="dxa"/>
            <w:vAlign w:val="center"/>
          </w:tcPr>
          <w:p>
            <w:pPr>
              <w:keepNext w:val="0"/>
              <w:keepLines w:val="0"/>
              <w:suppressLineNumbers w:val="0"/>
              <w:spacing w:before="0" w:beforeAutospacing="0" w:after="0" w:afterAutospacing="0"/>
              <w:ind w:left="0" w:right="0"/>
              <w:rPr>
                <w:rFonts w:hint="default" w:hAnsi="仿宋_GB2312" w:eastAsia="仿宋_GB2312" w:cs="仿宋_GB2312"/>
                <w:lang w:eastAsia="zh-Hans"/>
              </w:rPr>
            </w:pPr>
            <w:r>
              <w:rPr>
                <w:rFonts w:hint="eastAsia"/>
                <w:sz w:val="32"/>
                <w:szCs w:val="32"/>
                <w:lang w:val="en-US" w:eastAsia="zh-Hans"/>
              </w:rPr>
              <w:t>一家</w:t>
            </w:r>
            <w:r>
              <w:rPr>
                <w:rFonts w:hint="default"/>
                <w:sz w:val="32"/>
                <w:szCs w:val="32"/>
                <w:lang w:eastAsia="zh-Hans"/>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default" w:hAnsi="仿宋_GB2312" w:cs="仿宋_GB2312"/>
                <w:kern w:val="0"/>
              </w:rPr>
            </w:pPr>
            <w:r>
              <w:rPr>
                <w:rFonts w:hint="eastAsia" w:hAnsi="仿宋_GB2312" w:cs="仿宋_GB2312"/>
                <w:kern w:val="0"/>
              </w:rPr>
              <w:t>2</w:t>
            </w:r>
            <w:r>
              <w:rPr>
                <w:rFonts w:hint="default" w:hAnsi="仿宋_GB2312" w:cs="仿宋_GB2312"/>
                <w:kern w:val="0"/>
              </w:rPr>
              <w:t>5</w:t>
            </w:r>
          </w:p>
        </w:tc>
        <w:tc>
          <w:tcPr>
            <w:tcW w:w="2381"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kern w:val="0"/>
              </w:rPr>
            </w:pPr>
            <w:r>
              <w:rPr>
                <w:rFonts w:hint="eastAsia" w:hAnsi="仿宋_GB2312" w:cs="仿宋_GB2312"/>
                <w:kern w:val="0"/>
              </w:rPr>
              <w:t>特别提醒</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▲1</w:t>
            </w:r>
            <w:r>
              <w:rPr>
                <w:rFonts w:hint="eastAsia" w:hAnsi="仿宋_GB2312" w:cs="仿宋_GB2312"/>
                <w:lang w:val="en-US" w:eastAsia="zh-CN"/>
              </w:rPr>
              <w:t>.</w:t>
            </w:r>
            <w:r>
              <w:rPr>
                <w:rFonts w:hint="eastAsia" w:hAnsi="仿宋_GB2312" w:cs="仿宋_GB2312"/>
              </w:rPr>
              <w:t>根据有关规定，</w:t>
            </w:r>
            <w:r>
              <w:rPr>
                <w:rFonts w:hint="eastAsia" w:hAnsi="仿宋_GB2312" w:cs="仿宋_GB2312"/>
                <w:lang w:eastAsia="zh-CN"/>
              </w:rPr>
              <w:t>评审小组</w:t>
            </w:r>
            <w:r>
              <w:rPr>
                <w:rFonts w:hint="eastAsia" w:hAnsi="仿宋_GB2312" w:cs="仿宋_GB2312"/>
              </w:rPr>
              <w:t>将对本项目供应商的信用信息进行查询。查询渠道为信用中国网站（www.creditchina.gov.cn）、中国政府采购网（www.ccgp.gov.cn）。信用信息截止时点为从本项目公告发布之日往前追溯三年，期间被列入失信被执行人名单、重大税收违法案件当事人名单、政府采购严重违法失信行为记录名单等供应商信用信息均将用于本项目。信用信息查询记录和证据以网页截图等方式留存。递交响应文件的截止日当日网站显示的信用信息将作为评审和确定成交人的依据。</w:t>
            </w:r>
          </w:p>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2</w:t>
            </w:r>
            <w:r>
              <w:rPr>
                <w:rFonts w:hint="eastAsia" w:hAnsi="仿宋_GB2312" w:cs="仿宋_GB2312"/>
                <w:lang w:val="en-US" w:eastAsia="zh-CN"/>
              </w:rPr>
              <w:t>.</w:t>
            </w:r>
            <w:r>
              <w:rPr>
                <w:rFonts w:hint="eastAsia" w:hAnsi="仿宋_GB2312" w:cs="仿宋_GB2312"/>
              </w:rPr>
              <w:t>请响应人仔细阅读本采购文件，其中带“▲”标记的条款为实质性内容、需求、要求和条件，响应人须对带“▲”标记的条款作出实质性响应。</w:t>
            </w:r>
          </w:p>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3</w:t>
            </w:r>
            <w:r>
              <w:rPr>
                <w:rFonts w:hint="eastAsia" w:hAnsi="仿宋_GB2312" w:cs="仿宋_GB2312"/>
                <w:lang w:val="en-US" w:eastAsia="zh-CN"/>
              </w:rPr>
              <w:t>.</w:t>
            </w:r>
            <w:r>
              <w:rPr>
                <w:rFonts w:hint="eastAsia" w:hAnsi="仿宋_GB2312" w:cs="仿宋_GB2312"/>
              </w:rPr>
              <w:t>本采购文件请各响应人自行核对，如有错页、漏页等情况请于获取本文件的次日向采购代理机构提出，如未提出，所有责任及由此造成的后果由响应人</w:t>
            </w:r>
            <w:r>
              <w:rPr>
                <w:rFonts w:hint="eastAsia" w:hAnsi="仿宋_GB2312" w:cs="仿宋_GB2312"/>
                <w:lang w:eastAsia="zh-CN"/>
              </w:rPr>
              <w:t>自行承担</w:t>
            </w:r>
            <w:r>
              <w:rPr>
                <w:rFonts w:hint="eastAsia" w:hAnsi="仿宋_GB2312" w:cs="仿宋_GB2312"/>
              </w:rPr>
              <w:t>。</w:t>
            </w:r>
          </w:p>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4</w:t>
            </w:r>
            <w:r>
              <w:rPr>
                <w:rFonts w:hint="eastAsia" w:hAnsi="仿宋_GB2312" w:cs="仿宋_GB2312"/>
                <w:lang w:val="en-US" w:eastAsia="zh-CN"/>
              </w:rPr>
              <w:t>.</w:t>
            </w:r>
            <w:r>
              <w:rPr>
                <w:rFonts w:hint="eastAsia" w:hAnsi="仿宋_GB2312" w:cs="仿宋_GB2312"/>
              </w:rPr>
              <w:t>“响应人须知前附表”与本采购文件下文规定不一致处，以“响应人须知前附表”规定为准。</w:t>
            </w:r>
          </w:p>
          <w:p>
            <w:pPr>
              <w:keepNext w:val="0"/>
              <w:keepLines w:val="0"/>
              <w:suppressLineNumbers w:val="0"/>
              <w:spacing w:before="0" w:beforeAutospacing="0" w:after="0" w:afterAutospacing="0"/>
              <w:ind w:left="0" w:right="0"/>
              <w:rPr>
                <w:rFonts w:hint="eastAsia" w:hAnsi="仿宋_GB2312" w:cs="仿宋_GB2312"/>
                <w:kern w:val="1"/>
              </w:rPr>
            </w:pPr>
            <w:r>
              <w:rPr>
                <w:rFonts w:hint="eastAsia" w:hAnsi="仿宋_GB2312" w:cs="仿宋_GB2312"/>
              </w:rPr>
              <w:t>5</w:t>
            </w:r>
            <w:r>
              <w:rPr>
                <w:rFonts w:hint="eastAsia" w:hAnsi="仿宋_GB2312" w:cs="仿宋_GB2312"/>
                <w:lang w:val="en-US" w:eastAsia="zh-CN"/>
              </w:rPr>
              <w:t>.</w:t>
            </w:r>
            <w:r>
              <w:rPr>
                <w:rFonts w:hint="eastAsia" w:hAnsi="仿宋_GB2312" w:cs="仿宋_GB2312"/>
              </w:rPr>
              <w:t>如</w:t>
            </w:r>
            <w:r>
              <w:rPr>
                <w:rFonts w:hint="eastAsia" w:hAnsi="仿宋_GB2312" w:cs="仿宋_GB2312"/>
                <w:kern w:val="1"/>
              </w:rPr>
              <w:t>响应人经查实存在不遵守响应文件开启会场纪律,无理取闹,扰乱响应文件开启会场秩序的情况，采购人可以将其列入不良行为记录并给予书面警告,暂停其半年到一年参与采购人组织的各类项目的响应资格。</w:t>
            </w:r>
          </w:p>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本项目采购过程及合同执行过程中，如查实供应商有本采购文件第三章</w:t>
            </w:r>
            <w:r>
              <w:rPr>
                <w:rFonts w:hint="eastAsia" w:hAnsi="仿宋_GB2312" w:cs="仿宋_GB2312"/>
                <w:kern w:val="1"/>
              </w:rPr>
              <w:t>19.2.1、</w:t>
            </w:r>
            <w:r>
              <w:rPr>
                <w:rFonts w:hint="eastAsia" w:hAnsi="仿宋_GB2312" w:cs="仿宋_GB2312"/>
              </w:rPr>
              <w:t>22.3.1至22.3.4</w:t>
            </w:r>
            <w:r>
              <w:rPr>
                <w:rFonts w:hint="eastAsia" w:hAnsi="仿宋_GB2312" w:cs="仿宋_GB2312"/>
                <w:kern w:val="1"/>
              </w:rPr>
              <w:t>规定的情形之一</w:t>
            </w:r>
            <w:r>
              <w:rPr>
                <w:rFonts w:hint="eastAsia" w:hAnsi="仿宋_GB2312" w:cs="仿宋_GB2312"/>
              </w:rPr>
              <w:t>，将取消1~3年内在本单位中的响应资格，同时，将视情上报上级部门作进一步处罚。</w:t>
            </w:r>
          </w:p>
          <w:p>
            <w:pPr>
              <w:pStyle w:val="11"/>
              <w:keepNext w:val="0"/>
              <w:keepLines w:val="0"/>
              <w:numPr>
                <w:ilvl w:val="0"/>
                <w:numId w:val="0"/>
              </w:numPr>
              <w:suppressLineNumbers w:val="0"/>
              <w:spacing w:before="0" w:beforeAutospacing="0" w:after="0" w:afterAutospacing="0"/>
              <w:ind w:left="0" w:leftChars="0" w:right="0" w:rightChars="0" w:firstLine="600" w:firstLineChars="200"/>
              <w:rPr>
                <w:rFonts w:hint="eastAsia" w:hAnsi="仿宋_GB2312" w:cs="仿宋_GB2312"/>
              </w:rPr>
            </w:pPr>
            <w:r>
              <w:rPr>
                <w:rFonts w:hint="eastAsia" w:hAnsi="仿宋_GB2312" w:cs="仿宋_GB2312"/>
                <w:kern w:val="1"/>
                <w:lang w:val="en-US" w:eastAsia="zh-CN"/>
              </w:rPr>
              <w:t>6.</w:t>
            </w:r>
            <w:r>
              <w:rPr>
                <w:rFonts w:hint="eastAsia" w:hAnsi="仿宋_GB2312" w:cs="仿宋_GB2312"/>
                <w:kern w:val="1"/>
              </w:rPr>
              <w:t>本采购文件如规定响应人的资格条件和加分条件所</w:t>
            </w:r>
            <w:r>
              <w:rPr>
                <w:rFonts w:hint="eastAsia" w:hAnsi="仿宋_GB2312" w:cs="仿宋_GB2312"/>
              </w:rPr>
              <w:t>对应证明材料的原件须备查的，响应人须准备好资格条件和加分条件所对应资料的原件，在评审期间原件随时备查。如</w:t>
            </w:r>
            <w:r>
              <w:rPr>
                <w:rFonts w:hint="eastAsia" w:hAnsi="仿宋_GB2312" w:cs="仿宋_GB2312"/>
                <w:lang w:eastAsia="zh-CN"/>
              </w:rPr>
              <w:t>评审小组</w:t>
            </w:r>
            <w:r>
              <w:rPr>
                <w:rFonts w:hint="eastAsia" w:hAnsi="仿宋_GB2312" w:cs="仿宋_GB2312"/>
              </w:rPr>
              <w:t>要求核查原件，则响应人必须在</w:t>
            </w:r>
            <w:r>
              <w:rPr>
                <w:rFonts w:hint="eastAsia" w:hAnsi="仿宋_GB2312" w:cs="仿宋_GB2312"/>
                <w:lang w:eastAsia="zh-CN"/>
              </w:rPr>
              <w:t>评审小组</w:t>
            </w:r>
            <w:r>
              <w:rPr>
                <w:rFonts w:hint="eastAsia" w:hAnsi="仿宋_GB2312" w:cs="仿宋_GB2312"/>
              </w:rPr>
              <w:t>规定的时间内送到。如未准时送到，则涉及的资格条件的认定和评分内容将按不利于响应人的原则进行判定。响应人如提供虚假材料的，将承担相应的法律责任。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default" w:hAnsi="仿宋_GB2312" w:cs="仿宋_GB2312"/>
                <w:kern w:val="0"/>
              </w:rPr>
            </w:pPr>
            <w:r>
              <w:rPr>
                <w:rFonts w:hint="eastAsia" w:ascii="仿宋_GB2312" w:hAnsi="仿宋_GB2312" w:eastAsia="仿宋_GB2312" w:cs="仿宋_GB2312"/>
                <w:kern w:val="0"/>
                <w:sz w:val="30"/>
                <w:szCs w:val="30"/>
              </w:rPr>
              <w:t>2</w:t>
            </w:r>
            <w:r>
              <w:rPr>
                <w:rFonts w:hint="default" w:hAnsi="仿宋_GB2312" w:cs="仿宋_GB2312"/>
                <w:kern w:val="0"/>
                <w:sz w:val="30"/>
                <w:szCs w:val="30"/>
              </w:rPr>
              <w:t>6</w:t>
            </w:r>
          </w:p>
        </w:tc>
        <w:tc>
          <w:tcPr>
            <w:tcW w:w="2381" w:type="dxa"/>
            <w:vAlign w:val="center"/>
          </w:tcPr>
          <w:p>
            <w:pPr>
              <w:pStyle w:val="209"/>
              <w:keepNext w:val="0"/>
              <w:keepLines w:val="0"/>
              <w:suppressLineNumbers w:val="0"/>
              <w:kinsoku w:val="0"/>
              <w:spacing w:before="4" w:beforeAutospacing="0" w:after="0" w:afterAutospacing="0"/>
              <w:ind w:left="0" w:right="0" w:firstLine="0" w:firstLineChars="0"/>
              <w:jc w:val="center"/>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▲否决响应</w:t>
            </w:r>
          </w:p>
          <w:p>
            <w:pPr>
              <w:pStyle w:val="209"/>
              <w:keepNext w:val="0"/>
              <w:keepLines w:val="0"/>
              <w:suppressLineNumbers w:val="0"/>
              <w:kinsoku w:val="0"/>
              <w:spacing w:before="4" w:beforeAutospacing="0" w:after="0" w:afterAutospacing="0"/>
              <w:ind w:left="0" w:right="0" w:firstLine="0" w:firstLineChars="0"/>
              <w:jc w:val="center"/>
              <w:rPr>
                <w:rFonts w:hint="eastAsia" w:hAnsi="仿宋_GB2312" w:cs="仿宋_GB2312"/>
                <w:kern w:val="0"/>
              </w:rPr>
            </w:pPr>
            <w:r>
              <w:rPr>
                <w:rFonts w:hint="eastAsia" w:ascii="仿宋_GB2312" w:hAnsi="仿宋_GB2312" w:eastAsia="仿宋_GB2312" w:cs="仿宋_GB2312"/>
                <w:sz w:val="30"/>
                <w:szCs w:val="30"/>
              </w:rPr>
              <w:t>的情形</w:t>
            </w:r>
          </w:p>
        </w:tc>
        <w:tc>
          <w:tcPr>
            <w:tcW w:w="6421" w:type="dxa"/>
            <w:vAlign w:val="center"/>
          </w:tcPr>
          <w:p>
            <w:pPr>
              <w:keepNext w:val="0"/>
              <w:keepLines w:val="0"/>
              <w:numPr>
                <w:ilvl w:val="0"/>
                <w:numId w:val="0"/>
              </w:numPr>
              <w:suppressLineNumbers w:val="0"/>
              <w:spacing w:before="0" w:beforeAutospacing="0" w:after="0" w:afterAutospacing="0"/>
              <w:ind w:left="0" w:right="0" w:firstLine="0" w:firstLineChars="0"/>
              <w:rPr>
                <w:rFonts w:hint="eastAsia" w:hAnsi="仿宋_GB2312" w:cs="仿宋_GB2312"/>
                <w:bCs/>
                <w:sz w:val="30"/>
                <w:szCs w:val="30"/>
                <w:lang w:val="en-US" w:eastAsia="zh-CN"/>
              </w:rPr>
            </w:pPr>
            <w:r>
              <w:rPr>
                <w:rFonts w:hint="eastAsia" w:hAnsi="仿宋_GB2312" w:cs="仿宋_GB2312"/>
                <w:bCs/>
                <w:sz w:val="30"/>
                <w:szCs w:val="30"/>
                <w:lang w:val="en-US" w:eastAsia="zh-CN"/>
              </w:rPr>
              <w:t xml:space="preserve">    1.响应文件存在以下情形之一的，由评审小组审核并经过询标程序，其响应文件将被否决：</w:t>
            </w:r>
          </w:p>
          <w:p>
            <w:pPr>
              <w:keepNext w:val="0"/>
              <w:keepLines w:val="0"/>
              <w:numPr>
                <w:ilvl w:val="0"/>
                <w:numId w:val="0"/>
              </w:numPr>
              <w:suppressLineNumbers w:val="0"/>
              <w:spacing w:before="0" w:beforeAutospacing="0" w:after="0" w:afterAutospacing="0"/>
              <w:ind w:left="0" w:right="0" w:firstLine="0" w:firstLineChars="0"/>
              <w:rPr>
                <w:rFonts w:hint="eastAsia" w:hAnsi="仿宋_GB2312" w:cs="仿宋_GB2312"/>
                <w:bCs/>
                <w:sz w:val="30"/>
                <w:szCs w:val="30"/>
                <w:lang w:eastAsia="zh-CN"/>
              </w:rPr>
            </w:pPr>
            <w:r>
              <w:rPr>
                <w:rFonts w:hint="eastAsia" w:hAnsi="仿宋_GB2312" w:cs="仿宋_GB2312"/>
                <w:bCs/>
                <w:sz w:val="30"/>
                <w:szCs w:val="30"/>
                <w:lang w:eastAsia="zh-CN"/>
              </w:rPr>
              <w:t>（</w:t>
            </w:r>
            <w:r>
              <w:rPr>
                <w:rFonts w:hint="eastAsia" w:hAnsi="仿宋_GB2312" w:cs="仿宋_GB2312"/>
                <w:bCs/>
                <w:sz w:val="30"/>
                <w:szCs w:val="30"/>
                <w:lang w:val="en-US" w:eastAsia="zh-CN"/>
              </w:rPr>
              <w:t>1</w:t>
            </w:r>
            <w:r>
              <w:rPr>
                <w:rFonts w:hint="eastAsia" w:hAnsi="仿宋_GB2312" w:cs="仿宋_GB2312"/>
                <w:bCs/>
                <w:sz w:val="30"/>
                <w:szCs w:val="30"/>
                <w:lang w:eastAsia="zh-CN"/>
              </w:rPr>
              <w:t>）</w:t>
            </w:r>
            <w:r>
              <w:rPr>
                <w:rFonts w:hint="eastAsia" w:ascii="仿宋_GB2312" w:hAnsi="仿宋_GB2312" w:eastAsia="仿宋_GB2312" w:cs="仿宋_GB2312"/>
                <w:bCs/>
                <w:sz w:val="30"/>
                <w:szCs w:val="30"/>
              </w:rPr>
              <w:t>开启响应文件审查</w:t>
            </w:r>
            <w:r>
              <w:rPr>
                <w:rFonts w:hint="eastAsia" w:hAnsi="仿宋_GB2312" w:cs="仿宋_GB2312"/>
                <w:bCs/>
                <w:sz w:val="30"/>
                <w:szCs w:val="30"/>
                <w:lang w:eastAsia="zh-CN"/>
              </w:rPr>
              <w:t>内容：</w:t>
            </w:r>
          </w:p>
          <w:p>
            <w:pPr>
              <w:keepNext w:val="0"/>
              <w:keepLines w:val="0"/>
              <w:numPr>
                <w:ilvl w:val="0"/>
                <w:numId w:val="0"/>
              </w:numPr>
              <w:suppressLineNumbers w:val="0"/>
              <w:spacing w:before="0" w:beforeAutospacing="0" w:after="0" w:afterAutospacing="0"/>
              <w:ind w:left="0" w:right="0" w:firstLine="0" w:firstLineChars="0"/>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详见第四章“开启响应文件和评审及合同签订”。</w:t>
            </w:r>
          </w:p>
          <w:p>
            <w:pPr>
              <w:keepNext w:val="0"/>
              <w:keepLines w:val="0"/>
              <w:numPr>
                <w:ilvl w:val="0"/>
                <w:numId w:val="1"/>
              </w:numPr>
              <w:suppressLineNumbers w:val="0"/>
              <w:spacing w:before="0" w:beforeAutospacing="0" w:after="0" w:afterAutospacing="0"/>
              <w:ind w:left="0" w:right="0" w:firstLine="0" w:firstLineChars="0"/>
              <w:rPr>
                <w:rFonts w:hint="eastAsia" w:hAnsi="仿宋_GB2312" w:cs="仿宋_GB2312"/>
                <w:bCs/>
                <w:sz w:val="30"/>
                <w:szCs w:val="30"/>
                <w:lang w:eastAsia="zh-CN"/>
              </w:rPr>
            </w:pPr>
            <w:r>
              <w:rPr>
                <w:rFonts w:hint="eastAsia" w:ascii="仿宋_GB2312" w:hAnsi="仿宋_GB2312" w:eastAsia="仿宋_GB2312" w:cs="仿宋_GB2312"/>
                <w:bCs/>
                <w:sz w:val="30"/>
                <w:szCs w:val="30"/>
              </w:rPr>
              <w:t>资格性检查</w:t>
            </w:r>
            <w:r>
              <w:rPr>
                <w:rFonts w:hint="eastAsia" w:hAnsi="仿宋_GB2312" w:cs="仿宋_GB2312"/>
                <w:bCs/>
                <w:sz w:val="30"/>
                <w:szCs w:val="30"/>
                <w:lang w:eastAsia="zh-CN"/>
              </w:rPr>
              <w:t>内容：</w:t>
            </w:r>
          </w:p>
          <w:p>
            <w:pPr>
              <w:keepNext w:val="0"/>
              <w:keepLines w:val="0"/>
              <w:numPr>
                <w:ilvl w:val="0"/>
                <w:numId w:val="0"/>
              </w:numPr>
              <w:suppressLineNumbers w:val="0"/>
              <w:spacing w:before="0" w:beforeAutospacing="0" w:after="0" w:afterAutospacing="0"/>
              <w:ind w:left="0" w:right="0" w:firstLine="0" w:firstLineChars="0"/>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详见第五章“评审细则”。</w:t>
            </w:r>
          </w:p>
          <w:p>
            <w:pPr>
              <w:keepNext w:val="0"/>
              <w:keepLines w:val="0"/>
              <w:numPr>
                <w:ilvl w:val="0"/>
                <w:numId w:val="1"/>
              </w:numPr>
              <w:suppressLineNumbers w:val="0"/>
              <w:spacing w:before="0" w:beforeAutospacing="0" w:after="0" w:afterAutospacing="0"/>
              <w:ind w:left="0" w:right="0" w:firstLine="0" w:firstLineChars="0"/>
              <w:rPr>
                <w:rFonts w:hint="eastAsia" w:hAnsi="仿宋_GB2312" w:cs="仿宋_GB2312"/>
                <w:bCs/>
                <w:sz w:val="30"/>
                <w:szCs w:val="30"/>
                <w:lang w:eastAsia="zh-CN"/>
              </w:rPr>
            </w:pPr>
            <w:r>
              <w:rPr>
                <w:rFonts w:hint="eastAsia" w:ascii="仿宋_GB2312" w:hAnsi="仿宋_GB2312" w:eastAsia="仿宋_GB2312" w:cs="仿宋_GB2312"/>
                <w:bCs/>
                <w:sz w:val="30"/>
                <w:szCs w:val="30"/>
              </w:rPr>
              <w:t>符合性审查</w:t>
            </w:r>
            <w:r>
              <w:rPr>
                <w:rFonts w:hint="eastAsia" w:hAnsi="仿宋_GB2312" w:cs="仿宋_GB2312"/>
                <w:bCs/>
                <w:sz w:val="30"/>
                <w:szCs w:val="30"/>
                <w:lang w:eastAsia="zh-CN"/>
              </w:rPr>
              <w:t>内容：</w:t>
            </w:r>
          </w:p>
          <w:p>
            <w:pPr>
              <w:keepNext w:val="0"/>
              <w:keepLines w:val="0"/>
              <w:numPr>
                <w:ilvl w:val="0"/>
                <w:numId w:val="0"/>
              </w:numPr>
              <w:suppressLineNumbers w:val="0"/>
              <w:spacing w:before="0" w:beforeAutospacing="0" w:after="0" w:afterAutospacing="0"/>
              <w:ind w:left="0" w:right="0" w:firstLine="0" w:firstLineChars="0"/>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详见第五章“评审细则”。</w:t>
            </w:r>
          </w:p>
          <w:p>
            <w:pPr>
              <w:keepNext w:val="0"/>
              <w:keepLines w:val="0"/>
              <w:numPr>
                <w:ilvl w:val="0"/>
                <w:numId w:val="1"/>
              </w:numPr>
              <w:suppressLineNumbers w:val="0"/>
              <w:spacing w:before="0" w:beforeAutospacing="0" w:after="0" w:afterAutospacing="0"/>
              <w:ind w:left="0" w:right="0" w:firstLine="0" w:firstLineChars="0"/>
              <w:rPr>
                <w:rFonts w:hint="eastAsia" w:hAnsi="仿宋_GB2312" w:cs="仿宋_GB2312"/>
                <w:bCs/>
                <w:sz w:val="30"/>
                <w:szCs w:val="30"/>
                <w:lang w:eastAsia="zh-CN"/>
              </w:rPr>
            </w:pPr>
            <w:r>
              <w:rPr>
                <w:rFonts w:hint="eastAsia" w:ascii="仿宋_GB2312" w:hAnsi="仿宋_GB2312" w:eastAsia="仿宋_GB2312" w:cs="仿宋_GB2312"/>
                <w:bCs/>
                <w:sz w:val="30"/>
                <w:szCs w:val="30"/>
              </w:rPr>
              <w:t>响应</w:t>
            </w:r>
            <w:r>
              <w:rPr>
                <w:rFonts w:hint="eastAsia" w:hAnsi="仿宋_GB2312" w:cs="仿宋_GB2312"/>
                <w:bCs/>
                <w:sz w:val="30"/>
                <w:szCs w:val="30"/>
                <w:lang w:eastAsia="zh-CN"/>
              </w:rPr>
              <w:t>文件的</w:t>
            </w:r>
            <w:r>
              <w:rPr>
                <w:rFonts w:hint="eastAsia" w:ascii="仿宋_GB2312" w:hAnsi="仿宋_GB2312" w:eastAsia="仿宋_GB2312" w:cs="仿宋_GB2312"/>
                <w:bCs/>
                <w:sz w:val="30"/>
                <w:szCs w:val="30"/>
              </w:rPr>
              <w:t>报价评审</w:t>
            </w:r>
            <w:r>
              <w:rPr>
                <w:rFonts w:hint="eastAsia" w:hAnsi="仿宋_GB2312" w:cs="仿宋_GB2312"/>
                <w:bCs/>
                <w:sz w:val="30"/>
                <w:szCs w:val="30"/>
                <w:lang w:val="en-US" w:eastAsia="zh-CN"/>
              </w:rPr>
              <w:t>内容</w:t>
            </w:r>
            <w:r>
              <w:rPr>
                <w:rFonts w:hint="eastAsia" w:hAnsi="仿宋_GB2312" w:cs="仿宋_GB2312"/>
                <w:bCs/>
                <w:sz w:val="30"/>
                <w:szCs w:val="30"/>
                <w:lang w:eastAsia="zh-CN"/>
              </w:rPr>
              <w:t>：</w:t>
            </w:r>
          </w:p>
          <w:p>
            <w:pPr>
              <w:keepNext w:val="0"/>
              <w:keepLines w:val="0"/>
              <w:numPr>
                <w:ilvl w:val="0"/>
                <w:numId w:val="0"/>
              </w:numPr>
              <w:suppressLineNumbers w:val="0"/>
              <w:spacing w:before="0" w:beforeAutospacing="0" w:after="0" w:afterAutospacing="0"/>
              <w:ind w:left="0" w:right="0" w:firstLine="0" w:firstLineChars="0"/>
              <w:rPr>
                <w:rFonts w:hint="eastAsia" w:ascii="仿宋_GB2312" w:hAnsi="仿宋_GB2312" w:eastAsia="仿宋_GB2312" w:cs="仿宋_GB2312"/>
                <w:bCs/>
                <w:sz w:val="30"/>
                <w:szCs w:val="30"/>
              </w:rPr>
            </w:pPr>
            <w:r>
              <w:rPr>
                <w:rFonts w:hint="eastAsia" w:ascii="仿宋_GB2312" w:hAnsi="仿宋_GB2312" w:eastAsia="仿宋_GB2312" w:cs="仿宋_GB2312"/>
                <w:bCs/>
                <w:sz w:val="30"/>
                <w:szCs w:val="30"/>
              </w:rPr>
              <w:t>详见第五章“评审细则”。</w:t>
            </w:r>
          </w:p>
          <w:p>
            <w:pPr>
              <w:keepNext w:val="0"/>
              <w:keepLines w:val="0"/>
              <w:numPr>
                <w:ilvl w:val="0"/>
                <w:numId w:val="0"/>
              </w:numPr>
              <w:suppressLineNumbers w:val="0"/>
              <w:spacing w:before="0" w:beforeAutospacing="0" w:after="0" w:afterAutospacing="0"/>
              <w:ind w:left="0" w:right="0" w:firstLine="0" w:firstLineChars="0"/>
              <w:rPr>
                <w:rFonts w:hint="eastAsia" w:ascii="仿宋_GB2312" w:hAnsi="仿宋_GB2312" w:eastAsia="仿宋_GB2312" w:cs="仿宋_GB2312"/>
                <w:b/>
                <w:sz w:val="30"/>
                <w:szCs w:val="30"/>
              </w:rPr>
            </w:pPr>
            <w:r>
              <w:rPr>
                <w:rFonts w:hint="eastAsia" w:hAnsi="仿宋_GB2312" w:cs="仿宋_GB2312"/>
                <w:sz w:val="30"/>
                <w:szCs w:val="30"/>
                <w:lang w:val="en-US" w:eastAsia="zh-CN"/>
              </w:rPr>
              <w:t>（5）</w:t>
            </w:r>
            <w:r>
              <w:rPr>
                <w:rFonts w:hint="eastAsia" w:ascii="仿宋_GB2312" w:hAnsi="仿宋_GB2312" w:eastAsia="仿宋_GB2312" w:cs="仿宋_GB2312"/>
                <w:sz w:val="30"/>
                <w:szCs w:val="30"/>
              </w:rPr>
              <w:t>评审时如发现响应文件与采购文件要求有重大偏离，其响应文件将被作无效响应处理。</w:t>
            </w:r>
          </w:p>
          <w:p>
            <w:pPr>
              <w:keepNext w:val="0"/>
              <w:keepLines w:val="0"/>
              <w:numPr>
                <w:ilvl w:val="0"/>
                <w:numId w:val="0"/>
              </w:numPr>
              <w:suppressLineNumbers w:val="0"/>
              <w:spacing w:before="0" w:beforeAutospacing="0" w:after="0" w:afterAutospacing="0"/>
              <w:ind w:left="0" w:leftChars="0" w:right="0" w:firstLine="600" w:firstLineChars="200"/>
              <w:rPr>
                <w:rFonts w:hint="eastAsia" w:hAnsi="仿宋_GB2312" w:cs="仿宋_GB2312"/>
              </w:rPr>
            </w:pPr>
            <w:r>
              <w:rPr>
                <w:rFonts w:hint="eastAsia" w:hAnsi="仿宋_GB2312" w:cs="仿宋_GB2312"/>
                <w:sz w:val="30"/>
                <w:szCs w:val="30"/>
                <w:lang w:val="en-US" w:eastAsia="zh-CN"/>
              </w:rPr>
              <w:t>2.</w:t>
            </w:r>
            <w:r>
              <w:rPr>
                <w:rFonts w:hint="eastAsia" w:hAnsi="仿宋_GB2312" w:cs="仿宋_GB2312"/>
                <w:kern w:val="2"/>
                <w:sz w:val="30"/>
                <w:szCs w:val="30"/>
                <w:lang w:val="en-US" w:eastAsia="zh-CN" w:bidi="ar-SA"/>
              </w:rPr>
              <w:t>除本条规定之外，采购文件中其他条款</w:t>
            </w:r>
            <w:r>
              <w:rPr>
                <w:rFonts w:hint="eastAsia" w:ascii="仿宋_GB2312" w:hAnsi="仿宋_GB2312" w:eastAsia="仿宋_GB2312" w:cs="仿宋_GB2312"/>
                <w:i w:val="0"/>
                <w:caps w:val="0"/>
                <w:snapToGrid/>
                <w:spacing w:val="0"/>
                <w:kern w:val="2"/>
                <w:sz w:val="30"/>
                <w:szCs w:val="30"/>
                <w:lang w:val="en-US" w:eastAsia="zh-CN" w:bidi="ar"/>
              </w:rPr>
              <w:t>不</w:t>
            </w:r>
            <w:r>
              <w:rPr>
                <w:rFonts w:hint="eastAsia" w:hAnsi="仿宋_GB2312" w:cs="仿宋_GB2312"/>
                <w:i w:val="0"/>
                <w:caps w:val="0"/>
                <w:snapToGrid/>
                <w:spacing w:val="0"/>
                <w:kern w:val="2"/>
                <w:sz w:val="30"/>
                <w:szCs w:val="30"/>
                <w:lang w:val="en-US" w:eastAsia="zh-CN" w:bidi="ar"/>
              </w:rPr>
              <w:t>得</w:t>
            </w:r>
            <w:r>
              <w:rPr>
                <w:rFonts w:hint="eastAsia" w:ascii="仿宋_GB2312" w:hAnsi="仿宋_GB2312" w:eastAsia="仿宋_GB2312" w:cs="仿宋_GB2312"/>
                <w:i w:val="0"/>
                <w:caps w:val="0"/>
                <w:snapToGrid/>
                <w:spacing w:val="0"/>
                <w:kern w:val="2"/>
                <w:sz w:val="30"/>
                <w:szCs w:val="30"/>
                <w:lang w:val="en-US" w:eastAsia="zh-CN" w:bidi="ar"/>
              </w:rPr>
              <w:t>作为判定</w:t>
            </w:r>
            <w:r>
              <w:rPr>
                <w:rFonts w:hint="eastAsia" w:hAnsi="仿宋_GB2312" w:cs="仿宋_GB2312"/>
                <w:kern w:val="2"/>
                <w:sz w:val="30"/>
                <w:szCs w:val="30"/>
                <w:lang w:val="en-US" w:eastAsia="zh-CN" w:bidi="ar-SA"/>
              </w:rPr>
              <w:t>否决响应文件</w:t>
            </w:r>
            <w:r>
              <w:rPr>
                <w:rFonts w:hint="eastAsia" w:ascii="仿宋_GB2312" w:hAnsi="仿宋_GB2312" w:eastAsia="仿宋_GB2312" w:cs="仿宋_GB2312"/>
                <w:i w:val="0"/>
                <w:caps w:val="0"/>
                <w:snapToGrid/>
                <w:spacing w:val="0"/>
                <w:kern w:val="2"/>
                <w:sz w:val="30"/>
                <w:szCs w:val="30"/>
                <w:lang w:val="en-US" w:eastAsia="zh-CN" w:bidi="ar"/>
              </w:rPr>
              <w:t>的依据</w:t>
            </w:r>
            <w:r>
              <w:rPr>
                <w:rFonts w:hint="eastAsia" w:hAnsi="仿宋_GB2312" w:cs="仿宋_GB2312"/>
                <w:i w:val="0"/>
                <w:caps w:val="0"/>
                <w:snapToGrid/>
                <w:spacing w:val="0"/>
                <w:kern w:val="2"/>
                <w:sz w:val="30"/>
                <w:szCs w:val="30"/>
                <w:lang w:val="en-US"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default" w:hAnsi="仿宋_GB2312" w:eastAsia="仿宋_GB2312" w:cs="仿宋_GB2312"/>
                <w:kern w:val="0"/>
                <w:lang w:eastAsia="zh-CN"/>
              </w:rPr>
            </w:pPr>
            <w:r>
              <w:rPr>
                <w:rFonts w:hint="eastAsia" w:hAnsi="仿宋_GB2312" w:cs="仿宋_GB2312"/>
                <w:kern w:val="0"/>
              </w:rPr>
              <w:t>2</w:t>
            </w:r>
            <w:r>
              <w:rPr>
                <w:rFonts w:hint="default" w:hAnsi="仿宋_GB2312" w:cs="仿宋_GB2312"/>
                <w:kern w:val="0"/>
              </w:rPr>
              <w:t>7</w:t>
            </w:r>
          </w:p>
        </w:tc>
        <w:tc>
          <w:tcPr>
            <w:tcW w:w="2381"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cs="仿宋_GB2312"/>
                <w:kern w:val="0"/>
              </w:rPr>
            </w:pPr>
            <w:r>
              <w:rPr>
                <w:rFonts w:hint="eastAsia" w:hAnsi="仿宋_GB2312" w:cs="仿宋_GB2312"/>
                <w:kern w:val="0"/>
              </w:rPr>
              <w:t>特别说明</w:t>
            </w:r>
          </w:p>
        </w:tc>
        <w:tc>
          <w:tcPr>
            <w:tcW w:w="6421" w:type="dxa"/>
            <w:vAlign w:val="center"/>
          </w:tcPr>
          <w:p>
            <w:pPr>
              <w:keepNext w:val="0"/>
              <w:keepLines w:val="0"/>
              <w:suppressLineNumbers w:val="0"/>
              <w:spacing w:before="0" w:beforeAutospacing="0" w:after="0" w:afterAutospacing="0"/>
              <w:ind w:left="0" w:right="0"/>
              <w:rPr>
                <w:rFonts w:hint="eastAsia"/>
              </w:rPr>
            </w:pPr>
            <w:r>
              <w:rPr>
                <w:rFonts w:hint="eastAsia"/>
              </w:rPr>
              <w:t>1</w:t>
            </w:r>
            <w:r>
              <w:rPr>
                <w:rFonts w:hint="eastAsia"/>
                <w:lang w:eastAsia="zh-CN"/>
              </w:rPr>
              <w:t>.</w:t>
            </w:r>
            <w:r>
              <w:rPr>
                <w:rFonts w:hint="eastAsia"/>
              </w:rPr>
              <w:t>本项目采购文件及补充文件的最终解释权归采购人。</w:t>
            </w:r>
          </w:p>
          <w:p>
            <w:pPr>
              <w:keepNext w:val="0"/>
              <w:keepLines w:val="0"/>
              <w:suppressLineNumbers w:val="0"/>
              <w:spacing w:before="0" w:beforeAutospacing="0" w:after="0" w:afterAutospacing="0" w:line="360" w:lineRule="exact"/>
              <w:ind w:left="0" w:right="0"/>
              <w:rPr>
                <w:rFonts w:hint="eastAsia"/>
              </w:rPr>
            </w:pPr>
            <w:r>
              <w:rPr>
                <w:rFonts w:hint="eastAsia"/>
              </w:rPr>
              <w:t>2</w:t>
            </w:r>
            <w:r>
              <w:rPr>
                <w:rFonts w:hint="eastAsia"/>
                <w:lang w:eastAsia="zh-CN"/>
              </w:rPr>
              <w:t>.</w:t>
            </w:r>
            <w:r>
              <w:rPr>
                <w:rFonts w:hint="eastAsia"/>
                <w:lang w:val="en-US" w:eastAsia="zh-CN"/>
              </w:rPr>
              <w:t>在采购和合同执行过程中，因政策变化或上级部门决策要求或执行出现重大缺陷时，采购人有权就采购内容及合同进行调整直至无条件终止采购或合同执行，采购人不承担有关违约责任及赔偿责任。</w:t>
            </w:r>
          </w:p>
          <w:p>
            <w:pPr>
              <w:keepNext w:val="0"/>
              <w:keepLines w:val="0"/>
              <w:suppressLineNumbers w:val="0"/>
              <w:spacing w:before="0" w:beforeAutospacing="0" w:after="0" w:afterAutospacing="0" w:line="360" w:lineRule="exact"/>
              <w:ind w:left="0" w:right="0"/>
              <w:rPr>
                <w:rFonts w:hint="eastAsia"/>
                <w:lang w:eastAsia="zh-CN"/>
              </w:rPr>
            </w:pPr>
            <w:r>
              <w:rPr>
                <w:rFonts w:hint="eastAsia"/>
                <w:lang w:val="en-US" w:eastAsia="zh-CN"/>
              </w:rPr>
              <w:t>3.本项目在提交响应文件或经评审有效响应文件只有两家时，评审小组认定仍具有竞争性的，可以继续评审，也</w:t>
            </w:r>
            <w:r>
              <w:rPr>
                <w:rFonts w:hint="eastAsia"/>
              </w:rPr>
              <w:t>可根据采购人内部管理规定</w:t>
            </w:r>
            <w:r>
              <w:rPr>
                <w:rFonts w:hint="eastAsia"/>
                <w:lang w:eastAsia="zh-CN"/>
              </w:rPr>
              <w:t>的</w:t>
            </w:r>
            <w:r>
              <w:rPr>
                <w:rFonts w:hint="eastAsia"/>
              </w:rPr>
              <w:t>程序</w:t>
            </w:r>
            <w:r>
              <w:t>转为</w:t>
            </w:r>
            <w:r>
              <w:rPr>
                <w:rFonts w:hint="eastAsia"/>
                <w:lang w:eastAsia="zh-CN"/>
              </w:rPr>
              <w:t>谈判</w:t>
            </w:r>
            <w:r>
              <w:t>采购</w:t>
            </w:r>
            <w:r>
              <w:rPr>
                <w:rFonts w:hint="eastAsia"/>
                <w:lang w:eastAsia="zh-CN"/>
              </w:rPr>
              <w:t>方式</w:t>
            </w:r>
            <w:r>
              <w:t>，也可重新采购</w:t>
            </w:r>
            <w:r>
              <w:rPr>
                <w:rFonts w:hint="eastAsia"/>
                <w:lang w:eastAsia="zh-CN"/>
              </w:rPr>
              <w:t>。只有一家时，可以重新组织或者采用直接采购方式。</w:t>
            </w:r>
          </w:p>
          <w:p>
            <w:pPr>
              <w:pStyle w:val="15"/>
              <w:keepNext w:val="0"/>
              <w:keepLines w:val="0"/>
              <w:suppressLineNumbers w:val="0"/>
              <w:spacing w:before="0" w:beforeAutospacing="0" w:after="0" w:afterAutospacing="0"/>
              <w:ind w:left="0" w:leftChars="0" w:right="0" w:firstLine="602" w:firstLineChars="200"/>
              <w:rPr>
                <w:rFonts w:hint="eastAsia"/>
                <w:lang w:eastAsia="zh-CN"/>
              </w:rPr>
            </w:pPr>
            <w:r>
              <w:rPr>
                <w:rFonts w:hint="eastAsia" w:ascii="仿宋_GB2312" w:hAnsi="仿宋" w:eastAsia="仿宋_GB2312" w:cs="Times New Roman"/>
                <w:b/>
                <w:bCs/>
                <w:kern w:val="2"/>
                <w:sz w:val="30"/>
                <w:szCs w:val="30"/>
                <w:lang w:val="en-US" w:eastAsia="zh-CN" w:bidi="ar-SA"/>
              </w:rPr>
              <w:t>4.本项目采用二阶段开标法。</w:t>
            </w:r>
            <w:r>
              <w:rPr>
                <w:rFonts w:hint="eastAsia" w:ascii="仿宋_GB2312" w:hAnsi="仿宋" w:eastAsia="仿宋_GB2312" w:cs="Times New Roman"/>
                <w:kern w:val="2"/>
                <w:sz w:val="30"/>
                <w:szCs w:val="30"/>
                <w:lang w:val="en-US" w:eastAsia="zh-CN" w:bidi="ar-SA"/>
              </w:rPr>
              <w:t>“</w:t>
            </w:r>
            <w:r>
              <w:rPr>
                <w:rFonts w:hint="eastAsia" w:cs="Times New Roman"/>
                <w:kern w:val="2"/>
                <w:sz w:val="30"/>
                <w:szCs w:val="30"/>
                <w:lang w:val="en-US" w:eastAsia="zh-CN" w:bidi="ar-SA"/>
              </w:rPr>
              <w:t>响应报价</w:t>
            </w:r>
            <w:r>
              <w:rPr>
                <w:rFonts w:hint="eastAsia" w:ascii="仿宋_GB2312" w:hAnsi="仿宋" w:eastAsia="仿宋_GB2312" w:cs="Times New Roman"/>
                <w:kern w:val="2"/>
                <w:sz w:val="30"/>
                <w:szCs w:val="30"/>
                <w:lang w:val="en-US" w:eastAsia="zh-CN" w:bidi="ar-SA"/>
              </w:rPr>
              <w:t>文件”在第二阶段开启；响应人的响应报价应当且只能在“</w:t>
            </w:r>
            <w:r>
              <w:rPr>
                <w:rFonts w:hint="eastAsia" w:cs="Times New Roman"/>
                <w:kern w:val="2"/>
                <w:sz w:val="30"/>
                <w:szCs w:val="30"/>
                <w:lang w:val="en-US" w:eastAsia="zh-CN" w:bidi="ar-SA"/>
              </w:rPr>
              <w:t>响应报价</w:t>
            </w:r>
            <w:r>
              <w:rPr>
                <w:rFonts w:hint="eastAsia" w:ascii="仿宋_GB2312" w:hAnsi="仿宋" w:eastAsia="仿宋_GB2312" w:cs="Times New Roman"/>
                <w:kern w:val="2"/>
                <w:sz w:val="30"/>
                <w:szCs w:val="30"/>
                <w:lang w:val="en-US" w:eastAsia="zh-CN" w:bidi="ar-SA"/>
              </w:rPr>
              <w:t>文件”中出现，且“响应报价文件”应当单独密封包装，否则如因违反上述要求，导致响应人报价提前泄露的，由响应</w:t>
            </w:r>
            <w:r>
              <w:rPr>
                <w:rFonts w:hint="eastAsia" w:cs="Times New Roman"/>
                <w:kern w:val="2"/>
                <w:sz w:val="30"/>
                <w:szCs w:val="30"/>
                <w:lang w:val="en-US" w:eastAsia="zh-CN" w:bidi="ar-SA"/>
              </w:rPr>
              <w:t>人</w:t>
            </w:r>
            <w:r>
              <w:rPr>
                <w:rFonts w:hint="eastAsia" w:ascii="仿宋_GB2312" w:hAnsi="仿宋" w:eastAsia="仿宋_GB2312" w:cs="Times New Roman"/>
                <w:kern w:val="2"/>
                <w:sz w:val="30"/>
                <w:szCs w:val="30"/>
                <w:lang w:val="en-US" w:eastAsia="zh-CN" w:bidi="ar-SA"/>
              </w:rPr>
              <w:t>自行承担相关责任。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6" w:type="dxa"/>
            <w:vAlign w:val="center"/>
          </w:tcPr>
          <w:p>
            <w:pPr>
              <w:keepNext w:val="0"/>
              <w:keepLines w:val="0"/>
              <w:suppressLineNumbers w:val="0"/>
              <w:spacing w:before="0" w:beforeAutospacing="0" w:after="0" w:afterAutospacing="0"/>
              <w:ind w:left="0" w:right="0" w:firstLine="0" w:firstLineChars="0"/>
              <w:jc w:val="center"/>
              <w:rPr>
                <w:rFonts w:hint="eastAsia" w:hAnsi="仿宋_GB2312" w:eastAsia="仿宋_GB2312" w:cs="仿宋_GB2312"/>
                <w:kern w:val="0"/>
                <w:lang w:eastAsia="zh-CN"/>
              </w:rPr>
            </w:pPr>
            <w:r>
              <w:rPr>
                <w:rFonts w:hint="eastAsia" w:hAnsi="仿宋_GB2312" w:cs="仿宋_GB2312"/>
                <w:kern w:val="0"/>
              </w:rPr>
              <w:t>2</w:t>
            </w:r>
            <w:r>
              <w:rPr>
                <w:rFonts w:hint="eastAsia" w:hAnsi="仿宋_GB2312" w:cs="仿宋_GB2312"/>
                <w:kern w:val="0"/>
                <w:lang w:val="en-US" w:eastAsia="zh-CN"/>
              </w:rPr>
              <w:t>8</w:t>
            </w:r>
          </w:p>
        </w:tc>
        <w:tc>
          <w:tcPr>
            <w:tcW w:w="238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kern w:val="0"/>
              </w:rPr>
            </w:pPr>
            <w:r>
              <w:rPr>
                <w:rFonts w:hint="eastAsia" w:hAnsi="仿宋_GB2312" w:cs="仿宋_GB2312"/>
                <w:kern w:val="0"/>
              </w:rPr>
              <w:t>采购监督部门及联系方式</w:t>
            </w:r>
          </w:p>
        </w:tc>
        <w:tc>
          <w:tcPr>
            <w:tcW w:w="6421"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详见采购公告</w:t>
            </w:r>
          </w:p>
        </w:tc>
      </w:tr>
    </w:tbl>
    <w:p>
      <w:pPr>
        <w:rPr>
          <w:rFonts w:hint="eastAsia" w:ascii="仿宋" w:eastAsia="仿宋"/>
        </w:rPr>
      </w:pPr>
      <w:bookmarkStart w:id="24" w:name="_Toc524"/>
    </w:p>
    <w:p>
      <w:pPr>
        <w:pStyle w:val="14"/>
        <w:rPr>
          <w:rFonts w:hint="eastAsia" w:ascii="仿宋" w:eastAsia="仿宋"/>
        </w:rPr>
      </w:pPr>
      <w:bookmarkStart w:id="25" w:name="_Toc515531313"/>
      <w:bookmarkStart w:id="26" w:name="_Toc9807"/>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14"/>
        <w:rPr>
          <w:rFonts w:hint="eastAsia" w:ascii="仿宋" w:eastAsia="仿宋"/>
        </w:rPr>
      </w:pPr>
    </w:p>
    <w:p>
      <w:pPr>
        <w:pStyle w:val="2"/>
        <w:ind w:left="0" w:leftChars="0" w:firstLine="0" w:firstLineChars="0"/>
        <w:jc w:val="both"/>
        <w:rPr>
          <w:rFonts w:hint="eastAsia" w:ascii="黑体" w:hAnsi="黑体" w:eastAsia="黑体" w:cs="黑体"/>
          <w:color w:val="auto"/>
        </w:rPr>
      </w:pPr>
      <w:bookmarkStart w:id="27" w:name="_Toc10005"/>
    </w:p>
    <w:p>
      <w:pPr>
        <w:rPr>
          <w:rFonts w:hint="eastAsia" w:ascii="黑体" w:hAnsi="黑体" w:eastAsia="黑体" w:cs="黑体"/>
          <w:color w:val="auto"/>
        </w:rPr>
      </w:pPr>
      <w:r>
        <w:rPr>
          <w:rFonts w:hint="eastAsia" w:ascii="黑体" w:hAnsi="黑体" w:eastAsia="黑体" w:cs="黑体"/>
          <w:color w:val="auto"/>
        </w:rPr>
        <w:br w:type="page"/>
      </w:r>
    </w:p>
    <w:p>
      <w:pPr>
        <w:pStyle w:val="2"/>
        <w:ind w:firstLine="643"/>
        <w:rPr>
          <w:rFonts w:ascii="黑体" w:hAnsi="黑体" w:eastAsia="黑体"/>
          <w:color w:val="auto"/>
          <w:szCs w:val="32"/>
        </w:rPr>
      </w:pPr>
      <w:r>
        <w:rPr>
          <w:rFonts w:hint="eastAsia" w:ascii="黑体" w:hAnsi="黑体" w:eastAsia="黑体" w:cs="黑体"/>
          <w:color w:val="auto"/>
        </w:rPr>
        <w:t>第三章  响应人须知</w:t>
      </w:r>
      <w:bookmarkEnd w:id="25"/>
      <w:bookmarkEnd w:id="26"/>
      <w:bookmarkEnd w:id="27"/>
    </w:p>
    <w:p>
      <w:pPr>
        <w:pStyle w:val="4"/>
        <w:ind w:firstLine="600"/>
        <w:rPr>
          <w:rFonts w:hint="eastAsia" w:ascii="仿宋_GB2312" w:hAnsi="仿宋_GB2312" w:eastAsia="仿宋_GB2312" w:cs="仿宋_GB2312"/>
          <w:sz w:val="30"/>
          <w:szCs w:val="30"/>
        </w:rPr>
      </w:pPr>
      <w:bookmarkStart w:id="28" w:name="_Toc497667789"/>
      <w:bookmarkStart w:id="29" w:name="_Toc515531315"/>
      <w:bookmarkStart w:id="30" w:name="_Toc3847"/>
      <w:r>
        <w:rPr>
          <w:rFonts w:hint="eastAsia" w:ascii="仿宋_GB2312" w:hAnsi="仿宋_GB2312" w:eastAsia="仿宋_GB2312" w:cs="仿宋_GB2312"/>
          <w:sz w:val="30"/>
          <w:szCs w:val="30"/>
        </w:rPr>
        <w:t>1.实施依据</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本次采购工作是根据采购人本系统内部管理规定组织和实施。</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2.定义</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采购人：</w:t>
      </w:r>
      <w:r>
        <w:rPr>
          <w:rFonts w:hint="eastAsia" w:ascii="仿宋_GB2312" w:hAnsi="仿宋_GB2312" w:eastAsia="仿宋_GB2312" w:cs="仿宋_GB2312"/>
          <w:sz w:val="30"/>
          <w:szCs w:val="30"/>
          <w:lang w:val="en-US" w:eastAsia="zh-CN"/>
        </w:rPr>
        <w:t>浙江星野集团有限责任公司</w:t>
      </w:r>
    </w:p>
    <w:p>
      <w:pPr>
        <w:pStyle w:val="92"/>
        <w:ind w:firstLine="600"/>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sz w:val="30"/>
          <w:szCs w:val="30"/>
        </w:rPr>
        <w:t>采购代理机构：</w:t>
      </w:r>
      <w:r>
        <w:rPr>
          <w:rFonts w:hint="eastAsia" w:ascii="仿宋_GB2312" w:hAnsi="仿宋_GB2312" w:eastAsia="仿宋_GB2312" w:cs="仿宋_GB2312"/>
          <w:sz w:val="30"/>
          <w:szCs w:val="30"/>
          <w:lang w:val="en-US" w:eastAsia="zh-CN"/>
        </w:rPr>
        <w:t>科信联合工程咨询有限公司</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项目名称：</w:t>
      </w:r>
      <w:r>
        <w:rPr>
          <w:rFonts w:hint="eastAsia" w:ascii="仿宋_GB2312" w:hAnsi="仿宋_GB2312" w:eastAsia="仿宋_GB2312" w:cs="仿宋_GB2312"/>
          <w:sz w:val="30"/>
          <w:szCs w:val="30"/>
          <w:lang w:val="en-US" w:eastAsia="zh-CN"/>
        </w:rPr>
        <w:t>乔司农场后勤基地环境整治项目（第三次采购）</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项目编号：</w:t>
      </w:r>
      <w:r>
        <w:rPr>
          <w:rFonts w:hint="eastAsia" w:ascii="仿宋_GB2312" w:hAnsi="仿宋_GB2312" w:eastAsia="仿宋_GB2312" w:cs="仿宋_GB2312"/>
          <w:sz w:val="30"/>
          <w:szCs w:val="30"/>
          <w:lang w:val="en-US" w:eastAsia="zh-CN"/>
        </w:rPr>
        <w:t>SQS-C202415070</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响应人：是指参加本项目采购活动的供应商, 响应人应当具备承担项目的能力，国家或者采购文件对响应人资格条件有规定的，响应人应当具备规定的资格条件；</w:t>
      </w:r>
    </w:p>
    <w:p>
      <w:pPr>
        <w:pStyle w:val="92"/>
        <w:ind w:firstLine="600"/>
        <w:rPr>
          <w:rFonts w:hint="eastAsia"/>
          <w:sz w:val="24"/>
        </w:rPr>
      </w:pPr>
      <w:r>
        <w:rPr>
          <w:rFonts w:hint="eastAsia" w:ascii="仿宋_GB2312" w:hAnsi="仿宋_GB2312" w:eastAsia="仿宋_GB2312" w:cs="仿宋_GB2312"/>
          <w:sz w:val="30"/>
          <w:szCs w:val="30"/>
        </w:rPr>
        <w:t>响应人代表：是指参加本项目采购活动的供应商法定代表人或法定代表人委托代理人。</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响应联合体：是指两个以上供应商组成联合体，以一个供应商的身份参加响应。</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甲方：是指合同签订的一方，即采购人。</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乙方：是指合同签订的另一方，即成交人。</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制造商：是指拥有响应产品自主知识产权的单位。</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 联合体响应</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本项目不接受联合体响应。</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▲4.分包、转包</w:t>
      </w:r>
    </w:p>
    <w:p>
      <w:pPr>
        <w:rPr>
          <w:rFonts w:hint="eastAsia" w:hAnsi="仿宋_GB2312" w:cs="仿宋_GB2312"/>
        </w:rPr>
      </w:pPr>
      <w:r>
        <w:rPr>
          <w:rFonts w:hint="eastAsia" w:hAnsi="仿宋_GB2312" w:cs="仿宋_GB2312"/>
        </w:rPr>
        <w:t>本项目不允许分包和转包。</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▲5.合格的响应人</w:t>
      </w:r>
      <w:bookmarkEnd w:id="28"/>
      <w:bookmarkEnd w:id="29"/>
      <w:bookmarkEnd w:id="30"/>
    </w:p>
    <w:p>
      <w:pPr>
        <w:rPr>
          <w:rFonts w:hint="eastAsia" w:hAnsi="仿宋_GB2312" w:cs="仿宋_GB2312"/>
        </w:rPr>
      </w:pPr>
      <w:r>
        <w:rPr>
          <w:rFonts w:hint="eastAsia" w:hAnsi="仿宋_GB2312" w:cs="仿宋_GB2312"/>
        </w:rPr>
        <w:t>5.1符合本采购文件规定的资格要求，且按照要求提供相关证明材料。</w:t>
      </w:r>
    </w:p>
    <w:p>
      <w:pPr>
        <w:rPr>
          <w:rFonts w:hint="eastAsia" w:hAnsi="仿宋_GB2312" w:cs="仿宋_GB2312"/>
        </w:rPr>
      </w:pPr>
      <w:r>
        <w:rPr>
          <w:rFonts w:hint="eastAsia" w:hAnsi="仿宋_GB2312" w:cs="仿宋_GB2312"/>
        </w:rPr>
        <w:t>5.2单位负责人为同一人或者存在控股、管理关系的不同单位，不得参加同一标项响应或者未划分标项的同一采购项目响应。</w:t>
      </w:r>
    </w:p>
    <w:p>
      <w:pPr>
        <w:rPr>
          <w:rFonts w:hint="eastAsia" w:hAnsi="仿宋_GB2312" w:cs="仿宋_GB2312"/>
        </w:rPr>
      </w:pPr>
      <w:r>
        <w:rPr>
          <w:rFonts w:hint="eastAsia" w:hAnsi="仿宋_GB2312" w:cs="仿宋_GB2312"/>
        </w:rPr>
        <w:t>5.3为本项目提供整体设计、规范编制或者项目管理、监理、检测等服务的单位，不得再参加本项目的采购活动。</w:t>
      </w:r>
    </w:p>
    <w:p>
      <w:pPr>
        <w:rPr>
          <w:rFonts w:hint="eastAsia" w:hAnsi="仿宋_GB2312" w:cs="仿宋_GB2312"/>
        </w:rPr>
      </w:pPr>
      <w:r>
        <w:rPr>
          <w:rFonts w:hint="eastAsia" w:hAnsi="仿宋_GB2312" w:cs="仿宋_GB2312"/>
        </w:rPr>
        <w:t>5.4采购代理机构及其分支机构不得在所代理的采购项目中作为响应商进行响应或者代理其他供应商的响应活动，不得为所代理的采购项目的响应人参加本项目提供相关咨询。</w:t>
      </w:r>
    </w:p>
    <w:p>
      <w:pPr>
        <w:rPr>
          <w:rFonts w:hint="eastAsia" w:hAnsi="仿宋_GB2312" w:cs="仿宋_GB2312"/>
        </w:rPr>
      </w:pPr>
      <w:r>
        <w:rPr>
          <w:rFonts w:hint="eastAsia" w:hAnsi="仿宋_GB2312" w:cs="仿宋_GB2312"/>
        </w:rPr>
        <w:t>5.5响应人提供的证明材料内容必须真实可靠。</w:t>
      </w:r>
    </w:p>
    <w:p>
      <w:pPr>
        <w:rPr>
          <w:rFonts w:hint="eastAsia" w:hAnsi="仿宋_GB2312" w:cs="仿宋_GB2312"/>
          <w:kern w:val="0"/>
        </w:rPr>
      </w:pPr>
      <w:r>
        <w:rPr>
          <w:rFonts w:hint="eastAsia" w:hAnsi="仿宋_GB2312" w:cs="仿宋_GB2312"/>
        </w:rPr>
        <w:t>5.6</w:t>
      </w:r>
      <w:r>
        <w:rPr>
          <w:rFonts w:hint="eastAsia" w:hAnsi="仿宋_GB2312" w:cs="仿宋_GB2312"/>
          <w:kern w:val="0"/>
        </w:rPr>
        <w:t>未被采购人及采购人上级部门列入供应商黑名单。</w:t>
      </w:r>
    </w:p>
    <w:p>
      <w:pPr>
        <w:pStyle w:val="14"/>
        <w:rPr>
          <w:rFonts w:hint="eastAsia" w:eastAsia="宋体"/>
          <w:lang w:val="en-US" w:eastAsia="zh-CN"/>
        </w:rPr>
      </w:pPr>
      <w:r>
        <w:rPr>
          <w:rFonts w:hint="eastAsia" w:ascii="仿宋_GB2312" w:hAnsi="仿宋_GB2312" w:eastAsia="仿宋_GB2312" w:cs="仿宋_GB2312"/>
          <w:kern w:val="0"/>
          <w:sz w:val="30"/>
          <w:szCs w:val="30"/>
          <w:lang w:val="en-US" w:eastAsia="zh-CN" w:bidi="ar-SA"/>
        </w:rPr>
        <w:t>5.7响应人法人</w:t>
      </w:r>
      <w:r>
        <w:rPr>
          <w:rFonts w:hint="eastAsia" w:ascii="仿宋_GB2312" w:hAnsi="仿宋_GB2312" w:eastAsia="仿宋_GB2312" w:cs="仿宋_GB2312"/>
          <w:sz w:val="30"/>
          <w:szCs w:val="30"/>
        </w:rPr>
        <w:t>代表或实际控股人或参股人或联系人</w:t>
      </w:r>
      <w:r>
        <w:rPr>
          <w:rFonts w:hint="eastAsia" w:ascii="仿宋_GB2312" w:hAnsi="仿宋_GB2312" w:eastAsia="仿宋_GB2312" w:cs="仿宋_GB2312"/>
          <w:sz w:val="30"/>
          <w:szCs w:val="30"/>
          <w:lang w:eastAsia="zh-CN"/>
        </w:rPr>
        <w:t>均非采</w:t>
      </w:r>
      <w:r>
        <w:rPr>
          <w:rFonts w:hint="eastAsia" w:ascii="仿宋_GB2312" w:hAnsi="仿宋_GB2312" w:eastAsia="仿宋_GB2312" w:cs="仿宋_GB2312"/>
          <w:sz w:val="30"/>
          <w:szCs w:val="30"/>
        </w:rPr>
        <w:t>购人</w:t>
      </w:r>
      <w:r>
        <w:rPr>
          <w:rFonts w:hint="eastAsia" w:ascii="仿宋_GB2312" w:hAnsi="仿宋_GB2312" w:eastAsia="仿宋_GB2312" w:cs="仿宋_GB2312"/>
          <w:sz w:val="30"/>
          <w:szCs w:val="30"/>
          <w:lang w:eastAsia="zh-CN"/>
        </w:rPr>
        <w:t>所在</w:t>
      </w:r>
      <w:r>
        <w:rPr>
          <w:rFonts w:hint="eastAsia" w:ascii="仿宋_GB2312" w:hAnsi="仿宋_GB2312" w:eastAsia="仿宋_GB2312" w:cs="仿宋_GB2312"/>
          <w:sz w:val="30"/>
          <w:szCs w:val="30"/>
        </w:rPr>
        <w:t>系统</w:t>
      </w:r>
      <w:r>
        <w:rPr>
          <w:rFonts w:hint="eastAsia" w:ascii="仿宋_GB2312" w:hAnsi="仿宋_GB2312" w:eastAsia="仿宋_GB2312" w:cs="仿宋_GB2312"/>
          <w:sz w:val="30"/>
          <w:szCs w:val="30"/>
          <w:lang w:val="en-US" w:eastAsia="zh-CN"/>
        </w:rPr>
        <w:t>四级高级警长</w:t>
      </w:r>
      <w:r>
        <w:rPr>
          <w:rFonts w:hint="eastAsia" w:ascii="仿宋_GB2312" w:hAnsi="仿宋_GB2312" w:eastAsia="仿宋_GB2312" w:cs="仿宋_GB2312"/>
          <w:sz w:val="30"/>
          <w:szCs w:val="30"/>
        </w:rPr>
        <w:t>以上领导干部</w:t>
      </w:r>
      <w:r>
        <w:rPr>
          <w:rFonts w:hint="eastAsia" w:ascii="仿宋_GB2312" w:hAnsi="仿宋_GB2312" w:eastAsia="仿宋_GB2312" w:cs="仿宋_GB2312"/>
          <w:sz w:val="30"/>
          <w:szCs w:val="30"/>
          <w:lang w:eastAsia="zh-CN"/>
        </w:rPr>
        <w:t>及采购人所在单位科级以上中层领导干部</w:t>
      </w:r>
      <w:r>
        <w:rPr>
          <w:rFonts w:hint="eastAsia" w:ascii="仿宋_GB2312" w:hAnsi="仿宋_GB2312" w:eastAsia="仿宋_GB2312" w:cs="仿宋_GB2312"/>
          <w:sz w:val="30"/>
          <w:szCs w:val="30"/>
        </w:rPr>
        <w:t>三代以内近亲属和特定关系人</w:t>
      </w:r>
      <w:r>
        <w:rPr>
          <w:rFonts w:hint="eastAsia" w:ascii="仿宋_GB2312" w:hAnsi="仿宋_GB2312" w:eastAsia="仿宋_GB2312" w:cs="仿宋_GB2312"/>
          <w:sz w:val="30"/>
          <w:szCs w:val="30"/>
          <w:lang w:eastAsia="zh-CN"/>
        </w:rPr>
        <w:t>。</w:t>
      </w:r>
    </w:p>
    <w:p>
      <w:pPr>
        <w:rPr>
          <w:rFonts w:hint="eastAsia" w:hAnsi="仿宋_GB2312" w:cs="仿宋_GB2312"/>
        </w:rPr>
      </w:pPr>
      <w:r>
        <w:rPr>
          <w:rFonts w:hint="eastAsia" w:hAnsi="仿宋_GB2312" w:cs="仿宋_GB2312"/>
        </w:rPr>
        <w:t>符合上述条件的响应人即为合格响应人，具有参与本项目响应的资格。</w:t>
      </w:r>
    </w:p>
    <w:p>
      <w:pPr>
        <w:pStyle w:val="4"/>
        <w:spacing w:line="400" w:lineRule="exact"/>
        <w:ind w:firstLine="600"/>
        <w:rPr>
          <w:rFonts w:hint="eastAsia" w:ascii="仿宋_GB2312" w:hAnsi="仿宋_GB2312" w:eastAsia="仿宋_GB2312" w:cs="仿宋_GB2312"/>
          <w:sz w:val="30"/>
          <w:szCs w:val="30"/>
        </w:rPr>
      </w:pPr>
      <w:bookmarkStart w:id="31" w:name="_Toc497667790"/>
      <w:bookmarkStart w:id="32" w:name="_Toc16626"/>
      <w:bookmarkStart w:id="33" w:name="_Toc515531316"/>
      <w:r>
        <w:rPr>
          <w:rFonts w:hint="eastAsia" w:ascii="仿宋_GB2312" w:hAnsi="仿宋_GB2312" w:eastAsia="仿宋_GB2312" w:cs="仿宋_GB2312"/>
          <w:sz w:val="30"/>
          <w:szCs w:val="30"/>
        </w:rPr>
        <w:t>6.保密</w:t>
      </w:r>
      <w:bookmarkEnd w:id="31"/>
      <w:bookmarkEnd w:id="32"/>
      <w:bookmarkEnd w:id="33"/>
    </w:p>
    <w:p>
      <w:pPr>
        <w:pStyle w:val="4"/>
        <w:spacing w:line="400" w:lineRule="exact"/>
        <w:ind w:firstLine="600"/>
        <w:rPr>
          <w:rFonts w:hint="eastAsia" w:ascii="仿宋_GB2312" w:hAnsi="仿宋_GB2312" w:eastAsia="仿宋_GB2312" w:cs="仿宋_GB2312"/>
          <w:b w:val="0"/>
          <w:kern w:val="2"/>
          <w:sz w:val="30"/>
          <w:szCs w:val="30"/>
        </w:rPr>
      </w:pPr>
      <w:r>
        <w:rPr>
          <w:rFonts w:hint="eastAsia" w:ascii="仿宋_GB2312" w:hAnsi="仿宋_GB2312" w:eastAsia="仿宋_GB2312" w:cs="仿宋_GB2312"/>
          <w:b w:val="0"/>
          <w:kern w:val="2"/>
          <w:sz w:val="30"/>
          <w:szCs w:val="30"/>
        </w:rPr>
        <w:t>参与采购活动的当事人应对采购文件和响应文件中的商业和技术等秘密予以保密，违者应对由此造成的后果承担法律责任。</w:t>
      </w:r>
    </w:p>
    <w:p>
      <w:pPr>
        <w:rPr>
          <w:rFonts w:hint="eastAsia" w:hAnsi="仿宋_GB2312" w:cs="仿宋_GB2312"/>
          <w:b/>
        </w:rPr>
      </w:pPr>
      <w:bookmarkStart w:id="34" w:name="_Toc497667791"/>
      <w:bookmarkStart w:id="35" w:name="_Toc13387"/>
      <w:bookmarkStart w:id="36" w:name="_Toc515531317"/>
      <w:r>
        <w:rPr>
          <w:rFonts w:hint="eastAsia" w:hAnsi="仿宋_GB2312" w:cs="仿宋_GB2312"/>
        </w:rPr>
        <w:t>▲</w:t>
      </w:r>
      <w:r>
        <w:rPr>
          <w:rFonts w:hint="eastAsia" w:hAnsi="仿宋_GB2312" w:cs="仿宋_GB2312"/>
          <w:b/>
        </w:rPr>
        <w:t>7.语言文字、计量单位、时间单位、响应有效期以及响应费用</w:t>
      </w:r>
      <w:bookmarkEnd w:id="34"/>
      <w:bookmarkEnd w:id="35"/>
      <w:bookmarkEnd w:id="36"/>
    </w:p>
    <w:p>
      <w:pPr>
        <w:rPr>
          <w:rFonts w:hint="eastAsia" w:hAnsi="仿宋_GB2312" w:cs="仿宋_GB2312"/>
        </w:rPr>
      </w:pPr>
      <w:r>
        <w:rPr>
          <w:rFonts w:hint="eastAsia" w:hAnsi="仿宋_GB2312" w:cs="仿宋_GB2312"/>
        </w:rPr>
        <w:t>7.1语言文字</w:t>
      </w:r>
    </w:p>
    <w:p>
      <w:pPr>
        <w:rPr>
          <w:rFonts w:hint="eastAsia" w:hAnsi="仿宋_GB2312" w:cs="仿宋_GB2312"/>
        </w:rPr>
      </w:pPr>
      <w:r>
        <w:rPr>
          <w:rFonts w:hint="eastAsia" w:hAnsi="仿宋_GB2312" w:cs="仿宋_GB2312"/>
        </w:rPr>
        <w:t>除专用术语外，与采购活动有关的语言均使用简体中文。必要时专用术语应附有中文注释。如响应人提交的材料和印刷的文献使用另一种语言，应附有相应内容的中文翻译本，在解释响应文件时以中文翻译本为准。</w:t>
      </w:r>
    </w:p>
    <w:p>
      <w:pPr>
        <w:rPr>
          <w:rFonts w:hint="eastAsia" w:hAnsi="仿宋_GB2312" w:cs="仿宋_GB2312"/>
        </w:rPr>
      </w:pPr>
      <w:r>
        <w:rPr>
          <w:rFonts w:hint="eastAsia" w:hAnsi="仿宋_GB2312" w:cs="仿宋_GB2312"/>
        </w:rPr>
        <w:t>7.2计量单位</w:t>
      </w:r>
    </w:p>
    <w:p>
      <w:pPr>
        <w:rPr>
          <w:rFonts w:hint="eastAsia" w:hAnsi="仿宋_GB2312" w:cs="仿宋_GB2312"/>
        </w:rPr>
      </w:pPr>
      <w:r>
        <w:rPr>
          <w:rFonts w:hint="eastAsia" w:hAnsi="仿宋_GB2312" w:cs="仿宋_GB2312"/>
        </w:rPr>
        <w:t>除采购文件另有规定外，计量均应采用中华人民共和国法定计量单位。所有报价一律使用人民币，货币单位为“元”。</w:t>
      </w:r>
    </w:p>
    <w:p>
      <w:pPr>
        <w:rPr>
          <w:rFonts w:hint="eastAsia" w:hAnsi="仿宋_GB2312" w:cs="仿宋_GB2312"/>
        </w:rPr>
      </w:pPr>
      <w:r>
        <w:rPr>
          <w:rFonts w:hint="eastAsia" w:hAnsi="仿宋_GB2312" w:cs="仿宋_GB2312"/>
        </w:rPr>
        <w:t>7.3时间单位</w:t>
      </w:r>
    </w:p>
    <w:p>
      <w:pPr>
        <w:rPr>
          <w:rFonts w:hint="eastAsia" w:hAnsi="仿宋_GB2312" w:cs="仿宋_GB2312"/>
        </w:rPr>
      </w:pPr>
      <w:r>
        <w:rPr>
          <w:rFonts w:hint="eastAsia" w:hAnsi="仿宋_GB2312" w:cs="仿宋_GB2312"/>
        </w:rPr>
        <w:t>除采购文件中另有规定外，采购文件所使用的时间单位“天”、“日”均指日历天，时、分均为北京时间。</w:t>
      </w:r>
    </w:p>
    <w:p>
      <w:pPr>
        <w:rPr>
          <w:rFonts w:hint="eastAsia" w:hAnsi="仿宋_GB2312" w:cs="仿宋_GB2312"/>
        </w:rPr>
      </w:pPr>
      <w:r>
        <w:rPr>
          <w:rFonts w:hint="eastAsia" w:hAnsi="仿宋_GB2312" w:cs="仿宋_GB2312"/>
        </w:rPr>
        <w:t>7.4响应有效期</w:t>
      </w:r>
    </w:p>
    <w:p>
      <w:pPr>
        <w:rPr>
          <w:rFonts w:hint="eastAsia" w:hAnsi="仿宋_GB2312" w:cs="仿宋_GB2312"/>
        </w:rPr>
      </w:pPr>
      <w:r>
        <w:rPr>
          <w:rFonts w:hint="eastAsia" w:hAnsi="仿宋_GB2312" w:cs="仿宋_GB2312"/>
        </w:rPr>
        <w:t>7.4.1在“响应人须知前附表”规定的响应有效期内，响应文件以及其补充、承诺等均保持有效。在合同签订后，成交人的响应文件以及其补充、承诺等作为合同附件，其有效期同合同有效期。</w:t>
      </w:r>
    </w:p>
    <w:p>
      <w:pPr>
        <w:rPr>
          <w:rFonts w:hint="eastAsia" w:hAnsi="仿宋_GB2312" w:eastAsia="仿宋_GB2312" w:cs="仿宋_GB2312"/>
          <w:lang w:eastAsia="zh-CN"/>
        </w:rPr>
      </w:pPr>
      <w:r>
        <w:rPr>
          <w:rFonts w:hint="eastAsia" w:hAnsi="仿宋_GB2312" w:cs="仿宋_GB2312"/>
        </w:rPr>
        <w:t>7.4.2在采购文件规定的响应文件有效期满之前，如果出现特殊情况，采购人或者采购代理机构可在响应有效期内要求响应人延长有效期，要求与答复均以书面通知为准并作为采购文件和响应文件的组成部分。响应人可以拒绝上述要求而其响应保证金不被</w:t>
      </w:r>
      <w:r>
        <w:rPr>
          <w:rFonts w:hint="eastAsia" w:hAnsi="仿宋_GB2312" w:cs="仿宋_GB2312"/>
          <w:lang w:eastAsia="zh-CN"/>
        </w:rPr>
        <w:t>不予退还</w:t>
      </w:r>
      <w:r>
        <w:rPr>
          <w:rFonts w:hint="eastAsia" w:hAnsi="仿宋_GB2312" w:cs="仿宋_GB2312"/>
        </w:rPr>
        <w:t>，拒绝延长响应文件有效期的，其响应失效。同意上述要求的响应人，既不能要求也不允许其修改响应文件，有关退还和</w:t>
      </w:r>
      <w:r>
        <w:rPr>
          <w:rFonts w:hint="eastAsia" w:hAnsi="仿宋_GB2312" w:cs="仿宋_GB2312"/>
          <w:lang w:eastAsia="zh-CN"/>
        </w:rPr>
        <w:t>不予退还</w:t>
      </w:r>
      <w:r>
        <w:rPr>
          <w:rFonts w:hint="eastAsia" w:hAnsi="仿宋_GB2312" w:cs="仿宋_GB2312"/>
        </w:rPr>
        <w:t>响应保证金</w:t>
      </w:r>
      <w:r>
        <w:rPr>
          <w:rFonts w:hint="eastAsia" w:hAnsi="仿宋_GB2312" w:cs="仿宋_GB2312"/>
          <w:lang w:eastAsia="zh-CN"/>
        </w:rPr>
        <w:t>与响应保函是否索赔</w:t>
      </w:r>
      <w:r>
        <w:rPr>
          <w:rFonts w:hint="eastAsia" w:hAnsi="仿宋_GB2312" w:cs="仿宋_GB2312"/>
        </w:rPr>
        <w:t>的规定在响应有效期的延长期内继续有效，且将认定为已经知道并同意</w:t>
      </w:r>
      <w:r>
        <w:rPr>
          <w:rFonts w:hAnsi="仿宋_GB2312" w:cs="仿宋_GB2312"/>
        </w:rPr>
        <w:t>放弃或豁免</w:t>
      </w:r>
      <w:r>
        <w:rPr>
          <w:rFonts w:hint="eastAsia" w:hAnsi="仿宋_GB2312" w:cs="仿宋_GB2312"/>
        </w:rPr>
        <w:t>采购人</w:t>
      </w:r>
      <w:r>
        <w:rPr>
          <w:rFonts w:hAnsi="仿宋_GB2312" w:cs="仿宋_GB2312"/>
        </w:rPr>
        <w:t>因延长</w:t>
      </w:r>
      <w:r>
        <w:rPr>
          <w:rFonts w:hint="eastAsia" w:hAnsi="仿宋_GB2312" w:cs="仿宋_GB2312"/>
        </w:rPr>
        <w:t>响应</w:t>
      </w:r>
      <w:r>
        <w:rPr>
          <w:rFonts w:hAnsi="仿宋_GB2312" w:cs="仿宋_GB2312"/>
        </w:rPr>
        <w:t>有效期而导致</w:t>
      </w:r>
      <w:r>
        <w:rPr>
          <w:rFonts w:hint="eastAsia" w:hAnsi="仿宋_GB2312" w:cs="仿宋_GB2312"/>
        </w:rPr>
        <w:t>响应人</w:t>
      </w:r>
      <w:r>
        <w:rPr>
          <w:rFonts w:hAnsi="仿宋_GB2312" w:cs="仿宋_GB2312"/>
        </w:rPr>
        <w:t>的任何赔偿、补偿责任</w:t>
      </w:r>
      <w:r>
        <w:rPr>
          <w:rFonts w:hint="eastAsia" w:hAnsi="仿宋_GB2312" w:cs="仿宋_GB2312"/>
          <w:lang w:eastAsia="zh-CN"/>
        </w:rPr>
        <w:t>。</w:t>
      </w:r>
    </w:p>
    <w:p>
      <w:pPr>
        <w:rPr>
          <w:rFonts w:hint="eastAsia" w:hAnsi="仿宋_GB2312" w:cs="仿宋_GB2312"/>
        </w:rPr>
      </w:pPr>
      <w:r>
        <w:rPr>
          <w:rFonts w:hint="eastAsia" w:hAnsi="仿宋_GB2312" w:cs="仿宋_GB2312"/>
        </w:rPr>
        <w:t>7.4.3响应有效期内响应人撤销响应文件的，采购人可以作出不退还响应保证金或</w:t>
      </w:r>
      <w:r>
        <w:rPr>
          <w:rFonts w:hint="eastAsia" w:hAnsi="仿宋_GB2312" w:cs="仿宋_GB2312"/>
          <w:lang w:eastAsia="zh-CN"/>
        </w:rPr>
        <w:t>作出</w:t>
      </w:r>
      <w:r>
        <w:rPr>
          <w:rFonts w:hint="eastAsia" w:hAnsi="仿宋_GB2312" w:cs="仿宋_GB2312"/>
        </w:rPr>
        <w:t>向</w:t>
      </w:r>
      <w:r>
        <w:rPr>
          <w:rFonts w:hint="eastAsia" w:hAnsi="仿宋_GB2312" w:cs="仿宋_GB2312"/>
          <w:lang w:eastAsia="zh-CN"/>
        </w:rPr>
        <w:t>响应</w:t>
      </w:r>
      <w:r>
        <w:rPr>
          <w:rFonts w:hint="eastAsia" w:hAnsi="仿宋_GB2312" w:cs="仿宋_GB2312"/>
        </w:rPr>
        <w:t>人和</w:t>
      </w:r>
      <w:r>
        <w:rPr>
          <w:rFonts w:hint="eastAsia" w:hAnsi="仿宋_GB2312" w:cs="仿宋_GB2312"/>
          <w:lang w:eastAsia="zh-CN"/>
        </w:rPr>
        <w:t>响应</w:t>
      </w:r>
      <w:r>
        <w:rPr>
          <w:rFonts w:hint="eastAsia" w:hAnsi="仿宋_GB2312" w:cs="仿宋_GB2312"/>
        </w:rPr>
        <w:t>保证担保人提出索赔的决定。</w:t>
      </w:r>
    </w:p>
    <w:p>
      <w:pPr>
        <w:rPr>
          <w:rFonts w:hint="eastAsia" w:hAnsi="仿宋_GB2312" w:cs="仿宋_GB2312"/>
        </w:rPr>
      </w:pPr>
      <w:r>
        <w:rPr>
          <w:rFonts w:hint="eastAsia" w:hAnsi="仿宋_GB2312" w:cs="仿宋_GB2312"/>
        </w:rPr>
        <w:t>7.5响应费用</w:t>
      </w:r>
    </w:p>
    <w:p>
      <w:pPr>
        <w:rPr>
          <w:rFonts w:hint="eastAsia" w:hAnsi="仿宋_GB2312" w:cs="仿宋_GB2312"/>
        </w:rPr>
      </w:pPr>
      <w:r>
        <w:rPr>
          <w:rFonts w:hint="eastAsia" w:hAnsi="仿宋_GB2312" w:cs="仿宋_GB2312"/>
        </w:rPr>
        <w:t>无论本项目在采购和响应过程中的做法和结果如何，响应人均应自行承担其准备和参加响应活动发生的全部费用。</w:t>
      </w:r>
    </w:p>
    <w:p>
      <w:pPr>
        <w:rPr>
          <w:rFonts w:hint="eastAsia" w:hAnsi="仿宋_GB2312" w:cs="仿宋_GB2312"/>
          <w:b/>
        </w:rPr>
      </w:pPr>
      <w:bookmarkStart w:id="37" w:name="_Toc515531318"/>
      <w:bookmarkStart w:id="38" w:name="_Toc24675"/>
      <w:bookmarkStart w:id="39" w:name="_Toc497667792"/>
      <w:r>
        <w:rPr>
          <w:rFonts w:hint="eastAsia" w:hAnsi="仿宋_GB2312" w:cs="仿宋_GB2312"/>
          <w:b/>
        </w:rPr>
        <w:t>8.踏勘现场</w:t>
      </w:r>
      <w:bookmarkEnd w:id="37"/>
      <w:bookmarkEnd w:id="38"/>
      <w:bookmarkEnd w:id="39"/>
    </w:p>
    <w:p>
      <w:pPr>
        <w:rPr>
          <w:rFonts w:hint="eastAsia" w:hAnsi="仿宋_GB2312" w:cs="仿宋_GB2312"/>
        </w:rPr>
      </w:pPr>
      <w:r>
        <w:rPr>
          <w:rFonts w:hint="eastAsia" w:hAnsi="仿宋_GB2312" w:cs="仿宋_GB2312"/>
        </w:rPr>
        <w:t>8.1踏勘现场：详见第二章“响应人须知前附表”。</w:t>
      </w:r>
    </w:p>
    <w:p>
      <w:pPr>
        <w:rPr>
          <w:rFonts w:hint="eastAsia" w:hAnsi="仿宋_GB2312" w:cs="仿宋_GB2312"/>
        </w:rPr>
      </w:pPr>
      <w:r>
        <w:rPr>
          <w:rFonts w:hint="eastAsia" w:hAnsi="仿宋_GB2312" w:cs="仿宋_GB2312"/>
        </w:rPr>
        <w:t>8.2踏勘现场时采购人向响应人提供有关现场的资料和数据，是采购人现有的能使响应人利用的资料，供响应人在编制响应文件时参考，响应人可对现场及其周围环境进行现场考察，以获取有关编制响应文件和签署、实施合同所需的各项资料，采购人对响应人由此而做出的推论、判断、决策、理解和结论不负责任。响应人应自行承担踏勘现场发生的费用、责任和风险且不得因踏勘现场使采购人承担有关责任和蒙受损失。除采购人原因外，响应人应对踏勘现场而造成的死亡、人身伤害、财产损失、损害以及其它任何损失、损害和引起的费用和开支承担全部责任。</w:t>
      </w:r>
    </w:p>
    <w:p>
      <w:pPr>
        <w:rPr>
          <w:rFonts w:hint="eastAsia" w:hAnsi="仿宋_GB2312" w:cs="仿宋_GB2312"/>
        </w:rPr>
      </w:pPr>
      <w:r>
        <w:rPr>
          <w:rFonts w:hint="eastAsia" w:hAnsi="仿宋_GB2312" w:cs="仿宋_GB2312"/>
        </w:rPr>
        <w:t>8.3除非有特殊要求，采购文件不单独提供项目所在地及生产地和运输途经地的自然环境、气候条件、公用设施等情况，响应人可通过踏勘现场等方式了解相关情况。除本采购文件有要求必须现场踏勘外，无论响应人是否现场踏勘，响应人均被视为熟悉与履行合同有关的一切情况。本采购文件有要求必须现场踏勘的，响应人也必须自行对项目所在地及生产地和运输途经地的自然环境、气候条件、公用设施等情况进行了解，采购人对响应人所做出的推论、理解和结论不负责任，且响应人被视为熟悉上述与履行合同有关的一切情况。</w:t>
      </w:r>
    </w:p>
    <w:p>
      <w:pPr>
        <w:rPr>
          <w:rFonts w:hint="eastAsia" w:hAnsi="仿宋_GB2312" w:cs="仿宋_GB2312"/>
          <w:b/>
        </w:rPr>
      </w:pPr>
      <w:bookmarkStart w:id="40" w:name="_Toc515531319"/>
      <w:bookmarkStart w:id="41" w:name="_Toc497667793"/>
      <w:bookmarkStart w:id="42" w:name="_Toc9569"/>
      <w:r>
        <w:rPr>
          <w:rFonts w:hint="eastAsia" w:hAnsi="仿宋_GB2312" w:cs="仿宋_GB2312"/>
          <w:b/>
        </w:rPr>
        <w:t>9.</w:t>
      </w:r>
      <w:bookmarkEnd w:id="40"/>
      <w:bookmarkEnd w:id="41"/>
      <w:bookmarkEnd w:id="42"/>
      <w:r>
        <w:rPr>
          <w:rFonts w:hint="eastAsia" w:hAnsi="仿宋_GB2312" w:cs="仿宋_GB2312"/>
          <w:b/>
        </w:rPr>
        <w:t>廉政</w:t>
      </w:r>
    </w:p>
    <w:p>
      <w:pPr>
        <w:rPr>
          <w:rFonts w:hint="eastAsia" w:hAnsi="仿宋_GB2312" w:cs="仿宋_GB2312"/>
          <w:b/>
        </w:rPr>
      </w:pPr>
      <w:r>
        <w:rPr>
          <w:rFonts w:hint="eastAsia" w:hAnsi="仿宋_GB2312" w:cs="仿宋_GB2312"/>
        </w:rPr>
        <w:t>参与采购活动的当事人应遵守廉政的相关法律法规和规章制度以及采购人的要求，违者应对由此造成的后果承担法律责任。</w:t>
      </w:r>
    </w:p>
    <w:p>
      <w:pPr>
        <w:rPr>
          <w:rFonts w:hint="eastAsia" w:hAnsi="仿宋_GB2312" w:cs="仿宋_GB2312"/>
          <w:b/>
        </w:rPr>
      </w:pPr>
      <w:bookmarkStart w:id="43" w:name="_Toc515531320"/>
      <w:bookmarkStart w:id="44" w:name="_Toc497667794"/>
      <w:bookmarkStart w:id="45" w:name="_Toc10117"/>
      <w:r>
        <w:rPr>
          <w:rFonts w:hint="eastAsia" w:hAnsi="仿宋_GB2312" w:cs="仿宋_GB2312"/>
          <w:b/>
        </w:rPr>
        <w:t>10.偏离</w:t>
      </w:r>
      <w:bookmarkEnd w:id="43"/>
      <w:bookmarkEnd w:id="44"/>
      <w:bookmarkEnd w:id="45"/>
    </w:p>
    <w:p>
      <w:pPr>
        <w:rPr>
          <w:rFonts w:hint="eastAsia" w:hAnsi="仿宋_GB2312" w:cs="仿宋_GB2312"/>
        </w:rPr>
      </w:pPr>
      <w:r>
        <w:rPr>
          <w:rFonts w:hint="eastAsia" w:hAnsi="仿宋_GB2312" w:cs="仿宋_GB2312"/>
        </w:rPr>
        <w:t>响应文件应完全响应采购文件规定的已标注“▲”的实质性内容、要求和条件。采购人允许响应文件偏离采购文件某些非实质性要求的，偏离应当符合采购文件规定的偏离范围和幅度。</w:t>
      </w:r>
    </w:p>
    <w:p>
      <w:pPr>
        <w:rPr>
          <w:rFonts w:hint="eastAsia" w:hAnsi="仿宋_GB2312" w:cs="仿宋_GB2312"/>
          <w:b/>
        </w:rPr>
      </w:pPr>
      <w:bookmarkStart w:id="46" w:name="_Toc497667795"/>
      <w:bookmarkStart w:id="47" w:name="_Toc26356"/>
      <w:bookmarkStart w:id="48" w:name="_Toc515531321"/>
      <w:r>
        <w:rPr>
          <w:rFonts w:hint="eastAsia" w:hAnsi="仿宋_GB2312" w:cs="仿宋_GB2312"/>
          <w:b/>
        </w:rPr>
        <w:t>11.履约担保</w:t>
      </w:r>
      <w:bookmarkEnd w:id="46"/>
      <w:bookmarkEnd w:id="47"/>
      <w:bookmarkEnd w:id="48"/>
    </w:p>
    <w:p>
      <w:pPr>
        <w:rPr>
          <w:rFonts w:hint="eastAsia" w:hAnsi="仿宋_GB2312" w:cs="仿宋_GB2312"/>
        </w:rPr>
      </w:pPr>
      <w:r>
        <w:rPr>
          <w:rFonts w:hint="eastAsia" w:hAnsi="仿宋_GB2312" w:cs="仿宋_GB2312"/>
        </w:rPr>
        <w:t>11.1在签订合同</w:t>
      </w:r>
      <w:r>
        <w:rPr>
          <w:rFonts w:hint="eastAsia" w:hAnsi="仿宋_GB2312" w:cs="仿宋_GB2312"/>
          <w:lang w:eastAsia="zh-CN"/>
        </w:rPr>
        <w:t>时</w:t>
      </w:r>
      <w:r>
        <w:rPr>
          <w:rFonts w:hint="eastAsia" w:hAnsi="仿宋_GB2312" w:cs="仿宋_GB2312"/>
        </w:rPr>
        <w:t>，成交人应按照“响应人须知前附表”的规定交纳履约保证金。</w:t>
      </w:r>
    </w:p>
    <w:p>
      <w:pPr>
        <w:rPr>
          <w:rFonts w:hint="eastAsia" w:hAnsi="仿宋_GB2312" w:cs="仿宋_GB2312"/>
        </w:rPr>
      </w:pPr>
      <w:r>
        <w:rPr>
          <w:rFonts w:hint="eastAsia" w:hAnsi="仿宋_GB2312" w:cs="仿宋_GB2312"/>
        </w:rPr>
        <w:t>11.2成交人未按照要求提交履约担保的，视为放弃成交，其响应保证金不予退还</w:t>
      </w:r>
      <w:r>
        <w:rPr>
          <w:rFonts w:hint="eastAsia" w:hAnsi="仿宋_GB2312" w:cs="仿宋_GB2312"/>
          <w:lang w:eastAsia="zh-CN"/>
        </w:rPr>
        <w:t>或</w:t>
      </w:r>
      <w:r>
        <w:rPr>
          <w:rFonts w:hint="eastAsia" w:hAnsi="仿宋_GB2312" w:cs="仿宋_GB2312"/>
        </w:rPr>
        <w:t>向</w:t>
      </w:r>
      <w:r>
        <w:rPr>
          <w:rFonts w:hint="eastAsia" w:hAnsi="仿宋_GB2312" w:cs="仿宋_GB2312"/>
          <w:lang w:eastAsia="zh-CN"/>
        </w:rPr>
        <w:t>响应</w:t>
      </w:r>
      <w:r>
        <w:rPr>
          <w:rFonts w:hint="eastAsia" w:hAnsi="仿宋_GB2312" w:cs="仿宋_GB2312"/>
        </w:rPr>
        <w:t>人和</w:t>
      </w:r>
      <w:r>
        <w:rPr>
          <w:rFonts w:hint="eastAsia" w:hAnsi="仿宋_GB2312" w:cs="仿宋_GB2312"/>
          <w:lang w:eastAsia="zh-CN"/>
        </w:rPr>
        <w:t>响应</w:t>
      </w:r>
      <w:r>
        <w:rPr>
          <w:rFonts w:hint="eastAsia" w:hAnsi="仿宋_GB2312" w:cs="仿宋_GB2312"/>
        </w:rPr>
        <w:t>保证担保人提出索赔</w:t>
      </w:r>
      <w:r>
        <w:rPr>
          <w:rFonts w:hint="eastAsia" w:hAnsi="仿宋_GB2312" w:cs="仿宋_GB2312"/>
          <w:lang w:eastAsia="zh-CN"/>
        </w:rPr>
        <w:t>，</w:t>
      </w:r>
      <w:r>
        <w:rPr>
          <w:rFonts w:hint="eastAsia" w:hAnsi="仿宋_GB2312" w:cs="仿宋_GB2312"/>
        </w:rPr>
        <w:t>给采购人造成的损失超过响应保证金的，成交人应当对超过部分予以赔偿。</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11.3履约保证金的退还，按照本采购文件“响应人须知前附表”的规定执行。</w:t>
      </w:r>
    </w:p>
    <w:p>
      <w:pPr>
        <w:rPr>
          <w:rFonts w:hint="eastAsia" w:hAnsi="仿宋_GB2312" w:cs="仿宋_GB2312"/>
          <w:b/>
        </w:rPr>
      </w:pPr>
      <w:bookmarkStart w:id="49" w:name="_Toc515531322"/>
      <w:bookmarkStart w:id="50" w:name="_Toc27526"/>
      <w:bookmarkStart w:id="51" w:name="_Toc497667796"/>
      <w:r>
        <w:rPr>
          <w:rFonts w:hint="eastAsia" w:hAnsi="仿宋_GB2312" w:cs="仿宋_GB2312"/>
          <w:b/>
        </w:rPr>
        <w:t>12.采购代理服务费</w:t>
      </w:r>
      <w:bookmarkEnd w:id="49"/>
      <w:bookmarkEnd w:id="50"/>
      <w:bookmarkEnd w:id="51"/>
    </w:p>
    <w:p>
      <w:pPr>
        <w:rPr>
          <w:rFonts w:hint="eastAsia" w:hAnsi="仿宋_GB2312" w:cs="仿宋_GB2312"/>
        </w:rPr>
      </w:pPr>
      <w:r>
        <w:rPr>
          <w:rFonts w:hint="eastAsia" w:hAnsi="仿宋_GB2312" w:cs="仿宋_GB2312"/>
          <w:lang w:eastAsia="zh-CN"/>
        </w:rPr>
        <w:t>详</w:t>
      </w:r>
      <w:r>
        <w:rPr>
          <w:rFonts w:hint="eastAsia" w:hAnsi="仿宋_GB2312" w:cs="仿宋_GB2312"/>
        </w:rPr>
        <w:t>见“响应人须知前附表”</w:t>
      </w:r>
    </w:p>
    <w:p>
      <w:pPr>
        <w:rPr>
          <w:rFonts w:hint="eastAsia" w:hAnsi="仿宋_GB2312" w:cs="仿宋_GB2312"/>
          <w:b/>
        </w:rPr>
      </w:pPr>
      <w:bookmarkStart w:id="52" w:name="_Toc497667797"/>
      <w:bookmarkStart w:id="53" w:name="_Toc6109"/>
      <w:bookmarkStart w:id="54" w:name="_Toc515531323"/>
      <w:r>
        <w:rPr>
          <w:rFonts w:hint="eastAsia" w:hAnsi="仿宋_GB2312" w:cs="仿宋_GB2312"/>
          <w:b/>
        </w:rPr>
        <w:t>13.采购文件</w:t>
      </w:r>
      <w:bookmarkEnd w:id="52"/>
      <w:bookmarkEnd w:id="53"/>
      <w:bookmarkEnd w:id="54"/>
    </w:p>
    <w:p>
      <w:pPr>
        <w:rPr>
          <w:rFonts w:hint="eastAsia" w:hAnsi="仿宋_GB2312" w:cs="仿宋_GB2312"/>
          <w:b/>
        </w:rPr>
      </w:pPr>
      <w:r>
        <w:rPr>
          <w:rFonts w:hint="eastAsia" w:hAnsi="仿宋_GB2312" w:cs="仿宋_GB2312"/>
        </w:rPr>
        <w:t>采购文件是用以阐明所需货物以及服务、采购程序和合同格式的规范性文件。</w:t>
      </w:r>
    </w:p>
    <w:p>
      <w:pPr>
        <w:rPr>
          <w:rFonts w:hint="eastAsia" w:hAnsi="仿宋_GB2312" w:cs="仿宋_GB2312"/>
        </w:rPr>
      </w:pPr>
      <w:r>
        <w:rPr>
          <w:rFonts w:hint="eastAsia" w:hAnsi="仿宋_GB2312" w:cs="仿宋_GB2312"/>
        </w:rPr>
        <w:t>13.1采购文件主要由以下部分组成：</w:t>
      </w:r>
    </w:p>
    <w:p>
      <w:pPr>
        <w:rPr>
          <w:rFonts w:hint="eastAsia" w:hAnsi="仿宋_GB2312" w:cs="仿宋_GB2312"/>
        </w:rPr>
      </w:pPr>
      <w:r>
        <w:rPr>
          <w:rFonts w:hint="eastAsia" w:hAnsi="仿宋_GB2312" w:cs="仿宋_GB2312"/>
        </w:rPr>
        <w:t>（1）采购公告。</w:t>
      </w:r>
    </w:p>
    <w:p>
      <w:pPr>
        <w:rPr>
          <w:rFonts w:hint="eastAsia" w:hAnsi="仿宋_GB2312" w:cs="仿宋_GB2312"/>
        </w:rPr>
      </w:pPr>
      <w:r>
        <w:rPr>
          <w:rFonts w:hint="eastAsia" w:hAnsi="仿宋_GB2312" w:cs="仿宋_GB2312"/>
        </w:rPr>
        <w:t>（2）“响应人须知前附表”。</w:t>
      </w:r>
    </w:p>
    <w:p>
      <w:pPr>
        <w:rPr>
          <w:rFonts w:hint="eastAsia" w:hAnsi="仿宋_GB2312" w:cs="仿宋_GB2312"/>
        </w:rPr>
      </w:pPr>
      <w:r>
        <w:rPr>
          <w:rFonts w:hint="eastAsia" w:hAnsi="仿宋_GB2312" w:cs="仿宋_GB2312"/>
        </w:rPr>
        <w:t>（3）响应人须知。</w:t>
      </w:r>
    </w:p>
    <w:p>
      <w:pPr>
        <w:rPr>
          <w:rFonts w:hint="eastAsia" w:hAnsi="仿宋_GB2312" w:cs="仿宋_GB2312"/>
        </w:rPr>
      </w:pPr>
      <w:r>
        <w:rPr>
          <w:rFonts w:hint="eastAsia" w:hAnsi="仿宋_GB2312" w:cs="仿宋_GB2312"/>
        </w:rPr>
        <w:t>（4）开启响应文件和评审及合同签订。</w:t>
      </w:r>
    </w:p>
    <w:p>
      <w:pPr>
        <w:rPr>
          <w:rFonts w:hint="eastAsia" w:hAnsi="仿宋_GB2312" w:cs="仿宋_GB2312"/>
        </w:rPr>
      </w:pPr>
      <w:r>
        <w:rPr>
          <w:rFonts w:hint="eastAsia" w:hAnsi="仿宋_GB2312" w:cs="仿宋_GB2312"/>
        </w:rPr>
        <w:t>（5）评审细则。</w:t>
      </w:r>
    </w:p>
    <w:p>
      <w:pPr>
        <w:rPr>
          <w:rFonts w:hint="eastAsia" w:hAnsi="仿宋_GB2312" w:cs="仿宋_GB2312"/>
        </w:rPr>
      </w:pPr>
      <w:r>
        <w:rPr>
          <w:rFonts w:hint="eastAsia" w:hAnsi="仿宋_GB2312" w:cs="仿宋_GB2312"/>
        </w:rPr>
        <w:t>（6）采购需求。</w:t>
      </w:r>
    </w:p>
    <w:p>
      <w:pPr>
        <w:rPr>
          <w:rFonts w:hint="eastAsia" w:hAnsi="仿宋_GB2312" w:cs="仿宋_GB2312"/>
        </w:rPr>
      </w:pPr>
      <w:r>
        <w:rPr>
          <w:rFonts w:hint="eastAsia" w:hAnsi="仿宋_GB2312" w:cs="仿宋_GB2312"/>
        </w:rPr>
        <w:t>（7）合同主要条款。</w:t>
      </w:r>
    </w:p>
    <w:p>
      <w:pPr>
        <w:rPr>
          <w:rFonts w:hint="eastAsia" w:hAnsi="仿宋_GB2312" w:cs="仿宋_GB2312"/>
        </w:rPr>
      </w:pPr>
      <w:r>
        <w:rPr>
          <w:rFonts w:hint="eastAsia" w:hAnsi="仿宋_GB2312" w:cs="仿宋_GB2312"/>
        </w:rPr>
        <w:t>（8）响应文件格式。</w:t>
      </w:r>
    </w:p>
    <w:p>
      <w:pPr>
        <w:rPr>
          <w:rFonts w:hint="eastAsia" w:hAnsi="仿宋_GB2312" w:cs="仿宋_GB2312"/>
        </w:rPr>
      </w:pPr>
      <w:r>
        <w:rPr>
          <w:rFonts w:hint="eastAsia" w:hAnsi="仿宋_GB2312" w:cs="仿宋_GB2312"/>
        </w:rPr>
        <w:t>（9）补充文件和澄清、答疑文件。</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（10）“响应人须知前附表”规定的其他材料。</w:t>
      </w:r>
    </w:p>
    <w:p>
      <w:pPr>
        <w:rPr>
          <w:rFonts w:hint="eastAsia" w:hAnsi="仿宋_GB2312" w:cs="仿宋_GB2312"/>
        </w:rPr>
      </w:pPr>
      <w:r>
        <w:rPr>
          <w:rFonts w:hint="eastAsia" w:hAnsi="仿宋_GB2312" w:cs="仿宋_GB2312"/>
        </w:rPr>
        <w:t>13.2采购文件的澄清、修改、答疑和补充文件发布</w:t>
      </w:r>
    </w:p>
    <w:p>
      <w:pPr>
        <w:rPr>
          <w:rFonts w:hint="eastAsia" w:hAnsi="仿宋_GB2312" w:cs="仿宋_GB2312"/>
        </w:rPr>
      </w:pPr>
      <w:r>
        <w:rPr>
          <w:rFonts w:hint="eastAsia" w:hAnsi="仿宋_GB2312" w:cs="仿宋_GB2312"/>
        </w:rPr>
        <w:t>13.2.1响应人对采购文件或采购活动如有疑问要求澄清，或认为有必要与采购代理机构进行交流，响应人应在“响应人须知前附表”</w:t>
      </w:r>
      <w:r>
        <w:rPr>
          <w:rFonts w:hint="eastAsia" w:hAnsi="仿宋_GB2312" w:cs="仿宋_GB2312"/>
          <w:lang w:val="en-US" w:eastAsia="zh-CN"/>
        </w:rPr>
        <w:t>规定的提疑</w:t>
      </w:r>
      <w:r>
        <w:rPr>
          <w:rFonts w:hint="eastAsia" w:hAnsi="仿宋_GB2312" w:cs="仿宋_GB2312"/>
        </w:rPr>
        <w:t>截止时间前将书面资料传真或送达至采购代理机构，同时将电子文件发至“响应人须知前附表”注明的邮箱（电子邮件与书面文件有不一致的，以书面文件为准），并与采购代理机构进行确认。响应人要求澄清的资料应加盖单位公章、写明日期。提疑</w:t>
      </w:r>
      <w:r>
        <w:rPr>
          <w:rFonts w:hAnsi="仿宋_GB2312" w:cs="仿宋_GB2312"/>
        </w:rPr>
        <w:t>截止</w:t>
      </w:r>
      <w:r>
        <w:rPr>
          <w:rFonts w:hint="eastAsia" w:hAnsi="仿宋_GB2312" w:cs="仿宋_GB2312"/>
        </w:rPr>
        <w:t>时间</w:t>
      </w:r>
      <w:r>
        <w:rPr>
          <w:rFonts w:hAnsi="仿宋_GB2312" w:cs="仿宋_GB2312"/>
        </w:rPr>
        <w:t>后的疑问</w:t>
      </w:r>
      <w:r>
        <w:rPr>
          <w:rFonts w:hint="eastAsia" w:hAnsi="仿宋_GB2312" w:cs="仿宋_GB2312"/>
          <w:lang w:eastAsia="zh-CN"/>
        </w:rPr>
        <w:t>，</w:t>
      </w:r>
      <w:r>
        <w:rPr>
          <w:rFonts w:hint="eastAsia" w:hAnsi="仿宋_GB2312" w:cs="仿宋_GB2312"/>
        </w:rPr>
        <w:t>采购</w:t>
      </w:r>
      <w:r>
        <w:rPr>
          <w:rFonts w:hAnsi="仿宋_GB2312" w:cs="仿宋_GB2312"/>
        </w:rPr>
        <w:t>人</w:t>
      </w:r>
      <w:r>
        <w:rPr>
          <w:rFonts w:hint="eastAsia" w:hAnsi="仿宋_GB2312" w:cs="仿宋_GB2312"/>
        </w:rPr>
        <w:t>及采购代理机构有权</w:t>
      </w:r>
      <w:r>
        <w:rPr>
          <w:rFonts w:hAnsi="仿宋_GB2312" w:cs="仿宋_GB2312"/>
        </w:rPr>
        <w:t>不予受理、答复。</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13.2.2 “响应人须知前附表”规定召开答疑会的，采购人按“响应人须知前附表”规定的时间和地点召开答疑会，澄清响应人提出的问题。响应人应在答疑会时间的前一天，以书面形式将提出的问题送达采购人，以便采购人在会议期间澄清。</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13.2.3如有必要，采购代理机构和采购人对响应人所有要求澄清的问题都可以予以书面答复，澄清答复的文件为补充文件，作为采购文件的组成部分，答复的内容不得涉及商业秘密。任何口头答复均不属于采购文件的组成部分。</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13.2.4 在递交响应文件的截止时间前，由于各种原因采购人可能以补充文件的形式修改完善采购文件或以补充文件的形式澄清采购文件的相关内容，而澄清和修改、完善的内容影响响应文件编制，且补充文件发布时距响应</w:t>
      </w:r>
      <w:r>
        <w:rPr>
          <w:rFonts w:hint="eastAsia" w:ascii="仿宋_GB2312" w:hAnsi="仿宋_GB2312" w:eastAsia="仿宋_GB2312" w:cs="仿宋_GB2312"/>
          <w:sz w:val="30"/>
          <w:szCs w:val="30"/>
          <w:lang w:val="en-US" w:eastAsia="zh-CN"/>
        </w:rPr>
        <w:t>文件递交</w:t>
      </w:r>
      <w:r>
        <w:rPr>
          <w:rFonts w:hint="eastAsia" w:ascii="仿宋_GB2312" w:hAnsi="仿宋_GB2312" w:eastAsia="仿宋_GB2312" w:cs="仿宋_GB2312"/>
          <w:sz w:val="30"/>
          <w:szCs w:val="30"/>
        </w:rPr>
        <w:t>截止时间少于5日的，采购代理机构将顺延递交响应文件的截止时间，使之满足本采购文件的相关规定。补充文件将以书面形式对有关问题进行解答，并在</w:t>
      </w:r>
      <w:r>
        <w:rPr>
          <w:rFonts w:hint="eastAsia" w:ascii="仿宋_GB2312" w:hAnsi="仿宋_GB2312" w:eastAsia="仿宋_GB2312" w:cs="仿宋_GB2312"/>
          <w:sz w:val="30"/>
          <w:szCs w:val="30"/>
          <w:lang w:eastAsia="zh-CN"/>
        </w:rPr>
        <w:t>原发布采购公告的网络平台</w:t>
      </w:r>
      <w:r>
        <w:rPr>
          <w:rFonts w:hint="eastAsia" w:ascii="仿宋_GB2312" w:hAnsi="仿宋_GB2312" w:eastAsia="仿宋_GB2312" w:cs="仿宋_GB2312"/>
          <w:sz w:val="30"/>
          <w:szCs w:val="30"/>
        </w:rPr>
        <w:t>以补充文件的形式告知所有响应人。潜在响应人应自行关注，采购人不再逐一通知。</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13.2.5补充文件对响应人均有约束力。</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13.2.6当采购文件与补充文件就同一内容的表述不一致时，以最后发出的书面文件为准。</w:t>
      </w:r>
    </w:p>
    <w:p>
      <w:pPr>
        <w:rPr>
          <w:rFonts w:hint="eastAsia" w:hAnsi="仿宋_GB2312" w:cs="仿宋_GB2312"/>
        </w:rPr>
      </w:pPr>
      <w:r>
        <w:rPr>
          <w:rFonts w:hint="eastAsia" w:hAnsi="仿宋_GB2312" w:cs="仿宋_GB2312"/>
        </w:rPr>
        <w:t>13.2.7响应人收到补充文件后，对补充文件如有疑问要求澄清，应在24小时内将书面资料传真或送达至采购代理机构，同时将电子文件发至“响应人须知前附表”注明的邮箱（电子邮件与书面文件有不一致的，以书面文件为准），并与采购代理机构进行确认。采购人要求澄清的资料应加盖单位公章、写明日期。</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13.2.8对补充文件的澄清答复按本条款规定执行。</w:t>
      </w:r>
    </w:p>
    <w:p>
      <w:pPr>
        <w:rPr>
          <w:rFonts w:hint="eastAsia" w:hAnsi="仿宋_GB2312" w:cs="仿宋_GB2312"/>
          <w:b/>
        </w:rPr>
      </w:pPr>
      <w:bookmarkStart w:id="55" w:name="_Toc515531324"/>
      <w:bookmarkStart w:id="56" w:name="_Toc497667798"/>
      <w:bookmarkStart w:id="57" w:name="_Toc7330"/>
      <w:r>
        <w:rPr>
          <w:rFonts w:hint="eastAsia" w:hAnsi="仿宋_GB2312" w:cs="仿宋_GB2312"/>
          <w:b/>
        </w:rPr>
        <w:t>14.响应文件的组成</w:t>
      </w:r>
      <w:bookmarkEnd w:id="55"/>
      <w:bookmarkEnd w:id="56"/>
      <w:bookmarkEnd w:id="57"/>
      <w:r>
        <w:rPr>
          <w:rFonts w:hint="eastAsia" w:hAnsi="仿宋_GB2312" w:cs="仿宋_GB2312"/>
          <w:b/>
        </w:rPr>
        <w:t xml:space="preserve"> </w:t>
      </w:r>
    </w:p>
    <w:p>
      <w:pPr>
        <w:rPr>
          <w:rFonts w:hint="eastAsia" w:hAnsi="仿宋_GB2312" w:cs="仿宋_GB2312"/>
        </w:rPr>
      </w:pPr>
      <w:r>
        <w:rPr>
          <w:rFonts w:hint="eastAsia" w:hAnsi="仿宋_GB2312" w:cs="仿宋_GB2312"/>
        </w:rPr>
        <w:t>14.1响应人应仔细阅读采购文件的所有内容，以保证能全面准确理解采购文件。按照采购文件要求提交全部资料并做出实质性响应，并根据采购文件要求详细编制响应文件，保证其真实性、准确性以及完整性。</w:t>
      </w:r>
    </w:p>
    <w:p>
      <w:pPr>
        <w:rPr>
          <w:rFonts w:hint="eastAsia" w:hAnsi="仿宋_GB2312" w:cs="仿宋_GB2312"/>
        </w:rPr>
      </w:pPr>
      <w:r>
        <w:rPr>
          <w:rFonts w:hint="eastAsia" w:hAnsi="仿宋_GB2312" w:cs="仿宋_GB2312"/>
        </w:rPr>
        <w:t>14.2响应文件由商务文件、技术文件</w:t>
      </w:r>
      <w:r>
        <w:rPr>
          <w:rFonts w:hint="eastAsia" w:hAnsi="仿宋_GB2312" w:cs="仿宋_GB2312"/>
          <w:lang w:eastAsia="zh-CN"/>
        </w:rPr>
        <w:t>、响应报价文件</w:t>
      </w:r>
      <w:r>
        <w:rPr>
          <w:rFonts w:hint="eastAsia" w:hAnsi="仿宋_GB2312" w:cs="仿宋_GB2312"/>
        </w:rPr>
        <w:t>组成。份数和装订要求详见“响应人须知前附表”，具体格式要求可详见采购文件第八章响应文件格式</w:t>
      </w:r>
      <w:r>
        <w:rPr>
          <w:rFonts w:hint="eastAsia" w:hAnsi="仿宋_GB2312" w:cs="仿宋_GB2312"/>
          <w:lang w:eastAsia="zh-CN"/>
        </w:rPr>
        <w:t>，</w:t>
      </w:r>
      <w:r>
        <w:rPr>
          <w:rFonts w:hint="eastAsia" w:hAnsi="仿宋_GB2312" w:cs="仿宋_GB2312"/>
          <w:lang w:val="en-US" w:eastAsia="zh-CN"/>
        </w:rPr>
        <w:t>若第八章内无具体格式的请响应人按照采购文件的规定自行拟定格式</w:t>
      </w:r>
      <w:r>
        <w:rPr>
          <w:rFonts w:hint="eastAsia" w:hAnsi="仿宋_GB2312" w:cs="仿宋_GB2312"/>
        </w:rPr>
        <w:t>。</w:t>
      </w:r>
      <w:r>
        <w:rPr>
          <w:rFonts w:hint="eastAsia" w:hAnsi="仿宋_GB2312" w:cs="仿宋_GB2312"/>
          <w:lang w:val="en-US" w:eastAsia="zh-CN"/>
        </w:rPr>
        <w:t>为方便评审小组查阅和判定响应文件的相关内容，维护响应人自身利益，建议但不强制响应人在制作响应文件时制作如：响应文件内容索引、资格审查和综合得分自评表等表格，格式自拟。</w:t>
      </w:r>
    </w:p>
    <w:p>
      <w:pPr>
        <w:rPr>
          <w:rFonts w:hint="eastAsia" w:hAnsi="仿宋_GB2312" w:cs="仿宋_GB2312"/>
          <w:b/>
          <w:bCs/>
        </w:rPr>
      </w:pPr>
      <w:r>
        <w:rPr>
          <w:rFonts w:hint="eastAsia" w:hAnsi="仿宋_GB2312" w:cs="仿宋_GB2312"/>
          <w:b/>
          <w:bCs/>
        </w:rPr>
        <w:t>14.3商务文件组成</w:t>
      </w:r>
    </w:p>
    <w:p>
      <w:pPr>
        <w:rPr>
          <w:rFonts w:hint="eastAsia" w:hAnsi="仿宋_GB2312" w:cs="仿宋_GB2312"/>
        </w:rPr>
      </w:pPr>
      <w:r>
        <w:rPr>
          <w:rFonts w:hint="eastAsia" w:hAnsi="仿宋_GB2312" w:cs="仿宋_GB2312"/>
        </w:rPr>
        <w:t>14.3.1响应函。</w:t>
      </w:r>
    </w:p>
    <w:p>
      <w:pPr>
        <w:rPr>
          <w:rFonts w:hint="eastAsia" w:hAnsi="仿宋_GB2312" w:cs="仿宋_GB2312"/>
        </w:rPr>
      </w:pPr>
      <w:r>
        <w:rPr>
          <w:rFonts w:hint="eastAsia" w:hAnsi="仿宋_GB2312" w:cs="仿宋_GB2312"/>
          <w:kern w:val="1"/>
        </w:rPr>
        <w:t>1</w:t>
      </w:r>
      <w:r>
        <w:rPr>
          <w:rFonts w:hint="eastAsia" w:hAnsi="仿宋_GB2312" w:cs="仿宋_GB2312"/>
        </w:rPr>
        <w:t>4.3.2法定代表人资格证明书</w:t>
      </w:r>
    </w:p>
    <w:p>
      <w:pPr>
        <w:rPr>
          <w:rFonts w:hint="eastAsia" w:hAnsi="仿宋_GB2312" w:cs="仿宋_GB2312"/>
        </w:rPr>
      </w:pPr>
      <w:r>
        <w:rPr>
          <w:rFonts w:hint="eastAsia" w:hAnsi="仿宋_GB2312" w:cs="仿宋_GB2312"/>
        </w:rPr>
        <w:t>14.3.3法定代表人授权委托书（可另随身携带1份）（法定代表人参与不需提供此书）。</w:t>
      </w:r>
    </w:p>
    <w:p>
      <w:pPr>
        <w:rPr>
          <w:rFonts w:hint="eastAsia" w:hAnsi="仿宋_GB2312" w:cs="仿宋_GB2312"/>
        </w:rPr>
      </w:pPr>
      <w:r>
        <w:rPr>
          <w:rFonts w:hint="eastAsia" w:hAnsi="仿宋_GB2312" w:cs="仿宋_GB2312"/>
        </w:rPr>
        <w:t>14.3.</w:t>
      </w:r>
      <w:r>
        <w:rPr>
          <w:rFonts w:hint="eastAsia" w:hAnsi="仿宋_GB2312" w:cs="仿宋_GB2312"/>
          <w:lang w:val="en-US" w:eastAsia="zh-CN"/>
        </w:rPr>
        <w:t>4</w:t>
      </w:r>
      <w:r>
        <w:rPr>
          <w:rFonts w:hint="eastAsia" w:hAnsi="仿宋_GB2312" w:cs="仿宋_GB2312"/>
        </w:rPr>
        <w:t>在经营活动中无行贿犯罪等重大违法记录和未被列入失信被执行人名单、重大税收违法案件当事人名单、政府采购严重违法失信行为记录名单和采购人黑名单的承诺</w:t>
      </w:r>
    </w:p>
    <w:p>
      <w:pPr>
        <w:rPr>
          <w:rFonts w:hint="eastAsia" w:hAnsi="仿宋_GB2312" w:cs="仿宋_GB2312"/>
        </w:rPr>
      </w:pPr>
      <w:r>
        <w:rPr>
          <w:rFonts w:hint="eastAsia" w:hAnsi="仿宋_GB2312" w:cs="仿宋_GB2312"/>
        </w:rPr>
        <w:t>14.3.</w:t>
      </w:r>
      <w:r>
        <w:rPr>
          <w:rFonts w:hint="eastAsia" w:hAnsi="仿宋_GB2312" w:cs="仿宋_GB2312"/>
          <w:lang w:val="en-US" w:eastAsia="zh-CN"/>
        </w:rPr>
        <w:t>5</w:t>
      </w:r>
      <w:r>
        <w:rPr>
          <w:rFonts w:hint="eastAsia" w:hAnsi="仿宋_GB2312" w:cs="仿宋_GB2312"/>
        </w:rPr>
        <w:t>廉政承诺书</w:t>
      </w:r>
    </w:p>
    <w:p>
      <w:pPr>
        <w:rPr>
          <w:rFonts w:hint="eastAsia" w:hAnsi="仿宋_GB2312" w:cs="仿宋_GB2312"/>
        </w:rPr>
      </w:pPr>
      <w:r>
        <w:rPr>
          <w:rFonts w:hint="eastAsia" w:hAnsi="仿宋_GB2312" w:cs="仿宋_GB2312"/>
        </w:rPr>
        <w:t>14.3.</w:t>
      </w:r>
      <w:r>
        <w:rPr>
          <w:rFonts w:hint="eastAsia" w:hAnsi="仿宋_GB2312" w:cs="仿宋_GB2312"/>
          <w:lang w:val="en-US" w:eastAsia="zh-CN"/>
        </w:rPr>
        <w:t>6</w:t>
      </w:r>
      <w:r>
        <w:rPr>
          <w:rFonts w:hint="eastAsia" w:hAnsi="仿宋_GB2312" w:cs="仿宋_GB2312"/>
        </w:rPr>
        <w:t>保密承诺书</w:t>
      </w:r>
    </w:p>
    <w:p>
      <w:pPr>
        <w:rPr>
          <w:rFonts w:hint="eastAsia" w:hAnsi="仿宋_GB2312" w:cs="仿宋_GB2312"/>
        </w:rPr>
      </w:pPr>
      <w:r>
        <w:rPr>
          <w:rFonts w:hint="eastAsia" w:hAnsi="仿宋_GB2312" w:cs="仿宋_GB2312"/>
        </w:rPr>
        <w:t>14.3.</w:t>
      </w:r>
      <w:r>
        <w:rPr>
          <w:rFonts w:hint="eastAsia" w:hAnsi="仿宋_GB2312" w:cs="仿宋_GB2312"/>
          <w:lang w:val="en-US" w:eastAsia="zh-CN"/>
        </w:rPr>
        <w:t>7</w:t>
      </w:r>
      <w:r>
        <w:rPr>
          <w:rFonts w:hint="eastAsia" w:hAnsi="仿宋_GB2312" w:cs="仿宋_GB2312"/>
        </w:rPr>
        <w:t>缴纳采购代理服务费承诺书</w:t>
      </w:r>
    </w:p>
    <w:p>
      <w:pPr>
        <w:rPr>
          <w:rFonts w:hint="eastAsia" w:hAnsi="仿宋_GB2312" w:cs="仿宋_GB2312"/>
        </w:rPr>
      </w:pPr>
      <w:r>
        <w:rPr>
          <w:rFonts w:hint="eastAsia" w:hAnsi="仿宋_GB2312" w:cs="仿宋_GB2312"/>
        </w:rPr>
        <w:t>14.3.</w:t>
      </w:r>
      <w:r>
        <w:rPr>
          <w:rFonts w:hint="eastAsia" w:hAnsi="仿宋_GB2312" w:cs="仿宋_GB2312"/>
          <w:lang w:val="en-US" w:eastAsia="zh-CN"/>
        </w:rPr>
        <w:t>8</w:t>
      </w:r>
      <w:r>
        <w:rPr>
          <w:rFonts w:hint="eastAsia" w:hAnsi="仿宋_GB2312" w:cs="仿宋_GB2312"/>
        </w:rPr>
        <w:t>响应保证金交纳凭证</w:t>
      </w:r>
      <w:r>
        <w:rPr>
          <w:rFonts w:hint="eastAsia" w:hAnsi="仿宋_GB2312" w:cs="仿宋_GB2312"/>
          <w:lang w:eastAsia="zh-CN"/>
        </w:rPr>
        <w:t>/响应保函</w:t>
      </w:r>
      <w:r>
        <w:rPr>
          <w:rFonts w:hint="eastAsia" w:hAnsi="仿宋_GB2312" w:cs="仿宋_GB2312"/>
        </w:rPr>
        <w:t>。</w:t>
      </w:r>
    </w:p>
    <w:p>
      <w:pPr>
        <w:rPr>
          <w:rFonts w:hint="eastAsia" w:hAnsi="仿宋_GB2312" w:cs="仿宋_GB2312"/>
        </w:rPr>
      </w:pPr>
      <w:r>
        <w:rPr>
          <w:rFonts w:hint="eastAsia" w:hAnsi="仿宋_GB2312" w:cs="仿宋_GB2312"/>
        </w:rPr>
        <w:t>14.3.</w:t>
      </w:r>
      <w:r>
        <w:rPr>
          <w:rFonts w:hint="eastAsia" w:hAnsi="仿宋_GB2312" w:cs="仿宋_GB2312"/>
          <w:lang w:val="en-US" w:eastAsia="zh-CN"/>
        </w:rPr>
        <w:t>9</w:t>
      </w:r>
      <w:r>
        <w:rPr>
          <w:rFonts w:hint="eastAsia" w:hAnsi="仿宋_GB2312" w:cs="仿宋_GB2312"/>
        </w:rPr>
        <w:t>企业基本情况及资格、资信证明材料</w:t>
      </w:r>
    </w:p>
    <w:p>
      <w:pPr>
        <w:rPr>
          <w:rFonts w:hint="eastAsia" w:hAnsi="仿宋_GB2312" w:cs="仿宋_GB2312"/>
        </w:rPr>
      </w:pPr>
      <w:r>
        <w:rPr>
          <w:rFonts w:hint="eastAsia" w:hAnsi="仿宋_GB2312" w:cs="仿宋_GB2312"/>
        </w:rPr>
        <w:t>14.3.1</w:t>
      </w:r>
      <w:r>
        <w:rPr>
          <w:rFonts w:hint="eastAsia" w:hAnsi="仿宋_GB2312" w:cs="仿宋_GB2312"/>
          <w:lang w:val="en-US" w:eastAsia="zh-CN"/>
        </w:rPr>
        <w:t>0</w:t>
      </w:r>
      <w:r>
        <w:rPr>
          <w:rFonts w:hint="eastAsia" w:hAnsi="仿宋_GB2312" w:cs="仿宋_GB2312"/>
        </w:rPr>
        <w:t>响应人同类项目实施情况一览表（若有）</w:t>
      </w:r>
    </w:p>
    <w:p>
      <w:pPr>
        <w:rPr>
          <w:rFonts w:hint="eastAsia" w:hAnsi="仿宋_GB2312" w:cs="仿宋_GB2312"/>
        </w:rPr>
      </w:pPr>
      <w:r>
        <w:rPr>
          <w:rFonts w:hint="eastAsia" w:hAnsi="仿宋_GB2312" w:cs="仿宋_GB2312"/>
        </w:rPr>
        <w:t>14.3.1</w:t>
      </w:r>
      <w:r>
        <w:rPr>
          <w:rFonts w:hint="eastAsia" w:hAnsi="仿宋_GB2312" w:cs="仿宋_GB2312"/>
          <w:lang w:val="en-US" w:eastAsia="zh-CN"/>
        </w:rPr>
        <w:t>1</w:t>
      </w:r>
      <w:r>
        <w:rPr>
          <w:rFonts w:hint="eastAsia" w:hAnsi="仿宋_GB2312" w:cs="仿宋_GB2312"/>
        </w:rPr>
        <w:t>响应人情况介绍（主要</w:t>
      </w:r>
      <w:r>
        <w:rPr>
          <w:rFonts w:hint="eastAsia" w:hAnsi="仿宋_GB2312" w:cs="仿宋_GB2312"/>
          <w:lang w:eastAsia="zh-CN"/>
        </w:rPr>
        <w:t>服务</w:t>
      </w:r>
      <w:r>
        <w:rPr>
          <w:rFonts w:hint="eastAsia" w:hAnsi="仿宋_GB2312" w:cs="仿宋_GB2312"/>
        </w:rPr>
        <w:t>产品、技术力量、生产规模、经营业绩等，格式自拟）（若有）</w:t>
      </w:r>
    </w:p>
    <w:p>
      <w:pPr>
        <w:rPr>
          <w:rFonts w:hint="eastAsia" w:hAnsi="仿宋_GB2312" w:cs="仿宋_GB2312"/>
        </w:rPr>
      </w:pPr>
      <w:r>
        <w:rPr>
          <w:rFonts w:hint="eastAsia" w:hAnsi="仿宋_GB2312" w:cs="仿宋_GB2312"/>
        </w:rPr>
        <w:t>14.3.1</w:t>
      </w:r>
      <w:r>
        <w:rPr>
          <w:rFonts w:hint="eastAsia" w:hAnsi="仿宋_GB2312" w:cs="仿宋_GB2312"/>
          <w:lang w:val="en-US" w:eastAsia="zh-CN"/>
        </w:rPr>
        <w:t>2</w:t>
      </w:r>
      <w:r>
        <w:rPr>
          <w:rFonts w:hint="eastAsia" w:hAnsi="仿宋_GB2312" w:cs="仿宋_GB2312"/>
        </w:rPr>
        <w:t>商务响应和偏离表</w:t>
      </w:r>
    </w:p>
    <w:p>
      <w:pPr>
        <w:rPr>
          <w:rFonts w:hAnsi="仿宋_GB2312" w:cs="仿宋_GB2312"/>
        </w:rPr>
      </w:pPr>
      <w:r>
        <w:rPr>
          <w:rFonts w:hint="eastAsia" w:hAnsi="仿宋_GB2312" w:cs="仿宋_GB2312"/>
        </w:rPr>
        <w:t>14.3.1</w:t>
      </w:r>
      <w:r>
        <w:rPr>
          <w:rFonts w:hint="eastAsia" w:hAnsi="仿宋_GB2312" w:cs="仿宋_GB2312"/>
          <w:lang w:val="en-US" w:eastAsia="zh-CN"/>
        </w:rPr>
        <w:t>3</w:t>
      </w:r>
      <w:r>
        <w:rPr>
          <w:rFonts w:hint="eastAsia" w:hAnsi="仿宋_GB2312" w:cs="仿宋_GB2312"/>
        </w:rPr>
        <w:t>响应人认为应介绍或者提交的资料和文件（若有，格式自拟）。</w:t>
      </w:r>
    </w:p>
    <w:p>
      <w:pPr>
        <w:rPr>
          <w:rFonts w:hint="eastAsia" w:hAnsi="仿宋_GB2312" w:eastAsia="仿宋_GB2312" w:cs="仿宋_GB2312"/>
          <w:b/>
          <w:bCs/>
          <w:lang w:val="en-US" w:eastAsia="zh-CN"/>
        </w:rPr>
      </w:pPr>
      <w:r>
        <w:rPr>
          <w:rFonts w:hint="eastAsia" w:hAnsi="仿宋_GB2312" w:cs="仿宋_GB2312"/>
          <w:b/>
          <w:bCs/>
        </w:rPr>
        <w:t>14.4技术文件</w:t>
      </w:r>
      <w:r>
        <w:rPr>
          <w:rFonts w:hint="eastAsia" w:hAnsi="仿宋_GB2312" w:cs="仿宋_GB2312"/>
          <w:b/>
          <w:bCs/>
          <w:lang w:val="en-US" w:eastAsia="zh-CN"/>
        </w:rPr>
        <w:t>组成</w:t>
      </w:r>
    </w:p>
    <w:p>
      <w:pPr>
        <w:snapToGrid w:val="0"/>
        <w:ind w:firstLine="600" w:firstLineChars="200"/>
        <w:jc w:val="left"/>
        <w:rPr>
          <w:rFonts w:hint="eastAsia" w:ascii="宋体" w:hAnsi="宋体" w:eastAsia="仿宋_GB2312"/>
          <w:color w:val="000000"/>
          <w:sz w:val="24"/>
          <w:szCs w:val="20"/>
          <w:lang w:eastAsia="zh-CN"/>
        </w:rPr>
      </w:pPr>
      <w:r>
        <w:rPr>
          <w:rFonts w:hint="eastAsia" w:hAnsi="仿宋_GB2312" w:cs="仿宋_GB2312"/>
        </w:rPr>
        <w:t>14.4.1对本项目系统总体要求的理解</w:t>
      </w:r>
    </w:p>
    <w:p>
      <w:pPr>
        <w:snapToGrid w:val="0"/>
        <w:ind w:firstLine="600" w:firstLineChars="200"/>
        <w:jc w:val="left"/>
        <w:rPr>
          <w:rFonts w:hint="eastAsia" w:hAnsi="仿宋_GB2312" w:eastAsia="仿宋_GB2312" w:cs="仿宋_GB2312"/>
          <w:lang w:eastAsia="zh-CN"/>
        </w:rPr>
      </w:pPr>
      <w:r>
        <w:rPr>
          <w:rFonts w:hint="eastAsia" w:hAnsi="仿宋_GB2312" w:cs="仿宋_GB2312"/>
        </w:rPr>
        <w:t>14.4.</w:t>
      </w:r>
      <w:r>
        <w:rPr>
          <w:rFonts w:hint="eastAsia" w:hAnsi="仿宋_GB2312" w:cs="仿宋_GB2312"/>
          <w:lang w:val="en-US" w:eastAsia="zh-CN"/>
        </w:rPr>
        <w:t>2</w:t>
      </w:r>
      <w:r>
        <w:rPr>
          <w:rFonts w:hint="eastAsia" w:hAnsi="仿宋_GB2312" w:cs="仿宋_GB2312"/>
        </w:rPr>
        <w:t>项目总体架构及技术解决方案</w:t>
      </w:r>
    </w:p>
    <w:p>
      <w:pPr>
        <w:rPr>
          <w:rFonts w:hint="eastAsia" w:hAnsi="仿宋_GB2312" w:cs="仿宋_GB2312"/>
        </w:rPr>
      </w:pPr>
      <w:r>
        <w:rPr>
          <w:rFonts w:hint="eastAsia" w:hAnsi="仿宋_GB2312" w:cs="仿宋_GB2312"/>
        </w:rPr>
        <w:t>14.4.</w:t>
      </w:r>
      <w:r>
        <w:rPr>
          <w:rFonts w:hint="eastAsia" w:hAnsi="仿宋_GB2312" w:cs="仿宋_GB2312"/>
          <w:lang w:val="en-US" w:eastAsia="zh-CN"/>
        </w:rPr>
        <w:t>3技术</w:t>
      </w:r>
      <w:r>
        <w:rPr>
          <w:rFonts w:hint="eastAsia" w:hAnsi="仿宋_GB2312" w:cs="仿宋_GB2312"/>
        </w:rPr>
        <w:t>响应和偏离表</w:t>
      </w:r>
    </w:p>
    <w:p>
      <w:pPr>
        <w:rPr>
          <w:rFonts w:hint="eastAsia" w:hAnsi="仿宋_GB2312" w:cs="仿宋_GB2312"/>
        </w:rPr>
      </w:pPr>
      <w:r>
        <w:rPr>
          <w:rFonts w:hint="eastAsia" w:hAnsi="仿宋_GB2312" w:cs="仿宋_GB2312"/>
        </w:rPr>
        <w:t>14.4.4</w:t>
      </w:r>
      <w:r>
        <w:rPr>
          <w:rFonts w:hint="eastAsia" w:hAnsi="仿宋_GB2312" w:cs="仿宋_GB2312"/>
          <w:lang w:eastAsia="zh-CN"/>
        </w:rPr>
        <w:t>保证在服务期内正常使用所必须的备品备件和专用工具清单</w:t>
      </w:r>
      <w:r>
        <w:rPr>
          <w:rFonts w:hint="eastAsia" w:hAnsi="仿宋_GB2312" w:cs="仿宋_GB2312"/>
        </w:rPr>
        <w:t>（若有）。</w:t>
      </w:r>
    </w:p>
    <w:p>
      <w:pPr>
        <w:rPr>
          <w:rFonts w:hint="eastAsia" w:hAnsi="仿宋_GB2312" w:cs="仿宋_GB2312"/>
        </w:rPr>
      </w:pPr>
      <w:r>
        <w:rPr>
          <w:rFonts w:hint="eastAsia" w:hAnsi="仿宋_GB2312" w:cs="仿宋_GB2312"/>
        </w:rPr>
        <w:t>14.4.</w:t>
      </w:r>
      <w:r>
        <w:rPr>
          <w:rFonts w:hint="eastAsia" w:hAnsi="仿宋_GB2312" w:cs="仿宋_GB2312"/>
          <w:lang w:val="en-US" w:eastAsia="zh-CN"/>
        </w:rPr>
        <w:t>5</w:t>
      </w:r>
      <w:r>
        <w:rPr>
          <w:rFonts w:hint="eastAsia" w:hAnsi="仿宋_GB2312" w:cs="仿宋_GB2312"/>
        </w:rPr>
        <w:t>项目团队组织架构（若有，格式自拟）</w:t>
      </w:r>
    </w:p>
    <w:p>
      <w:pPr>
        <w:rPr>
          <w:rFonts w:hint="eastAsia" w:hAnsi="仿宋_GB2312" w:cs="仿宋_GB2312"/>
        </w:rPr>
      </w:pPr>
      <w:r>
        <w:rPr>
          <w:rFonts w:hint="eastAsia" w:hAnsi="仿宋_GB2312" w:cs="仿宋_GB2312"/>
        </w:rPr>
        <w:t>14.4.</w:t>
      </w:r>
      <w:r>
        <w:rPr>
          <w:rFonts w:hint="eastAsia" w:hAnsi="仿宋_GB2312" w:cs="仿宋_GB2312"/>
          <w:lang w:val="en-US" w:eastAsia="zh-CN"/>
        </w:rPr>
        <w:t>6</w:t>
      </w:r>
      <w:r>
        <w:rPr>
          <w:rFonts w:hint="eastAsia" w:hAnsi="仿宋_GB2312" w:cs="仿宋_GB2312"/>
        </w:rPr>
        <w:t>项目实施人员（主要从业人员以及其技术资格）一览表（若有）</w:t>
      </w:r>
    </w:p>
    <w:p>
      <w:pPr>
        <w:rPr>
          <w:rFonts w:hint="eastAsia" w:hAnsi="仿宋_GB2312" w:cs="仿宋_GB2312"/>
        </w:rPr>
      </w:pPr>
      <w:r>
        <w:rPr>
          <w:rFonts w:hint="eastAsia" w:hAnsi="仿宋_GB2312" w:cs="仿宋_GB2312"/>
        </w:rPr>
        <w:t>14.4.</w:t>
      </w:r>
      <w:r>
        <w:rPr>
          <w:rFonts w:hint="eastAsia" w:hAnsi="仿宋_GB2312" w:cs="仿宋_GB2312"/>
          <w:lang w:val="en-US" w:eastAsia="zh-CN"/>
        </w:rPr>
        <w:t>7</w:t>
      </w:r>
      <w:r>
        <w:rPr>
          <w:rFonts w:hint="eastAsia" w:hAnsi="仿宋_GB2312" w:cs="仿宋_GB2312"/>
        </w:rPr>
        <w:t>本项目拟投入的设施一览表（若有）</w:t>
      </w:r>
    </w:p>
    <w:p>
      <w:pPr>
        <w:snapToGrid w:val="0"/>
        <w:ind w:firstLine="600" w:firstLineChars="200"/>
        <w:jc w:val="left"/>
        <w:rPr>
          <w:rFonts w:hint="eastAsia"/>
        </w:rPr>
      </w:pPr>
      <w:r>
        <w:rPr>
          <w:rFonts w:hint="eastAsia" w:hAnsi="仿宋_GB2312" w:cs="仿宋_GB2312"/>
          <w:lang w:val="en-US" w:eastAsia="zh-CN"/>
        </w:rPr>
        <w:t>1</w:t>
      </w:r>
      <w:r>
        <w:rPr>
          <w:rFonts w:hint="eastAsia" w:hAnsi="仿宋_GB2312" w:cs="仿宋_GB2312"/>
        </w:rPr>
        <w:t>4.4.</w:t>
      </w:r>
      <w:r>
        <w:rPr>
          <w:rFonts w:hint="eastAsia" w:hAnsi="仿宋_GB2312" w:cs="仿宋_GB2312"/>
          <w:lang w:val="en-US" w:eastAsia="zh-CN"/>
        </w:rPr>
        <w:t>8</w:t>
      </w:r>
      <w:r>
        <w:rPr>
          <w:rFonts w:hint="eastAsia" w:hAnsi="仿宋_GB2312" w:cs="仿宋_GB2312"/>
        </w:rPr>
        <w:t>技术服务、技术培训、售后服务的内容和措施；</w:t>
      </w:r>
    </w:p>
    <w:p>
      <w:pPr>
        <w:snapToGrid w:val="0"/>
        <w:ind w:firstLine="600" w:firstLineChars="200"/>
        <w:jc w:val="left"/>
        <w:rPr>
          <w:rFonts w:ascii="宋体" w:hAnsi="宋体"/>
          <w:color w:val="000000"/>
          <w:sz w:val="24"/>
          <w:szCs w:val="20"/>
        </w:rPr>
      </w:pPr>
      <w:r>
        <w:rPr>
          <w:rFonts w:hint="eastAsia" w:hAnsi="仿宋_GB2312" w:cs="仿宋_GB2312"/>
          <w:lang w:val="en-US" w:eastAsia="zh-CN"/>
        </w:rPr>
        <w:t>1</w:t>
      </w:r>
      <w:r>
        <w:rPr>
          <w:rFonts w:hint="eastAsia" w:hAnsi="仿宋_GB2312" w:cs="仿宋_GB2312"/>
        </w:rPr>
        <w:t>4.4.</w:t>
      </w:r>
      <w:r>
        <w:rPr>
          <w:rFonts w:hint="eastAsia" w:hAnsi="仿宋_GB2312" w:cs="仿宋_GB2312"/>
          <w:lang w:val="en-US" w:eastAsia="zh-CN"/>
        </w:rPr>
        <w:t>9</w:t>
      </w:r>
      <w:r>
        <w:rPr>
          <w:rFonts w:hint="eastAsia" w:hAnsi="仿宋_GB2312" w:cs="仿宋_GB2312"/>
          <w:lang w:eastAsia="zh-CN"/>
        </w:rPr>
        <w:t>响应人</w:t>
      </w:r>
      <w:r>
        <w:rPr>
          <w:rFonts w:hint="eastAsia" w:hAnsi="仿宋_GB2312" w:cs="仿宋_GB2312"/>
        </w:rPr>
        <w:t>对本项目的合理化建议和改进措施；</w:t>
      </w:r>
    </w:p>
    <w:p>
      <w:pPr>
        <w:rPr>
          <w:rFonts w:hint="eastAsia" w:hAnsi="仿宋_GB2312" w:cs="仿宋_GB2312"/>
          <w:kern w:val="1"/>
        </w:rPr>
      </w:pPr>
      <w:r>
        <w:rPr>
          <w:rFonts w:hint="eastAsia" w:hAnsi="仿宋_GB2312" w:cs="仿宋_GB2312"/>
        </w:rPr>
        <w:t>14.4.1</w:t>
      </w:r>
      <w:r>
        <w:rPr>
          <w:rFonts w:hint="eastAsia" w:hAnsi="仿宋_GB2312" w:cs="仿宋_GB2312"/>
          <w:lang w:val="en-US" w:eastAsia="zh-CN"/>
        </w:rPr>
        <w:t>0</w:t>
      </w:r>
      <w:r>
        <w:rPr>
          <w:rFonts w:hint="eastAsia" w:hAnsi="仿宋_GB2312" w:cs="仿宋_GB2312"/>
        </w:rPr>
        <w:t>响应人认为应介绍或者提交的其他资料和文件。</w:t>
      </w:r>
      <w:r>
        <w:rPr>
          <w:rFonts w:hint="eastAsia" w:hAnsi="仿宋_GB2312" w:cs="仿宋_GB2312"/>
          <w:kern w:val="1"/>
        </w:rPr>
        <w:t>（若有）</w:t>
      </w:r>
    </w:p>
    <w:p>
      <w:pPr>
        <w:ind w:firstLine="0"/>
        <w:rPr>
          <w:rFonts w:hint="eastAsia" w:ascii="仿宋_GB2312" w:hAnsi="仿宋_GB2312" w:eastAsia="仿宋_GB2312" w:cs="仿宋_GB2312"/>
          <w:b/>
          <w:bCs/>
          <w:sz w:val="30"/>
          <w:szCs w:val="30"/>
        </w:rPr>
      </w:pPr>
      <w:r>
        <w:rPr>
          <w:rFonts w:hint="eastAsia" w:hAnsi="仿宋_GB2312" w:eastAsia="仿宋_GB2312" w:cs="仿宋_GB2312"/>
          <w:b/>
          <w:bCs/>
          <w:kern w:val="2"/>
          <w:lang w:val="en-US" w:eastAsia="zh-CN"/>
        </w:rPr>
        <w:t>14.5</w:t>
      </w:r>
      <w:r>
        <w:rPr>
          <w:rFonts w:hint="eastAsia" w:hAnsi="仿宋_GB2312" w:cs="仿宋_GB2312"/>
          <w:b/>
          <w:bCs/>
          <w:sz w:val="30"/>
          <w:szCs w:val="30"/>
          <w:lang w:eastAsia="zh-CN"/>
        </w:rPr>
        <w:t>响应报价</w:t>
      </w:r>
      <w:r>
        <w:rPr>
          <w:rFonts w:hint="eastAsia" w:ascii="仿宋_GB2312" w:hAnsi="仿宋_GB2312" w:eastAsia="仿宋_GB2312" w:cs="仿宋_GB2312"/>
          <w:b/>
          <w:bCs/>
          <w:sz w:val="30"/>
          <w:szCs w:val="30"/>
        </w:rPr>
        <w:t>文件组成</w:t>
      </w:r>
    </w:p>
    <w:p>
      <w:pPr>
        <w:ind w:firstLine="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14.</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1报价一览表。是《响应报价组成明细表》的汇总表，响应报价（即响应报价总计金额）为各个分项报价金额之和。报价项不得空缺、删除或修改，也不可用“……”“--”“免费”“无”及“已包含在总价中”等表示。</w:t>
      </w:r>
    </w:p>
    <w:p>
      <w:pPr>
        <w:ind w:firstLine="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14.</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2响应报价组成明细表。各项报价小计名称应当与《报价一览表》中费用名称、金额对应，响应人应当对响应报价组成明细表中各项逐一报价，无此项报价的不得删除、修改报价项，可用阿拉伯数字“0.00”表示，响应人认为《响应报价组成明细表》有漏项的，可以增加相应内容的报价。</w:t>
      </w:r>
    </w:p>
    <w:p>
      <w:pPr>
        <w:ind w:firstLine="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14.</w:t>
      </w:r>
      <w:r>
        <w:rPr>
          <w:rFonts w:hint="eastAsia" w:ascii="仿宋_GB2312" w:hAnsi="仿宋_GB2312" w:eastAsia="仿宋_GB2312" w:cs="仿宋_GB2312"/>
          <w:sz w:val="30"/>
          <w:szCs w:val="30"/>
          <w:lang w:val="en-US" w:eastAsia="zh-CN"/>
        </w:rPr>
        <w:t>5</w:t>
      </w:r>
      <w:r>
        <w:rPr>
          <w:rFonts w:hint="eastAsia" w:ascii="仿宋_GB2312" w:hAnsi="仿宋_GB2312" w:eastAsia="仿宋_GB2312" w:cs="仿宋_GB2312"/>
          <w:sz w:val="30"/>
          <w:szCs w:val="30"/>
        </w:rPr>
        <w:t>.3报价需要说明的其他文件、材料。响应人认为需要对《报价一览表》、《响应报价组成明细表》中有关报价进一步说明或者证明其报价的文件和材料等，格式自拟。</w:t>
      </w:r>
    </w:p>
    <w:p>
      <w:pPr>
        <w:rPr>
          <w:rFonts w:hint="eastAsia" w:hAnsi="仿宋_GB2312" w:cs="仿宋_GB2312"/>
        </w:rPr>
      </w:pPr>
      <w:bookmarkStart w:id="58" w:name="_Toc515531325"/>
      <w:bookmarkStart w:id="59" w:name="_Toc2345"/>
      <w:r>
        <w:rPr>
          <w:rFonts w:hint="eastAsia" w:hAnsi="仿宋_GB2312" w:cs="仿宋_GB2312"/>
        </w:rPr>
        <w:t>▲</w:t>
      </w:r>
      <w:r>
        <w:rPr>
          <w:rFonts w:hint="eastAsia" w:hAnsi="仿宋_GB2312" w:cs="仿宋_GB2312"/>
          <w:b/>
        </w:rPr>
        <w:t>15.响应报价</w:t>
      </w:r>
      <w:bookmarkEnd w:id="58"/>
      <w:bookmarkEnd w:id="59"/>
      <w:r>
        <w:rPr>
          <w:rFonts w:hint="eastAsia" w:hAnsi="仿宋_GB2312" w:cs="仿宋_GB2312"/>
          <w:b/>
        </w:rPr>
        <w:t>的要求</w:t>
      </w:r>
    </w:p>
    <w:p>
      <w:pPr>
        <w:rPr>
          <w:rFonts w:hint="eastAsia" w:hAnsi="仿宋_GB2312" w:cs="仿宋_GB2312"/>
        </w:rPr>
      </w:pPr>
      <w:r>
        <w:rPr>
          <w:rFonts w:hint="eastAsia" w:hAnsi="仿宋_GB2312" w:cs="仿宋_GB2312"/>
        </w:rPr>
        <w:t>15.1响应报价的范围及次数：见“响应人须知前附表”。</w:t>
      </w:r>
    </w:p>
    <w:p>
      <w:pPr>
        <w:rPr>
          <w:rFonts w:hint="eastAsia" w:hAnsi="仿宋_GB2312" w:cs="仿宋_GB2312"/>
        </w:rPr>
      </w:pPr>
      <w:r>
        <w:rPr>
          <w:rFonts w:hint="eastAsia" w:hAnsi="仿宋_GB2312" w:cs="仿宋_GB2312"/>
        </w:rPr>
        <w:t>15.2响应人应按照采购文件中要求的内容填写报价，并应对所</w:t>
      </w:r>
      <w:r>
        <w:rPr>
          <w:rFonts w:hint="eastAsia" w:hAnsi="仿宋_GB2312" w:cs="仿宋_GB2312"/>
          <w:lang w:eastAsia="zh-CN"/>
        </w:rPr>
        <w:t>响应</w:t>
      </w:r>
      <w:r>
        <w:rPr>
          <w:rFonts w:hint="eastAsia" w:hAnsi="仿宋_GB2312" w:cs="仿宋_GB2312"/>
        </w:rPr>
        <w:t>项中的所有内容进行报价，对每一</w:t>
      </w:r>
      <w:r>
        <w:rPr>
          <w:rFonts w:hint="eastAsia" w:hAnsi="仿宋_GB2312" w:cs="仿宋_GB2312"/>
          <w:lang w:eastAsia="zh-CN"/>
        </w:rPr>
        <w:t>项</w:t>
      </w:r>
      <w:r>
        <w:rPr>
          <w:rFonts w:hint="eastAsia" w:hAnsi="仿宋_GB2312" w:cs="仿宋_GB2312"/>
          <w:lang w:val="en-US" w:eastAsia="zh-CN"/>
        </w:rPr>
        <w:t>服务内容（含配套的设备、材料等）</w:t>
      </w:r>
      <w:r>
        <w:rPr>
          <w:rFonts w:hint="eastAsia" w:hAnsi="仿宋_GB2312" w:cs="仿宋_GB2312"/>
        </w:rPr>
        <w:t>的报价必须全部报齐，并由法定代表人或者委托代理人签署。</w:t>
      </w:r>
    </w:p>
    <w:p>
      <w:pPr>
        <w:rPr>
          <w:rFonts w:hint="eastAsia" w:hAnsi="仿宋_GB2312" w:cs="仿宋_GB2312"/>
        </w:rPr>
      </w:pPr>
      <w:r>
        <w:rPr>
          <w:rFonts w:hint="eastAsia" w:hAnsi="仿宋_GB2312" w:cs="仿宋_GB2312"/>
        </w:rPr>
        <w:t>15.3响应文件报价出现前后不一致的，按照采购文件第四章“开启响应文件和评审及合同签订”的相关规定执行。</w:t>
      </w:r>
    </w:p>
    <w:p>
      <w:pPr>
        <w:rPr>
          <w:rFonts w:hint="eastAsia" w:hAnsi="仿宋_GB2312" w:cs="仿宋_GB2312"/>
        </w:rPr>
      </w:pPr>
      <w:r>
        <w:rPr>
          <w:rFonts w:hint="eastAsia" w:hAnsi="仿宋_GB2312" w:cs="仿宋_GB2312"/>
        </w:rPr>
        <w:t>15.4宣布报价时，采购代理机构可以只对按照采购文件要求编制的响应报价进行宣布。</w:t>
      </w:r>
    </w:p>
    <w:p>
      <w:pPr>
        <w:rPr>
          <w:rFonts w:hint="eastAsia" w:hAnsi="仿宋_GB2312" w:cs="仿宋_GB2312"/>
        </w:rPr>
      </w:pPr>
      <w:r>
        <w:rPr>
          <w:rFonts w:hint="eastAsia" w:hAnsi="仿宋_GB2312" w:cs="仿宋_GB2312"/>
        </w:rPr>
        <w:t>15.5除采购文件中另有规定外</w:t>
      </w:r>
      <w:r>
        <w:rPr>
          <w:rFonts w:hint="eastAsia" w:hAnsi="仿宋_GB2312" w:cs="仿宋_GB2312"/>
          <w:lang w:eastAsia="zh-CN"/>
        </w:rPr>
        <w:t>，</w:t>
      </w:r>
      <w:r>
        <w:rPr>
          <w:rFonts w:hint="eastAsia" w:hAnsi="仿宋_GB2312" w:cs="仿宋_GB2312"/>
        </w:rPr>
        <w:t>响应人的成交单价在合同执行中是固定不变的，不得以任何理由予以变更，不得出现任何包含价格调整的要求。</w:t>
      </w:r>
    </w:p>
    <w:p>
      <w:pPr>
        <w:rPr>
          <w:rFonts w:hint="eastAsia" w:hAnsi="仿宋_GB2312" w:cs="仿宋_GB2312"/>
        </w:rPr>
      </w:pPr>
      <w:r>
        <w:rPr>
          <w:rFonts w:hint="eastAsia" w:hAnsi="仿宋_GB2312" w:cs="仿宋_GB2312"/>
        </w:rPr>
        <w:t>15.6采购人不接受未经中国海关报验放进入中国</w:t>
      </w:r>
      <w:r>
        <w:rPr>
          <w:rFonts w:hint="eastAsia" w:hAnsi="仿宋_GB2312" w:cs="仿宋_GB2312"/>
          <w:lang w:val="en-US" w:eastAsia="zh-CN"/>
        </w:rPr>
        <w:t>大陆</w:t>
      </w:r>
      <w:r>
        <w:rPr>
          <w:rFonts w:hint="eastAsia" w:hAnsi="仿宋_GB2312" w:cs="仿宋_GB2312"/>
        </w:rPr>
        <w:t>境内且产自关境外的</w:t>
      </w:r>
      <w:r>
        <w:rPr>
          <w:rFonts w:hint="eastAsia" w:hAnsi="仿宋_GB2312" w:cs="仿宋_GB2312"/>
          <w:lang w:val="en-US" w:eastAsia="zh-CN"/>
        </w:rPr>
        <w:t>产品</w:t>
      </w:r>
      <w:r>
        <w:rPr>
          <w:rFonts w:hint="eastAsia" w:hAnsi="仿宋_GB2312" w:cs="仿宋_GB2312"/>
        </w:rPr>
        <w:t>报价。</w:t>
      </w:r>
    </w:p>
    <w:p>
      <w:pPr>
        <w:rPr>
          <w:rFonts w:hint="eastAsia" w:hAnsi="仿宋_GB2312" w:cs="仿宋_GB2312"/>
          <w:b/>
        </w:rPr>
      </w:pPr>
      <w:bookmarkStart w:id="60" w:name="_Toc497667800"/>
      <w:bookmarkStart w:id="61" w:name="_Toc19070"/>
      <w:bookmarkStart w:id="62" w:name="_Toc515531326"/>
      <w:r>
        <w:rPr>
          <w:rFonts w:hint="eastAsia" w:hAnsi="仿宋_GB2312" w:cs="仿宋_GB2312"/>
          <w:b/>
        </w:rPr>
        <w:t>16.响应文件编制要求</w:t>
      </w:r>
      <w:bookmarkEnd w:id="60"/>
      <w:bookmarkEnd w:id="61"/>
      <w:bookmarkEnd w:id="62"/>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16.1响应文件应按所响应的项目和采购文件规定的顺序及格式进行编制。密封要求见“响应人须知前附表”。</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16.2响应人编制响应文件时，应当如实在技术响应偏离表和商务响应偏离表中填写响应和偏离情况。</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纸质响应文件的正本需打印或用不褪色的墨水填写，并注明“正本”字样。副本可以复印，并注明“副本”字样。当副本和正本不一致时，以正本为准。</w:t>
      </w:r>
    </w:p>
    <w:p>
      <w:pPr>
        <w:pStyle w:val="140"/>
        <w:rPr>
          <w:rFonts w:hint="eastAsia" w:ascii="仿宋_GB2312" w:hAnsi="仿宋_GB2312" w:eastAsia="仿宋_GB2312" w:cs="仿宋_GB2312"/>
          <w:szCs w:val="30"/>
        </w:rPr>
      </w:pPr>
      <w:r>
        <w:rPr>
          <w:rFonts w:hint="eastAsia" w:ascii="仿宋_GB2312" w:hAnsi="仿宋_GB2312" w:eastAsia="仿宋_GB2312" w:cs="仿宋_GB2312"/>
          <w:szCs w:val="30"/>
        </w:rPr>
        <w:t>16.3响应文件正本由响应人的法定代表人或其委托代理人签字（或盖章）、盖单位公章。响应文件应尽量避免涂改、行间插字或删除，如果出现上述情况，改动之处应加盖单位公章或由响应人法定代表人或委托代理人签字（或盖章）确认。签字或盖章的具体要求见“响应人须知前附表”。副本可以复印自正本。</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16.4响应文件由于字迹模糊或表达不清引起的后果由响应人负责。</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16.5响应文件其他要求详见第二章“响应人须知前附表”</w:t>
      </w:r>
    </w:p>
    <w:p>
      <w:pPr>
        <w:rPr>
          <w:rFonts w:hint="eastAsia" w:hAnsi="仿宋_GB2312" w:cs="仿宋_GB2312"/>
          <w:b/>
        </w:rPr>
      </w:pPr>
      <w:bookmarkStart w:id="63" w:name="_Toc497667803"/>
      <w:bookmarkStart w:id="64" w:name="_Toc515531329"/>
      <w:bookmarkStart w:id="65" w:name="_Toc19313"/>
      <w:r>
        <w:rPr>
          <w:rFonts w:hint="eastAsia" w:hAnsi="仿宋_GB2312" w:cs="仿宋_GB2312"/>
          <w:b/>
        </w:rPr>
        <w:t>17.响应文件的修改、撤回</w:t>
      </w:r>
      <w:bookmarkEnd w:id="63"/>
      <w:r>
        <w:rPr>
          <w:rFonts w:hint="eastAsia" w:hAnsi="仿宋_GB2312" w:cs="仿宋_GB2312"/>
          <w:b/>
        </w:rPr>
        <w:t>与撤销</w:t>
      </w:r>
      <w:bookmarkEnd w:id="64"/>
      <w:bookmarkEnd w:id="65"/>
    </w:p>
    <w:p>
      <w:pPr>
        <w:rPr>
          <w:rFonts w:hint="eastAsia" w:hAnsi="仿宋_GB2312" w:cs="仿宋_GB2312"/>
        </w:rPr>
      </w:pPr>
      <w:r>
        <w:rPr>
          <w:rFonts w:hint="eastAsia" w:hAnsi="仿宋_GB2312" w:cs="仿宋_GB2312"/>
        </w:rPr>
        <w:t>17.1响应人在采购文件要求递交响应文件的截止时间前，可以修改或者撤回已递交的响应文件，但需要提交书面申请，经采购代理机构同意后方可撤回。修改后再次提交响应文件的纸质文件必须密封且在递交响应文件的截止时间前，在密封袋上写明项目编号、项目名称、响应人名称、所响应标项名称（如有）、响应文件名称（“商务文件”、“技术文件”</w:t>
      </w:r>
      <w:r>
        <w:rPr>
          <w:rFonts w:hint="eastAsia" w:hAnsi="仿宋_GB2312" w:cs="仿宋_GB2312"/>
          <w:lang w:eastAsia="zh-CN"/>
        </w:rPr>
        <w:t>、“响应报价文件”</w:t>
      </w:r>
      <w:r>
        <w:rPr>
          <w:rFonts w:hint="eastAsia" w:hAnsi="仿宋_GB2312" w:cs="仿宋_GB2312"/>
        </w:rPr>
        <w:t>）、“在递交响应文件的截止时间（年月日时分）前不得启封”，并注明“修改文件”字样。</w:t>
      </w:r>
    </w:p>
    <w:p>
      <w:pPr>
        <w:rPr>
          <w:rFonts w:hint="eastAsia" w:hAnsi="仿宋_GB2312" w:cs="仿宋_GB2312"/>
        </w:rPr>
      </w:pPr>
      <w:r>
        <w:rPr>
          <w:rFonts w:hint="eastAsia" w:hAnsi="仿宋_GB2312" w:cs="仿宋_GB2312"/>
        </w:rPr>
        <w:t>17.2在递交响应文件的截止时间后到采购文件规定的响应有效期终止之前，响应人不得补充、修改或者撤销其响应文件。响应人撤销响应文件的，其响应保证金采购人可以不予退还</w:t>
      </w:r>
      <w:r>
        <w:rPr>
          <w:rFonts w:hint="eastAsia" w:hAnsi="仿宋_GB2312" w:cs="仿宋_GB2312"/>
          <w:lang w:eastAsia="zh-CN"/>
        </w:rPr>
        <w:t>，响应人提交响应保函的可以向响应人和响应保证担保人提出索赔</w:t>
      </w:r>
      <w:r>
        <w:rPr>
          <w:rFonts w:hint="eastAsia" w:hAnsi="仿宋_GB2312" w:cs="仿宋_GB2312"/>
        </w:rPr>
        <w:t>。</w:t>
      </w:r>
    </w:p>
    <w:p>
      <w:pPr>
        <w:rPr>
          <w:rFonts w:hint="eastAsia" w:hAnsi="仿宋_GB2312" w:cs="仿宋_GB2312"/>
        </w:rPr>
      </w:pPr>
      <w:bookmarkStart w:id="66" w:name="_Toc950"/>
      <w:bookmarkStart w:id="67" w:name="_Toc497667802"/>
      <w:bookmarkStart w:id="68" w:name="_Toc515531328"/>
      <w:r>
        <w:rPr>
          <w:rFonts w:hint="eastAsia" w:hAnsi="仿宋_GB2312" w:cs="仿宋_GB2312"/>
        </w:rPr>
        <w:t>▲</w:t>
      </w:r>
      <w:r>
        <w:rPr>
          <w:rFonts w:hint="eastAsia" w:hAnsi="仿宋_GB2312" w:cs="仿宋_GB2312"/>
          <w:b/>
        </w:rPr>
        <w:t>18.响应文件的递交</w:t>
      </w:r>
      <w:bookmarkEnd w:id="66"/>
      <w:bookmarkEnd w:id="67"/>
      <w:bookmarkEnd w:id="68"/>
    </w:p>
    <w:p>
      <w:pPr>
        <w:rPr>
          <w:rFonts w:hint="eastAsia" w:hAnsi="仿宋_GB2312" w:cs="仿宋_GB2312"/>
        </w:rPr>
      </w:pPr>
      <w:r>
        <w:rPr>
          <w:rFonts w:hint="eastAsia" w:hAnsi="仿宋_GB2312" w:cs="仿宋_GB2312"/>
        </w:rPr>
        <w:t>18.1响应人应按“响应人须知前附表”的规定递交响应文件。逾期送达或未送达指定地点的响应文件或未密封的纸质响应文件，采购人将不予受理。</w:t>
      </w:r>
    </w:p>
    <w:p>
      <w:pPr>
        <w:rPr>
          <w:rFonts w:hint="eastAsia" w:hAnsi="仿宋_GB2312" w:cs="仿宋_GB2312"/>
        </w:rPr>
      </w:pPr>
      <w:r>
        <w:rPr>
          <w:rFonts w:hint="eastAsia" w:hAnsi="仿宋_GB2312" w:cs="仿宋_GB2312"/>
        </w:rPr>
        <w:t>18.2除采购文件另有规定外，不论采购过程和结果如何，响应人的响应文件均不退还。</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18.3采购人如因故推迟递交响应文件的截止时间，应以网站发布补充文件或书面形式通知所有响应人。在这种情况下，采购人和响应人的权利和义务将受到新的递交响应文件的截止时间的约束。</w:t>
      </w:r>
    </w:p>
    <w:p>
      <w:pPr>
        <w:rPr>
          <w:rFonts w:hint="eastAsia" w:hAnsi="仿宋_GB2312" w:cs="仿宋_GB2312"/>
          <w:b/>
        </w:rPr>
      </w:pPr>
      <w:bookmarkStart w:id="69" w:name="_Toc497667804"/>
      <w:bookmarkStart w:id="70" w:name="_Toc515531330"/>
      <w:bookmarkStart w:id="71" w:name="_Toc22711"/>
      <w:bookmarkStart w:id="72" w:name="_Toc494457078"/>
      <w:bookmarkStart w:id="73" w:name="_Toc503888992"/>
      <w:bookmarkStart w:id="74" w:name="_Toc11363"/>
      <w:bookmarkStart w:id="75" w:name="_Toc515531331"/>
      <w:r>
        <w:rPr>
          <w:rFonts w:hint="eastAsia" w:hAnsi="仿宋_GB2312" w:cs="仿宋_GB2312"/>
          <w:b/>
        </w:rPr>
        <w:t>19.响应保证金</w:t>
      </w:r>
      <w:bookmarkEnd w:id="69"/>
      <w:bookmarkEnd w:id="70"/>
      <w:bookmarkEnd w:id="71"/>
    </w:p>
    <w:p>
      <w:pPr>
        <w:pStyle w:val="12"/>
        <w:spacing w:after="0" w:line="300" w:lineRule="auto"/>
        <w:ind w:firstLine="600" w:firstLineChars="200"/>
        <w:rPr>
          <w:rFonts w:ascii="宋体" w:hAnsi="宋体"/>
          <w:color w:val="auto"/>
        </w:rPr>
      </w:pPr>
      <w:r>
        <w:rPr>
          <w:rFonts w:hint="eastAsia" w:cs="Arial"/>
          <w:color w:val="auto"/>
          <w:lang w:val="en-US" w:eastAsia="zh-CN"/>
        </w:rPr>
        <w:t>19</w:t>
      </w:r>
      <w:r>
        <w:rPr>
          <w:rFonts w:cs="Arial"/>
          <w:color w:val="auto"/>
        </w:rPr>
        <w:t xml:space="preserve">.1 </w:t>
      </w:r>
      <w:r>
        <w:rPr>
          <w:rFonts w:hint="eastAsia" w:cs="Arial"/>
          <w:color w:val="auto"/>
          <w:lang w:eastAsia="zh-CN"/>
        </w:rPr>
        <w:t>响应人</w:t>
      </w:r>
      <w:r>
        <w:rPr>
          <w:rFonts w:cs="Arial"/>
          <w:color w:val="auto"/>
        </w:rPr>
        <w:t>应按</w:t>
      </w:r>
      <w:r>
        <w:rPr>
          <w:rFonts w:hint="eastAsia" w:cs="Arial"/>
          <w:color w:val="auto"/>
          <w:lang w:eastAsia="zh-CN"/>
        </w:rPr>
        <w:t>响应人</w:t>
      </w:r>
      <w:r>
        <w:rPr>
          <w:rFonts w:cs="Arial"/>
          <w:color w:val="auto"/>
        </w:rPr>
        <w:t>须知前附表规定的时间、金额、支付方式</w:t>
      </w:r>
      <w:r>
        <w:rPr>
          <w:rFonts w:hint="eastAsia" w:cs="Arial"/>
          <w:color w:val="auto"/>
        </w:rPr>
        <w:t>和要求</w:t>
      </w:r>
      <w:r>
        <w:rPr>
          <w:rFonts w:cs="Arial"/>
          <w:color w:val="auto"/>
        </w:rPr>
        <w:t>缴纳</w:t>
      </w:r>
      <w:r>
        <w:rPr>
          <w:rFonts w:hint="eastAsia" w:cs="Arial"/>
          <w:color w:val="auto"/>
          <w:lang w:eastAsia="zh-CN"/>
        </w:rPr>
        <w:t>响应保证金</w:t>
      </w:r>
      <w:r>
        <w:rPr>
          <w:rFonts w:hint="eastAsia" w:cs="Arial"/>
          <w:color w:val="auto"/>
        </w:rPr>
        <w:t>或递交</w:t>
      </w:r>
      <w:r>
        <w:rPr>
          <w:rFonts w:hint="eastAsia" w:cs="Arial"/>
          <w:color w:val="auto"/>
          <w:lang w:eastAsia="zh-CN"/>
        </w:rPr>
        <w:t>响应保函</w:t>
      </w:r>
      <w:r>
        <w:rPr>
          <w:rFonts w:cs="Arial"/>
          <w:color w:val="auto"/>
        </w:rPr>
        <w:t>，</w:t>
      </w:r>
      <w:r>
        <w:rPr>
          <w:rFonts w:hint="eastAsia" w:ascii="宋体" w:hAnsi="宋体"/>
          <w:color w:val="auto"/>
          <w:lang w:eastAsia="zh-CN"/>
        </w:rPr>
        <w:t>响应人</w:t>
      </w:r>
      <w:r>
        <w:rPr>
          <w:rFonts w:hint="eastAsia" w:ascii="宋体" w:hAnsi="宋体"/>
          <w:color w:val="auto"/>
        </w:rPr>
        <w:t>的</w:t>
      </w:r>
      <w:r>
        <w:rPr>
          <w:rFonts w:hint="eastAsia" w:ascii="宋体" w:hAnsi="宋体"/>
          <w:color w:val="auto"/>
          <w:lang w:eastAsia="zh-CN"/>
        </w:rPr>
        <w:t>响应保证金</w:t>
      </w:r>
      <w:r>
        <w:rPr>
          <w:rFonts w:hint="eastAsia" w:ascii="宋体" w:hAnsi="宋体"/>
          <w:color w:val="auto"/>
        </w:rPr>
        <w:t>缴纳凭证或</w:t>
      </w:r>
      <w:r>
        <w:rPr>
          <w:rFonts w:hint="eastAsia" w:cs="Arial"/>
          <w:color w:val="auto"/>
          <w:lang w:eastAsia="zh-CN"/>
        </w:rPr>
        <w:t>响应保函</w:t>
      </w:r>
      <w:r>
        <w:rPr>
          <w:rFonts w:hint="eastAsia" w:ascii="宋体" w:hAnsi="宋体"/>
          <w:color w:val="auto"/>
        </w:rPr>
        <w:t>复印件必须</w:t>
      </w:r>
      <w:r>
        <w:rPr>
          <w:rFonts w:hint="eastAsia" w:ascii="宋体" w:hAnsi="宋体"/>
          <w:color w:val="auto"/>
          <w:lang w:eastAsia="zh-CN"/>
        </w:rPr>
        <w:t>编入响应文件内</w:t>
      </w:r>
      <w:r>
        <w:rPr>
          <w:rFonts w:cs="Arial"/>
          <w:color w:val="auto"/>
        </w:rPr>
        <w:t>，并作为</w:t>
      </w:r>
      <w:r>
        <w:rPr>
          <w:rFonts w:hint="eastAsia" w:cs="Arial"/>
          <w:color w:val="auto"/>
          <w:lang w:eastAsia="zh-CN"/>
        </w:rPr>
        <w:t>响应文件</w:t>
      </w:r>
      <w:r>
        <w:rPr>
          <w:rFonts w:cs="Arial"/>
          <w:color w:val="auto"/>
        </w:rPr>
        <w:t>的组成部分</w:t>
      </w:r>
      <w:r>
        <w:rPr>
          <w:rFonts w:hint="eastAsia" w:cs="Arial"/>
          <w:color w:val="auto"/>
        </w:rPr>
        <w:t>。</w:t>
      </w:r>
      <w:r>
        <w:rPr>
          <w:rFonts w:hint="eastAsia" w:cs="Arial"/>
          <w:color w:val="auto"/>
          <w:szCs w:val="21"/>
          <w:lang w:eastAsia="zh-CN"/>
        </w:rPr>
        <w:t>开启响应文件</w:t>
      </w:r>
      <w:r>
        <w:rPr>
          <w:rFonts w:cs="Arial"/>
          <w:color w:val="auto"/>
          <w:szCs w:val="21"/>
        </w:rPr>
        <w:t>时</w:t>
      </w:r>
      <w:r>
        <w:rPr>
          <w:rFonts w:hint="eastAsia" w:cs="Arial"/>
          <w:color w:val="auto"/>
          <w:szCs w:val="21"/>
          <w:lang w:eastAsia="zh-CN"/>
        </w:rPr>
        <w:t>响应人的响应保证金</w:t>
      </w:r>
      <w:r>
        <w:rPr>
          <w:rFonts w:hint="eastAsia" w:cs="Arial"/>
          <w:color w:val="auto"/>
          <w:szCs w:val="21"/>
        </w:rPr>
        <w:t>缴纳</w:t>
      </w:r>
      <w:r>
        <w:rPr>
          <w:rFonts w:hint="eastAsia" w:ascii="宋体" w:hAnsi="宋体"/>
          <w:color w:val="auto"/>
        </w:rPr>
        <w:t>凭证</w:t>
      </w:r>
      <w:r>
        <w:rPr>
          <w:rFonts w:cs="Arial"/>
          <w:color w:val="auto"/>
          <w:szCs w:val="21"/>
        </w:rPr>
        <w:t>原件备查</w:t>
      </w:r>
      <w:r>
        <w:rPr>
          <w:rFonts w:hint="eastAsia" w:cs="Arial"/>
          <w:color w:val="auto"/>
          <w:szCs w:val="21"/>
        </w:rPr>
        <w:t>，</w:t>
      </w:r>
      <w:r>
        <w:rPr>
          <w:rFonts w:hint="eastAsia" w:cs="Arial"/>
          <w:color w:val="auto"/>
          <w:lang w:eastAsia="zh-CN"/>
        </w:rPr>
        <w:t>响应保函</w:t>
      </w:r>
      <w:r>
        <w:rPr>
          <w:rFonts w:hint="eastAsia" w:cs="Arial"/>
          <w:color w:val="auto"/>
          <w:szCs w:val="21"/>
        </w:rPr>
        <w:t>原件递交</w:t>
      </w:r>
      <w:r>
        <w:rPr>
          <w:rFonts w:hint="eastAsia" w:cs="Arial"/>
          <w:color w:val="auto"/>
          <w:szCs w:val="21"/>
          <w:lang w:eastAsia="zh-CN"/>
        </w:rPr>
        <w:t>采购人</w:t>
      </w:r>
      <w:r>
        <w:rPr>
          <w:rFonts w:cs="Arial"/>
          <w:color w:val="auto"/>
        </w:rPr>
        <w:t>。</w:t>
      </w:r>
      <w:r>
        <w:rPr>
          <w:rFonts w:hint="eastAsia" w:cs="Arial"/>
          <w:color w:val="auto"/>
          <w:lang w:eastAsia="zh-CN"/>
        </w:rPr>
        <w:t>响应保证金（银行转账方式）</w:t>
      </w:r>
      <w:r>
        <w:rPr>
          <w:rFonts w:cs="Arial"/>
          <w:color w:val="auto"/>
        </w:rPr>
        <w:t>必须通过</w:t>
      </w:r>
      <w:r>
        <w:rPr>
          <w:rFonts w:hint="eastAsia" w:cs="Arial"/>
          <w:color w:val="auto"/>
          <w:lang w:eastAsia="zh-CN"/>
        </w:rPr>
        <w:t>响应人</w:t>
      </w:r>
      <w:r>
        <w:rPr>
          <w:rFonts w:cs="Arial"/>
          <w:color w:val="auto"/>
        </w:rPr>
        <w:t>的基本账户进行缴纳和退还。</w:t>
      </w:r>
    </w:p>
    <w:p>
      <w:pPr>
        <w:pStyle w:val="12"/>
        <w:spacing w:after="120" w:line="400" w:lineRule="exact"/>
        <w:ind w:firstLine="600" w:firstLineChars="200"/>
        <w:rPr>
          <w:rFonts w:cs="Arial"/>
          <w:color w:val="auto"/>
        </w:rPr>
      </w:pPr>
      <w:r>
        <w:rPr>
          <w:rFonts w:cs="Arial"/>
          <w:color w:val="auto"/>
        </w:rPr>
        <w:t xml:space="preserve"> </w:t>
      </w:r>
      <w:r>
        <w:rPr>
          <w:rFonts w:hint="default" w:cs="Arial"/>
          <w:color w:val="auto"/>
          <w:lang w:eastAsia="zh-CN"/>
        </w:rPr>
        <w:t>响应人</w:t>
      </w:r>
      <w:r>
        <w:rPr>
          <w:rFonts w:cs="Arial"/>
          <w:color w:val="auto"/>
        </w:rPr>
        <w:t>不按</w:t>
      </w:r>
      <w:r>
        <w:rPr>
          <w:rFonts w:hint="eastAsia" w:cs="Arial"/>
          <w:color w:val="auto"/>
          <w:lang w:eastAsia="zh-CN"/>
        </w:rPr>
        <w:t>“</w:t>
      </w:r>
      <w:r>
        <w:rPr>
          <w:rFonts w:hint="default" w:ascii="仿宋_GB2312" w:hAnsi="仿宋" w:eastAsia="仿宋_GB2312" w:cs="Arial"/>
          <w:color w:val="auto"/>
          <w:szCs w:val="30"/>
        </w:rPr>
        <w:t>响应人须知前附表</w:t>
      </w:r>
      <w:r>
        <w:rPr>
          <w:rFonts w:hint="eastAsia" w:hAnsi="仿宋_GB2312" w:cs="仿宋_GB2312"/>
          <w:color w:val="auto"/>
          <w:lang w:eastAsia="zh-CN"/>
        </w:rPr>
        <w:t>”</w:t>
      </w:r>
      <w:r>
        <w:rPr>
          <w:rFonts w:cs="Arial"/>
          <w:color w:val="auto"/>
        </w:rPr>
        <w:t>第</w:t>
      </w:r>
      <w:r>
        <w:rPr>
          <w:rFonts w:hint="default" w:cs="Arial"/>
          <w:color w:val="auto"/>
          <w:lang w:eastAsia="zh-CN"/>
        </w:rPr>
        <w:t>1</w:t>
      </w:r>
      <w:r>
        <w:rPr>
          <w:rFonts w:hint="default" w:cs="Arial"/>
          <w:color w:val="auto"/>
          <w:lang w:val="en-US" w:eastAsia="zh-CN"/>
        </w:rPr>
        <w:t>0</w:t>
      </w:r>
      <w:r>
        <w:rPr>
          <w:rFonts w:cs="Arial"/>
          <w:color w:val="auto"/>
        </w:rPr>
        <w:t xml:space="preserve"> 项要求提交</w:t>
      </w:r>
      <w:r>
        <w:rPr>
          <w:rFonts w:hint="default" w:cs="Arial"/>
          <w:color w:val="auto"/>
          <w:lang w:eastAsia="zh-CN"/>
        </w:rPr>
        <w:t>响应保证金或响应保函</w:t>
      </w:r>
      <w:r>
        <w:rPr>
          <w:rFonts w:cs="Arial"/>
          <w:color w:val="auto"/>
        </w:rPr>
        <w:t>的，</w:t>
      </w:r>
      <w:r>
        <w:rPr>
          <w:rFonts w:hint="default" w:cs="Arial"/>
          <w:color w:val="auto"/>
          <w:lang w:eastAsia="zh-CN"/>
        </w:rPr>
        <w:t>响应</w:t>
      </w:r>
      <w:r>
        <w:rPr>
          <w:rFonts w:cs="Arial"/>
          <w:color w:val="auto"/>
        </w:rPr>
        <w:t>无效。</w:t>
      </w:r>
    </w:p>
    <w:p>
      <w:pPr>
        <w:pStyle w:val="12"/>
        <w:spacing w:after="0" w:line="300" w:lineRule="auto"/>
        <w:ind w:firstLine="600" w:firstLineChars="200"/>
        <w:rPr>
          <w:rFonts w:cs="Arial"/>
          <w:color w:val="auto"/>
        </w:rPr>
      </w:pPr>
      <w:r>
        <w:rPr>
          <w:rFonts w:hint="eastAsia" w:cs="Arial"/>
          <w:color w:val="auto"/>
          <w:lang w:eastAsia="zh-CN"/>
        </w:rPr>
        <w:t>采购人</w:t>
      </w:r>
      <w:r>
        <w:rPr>
          <w:rFonts w:cs="Arial"/>
          <w:color w:val="auto"/>
        </w:rPr>
        <w:t>与</w:t>
      </w:r>
      <w:r>
        <w:rPr>
          <w:rFonts w:hint="eastAsia" w:cs="Arial"/>
          <w:color w:val="auto"/>
          <w:lang w:eastAsia="zh-CN"/>
        </w:rPr>
        <w:t>成交人</w:t>
      </w:r>
      <w:r>
        <w:rPr>
          <w:rFonts w:cs="Arial"/>
          <w:color w:val="auto"/>
        </w:rPr>
        <w:t>签订合同后5个工作日内，</w:t>
      </w:r>
      <w:r>
        <w:rPr>
          <w:rFonts w:hint="eastAsia" w:ascii="仿宋_GB2312" w:hAnsi="仿宋_GB2312" w:eastAsia="仿宋_GB2312" w:cs="仿宋_GB2312"/>
          <w:color w:val="auto"/>
          <w:kern w:val="2"/>
          <w:sz w:val="30"/>
          <w:szCs w:val="30"/>
          <w:lang w:val="en-US" w:eastAsia="zh-CN"/>
        </w:rPr>
        <w:t>由成交人自行联系采购代理机构办理响应保证金无息退还的相关事宜</w:t>
      </w:r>
      <w:r>
        <w:rPr>
          <w:rFonts w:hint="eastAsia" w:cs="Arial"/>
          <w:color w:val="auto"/>
        </w:rPr>
        <w:t>，</w:t>
      </w:r>
      <w:r>
        <w:rPr>
          <w:rFonts w:hint="eastAsia" w:cs="Arial"/>
          <w:color w:val="auto"/>
          <w:highlight w:val="none"/>
          <w:lang w:eastAsia="zh-CN"/>
        </w:rPr>
        <w:t>成交人</w:t>
      </w:r>
      <w:r>
        <w:rPr>
          <w:rFonts w:hint="eastAsia" w:cs="Arial"/>
          <w:color w:val="auto"/>
          <w:highlight w:val="none"/>
        </w:rPr>
        <w:t>递交</w:t>
      </w:r>
      <w:r>
        <w:rPr>
          <w:rFonts w:hint="eastAsia" w:cs="Arial"/>
          <w:color w:val="auto"/>
          <w:highlight w:val="none"/>
          <w:lang w:val="en-US" w:eastAsia="zh-CN"/>
        </w:rPr>
        <w:t>响应</w:t>
      </w:r>
      <w:r>
        <w:rPr>
          <w:rFonts w:hint="eastAsia" w:cs="Arial"/>
          <w:color w:val="auto"/>
          <w:highlight w:val="none"/>
        </w:rPr>
        <w:t>保函的，</w:t>
      </w:r>
      <w:r>
        <w:rPr>
          <w:rFonts w:cs="Arial"/>
          <w:color w:val="auto"/>
          <w:highlight w:val="none"/>
        </w:rPr>
        <w:t>在</w:t>
      </w:r>
      <w:r>
        <w:rPr>
          <w:rFonts w:hint="eastAsia" w:cs="Arial"/>
          <w:color w:val="auto"/>
          <w:highlight w:val="none"/>
          <w:lang w:val="en-US" w:eastAsia="zh-CN"/>
        </w:rPr>
        <w:t>成交人缴纳履约保证并合同签订后</w:t>
      </w:r>
      <w:r>
        <w:rPr>
          <w:rFonts w:cs="Arial"/>
          <w:color w:val="auto"/>
          <w:highlight w:val="none"/>
        </w:rPr>
        <w:t>由</w:t>
      </w:r>
      <w:r>
        <w:rPr>
          <w:rFonts w:hint="eastAsia" w:cs="Arial"/>
          <w:color w:val="auto"/>
          <w:highlight w:val="none"/>
          <w:lang w:eastAsia="zh-CN"/>
        </w:rPr>
        <w:t>成交人</w:t>
      </w:r>
      <w:r>
        <w:rPr>
          <w:rFonts w:hint="eastAsia" w:cs="Arial"/>
          <w:color w:val="auto"/>
          <w:highlight w:val="none"/>
        </w:rPr>
        <w:t>自行从</w:t>
      </w:r>
      <w:r>
        <w:rPr>
          <w:rFonts w:hint="eastAsia" w:cs="Arial"/>
          <w:color w:val="auto"/>
          <w:highlight w:val="none"/>
          <w:lang w:eastAsia="zh-CN"/>
        </w:rPr>
        <w:t>采购代理机构</w:t>
      </w:r>
      <w:r>
        <w:rPr>
          <w:rFonts w:hint="eastAsia" w:cs="Arial"/>
          <w:color w:val="auto"/>
          <w:highlight w:val="none"/>
        </w:rPr>
        <w:t>处取回</w:t>
      </w:r>
      <w:r>
        <w:rPr>
          <w:rFonts w:hint="eastAsia" w:cs="Arial"/>
          <w:color w:val="auto"/>
          <w:highlight w:val="none"/>
          <w:lang w:val="en-US" w:eastAsia="zh-CN"/>
        </w:rPr>
        <w:t>响应</w:t>
      </w:r>
      <w:r>
        <w:rPr>
          <w:rFonts w:hint="eastAsia" w:cs="Arial"/>
          <w:color w:val="auto"/>
          <w:highlight w:val="none"/>
        </w:rPr>
        <w:t>保函。合同</w:t>
      </w:r>
      <w:r>
        <w:rPr>
          <w:rFonts w:hint="eastAsia" w:cs="Arial"/>
          <w:color w:val="auto"/>
          <w:highlight w:val="none"/>
          <w:lang w:val="en-US" w:eastAsia="zh-CN"/>
        </w:rPr>
        <w:t>生效</w:t>
      </w:r>
      <w:r>
        <w:rPr>
          <w:rFonts w:hint="eastAsia" w:cs="Arial"/>
          <w:color w:val="auto"/>
          <w:highlight w:val="none"/>
        </w:rPr>
        <w:t>后30天内未取回的</w:t>
      </w:r>
      <w:r>
        <w:rPr>
          <w:rFonts w:hint="eastAsia" w:cs="Arial"/>
          <w:color w:val="auto"/>
          <w:highlight w:val="none"/>
          <w:lang w:val="en-US" w:eastAsia="zh-CN"/>
        </w:rPr>
        <w:t>响应</w:t>
      </w:r>
      <w:r>
        <w:rPr>
          <w:rFonts w:hint="eastAsia" w:cs="Arial"/>
          <w:color w:val="auto"/>
          <w:highlight w:val="none"/>
        </w:rPr>
        <w:t>保函，</w:t>
      </w:r>
      <w:r>
        <w:rPr>
          <w:rFonts w:hint="eastAsia" w:cs="Arial"/>
          <w:color w:val="auto"/>
          <w:highlight w:val="none"/>
          <w:lang w:eastAsia="zh-CN"/>
        </w:rPr>
        <w:t>采购代理机构</w:t>
      </w:r>
      <w:r>
        <w:rPr>
          <w:rFonts w:hint="eastAsia" w:cs="Arial"/>
          <w:color w:val="auto"/>
          <w:highlight w:val="none"/>
        </w:rPr>
        <w:t>不负责保管。</w:t>
      </w:r>
    </w:p>
    <w:p>
      <w:pPr>
        <w:pStyle w:val="12"/>
        <w:spacing w:after="0" w:line="300" w:lineRule="auto"/>
        <w:ind w:firstLine="600" w:firstLineChars="200"/>
        <w:rPr>
          <w:rFonts w:cs="Arial"/>
          <w:color w:val="auto"/>
        </w:rPr>
      </w:pPr>
      <w:r>
        <w:rPr>
          <w:rFonts w:hint="eastAsia" w:ascii="仿宋_GB2312" w:hAnsi="仿宋_GB2312" w:eastAsia="仿宋_GB2312" w:cs="仿宋_GB2312"/>
          <w:color w:val="auto"/>
          <w:kern w:val="2"/>
          <w:sz w:val="30"/>
          <w:szCs w:val="30"/>
          <w:lang w:val="en-US" w:eastAsia="zh-CN"/>
        </w:rPr>
        <w:t>未成交响应人的响应保证金</w:t>
      </w:r>
      <w:r>
        <w:rPr>
          <w:rFonts w:hint="eastAsia" w:hAnsi="仿宋_GB2312" w:cs="仿宋_GB2312"/>
          <w:color w:val="auto"/>
          <w:kern w:val="2"/>
          <w:sz w:val="30"/>
          <w:szCs w:val="30"/>
          <w:lang w:val="en-US" w:eastAsia="zh-CN"/>
        </w:rPr>
        <w:t>（银行转账方式）</w:t>
      </w:r>
      <w:r>
        <w:rPr>
          <w:rFonts w:hint="eastAsia" w:ascii="仿宋_GB2312" w:hAnsi="仿宋_GB2312" w:eastAsia="仿宋_GB2312" w:cs="仿宋_GB2312"/>
          <w:color w:val="auto"/>
          <w:kern w:val="2"/>
          <w:sz w:val="30"/>
          <w:szCs w:val="30"/>
          <w:lang w:val="en-US" w:eastAsia="zh-CN"/>
        </w:rPr>
        <w:t>可在成交公告发布后由响应人自行联系采购代理机构办理响应保证金无息退还的相关事宜。</w:t>
      </w:r>
      <w:r>
        <w:rPr>
          <w:rFonts w:hint="eastAsia" w:hAnsi="仿宋_GB2312" w:cs="仿宋_GB2312"/>
          <w:color w:val="auto"/>
          <w:kern w:val="2"/>
          <w:sz w:val="30"/>
          <w:szCs w:val="30"/>
          <w:lang w:val="en-US" w:eastAsia="zh-CN"/>
        </w:rPr>
        <w:t>未</w:t>
      </w:r>
      <w:r>
        <w:rPr>
          <w:rFonts w:hint="eastAsia" w:cs="Arial"/>
          <w:color w:val="auto"/>
          <w:highlight w:val="none"/>
          <w:lang w:eastAsia="zh-CN"/>
        </w:rPr>
        <w:t>成交人</w:t>
      </w:r>
      <w:r>
        <w:rPr>
          <w:rFonts w:hint="eastAsia" w:cs="Arial"/>
          <w:color w:val="auto"/>
          <w:highlight w:val="none"/>
        </w:rPr>
        <w:t>递交</w:t>
      </w:r>
      <w:r>
        <w:rPr>
          <w:rFonts w:hint="eastAsia" w:cs="Arial"/>
          <w:color w:val="auto"/>
          <w:highlight w:val="none"/>
          <w:lang w:val="en-US" w:eastAsia="zh-CN"/>
        </w:rPr>
        <w:t>响应</w:t>
      </w:r>
      <w:r>
        <w:rPr>
          <w:rFonts w:hint="eastAsia" w:cs="Arial"/>
          <w:color w:val="auto"/>
          <w:highlight w:val="none"/>
        </w:rPr>
        <w:t>保函的，</w:t>
      </w:r>
      <w:r>
        <w:rPr>
          <w:rFonts w:hint="eastAsia" w:ascii="仿宋_GB2312" w:hAnsi="仿宋_GB2312" w:eastAsia="仿宋_GB2312" w:cs="仿宋_GB2312"/>
          <w:color w:val="auto"/>
          <w:kern w:val="2"/>
          <w:sz w:val="30"/>
          <w:szCs w:val="30"/>
          <w:lang w:val="en-US" w:eastAsia="zh-CN"/>
        </w:rPr>
        <w:t>可在成交公告发布后</w:t>
      </w:r>
      <w:r>
        <w:rPr>
          <w:rFonts w:cs="Arial"/>
          <w:color w:val="auto"/>
          <w:highlight w:val="none"/>
        </w:rPr>
        <w:t>由</w:t>
      </w:r>
      <w:r>
        <w:rPr>
          <w:rFonts w:hint="eastAsia" w:cs="Arial"/>
          <w:color w:val="auto"/>
          <w:highlight w:val="none"/>
          <w:lang w:eastAsia="zh-CN"/>
        </w:rPr>
        <w:t>未成交人</w:t>
      </w:r>
      <w:r>
        <w:rPr>
          <w:rFonts w:hint="eastAsia" w:cs="Arial"/>
          <w:color w:val="auto"/>
          <w:highlight w:val="none"/>
        </w:rPr>
        <w:t>自行从</w:t>
      </w:r>
      <w:r>
        <w:rPr>
          <w:rFonts w:hint="eastAsia" w:cs="Arial"/>
          <w:color w:val="auto"/>
          <w:highlight w:val="none"/>
          <w:lang w:eastAsia="zh-CN"/>
        </w:rPr>
        <w:t>采购代理机构</w:t>
      </w:r>
      <w:r>
        <w:rPr>
          <w:rFonts w:hint="eastAsia" w:cs="Arial"/>
          <w:color w:val="auto"/>
          <w:highlight w:val="none"/>
        </w:rPr>
        <w:t>处取回</w:t>
      </w:r>
      <w:r>
        <w:rPr>
          <w:rFonts w:hint="eastAsia" w:cs="Arial"/>
          <w:color w:val="auto"/>
          <w:highlight w:val="none"/>
          <w:lang w:val="en-US" w:eastAsia="zh-CN"/>
        </w:rPr>
        <w:t>响应</w:t>
      </w:r>
      <w:r>
        <w:rPr>
          <w:rFonts w:hint="eastAsia" w:cs="Arial"/>
          <w:color w:val="auto"/>
          <w:highlight w:val="none"/>
        </w:rPr>
        <w:t>保函。合同</w:t>
      </w:r>
      <w:r>
        <w:rPr>
          <w:rFonts w:hint="eastAsia" w:cs="Arial"/>
          <w:color w:val="auto"/>
          <w:highlight w:val="none"/>
          <w:lang w:val="en-US" w:eastAsia="zh-CN"/>
        </w:rPr>
        <w:t>生效</w:t>
      </w:r>
      <w:r>
        <w:rPr>
          <w:rFonts w:hint="eastAsia" w:cs="Arial"/>
          <w:color w:val="auto"/>
          <w:highlight w:val="none"/>
        </w:rPr>
        <w:t>后30天内未取回的</w:t>
      </w:r>
      <w:r>
        <w:rPr>
          <w:rFonts w:hint="eastAsia" w:cs="Arial"/>
          <w:color w:val="auto"/>
          <w:highlight w:val="none"/>
          <w:lang w:val="en-US" w:eastAsia="zh-CN"/>
        </w:rPr>
        <w:t>响应</w:t>
      </w:r>
      <w:r>
        <w:rPr>
          <w:rFonts w:hint="eastAsia" w:cs="Arial"/>
          <w:color w:val="auto"/>
          <w:highlight w:val="none"/>
        </w:rPr>
        <w:t>保函，</w:t>
      </w:r>
      <w:r>
        <w:rPr>
          <w:rFonts w:hint="eastAsia" w:cs="Arial"/>
          <w:color w:val="auto"/>
          <w:highlight w:val="none"/>
          <w:lang w:eastAsia="zh-CN"/>
        </w:rPr>
        <w:t>采购代理机构</w:t>
      </w:r>
      <w:r>
        <w:rPr>
          <w:rFonts w:hint="eastAsia" w:cs="Arial"/>
          <w:color w:val="auto"/>
          <w:highlight w:val="none"/>
        </w:rPr>
        <w:t>不负责保管。</w:t>
      </w:r>
    </w:p>
    <w:p>
      <w:pPr>
        <w:rPr>
          <w:rFonts w:hint="eastAsia" w:hAnsi="仿宋_GB2312" w:cs="仿宋_GB2312"/>
          <w:color w:val="auto"/>
        </w:rPr>
      </w:pPr>
      <w:r>
        <w:rPr>
          <w:rFonts w:hint="eastAsia" w:hAnsi="仿宋_GB2312" w:cs="仿宋_GB2312"/>
          <w:color w:val="auto"/>
        </w:rPr>
        <w:t>响应人在递交响应文件的截止时间前撤回已提交的响应文件的，采购代理机构自收到响应人书面撤回通知之日起5个工作日内无息退还已收取的响应保证金，但因响应人自身原因导致无法及时退还的除外</w:t>
      </w:r>
      <w:r>
        <w:rPr>
          <w:rFonts w:hint="eastAsia" w:hAnsi="仿宋_GB2312" w:cs="仿宋_GB2312"/>
          <w:color w:val="auto"/>
          <w:lang w:eastAsia="zh-CN"/>
        </w:rPr>
        <w:t>；</w:t>
      </w:r>
      <w:r>
        <w:rPr>
          <w:rFonts w:hint="eastAsia" w:cs="Arial"/>
          <w:color w:val="auto"/>
          <w:highlight w:val="none"/>
        </w:rPr>
        <w:t>递交</w:t>
      </w:r>
      <w:r>
        <w:rPr>
          <w:rFonts w:hint="eastAsia" w:cs="Arial"/>
          <w:color w:val="auto"/>
          <w:highlight w:val="none"/>
          <w:lang w:val="en-US" w:eastAsia="zh-CN"/>
        </w:rPr>
        <w:t>响应</w:t>
      </w:r>
      <w:r>
        <w:rPr>
          <w:rFonts w:hint="eastAsia" w:cs="Arial"/>
          <w:color w:val="auto"/>
          <w:highlight w:val="none"/>
        </w:rPr>
        <w:t>保函的，</w:t>
      </w:r>
      <w:r>
        <w:rPr>
          <w:rFonts w:hint="eastAsia" w:ascii="仿宋_GB2312" w:hAnsi="仿宋_GB2312" w:eastAsia="仿宋_GB2312" w:cs="仿宋_GB2312"/>
          <w:color w:val="auto"/>
          <w:kern w:val="2"/>
          <w:sz w:val="30"/>
          <w:szCs w:val="30"/>
          <w:lang w:val="en-US" w:eastAsia="zh-CN"/>
        </w:rPr>
        <w:t>可在</w:t>
      </w:r>
      <w:r>
        <w:rPr>
          <w:rFonts w:hint="eastAsia" w:hAnsi="仿宋_GB2312" w:cs="仿宋_GB2312"/>
          <w:color w:val="auto"/>
        </w:rPr>
        <w:t>撤回已提交的响应文件</w:t>
      </w:r>
      <w:r>
        <w:rPr>
          <w:rFonts w:hint="eastAsia" w:ascii="仿宋_GB2312" w:hAnsi="仿宋_GB2312" w:eastAsia="仿宋_GB2312" w:cs="仿宋_GB2312"/>
          <w:color w:val="auto"/>
          <w:kern w:val="2"/>
          <w:sz w:val="30"/>
          <w:szCs w:val="30"/>
          <w:lang w:val="en-US" w:eastAsia="zh-CN"/>
        </w:rPr>
        <w:t>后</w:t>
      </w:r>
      <w:r>
        <w:rPr>
          <w:rFonts w:cs="Arial"/>
          <w:color w:val="auto"/>
          <w:highlight w:val="none"/>
        </w:rPr>
        <w:t>由</w:t>
      </w:r>
      <w:r>
        <w:rPr>
          <w:rFonts w:hint="eastAsia" w:cs="Arial"/>
          <w:color w:val="auto"/>
          <w:highlight w:val="none"/>
          <w:lang w:eastAsia="zh-CN"/>
        </w:rPr>
        <w:t>响应人</w:t>
      </w:r>
      <w:r>
        <w:rPr>
          <w:rFonts w:hint="eastAsia" w:cs="Arial"/>
          <w:color w:val="auto"/>
          <w:highlight w:val="none"/>
        </w:rPr>
        <w:t>自行从</w:t>
      </w:r>
      <w:r>
        <w:rPr>
          <w:rFonts w:hint="eastAsia" w:cs="Arial"/>
          <w:color w:val="auto"/>
          <w:highlight w:val="none"/>
          <w:lang w:eastAsia="zh-CN"/>
        </w:rPr>
        <w:t>采购代理机构</w:t>
      </w:r>
      <w:r>
        <w:rPr>
          <w:rFonts w:hint="eastAsia" w:cs="Arial"/>
          <w:color w:val="auto"/>
          <w:highlight w:val="none"/>
        </w:rPr>
        <w:t>处取回</w:t>
      </w:r>
      <w:r>
        <w:rPr>
          <w:rFonts w:hint="eastAsia" w:cs="Arial"/>
          <w:color w:val="auto"/>
          <w:highlight w:val="none"/>
          <w:lang w:val="en-US" w:eastAsia="zh-CN"/>
        </w:rPr>
        <w:t>响应</w:t>
      </w:r>
      <w:r>
        <w:rPr>
          <w:rFonts w:hint="eastAsia" w:cs="Arial"/>
          <w:color w:val="auto"/>
          <w:highlight w:val="none"/>
        </w:rPr>
        <w:t>保函</w:t>
      </w:r>
      <w:r>
        <w:rPr>
          <w:rFonts w:hint="eastAsia" w:cs="Arial"/>
          <w:color w:val="auto"/>
          <w:highlight w:val="none"/>
          <w:lang w:eastAsia="zh-CN"/>
        </w:rPr>
        <w:t>。</w:t>
      </w:r>
    </w:p>
    <w:p>
      <w:pPr>
        <w:rPr>
          <w:rFonts w:hint="eastAsia" w:hAnsi="仿宋_GB2312" w:cs="仿宋_GB2312"/>
        </w:rPr>
      </w:pPr>
      <w:r>
        <w:rPr>
          <w:rFonts w:hint="eastAsia" w:hAnsi="仿宋_GB2312" w:cs="仿宋_GB2312"/>
        </w:rPr>
        <w:t>19.2响应保证金不予退还</w:t>
      </w:r>
    </w:p>
    <w:p>
      <w:pPr>
        <w:tabs>
          <w:tab w:val="left" w:pos="300"/>
        </w:tabs>
        <w:rPr>
          <w:rFonts w:hint="eastAsia" w:hAnsi="仿宋_GB2312" w:cs="仿宋_GB2312"/>
          <w:color w:val="auto"/>
        </w:rPr>
      </w:pPr>
      <w:r>
        <w:rPr>
          <w:rFonts w:hint="eastAsia" w:hAnsi="仿宋_GB2312" w:cs="仿宋_GB2312"/>
          <w:color w:val="auto"/>
        </w:rPr>
        <w:t>19.2.1响应人有下列情形之一的，其响应保证金将不予</w:t>
      </w:r>
      <w:r>
        <w:rPr>
          <w:rFonts w:hint="eastAsia" w:hAnsi="仿宋_GB2312" w:cs="仿宋_GB2312"/>
          <w:b w:val="0"/>
          <w:bCs w:val="0"/>
          <w:color w:val="auto"/>
        </w:rPr>
        <w:t>退还</w:t>
      </w:r>
      <w:r>
        <w:rPr>
          <w:rFonts w:hint="eastAsia" w:hAnsi="仿宋_GB2312" w:cs="仿宋_GB2312"/>
          <w:b w:val="0"/>
          <w:bCs w:val="0"/>
          <w:color w:val="auto"/>
          <w:lang w:eastAsia="zh-CN"/>
        </w:rPr>
        <w:t>，</w:t>
      </w:r>
      <w:r>
        <w:rPr>
          <w:rFonts w:hint="eastAsia" w:cs="Arial"/>
          <w:b w:val="0"/>
          <w:bCs w:val="0"/>
          <w:color w:val="auto"/>
          <w:lang w:eastAsia="zh-CN"/>
        </w:rPr>
        <w:t>响应人</w:t>
      </w:r>
      <w:r>
        <w:rPr>
          <w:rFonts w:hint="eastAsia" w:cs="Arial"/>
          <w:b w:val="0"/>
          <w:bCs w:val="0"/>
          <w:color w:val="auto"/>
        </w:rPr>
        <w:t>提交</w:t>
      </w:r>
      <w:r>
        <w:rPr>
          <w:rFonts w:hint="eastAsia" w:cs="Arial"/>
          <w:b w:val="0"/>
          <w:bCs w:val="0"/>
          <w:color w:val="auto"/>
          <w:lang w:eastAsia="zh-CN"/>
        </w:rPr>
        <w:t>响应保函</w:t>
      </w:r>
      <w:r>
        <w:rPr>
          <w:rFonts w:hint="eastAsia" w:cs="Arial"/>
          <w:b w:val="0"/>
          <w:bCs w:val="0"/>
          <w:color w:val="auto"/>
        </w:rPr>
        <w:t>的将向</w:t>
      </w:r>
      <w:r>
        <w:rPr>
          <w:rFonts w:hint="eastAsia" w:cs="Arial"/>
          <w:b w:val="0"/>
          <w:bCs w:val="0"/>
          <w:color w:val="auto"/>
          <w:lang w:eastAsia="zh-CN"/>
        </w:rPr>
        <w:t>响应人</w:t>
      </w:r>
      <w:r>
        <w:rPr>
          <w:rFonts w:hint="eastAsia" w:cs="Arial"/>
          <w:b w:val="0"/>
          <w:bCs w:val="0"/>
          <w:color w:val="auto"/>
        </w:rPr>
        <w:t>和</w:t>
      </w:r>
      <w:r>
        <w:rPr>
          <w:rFonts w:hint="eastAsia" w:cs="Arial"/>
          <w:b w:val="0"/>
          <w:bCs w:val="0"/>
          <w:color w:val="auto"/>
          <w:lang w:eastAsia="zh-CN"/>
        </w:rPr>
        <w:t>响应保证担保人</w:t>
      </w:r>
      <w:r>
        <w:rPr>
          <w:rFonts w:hint="eastAsia" w:cs="Arial"/>
          <w:b w:val="0"/>
          <w:bCs w:val="0"/>
          <w:color w:val="auto"/>
        </w:rPr>
        <w:t>提出索赔</w:t>
      </w:r>
      <w:r>
        <w:rPr>
          <w:rFonts w:hint="eastAsia" w:hAnsi="仿宋_GB2312" w:cs="仿宋_GB2312"/>
          <w:b w:val="0"/>
          <w:bCs w:val="0"/>
          <w:color w:val="auto"/>
        </w:rPr>
        <w:t>：</w:t>
      </w:r>
    </w:p>
    <w:p>
      <w:pPr>
        <w:rPr>
          <w:rFonts w:hint="eastAsia" w:hAnsi="仿宋_GB2312" w:cs="仿宋_GB2312"/>
          <w:color w:val="auto"/>
        </w:rPr>
      </w:pPr>
      <w:r>
        <w:rPr>
          <w:rFonts w:hint="eastAsia" w:hAnsi="仿宋_GB2312" w:cs="仿宋_GB2312"/>
          <w:color w:val="auto"/>
        </w:rPr>
        <w:t>（1）提供的有关资料不真实或者提供虚假材料的。</w:t>
      </w:r>
    </w:p>
    <w:p>
      <w:pPr>
        <w:rPr>
          <w:rFonts w:hint="eastAsia" w:hAnsi="仿宋_GB2312" w:cs="仿宋_GB2312"/>
          <w:color w:val="auto"/>
        </w:rPr>
      </w:pPr>
      <w:r>
        <w:rPr>
          <w:rFonts w:hint="eastAsia" w:hAnsi="仿宋_GB2312" w:cs="仿宋_GB2312"/>
          <w:color w:val="auto"/>
        </w:rPr>
        <w:t>（2）响应有效期内响应人撤销响应文件的。</w:t>
      </w:r>
    </w:p>
    <w:p>
      <w:pPr>
        <w:rPr>
          <w:rFonts w:hint="eastAsia" w:hAnsi="仿宋_GB2312" w:cs="仿宋_GB2312"/>
          <w:color w:val="auto"/>
        </w:rPr>
      </w:pPr>
      <w:r>
        <w:rPr>
          <w:rFonts w:hint="eastAsia" w:hAnsi="仿宋_GB2312" w:cs="仿宋_GB2312"/>
          <w:color w:val="auto"/>
        </w:rPr>
        <w:t>（3）损害采购人或者采购代理机构合法权益的。</w:t>
      </w:r>
    </w:p>
    <w:p>
      <w:pPr>
        <w:rPr>
          <w:rFonts w:hint="eastAsia" w:hAnsi="仿宋_GB2312" w:cs="仿宋_GB2312"/>
          <w:color w:val="auto"/>
        </w:rPr>
      </w:pPr>
      <w:r>
        <w:rPr>
          <w:rFonts w:hint="eastAsia" w:hAnsi="仿宋_GB2312" w:cs="仿宋_GB2312"/>
          <w:color w:val="auto"/>
        </w:rPr>
        <w:t>（4）响应人向采购代理机构、采购人、采购人代表、评审专家、参与评审的有关工作人员提供不正当利益的。</w:t>
      </w:r>
    </w:p>
    <w:p>
      <w:pPr>
        <w:rPr>
          <w:rFonts w:hint="eastAsia" w:hAnsi="仿宋_GB2312" w:cs="仿宋_GB2312"/>
          <w:color w:val="auto"/>
        </w:rPr>
      </w:pPr>
      <w:r>
        <w:rPr>
          <w:rFonts w:hint="eastAsia" w:hAnsi="仿宋_GB2312" w:cs="仿宋_GB2312"/>
          <w:color w:val="auto"/>
        </w:rPr>
        <w:t>（5）经</w:t>
      </w:r>
      <w:r>
        <w:rPr>
          <w:rFonts w:hint="eastAsia" w:hAnsi="仿宋_GB2312" w:cs="仿宋_GB2312"/>
          <w:color w:val="auto"/>
          <w:lang w:eastAsia="zh-CN"/>
        </w:rPr>
        <w:t>评审小组</w:t>
      </w:r>
      <w:r>
        <w:rPr>
          <w:rFonts w:hint="eastAsia" w:hAnsi="仿宋_GB2312" w:cs="仿宋_GB2312"/>
          <w:color w:val="auto"/>
        </w:rPr>
        <w:t>认定有故意哄抬报价、围标串标或其它违法行为的。</w:t>
      </w:r>
    </w:p>
    <w:p>
      <w:pPr>
        <w:rPr>
          <w:rFonts w:hint="eastAsia" w:hAnsi="仿宋_GB2312" w:cs="仿宋_GB2312"/>
          <w:color w:val="auto"/>
        </w:rPr>
      </w:pPr>
      <w:r>
        <w:rPr>
          <w:rFonts w:hint="eastAsia" w:hAnsi="仿宋_GB2312" w:cs="仿宋_GB2312"/>
          <w:color w:val="auto"/>
        </w:rPr>
        <w:t>（6）成交人未按照采购文件规定签订合同或者未按照采购文件规定缴纳履约保证金的。</w:t>
      </w:r>
    </w:p>
    <w:p>
      <w:pPr>
        <w:ind w:firstLine="600" w:firstLineChars="200"/>
        <w:rPr>
          <w:rFonts w:hint="eastAsia" w:ascii="宋体" w:hAnsi="宋体" w:cs="宋体"/>
          <w:color w:val="auto"/>
          <w:szCs w:val="21"/>
        </w:rPr>
      </w:pPr>
      <w:r>
        <w:rPr>
          <w:rFonts w:hint="eastAsia" w:hAnsi="仿宋_GB2312" w:eastAsia="宋体" w:cs="仿宋_GB2312"/>
          <w:color w:val="auto"/>
          <w:lang w:val="en-US" w:eastAsia="zh-CN"/>
        </w:rPr>
        <w:t xml:space="preserve"> （7）</w:t>
      </w:r>
      <w:r>
        <w:rPr>
          <w:rFonts w:hint="eastAsia" w:ascii="宋体" w:hAnsi="宋体" w:cs="宋体"/>
          <w:color w:val="auto"/>
          <w:szCs w:val="21"/>
        </w:rPr>
        <w:t>响应人在本项目响应中承诺的</w:t>
      </w:r>
      <w:r>
        <w:rPr>
          <w:rFonts w:hint="eastAsia" w:hAnsi="仿宋_GB2312" w:cs="仿宋_GB2312"/>
          <w:color w:val="auto"/>
        </w:rPr>
        <w:t>响应人法人代表或实际控股人或参股人或联系人</w:t>
      </w:r>
      <w:r>
        <w:rPr>
          <w:rFonts w:hint="eastAsia" w:hAnsi="仿宋_GB2312" w:cs="仿宋_GB2312"/>
          <w:color w:val="auto"/>
          <w:lang w:eastAsia="zh-CN"/>
        </w:rPr>
        <w:t>均非</w:t>
      </w:r>
      <w:r>
        <w:rPr>
          <w:rFonts w:hint="eastAsia" w:hAnsi="仿宋_GB2312" w:cs="仿宋_GB2312"/>
          <w:color w:val="auto"/>
        </w:rPr>
        <w:t>采购人</w:t>
      </w:r>
      <w:r>
        <w:rPr>
          <w:rFonts w:hint="eastAsia" w:hAnsi="仿宋_GB2312" w:cs="仿宋_GB2312"/>
          <w:color w:val="auto"/>
          <w:lang w:eastAsia="zh-CN"/>
        </w:rPr>
        <w:t>所在</w:t>
      </w:r>
      <w:r>
        <w:rPr>
          <w:rFonts w:hint="eastAsia" w:hAnsi="仿宋_GB2312" w:cs="仿宋_GB2312"/>
          <w:color w:val="auto"/>
        </w:rPr>
        <w:t>系统</w:t>
      </w:r>
      <w:r>
        <w:rPr>
          <w:rFonts w:hint="eastAsia" w:hAnsi="仿宋_GB2312" w:cs="仿宋_GB2312"/>
          <w:color w:val="auto"/>
          <w:lang w:val="en-US" w:eastAsia="zh-CN"/>
        </w:rPr>
        <w:t>四级高级警长</w:t>
      </w:r>
      <w:r>
        <w:rPr>
          <w:rFonts w:hint="eastAsia" w:hAnsi="仿宋_GB2312" w:cs="仿宋_GB2312"/>
          <w:color w:val="auto"/>
        </w:rPr>
        <w:t>以上领导干部</w:t>
      </w:r>
      <w:r>
        <w:rPr>
          <w:rFonts w:hint="eastAsia" w:hAnsi="仿宋_GB2312" w:cs="仿宋_GB2312"/>
          <w:color w:val="auto"/>
          <w:lang w:eastAsia="zh-CN"/>
        </w:rPr>
        <w:t>及采购人所在单位科级以上中层领导干部</w:t>
      </w:r>
      <w:r>
        <w:rPr>
          <w:rFonts w:hint="eastAsia" w:hAnsi="仿宋_GB2312" w:cs="仿宋_GB2312"/>
          <w:color w:val="auto"/>
        </w:rPr>
        <w:t>三代以内近亲属和特定关系人</w:t>
      </w:r>
      <w:r>
        <w:rPr>
          <w:rFonts w:hint="eastAsia" w:hAnsi="仿宋_GB2312" w:cs="仿宋_GB2312"/>
          <w:color w:val="auto"/>
          <w:lang w:eastAsia="zh-CN"/>
        </w:rPr>
        <w:t>，后经查实违反该承诺的。</w:t>
      </w:r>
    </w:p>
    <w:p>
      <w:pPr>
        <w:rPr>
          <w:rFonts w:hint="eastAsia" w:ascii="仿宋_GB2312" w:hAnsi="仿宋_GB2312" w:cs="仿宋_GB2312"/>
          <w:color w:val="auto"/>
          <w:szCs w:val="30"/>
        </w:rPr>
      </w:pPr>
      <w:r>
        <w:rPr>
          <w:rFonts w:hint="eastAsia" w:hAnsi="仿宋_GB2312" w:cs="仿宋_GB2312"/>
          <w:color w:val="auto"/>
        </w:rPr>
        <w:t>（</w:t>
      </w:r>
      <w:r>
        <w:rPr>
          <w:rFonts w:hint="eastAsia" w:hAnsi="仿宋_GB2312" w:cs="仿宋_GB2312"/>
          <w:color w:val="auto"/>
          <w:lang w:val="en-US" w:eastAsia="zh-CN"/>
        </w:rPr>
        <w:t>8</w:t>
      </w:r>
      <w:r>
        <w:rPr>
          <w:rFonts w:hint="eastAsia" w:hAnsi="仿宋_GB2312" w:cs="仿宋_GB2312"/>
          <w:color w:val="auto"/>
        </w:rPr>
        <w:t>）</w:t>
      </w:r>
      <w:r>
        <w:rPr>
          <w:rFonts w:hint="eastAsia" w:hAnsi="仿宋_GB2312" w:cs="仿宋_GB2312"/>
          <w:color w:val="auto"/>
          <w:lang w:eastAsia="zh-CN"/>
        </w:rPr>
        <w:t>响应人有</w:t>
      </w:r>
      <w:r>
        <w:rPr>
          <w:rFonts w:hint="eastAsia" w:ascii="仿宋_GB2312" w:hAnsi="仿宋_GB2312" w:cs="仿宋_GB2312"/>
          <w:color w:val="auto"/>
          <w:szCs w:val="30"/>
          <w:lang w:eastAsia="zh-CN"/>
        </w:rPr>
        <w:t>出现采购文件本章</w:t>
      </w:r>
      <w:r>
        <w:rPr>
          <w:rFonts w:hint="eastAsia" w:ascii="宋体" w:hAnsi="宋体" w:cs="宋体"/>
          <w:color w:val="auto"/>
          <w:szCs w:val="21"/>
          <w:lang w:val="en-US" w:eastAsia="zh-CN"/>
        </w:rPr>
        <w:t>22.3.1（除第七目、第十目外）、22.3.2、22.3.3、22.3.4项</w:t>
      </w:r>
      <w:r>
        <w:rPr>
          <w:rFonts w:hint="eastAsia" w:ascii="仿宋_GB2312" w:hAnsi="仿宋_GB2312" w:cs="仿宋_GB2312"/>
          <w:color w:val="auto"/>
          <w:szCs w:val="30"/>
          <w:lang w:eastAsia="zh-CN"/>
        </w:rPr>
        <w:t>规定相</w:t>
      </w:r>
      <w:r>
        <w:rPr>
          <w:rFonts w:hint="eastAsia" w:ascii="仿宋_GB2312" w:hAnsi="仿宋_GB2312" w:cs="仿宋_GB2312"/>
          <w:color w:val="auto"/>
          <w:szCs w:val="30"/>
        </w:rPr>
        <w:t>关情形的；</w:t>
      </w:r>
    </w:p>
    <w:p>
      <w:pPr>
        <w:rPr>
          <w:rFonts w:hint="eastAsia" w:hAnsi="仿宋_GB2312" w:cs="仿宋_GB2312"/>
          <w:color w:val="auto"/>
        </w:rPr>
      </w:pPr>
      <w:r>
        <w:rPr>
          <w:rFonts w:hint="eastAsia" w:hAnsi="仿宋_GB2312" w:cs="仿宋_GB2312"/>
          <w:color w:val="auto"/>
          <w:lang w:eastAsia="zh-CN"/>
        </w:rPr>
        <w:t>（</w:t>
      </w:r>
      <w:r>
        <w:rPr>
          <w:rFonts w:hint="eastAsia" w:hAnsi="仿宋_GB2312" w:cs="仿宋_GB2312"/>
          <w:color w:val="auto"/>
          <w:lang w:val="en-US" w:eastAsia="zh-CN"/>
        </w:rPr>
        <w:t>9</w:t>
      </w:r>
      <w:r>
        <w:rPr>
          <w:rFonts w:hint="eastAsia" w:hAnsi="仿宋_GB2312" w:cs="仿宋_GB2312"/>
          <w:color w:val="auto"/>
          <w:lang w:eastAsia="zh-CN"/>
        </w:rPr>
        <w:t>）</w:t>
      </w:r>
      <w:r>
        <w:rPr>
          <w:rFonts w:hint="eastAsia" w:hAnsi="仿宋_GB2312" w:cs="仿宋_GB2312"/>
          <w:color w:val="auto"/>
        </w:rPr>
        <w:t>法律、行政法规以及相关制度规定的其它情形。</w:t>
      </w:r>
    </w:p>
    <w:p>
      <w:pPr>
        <w:rPr>
          <w:rFonts w:hint="eastAsia" w:hAnsi="仿宋_GB2312" w:cs="仿宋_GB2312"/>
        </w:rPr>
      </w:pPr>
      <w:r>
        <w:rPr>
          <w:rFonts w:hint="eastAsia" w:hAnsi="仿宋_GB2312" w:cs="仿宋_GB2312"/>
        </w:rPr>
        <w:t>19.2.2响应保证金不予退还</w:t>
      </w:r>
      <w:r>
        <w:rPr>
          <w:rFonts w:hint="eastAsia" w:hAnsi="仿宋_GB2312" w:cs="仿宋_GB2312"/>
          <w:lang w:eastAsia="zh-CN"/>
        </w:rPr>
        <w:t>的处理</w:t>
      </w:r>
    </w:p>
    <w:p>
      <w:pPr>
        <w:numPr>
          <w:ilvl w:val="0"/>
          <w:numId w:val="2"/>
        </w:numPr>
        <w:rPr>
          <w:rFonts w:hint="eastAsia" w:hAnsi="仿宋_GB2312" w:cs="仿宋_GB2312"/>
          <w:color w:val="auto"/>
        </w:rPr>
      </w:pPr>
      <w:r>
        <w:rPr>
          <w:rFonts w:hint="eastAsia" w:hAnsi="仿宋_GB2312" w:cs="仿宋_GB2312"/>
        </w:rPr>
        <w:t>不予退还的响应保证金应在采购人作出不予退还决定后15个工作日内由响应保证金收款单位账户转帐进入采购人指定账户，同时由采购代理机构通知相关响应人。</w:t>
      </w:r>
    </w:p>
    <w:p>
      <w:pPr>
        <w:numPr>
          <w:ilvl w:val="0"/>
          <w:numId w:val="2"/>
        </w:numPr>
        <w:rPr>
          <w:rFonts w:hint="eastAsia"/>
        </w:rPr>
      </w:pPr>
      <w:r>
        <w:rPr>
          <w:rFonts w:hint="eastAsia" w:hAnsi="仿宋_GB2312" w:cs="仿宋_GB2312"/>
          <w:b w:val="0"/>
          <w:color w:val="auto"/>
          <w:lang w:val="en-US" w:eastAsia="zh-CN"/>
        </w:rPr>
        <w:t>响应人提供响应保函的，出现</w:t>
      </w:r>
      <w:r>
        <w:rPr>
          <w:rFonts w:hint="eastAsia" w:hAnsi="仿宋_GB2312" w:cs="仿宋_GB2312"/>
          <w:color w:val="auto"/>
        </w:rPr>
        <w:t>19.2.1</w:t>
      </w:r>
      <w:r>
        <w:rPr>
          <w:rFonts w:hint="eastAsia" w:hAnsi="仿宋_GB2312" w:cs="仿宋_GB2312"/>
          <w:color w:val="auto"/>
          <w:lang w:val="en-US" w:eastAsia="zh-CN"/>
        </w:rPr>
        <w:t>所列情形的，采购人</w:t>
      </w:r>
      <w:r>
        <w:rPr>
          <w:rFonts w:hint="eastAsia" w:hAnsi="仿宋_GB2312" w:cs="仿宋_GB2312"/>
          <w:b w:val="0"/>
          <w:color w:val="auto"/>
          <w:lang w:val="en-US" w:eastAsia="zh-CN"/>
        </w:rPr>
        <w:t>向响应人或提供响应保函的</w:t>
      </w:r>
      <w:r>
        <w:rPr>
          <w:rFonts w:hint="eastAsia" w:hAnsi="仿宋_GB2312" w:cs="仿宋_GB2312"/>
          <w:b w:val="0"/>
          <w:color w:val="auto"/>
        </w:rPr>
        <w:t>保证人提出索赔</w:t>
      </w:r>
      <w:r>
        <w:rPr>
          <w:rFonts w:hint="eastAsia" w:hAnsi="仿宋_GB2312" w:cs="仿宋_GB2312"/>
          <w:b w:val="0"/>
          <w:color w:val="auto"/>
          <w:lang w:val="en-US" w:eastAsia="zh-CN"/>
        </w:rPr>
        <w:t>后</w:t>
      </w:r>
      <w:r>
        <w:rPr>
          <w:rFonts w:hint="eastAsia" w:hAnsi="仿宋_GB2312" w:eastAsia="仿宋_GB2312" w:cs="仿宋_GB2312"/>
          <w:b w:val="0"/>
          <w:color w:val="auto"/>
          <w:lang w:val="en-US" w:eastAsia="zh-CN"/>
        </w:rPr>
        <w:t>，</w:t>
      </w:r>
      <w:r>
        <w:rPr>
          <w:rFonts w:hint="eastAsia" w:ascii="仿宋_GB2312" w:hAnsi="仿宋_GB2312" w:eastAsia="仿宋_GB2312" w:cs="仿宋_GB2312"/>
          <w:color w:val="auto"/>
          <w:sz w:val="30"/>
          <w:szCs w:val="30"/>
          <w:lang w:val="en-US" w:eastAsia="zh-CN"/>
        </w:rPr>
        <w:t>应在</w:t>
      </w:r>
      <w:r>
        <w:rPr>
          <w:rFonts w:hint="eastAsia" w:ascii="仿宋_GB2312" w:hAnsi="仿宋_GB2312" w:eastAsia="仿宋_GB2312" w:cs="仿宋_GB2312"/>
          <w:color w:val="auto"/>
          <w:sz w:val="30"/>
          <w:szCs w:val="30"/>
        </w:rPr>
        <w:t>收到采购人</w:t>
      </w:r>
      <w:r>
        <w:rPr>
          <w:rFonts w:hint="eastAsia" w:ascii="仿宋_GB2312" w:hAnsi="仿宋_GB2312" w:eastAsia="仿宋_GB2312" w:cs="仿宋_GB2312"/>
          <w:color w:val="auto"/>
          <w:sz w:val="30"/>
          <w:szCs w:val="30"/>
          <w:lang w:val="en-US" w:eastAsia="zh-CN"/>
        </w:rPr>
        <w:t>提出</w:t>
      </w:r>
      <w:r>
        <w:rPr>
          <w:rFonts w:hint="eastAsia" w:ascii="仿宋_GB2312" w:hAnsi="仿宋_GB2312" w:eastAsia="仿宋_GB2312" w:cs="仿宋_GB2312"/>
          <w:color w:val="auto"/>
          <w:sz w:val="30"/>
          <w:szCs w:val="30"/>
        </w:rPr>
        <w:t>索赔全部</w:t>
      </w:r>
      <w:r>
        <w:rPr>
          <w:rFonts w:hint="eastAsia" w:ascii="仿宋_GB2312" w:hAnsi="仿宋_GB2312" w:eastAsia="仿宋_GB2312" w:cs="仿宋_GB2312"/>
          <w:color w:val="auto"/>
          <w:sz w:val="30"/>
          <w:szCs w:val="30"/>
          <w:lang w:eastAsia="zh-CN"/>
        </w:rPr>
        <w:t>要求</w:t>
      </w:r>
      <w:r>
        <w:rPr>
          <w:rFonts w:hint="eastAsia" w:ascii="仿宋_GB2312" w:hAnsi="仿宋_GB2312" w:eastAsia="仿宋_GB2312" w:cs="仿宋_GB2312"/>
          <w:color w:val="auto"/>
          <w:sz w:val="30"/>
          <w:szCs w:val="30"/>
        </w:rPr>
        <w:t>的索赔通知后10个工作日内，</w:t>
      </w:r>
      <w:r>
        <w:rPr>
          <w:rFonts w:hint="eastAsia" w:ascii="仿宋_GB2312" w:hAnsi="仿宋_GB2312" w:eastAsia="仿宋_GB2312" w:cs="仿宋_GB2312"/>
          <w:color w:val="auto"/>
          <w:sz w:val="30"/>
          <w:szCs w:val="30"/>
          <w:lang w:val="en-US" w:eastAsia="zh-CN"/>
        </w:rPr>
        <w:t>将相应的</w:t>
      </w:r>
      <w:r>
        <w:rPr>
          <w:rFonts w:hint="eastAsia" w:ascii="仿宋_GB2312" w:hAnsi="仿宋_GB2312" w:eastAsia="仿宋_GB2312" w:cs="仿宋_GB2312"/>
          <w:color w:val="auto"/>
          <w:sz w:val="30"/>
          <w:szCs w:val="30"/>
        </w:rPr>
        <w:t>保证金额</w:t>
      </w:r>
      <w:r>
        <w:rPr>
          <w:rFonts w:hint="eastAsia" w:hAnsi="仿宋_GB2312" w:cs="仿宋_GB2312"/>
          <w:color w:val="auto"/>
        </w:rPr>
        <w:t>转</w:t>
      </w:r>
      <w:r>
        <w:rPr>
          <w:rFonts w:hint="eastAsia" w:hAnsi="仿宋_GB2312" w:cs="仿宋_GB2312"/>
        </w:rPr>
        <w:t>帐进入采购人指定账户，同时由采购代理机构通知相关响应人。</w:t>
      </w:r>
    </w:p>
    <w:p>
      <w:pPr>
        <w:rPr>
          <w:rFonts w:hint="eastAsia" w:hAnsi="仿宋_GB2312" w:cs="仿宋_GB2312"/>
          <w:b/>
        </w:rPr>
      </w:pPr>
      <w:r>
        <w:rPr>
          <w:rFonts w:hint="eastAsia" w:hAnsi="仿宋_GB2312" w:cs="仿宋_GB2312"/>
          <w:b/>
        </w:rPr>
        <w:t>20.质疑</w:t>
      </w:r>
      <w:bookmarkEnd w:id="72"/>
      <w:bookmarkEnd w:id="73"/>
      <w:bookmarkEnd w:id="74"/>
      <w:bookmarkEnd w:id="75"/>
    </w:p>
    <w:p>
      <w:pPr>
        <w:rPr>
          <w:rFonts w:hint="eastAsia" w:hAnsi="仿宋_GB2312" w:cs="仿宋_GB2312"/>
        </w:rPr>
      </w:pPr>
      <w:bookmarkStart w:id="76" w:name="_Toc503888993"/>
      <w:bookmarkStart w:id="77" w:name="_Toc497667806"/>
      <w:bookmarkStart w:id="78" w:name="_Toc503791918"/>
      <w:bookmarkStart w:id="79" w:name="_Toc494457080"/>
      <w:r>
        <w:rPr>
          <w:rFonts w:hint="eastAsia" w:hAnsi="仿宋_GB2312" w:cs="仿宋_GB2312"/>
        </w:rPr>
        <w:t>20.1参加本次采购活动的响应人如认为采购文件使自己的权益受到损害的，应当按“响应人须知前附表”的规定提出质疑，逾期提出的采购代理机构有权不予受理</w:t>
      </w:r>
    </w:p>
    <w:p>
      <w:pPr>
        <w:rPr>
          <w:rFonts w:hint="eastAsia" w:hAnsi="仿宋_GB2312" w:cs="仿宋_GB2312"/>
        </w:rPr>
      </w:pPr>
      <w:r>
        <w:rPr>
          <w:rFonts w:hint="eastAsia" w:hAnsi="仿宋_GB2312" w:cs="仿宋_GB2312"/>
        </w:rPr>
        <w:t>参加本次采购活动的响应人如认为采购过程、评审结果使自己的权益受到损害的，除采购文件另有规定外，可以在知道或者应知道其权益受到损害之日起3个工作日内，书面向采购代理机构提出质疑，逾期提出的采购代理机构有权不予受理。</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其中，对开启响应文件过程和结果有异议或者对相关人员提出回避申请的，应当立即在开启现场提出，采购代理机构应当场作出答复，或告知解决处理的方法，并认真做好记录后，继续进行开启和评审。开启结束后，采购人及采购代理机构将不再受理响应人对开启响应文件过程和结果提出的异议或者对相关人员的回避申请。</w:t>
      </w:r>
    </w:p>
    <w:p>
      <w:pPr>
        <w:rPr>
          <w:rFonts w:hint="eastAsia" w:hAnsi="仿宋_GB2312" w:cs="仿宋_GB2312"/>
        </w:rPr>
      </w:pPr>
      <w:r>
        <w:rPr>
          <w:rFonts w:hint="eastAsia" w:hAnsi="仿宋_GB2312" w:cs="仿宋_GB2312"/>
        </w:rPr>
        <w:t>20.2响应人应知其权益受到损害之日，是指：</w:t>
      </w:r>
    </w:p>
    <w:p>
      <w:pPr>
        <w:rPr>
          <w:rFonts w:hint="eastAsia" w:hAnsi="仿宋_GB2312" w:cs="仿宋_GB2312"/>
        </w:rPr>
      </w:pPr>
      <w:r>
        <w:rPr>
          <w:rFonts w:hint="eastAsia" w:hAnsi="仿宋_GB2312" w:cs="仿宋_GB2312"/>
        </w:rPr>
        <w:t>（1）对采购过程提出质疑的，为各采购程序环节结束之日。</w:t>
      </w:r>
    </w:p>
    <w:p>
      <w:pPr>
        <w:rPr>
          <w:rFonts w:hint="eastAsia" w:hAnsi="仿宋_GB2312" w:cs="仿宋_GB2312"/>
        </w:rPr>
      </w:pPr>
      <w:r>
        <w:rPr>
          <w:rFonts w:hint="eastAsia" w:hAnsi="仿宋_GB2312" w:cs="仿宋_GB2312"/>
        </w:rPr>
        <w:t>（2）对评审结果提出质疑的，为评审结果公示的当日。</w:t>
      </w:r>
    </w:p>
    <w:p>
      <w:pPr>
        <w:rPr>
          <w:rFonts w:hint="eastAsia" w:hAnsi="仿宋_GB2312" w:cs="仿宋_GB2312"/>
        </w:rPr>
      </w:pPr>
      <w:r>
        <w:rPr>
          <w:rFonts w:hint="eastAsia" w:hAnsi="仿宋_GB2312" w:cs="仿宋_GB2312"/>
        </w:rPr>
        <w:t>20.3响应人应当在法定质疑期内一次性提出针对本项目同一采购程序环节的全部质疑。</w:t>
      </w:r>
    </w:p>
    <w:p>
      <w:pPr>
        <w:rPr>
          <w:rFonts w:hint="eastAsia" w:hAnsi="仿宋_GB2312" w:cs="仿宋_GB2312"/>
        </w:rPr>
      </w:pPr>
      <w:r>
        <w:rPr>
          <w:rFonts w:hint="eastAsia" w:hAnsi="仿宋_GB2312" w:cs="仿宋_GB2312"/>
        </w:rPr>
        <w:t>20.4质疑函内容应包括以下主要内容：</w:t>
      </w:r>
    </w:p>
    <w:p>
      <w:pPr>
        <w:rPr>
          <w:rFonts w:hint="eastAsia" w:hAnsi="仿宋_GB2312" w:cs="仿宋_GB2312"/>
        </w:rPr>
      </w:pPr>
      <w:r>
        <w:rPr>
          <w:rFonts w:hint="eastAsia" w:hAnsi="仿宋_GB2312" w:cs="仿宋_GB2312"/>
        </w:rPr>
        <w:t>（1）响应人的姓名或者名称、地址、邮编、联系人及联系电话。</w:t>
      </w:r>
    </w:p>
    <w:p>
      <w:pPr>
        <w:rPr>
          <w:rFonts w:hint="eastAsia" w:hAnsi="仿宋_GB2312" w:cs="仿宋_GB2312"/>
        </w:rPr>
      </w:pPr>
      <w:r>
        <w:rPr>
          <w:rFonts w:hint="eastAsia" w:hAnsi="仿宋_GB2312" w:cs="仿宋_GB2312"/>
        </w:rPr>
        <w:t>（2）质疑项目的名称、编号。</w:t>
      </w:r>
    </w:p>
    <w:p>
      <w:pPr>
        <w:rPr>
          <w:rFonts w:hint="eastAsia" w:hAnsi="仿宋_GB2312" w:cs="仿宋_GB2312"/>
        </w:rPr>
      </w:pPr>
      <w:r>
        <w:rPr>
          <w:rFonts w:hint="eastAsia" w:hAnsi="仿宋_GB2312" w:cs="仿宋_GB2312"/>
        </w:rPr>
        <w:t>（3）具体、明确的质疑事项与质疑事项相关的请求。</w:t>
      </w:r>
    </w:p>
    <w:p>
      <w:pPr>
        <w:rPr>
          <w:rFonts w:hint="eastAsia" w:hAnsi="仿宋_GB2312" w:cs="仿宋_GB2312"/>
        </w:rPr>
      </w:pPr>
      <w:r>
        <w:rPr>
          <w:rFonts w:hint="eastAsia" w:hAnsi="仿宋_GB2312" w:cs="仿宋_GB2312"/>
        </w:rPr>
        <w:t>（4）事实依据</w:t>
      </w:r>
    </w:p>
    <w:p>
      <w:pPr>
        <w:rPr>
          <w:rFonts w:hint="eastAsia" w:hAnsi="仿宋_GB2312" w:cs="仿宋_GB2312"/>
        </w:rPr>
      </w:pPr>
      <w:r>
        <w:rPr>
          <w:rFonts w:hint="eastAsia" w:hAnsi="仿宋_GB2312" w:cs="仿宋_GB2312"/>
        </w:rPr>
        <w:t>（5）必要的法律依据。</w:t>
      </w:r>
    </w:p>
    <w:p>
      <w:pPr>
        <w:rPr>
          <w:rFonts w:hint="eastAsia" w:hAnsi="仿宋_GB2312" w:cs="仿宋_GB2312"/>
        </w:rPr>
      </w:pPr>
      <w:r>
        <w:rPr>
          <w:rFonts w:hint="eastAsia" w:hAnsi="仿宋_GB2312" w:cs="仿宋_GB2312"/>
        </w:rPr>
        <w:t>（6）提出质疑的日期。</w:t>
      </w:r>
    </w:p>
    <w:p>
      <w:pPr>
        <w:rPr>
          <w:rFonts w:hint="eastAsia" w:hAnsi="仿宋_GB2312" w:cs="仿宋_GB2312"/>
        </w:rPr>
      </w:pPr>
      <w:r>
        <w:rPr>
          <w:rFonts w:hint="eastAsia" w:hAnsi="仿宋_GB2312" w:cs="仿宋_GB2312"/>
        </w:rPr>
        <w:t>响应人为自然人的，应当由本人签字。响应人为法人或者</w:t>
      </w:r>
      <w:r>
        <w:rPr>
          <w:rFonts w:hint="eastAsia" w:hAnsi="仿宋_GB2312" w:cs="仿宋_GB2312"/>
          <w:lang w:eastAsia="zh-CN"/>
        </w:rPr>
        <w:t>非法人组织</w:t>
      </w:r>
      <w:r>
        <w:rPr>
          <w:rFonts w:hint="eastAsia" w:hAnsi="仿宋_GB2312" w:cs="仿宋_GB2312"/>
        </w:rPr>
        <w:t>的，应当由法定代表人、主要负责人，或者其委托代理人签字或者盖章，并加盖单位公章。否则采购代理机构有权不予受理。</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质疑书中涉及的相关材料中有外文资料的，应当将与质疑相关的外文资料完整、客观、真实地翻译为中文，并注明翻译人员姓名、工作单位、联系方式等信息。</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 质疑书（除参加本次采购活动的响应人如认为采购文件使自己的权益受到损害的外）以书面直接提交、邮寄或传真等方式提交（一式三份）。质疑书以传真形式提交的，同时须向采购代理机构提交质疑书原件，实际收到原件之日作为收到质疑日。以直接提交或邮寄方式提交质疑书原件的，以采购代理机构实际收到原件之日作为收到质疑日。</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20.5响应人委托代理人提出质疑的，应当提交响应人签署的授权委托书原件。其授权委托书应当载明响应人委托代理人的姓名或者名称、委托事项、具体权限、期限和相关事项。响应人为自然人的，应当由本人签字。响应人为法人或者</w:t>
      </w:r>
      <w:r>
        <w:rPr>
          <w:rFonts w:hint="eastAsia" w:ascii="仿宋_GB2312" w:hAnsi="仿宋_GB2312" w:eastAsia="仿宋_GB2312" w:cs="仿宋_GB2312"/>
          <w:sz w:val="30"/>
          <w:szCs w:val="30"/>
          <w:lang w:eastAsia="zh-CN"/>
        </w:rPr>
        <w:t>非法人组织</w:t>
      </w:r>
      <w:r>
        <w:rPr>
          <w:rFonts w:hint="eastAsia" w:ascii="仿宋_GB2312" w:hAnsi="仿宋_GB2312" w:eastAsia="仿宋_GB2312" w:cs="仿宋_GB2312"/>
          <w:sz w:val="30"/>
          <w:szCs w:val="30"/>
        </w:rPr>
        <w:t>的，应当由法定代表人、主要负责人签字或者盖章，并加盖单位公章。</w:t>
      </w:r>
    </w:p>
    <w:p>
      <w:pPr>
        <w:rPr>
          <w:rFonts w:hint="eastAsia" w:hAnsi="仿宋_GB2312" w:cs="仿宋_GB2312"/>
        </w:rPr>
      </w:pPr>
      <w:r>
        <w:rPr>
          <w:rFonts w:hint="eastAsia" w:hAnsi="仿宋_GB2312" w:cs="仿宋_GB2312"/>
        </w:rPr>
        <w:t>20.6采购代理机构在收到质疑函后，应暂停相关采购活动，并公告或书面形式通知所有响应人，以及会同采购人在7个工作日内做出答复，并将答复内容以公告或书面形式通知质疑响应人和其他有关响应人，但答复不得涉及商业秘密。</w:t>
      </w:r>
    </w:p>
    <w:p>
      <w:pPr>
        <w:rPr>
          <w:rFonts w:hint="eastAsia" w:hAnsi="仿宋_GB2312" w:cs="仿宋_GB2312"/>
          <w:b/>
        </w:rPr>
      </w:pPr>
      <w:bookmarkStart w:id="80" w:name="_Toc22340"/>
      <w:bookmarkStart w:id="81" w:name="_Toc515531332"/>
      <w:r>
        <w:rPr>
          <w:rFonts w:hint="eastAsia" w:hAnsi="仿宋_GB2312" w:cs="仿宋_GB2312"/>
          <w:b/>
        </w:rPr>
        <w:t>21.投诉</w:t>
      </w:r>
      <w:bookmarkEnd w:id="76"/>
      <w:bookmarkEnd w:id="77"/>
      <w:bookmarkEnd w:id="78"/>
      <w:bookmarkEnd w:id="80"/>
      <w:bookmarkEnd w:id="81"/>
    </w:p>
    <w:p>
      <w:pPr>
        <w:rPr>
          <w:rFonts w:hint="eastAsia" w:hAnsi="仿宋_GB2312" w:cs="仿宋_GB2312"/>
        </w:rPr>
      </w:pPr>
      <w:bookmarkStart w:id="82" w:name="_Toc503888994"/>
      <w:r>
        <w:rPr>
          <w:rFonts w:hint="eastAsia" w:hAnsi="仿宋_GB2312" w:cs="仿宋_GB2312"/>
        </w:rPr>
        <w:t>21.1质疑人对采购人、采购代理机构的答复不满意或者采购人、采购代理机构未在规定的时间内做出答复的，可以在答复期满后3个工作日内向采购人监察部门提起投诉。</w:t>
      </w:r>
    </w:p>
    <w:p>
      <w:pPr>
        <w:rPr>
          <w:rFonts w:hint="eastAsia" w:hAnsi="仿宋_GB2312" w:cs="仿宋_GB2312"/>
        </w:rPr>
      </w:pPr>
      <w:r>
        <w:rPr>
          <w:rFonts w:hint="eastAsia" w:hAnsi="仿宋_GB2312" w:cs="仿宋_GB2312"/>
        </w:rPr>
        <w:t>21.2投诉人提起投诉应符合下列条件：</w:t>
      </w:r>
    </w:p>
    <w:p>
      <w:pPr>
        <w:rPr>
          <w:rFonts w:hint="eastAsia" w:hAnsi="仿宋_GB2312" w:cs="仿宋_GB2312"/>
        </w:rPr>
      </w:pPr>
      <w:r>
        <w:rPr>
          <w:rFonts w:hint="eastAsia" w:hAnsi="仿宋_GB2312" w:cs="仿宋_GB2312"/>
        </w:rPr>
        <w:t>（1）提起投诉前已依规进行质疑。</w:t>
      </w:r>
    </w:p>
    <w:p>
      <w:pPr>
        <w:rPr>
          <w:rFonts w:hint="eastAsia" w:hAnsi="仿宋_GB2312" w:cs="仿宋_GB2312"/>
        </w:rPr>
      </w:pPr>
      <w:r>
        <w:rPr>
          <w:rFonts w:hint="eastAsia" w:hAnsi="仿宋_GB2312" w:cs="仿宋_GB2312"/>
        </w:rPr>
        <w:t>（2）投诉书内容符合本文件的规定。</w:t>
      </w:r>
    </w:p>
    <w:p>
      <w:pPr>
        <w:rPr>
          <w:rFonts w:hint="eastAsia" w:hAnsi="仿宋_GB2312" w:cs="仿宋_GB2312"/>
        </w:rPr>
      </w:pPr>
      <w:r>
        <w:rPr>
          <w:rFonts w:hint="eastAsia" w:hAnsi="仿宋_GB2312" w:cs="仿宋_GB2312"/>
        </w:rPr>
        <w:t>（3）在投诉有效期限内提起投诉。</w:t>
      </w:r>
    </w:p>
    <w:p>
      <w:pPr>
        <w:rPr>
          <w:rFonts w:hint="eastAsia" w:hAnsi="仿宋_GB2312" w:cs="仿宋_GB2312"/>
        </w:rPr>
      </w:pPr>
      <w:r>
        <w:rPr>
          <w:rFonts w:hint="eastAsia" w:hAnsi="仿宋_GB2312" w:cs="仿宋_GB2312"/>
        </w:rPr>
        <w:t>（4）同一投诉事项未经采购人监察部门投诉处理。</w:t>
      </w:r>
    </w:p>
    <w:p>
      <w:pPr>
        <w:rPr>
          <w:rFonts w:hint="eastAsia" w:hAnsi="仿宋_GB2312" w:cs="仿宋_GB2312"/>
        </w:rPr>
      </w:pPr>
      <w:r>
        <w:rPr>
          <w:rFonts w:hint="eastAsia" w:hAnsi="仿宋_GB2312" w:cs="仿宋_GB2312"/>
        </w:rPr>
        <w:t>（5）采购人规定的其他条件。</w:t>
      </w:r>
    </w:p>
    <w:p>
      <w:pPr>
        <w:rPr>
          <w:rFonts w:hint="eastAsia" w:hAnsi="仿宋_GB2312" w:cs="仿宋_GB2312"/>
        </w:rPr>
      </w:pPr>
      <w:r>
        <w:rPr>
          <w:rFonts w:hint="eastAsia" w:hAnsi="仿宋_GB2312" w:cs="仿宋_GB2312"/>
        </w:rPr>
        <w:t>响应人投诉的事项不得超出已质疑事项的范围，但基于质疑答复内容提出的投诉事项除外。</w:t>
      </w:r>
    </w:p>
    <w:p>
      <w:pPr>
        <w:rPr>
          <w:rFonts w:hint="eastAsia" w:hAnsi="仿宋_GB2312" w:cs="仿宋_GB2312"/>
        </w:rPr>
      </w:pPr>
      <w:r>
        <w:rPr>
          <w:rFonts w:hint="eastAsia" w:hAnsi="仿宋_GB2312" w:cs="仿宋_GB2312"/>
        </w:rPr>
        <w:t>21.3投诉人投诉时,应当提交投诉书和必要的证明材料，并按照被投诉采购人、采购代理机构和与投诉事项有关的响应人数量提供投诉书的副本。</w:t>
      </w:r>
    </w:p>
    <w:p>
      <w:pPr>
        <w:rPr>
          <w:rFonts w:hint="eastAsia" w:hAnsi="仿宋_GB2312" w:cs="仿宋_GB2312"/>
        </w:rPr>
      </w:pPr>
      <w:r>
        <w:rPr>
          <w:rFonts w:hint="eastAsia" w:hAnsi="仿宋_GB2312" w:cs="仿宋_GB2312"/>
        </w:rPr>
        <w:t>21.4投诉书应当包括以下主要内容：</w:t>
      </w:r>
    </w:p>
    <w:p>
      <w:pPr>
        <w:rPr>
          <w:rFonts w:hint="eastAsia" w:hAnsi="仿宋_GB2312" w:cs="仿宋_GB2312"/>
        </w:rPr>
      </w:pPr>
      <w:r>
        <w:rPr>
          <w:rFonts w:hint="eastAsia" w:hAnsi="仿宋_GB2312" w:cs="仿宋_GB2312"/>
        </w:rPr>
        <w:t>（1）投诉人和被投诉人的姓名或者名称、通讯地址、邮编、联系人及联系电话。</w:t>
      </w:r>
    </w:p>
    <w:p>
      <w:pPr>
        <w:rPr>
          <w:rFonts w:hint="eastAsia" w:hAnsi="仿宋_GB2312" w:cs="仿宋_GB2312"/>
        </w:rPr>
      </w:pPr>
      <w:r>
        <w:rPr>
          <w:rFonts w:hint="eastAsia" w:hAnsi="仿宋_GB2312" w:cs="仿宋_GB2312"/>
        </w:rPr>
        <w:t>（2）质疑和质疑答复情况说明及相关证明材料。</w:t>
      </w:r>
    </w:p>
    <w:p>
      <w:pPr>
        <w:rPr>
          <w:rFonts w:hint="eastAsia" w:hAnsi="仿宋_GB2312" w:cs="仿宋_GB2312"/>
        </w:rPr>
      </w:pPr>
      <w:r>
        <w:rPr>
          <w:rFonts w:hint="eastAsia" w:hAnsi="仿宋_GB2312" w:cs="仿宋_GB2312"/>
        </w:rPr>
        <w:t>（3）具体、明确的投诉事项和与投诉事项相关的投诉请求。</w:t>
      </w:r>
    </w:p>
    <w:p>
      <w:pPr>
        <w:rPr>
          <w:rFonts w:hint="eastAsia" w:hAnsi="仿宋_GB2312" w:cs="仿宋_GB2312"/>
        </w:rPr>
      </w:pPr>
      <w:r>
        <w:rPr>
          <w:rFonts w:hint="eastAsia" w:hAnsi="仿宋_GB2312" w:cs="仿宋_GB2312"/>
        </w:rPr>
        <w:t>（4）事实依据。</w:t>
      </w:r>
    </w:p>
    <w:p>
      <w:pPr>
        <w:rPr>
          <w:rFonts w:hint="eastAsia" w:hAnsi="仿宋_GB2312" w:cs="仿宋_GB2312"/>
        </w:rPr>
      </w:pPr>
      <w:r>
        <w:rPr>
          <w:rFonts w:hint="eastAsia" w:hAnsi="仿宋_GB2312" w:cs="仿宋_GB2312"/>
        </w:rPr>
        <w:t>（5）法律依据。</w:t>
      </w:r>
    </w:p>
    <w:p>
      <w:pPr>
        <w:rPr>
          <w:rFonts w:hint="eastAsia" w:hAnsi="仿宋_GB2312" w:cs="仿宋_GB2312"/>
        </w:rPr>
      </w:pPr>
      <w:r>
        <w:rPr>
          <w:rFonts w:hint="eastAsia" w:hAnsi="仿宋_GB2312" w:cs="仿宋_GB2312"/>
        </w:rPr>
        <w:t>（6）提起投诉的日期。</w:t>
      </w:r>
    </w:p>
    <w:p>
      <w:pPr>
        <w:rPr>
          <w:rFonts w:hint="eastAsia" w:hAnsi="仿宋_GB2312" w:cs="仿宋_GB2312"/>
        </w:rPr>
      </w:pPr>
      <w:r>
        <w:rPr>
          <w:rFonts w:hint="eastAsia" w:hAnsi="仿宋_GB2312" w:cs="仿宋_GB2312"/>
        </w:rPr>
        <w:t>投诉人为自然人的，应当由本人签字。投诉人为法人或者</w:t>
      </w:r>
      <w:r>
        <w:rPr>
          <w:rFonts w:hint="eastAsia" w:hAnsi="仿宋_GB2312" w:cs="仿宋_GB2312"/>
          <w:lang w:eastAsia="zh-CN"/>
        </w:rPr>
        <w:t>非法人组织</w:t>
      </w:r>
      <w:r>
        <w:rPr>
          <w:rFonts w:hint="eastAsia" w:hAnsi="仿宋_GB2312" w:cs="仿宋_GB2312"/>
        </w:rPr>
        <w:t>的，应当由法定代表人、主要负责人，或者其委托代理人签字或者盖章，并加盖单位公章。</w:t>
      </w:r>
    </w:p>
    <w:p>
      <w:pPr>
        <w:rPr>
          <w:rFonts w:hint="eastAsia" w:hAnsi="仿宋_GB2312" w:cs="仿宋_GB2312"/>
        </w:rPr>
      </w:pPr>
      <w:r>
        <w:rPr>
          <w:rFonts w:hint="eastAsia" w:hAnsi="仿宋_GB2312" w:cs="仿宋_GB2312"/>
        </w:rPr>
        <w:t xml:space="preserve"> 21.5响应人委托代理人提出投诉的，应当提交响应人签署的授权委托书。其授权委托书应当载明响应人委托代理人的姓名或者名称、委托事项、具体权限、期限和相关事项。响应人为自然人的，应当由本人签字。响应人为法人或者</w:t>
      </w:r>
      <w:r>
        <w:rPr>
          <w:rFonts w:hint="eastAsia" w:hAnsi="仿宋_GB2312" w:cs="仿宋_GB2312"/>
          <w:lang w:eastAsia="zh-CN"/>
        </w:rPr>
        <w:t>非法人组织</w:t>
      </w:r>
      <w:r>
        <w:rPr>
          <w:rFonts w:hint="eastAsia" w:hAnsi="仿宋_GB2312" w:cs="仿宋_GB2312"/>
        </w:rPr>
        <w:t>的，应当由法定代表人、主要负责人签字或者盖章，并加盖公章。</w:t>
      </w:r>
    </w:p>
    <w:p>
      <w:pPr>
        <w:rPr>
          <w:rFonts w:hint="eastAsia" w:hAnsi="仿宋_GB2312" w:cs="仿宋_GB2312"/>
        </w:rPr>
      </w:pPr>
      <w:r>
        <w:rPr>
          <w:rFonts w:hint="eastAsia" w:hAnsi="仿宋_GB2312" w:cs="仿宋_GB2312"/>
        </w:rPr>
        <w:t>21.6 投诉人有下列行为之一的，属于虚假、恶意投诉：</w:t>
      </w:r>
    </w:p>
    <w:p>
      <w:pPr>
        <w:rPr>
          <w:rFonts w:hint="eastAsia" w:hAnsi="仿宋_GB2312" w:cs="仿宋_GB2312"/>
        </w:rPr>
      </w:pPr>
      <w:r>
        <w:rPr>
          <w:rFonts w:hint="eastAsia" w:hAnsi="仿宋_GB2312" w:cs="仿宋_GB2312"/>
        </w:rPr>
        <w:t>（1）捏造事实;</w:t>
      </w:r>
    </w:p>
    <w:p>
      <w:pPr>
        <w:rPr>
          <w:rFonts w:hint="eastAsia" w:hAnsi="仿宋_GB2312" w:cs="仿宋_GB2312"/>
        </w:rPr>
      </w:pPr>
      <w:r>
        <w:rPr>
          <w:rFonts w:hint="eastAsia" w:hAnsi="仿宋_GB2312" w:cs="仿宋_GB2312"/>
        </w:rPr>
        <w:t>（2）提供虚假材料;</w:t>
      </w:r>
    </w:p>
    <w:p>
      <w:pPr>
        <w:rPr>
          <w:rFonts w:hint="eastAsia" w:hAnsi="仿宋_GB2312" w:cs="仿宋_GB2312"/>
        </w:rPr>
      </w:pPr>
      <w:r>
        <w:rPr>
          <w:rFonts w:hint="eastAsia" w:hAnsi="仿宋_GB2312" w:cs="仿宋_GB2312"/>
        </w:rPr>
        <w:t>（3）以非法手段取得证明材料。证据来源的合法性存在明显疑问，投诉人无法证明其取得方式合法的，视为以非法手段取得证明材料。</w:t>
      </w:r>
    </w:p>
    <w:p>
      <w:pPr>
        <w:rPr>
          <w:rFonts w:hint="eastAsia" w:hAnsi="仿宋_GB2312" w:cs="仿宋_GB2312"/>
        </w:rPr>
      </w:pPr>
      <w:r>
        <w:rPr>
          <w:rFonts w:hint="eastAsia" w:hAnsi="仿宋_GB2312" w:cs="仿宋_GB2312"/>
        </w:rPr>
        <w:t>响应人不得捏造事实、提供虚假材料或者以非法手段取得证明材料进行异议。</w:t>
      </w:r>
    </w:p>
    <w:p>
      <w:pPr>
        <w:rPr>
          <w:rFonts w:hint="eastAsia" w:hAnsi="仿宋_GB2312" w:cs="仿宋_GB2312"/>
          <w:b/>
        </w:rPr>
      </w:pPr>
      <w:bookmarkStart w:id="83" w:name="_Toc19238"/>
      <w:bookmarkStart w:id="84" w:name="_Toc515531333"/>
      <w:r>
        <w:rPr>
          <w:rFonts w:hint="eastAsia" w:hAnsi="仿宋_GB2312" w:cs="仿宋_GB2312"/>
          <w:b/>
        </w:rPr>
        <w:t>22.其他需补充的内容</w:t>
      </w:r>
      <w:bookmarkEnd w:id="79"/>
      <w:bookmarkEnd w:id="82"/>
      <w:bookmarkEnd w:id="83"/>
      <w:bookmarkEnd w:id="84"/>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22.1根据相关法律、法规、规章、文件规定并满足采购文件规定资格条件的区域性分支机构、个体工商户、个人独资企业、合伙企业参加本项目响应并由单位负责人签署的相关响应资料与本采购文件规定由法定代表人签署的文件材料具有同等效力。</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22.2采购文件中如有描述歧义或前后不一致的地方，</w:t>
      </w:r>
      <w:r>
        <w:rPr>
          <w:rFonts w:hint="eastAsia" w:ascii="仿宋_GB2312" w:hAnsi="仿宋_GB2312" w:eastAsia="仿宋_GB2312" w:cs="仿宋_GB2312"/>
          <w:szCs w:val="30"/>
          <w:lang w:eastAsia="zh-CN"/>
        </w:rPr>
        <w:t>评审小组</w:t>
      </w:r>
      <w:r>
        <w:rPr>
          <w:rFonts w:hint="eastAsia" w:ascii="仿宋_GB2312" w:hAnsi="仿宋_GB2312" w:eastAsia="仿宋_GB2312" w:cs="仿宋_GB2312"/>
          <w:szCs w:val="30"/>
        </w:rPr>
        <w:t>有权按公平、合理的原则进行评判，但对同一条款的评判适用于每个响应人。</w:t>
      </w:r>
    </w:p>
    <w:p>
      <w:pPr>
        <w:rPr>
          <w:rFonts w:hint="eastAsia" w:hAnsi="仿宋_GB2312" w:cs="仿宋_GB2312"/>
        </w:rPr>
      </w:pPr>
      <w:r>
        <w:rPr>
          <w:rFonts w:hint="eastAsia" w:hAnsi="仿宋_GB2312" w:cs="仿宋_GB2312"/>
        </w:rPr>
        <w:t>22.3违规处理</w:t>
      </w:r>
    </w:p>
    <w:p>
      <w:pPr>
        <w:rPr>
          <w:rFonts w:hint="eastAsia" w:hAnsi="仿宋_GB2312" w:cs="仿宋_GB2312"/>
          <w:kern w:val="1"/>
          <w:sz w:val="30"/>
          <w:szCs w:val="30"/>
        </w:rPr>
      </w:pPr>
      <w:r>
        <w:rPr>
          <w:rFonts w:hint="eastAsia" w:hAnsi="仿宋_GB2312" w:cs="仿宋_GB2312"/>
          <w:kern w:val="1"/>
          <w:sz w:val="30"/>
          <w:szCs w:val="30"/>
        </w:rPr>
        <w:t>22.3.1响应人有下列情形之一的，</w:t>
      </w:r>
      <w:r>
        <w:rPr>
          <w:rFonts w:hint="eastAsia"/>
          <w:sz w:val="30"/>
          <w:szCs w:val="30"/>
        </w:rPr>
        <w:t>经查实，采购人可以将其列入黑名单和暂停其一年到三年参与采购人组织的各类项目的响应资格，并可依照法律、法规和规章的规定严肃查处和告知社会主管部门以及报采购人上级部门在系统内予以通报：</w:t>
      </w:r>
    </w:p>
    <w:p>
      <w:pPr>
        <w:numPr>
          <w:ilvl w:val="0"/>
          <w:numId w:val="3"/>
        </w:numPr>
        <w:ind w:firstLine="640"/>
        <w:rPr>
          <w:rFonts w:hint="eastAsia" w:hAnsi="仿宋_GB2312" w:cs="仿宋_GB2312"/>
          <w:kern w:val="1"/>
          <w:sz w:val="30"/>
          <w:szCs w:val="30"/>
        </w:rPr>
      </w:pPr>
      <w:r>
        <w:rPr>
          <w:rFonts w:hint="eastAsia"/>
          <w:sz w:val="30"/>
          <w:szCs w:val="30"/>
        </w:rPr>
        <w:t>弄虚作假、隐瞒真实情况骗取合格供应商资格或</w:t>
      </w:r>
      <w:r>
        <w:rPr>
          <w:rFonts w:hint="eastAsia" w:hAnsi="仿宋_GB2312" w:cs="仿宋_GB2312"/>
          <w:kern w:val="1"/>
          <w:sz w:val="30"/>
          <w:szCs w:val="30"/>
        </w:rPr>
        <w:t>谋取成交、成交的。</w:t>
      </w:r>
    </w:p>
    <w:p>
      <w:pPr>
        <w:numPr>
          <w:ilvl w:val="0"/>
          <w:numId w:val="3"/>
        </w:numPr>
        <w:ind w:firstLine="640"/>
        <w:rPr>
          <w:rFonts w:hint="eastAsia" w:hAnsi="仿宋_GB2312" w:cs="仿宋_GB2312"/>
          <w:kern w:val="1"/>
          <w:sz w:val="30"/>
          <w:szCs w:val="30"/>
        </w:rPr>
      </w:pPr>
      <w:r>
        <w:rPr>
          <w:rFonts w:hint="eastAsia"/>
          <w:sz w:val="30"/>
          <w:szCs w:val="30"/>
        </w:rPr>
        <w:t>伪造、涂改供应商相关资格证书的。</w:t>
      </w:r>
    </w:p>
    <w:p>
      <w:pPr>
        <w:numPr>
          <w:ilvl w:val="0"/>
          <w:numId w:val="3"/>
        </w:numPr>
        <w:ind w:firstLine="640"/>
        <w:rPr>
          <w:rFonts w:hint="eastAsia" w:hAnsi="仿宋_GB2312" w:cs="仿宋_GB2312"/>
          <w:kern w:val="1"/>
          <w:sz w:val="30"/>
          <w:szCs w:val="30"/>
        </w:rPr>
      </w:pPr>
      <w:r>
        <w:rPr>
          <w:rFonts w:hint="eastAsia"/>
          <w:sz w:val="30"/>
          <w:szCs w:val="30"/>
        </w:rPr>
        <w:t>利用欺诈、行贿、围标、串标或提供虚假材料等手段谋取成交的。</w:t>
      </w:r>
    </w:p>
    <w:p>
      <w:pPr>
        <w:numPr>
          <w:ilvl w:val="0"/>
          <w:numId w:val="3"/>
        </w:numPr>
        <w:rPr>
          <w:rFonts w:hint="eastAsia" w:hAnsi="仿宋_GB2312" w:cs="仿宋_GB2312"/>
          <w:kern w:val="1"/>
          <w:sz w:val="30"/>
          <w:szCs w:val="30"/>
        </w:rPr>
      </w:pPr>
      <w:r>
        <w:rPr>
          <w:rFonts w:hint="eastAsia" w:hAnsi="仿宋_GB2312" w:cs="仿宋_GB2312"/>
          <w:kern w:val="1"/>
          <w:sz w:val="30"/>
          <w:szCs w:val="30"/>
        </w:rPr>
        <w:t>采取不正当手段诋毁、排挤其他响应人</w:t>
      </w:r>
      <w:r>
        <w:rPr>
          <w:rFonts w:hint="eastAsia"/>
          <w:sz w:val="30"/>
          <w:szCs w:val="30"/>
        </w:rPr>
        <w:t>或恶意质疑、投诉的</w:t>
      </w:r>
      <w:r>
        <w:rPr>
          <w:rFonts w:hint="eastAsia"/>
          <w:sz w:val="30"/>
          <w:szCs w:val="30"/>
          <w:lang w:eastAsia="zh-CN"/>
        </w:rPr>
        <w:t>。</w:t>
      </w:r>
    </w:p>
    <w:p>
      <w:pPr>
        <w:numPr>
          <w:ilvl w:val="0"/>
          <w:numId w:val="3"/>
        </w:numPr>
        <w:rPr>
          <w:rFonts w:hint="eastAsia" w:hAnsi="仿宋_GB2312" w:cs="仿宋_GB2312"/>
          <w:kern w:val="1"/>
          <w:sz w:val="30"/>
          <w:szCs w:val="30"/>
        </w:rPr>
      </w:pPr>
      <w:r>
        <w:rPr>
          <w:rFonts w:hint="eastAsia" w:hAnsi="仿宋_GB2312" w:cs="仿宋_GB2312"/>
          <w:kern w:val="1"/>
          <w:sz w:val="30"/>
          <w:szCs w:val="30"/>
        </w:rPr>
        <w:t>与采购人、其他响应人或者采购代理机构相互串通的。</w:t>
      </w:r>
    </w:p>
    <w:p>
      <w:pPr>
        <w:numPr>
          <w:ilvl w:val="0"/>
          <w:numId w:val="3"/>
        </w:numPr>
        <w:rPr>
          <w:rFonts w:hint="eastAsia" w:hAnsi="仿宋_GB2312" w:cs="仿宋_GB2312"/>
          <w:kern w:val="1"/>
          <w:sz w:val="30"/>
          <w:szCs w:val="30"/>
        </w:rPr>
      </w:pPr>
      <w:r>
        <w:rPr>
          <w:rFonts w:hint="eastAsia" w:hAnsi="仿宋_GB2312" w:cs="仿宋_GB2312"/>
          <w:sz w:val="30"/>
          <w:szCs w:val="30"/>
        </w:rPr>
        <w:t>未按</w:t>
      </w:r>
      <w:r>
        <w:rPr>
          <w:rFonts w:hint="eastAsia" w:hAnsi="仿宋_GB2312" w:cs="仿宋_GB2312"/>
          <w:kern w:val="1"/>
          <w:sz w:val="30"/>
          <w:szCs w:val="30"/>
        </w:rPr>
        <w:t>采购文件规定签订合同或缴纳履约保证金的。</w:t>
      </w:r>
    </w:p>
    <w:p>
      <w:pPr>
        <w:numPr>
          <w:ilvl w:val="0"/>
          <w:numId w:val="3"/>
        </w:numPr>
        <w:ind w:firstLine="640"/>
        <w:rPr>
          <w:rFonts w:hint="eastAsia" w:hAnsi="仿宋_GB2312" w:cs="仿宋_GB2312"/>
          <w:kern w:val="1"/>
          <w:sz w:val="30"/>
          <w:szCs w:val="30"/>
        </w:rPr>
      </w:pPr>
      <w:r>
        <w:rPr>
          <w:rFonts w:hint="eastAsia"/>
          <w:sz w:val="30"/>
          <w:szCs w:val="30"/>
        </w:rPr>
        <w:t>擅自变更或者终止合同协议书的。</w:t>
      </w:r>
    </w:p>
    <w:p>
      <w:pPr>
        <w:rPr>
          <w:rFonts w:hint="eastAsia" w:hAnsi="仿宋_GB2312" w:cs="仿宋_GB2312"/>
          <w:kern w:val="1"/>
          <w:sz w:val="30"/>
          <w:szCs w:val="30"/>
        </w:rPr>
      </w:pPr>
      <w:r>
        <w:rPr>
          <w:rFonts w:hint="eastAsia" w:hAnsi="仿宋_GB2312" w:cs="仿宋_GB2312"/>
          <w:kern w:val="1"/>
          <w:sz w:val="30"/>
          <w:szCs w:val="30"/>
        </w:rPr>
        <w:t>（8）</w:t>
      </w:r>
      <w:r>
        <w:rPr>
          <w:rFonts w:hint="eastAsia"/>
          <w:sz w:val="30"/>
          <w:szCs w:val="30"/>
        </w:rPr>
        <w:t>向采购主管部门、采购人、服务代理机构、技术专家等行贿或者提供其他不正当利益的</w:t>
      </w:r>
      <w:r>
        <w:rPr>
          <w:rFonts w:hint="eastAsia" w:hAnsi="仿宋_GB2312" w:cs="仿宋_GB2312"/>
          <w:kern w:val="1"/>
          <w:sz w:val="30"/>
          <w:szCs w:val="30"/>
        </w:rPr>
        <w:t>。</w:t>
      </w:r>
    </w:p>
    <w:p>
      <w:pPr>
        <w:rPr>
          <w:rFonts w:hint="eastAsia" w:hAnsi="仿宋_GB2312" w:cs="仿宋_GB2312"/>
          <w:kern w:val="1"/>
          <w:sz w:val="30"/>
          <w:szCs w:val="30"/>
        </w:rPr>
      </w:pPr>
      <w:r>
        <w:rPr>
          <w:rFonts w:hint="eastAsia" w:hAnsi="仿宋_GB2312" w:cs="仿宋_GB2312"/>
          <w:kern w:val="1"/>
          <w:sz w:val="30"/>
          <w:szCs w:val="30"/>
        </w:rPr>
        <w:t>（9）</w:t>
      </w:r>
      <w:r>
        <w:rPr>
          <w:rFonts w:hint="eastAsia"/>
          <w:sz w:val="30"/>
          <w:szCs w:val="30"/>
        </w:rPr>
        <w:t>拒绝有关部门检查核实或者不如实反映情况、提供材料的</w:t>
      </w:r>
      <w:r>
        <w:rPr>
          <w:rFonts w:hint="eastAsia" w:hAnsi="仿宋_GB2312" w:cs="仿宋_GB2312"/>
          <w:kern w:val="1"/>
          <w:sz w:val="30"/>
          <w:szCs w:val="30"/>
        </w:rPr>
        <w:t>。</w:t>
      </w:r>
    </w:p>
    <w:p>
      <w:pPr>
        <w:rPr>
          <w:rFonts w:hint="eastAsia" w:hAnsi="仿宋_GB2312" w:cs="仿宋_GB2312"/>
          <w:kern w:val="1"/>
          <w:sz w:val="30"/>
          <w:szCs w:val="30"/>
        </w:rPr>
      </w:pPr>
      <w:r>
        <w:rPr>
          <w:rFonts w:hint="eastAsia" w:hAnsi="仿宋_GB2312" w:cs="仿宋_GB2312"/>
          <w:b w:val="0"/>
          <w:bCs w:val="0"/>
          <w:kern w:val="1"/>
          <w:sz w:val="30"/>
          <w:szCs w:val="30"/>
        </w:rPr>
        <w:t>（10）</w:t>
      </w:r>
      <w:r>
        <w:rPr>
          <w:rFonts w:hint="eastAsia"/>
          <w:sz w:val="30"/>
          <w:szCs w:val="30"/>
        </w:rPr>
        <w:t>提供的产品质量、服务有明显缺陷，并有过失影响采购人正常生产活动，情节较重的</w:t>
      </w:r>
      <w:r>
        <w:rPr>
          <w:rFonts w:hint="eastAsia" w:hAnsi="仿宋_GB2312" w:cs="仿宋_GB2312"/>
          <w:kern w:val="1"/>
          <w:sz w:val="30"/>
          <w:szCs w:val="30"/>
        </w:rPr>
        <w:t>。</w:t>
      </w:r>
    </w:p>
    <w:p>
      <w:pPr>
        <w:rPr>
          <w:rFonts w:hint="eastAsia" w:hAnsi="仿宋_GB2312" w:cs="仿宋_GB2312"/>
          <w:kern w:val="1"/>
          <w:sz w:val="30"/>
          <w:szCs w:val="30"/>
        </w:rPr>
      </w:pPr>
      <w:r>
        <w:rPr>
          <w:rFonts w:hint="eastAsia" w:hAnsi="仿宋_GB2312" w:cs="仿宋_GB2312"/>
          <w:kern w:val="1"/>
          <w:sz w:val="30"/>
          <w:szCs w:val="30"/>
        </w:rPr>
        <w:t>（11）存在采购文件第四章第4</w:t>
      </w:r>
      <w:r>
        <w:rPr>
          <w:rFonts w:hint="eastAsia" w:hAnsi="仿宋_GB2312" w:cs="仿宋_GB2312"/>
          <w:kern w:val="1"/>
          <w:sz w:val="30"/>
          <w:szCs w:val="30"/>
          <w:lang w:val="en-US" w:eastAsia="zh-CN"/>
        </w:rPr>
        <w:t>条</w:t>
      </w:r>
      <w:r>
        <w:rPr>
          <w:rFonts w:hint="eastAsia" w:hAnsi="仿宋_GB2312" w:cs="仿宋_GB2312"/>
          <w:kern w:val="1"/>
          <w:sz w:val="30"/>
          <w:szCs w:val="30"/>
        </w:rPr>
        <w:t>第3款中的情形且</w:t>
      </w:r>
      <w:r>
        <w:rPr>
          <w:rFonts w:hint="eastAsia"/>
          <w:sz w:val="30"/>
          <w:szCs w:val="30"/>
        </w:rPr>
        <w:t>情节恶劣，造成极坏社会影响的。</w:t>
      </w:r>
    </w:p>
    <w:p>
      <w:pPr>
        <w:rPr>
          <w:rFonts w:hint="eastAsia" w:hAnsi="仿宋_GB2312" w:cs="仿宋_GB2312"/>
          <w:sz w:val="30"/>
          <w:szCs w:val="30"/>
        </w:rPr>
      </w:pPr>
      <w:r>
        <w:rPr>
          <w:rFonts w:hint="eastAsia" w:hAnsi="仿宋_GB2312" w:cs="仿宋_GB2312"/>
          <w:kern w:val="1"/>
          <w:sz w:val="30"/>
          <w:szCs w:val="30"/>
        </w:rPr>
        <w:t>（12）法律、法规和采购文件中规定的其他情形。</w:t>
      </w:r>
    </w:p>
    <w:p>
      <w:pPr>
        <w:rPr>
          <w:rFonts w:hint="eastAsia" w:hAnsi="仿宋_GB2312" w:cs="仿宋_GB2312"/>
          <w:sz w:val="30"/>
          <w:szCs w:val="30"/>
        </w:rPr>
      </w:pPr>
      <w:r>
        <w:rPr>
          <w:rFonts w:hint="eastAsia" w:hAnsi="仿宋_GB2312" w:cs="仿宋_GB2312"/>
          <w:sz w:val="30"/>
          <w:szCs w:val="30"/>
        </w:rPr>
        <w:t>22.3.2</w:t>
      </w:r>
      <w:r>
        <w:rPr>
          <w:rFonts w:hint="eastAsia" w:hAnsi="仿宋_GB2312" w:cs="仿宋_GB2312"/>
          <w:kern w:val="1"/>
          <w:sz w:val="30"/>
          <w:szCs w:val="30"/>
        </w:rPr>
        <w:t>有下列情形之一的，属于响应人相互</w:t>
      </w:r>
      <w:r>
        <w:rPr>
          <w:rFonts w:hint="eastAsia" w:hAnsi="仿宋_GB2312" w:cs="仿宋_GB2312"/>
          <w:kern w:val="1"/>
          <w:sz w:val="30"/>
          <w:szCs w:val="30"/>
          <w:lang w:eastAsia="zh-CN"/>
        </w:rPr>
        <w:t>串通响应</w:t>
      </w:r>
      <w:r>
        <w:rPr>
          <w:rFonts w:hint="eastAsia" w:hAnsi="仿宋_GB2312" w:cs="仿宋_GB2312"/>
          <w:kern w:val="1"/>
          <w:sz w:val="30"/>
          <w:szCs w:val="30"/>
        </w:rPr>
        <w:t>，</w:t>
      </w:r>
      <w:r>
        <w:rPr>
          <w:rFonts w:hint="eastAsia" w:hAnsi="仿宋_GB2312" w:cs="仿宋_GB2312"/>
          <w:kern w:val="1"/>
          <w:sz w:val="30"/>
          <w:szCs w:val="30"/>
          <w:lang w:eastAsia="zh-CN"/>
        </w:rPr>
        <w:t>评审小组</w:t>
      </w:r>
      <w:r>
        <w:rPr>
          <w:rFonts w:hint="eastAsia" w:hAnsi="仿宋_GB2312" w:cs="仿宋_GB2312"/>
          <w:kern w:val="1"/>
          <w:sz w:val="30"/>
          <w:szCs w:val="30"/>
        </w:rPr>
        <w:t>应当出具违法违规认定意见并作响应无效处理：</w:t>
      </w:r>
    </w:p>
    <w:p>
      <w:pPr>
        <w:rPr>
          <w:rFonts w:hint="eastAsia" w:hAnsi="仿宋_GB2312" w:cs="仿宋_GB2312"/>
          <w:kern w:val="1"/>
          <w:sz w:val="30"/>
          <w:szCs w:val="30"/>
        </w:rPr>
      </w:pPr>
      <w:r>
        <w:rPr>
          <w:rFonts w:hint="eastAsia" w:hAnsi="仿宋_GB2312" w:cs="仿宋_GB2312"/>
          <w:kern w:val="1"/>
          <w:sz w:val="30"/>
          <w:szCs w:val="30"/>
        </w:rPr>
        <w:t>（1）响应人之间协商响应报价等响应文件的实质性内容。</w:t>
      </w:r>
    </w:p>
    <w:p>
      <w:pPr>
        <w:rPr>
          <w:rFonts w:hint="eastAsia" w:hAnsi="仿宋_GB2312" w:cs="仿宋_GB2312"/>
          <w:kern w:val="1"/>
          <w:sz w:val="30"/>
          <w:szCs w:val="30"/>
        </w:rPr>
      </w:pPr>
      <w:r>
        <w:rPr>
          <w:rFonts w:hint="eastAsia" w:hAnsi="仿宋_GB2312" w:cs="仿宋_GB2312"/>
          <w:kern w:val="1"/>
          <w:sz w:val="30"/>
          <w:szCs w:val="30"/>
        </w:rPr>
        <w:t>（2）响应人之间约定成交人。</w:t>
      </w:r>
    </w:p>
    <w:p>
      <w:pPr>
        <w:rPr>
          <w:rFonts w:hint="eastAsia" w:hAnsi="仿宋_GB2312" w:cs="仿宋_GB2312"/>
          <w:kern w:val="1"/>
          <w:sz w:val="30"/>
          <w:szCs w:val="30"/>
        </w:rPr>
      </w:pPr>
      <w:r>
        <w:rPr>
          <w:rFonts w:hint="eastAsia" w:hAnsi="仿宋_GB2312" w:cs="仿宋_GB2312"/>
          <w:kern w:val="1"/>
          <w:sz w:val="30"/>
          <w:szCs w:val="30"/>
        </w:rPr>
        <w:t>（3）响应人之间约定部分响应人放弃响应或者成交。</w:t>
      </w:r>
    </w:p>
    <w:p>
      <w:pPr>
        <w:rPr>
          <w:rFonts w:hint="eastAsia" w:hAnsi="仿宋_GB2312" w:cs="仿宋_GB2312"/>
          <w:kern w:val="1"/>
          <w:sz w:val="30"/>
          <w:szCs w:val="30"/>
        </w:rPr>
      </w:pPr>
      <w:r>
        <w:rPr>
          <w:rFonts w:hint="eastAsia" w:hAnsi="仿宋_GB2312" w:cs="仿宋_GB2312"/>
          <w:kern w:val="1"/>
          <w:sz w:val="30"/>
          <w:szCs w:val="30"/>
        </w:rPr>
        <w:t>（4）属于同一集团、协会、商会等组织成员的响应人按照该组织要求协同响应。</w:t>
      </w:r>
    </w:p>
    <w:p>
      <w:pPr>
        <w:rPr>
          <w:rFonts w:hint="eastAsia" w:hAnsi="仿宋_GB2312" w:cs="仿宋_GB2312"/>
          <w:kern w:val="1"/>
        </w:rPr>
      </w:pPr>
      <w:r>
        <w:rPr>
          <w:rFonts w:hint="eastAsia" w:hAnsi="仿宋_GB2312" w:cs="仿宋_GB2312"/>
          <w:kern w:val="1"/>
        </w:rPr>
        <w:t>（5）响应人之间为谋取成交或者排斥特定响应人而采取的其他联合行动。</w:t>
      </w:r>
    </w:p>
    <w:p>
      <w:pPr>
        <w:rPr>
          <w:rFonts w:hint="eastAsia" w:hAnsi="仿宋_GB2312" w:cs="仿宋_GB2312"/>
          <w:kern w:val="1"/>
        </w:rPr>
      </w:pPr>
      <w:r>
        <w:rPr>
          <w:rFonts w:hint="eastAsia" w:hAnsi="仿宋_GB2312" w:cs="仿宋_GB2312"/>
        </w:rPr>
        <w:t>22.3.3</w:t>
      </w:r>
      <w:r>
        <w:rPr>
          <w:rFonts w:hint="eastAsia" w:hAnsi="仿宋_GB2312" w:cs="仿宋_GB2312"/>
          <w:kern w:val="1"/>
        </w:rPr>
        <w:t>有下列情形之一的，视为响应人相互</w:t>
      </w:r>
      <w:r>
        <w:rPr>
          <w:rFonts w:hint="eastAsia" w:hAnsi="仿宋_GB2312" w:cs="仿宋_GB2312"/>
          <w:kern w:val="1"/>
          <w:lang w:eastAsia="zh-CN"/>
        </w:rPr>
        <w:t>串通响应</w:t>
      </w:r>
      <w:r>
        <w:rPr>
          <w:rFonts w:hint="eastAsia" w:hAnsi="仿宋_GB2312" w:cs="仿宋_GB2312"/>
          <w:kern w:val="1"/>
        </w:rPr>
        <w:t>，</w:t>
      </w:r>
      <w:r>
        <w:rPr>
          <w:rFonts w:hint="eastAsia" w:hAnsi="仿宋_GB2312" w:cs="仿宋_GB2312"/>
          <w:kern w:val="1"/>
          <w:lang w:eastAsia="zh-CN"/>
        </w:rPr>
        <w:t>评审小组</w:t>
      </w:r>
      <w:r>
        <w:rPr>
          <w:rFonts w:hint="eastAsia" w:hAnsi="仿宋_GB2312" w:cs="仿宋_GB2312"/>
          <w:kern w:val="1"/>
        </w:rPr>
        <w:t>应当出具违法违规认定意见并作响应无效处理：</w:t>
      </w:r>
    </w:p>
    <w:p>
      <w:pPr>
        <w:rPr>
          <w:rFonts w:hint="eastAsia" w:hAnsi="仿宋_GB2312" w:cs="仿宋_GB2312"/>
          <w:kern w:val="1"/>
        </w:rPr>
      </w:pPr>
      <w:r>
        <w:rPr>
          <w:rFonts w:hint="eastAsia" w:hAnsi="仿宋_GB2312" w:cs="仿宋_GB2312"/>
          <w:kern w:val="1"/>
        </w:rPr>
        <w:t>（1）不同响应人的响应文件由同一单位或者个人编制。</w:t>
      </w:r>
    </w:p>
    <w:p>
      <w:pPr>
        <w:rPr>
          <w:rFonts w:hint="eastAsia" w:hAnsi="仿宋_GB2312" w:cs="仿宋_GB2312"/>
          <w:kern w:val="1"/>
        </w:rPr>
      </w:pPr>
      <w:r>
        <w:rPr>
          <w:rFonts w:hint="eastAsia" w:hAnsi="仿宋_GB2312" w:cs="仿宋_GB2312"/>
          <w:kern w:val="1"/>
        </w:rPr>
        <w:t>（2）不同响应人委托同一单位或者个人办理响应事宜。</w:t>
      </w:r>
    </w:p>
    <w:p>
      <w:pPr>
        <w:rPr>
          <w:rFonts w:hint="eastAsia" w:hAnsi="仿宋_GB2312" w:cs="仿宋_GB2312"/>
          <w:kern w:val="1"/>
        </w:rPr>
      </w:pPr>
      <w:r>
        <w:rPr>
          <w:rFonts w:hint="eastAsia" w:hAnsi="仿宋_GB2312" w:cs="仿宋_GB2312"/>
          <w:kern w:val="1"/>
        </w:rPr>
        <w:t>（3）不同响应人的响应文件载明的项目管理成员或者联系人员为同一人。</w:t>
      </w:r>
    </w:p>
    <w:p>
      <w:pPr>
        <w:rPr>
          <w:rFonts w:hint="eastAsia" w:hAnsi="仿宋_GB2312" w:cs="仿宋_GB2312"/>
          <w:kern w:val="1"/>
        </w:rPr>
      </w:pPr>
      <w:r>
        <w:rPr>
          <w:rFonts w:hint="eastAsia" w:hAnsi="仿宋_GB2312" w:cs="仿宋_GB2312"/>
          <w:kern w:val="1"/>
        </w:rPr>
        <w:t>（4）不同响应人的响应文件异常一致或者响应报价呈规律性差异。</w:t>
      </w:r>
    </w:p>
    <w:p>
      <w:pPr>
        <w:rPr>
          <w:rFonts w:hint="eastAsia" w:hAnsi="仿宋_GB2312" w:cs="仿宋_GB2312"/>
          <w:kern w:val="1"/>
        </w:rPr>
      </w:pPr>
      <w:r>
        <w:rPr>
          <w:rFonts w:hint="eastAsia" w:hAnsi="仿宋_GB2312" w:cs="仿宋_GB2312"/>
          <w:kern w:val="1"/>
        </w:rPr>
        <w:t>（5）不同响应人的响应文件相互混装。</w:t>
      </w:r>
    </w:p>
    <w:p>
      <w:pPr>
        <w:rPr>
          <w:rFonts w:hint="eastAsia" w:hAnsi="仿宋_GB2312" w:cs="仿宋_GB2312"/>
          <w:kern w:val="1"/>
        </w:rPr>
      </w:pPr>
      <w:r>
        <w:rPr>
          <w:rFonts w:hint="eastAsia" w:hAnsi="仿宋_GB2312" w:cs="仿宋_GB2312"/>
          <w:kern w:val="1"/>
        </w:rPr>
        <w:t>（6）不同响应人的响应保证金从同一单位或者个人的账户转出。</w:t>
      </w:r>
    </w:p>
    <w:p>
      <w:pPr>
        <w:rPr>
          <w:rFonts w:hint="eastAsia" w:hAnsi="仿宋_GB2312" w:cs="仿宋_GB2312"/>
          <w:kern w:val="1"/>
        </w:rPr>
      </w:pPr>
      <w:r>
        <w:rPr>
          <w:rFonts w:hint="eastAsia" w:hAnsi="仿宋_GB2312" w:cs="仿宋_GB2312"/>
        </w:rPr>
        <w:t>22.3.4</w:t>
      </w:r>
      <w:r>
        <w:rPr>
          <w:rFonts w:hint="eastAsia" w:hAnsi="仿宋_GB2312" w:cs="仿宋_GB2312"/>
          <w:kern w:val="1"/>
        </w:rPr>
        <w:t>有下列情形之一的，属于采购人与响应人相互</w:t>
      </w:r>
      <w:r>
        <w:rPr>
          <w:rFonts w:hint="eastAsia" w:hAnsi="仿宋_GB2312" w:cs="仿宋_GB2312"/>
          <w:kern w:val="1"/>
          <w:lang w:eastAsia="zh-CN"/>
        </w:rPr>
        <w:t>串通响应</w:t>
      </w:r>
      <w:r>
        <w:rPr>
          <w:rFonts w:hint="eastAsia" w:hAnsi="仿宋_GB2312" w:cs="仿宋_GB2312"/>
          <w:kern w:val="1"/>
        </w:rPr>
        <w:t>，</w:t>
      </w:r>
      <w:r>
        <w:rPr>
          <w:rFonts w:hint="eastAsia" w:hAnsi="仿宋_GB2312" w:cs="仿宋_GB2312"/>
          <w:kern w:val="1"/>
          <w:lang w:eastAsia="zh-CN"/>
        </w:rPr>
        <w:t>评审小组</w:t>
      </w:r>
      <w:r>
        <w:rPr>
          <w:rFonts w:hint="eastAsia" w:hAnsi="仿宋_GB2312" w:cs="仿宋_GB2312"/>
          <w:kern w:val="1"/>
        </w:rPr>
        <w:t>应当出具违法违规认定意见并作响应无效处理：</w:t>
      </w:r>
    </w:p>
    <w:p>
      <w:pPr>
        <w:rPr>
          <w:rFonts w:hint="eastAsia" w:hAnsi="仿宋_GB2312" w:cs="仿宋_GB2312"/>
          <w:kern w:val="1"/>
        </w:rPr>
      </w:pPr>
      <w:r>
        <w:rPr>
          <w:rFonts w:hint="eastAsia" w:hAnsi="仿宋_GB2312" w:cs="仿宋_GB2312"/>
          <w:kern w:val="1"/>
        </w:rPr>
        <w:t>（1）采购人在</w:t>
      </w:r>
      <w:r>
        <w:rPr>
          <w:rFonts w:hint="eastAsia" w:hAnsi="仿宋_GB2312" w:cs="仿宋_GB2312"/>
        </w:rPr>
        <w:t>开启响应文件</w:t>
      </w:r>
      <w:r>
        <w:rPr>
          <w:rFonts w:hint="eastAsia" w:hAnsi="仿宋_GB2312" w:cs="仿宋_GB2312"/>
          <w:kern w:val="1"/>
        </w:rPr>
        <w:t>前开启响应文件并将有关信息泄露给其他响应人。</w:t>
      </w:r>
    </w:p>
    <w:p>
      <w:pPr>
        <w:rPr>
          <w:rFonts w:hint="eastAsia" w:hAnsi="仿宋_GB2312" w:cs="仿宋_GB2312"/>
          <w:kern w:val="1"/>
        </w:rPr>
      </w:pPr>
      <w:r>
        <w:rPr>
          <w:rFonts w:hint="eastAsia" w:hAnsi="仿宋_GB2312" w:cs="仿宋_GB2312"/>
          <w:kern w:val="1"/>
        </w:rPr>
        <w:t>（2）采购人直接或者间接向响应人泄露标底、</w:t>
      </w:r>
      <w:r>
        <w:rPr>
          <w:rFonts w:hint="eastAsia" w:hAnsi="仿宋_GB2312" w:cs="仿宋_GB2312"/>
          <w:kern w:val="1"/>
          <w:lang w:eastAsia="zh-CN"/>
        </w:rPr>
        <w:t>评审小组</w:t>
      </w:r>
      <w:r>
        <w:rPr>
          <w:rFonts w:hint="eastAsia" w:hAnsi="仿宋_GB2312" w:cs="仿宋_GB2312"/>
          <w:kern w:val="1"/>
        </w:rPr>
        <w:t>成员等信息。</w:t>
      </w:r>
    </w:p>
    <w:p>
      <w:pPr>
        <w:rPr>
          <w:rFonts w:hint="eastAsia" w:hAnsi="仿宋_GB2312" w:cs="仿宋_GB2312"/>
          <w:kern w:val="1"/>
        </w:rPr>
      </w:pPr>
      <w:r>
        <w:rPr>
          <w:rFonts w:hint="eastAsia" w:hAnsi="仿宋_GB2312" w:cs="仿宋_GB2312"/>
          <w:kern w:val="1"/>
        </w:rPr>
        <w:t>（3）采购人明示或者暗示响应人压低或者抬高响应报价。</w:t>
      </w:r>
    </w:p>
    <w:p>
      <w:pPr>
        <w:rPr>
          <w:rFonts w:hint="eastAsia" w:hAnsi="仿宋_GB2312" w:cs="仿宋_GB2312"/>
          <w:kern w:val="1"/>
        </w:rPr>
      </w:pPr>
      <w:r>
        <w:rPr>
          <w:rFonts w:hint="eastAsia" w:hAnsi="仿宋_GB2312" w:cs="仿宋_GB2312"/>
          <w:kern w:val="1"/>
        </w:rPr>
        <w:t>（4）采购人授意响应人撤换、修改响应文件。</w:t>
      </w:r>
    </w:p>
    <w:p>
      <w:pPr>
        <w:rPr>
          <w:rFonts w:hint="eastAsia" w:hAnsi="仿宋_GB2312" w:cs="仿宋_GB2312"/>
          <w:kern w:val="1"/>
        </w:rPr>
      </w:pPr>
      <w:r>
        <w:rPr>
          <w:rFonts w:hint="eastAsia" w:hAnsi="仿宋_GB2312" w:cs="仿宋_GB2312"/>
          <w:kern w:val="1"/>
        </w:rPr>
        <w:t>（5）采购人明示或者暗示响应人为特定响应人成交提供方便。</w:t>
      </w:r>
    </w:p>
    <w:p>
      <w:pPr>
        <w:rPr>
          <w:rFonts w:hint="eastAsia" w:hAnsi="仿宋_GB2312" w:cs="仿宋_GB2312"/>
        </w:rPr>
      </w:pPr>
      <w:r>
        <w:rPr>
          <w:rFonts w:hint="eastAsia" w:hAnsi="仿宋_GB2312" w:cs="仿宋_GB2312"/>
          <w:kern w:val="1"/>
        </w:rPr>
        <w:t>（6）采购人与响应人为谋求特定响应人成交而采取的其他串通行为。</w:t>
      </w:r>
    </w:p>
    <w:p>
      <w:pPr>
        <w:rPr>
          <w:rFonts w:ascii="仿宋" w:eastAsia="仿宋" w:cs="Arial"/>
        </w:rPr>
      </w:pPr>
      <w:r>
        <w:rPr>
          <w:rFonts w:hint="eastAsia" w:hAnsi="仿宋_GB2312" w:cs="仿宋_GB2312"/>
        </w:rPr>
        <w:t>22.4其他需补充的内容：见“响应人须知前附表”。</w:t>
      </w:r>
    </w:p>
    <w:bookmarkEnd w:id="24"/>
    <w:p>
      <w:pPr>
        <w:pStyle w:val="15"/>
        <w:ind w:left="0" w:leftChars="0" w:firstLine="0" w:firstLineChars="0"/>
        <w:rPr>
          <w:rFonts w:ascii="仿宋" w:hAnsi="仿宋" w:eastAsia="仿宋"/>
          <w:szCs w:val="30"/>
        </w:rPr>
      </w:pPr>
      <w:bookmarkStart w:id="85" w:name="_Toc432789519"/>
    </w:p>
    <w:p>
      <w:pPr>
        <w:pStyle w:val="15"/>
        <w:ind w:left="0" w:leftChars="0" w:firstLine="0" w:firstLineChars="0"/>
        <w:rPr>
          <w:rFonts w:ascii="仿宋" w:hAnsi="仿宋" w:eastAsia="仿宋"/>
          <w:szCs w:val="30"/>
        </w:rPr>
      </w:pPr>
    </w:p>
    <w:p>
      <w:pPr>
        <w:pStyle w:val="15"/>
        <w:ind w:left="0" w:leftChars="0" w:firstLine="0" w:firstLineChars="0"/>
        <w:rPr>
          <w:rFonts w:ascii="仿宋" w:hAnsi="仿宋" w:eastAsia="仿宋"/>
          <w:szCs w:val="30"/>
        </w:rPr>
      </w:pPr>
    </w:p>
    <w:p>
      <w:pPr>
        <w:pStyle w:val="15"/>
        <w:ind w:left="0" w:leftChars="0" w:firstLine="0" w:firstLineChars="0"/>
        <w:rPr>
          <w:rFonts w:ascii="仿宋" w:hAnsi="仿宋" w:eastAsia="仿宋"/>
          <w:szCs w:val="30"/>
        </w:rPr>
      </w:pPr>
    </w:p>
    <w:p>
      <w:pPr>
        <w:pStyle w:val="15"/>
        <w:ind w:left="0" w:leftChars="0" w:firstLine="0" w:firstLineChars="0"/>
        <w:rPr>
          <w:rFonts w:ascii="仿宋" w:hAnsi="仿宋" w:eastAsia="仿宋"/>
          <w:szCs w:val="30"/>
        </w:rPr>
      </w:pPr>
    </w:p>
    <w:p>
      <w:pPr>
        <w:pStyle w:val="15"/>
        <w:ind w:left="0" w:leftChars="0" w:firstLine="0" w:firstLineChars="0"/>
        <w:rPr>
          <w:rFonts w:ascii="仿宋" w:hAnsi="仿宋" w:eastAsia="仿宋"/>
          <w:szCs w:val="30"/>
        </w:rPr>
      </w:pPr>
    </w:p>
    <w:p>
      <w:pPr>
        <w:pStyle w:val="15"/>
        <w:ind w:left="0" w:leftChars="0" w:firstLine="0" w:firstLineChars="0"/>
        <w:rPr>
          <w:rFonts w:ascii="仿宋" w:hAnsi="仿宋" w:eastAsia="仿宋"/>
          <w:szCs w:val="30"/>
        </w:rPr>
      </w:pPr>
    </w:p>
    <w:p>
      <w:pPr>
        <w:pStyle w:val="15"/>
        <w:ind w:left="0" w:leftChars="0" w:firstLine="0" w:firstLineChars="0"/>
        <w:rPr>
          <w:rFonts w:ascii="仿宋" w:hAnsi="仿宋" w:eastAsia="仿宋"/>
          <w:szCs w:val="30"/>
        </w:rPr>
      </w:pPr>
    </w:p>
    <w:p>
      <w:pPr>
        <w:pStyle w:val="2"/>
        <w:ind w:firstLine="643"/>
        <w:rPr>
          <w:rFonts w:hint="eastAsia" w:ascii="黑体" w:hAnsi="黑体" w:eastAsia="黑体" w:cs="黑体"/>
          <w:color w:val="auto"/>
        </w:rPr>
      </w:pPr>
      <w:bookmarkStart w:id="86" w:name="_Toc3024"/>
      <w:r>
        <w:rPr>
          <w:rFonts w:hint="eastAsia" w:ascii="黑体" w:hAnsi="黑体" w:eastAsia="黑体" w:cs="黑体"/>
          <w:color w:val="auto"/>
        </w:rPr>
        <w:t>第四章  开启</w:t>
      </w:r>
      <w:r>
        <w:rPr>
          <w:rFonts w:hint="eastAsia" w:ascii="黑体" w:hAnsi="黑体" w:eastAsia="黑体" w:cs="黑体"/>
          <w:color w:val="auto"/>
          <w:lang w:eastAsia="zh-CN"/>
        </w:rPr>
        <w:t>响应文件</w:t>
      </w:r>
      <w:r>
        <w:rPr>
          <w:rFonts w:hint="eastAsia" w:ascii="黑体" w:hAnsi="黑体" w:eastAsia="黑体" w:cs="黑体"/>
          <w:color w:val="auto"/>
        </w:rPr>
        <w:t>和评审及合同签订</w:t>
      </w:r>
      <w:bookmarkEnd w:id="86"/>
    </w:p>
    <w:p>
      <w:pPr>
        <w:pStyle w:val="12"/>
        <w:rPr>
          <w:rFonts w:hint="eastAsia" w:ascii="仿宋_GB2312" w:hAnsi="仿宋_GB2312" w:eastAsia="仿宋_GB2312" w:cs="仿宋_GB2312"/>
          <w:b/>
          <w:kern w:val="2"/>
          <w:sz w:val="30"/>
          <w:szCs w:val="30"/>
          <w:lang w:val="en-US" w:eastAsia="zh-CN" w:bidi="ar-SA"/>
        </w:rPr>
      </w:pPr>
      <w:r>
        <w:rPr>
          <w:rFonts w:hint="eastAsia" w:ascii="仿宋_GB2312" w:hAnsi="仿宋_GB2312" w:eastAsia="仿宋_GB2312" w:cs="仿宋_GB2312"/>
          <w:b/>
          <w:kern w:val="2"/>
          <w:sz w:val="30"/>
          <w:szCs w:val="30"/>
          <w:lang w:val="en-US" w:eastAsia="zh-CN" w:bidi="ar-SA"/>
        </w:rPr>
        <w:t>1.开启响应文件时间和地点</w:t>
      </w:r>
    </w:p>
    <w:p>
      <w:pPr>
        <w:pStyle w:val="12"/>
        <w:rPr>
          <w:rFonts w:hint="eastAsia" w:hAnsi="仿宋_GB2312" w:cs="仿宋_GB2312"/>
        </w:rPr>
      </w:pPr>
      <w:r>
        <w:rPr>
          <w:rFonts w:hint="eastAsia" w:hAnsi="仿宋_GB2312" w:cs="仿宋_GB2312"/>
        </w:rPr>
        <w:t>1.1采购人在“响应人须知前附表”规定的时间和地点进行开启响应文件，</w:t>
      </w:r>
      <w:r>
        <w:rPr>
          <w:rFonts w:hint="eastAsia" w:hAnsi="仿宋_GB2312" w:cs="仿宋_GB2312"/>
          <w:lang w:eastAsia="zh-CN"/>
        </w:rPr>
        <w:t>所有潜在</w:t>
      </w:r>
      <w:r>
        <w:rPr>
          <w:rFonts w:hint="eastAsia" w:hAnsi="仿宋_GB2312" w:cs="仿宋_GB2312"/>
        </w:rPr>
        <w:t>响应人的法定代表人或其委托代理人参加。所有响应人的法定代表人或其委托代理人须在响应截至时间前</w:t>
      </w:r>
      <w:r>
        <w:rPr>
          <w:rFonts w:hint="eastAsia" w:hAnsi="仿宋_GB2312" w:cs="仿宋_GB2312"/>
          <w:b/>
          <w:bCs/>
          <w:kern w:val="0"/>
        </w:rPr>
        <w:t>至响应文件递交现场向采购代理服务单位缴纳采购文件费</w:t>
      </w:r>
      <w:r>
        <w:rPr>
          <w:rFonts w:hint="eastAsia" w:hAnsi="仿宋_GB2312" w:cs="仿宋_GB2312"/>
          <w:b/>
          <w:bCs/>
          <w:kern w:val="0"/>
          <w:lang w:eastAsia="zh-CN"/>
        </w:rPr>
        <w:t>，</w:t>
      </w:r>
      <w:r>
        <w:rPr>
          <w:rFonts w:hint="eastAsia" w:hAnsi="仿宋_GB2312" w:cs="仿宋_GB2312"/>
        </w:rPr>
        <w:t>递交响应文件并书面签到。</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1.2参加开启响应文件会议的响应人法定代表人或其委托代理人须携带本人有效身份证明原件和授权委托书，授权委托书与响应文件内法定代表人授权委托书中的委托代理人必须为同一人，以证明其身份。若开启响应文件时委托代理人未提供法定代表人授权委托书，经开启响应文件后确认响应文件中具有法定代表人授权委托书的，开启响应文件符合性审查通过。</w:t>
      </w:r>
    </w:p>
    <w:p>
      <w:pPr>
        <w:rPr>
          <w:rFonts w:hint="eastAsia" w:hAnsi="仿宋_GB2312" w:cs="仿宋_GB2312"/>
          <w:b/>
          <w:strike/>
        </w:rPr>
      </w:pPr>
      <w:r>
        <w:rPr>
          <w:rFonts w:hint="eastAsia" w:hAnsi="仿宋_GB2312" w:cs="仿宋_GB2312"/>
          <w:b/>
        </w:rPr>
        <w:t>2.</w:t>
      </w:r>
      <w:r>
        <w:rPr>
          <w:rFonts w:hint="eastAsia" w:hAnsi="仿宋_GB2312" w:cs="仿宋_GB2312"/>
        </w:rPr>
        <w:t xml:space="preserve"> </w:t>
      </w:r>
      <w:r>
        <w:rPr>
          <w:rFonts w:hint="eastAsia" w:hAnsi="仿宋_GB2312" w:cs="仿宋_GB2312"/>
          <w:b/>
        </w:rPr>
        <w:t>开启响应文件程序</w:t>
      </w:r>
    </w:p>
    <w:p>
      <w:pPr>
        <w:rPr>
          <w:rFonts w:hint="eastAsia" w:hAnsi="仿宋_GB2312" w:eastAsia="仿宋_GB2312" w:cs="仿宋_GB2312"/>
          <w:b/>
          <w:bCs/>
          <w:lang w:eastAsia="zh-CN"/>
        </w:rPr>
      </w:pPr>
      <w:r>
        <w:rPr>
          <w:rFonts w:hint="eastAsia" w:hAnsi="仿宋_GB2312" w:cs="仿宋_GB2312"/>
          <w:b/>
          <w:bCs/>
        </w:rPr>
        <w:t>2.1</w:t>
      </w:r>
      <w:r>
        <w:rPr>
          <w:rFonts w:hint="eastAsia" w:hAnsi="仿宋_GB2312" w:cs="仿宋_GB2312"/>
          <w:b/>
          <w:bCs/>
          <w:lang w:eastAsia="zh-CN"/>
        </w:rPr>
        <w:t>第一阶段</w:t>
      </w:r>
    </w:p>
    <w:p>
      <w:pPr>
        <w:rPr>
          <w:rFonts w:hint="eastAsia" w:hAnsi="仿宋_GB2312" w:cs="仿宋_GB2312"/>
        </w:rPr>
      </w:pPr>
      <w:r>
        <w:rPr>
          <w:rFonts w:hint="eastAsia" w:hAnsi="仿宋_GB2312" w:cs="仿宋_GB2312"/>
          <w:lang w:val="en-US" w:eastAsia="zh-CN"/>
        </w:rPr>
        <w:t>2.1.1</w:t>
      </w:r>
      <w:r>
        <w:rPr>
          <w:rFonts w:hint="eastAsia" w:hAnsi="仿宋_GB2312" w:cs="仿宋_GB2312"/>
        </w:rPr>
        <w:t>宣布开启响应文件纪律。</w:t>
      </w:r>
    </w:p>
    <w:p>
      <w:pPr>
        <w:rPr>
          <w:rFonts w:hint="eastAsia" w:hAnsi="仿宋_GB2312" w:cs="仿宋_GB2312"/>
        </w:rPr>
      </w:pPr>
      <w:r>
        <w:rPr>
          <w:rFonts w:hint="eastAsia" w:hAnsi="仿宋_GB2312" w:cs="仿宋_GB2312"/>
          <w:lang w:val="en-US" w:eastAsia="zh-CN"/>
        </w:rPr>
        <w:t>2.1.</w:t>
      </w:r>
      <w:r>
        <w:rPr>
          <w:rFonts w:hint="eastAsia" w:hAnsi="仿宋_GB2312" w:cs="仿宋_GB2312"/>
        </w:rPr>
        <w:t>2宣布主持人、报价人、记录人等有关人员姓名。</w:t>
      </w:r>
    </w:p>
    <w:p>
      <w:pPr>
        <w:rPr>
          <w:rFonts w:hint="eastAsia" w:hAnsi="仿宋_GB2312" w:cs="仿宋_GB2312"/>
        </w:rPr>
      </w:pPr>
      <w:r>
        <w:rPr>
          <w:rFonts w:hint="eastAsia" w:hAnsi="仿宋_GB2312" w:cs="仿宋_GB2312"/>
          <w:lang w:val="en-US" w:eastAsia="zh-CN"/>
        </w:rPr>
        <w:t>2.1.</w:t>
      </w:r>
      <w:r>
        <w:rPr>
          <w:rFonts w:hint="eastAsia" w:hAnsi="仿宋_GB2312" w:cs="仿宋_GB2312"/>
        </w:rPr>
        <w:t xml:space="preserve">3由采购代理机构查看递交响应文件家数，少于二家时开启响应文件会结束，采购代理机构宣布本次开启响应文件失败。有二家及以上时开启响应文件会继续进行，并公布在递交响应文件的截止时间前递交响应文件的响应人名称，查验响应人委托代表身份是否符合本章1.2的规定，确认响应人是否派人到场，并当众公布查验结果。 </w:t>
      </w:r>
    </w:p>
    <w:p>
      <w:pPr>
        <w:rPr>
          <w:rFonts w:hint="eastAsia" w:hAnsi="仿宋_GB2312" w:cs="仿宋_GB2312"/>
        </w:rPr>
      </w:pPr>
      <w:r>
        <w:rPr>
          <w:rFonts w:hint="eastAsia" w:hAnsi="仿宋_GB2312" w:cs="仿宋_GB2312"/>
          <w:lang w:val="en-US" w:eastAsia="zh-CN"/>
        </w:rPr>
        <w:t>2.1.</w:t>
      </w:r>
      <w:r>
        <w:rPr>
          <w:rFonts w:hint="eastAsia" w:hAnsi="仿宋_GB2312" w:cs="仿宋_GB2312"/>
        </w:rPr>
        <w:t>4开启响应文件时间到后，在开启响应文件前先邀请在场的响应人代表和采购代理机构一起检查和宣布响应文件的密封情况，然后按照先到后开的顺序当众拆封、清点商务</w:t>
      </w:r>
      <w:r>
        <w:rPr>
          <w:rFonts w:hint="eastAsia" w:hAnsi="仿宋_GB2312" w:cs="仿宋_GB2312"/>
          <w:lang w:eastAsia="zh-CN"/>
        </w:rPr>
        <w:t>文件、</w:t>
      </w:r>
      <w:r>
        <w:rPr>
          <w:rFonts w:hint="eastAsia" w:hAnsi="仿宋_GB2312" w:cs="仿宋_GB2312"/>
        </w:rPr>
        <w:t>技术文件（正、副本）数量，将密封的</w:t>
      </w:r>
      <w:r>
        <w:rPr>
          <w:rFonts w:hint="eastAsia" w:hAnsi="仿宋_GB2312" w:cs="仿宋_GB2312"/>
          <w:lang w:eastAsia="zh-CN"/>
        </w:rPr>
        <w:t>响应报价</w:t>
      </w:r>
      <w:r>
        <w:rPr>
          <w:rFonts w:hint="eastAsia" w:hAnsi="仿宋_GB2312" w:cs="仿宋_GB2312"/>
        </w:rPr>
        <w:t>文件现场集中封存保管等候拆封，将拆封后的商务</w:t>
      </w:r>
      <w:r>
        <w:rPr>
          <w:rFonts w:hint="eastAsia" w:hAnsi="仿宋_GB2312" w:cs="仿宋_GB2312"/>
          <w:lang w:eastAsia="zh-CN"/>
        </w:rPr>
        <w:t>、</w:t>
      </w:r>
      <w:r>
        <w:rPr>
          <w:rFonts w:hint="eastAsia" w:hAnsi="仿宋_GB2312" w:cs="仿宋_GB2312"/>
        </w:rPr>
        <w:t>技术文件由现场工作人员护送至指定的评</w:t>
      </w:r>
      <w:r>
        <w:rPr>
          <w:rFonts w:hint="eastAsia" w:hAnsi="仿宋_GB2312" w:cs="仿宋_GB2312"/>
          <w:lang w:eastAsia="zh-CN"/>
        </w:rPr>
        <w:t>审</w:t>
      </w:r>
      <w:r>
        <w:rPr>
          <w:rFonts w:hint="eastAsia" w:hAnsi="仿宋_GB2312" w:cs="仿宋_GB2312"/>
        </w:rPr>
        <w:t>地点，同时告知响应人代表拆封</w:t>
      </w:r>
      <w:r>
        <w:rPr>
          <w:rFonts w:hint="eastAsia" w:hAnsi="仿宋_GB2312" w:cs="仿宋_GB2312"/>
          <w:lang w:eastAsia="zh-CN"/>
        </w:rPr>
        <w:t>响应报价</w:t>
      </w:r>
      <w:r>
        <w:rPr>
          <w:rFonts w:hint="eastAsia" w:hAnsi="仿宋_GB2312" w:cs="仿宋_GB2312"/>
        </w:rPr>
        <w:t>文件的预计时间。</w:t>
      </w:r>
      <w:r>
        <w:rPr>
          <w:rFonts w:hint="eastAsia" w:hAnsi="仿宋_GB2312" w:cs="仿宋_GB2312"/>
          <w:lang w:eastAsia="zh-CN"/>
        </w:rPr>
        <w:t>响应报价</w:t>
      </w:r>
      <w:r>
        <w:rPr>
          <w:rFonts w:hint="eastAsia" w:hAnsi="仿宋_GB2312" w:cs="仿宋_GB2312"/>
        </w:rPr>
        <w:t>文件</w:t>
      </w:r>
      <w:r>
        <w:rPr>
          <w:rFonts w:hint="eastAsia" w:hAnsi="仿宋_GB2312" w:cs="仿宋_GB2312"/>
          <w:lang w:eastAsia="zh-CN"/>
        </w:rPr>
        <w:t>应当</w:t>
      </w:r>
      <w:r>
        <w:rPr>
          <w:rFonts w:hint="eastAsia" w:hAnsi="仿宋_GB2312" w:cs="仿宋_GB2312"/>
        </w:rPr>
        <w:t>单独密封</w:t>
      </w:r>
      <w:r>
        <w:rPr>
          <w:rFonts w:hint="eastAsia" w:hAnsi="仿宋_GB2312" w:cs="仿宋_GB2312"/>
          <w:lang w:eastAsia="zh-CN"/>
        </w:rPr>
        <w:t>包装</w:t>
      </w:r>
      <w:r>
        <w:rPr>
          <w:rFonts w:hint="eastAsia" w:hAnsi="仿宋_GB2312" w:cs="仿宋_GB2312"/>
        </w:rPr>
        <w:t>，否则如</w:t>
      </w:r>
      <w:r>
        <w:rPr>
          <w:rFonts w:hint="eastAsia" w:hAnsi="仿宋_GB2312" w:cs="仿宋_GB2312"/>
          <w:lang w:eastAsia="zh-CN"/>
        </w:rPr>
        <w:t>开启响应文件</w:t>
      </w:r>
      <w:r>
        <w:rPr>
          <w:rFonts w:hint="eastAsia" w:hAnsi="仿宋_GB2312" w:cs="仿宋_GB2312"/>
        </w:rPr>
        <w:t>时发生报价泄露的，由响应人自行承担相关责任。</w:t>
      </w:r>
    </w:p>
    <w:p>
      <w:pPr>
        <w:keepNext w:val="0"/>
        <w:keepLines w:val="0"/>
        <w:pageBreakBefore w:val="0"/>
        <w:widowControl w:val="0"/>
        <w:kinsoku/>
        <w:wordWrap/>
        <w:overflowPunct/>
        <w:topLinePunct w:val="0"/>
        <w:autoSpaceDE/>
        <w:autoSpaceDN/>
        <w:bidi w:val="0"/>
        <w:adjustRightInd/>
        <w:snapToGrid/>
        <w:spacing w:line="440" w:lineRule="exact"/>
        <w:ind w:firstLine="482"/>
        <w:textAlignment w:val="auto"/>
        <w:rPr>
          <w:rFonts w:hint="eastAsia" w:ascii="宋体" w:hAnsi="宋体" w:eastAsia="宋体" w:cs="宋体"/>
          <w:color w:val="auto"/>
          <w:sz w:val="24"/>
          <w:szCs w:val="24"/>
          <w:highlight w:val="none"/>
        </w:rPr>
      </w:pPr>
      <w:r>
        <w:rPr>
          <w:rFonts w:hint="eastAsia" w:hAnsi="仿宋_GB2312" w:cs="仿宋_GB2312"/>
          <w:lang w:val="en-US" w:eastAsia="zh-CN"/>
        </w:rPr>
        <w:t>2.1.</w:t>
      </w:r>
      <w:r>
        <w:rPr>
          <w:rFonts w:hint="eastAsia" w:hAnsi="仿宋_GB2312" w:cs="仿宋_GB2312"/>
        </w:rPr>
        <w:t>5商务</w:t>
      </w:r>
      <w:r>
        <w:rPr>
          <w:rFonts w:hint="eastAsia" w:hAnsi="仿宋_GB2312" w:cs="仿宋_GB2312"/>
          <w:lang w:eastAsia="zh-CN"/>
        </w:rPr>
        <w:t>、</w:t>
      </w:r>
      <w:r>
        <w:rPr>
          <w:rFonts w:hint="eastAsia" w:hAnsi="仿宋_GB2312" w:cs="仿宋_GB2312"/>
        </w:rPr>
        <w:t>技术评</w:t>
      </w:r>
      <w:r>
        <w:rPr>
          <w:rFonts w:hint="eastAsia" w:hAnsi="仿宋_GB2312" w:cs="仿宋_GB2312"/>
          <w:lang w:eastAsia="zh-CN"/>
        </w:rPr>
        <w:t>审</w:t>
      </w:r>
      <w:r>
        <w:rPr>
          <w:rFonts w:hint="eastAsia" w:hAnsi="仿宋_GB2312" w:cs="仿宋_GB2312"/>
        </w:rPr>
        <w:t>结束后，主持人宣告商务</w:t>
      </w:r>
      <w:r>
        <w:rPr>
          <w:rFonts w:hint="eastAsia" w:hAnsi="仿宋_GB2312" w:cs="仿宋_GB2312"/>
          <w:lang w:eastAsia="zh-CN"/>
        </w:rPr>
        <w:t>、</w:t>
      </w:r>
      <w:r>
        <w:rPr>
          <w:rFonts w:hint="eastAsia" w:hAnsi="仿宋_GB2312" w:cs="仿宋_GB2312"/>
        </w:rPr>
        <w:t>技术评标无效响应人名称及理由，响应人</w:t>
      </w:r>
      <w:r>
        <w:rPr>
          <w:rFonts w:hint="eastAsia" w:hAnsi="仿宋_GB2312" w:cs="仿宋_GB2312"/>
          <w:lang w:eastAsia="zh-CN"/>
        </w:rPr>
        <w:t>代表</w:t>
      </w:r>
      <w:r>
        <w:rPr>
          <w:rFonts w:hint="eastAsia" w:hAnsi="仿宋_GB2312" w:cs="仿宋_GB2312"/>
        </w:rPr>
        <w:t>可收回未拆封的报价文件并签字确认</w:t>
      </w:r>
      <w:r>
        <w:rPr>
          <w:rFonts w:hint="eastAsia" w:hAnsi="仿宋_GB2312" w:cs="仿宋_GB2312"/>
          <w:lang w:eastAsia="zh-CN"/>
        </w:rPr>
        <w:t>。</w:t>
      </w:r>
      <w:r>
        <w:rPr>
          <w:rFonts w:hint="eastAsia" w:ascii="仿宋_GB2312" w:hAnsi="仿宋_GB2312" w:eastAsia="仿宋_GB2312" w:cs="仿宋_GB2312"/>
          <w:sz w:val="30"/>
          <w:szCs w:val="30"/>
        </w:rPr>
        <w:t>采用综合评分法的，应同时公布其商务和技术得分情况。</w:t>
      </w:r>
    </w:p>
    <w:p>
      <w:pPr>
        <w:keepNext w:val="0"/>
        <w:keepLines w:val="0"/>
        <w:pageBreakBefore w:val="0"/>
        <w:widowControl/>
        <w:kinsoku/>
        <w:wordWrap/>
        <w:overflowPunct/>
        <w:topLinePunct w:val="0"/>
        <w:autoSpaceDE/>
        <w:autoSpaceDN/>
        <w:bidi w:val="0"/>
        <w:adjustRightInd/>
        <w:snapToGrid/>
        <w:spacing w:line="240" w:lineRule="auto"/>
        <w:ind w:firstLine="0"/>
        <w:textAlignment w:val="auto"/>
        <w:rPr>
          <w:rFonts w:hint="eastAsia" w:ascii="仿宋_GB2312" w:hAnsi="仿宋_GB2312" w:eastAsia="仿宋_GB2312" w:cs="仿宋_GB2312"/>
          <w:b/>
          <w:kern w:val="0"/>
          <w:sz w:val="30"/>
          <w:szCs w:val="30"/>
          <w:lang w:val="en-US" w:eastAsia="zh-CN" w:bidi="ar-SA"/>
        </w:rPr>
      </w:pPr>
      <w:r>
        <w:rPr>
          <w:rFonts w:hint="eastAsia" w:ascii="仿宋_GB2312" w:hAnsi="仿宋_GB2312" w:eastAsia="仿宋_GB2312" w:cs="仿宋_GB2312"/>
          <w:b/>
          <w:kern w:val="0"/>
          <w:sz w:val="30"/>
          <w:szCs w:val="30"/>
          <w:lang w:val="en-US" w:eastAsia="zh-CN" w:bidi="ar-SA"/>
        </w:rPr>
        <w:t>2.2第二阶段</w:t>
      </w:r>
    </w:p>
    <w:p>
      <w:pPr>
        <w:ind w:firstLine="600" w:firstLineChars="200"/>
        <w:rPr>
          <w:rFonts w:hint="eastAsia" w:hAnsi="仿宋_GB2312" w:cs="仿宋_GB2312"/>
        </w:rPr>
      </w:pPr>
      <w:r>
        <w:rPr>
          <w:rFonts w:hint="eastAsia" w:hAnsi="仿宋_GB2312" w:cs="仿宋_GB2312"/>
        </w:rPr>
        <w:t>2.</w:t>
      </w:r>
      <w:r>
        <w:rPr>
          <w:rFonts w:hint="eastAsia" w:hAnsi="仿宋_GB2312" w:cs="仿宋_GB2312"/>
          <w:lang w:eastAsia="zh-CN"/>
        </w:rPr>
        <w:t>2</w:t>
      </w:r>
      <w:r>
        <w:rPr>
          <w:rFonts w:hint="eastAsia" w:hAnsi="仿宋_GB2312" w:cs="仿宋_GB2312"/>
          <w:lang w:val="en-US" w:eastAsia="zh-CN"/>
        </w:rPr>
        <w:t>.1</w:t>
      </w:r>
      <w:r>
        <w:rPr>
          <w:rFonts w:hint="eastAsia" w:hAnsi="仿宋_GB2312" w:cs="仿宋_GB2312"/>
        </w:rPr>
        <w:t>按照</w:t>
      </w:r>
      <w:r>
        <w:rPr>
          <w:rFonts w:hint="eastAsia" w:hAnsi="仿宋_GB2312" w:cs="仿宋_GB2312"/>
          <w:lang w:eastAsia="zh-CN"/>
        </w:rPr>
        <w:t>响应</w:t>
      </w:r>
      <w:r>
        <w:rPr>
          <w:rFonts w:hint="eastAsia" w:hAnsi="仿宋_GB2312" w:cs="仿宋_GB2312"/>
        </w:rPr>
        <w:t>文件先到后开的顺序当众拆封、清点</w:t>
      </w:r>
      <w:r>
        <w:rPr>
          <w:rFonts w:hint="eastAsia" w:hAnsi="仿宋_GB2312" w:cs="仿宋_GB2312"/>
          <w:lang w:eastAsia="zh-CN"/>
        </w:rPr>
        <w:t>响应人响应报价</w:t>
      </w:r>
      <w:r>
        <w:rPr>
          <w:rFonts w:hint="eastAsia" w:hAnsi="仿宋_GB2312" w:cs="仿宋_GB2312"/>
        </w:rPr>
        <w:t>文件数量，宣读</w:t>
      </w:r>
      <w:r>
        <w:rPr>
          <w:rFonts w:hint="eastAsia" w:hAnsi="仿宋_GB2312" w:cs="仿宋_GB2312"/>
          <w:lang w:eastAsia="zh-CN"/>
        </w:rPr>
        <w:t>报价</w:t>
      </w:r>
      <w:r>
        <w:rPr>
          <w:rFonts w:hint="eastAsia" w:hAnsi="仿宋_GB2312" w:cs="仿宋_GB2312"/>
        </w:rPr>
        <w:t>一览表</w:t>
      </w:r>
      <w:r>
        <w:rPr>
          <w:rFonts w:hint="eastAsia" w:hAnsi="仿宋_GB2312" w:cs="仿宋_GB2312"/>
          <w:lang w:eastAsia="zh-CN"/>
        </w:rPr>
        <w:t>有关</w:t>
      </w:r>
      <w:r>
        <w:rPr>
          <w:rFonts w:hint="eastAsia" w:hAnsi="仿宋_GB2312" w:cs="仿宋_GB2312"/>
        </w:rPr>
        <w:t>内容，同时当场制作并打印开标记录表，由响应人代表、唱标人、记录人等在开标记录表上签字确认，在规定时限（开标后1小时）内未确认的，视为默认开标结果，由采购代理机构注明相关情况。</w:t>
      </w:r>
    </w:p>
    <w:p>
      <w:pPr>
        <w:ind w:firstLine="600" w:firstLineChars="200"/>
        <w:rPr>
          <w:rFonts w:hint="eastAsia" w:hAnsi="仿宋_GB2312" w:cs="仿宋_GB2312"/>
        </w:rPr>
      </w:pPr>
      <w:r>
        <w:rPr>
          <w:rFonts w:hint="eastAsia" w:hAnsi="仿宋_GB2312" w:cs="仿宋_GB2312"/>
        </w:rPr>
        <w:t>2.</w:t>
      </w:r>
      <w:r>
        <w:rPr>
          <w:rFonts w:hint="eastAsia" w:hAnsi="仿宋_GB2312" w:cs="仿宋_GB2312"/>
          <w:lang w:eastAsia="zh-CN"/>
        </w:rPr>
        <w:t>2</w:t>
      </w:r>
      <w:r>
        <w:rPr>
          <w:rFonts w:hint="eastAsia" w:hAnsi="仿宋_GB2312" w:cs="仿宋_GB2312"/>
          <w:lang w:val="en-US" w:eastAsia="zh-CN"/>
        </w:rPr>
        <w:t>.2</w:t>
      </w:r>
      <w:r>
        <w:rPr>
          <w:rFonts w:hint="eastAsia" w:hAnsi="仿宋_GB2312" w:cs="仿宋_GB2312"/>
        </w:rPr>
        <w:t>开启响应文件结束。现场工作人员将响应报价文件及开标记录表护送至指定评</w:t>
      </w:r>
      <w:r>
        <w:rPr>
          <w:rFonts w:hint="eastAsia" w:hAnsi="仿宋_GB2312" w:cs="仿宋_GB2312"/>
          <w:lang w:eastAsia="zh-CN"/>
        </w:rPr>
        <w:t>审</w:t>
      </w:r>
      <w:r>
        <w:rPr>
          <w:rFonts w:hint="eastAsia" w:hAnsi="仿宋_GB2312" w:cs="仿宋_GB2312"/>
        </w:rPr>
        <w:t>地点，由评审小组对</w:t>
      </w:r>
      <w:r>
        <w:rPr>
          <w:rFonts w:hint="eastAsia" w:hAnsi="仿宋_GB2312" w:cs="仿宋_GB2312"/>
          <w:lang w:eastAsia="zh-CN"/>
        </w:rPr>
        <w:t>响应</w:t>
      </w:r>
      <w:r>
        <w:rPr>
          <w:rFonts w:hint="eastAsia" w:hAnsi="仿宋_GB2312" w:cs="仿宋_GB2312"/>
        </w:rPr>
        <w:t>报价的合理性、准确性等进行审查核实。</w:t>
      </w:r>
    </w:p>
    <w:p>
      <w:pPr>
        <w:numPr>
          <w:ilvl w:val="0"/>
          <w:numId w:val="4"/>
        </w:numPr>
        <w:rPr>
          <w:rFonts w:hint="eastAsia" w:hAnsi="仿宋_GB2312" w:cs="仿宋_GB2312"/>
          <w:b/>
          <w:bCs w:val="0"/>
          <w:sz w:val="30"/>
          <w:szCs w:val="30"/>
          <w:lang w:eastAsia="zh-CN"/>
        </w:rPr>
      </w:pPr>
      <w:r>
        <w:rPr>
          <w:rFonts w:hint="eastAsia" w:ascii="仿宋_GB2312" w:hAnsi="仿宋_GB2312" w:eastAsia="仿宋_GB2312" w:cs="仿宋_GB2312"/>
          <w:b/>
          <w:bCs w:val="0"/>
          <w:sz w:val="30"/>
          <w:szCs w:val="30"/>
        </w:rPr>
        <w:t>开启响应文件审查</w:t>
      </w:r>
    </w:p>
    <w:p>
      <w:pPr>
        <w:numPr>
          <w:ilvl w:val="0"/>
          <w:numId w:val="0"/>
        </w:numPr>
        <w:ind w:firstLine="600" w:firstLineChars="200"/>
        <w:rPr>
          <w:rFonts w:hint="eastAsia" w:hAnsi="仿宋_GB2312" w:cs="仿宋_GB2312"/>
          <w:b w:val="0"/>
          <w:bCs/>
        </w:rPr>
      </w:pPr>
      <w:r>
        <w:rPr>
          <w:rFonts w:hint="eastAsia" w:hAnsi="仿宋_GB2312" w:cs="仿宋_GB2312"/>
          <w:b w:val="0"/>
          <w:bCs/>
        </w:rPr>
        <w:t>在开启响应文件时，有下列情形之一的，响应文件应当拒收或不予启封和宣布报价，如已启封或开启响应文件的，其响应文件仍然无效，不再进入后续评审：</w:t>
      </w:r>
    </w:p>
    <w:p>
      <w:pPr>
        <w:rPr>
          <w:rFonts w:hint="eastAsia" w:hAnsi="仿宋_GB2312" w:cs="仿宋_GB2312"/>
        </w:rPr>
      </w:pPr>
      <w:r>
        <w:rPr>
          <w:rFonts w:hint="eastAsia" w:hAnsi="仿宋_GB2312" w:cs="仿宋_GB2312"/>
        </w:rPr>
        <w:t>（1）纸质响应文件未按采购文件规定密封或包装不符合采购文件规定，或纸质响应文件份数少于采购文件“响应人须知前附表”中规定的响应文件份数要求的。</w:t>
      </w:r>
    </w:p>
    <w:p>
      <w:pPr>
        <w:rPr>
          <w:rFonts w:hint="eastAsia" w:hAnsi="仿宋_GB2312" w:cs="仿宋_GB2312"/>
        </w:rPr>
      </w:pPr>
      <w:r>
        <w:rPr>
          <w:rFonts w:hint="eastAsia" w:hAnsi="仿宋_GB2312" w:cs="仿宋_GB2312"/>
        </w:rPr>
        <w:t>（2）响应文件未按采购文件规定的时间或地点或方式递交的。</w:t>
      </w:r>
    </w:p>
    <w:p>
      <w:pPr>
        <w:rPr>
          <w:rFonts w:hint="eastAsia" w:hAnsi="仿宋_GB2312" w:eastAsia="仿宋_GB2312" w:cs="仿宋_GB2312"/>
          <w:lang w:eastAsia="zh-CN"/>
        </w:rPr>
      </w:pPr>
      <w:r>
        <w:rPr>
          <w:rFonts w:hint="eastAsia" w:hAnsi="仿宋_GB2312" w:cs="仿宋_GB2312"/>
        </w:rPr>
        <w:t>（3）响应人</w:t>
      </w:r>
      <w:r>
        <w:rPr>
          <w:rFonts w:hint="eastAsia" w:hAnsi="仿宋_GB2312" w:cs="仿宋_GB2312"/>
          <w:lang w:val="en-US" w:eastAsia="zh-CN"/>
        </w:rPr>
        <w:t>代表</w:t>
      </w:r>
      <w:r>
        <w:rPr>
          <w:rFonts w:hint="eastAsia" w:hAnsi="仿宋_GB2312" w:cs="仿宋_GB2312"/>
        </w:rPr>
        <w:t>在开启响应文件开始时未能参加开启响应文件或未能出示本人有效身份证明原件或委托代理人无有效的法定代表人授权委托书原件的。</w:t>
      </w:r>
      <w:r>
        <w:rPr>
          <w:rFonts w:hint="eastAsia" w:hAnsi="仿宋_GB2312" w:cs="仿宋_GB2312"/>
          <w:lang w:eastAsia="zh-CN"/>
        </w:rPr>
        <w:t>（</w:t>
      </w:r>
      <w:r>
        <w:rPr>
          <w:rFonts w:hint="eastAsia" w:hAnsi="仿宋_GB2312" w:cs="仿宋_GB2312"/>
          <w:lang w:val="en-US" w:eastAsia="zh-CN"/>
        </w:rPr>
        <w:t>采购文件另有规定的除外</w:t>
      </w:r>
      <w:r>
        <w:rPr>
          <w:rFonts w:hint="eastAsia" w:hAnsi="仿宋_GB2312" w:cs="仿宋_GB2312"/>
          <w:lang w:eastAsia="zh-CN"/>
        </w:rPr>
        <w:t>）</w:t>
      </w:r>
    </w:p>
    <w:p>
      <w:pPr>
        <w:rPr>
          <w:rFonts w:hint="eastAsia" w:hAnsi="仿宋_GB2312" w:cs="仿宋_GB2312"/>
        </w:rPr>
      </w:pPr>
      <w:r>
        <w:rPr>
          <w:rFonts w:hint="eastAsia" w:hAnsi="仿宋_GB2312" w:cs="仿宋_GB2312"/>
        </w:rPr>
        <w:t>（4）响应人递交两份或多份内容不同的响应文件，或在一份响应文件中对同一采购项目报有两个或多个报价，且未声明哪一个有效（按采购文件规定提交备选响应方案的除外）。</w:t>
      </w:r>
    </w:p>
    <w:p>
      <w:pPr>
        <w:rPr>
          <w:rFonts w:hint="eastAsia" w:hAnsi="仿宋_GB2312" w:cs="仿宋_GB2312"/>
        </w:rPr>
      </w:pPr>
      <w:r>
        <w:rPr>
          <w:rFonts w:hint="eastAsia" w:hAnsi="仿宋_GB2312" w:cs="仿宋_GB2312"/>
        </w:rPr>
        <w:t>（5）未按采购文件的规定递交响应保证金</w:t>
      </w:r>
      <w:r>
        <w:rPr>
          <w:rFonts w:hint="eastAsia" w:hAnsi="仿宋_GB2312" w:cs="仿宋_GB2312"/>
          <w:lang w:eastAsia="zh-CN"/>
        </w:rPr>
        <w:t>或响应保函的</w:t>
      </w:r>
      <w:r>
        <w:rPr>
          <w:rFonts w:hint="eastAsia" w:hAnsi="仿宋_GB2312" w:cs="仿宋_GB2312"/>
        </w:rPr>
        <w:t>。</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（6）法律、法规、规章和采购文件规定的其他在开启响应文件时应当认定为无效响应或拒收响应文件的情形。</w:t>
      </w:r>
    </w:p>
    <w:p>
      <w:pPr>
        <w:rPr>
          <w:rFonts w:hint="eastAsia" w:hAnsi="仿宋_GB2312" w:cs="仿宋_GB2312"/>
          <w:b/>
        </w:rPr>
      </w:pPr>
      <w:r>
        <w:rPr>
          <w:rFonts w:hint="eastAsia" w:hAnsi="仿宋_GB2312" w:cs="仿宋_GB2312"/>
          <w:b/>
        </w:rPr>
        <w:t>4.开启响应文件特殊情况的处理</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开启响应文件时，响应文件中的报价一览表内容与响应文件的响应报价组成明细表内容不一致的，以报价一览表为准。响应文件的大写金额和小写金额不一致的，以大写金额为准。对不同文字文本响应文件的解释发生异议的，以中文文本为准</w:t>
      </w:r>
      <w:r>
        <w:rPr>
          <w:rFonts w:ascii="仿宋_GB2312" w:hAnsi="仿宋_GB2312" w:eastAsia="仿宋_GB2312" w:cs="仿宋_GB2312"/>
          <w:sz w:val="30"/>
          <w:szCs w:val="30"/>
        </w:rPr>
        <w:t>。</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（2）开启响应文件结束后，除本章规定可另行处理和修正的情形外，其报价结果不予纠正。</w:t>
      </w:r>
    </w:p>
    <w:p>
      <w:pPr>
        <w:rPr>
          <w:rFonts w:hint="eastAsia"/>
        </w:rPr>
      </w:pPr>
      <w:r>
        <w:rPr>
          <w:rFonts w:hint="eastAsia" w:hAnsi="仿宋_GB2312" w:cs="仿宋_GB2312"/>
        </w:rPr>
        <w:t>（3）</w:t>
      </w:r>
      <w:r>
        <w:rPr>
          <w:rFonts w:hint="eastAsia" w:hAnsi="仿宋_GB2312" w:cs="仿宋_GB2312"/>
          <w:kern w:val="1"/>
        </w:rPr>
        <w:t>经查实，响应人存在不遵守开启响应文件会场纪律,无理取闹,扰乱开启响应文件现场秩序的情况，采购人可以将其</w:t>
      </w:r>
      <w:r>
        <w:rPr>
          <w:rFonts w:hint="eastAsia"/>
          <w:sz w:val="32"/>
          <w:szCs w:val="32"/>
        </w:rPr>
        <w:t>列入不良行为记录并给予书面警告,暂停其半年到一年参与采购人组织的各类项目的响应资格。</w:t>
      </w:r>
    </w:p>
    <w:p>
      <w:pPr>
        <w:rPr>
          <w:rFonts w:hint="eastAsia" w:ascii="仿宋_GB2312" w:hAnsi="仿宋_GB2312" w:eastAsia="仿宋_GB2312" w:cs="仿宋_GB2312"/>
          <w:b/>
          <w:kern w:val="0"/>
          <w:sz w:val="30"/>
          <w:szCs w:val="30"/>
          <w:lang w:val="en-US" w:eastAsia="zh-CN" w:bidi="ar-SA"/>
        </w:rPr>
      </w:pPr>
      <w:r>
        <w:rPr>
          <w:rFonts w:hint="eastAsia" w:ascii="仿宋_GB2312" w:hAnsi="仿宋_GB2312" w:eastAsia="仿宋_GB2312" w:cs="仿宋_GB2312"/>
          <w:b/>
          <w:kern w:val="0"/>
          <w:sz w:val="30"/>
          <w:szCs w:val="30"/>
          <w:lang w:val="en-US" w:eastAsia="zh-CN" w:bidi="ar-SA"/>
        </w:rPr>
        <w:t>5.至递交响应文件的截止时间，同一标项或未划分标项的同一项目的响应人不足2家的，不得开启响应文件。</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6.开启响应文件后对响应人的要求</w:t>
      </w:r>
    </w:p>
    <w:p>
      <w:pPr>
        <w:rPr>
          <w:rFonts w:hint="eastAsia" w:hAnsi="仿宋_GB2312" w:cs="仿宋_GB2312"/>
        </w:rPr>
      </w:pPr>
      <w:r>
        <w:rPr>
          <w:rFonts w:hint="eastAsia" w:hAnsi="仿宋_GB2312" w:cs="仿宋_GB2312"/>
        </w:rPr>
        <w:t>开启响应文件结束后至评审结束前，响应人</w:t>
      </w:r>
      <w:r>
        <w:rPr>
          <w:rFonts w:hint="eastAsia" w:hAnsi="仿宋_GB2312" w:cs="仿宋_GB2312"/>
          <w:lang w:eastAsia="zh-CN"/>
        </w:rPr>
        <w:t>代表</w:t>
      </w:r>
      <w:r>
        <w:rPr>
          <w:rFonts w:hint="eastAsia" w:hAnsi="仿宋_GB2312" w:cs="仿宋_GB2312"/>
        </w:rPr>
        <w:t>请勿远离开启响应文件现场，并保持通讯畅通，随时准备接受</w:t>
      </w:r>
      <w:r>
        <w:rPr>
          <w:rFonts w:hint="eastAsia" w:hAnsi="仿宋_GB2312" w:cs="仿宋_GB2312"/>
          <w:lang w:eastAsia="zh-CN"/>
        </w:rPr>
        <w:t>评审小组</w:t>
      </w:r>
      <w:r>
        <w:rPr>
          <w:rFonts w:hint="eastAsia" w:hAnsi="仿宋_GB2312" w:cs="仿宋_GB2312"/>
        </w:rPr>
        <w:t>的质询并对响应文件进行澄清，如响应人</w:t>
      </w:r>
      <w:r>
        <w:rPr>
          <w:rFonts w:hint="eastAsia" w:hAnsi="仿宋_GB2312" w:cs="仿宋_GB2312"/>
          <w:lang w:eastAsia="zh-CN"/>
        </w:rPr>
        <w:t>代表</w:t>
      </w:r>
      <w:r>
        <w:rPr>
          <w:rFonts w:hint="eastAsia" w:hAnsi="仿宋_GB2312" w:cs="仿宋_GB2312"/>
        </w:rPr>
        <w:t>接到要求接受</w:t>
      </w:r>
      <w:r>
        <w:rPr>
          <w:rFonts w:hint="eastAsia" w:hAnsi="仿宋_GB2312" w:cs="仿宋_GB2312"/>
          <w:lang w:eastAsia="zh-CN"/>
        </w:rPr>
        <w:t>评审小组</w:t>
      </w:r>
      <w:r>
        <w:rPr>
          <w:rFonts w:hint="eastAsia" w:hAnsi="仿宋_GB2312" w:cs="仿宋_GB2312"/>
        </w:rPr>
        <w:t>的质询并对响应文件进行澄清的通知后，应在半小时之内到达开启响应文件现场，否则</w:t>
      </w:r>
      <w:r>
        <w:rPr>
          <w:rFonts w:hint="eastAsia" w:hAnsi="仿宋_GB2312" w:cs="仿宋_GB2312"/>
          <w:lang w:eastAsia="zh-CN"/>
        </w:rPr>
        <w:t>评审小组</w:t>
      </w:r>
      <w:r>
        <w:rPr>
          <w:rFonts w:hint="eastAsia" w:hAnsi="仿宋_GB2312" w:cs="仿宋_GB2312"/>
          <w:bCs/>
        </w:rPr>
        <w:t>将可能对其作出不利的评判。</w:t>
      </w:r>
    </w:p>
    <w:p>
      <w:pPr>
        <w:pStyle w:val="4"/>
        <w:ind w:firstLine="600"/>
        <w:rPr>
          <w:rFonts w:hint="eastAsia" w:ascii="仿宋_GB2312" w:hAnsi="仿宋_GB2312" w:eastAsia="仿宋_GB2312" w:cs="仿宋_GB2312"/>
          <w:sz w:val="30"/>
          <w:szCs w:val="30"/>
          <w:lang w:eastAsia="zh-CN"/>
        </w:rPr>
      </w:pPr>
      <w:r>
        <w:rPr>
          <w:rFonts w:hint="eastAsia" w:ascii="仿宋_GB2312" w:hAnsi="仿宋_GB2312" w:eastAsia="仿宋_GB2312" w:cs="仿宋_GB2312"/>
          <w:sz w:val="30"/>
          <w:szCs w:val="30"/>
        </w:rPr>
        <w:t>7.</w:t>
      </w:r>
      <w:r>
        <w:rPr>
          <w:rFonts w:hint="eastAsia" w:ascii="仿宋_GB2312" w:hAnsi="仿宋_GB2312" w:eastAsia="仿宋_GB2312" w:cs="仿宋_GB2312"/>
          <w:sz w:val="30"/>
          <w:szCs w:val="30"/>
          <w:lang w:eastAsia="zh-CN"/>
        </w:rPr>
        <w:t>评审小组</w:t>
      </w:r>
    </w:p>
    <w:p>
      <w:pPr>
        <w:rPr>
          <w:rFonts w:hint="eastAsia" w:hAnsi="仿宋_GB2312" w:cs="仿宋_GB2312"/>
        </w:rPr>
      </w:pPr>
      <w:r>
        <w:rPr>
          <w:rFonts w:hint="eastAsia" w:hAnsi="仿宋_GB2312" w:cs="仿宋_GB2312"/>
        </w:rPr>
        <w:t>7.1</w:t>
      </w:r>
      <w:r>
        <w:rPr>
          <w:rFonts w:hint="eastAsia" w:hAnsi="仿宋_GB2312" w:cs="仿宋_GB2312"/>
          <w:lang w:eastAsia="zh-CN"/>
        </w:rPr>
        <w:t>评审小组</w:t>
      </w:r>
      <w:r>
        <w:rPr>
          <w:rFonts w:hint="eastAsia" w:hAnsi="仿宋_GB2312" w:cs="仿宋_GB2312"/>
        </w:rPr>
        <w:t>的组成</w:t>
      </w:r>
    </w:p>
    <w:p>
      <w:pPr>
        <w:rPr>
          <w:rFonts w:hint="eastAsia" w:hAnsi="仿宋_GB2312" w:cs="仿宋_GB2312"/>
        </w:rPr>
      </w:pPr>
      <w:r>
        <w:rPr>
          <w:rFonts w:hint="eastAsia" w:hAnsi="仿宋_GB2312" w:cs="仿宋_GB2312"/>
        </w:rPr>
        <w:t>采购人按照采购人内部管理规定组建</w:t>
      </w:r>
      <w:r>
        <w:rPr>
          <w:rFonts w:hint="eastAsia" w:hAnsi="仿宋_GB2312" w:cs="仿宋_GB2312"/>
          <w:lang w:eastAsia="zh-CN"/>
        </w:rPr>
        <w:t>评审小组</w:t>
      </w:r>
      <w:r>
        <w:rPr>
          <w:rFonts w:hint="eastAsia" w:hAnsi="仿宋_GB2312" w:cs="仿宋_GB2312"/>
        </w:rPr>
        <w:t>。评审工作由</w:t>
      </w:r>
      <w:r>
        <w:rPr>
          <w:rFonts w:hint="eastAsia" w:hAnsi="仿宋_GB2312" w:cs="仿宋_GB2312"/>
          <w:lang w:eastAsia="zh-CN"/>
        </w:rPr>
        <w:t>评审小组</w:t>
      </w:r>
      <w:r>
        <w:rPr>
          <w:rFonts w:hint="eastAsia" w:hAnsi="仿宋_GB2312" w:cs="仿宋_GB2312"/>
        </w:rPr>
        <w:t>负责。</w:t>
      </w:r>
      <w:r>
        <w:rPr>
          <w:rFonts w:hint="eastAsia" w:hAnsi="仿宋_GB2312" w:cs="仿宋_GB2312"/>
          <w:lang w:eastAsia="zh-CN"/>
        </w:rPr>
        <w:t>评审小组</w:t>
      </w:r>
      <w:r>
        <w:rPr>
          <w:rFonts w:hint="eastAsia" w:hAnsi="仿宋_GB2312" w:cs="仿宋_GB2312"/>
        </w:rPr>
        <w:t>由评审专家等组成，成员人数为</w:t>
      </w:r>
      <w:r>
        <w:rPr>
          <w:rFonts w:hint="eastAsia" w:hAnsi="仿宋_GB2312" w:cs="仿宋_GB2312"/>
          <w:b/>
          <w:bCs/>
        </w:rPr>
        <w:t>3</w:t>
      </w:r>
      <w:r>
        <w:rPr>
          <w:rFonts w:hint="eastAsia" w:hAnsi="仿宋_GB2312" w:cs="仿宋_GB2312"/>
        </w:rPr>
        <w:t>人以上单数，采购人代表可参加</w:t>
      </w:r>
      <w:r>
        <w:rPr>
          <w:rFonts w:hint="eastAsia" w:hAnsi="仿宋_GB2312" w:cs="仿宋_GB2312"/>
          <w:lang w:eastAsia="zh-CN"/>
        </w:rPr>
        <w:t>评审小组</w:t>
      </w:r>
      <w:r>
        <w:rPr>
          <w:rFonts w:hint="eastAsia" w:hAnsi="仿宋_GB2312" w:cs="仿宋_GB2312"/>
        </w:rPr>
        <w:t>但最多不超过1人。</w:t>
      </w:r>
    </w:p>
    <w:p>
      <w:pPr>
        <w:rPr>
          <w:rFonts w:hint="eastAsia" w:hAnsi="仿宋_GB2312" w:cs="仿宋_GB2312"/>
        </w:rPr>
      </w:pPr>
      <w:r>
        <w:rPr>
          <w:rFonts w:hint="eastAsia" w:hAnsi="仿宋_GB2312" w:cs="仿宋_GB2312"/>
        </w:rPr>
        <w:t>7.2采购人代表在评审前可说明项目背景和采购需求，说明内容不得含有歧视性、倾向性意见，不得超出采购文件所述范围。</w:t>
      </w:r>
    </w:p>
    <w:p>
      <w:pPr>
        <w:rPr>
          <w:rFonts w:hint="eastAsia" w:hAnsi="仿宋_GB2312" w:cs="仿宋_GB2312"/>
        </w:rPr>
      </w:pPr>
      <w:r>
        <w:rPr>
          <w:rFonts w:hint="eastAsia" w:hAnsi="仿宋_GB2312" w:cs="仿宋_GB2312"/>
        </w:rPr>
        <w:t>7.3</w:t>
      </w:r>
      <w:r>
        <w:rPr>
          <w:rFonts w:hint="eastAsia" w:hAnsi="仿宋_GB2312" w:cs="仿宋_GB2312"/>
          <w:lang w:eastAsia="zh-CN"/>
        </w:rPr>
        <w:t>评审小组</w:t>
      </w:r>
      <w:r>
        <w:rPr>
          <w:rFonts w:hint="eastAsia" w:hAnsi="仿宋_GB2312" w:cs="仿宋_GB2312"/>
        </w:rPr>
        <w:t>具有依据采购文件进行独立评审的权力，且不受外界任何因素的干扰。</w:t>
      </w:r>
      <w:r>
        <w:rPr>
          <w:rFonts w:hint="eastAsia" w:hAnsi="仿宋_GB2312" w:cs="仿宋_GB2312"/>
          <w:lang w:eastAsia="zh-CN"/>
        </w:rPr>
        <w:t>评审小组</w:t>
      </w:r>
      <w:r>
        <w:rPr>
          <w:rFonts w:hint="eastAsia" w:hAnsi="仿宋_GB2312" w:cs="仿宋_GB2312"/>
        </w:rPr>
        <w:t>成员必须独立、负责地提出评审意见，并对自己的评审意见承担责任。</w:t>
      </w:r>
    </w:p>
    <w:p>
      <w:pPr>
        <w:rPr>
          <w:rFonts w:hint="eastAsia" w:hAnsi="仿宋_GB2312" w:cs="仿宋_GB2312"/>
        </w:rPr>
      </w:pPr>
      <w:r>
        <w:rPr>
          <w:rFonts w:hint="eastAsia" w:hAnsi="仿宋_GB2312" w:cs="仿宋_GB2312"/>
        </w:rPr>
        <w:t>7.4</w:t>
      </w:r>
      <w:r>
        <w:rPr>
          <w:rFonts w:hint="eastAsia" w:hAnsi="仿宋_GB2312" w:cs="仿宋_GB2312"/>
          <w:lang w:eastAsia="zh-CN"/>
        </w:rPr>
        <w:t>评审小组</w:t>
      </w:r>
      <w:r>
        <w:rPr>
          <w:rFonts w:hint="eastAsia" w:hAnsi="仿宋_GB2312" w:cs="仿宋_GB2312"/>
        </w:rPr>
        <w:t>成员的评审活动应遵循公平、公正、科学、择优的原则。</w:t>
      </w:r>
    </w:p>
    <w:p>
      <w:pPr>
        <w:rPr>
          <w:rFonts w:hint="eastAsia" w:hAnsi="仿宋_GB2312" w:cs="仿宋_GB2312"/>
        </w:rPr>
      </w:pPr>
      <w:r>
        <w:rPr>
          <w:rFonts w:hint="eastAsia" w:hAnsi="仿宋_GB2312" w:cs="仿宋_GB2312"/>
        </w:rPr>
        <w:t>7.5</w:t>
      </w:r>
      <w:r>
        <w:rPr>
          <w:rFonts w:hint="eastAsia" w:hAnsi="仿宋_GB2312" w:cs="仿宋_GB2312"/>
          <w:lang w:eastAsia="zh-CN"/>
        </w:rPr>
        <w:t>评审小组</w:t>
      </w:r>
      <w:r>
        <w:rPr>
          <w:rFonts w:hint="eastAsia" w:hAnsi="仿宋_GB2312" w:cs="仿宋_GB2312"/>
        </w:rPr>
        <w:t>的职责：</w:t>
      </w:r>
    </w:p>
    <w:p>
      <w:pPr>
        <w:rPr>
          <w:rFonts w:hint="eastAsia" w:hAnsi="仿宋_GB2312" w:cs="仿宋_GB2312"/>
        </w:rPr>
      </w:pPr>
      <w:r>
        <w:rPr>
          <w:rFonts w:hint="eastAsia" w:hAnsi="仿宋_GB2312" w:cs="仿宋_GB2312"/>
        </w:rPr>
        <w:t>（1）审查响应文件是否符合商务、资信技术、报价等实质性要求。</w:t>
      </w:r>
    </w:p>
    <w:p>
      <w:pPr>
        <w:rPr>
          <w:rFonts w:hint="eastAsia" w:hAnsi="仿宋_GB2312" w:cs="仿宋_GB2312"/>
        </w:rPr>
      </w:pPr>
      <w:r>
        <w:rPr>
          <w:rFonts w:hint="eastAsia" w:hAnsi="仿宋_GB2312" w:cs="仿宋_GB2312"/>
        </w:rPr>
        <w:t>（2）要求响应人对响应文件有关事项作出澄清或说明。</w:t>
      </w:r>
    </w:p>
    <w:p>
      <w:pPr>
        <w:rPr>
          <w:rFonts w:hint="eastAsia" w:hAnsi="仿宋_GB2312" w:cs="仿宋_GB2312"/>
        </w:rPr>
      </w:pPr>
      <w:r>
        <w:rPr>
          <w:rFonts w:hint="eastAsia" w:hAnsi="仿宋_GB2312" w:cs="仿宋_GB2312"/>
        </w:rPr>
        <w:t>（3）对响应文件进行比较和评价。</w:t>
      </w:r>
    </w:p>
    <w:p>
      <w:pPr>
        <w:rPr>
          <w:rFonts w:hint="eastAsia" w:hAnsi="仿宋_GB2312" w:cs="仿宋_GB2312"/>
        </w:rPr>
      </w:pPr>
      <w:r>
        <w:rPr>
          <w:rFonts w:hint="eastAsia" w:hAnsi="仿宋_GB2312" w:cs="仿宋_GB2312"/>
        </w:rPr>
        <w:t>（4）确定成交候选人名单。</w:t>
      </w:r>
    </w:p>
    <w:p>
      <w:pPr>
        <w:rPr>
          <w:rFonts w:hint="eastAsia" w:hAnsi="仿宋_GB2312" w:cs="仿宋_GB2312"/>
        </w:rPr>
      </w:pPr>
      <w:r>
        <w:rPr>
          <w:rFonts w:hint="eastAsia" w:hAnsi="仿宋_GB2312" w:cs="仿宋_GB2312"/>
        </w:rPr>
        <w:t>（5）向采购人、采购代理机构或有关部门报告评审中发现的违法行为。</w:t>
      </w:r>
    </w:p>
    <w:p>
      <w:pPr>
        <w:rPr>
          <w:rFonts w:hint="eastAsia" w:hAnsi="仿宋_GB2312" w:cs="仿宋_GB2312"/>
        </w:rPr>
      </w:pPr>
      <w:r>
        <w:rPr>
          <w:rFonts w:hint="eastAsia" w:hAnsi="仿宋_GB2312" w:cs="仿宋_GB2312"/>
        </w:rPr>
        <w:t>7.6</w:t>
      </w:r>
      <w:r>
        <w:rPr>
          <w:rFonts w:hint="eastAsia" w:hAnsi="仿宋_GB2312" w:cs="仿宋_GB2312"/>
          <w:lang w:eastAsia="zh-CN"/>
        </w:rPr>
        <w:t>评审小组</w:t>
      </w:r>
      <w:r>
        <w:rPr>
          <w:rFonts w:hint="eastAsia" w:hAnsi="仿宋_GB2312" w:cs="仿宋_GB2312"/>
        </w:rPr>
        <w:t>的义务：</w:t>
      </w:r>
    </w:p>
    <w:p>
      <w:pPr>
        <w:rPr>
          <w:rFonts w:hint="eastAsia" w:hAnsi="仿宋_GB2312" w:cs="仿宋_GB2312"/>
        </w:rPr>
      </w:pPr>
      <w:r>
        <w:rPr>
          <w:rFonts w:hint="eastAsia" w:hAnsi="仿宋_GB2312" w:cs="仿宋_GB2312"/>
        </w:rPr>
        <w:t>（1）有回避情形的应当主动提出回避。</w:t>
      </w:r>
    </w:p>
    <w:p>
      <w:pPr>
        <w:rPr>
          <w:rFonts w:hint="eastAsia" w:hAnsi="仿宋_GB2312" w:cs="仿宋_GB2312"/>
        </w:rPr>
      </w:pPr>
      <w:r>
        <w:rPr>
          <w:rFonts w:hint="eastAsia" w:hAnsi="仿宋_GB2312" w:cs="仿宋_GB2312"/>
        </w:rPr>
        <w:t>（2）遵守评审工作纪律，不得私下接触供应商及其代理人或与采购结果有利害关系的其他人，不得收受供应商、中介人、其他利害关系人的财物或其他好处，不得泄露评审文件、评审情况和在评审过程中获得的商业秘密。</w:t>
      </w:r>
    </w:p>
    <w:p>
      <w:pPr>
        <w:rPr>
          <w:rFonts w:hint="eastAsia" w:hAnsi="仿宋_GB2312" w:cs="仿宋_GB2312"/>
        </w:rPr>
      </w:pPr>
      <w:r>
        <w:rPr>
          <w:rFonts w:hint="eastAsia" w:hAnsi="仿宋_GB2312" w:cs="仿宋_GB2312"/>
        </w:rPr>
        <w:t>（3）客观公正地进行评审。</w:t>
      </w:r>
    </w:p>
    <w:p>
      <w:pPr>
        <w:rPr>
          <w:rFonts w:hint="eastAsia" w:hAnsi="仿宋_GB2312" w:cs="仿宋_GB2312"/>
        </w:rPr>
      </w:pPr>
      <w:r>
        <w:rPr>
          <w:rFonts w:hint="eastAsia" w:hAnsi="仿宋_GB2312" w:cs="仿宋_GB2312"/>
        </w:rPr>
        <w:t>（4）协助处理评审项目的质疑和投诉。</w:t>
      </w:r>
    </w:p>
    <w:p>
      <w:pPr>
        <w:rPr>
          <w:rFonts w:hint="eastAsia" w:hAnsi="仿宋_GB2312" w:cs="仿宋_GB2312"/>
        </w:rPr>
      </w:pPr>
      <w:r>
        <w:rPr>
          <w:rFonts w:hint="eastAsia" w:hAnsi="仿宋_GB2312" w:cs="仿宋_GB2312"/>
        </w:rPr>
        <w:t>（5）服从、协助、配合有关监督部门的管理、监督、检查。</w:t>
      </w:r>
    </w:p>
    <w:p>
      <w:pPr>
        <w:rPr>
          <w:rFonts w:hint="eastAsia" w:hAnsi="仿宋_GB2312" w:cs="仿宋_GB2312"/>
        </w:rPr>
      </w:pPr>
      <w:r>
        <w:rPr>
          <w:rFonts w:hint="eastAsia" w:hAnsi="仿宋_GB2312" w:cs="仿宋_GB2312"/>
        </w:rPr>
        <w:t>7.7评审专家有下列行为之一经查证属实的，采购人应予记录并向上级主管部门报告：</w:t>
      </w:r>
    </w:p>
    <w:p>
      <w:pPr>
        <w:rPr>
          <w:rFonts w:hint="eastAsia" w:hAnsi="仿宋_GB2312" w:cs="仿宋_GB2312"/>
        </w:rPr>
      </w:pPr>
      <w:r>
        <w:rPr>
          <w:rFonts w:hint="eastAsia" w:hAnsi="仿宋_GB2312" w:cs="仿宋_GB2312"/>
        </w:rPr>
        <w:t>（1）在评审过程中，出现明显评审错误或对特定响应人提出明显倾向性意见，经提醒拒不改正错误的。</w:t>
      </w:r>
    </w:p>
    <w:p>
      <w:pPr>
        <w:rPr>
          <w:rFonts w:hint="eastAsia" w:hAnsi="仿宋_GB2312" w:cs="仿宋_GB2312"/>
        </w:rPr>
      </w:pPr>
      <w:r>
        <w:rPr>
          <w:rFonts w:hint="eastAsia" w:hAnsi="仿宋_GB2312" w:cs="仿宋_GB2312"/>
        </w:rPr>
        <w:t>（2）收受他人财物或其他好处，向他人透露评审以及与评审有关的情况，造成不良后果的。</w:t>
      </w:r>
    </w:p>
    <w:p>
      <w:pPr>
        <w:rPr>
          <w:rFonts w:hint="eastAsia" w:hAnsi="仿宋_GB2312" w:cs="仿宋_GB2312"/>
        </w:rPr>
      </w:pPr>
      <w:r>
        <w:rPr>
          <w:rFonts w:hint="eastAsia" w:hAnsi="仿宋_GB2312" w:cs="仿宋_GB2312"/>
        </w:rPr>
        <w:t>（3）应当回避却未主动提出回避的。</w:t>
      </w:r>
    </w:p>
    <w:p>
      <w:pPr>
        <w:rPr>
          <w:rFonts w:hint="eastAsia" w:hAnsi="仿宋_GB2312" w:cs="仿宋_GB2312"/>
        </w:rPr>
      </w:pPr>
      <w:r>
        <w:rPr>
          <w:rFonts w:hint="eastAsia" w:hAnsi="仿宋_GB2312" w:cs="仿宋_GB2312"/>
        </w:rPr>
        <w:t>（4）擅离职守，影响评审程序正常进行的。</w:t>
      </w:r>
    </w:p>
    <w:p>
      <w:pPr>
        <w:rPr>
          <w:rFonts w:hint="eastAsia" w:hAnsi="仿宋_GB2312" w:cs="仿宋_GB2312"/>
        </w:rPr>
      </w:pPr>
      <w:r>
        <w:rPr>
          <w:rFonts w:hint="eastAsia" w:hAnsi="仿宋_GB2312" w:cs="仿宋_GB2312"/>
        </w:rPr>
        <w:t>（5）违反采购文件规定的标准和方法进行评审的。</w:t>
      </w:r>
    </w:p>
    <w:p>
      <w:pPr>
        <w:rPr>
          <w:rFonts w:hint="eastAsia" w:hAnsi="仿宋_GB2312" w:cs="仿宋_GB2312"/>
        </w:rPr>
      </w:pPr>
      <w:r>
        <w:rPr>
          <w:rFonts w:hint="eastAsia" w:hAnsi="仿宋_GB2312" w:cs="仿宋_GB2312"/>
        </w:rPr>
        <w:t>7.8</w:t>
      </w:r>
      <w:r>
        <w:rPr>
          <w:rFonts w:hint="eastAsia" w:hAnsi="仿宋_GB2312" w:cs="仿宋_GB2312"/>
          <w:kern w:val="1"/>
          <w:lang w:eastAsia="zh-CN"/>
        </w:rPr>
        <w:t>评审小组</w:t>
      </w:r>
      <w:r>
        <w:rPr>
          <w:rFonts w:hint="eastAsia" w:hAnsi="仿宋_GB2312" w:cs="仿宋_GB2312"/>
          <w:kern w:val="1"/>
        </w:rPr>
        <w:t>应当执行评审过程不间断的原则，按照采购文件规定的程序、内容、方法、标准完成全部评审工作。</w:t>
      </w:r>
      <w:r>
        <w:rPr>
          <w:rFonts w:hint="eastAsia" w:hAnsi="仿宋_GB2312" w:cs="仿宋_GB2312"/>
        </w:rPr>
        <w:t>评审中因</w:t>
      </w:r>
      <w:r>
        <w:rPr>
          <w:rFonts w:hint="eastAsia" w:hAnsi="仿宋_GB2312" w:cs="仿宋_GB2312"/>
          <w:lang w:eastAsia="zh-CN"/>
        </w:rPr>
        <w:t>评审小组</w:t>
      </w:r>
      <w:r>
        <w:rPr>
          <w:rFonts w:hint="eastAsia" w:hAnsi="仿宋_GB2312" w:cs="仿宋_GB2312"/>
        </w:rPr>
        <w:t>成员临时缺席、回避或者健康等特殊原因导致</w:t>
      </w:r>
      <w:r>
        <w:rPr>
          <w:rFonts w:hint="eastAsia" w:hAnsi="仿宋_GB2312" w:cs="仿宋_GB2312"/>
          <w:lang w:eastAsia="zh-CN"/>
        </w:rPr>
        <w:t>评审小组</w:t>
      </w:r>
      <w:r>
        <w:rPr>
          <w:rFonts w:hint="eastAsia" w:hAnsi="仿宋_GB2312" w:cs="仿宋_GB2312"/>
        </w:rPr>
        <w:t>组成不符合本文件规定的，采购人或者采购代理机构应当</w:t>
      </w:r>
      <w:r>
        <w:rPr>
          <w:rFonts w:hint="eastAsia" w:hAnsi="仿宋_GB2312" w:cs="仿宋_GB2312"/>
          <w:kern w:val="1"/>
        </w:rPr>
        <w:t>按照有关程序</w:t>
      </w:r>
      <w:r>
        <w:rPr>
          <w:rFonts w:hint="eastAsia" w:hAnsi="仿宋_GB2312" w:cs="仿宋_GB2312"/>
        </w:rPr>
        <w:t>补足后继续评审。被更换的</w:t>
      </w:r>
      <w:r>
        <w:rPr>
          <w:rFonts w:hint="eastAsia" w:hAnsi="仿宋_GB2312" w:cs="仿宋_GB2312"/>
          <w:lang w:eastAsia="zh-CN"/>
        </w:rPr>
        <w:t>评审小组</w:t>
      </w:r>
      <w:r>
        <w:rPr>
          <w:rFonts w:hint="eastAsia" w:hAnsi="仿宋_GB2312" w:cs="仿宋_GB2312"/>
        </w:rPr>
        <w:t>成员</w:t>
      </w:r>
      <w:r>
        <w:rPr>
          <w:rFonts w:hint="eastAsia" w:hAnsi="仿宋_GB2312" w:cs="仿宋_GB2312"/>
          <w:kern w:val="1"/>
        </w:rPr>
        <w:t>已完成的评审行为和</w:t>
      </w:r>
      <w:r>
        <w:rPr>
          <w:rFonts w:hint="eastAsia" w:hAnsi="仿宋_GB2312" w:cs="仿宋_GB2312"/>
        </w:rPr>
        <w:t>所作出的评审意见均无效。对评审结果有不同意见的</w:t>
      </w:r>
      <w:r>
        <w:rPr>
          <w:rFonts w:hint="eastAsia" w:hAnsi="仿宋_GB2312" w:cs="仿宋_GB2312"/>
          <w:lang w:eastAsia="zh-CN"/>
        </w:rPr>
        <w:t>评审小组</w:t>
      </w:r>
      <w:r>
        <w:rPr>
          <w:rFonts w:hint="eastAsia" w:hAnsi="仿宋_GB2312" w:cs="仿宋_GB2312"/>
        </w:rPr>
        <w:t>成员应当以书面形式说明其不同意见和理由，评审报告中应当注明不同意见。</w:t>
      </w:r>
      <w:r>
        <w:rPr>
          <w:rFonts w:hint="eastAsia" w:hAnsi="仿宋_GB2312" w:cs="仿宋_GB2312"/>
          <w:lang w:eastAsia="zh-CN"/>
        </w:rPr>
        <w:t>评审小组</w:t>
      </w:r>
      <w:r>
        <w:rPr>
          <w:rFonts w:hint="eastAsia" w:hAnsi="仿宋_GB2312" w:cs="仿宋_GB2312"/>
        </w:rPr>
        <w:t>成员拒绝评审或者拒绝在评审报告上签字并且又不书面说明其不同意见和理由的，视为同意评审结果。</w:t>
      </w:r>
    </w:p>
    <w:p>
      <w:pPr>
        <w:rPr>
          <w:rFonts w:hint="eastAsia" w:hAnsi="仿宋_GB2312" w:cs="仿宋_GB2312"/>
        </w:rPr>
      </w:pPr>
      <w:r>
        <w:rPr>
          <w:rFonts w:hint="eastAsia" w:hAnsi="仿宋_GB2312" w:cs="仿宋_GB2312"/>
        </w:rPr>
        <w:t>无法及时补足</w:t>
      </w:r>
      <w:r>
        <w:rPr>
          <w:rFonts w:hint="eastAsia" w:hAnsi="仿宋_GB2312" w:cs="仿宋_GB2312"/>
          <w:lang w:eastAsia="zh-CN"/>
        </w:rPr>
        <w:t>评审小组</w:t>
      </w:r>
      <w:r>
        <w:rPr>
          <w:rFonts w:hint="eastAsia" w:hAnsi="仿宋_GB2312" w:cs="仿宋_GB2312"/>
        </w:rPr>
        <w:t>成员的,采购人或者采购代理机构应当停止评审活动，封存采购文件和所有响应文件和报价、评审资料，依规重新组建</w:t>
      </w:r>
      <w:r>
        <w:rPr>
          <w:rFonts w:hint="eastAsia" w:hAnsi="仿宋_GB2312" w:cs="仿宋_GB2312"/>
          <w:lang w:eastAsia="zh-CN"/>
        </w:rPr>
        <w:t>评审小组</w:t>
      </w:r>
      <w:r>
        <w:rPr>
          <w:rFonts w:hint="eastAsia" w:hAnsi="仿宋_GB2312" w:cs="仿宋_GB2312"/>
        </w:rPr>
        <w:t>进行评审。原</w:t>
      </w:r>
      <w:r>
        <w:rPr>
          <w:rFonts w:hint="eastAsia" w:hAnsi="仿宋_GB2312" w:cs="仿宋_GB2312"/>
          <w:lang w:eastAsia="zh-CN"/>
        </w:rPr>
        <w:t>评审小组</w:t>
      </w:r>
      <w:r>
        <w:rPr>
          <w:rFonts w:hint="eastAsia" w:hAnsi="仿宋_GB2312" w:cs="仿宋_GB2312"/>
          <w:kern w:val="1"/>
        </w:rPr>
        <w:t>已完成的评审行为和</w:t>
      </w:r>
      <w:r>
        <w:rPr>
          <w:rFonts w:hint="eastAsia" w:hAnsi="仿宋_GB2312" w:cs="仿宋_GB2312"/>
        </w:rPr>
        <w:t>所作出的评审意见均无效。</w:t>
      </w:r>
    </w:p>
    <w:p>
      <w:pPr>
        <w:rPr>
          <w:rFonts w:hint="eastAsia" w:hAnsi="仿宋_GB2312" w:cs="仿宋_GB2312"/>
        </w:rPr>
      </w:pPr>
      <w:r>
        <w:rPr>
          <w:rFonts w:hint="eastAsia" w:hAnsi="仿宋_GB2312" w:cs="仿宋_GB2312"/>
        </w:rPr>
        <w:t>采购人或者采购代理机构应当将变更、重新组建</w:t>
      </w:r>
      <w:r>
        <w:rPr>
          <w:rFonts w:hint="eastAsia" w:hAnsi="仿宋_GB2312" w:cs="仿宋_GB2312"/>
          <w:lang w:eastAsia="zh-CN"/>
        </w:rPr>
        <w:t>评审小组</w:t>
      </w:r>
      <w:r>
        <w:rPr>
          <w:rFonts w:hint="eastAsia" w:hAnsi="仿宋_GB2312" w:cs="仿宋_GB2312"/>
        </w:rPr>
        <w:t>的情况予以记录，并随采购文件一并存档。</w:t>
      </w:r>
    </w:p>
    <w:p>
      <w:pPr>
        <w:rPr>
          <w:rFonts w:hint="eastAsia" w:hAnsi="仿宋_GB2312" w:cs="仿宋_GB2312"/>
        </w:rPr>
      </w:pPr>
      <w:r>
        <w:rPr>
          <w:rFonts w:hint="eastAsia" w:hAnsi="仿宋_GB2312" w:cs="仿宋_GB2312"/>
        </w:rPr>
        <w:t>7.9</w:t>
      </w:r>
      <w:r>
        <w:rPr>
          <w:rFonts w:hint="eastAsia" w:hAnsi="仿宋_GB2312" w:cs="仿宋_GB2312"/>
          <w:lang w:eastAsia="zh-CN"/>
        </w:rPr>
        <w:t>评审小组</w:t>
      </w:r>
      <w:r>
        <w:rPr>
          <w:rFonts w:hint="eastAsia" w:hAnsi="仿宋_GB2312" w:cs="仿宋_GB2312"/>
        </w:rPr>
        <w:t>发现采购文件存在歧义、重大缺陷导致评审工作无法进行，或者采购文件内容违反国家有关强制性规定的，应当停止评审工作，与采购人或者采购代理机构沟通并作书面记录。采购人或者采购代理机构确认后，应当修改采购文件，重新组织采购活动。</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7.10</w:t>
      </w:r>
      <w:r>
        <w:rPr>
          <w:rFonts w:hint="eastAsia" w:ascii="仿宋_GB2312" w:hAnsi="仿宋_GB2312" w:eastAsia="仿宋_GB2312" w:cs="仿宋_GB2312"/>
          <w:kern w:val="0"/>
          <w:szCs w:val="30"/>
          <w:lang w:eastAsia="zh-CN"/>
        </w:rPr>
        <w:t>评审小组</w:t>
      </w:r>
      <w:r>
        <w:rPr>
          <w:rFonts w:hint="eastAsia" w:ascii="仿宋_GB2312" w:hAnsi="仿宋_GB2312" w:eastAsia="仿宋_GB2312" w:cs="仿宋_GB2312"/>
          <w:kern w:val="0"/>
          <w:szCs w:val="30"/>
        </w:rPr>
        <w:t>成员对需要共同认定的事项存在争议</w:t>
      </w:r>
      <w:r>
        <w:rPr>
          <w:rFonts w:hint="eastAsia" w:ascii="仿宋_GB2312" w:hAnsi="仿宋_GB2312" w:eastAsia="仿宋_GB2312" w:cs="仿宋_GB2312"/>
          <w:kern w:val="1"/>
          <w:szCs w:val="30"/>
        </w:rPr>
        <w:t>或评审结论有异议的</w:t>
      </w:r>
      <w:r>
        <w:rPr>
          <w:rFonts w:hint="eastAsia" w:ascii="仿宋_GB2312" w:hAnsi="仿宋_GB2312" w:eastAsia="仿宋_GB2312" w:cs="仿宋_GB2312"/>
          <w:kern w:val="0"/>
          <w:szCs w:val="30"/>
        </w:rPr>
        <w:t>，应当按照少数服从多数的原则</w:t>
      </w:r>
      <w:r>
        <w:rPr>
          <w:rFonts w:hint="eastAsia" w:ascii="仿宋_GB2312" w:hAnsi="仿宋_GB2312" w:eastAsia="仿宋_GB2312" w:cs="仿宋_GB2312"/>
          <w:kern w:val="1"/>
          <w:szCs w:val="30"/>
        </w:rPr>
        <w:t>，由</w:t>
      </w:r>
      <w:r>
        <w:rPr>
          <w:rFonts w:hint="eastAsia" w:ascii="仿宋_GB2312" w:hAnsi="仿宋_GB2312" w:eastAsia="仿宋_GB2312" w:cs="仿宋_GB2312"/>
          <w:kern w:val="1"/>
          <w:szCs w:val="30"/>
          <w:lang w:eastAsia="zh-CN"/>
        </w:rPr>
        <w:t>评审小组</w:t>
      </w:r>
      <w:r>
        <w:rPr>
          <w:rFonts w:hint="eastAsia" w:ascii="仿宋_GB2312" w:hAnsi="仿宋_GB2312" w:eastAsia="仿宋_GB2312" w:cs="仿宋_GB2312"/>
          <w:kern w:val="1"/>
          <w:szCs w:val="30"/>
        </w:rPr>
        <w:t>全体成员以记名投票方式表决并</w:t>
      </w:r>
      <w:r>
        <w:rPr>
          <w:rFonts w:hint="eastAsia" w:ascii="仿宋_GB2312" w:hAnsi="仿宋_GB2312" w:eastAsia="仿宋_GB2312" w:cs="仿宋_GB2312"/>
          <w:kern w:val="0"/>
          <w:szCs w:val="30"/>
        </w:rPr>
        <w:t>作出结论。持不同意见的</w:t>
      </w:r>
      <w:r>
        <w:rPr>
          <w:rFonts w:hint="eastAsia" w:ascii="仿宋_GB2312" w:hAnsi="仿宋_GB2312" w:eastAsia="仿宋_GB2312" w:cs="仿宋_GB2312"/>
          <w:kern w:val="0"/>
          <w:szCs w:val="30"/>
          <w:lang w:eastAsia="zh-CN"/>
        </w:rPr>
        <w:t>评审小组</w:t>
      </w:r>
      <w:r>
        <w:rPr>
          <w:rFonts w:hint="eastAsia" w:ascii="仿宋_GB2312" w:hAnsi="仿宋_GB2312" w:eastAsia="仿宋_GB2312" w:cs="仿宋_GB2312"/>
          <w:kern w:val="0"/>
          <w:szCs w:val="30"/>
        </w:rPr>
        <w:t>成员应当在评审报告上签署不同意见及理由，否则视为同意评审报告。</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8.采购人及采购代理机构的工作</w:t>
      </w:r>
    </w:p>
    <w:p>
      <w:pPr>
        <w:rPr>
          <w:rFonts w:hint="eastAsia" w:hAnsi="仿宋_GB2312" w:cs="仿宋_GB2312"/>
        </w:rPr>
      </w:pPr>
      <w:r>
        <w:rPr>
          <w:rFonts w:hint="eastAsia" w:hAnsi="仿宋_GB2312" w:cs="仿宋_GB2312"/>
        </w:rPr>
        <w:t>8.1在评审期间采取必要的通讯管理措施，保证评审活动不受外界干扰。</w:t>
      </w:r>
    </w:p>
    <w:p>
      <w:pPr>
        <w:rPr>
          <w:rFonts w:hint="eastAsia" w:hAnsi="仿宋_GB2312" w:cs="仿宋_GB2312"/>
        </w:rPr>
      </w:pPr>
      <w:r>
        <w:rPr>
          <w:rFonts w:hint="eastAsia" w:hAnsi="仿宋_GB2312" w:cs="仿宋_GB2312"/>
        </w:rPr>
        <w:t>8.2维护评审秩序，监督</w:t>
      </w:r>
      <w:r>
        <w:rPr>
          <w:rFonts w:hint="eastAsia" w:hAnsi="仿宋_GB2312" w:cs="仿宋_GB2312"/>
          <w:lang w:eastAsia="zh-CN"/>
        </w:rPr>
        <w:t>评审小组</w:t>
      </w:r>
      <w:r>
        <w:rPr>
          <w:rFonts w:hint="eastAsia" w:hAnsi="仿宋_GB2312" w:cs="仿宋_GB2312"/>
        </w:rPr>
        <w:t>依照采购文件规定的评审程序、方法和标准进行独立评审，及时制止和纠正采购人代表、评审专家、参与评审的有关工作人员的倾向性言论或者违法违规行为。</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9.本项目采用的评审方法</w:t>
      </w:r>
    </w:p>
    <w:p>
      <w:pPr>
        <w:rPr>
          <w:rFonts w:hint="eastAsia" w:hAnsi="仿宋_GB2312" w:cs="仿宋_GB2312"/>
        </w:rPr>
      </w:pPr>
      <w:r>
        <w:rPr>
          <w:rFonts w:hint="eastAsia" w:hAnsi="仿宋_GB2312" w:cs="仿宋_GB2312"/>
        </w:rPr>
        <w:t>本项目采用的评审方法详见“响应人须知前附表”。评审规则详见第五章“评审细则”</w:t>
      </w:r>
      <w:r>
        <w:rPr>
          <w:rFonts w:hint="eastAsia" w:hAnsi="仿宋_GB2312" w:cs="仿宋_GB2312"/>
          <w:lang w:eastAsia="zh-CN"/>
        </w:rPr>
        <w:t>。</w:t>
      </w:r>
    </w:p>
    <w:p>
      <w:pPr>
        <w:rPr>
          <w:rFonts w:hint="eastAsia" w:hAnsi="仿宋_GB2312" w:cs="仿宋_GB2312"/>
        </w:rPr>
      </w:pPr>
      <w:r>
        <w:rPr>
          <w:rFonts w:hint="eastAsia" w:hAnsi="仿宋_GB2312" w:cs="仿宋_GB2312"/>
        </w:rPr>
        <w:t>采用最低评审价法的，除了按照采购文件规定进行的算术修正和价格扣除外，不能对响应人的响应报价进行任何调整。经</w:t>
      </w:r>
      <w:r>
        <w:rPr>
          <w:rFonts w:hint="eastAsia" w:hAnsi="仿宋_GB2312" w:cs="仿宋_GB2312"/>
          <w:lang w:eastAsia="zh-CN"/>
        </w:rPr>
        <w:t>评审小组</w:t>
      </w:r>
      <w:r>
        <w:rPr>
          <w:rFonts w:hint="eastAsia" w:hAnsi="仿宋_GB2312" w:cs="仿宋_GB2312"/>
        </w:rPr>
        <w:t>审查合格的响应报价如同时满足以下两个条件：一是报价最低；二是经专家评审认定没有低于成本价，则该响应人即为排名第一的成交候选人。若出现两家响应人报价相同，则由</w:t>
      </w:r>
      <w:r>
        <w:rPr>
          <w:rFonts w:hint="eastAsia" w:hAnsi="仿宋_GB2312" w:cs="仿宋_GB2312"/>
          <w:lang w:eastAsia="zh-CN"/>
        </w:rPr>
        <w:t>评审小组</w:t>
      </w:r>
      <w:r>
        <w:rPr>
          <w:rFonts w:hint="eastAsia" w:hAnsi="仿宋_GB2312" w:cs="仿宋_GB2312"/>
        </w:rPr>
        <w:t>随机摇号或抽签确定第一成交候选人。其他响应人的评审结果按响应报价由低到高顺序排列，响应报价相同的并列。</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10.评审结果公示</w:t>
      </w:r>
    </w:p>
    <w:p>
      <w:pPr>
        <w:rPr>
          <w:rFonts w:hint="eastAsia" w:hAnsi="仿宋_GB2312" w:cs="仿宋_GB2312"/>
        </w:rPr>
      </w:pPr>
      <w:r>
        <w:rPr>
          <w:rFonts w:hint="eastAsia" w:hAnsi="仿宋_GB2312" w:cs="仿宋_GB2312"/>
          <w:kern w:val="0"/>
        </w:rPr>
        <w:t>评审结束后，采购人有权不在开启响应文件和评审现场宣布评审结果。采购代理机构应当在评审结束后3日（如最后一日为法定节假日或休息日，则顺延至其后第一个工作日）内发布评审结果公示，公示期为3</w:t>
      </w:r>
      <w:r>
        <w:rPr>
          <w:rFonts w:hint="eastAsia" w:hAnsi="仿宋_GB2312" w:cs="仿宋_GB2312"/>
        </w:rPr>
        <w:t>个工作日。采购人及采购代理机构</w:t>
      </w:r>
      <w:r>
        <w:rPr>
          <w:rFonts w:hint="eastAsia" w:hAnsi="仿宋_GB2312" w:cs="仿宋_GB2312"/>
          <w:lang w:val="en-US" w:eastAsia="zh-CN"/>
        </w:rPr>
        <w:t>在原公告发布</w:t>
      </w:r>
      <w:r>
        <w:rPr>
          <w:rFonts w:hint="eastAsia" w:hAnsi="仿宋_GB2312" w:cs="仿宋_GB2312"/>
        </w:rPr>
        <w:t>网站</w:t>
      </w:r>
      <w:r>
        <w:rPr>
          <w:rFonts w:hint="eastAsia" w:hAnsi="仿宋_GB2312" w:cs="仿宋_GB2312"/>
          <w:lang w:val="en-US" w:eastAsia="zh-CN"/>
        </w:rPr>
        <w:t>以</w:t>
      </w:r>
      <w:r>
        <w:rPr>
          <w:rFonts w:hint="eastAsia" w:hAnsi="仿宋_GB2312" w:cs="仿宋_GB2312"/>
        </w:rPr>
        <w:t>发布评审结果的形式通知各响应人，且不再另行通知评审结果。采购人、采购代理机构及</w:t>
      </w:r>
      <w:r>
        <w:rPr>
          <w:rFonts w:hint="eastAsia" w:hAnsi="仿宋_GB2312" w:cs="仿宋_GB2312"/>
          <w:lang w:eastAsia="zh-CN"/>
        </w:rPr>
        <w:t>评审小组</w:t>
      </w:r>
      <w:r>
        <w:rPr>
          <w:rFonts w:hint="eastAsia" w:hAnsi="仿宋_GB2312" w:cs="仿宋_GB2312"/>
        </w:rPr>
        <w:t>对</w:t>
      </w:r>
      <w:r>
        <w:rPr>
          <w:rFonts w:hint="eastAsia" w:hAnsi="仿宋_GB2312" w:cs="仿宋_GB2312"/>
          <w:kern w:val="0"/>
        </w:rPr>
        <w:t>评审结果</w:t>
      </w:r>
      <w:r>
        <w:rPr>
          <w:rFonts w:hint="eastAsia" w:hAnsi="仿宋_GB2312" w:cs="仿宋_GB2312"/>
        </w:rPr>
        <w:t>不作原因解释</w:t>
      </w:r>
      <w:r>
        <w:rPr>
          <w:rFonts w:hint="eastAsia" w:hAnsi="仿宋_GB2312" w:cs="仿宋_GB2312"/>
          <w:kern w:val="0"/>
        </w:rPr>
        <w:t>。</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11.成交公告以及成交通知书</w:t>
      </w:r>
    </w:p>
    <w:p>
      <w:pPr>
        <w:rPr>
          <w:rFonts w:hint="eastAsia" w:hAnsi="仿宋_GB2312" w:cs="仿宋_GB2312"/>
        </w:rPr>
      </w:pPr>
      <w:r>
        <w:rPr>
          <w:rFonts w:hint="eastAsia" w:hAnsi="仿宋_GB2312" w:cs="仿宋_GB2312"/>
        </w:rPr>
        <w:t>11.1评审结果公示期满如未收到异议的，采购人应当根据评审报告，按照成交候选人的排序确定成交人，并由</w:t>
      </w:r>
      <w:r>
        <w:rPr>
          <w:rFonts w:hint="eastAsia" w:hAnsi="仿宋_GB2312" w:cs="仿宋_GB2312"/>
          <w:kern w:val="0"/>
        </w:rPr>
        <w:t>采购代理机构</w:t>
      </w:r>
      <w:r>
        <w:rPr>
          <w:rFonts w:hint="eastAsia" w:hAnsi="仿宋_GB2312" w:cs="仿宋_GB2312"/>
        </w:rPr>
        <w:t>发布成交公告。采购人及采购代理机构将以书面形式在成交公告发布后向成交人发出成交通知书，</w:t>
      </w:r>
      <w:r>
        <w:rPr>
          <w:rFonts w:hint="eastAsia" w:hAnsi="仿宋_GB2312" w:cs="仿宋_GB2312"/>
          <w:b/>
          <w:bCs/>
        </w:rPr>
        <w:t>成交人须在成交公告发布之日起10个工作日内向采购代理机构领取成交通知书</w:t>
      </w:r>
      <w:r>
        <w:rPr>
          <w:rFonts w:hint="eastAsia" w:hAnsi="仿宋_GB2312" w:cs="仿宋_GB2312"/>
        </w:rPr>
        <w:t>。采购人及采购代理机构在</w:t>
      </w:r>
      <w:r>
        <w:rPr>
          <w:rFonts w:hint="eastAsia" w:hAnsi="仿宋_GB2312" w:cs="仿宋_GB2312"/>
          <w:lang w:val="en-US" w:eastAsia="zh-CN"/>
        </w:rPr>
        <w:t>原公告发布网站以</w:t>
      </w:r>
      <w:r>
        <w:rPr>
          <w:rFonts w:hint="eastAsia" w:hAnsi="仿宋_GB2312" w:cs="仿宋_GB2312"/>
        </w:rPr>
        <w:t>发布成交结果的形式通知成交人和其他</w:t>
      </w:r>
      <w:r>
        <w:rPr>
          <w:rFonts w:hint="eastAsia" w:hAnsi="仿宋_GB2312" w:cs="仿宋_GB2312"/>
          <w:lang w:eastAsia="zh-CN"/>
        </w:rPr>
        <w:t>未成交的响应人</w:t>
      </w:r>
      <w:r>
        <w:rPr>
          <w:rFonts w:hint="eastAsia" w:hAnsi="仿宋_GB2312" w:cs="仿宋_GB2312"/>
        </w:rPr>
        <w:t>，且不再另行通知成交情况。采购人、采购代理机构及</w:t>
      </w:r>
      <w:r>
        <w:rPr>
          <w:rFonts w:hint="eastAsia" w:hAnsi="仿宋_GB2312" w:cs="仿宋_GB2312"/>
          <w:lang w:eastAsia="zh-CN"/>
        </w:rPr>
        <w:t>评审小组</w:t>
      </w:r>
      <w:r>
        <w:rPr>
          <w:rFonts w:hint="eastAsia" w:hAnsi="仿宋_GB2312" w:cs="仿宋_GB2312"/>
        </w:rPr>
        <w:t>对未成交的响应人不作落选原因解释</w:t>
      </w:r>
      <w:r>
        <w:rPr>
          <w:rFonts w:hint="eastAsia" w:hAnsi="仿宋_GB2312" w:cs="仿宋_GB2312"/>
          <w:kern w:val="0"/>
        </w:rPr>
        <w:t>。</w:t>
      </w:r>
    </w:p>
    <w:p>
      <w:pPr>
        <w:rPr>
          <w:rFonts w:hint="eastAsia" w:hAnsi="仿宋_GB2312" w:cs="仿宋_GB2312"/>
          <w:kern w:val="0"/>
        </w:rPr>
      </w:pPr>
      <w:r>
        <w:rPr>
          <w:rFonts w:hint="eastAsia" w:hAnsi="仿宋_GB2312" w:cs="仿宋_GB2312"/>
        </w:rPr>
        <w:t>11.2成交候选人或成交人出现放弃成交、或因不可抗力不能履行合同、或不按照采购文件要求提交履约保证金，或被查实存在影响成交结果的违法行为，或被取消成交资格、或拒签合同等情形，不符合成交条件的，</w:t>
      </w:r>
      <w:r>
        <w:rPr>
          <w:rFonts w:hint="eastAsia" w:hAnsi="仿宋_GB2312" w:cs="仿宋_GB2312"/>
          <w:kern w:val="0"/>
        </w:rPr>
        <w:t>采购人可以按照</w:t>
      </w:r>
      <w:r>
        <w:rPr>
          <w:rFonts w:hint="eastAsia" w:hAnsi="仿宋_GB2312" w:cs="仿宋_GB2312"/>
          <w:kern w:val="0"/>
          <w:lang w:eastAsia="zh-CN"/>
        </w:rPr>
        <w:t>评审小组</w:t>
      </w:r>
      <w:r>
        <w:rPr>
          <w:rFonts w:hint="eastAsia" w:hAnsi="仿宋_GB2312" w:cs="仿宋_GB2312"/>
          <w:kern w:val="0"/>
        </w:rPr>
        <w:t>提出的成交候选人名单排序，依次确定其他候选人为成交人，也可以重新组织采购。出现上述情况的</w:t>
      </w:r>
      <w:r>
        <w:rPr>
          <w:rFonts w:hint="eastAsia" w:hAnsi="仿宋_GB2312" w:cs="仿宋_GB2312"/>
        </w:rPr>
        <w:t>成交候选人或成交人</w:t>
      </w:r>
      <w:r>
        <w:rPr>
          <w:rFonts w:hint="eastAsia" w:hAnsi="仿宋_GB2312" w:cs="仿宋_GB2312"/>
          <w:kern w:val="1"/>
        </w:rPr>
        <w:t>应当依法承担法律责任。</w:t>
      </w:r>
    </w:p>
    <w:p>
      <w:pPr>
        <w:rPr>
          <w:rFonts w:hint="eastAsia" w:hAnsi="仿宋_GB2312" w:cs="仿宋_GB2312"/>
          <w:kern w:val="0"/>
        </w:rPr>
      </w:pPr>
      <w:r>
        <w:rPr>
          <w:rFonts w:hint="eastAsia" w:hAnsi="仿宋_GB2312" w:cs="仿宋_GB2312"/>
          <w:kern w:val="0"/>
        </w:rPr>
        <w:t>11.3评审完毕后，如采购人发现响应人所提供的资格证明材料不合法或不真实，采购人可取消其成交资格并追究响应人的法律责任。</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12. 签订合同</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12.1</w:t>
      </w:r>
      <w:r>
        <w:rPr>
          <w:rFonts w:hint="eastAsia" w:ascii="仿宋_GB2312" w:hAnsi="仿宋_GB2312" w:eastAsia="仿宋_GB2312" w:cs="仿宋_GB2312"/>
          <w:sz w:val="30"/>
          <w:szCs w:val="30"/>
          <w:lang w:eastAsia="zh-CN"/>
        </w:rPr>
        <w:t>采购人的</w:t>
      </w:r>
      <w:r>
        <w:rPr>
          <w:rFonts w:hint="eastAsia" w:ascii="仿宋_GB2312" w:hAnsi="仿宋_GB2312" w:eastAsia="仿宋_GB2312" w:cs="仿宋_GB2312"/>
          <w:sz w:val="30"/>
          <w:szCs w:val="30"/>
          <w:lang w:val="en-US" w:eastAsia="zh-CN"/>
        </w:rPr>
        <w:t>合同签订</w:t>
      </w:r>
      <w:r>
        <w:rPr>
          <w:rFonts w:hint="eastAsia" w:ascii="仿宋_GB2312" w:hAnsi="仿宋_GB2312" w:eastAsia="仿宋_GB2312" w:cs="仿宋_GB2312"/>
          <w:sz w:val="30"/>
          <w:szCs w:val="30"/>
        </w:rPr>
        <w:t>部门有权在合同签订之前对</w:t>
      </w:r>
      <w:r>
        <w:rPr>
          <w:rFonts w:hint="eastAsia" w:ascii="仿宋_GB2312" w:hAnsi="仿宋_GB2312" w:eastAsia="仿宋_GB2312" w:cs="仿宋_GB2312"/>
          <w:sz w:val="30"/>
          <w:szCs w:val="30"/>
          <w:lang w:eastAsia="zh-CN"/>
        </w:rPr>
        <w:t>成交</w:t>
      </w:r>
      <w:r>
        <w:rPr>
          <w:rFonts w:hint="eastAsia" w:ascii="仿宋_GB2312" w:hAnsi="仿宋_GB2312" w:eastAsia="仿宋_GB2312" w:cs="仿宋_GB2312"/>
          <w:sz w:val="30"/>
          <w:szCs w:val="30"/>
        </w:rPr>
        <w:t>候选人</w:t>
      </w:r>
      <w:r>
        <w:rPr>
          <w:rFonts w:hint="eastAsia" w:ascii="仿宋_GB2312" w:hAnsi="仿宋_GB2312" w:eastAsia="仿宋_GB2312" w:cs="仿宋_GB2312"/>
          <w:sz w:val="30"/>
          <w:szCs w:val="30"/>
          <w:lang w:val="en-US" w:eastAsia="zh-CN"/>
        </w:rPr>
        <w:t>响应文件的真实性进行</w:t>
      </w:r>
      <w:r>
        <w:rPr>
          <w:rFonts w:hint="eastAsia" w:ascii="仿宋_GB2312" w:hAnsi="仿宋_GB2312" w:eastAsia="仿宋_GB2312" w:cs="仿宋_GB2312"/>
          <w:sz w:val="30"/>
          <w:szCs w:val="30"/>
        </w:rPr>
        <w:t>审查确认（包括资质、企业信誉、业绩等）</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如发现舞弊行为，即依法取消其</w:t>
      </w:r>
      <w:r>
        <w:rPr>
          <w:rFonts w:hint="eastAsia" w:ascii="仿宋_GB2312" w:hAnsi="仿宋_GB2312" w:eastAsia="仿宋_GB2312" w:cs="仿宋_GB2312"/>
          <w:sz w:val="30"/>
          <w:szCs w:val="30"/>
          <w:lang w:eastAsia="zh-CN"/>
        </w:rPr>
        <w:t>成交</w:t>
      </w:r>
      <w:r>
        <w:rPr>
          <w:rFonts w:hint="eastAsia" w:ascii="仿宋_GB2312" w:hAnsi="仿宋_GB2312" w:eastAsia="仿宋_GB2312" w:cs="仿宋_GB2312"/>
          <w:sz w:val="30"/>
          <w:szCs w:val="30"/>
        </w:rPr>
        <w:t>候选人资格，并</w:t>
      </w:r>
      <w:r>
        <w:rPr>
          <w:rFonts w:hint="eastAsia" w:ascii="仿宋_GB2312" w:hAnsi="仿宋_GB2312" w:eastAsia="仿宋_GB2312" w:cs="仿宋_GB2312"/>
          <w:sz w:val="30"/>
          <w:szCs w:val="30"/>
          <w:lang w:eastAsia="zh-CN"/>
        </w:rPr>
        <w:t>不予退还响应</w:t>
      </w:r>
      <w:r>
        <w:rPr>
          <w:rFonts w:hint="eastAsia" w:ascii="仿宋_GB2312" w:hAnsi="仿宋_GB2312" w:eastAsia="仿宋_GB2312" w:cs="仿宋_GB2312"/>
          <w:sz w:val="30"/>
          <w:szCs w:val="30"/>
        </w:rPr>
        <w:t>保证金与履约保证金。</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12.</w:t>
      </w:r>
      <w:r>
        <w:rPr>
          <w:rFonts w:hint="eastAsia" w:ascii="仿宋_GB2312" w:hAnsi="仿宋_GB2312" w:eastAsia="仿宋_GB2312" w:cs="仿宋_GB2312"/>
          <w:sz w:val="30"/>
          <w:szCs w:val="30"/>
          <w:lang w:val="en-US" w:eastAsia="zh-CN"/>
        </w:rPr>
        <w:t>2</w:t>
      </w:r>
      <w:r>
        <w:rPr>
          <w:rFonts w:hint="eastAsia" w:ascii="仿宋_GB2312" w:hAnsi="仿宋_GB2312" w:eastAsia="仿宋_GB2312" w:cs="仿宋_GB2312"/>
          <w:sz w:val="30"/>
          <w:szCs w:val="30"/>
        </w:rPr>
        <w:t>成交人应当自成交公告发布之日起30日内，按照采购文件的规定和响应文件的承诺，采购人签订书面合同</w:t>
      </w:r>
      <w:r>
        <w:rPr>
          <w:rFonts w:hint="eastAsia" w:ascii="仿宋_GB2312" w:hAnsi="仿宋_GB2312" w:eastAsia="仿宋_GB2312" w:cs="仿宋_GB2312"/>
          <w:sz w:val="30"/>
          <w:szCs w:val="30"/>
          <w:lang w:eastAsia="zh-CN"/>
        </w:rPr>
        <w:t>与</w:t>
      </w:r>
      <w:r>
        <w:rPr>
          <w:rFonts w:hint="eastAsia" w:ascii="仿宋_GB2312" w:hAnsi="仿宋_GB2312" w:eastAsia="仿宋_GB2312" w:cs="仿宋_GB2312"/>
          <w:sz w:val="30"/>
          <w:szCs w:val="30"/>
        </w:rPr>
        <w:t>提交履约保证金并。所签订的合同不得对采购文件和成交人响应文件中确定的事项作实质性修改。</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12.</w:t>
      </w:r>
      <w:r>
        <w:rPr>
          <w:rFonts w:hint="eastAsia" w:ascii="仿宋_GB2312" w:hAnsi="仿宋_GB2312" w:eastAsia="仿宋_GB2312" w:cs="仿宋_GB2312"/>
          <w:sz w:val="30"/>
          <w:szCs w:val="30"/>
          <w:lang w:val="en-US" w:eastAsia="zh-CN"/>
        </w:rPr>
        <w:t>3</w:t>
      </w:r>
      <w:r>
        <w:rPr>
          <w:rFonts w:hint="eastAsia" w:ascii="仿宋_GB2312" w:hAnsi="仿宋_GB2312" w:eastAsia="仿宋_GB2312" w:cs="仿宋_GB2312"/>
          <w:sz w:val="30"/>
          <w:szCs w:val="30"/>
        </w:rPr>
        <w:t>采购文件及补充文件、成交人的响应文件、评审过程中有关澄清文件和成交通知书均作为合同附件。</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12.</w:t>
      </w:r>
      <w:r>
        <w:rPr>
          <w:rFonts w:hint="eastAsia" w:ascii="仿宋_GB2312" w:hAnsi="仿宋_GB2312" w:eastAsia="仿宋_GB2312" w:cs="仿宋_GB2312"/>
          <w:sz w:val="30"/>
          <w:szCs w:val="30"/>
          <w:lang w:val="en-US" w:eastAsia="zh-CN"/>
        </w:rPr>
        <w:t>4成交人响应</w:t>
      </w:r>
      <w:r>
        <w:rPr>
          <w:rFonts w:hint="eastAsia" w:ascii="仿宋_GB2312" w:hAnsi="仿宋_GB2312" w:eastAsia="仿宋_GB2312" w:cs="仿宋_GB2312"/>
          <w:sz w:val="30"/>
          <w:szCs w:val="30"/>
        </w:rPr>
        <w:t>承诺内容将在合同中写明，如违反</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lang w:val="en-US" w:eastAsia="zh-CN"/>
        </w:rPr>
        <w:t>由采购人的合同签订部门负责核查</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，采购人有权按照合同约定做出处罚，直至解除合同并扣除全部履约保证金，响应人还需承担由此造成的所有损失。</w:t>
      </w:r>
    </w:p>
    <w:p>
      <w:pPr>
        <w:pStyle w:val="92"/>
        <w:ind w:firstLine="600"/>
        <w:rPr>
          <w:rFonts w:hint="default" w:ascii="仿宋_GB2312" w:hAnsi="仿宋_GB2312" w:eastAsia="仿宋_GB2312" w:cs="仿宋_GB2312"/>
          <w:sz w:val="30"/>
          <w:szCs w:val="30"/>
          <w:lang w:val="en-US" w:eastAsia="zh-CN"/>
        </w:rPr>
      </w:pPr>
      <w:r>
        <w:rPr>
          <w:rFonts w:hint="eastAsia" w:ascii="仿宋_GB2312" w:hAnsi="仿宋_GB2312" w:eastAsia="仿宋_GB2312" w:cs="仿宋_GB2312"/>
          <w:sz w:val="30"/>
          <w:szCs w:val="30"/>
          <w:lang w:val="en-US" w:eastAsia="zh-CN"/>
        </w:rPr>
        <w:t>12.5若采购文件规定采购人经对成交人履行合同考核合格的，采购人有权选择续签合同的，在续签合同前应经采购人“三重一大”集体决策同意。</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12.</w:t>
      </w:r>
      <w:r>
        <w:rPr>
          <w:rFonts w:hint="eastAsia" w:ascii="仿宋_GB2312" w:hAnsi="仿宋_GB2312" w:eastAsia="仿宋_GB2312" w:cs="仿宋_GB2312"/>
          <w:sz w:val="30"/>
          <w:szCs w:val="30"/>
          <w:lang w:val="en-US" w:eastAsia="zh-CN"/>
        </w:rPr>
        <w:t>6</w:t>
      </w:r>
      <w:r>
        <w:rPr>
          <w:rFonts w:hint="eastAsia" w:ascii="仿宋_GB2312" w:hAnsi="仿宋_GB2312" w:eastAsia="仿宋_GB2312" w:cs="仿宋_GB2312"/>
          <w:sz w:val="30"/>
          <w:szCs w:val="30"/>
        </w:rPr>
        <w:t>拒签合同的责任</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成交人在规定时间内借故否认已经承诺的条件或无正当理由拒签合同的或不能按采购文件的要求提交履约保证金的或因不可抗力之外的原因放弃成交权的，视为放弃成交，其响应保证金不予退还，提交</w:t>
      </w:r>
      <w:r>
        <w:rPr>
          <w:rFonts w:hint="eastAsia" w:ascii="仿宋_GB2312" w:hAnsi="仿宋_GB2312" w:eastAsia="仿宋_GB2312" w:cs="仿宋_GB2312"/>
          <w:sz w:val="30"/>
          <w:szCs w:val="30"/>
          <w:lang w:eastAsia="zh-CN"/>
        </w:rPr>
        <w:t>响应</w:t>
      </w:r>
      <w:r>
        <w:rPr>
          <w:rFonts w:hint="eastAsia" w:ascii="仿宋_GB2312" w:hAnsi="仿宋_GB2312" w:eastAsia="仿宋_GB2312" w:cs="仿宋_GB2312"/>
          <w:sz w:val="30"/>
          <w:szCs w:val="30"/>
        </w:rPr>
        <w:t>保函的将向</w:t>
      </w:r>
      <w:r>
        <w:rPr>
          <w:rFonts w:hint="eastAsia" w:ascii="仿宋_GB2312" w:hAnsi="仿宋_GB2312" w:eastAsia="仿宋_GB2312" w:cs="仿宋_GB2312"/>
          <w:sz w:val="30"/>
          <w:szCs w:val="30"/>
          <w:lang w:eastAsia="zh-CN"/>
        </w:rPr>
        <w:t>成交</w:t>
      </w:r>
      <w:r>
        <w:rPr>
          <w:rFonts w:hint="eastAsia" w:ascii="仿宋_GB2312" w:hAnsi="仿宋_GB2312" w:eastAsia="仿宋_GB2312" w:cs="仿宋_GB2312"/>
          <w:sz w:val="30"/>
          <w:szCs w:val="30"/>
        </w:rPr>
        <w:t>人和保证人提出索赔</w:t>
      </w:r>
      <w:r>
        <w:rPr>
          <w:rFonts w:hint="eastAsia" w:ascii="仿宋_GB2312" w:hAnsi="仿宋_GB2312" w:eastAsia="仿宋_GB2312" w:cs="仿宋_GB2312"/>
          <w:sz w:val="30"/>
          <w:szCs w:val="30"/>
          <w:lang w:eastAsia="zh-CN"/>
        </w:rPr>
        <w:t>，</w:t>
      </w:r>
      <w:r>
        <w:rPr>
          <w:rFonts w:hint="eastAsia" w:ascii="仿宋_GB2312" w:hAnsi="仿宋_GB2312" w:eastAsia="仿宋_GB2312" w:cs="仿宋_GB2312"/>
          <w:sz w:val="30"/>
          <w:szCs w:val="30"/>
        </w:rPr>
        <w:t>给采购人造成的损失超过响应保证金数额的，成交人还应当对超过部分予以赔偿，以违约处理，其响应保证金不予退回，并赔偿采购人由此造成的经济损失。</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采购人在规定时间内无正当理由拒签合同的，采购人向成交人退还响应保证金。</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13.应当</w:t>
      </w:r>
      <w:r>
        <w:rPr>
          <w:rFonts w:hint="eastAsia" w:ascii="仿宋_GB2312" w:hAnsi="仿宋_GB2312" w:eastAsia="仿宋_GB2312" w:cs="仿宋_GB2312"/>
          <w:sz w:val="30"/>
          <w:szCs w:val="30"/>
          <w:lang w:eastAsia="zh-CN"/>
        </w:rPr>
        <w:t>采购失败</w:t>
      </w:r>
      <w:r>
        <w:rPr>
          <w:rFonts w:hint="eastAsia" w:ascii="仿宋_GB2312" w:hAnsi="仿宋_GB2312" w:eastAsia="仿宋_GB2312" w:cs="仿宋_GB2312"/>
          <w:sz w:val="30"/>
          <w:szCs w:val="30"/>
        </w:rPr>
        <w:t>的情形</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出现下列情形之一的，应予采购失败：</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（1）至递交响应文件的截止时间，同一标项或未划分标项的同一项目的响应人不足2家或者有效响应人不足2家的或者有效响应人只有2家且评审专家认定明</w:t>
      </w:r>
      <w:r>
        <w:rPr>
          <w:rFonts w:ascii="仿宋_GB2312" w:hAnsi="仿宋_GB2312" w:eastAsia="仿宋_GB2312" w:cs="仿宋_GB2312"/>
          <w:sz w:val="30"/>
          <w:szCs w:val="30"/>
        </w:rPr>
        <w:t>显缺乏竞争的</w:t>
      </w:r>
      <w:r>
        <w:rPr>
          <w:rFonts w:hint="eastAsia" w:ascii="仿宋_GB2312" w:hAnsi="仿宋_GB2312" w:eastAsia="仿宋_GB2312" w:cs="仿宋_GB2312"/>
          <w:sz w:val="30"/>
          <w:szCs w:val="30"/>
        </w:rPr>
        <w:t>。</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（2）出现影响采购公正的违法违规行为的。</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（3）因重大变故，采购任务取消的。</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（4）法律、法规以及采购文件规定的其他</w:t>
      </w:r>
      <w:r>
        <w:rPr>
          <w:rFonts w:hint="eastAsia" w:ascii="仿宋_GB2312" w:hAnsi="仿宋_GB2312" w:eastAsia="仿宋_GB2312" w:cs="仿宋_GB2312"/>
          <w:sz w:val="30"/>
          <w:szCs w:val="30"/>
          <w:lang w:eastAsia="zh-CN"/>
        </w:rPr>
        <w:t>失败</w:t>
      </w:r>
      <w:r>
        <w:rPr>
          <w:rFonts w:hint="eastAsia" w:ascii="仿宋_GB2312" w:hAnsi="仿宋_GB2312" w:eastAsia="仿宋_GB2312" w:cs="仿宋_GB2312"/>
          <w:sz w:val="30"/>
          <w:szCs w:val="30"/>
        </w:rPr>
        <w:t>情形。</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eastAsia="zh-CN"/>
        </w:rPr>
        <w:t>失败</w:t>
      </w:r>
      <w:r>
        <w:rPr>
          <w:rFonts w:hint="eastAsia" w:ascii="仿宋_GB2312" w:hAnsi="仿宋_GB2312" w:eastAsia="仿宋_GB2312" w:cs="仿宋_GB2312"/>
          <w:sz w:val="30"/>
          <w:szCs w:val="30"/>
        </w:rPr>
        <w:t>后，采购人或</w:t>
      </w:r>
      <w:r>
        <w:rPr>
          <w:rFonts w:hint="eastAsia" w:ascii="仿宋_GB2312" w:hAnsi="仿宋_GB2312" w:eastAsia="仿宋_GB2312" w:cs="仿宋_GB2312"/>
          <w:kern w:val="1"/>
          <w:sz w:val="30"/>
          <w:szCs w:val="30"/>
        </w:rPr>
        <w:t>者采购代理机构应当将</w:t>
      </w:r>
      <w:r>
        <w:rPr>
          <w:rFonts w:hint="eastAsia" w:ascii="仿宋_GB2312" w:hAnsi="仿宋_GB2312" w:eastAsia="仿宋_GB2312" w:cs="仿宋_GB2312"/>
          <w:kern w:val="1"/>
          <w:sz w:val="30"/>
          <w:szCs w:val="30"/>
          <w:lang w:eastAsia="zh-CN"/>
        </w:rPr>
        <w:t>失败</w:t>
      </w:r>
      <w:r>
        <w:rPr>
          <w:rFonts w:hint="eastAsia" w:ascii="仿宋_GB2312" w:hAnsi="仿宋_GB2312" w:eastAsia="仿宋_GB2312" w:cs="仿宋_GB2312"/>
          <w:kern w:val="1"/>
          <w:sz w:val="30"/>
          <w:szCs w:val="30"/>
        </w:rPr>
        <w:t>公示</w:t>
      </w:r>
      <w:r>
        <w:rPr>
          <w:rFonts w:hint="eastAsia" w:ascii="仿宋_GB2312" w:hAnsi="仿宋_GB2312" w:eastAsia="仿宋_GB2312" w:cs="仿宋_GB2312"/>
          <w:sz w:val="30"/>
          <w:szCs w:val="30"/>
        </w:rPr>
        <w:t>在采购文件规定的网站上发布，响应人自行关注，采购人及采购代理机构可不再另行通知相关情况。</w:t>
      </w:r>
    </w:p>
    <w:p>
      <w:pPr>
        <w:pStyle w:val="4"/>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14.重新采购和转变采购方式</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14.1有下列情形之一的，采购人将重新采购或</w:t>
      </w:r>
      <w:r>
        <w:rPr>
          <w:rFonts w:hint="eastAsia" w:ascii="仿宋_GB2312" w:hAnsi="仿宋_GB2312" w:eastAsia="仿宋_GB2312" w:cs="仿宋_GB2312"/>
          <w:bCs/>
          <w:sz w:val="30"/>
          <w:szCs w:val="30"/>
        </w:rPr>
        <w:t>转变采购方式</w:t>
      </w:r>
      <w:r>
        <w:rPr>
          <w:rFonts w:hint="eastAsia" w:ascii="仿宋_GB2312" w:hAnsi="仿宋_GB2312" w:eastAsia="仿宋_GB2312" w:cs="仿宋_GB2312"/>
          <w:sz w:val="30"/>
          <w:szCs w:val="30"/>
        </w:rPr>
        <w:t>：</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（1）递交响应文件的截止时间止，同一标项或未划分标项的同一项目响应人少于2个的或者有效响应人只有2家且评审专家认定明</w:t>
      </w:r>
      <w:r>
        <w:rPr>
          <w:rFonts w:ascii="仿宋_GB2312" w:hAnsi="仿宋_GB2312" w:eastAsia="仿宋_GB2312" w:cs="仿宋_GB2312"/>
          <w:sz w:val="30"/>
          <w:szCs w:val="30"/>
        </w:rPr>
        <w:t>显缺乏竞争的</w:t>
      </w:r>
      <w:r>
        <w:rPr>
          <w:rFonts w:hint="eastAsia" w:ascii="仿宋_GB2312" w:hAnsi="仿宋_GB2312" w:eastAsia="仿宋_GB2312" w:cs="仿宋_GB2312"/>
          <w:sz w:val="30"/>
          <w:szCs w:val="30"/>
        </w:rPr>
        <w:t>。</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（2）经</w:t>
      </w:r>
      <w:r>
        <w:rPr>
          <w:rFonts w:hint="eastAsia" w:ascii="仿宋_GB2312" w:hAnsi="仿宋_GB2312" w:eastAsia="仿宋_GB2312" w:cs="仿宋_GB2312"/>
          <w:sz w:val="30"/>
          <w:szCs w:val="30"/>
          <w:lang w:eastAsia="zh-CN"/>
        </w:rPr>
        <w:t>评审小组</w:t>
      </w:r>
      <w:r>
        <w:rPr>
          <w:rFonts w:hint="eastAsia" w:ascii="仿宋_GB2312" w:hAnsi="仿宋_GB2312" w:eastAsia="仿宋_GB2312" w:cs="仿宋_GB2312"/>
          <w:sz w:val="30"/>
          <w:szCs w:val="30"/>
        </w:rPr>
        <w:t>评审后否决标项所有响应的。</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（3）采购文件中规定的其他情况。</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14.2 本项目采购失败后，采购人可按现采购方式组织重新采购，也可以按采购人系统内部管理规定，经相应的程序后，转为其他采购方式实施采购。</w:t>
      </w: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rPr>
          <w:rFonts w:hint="eastAsia" w:ascii="仿宋" w:eastAsia="仿宋"/>
          <w:kern w:val="0"/>
        </w:rPr>
      </w:pPr>
    </w:p>
    <w:p>
      <w:pPr>
        <w:pStyle w:val="11"/>
        <w:ind w:left="0" w:leftChars="0" w:firstLine="0" w:firstLineChars="0"/>
        <w:rPr>
          <w:rFonts w:hint="eastAsia" w:ascii="仿宋" w:eastAsia="仿宋"/>
          <w:kern w:val="0"/>
        </w:rPr>
      </w:pPr>
    </w:p>
    <w:p>
      <w:pPr>
        <w:pStyle w:val="2"/>
        <w:ind w:firstLine="643"/>
        <w:rPr>
          <w:rFonts w:hint="eastAsia" w:ascii="黑体" w:hAnsi="黑体" w:eastAsia="黑体" w:cs="黑体"/>
          <w:b w:val="0"/>
          <w:color w:val="auto"/>
          <w:szCs w:val="32"/>
        </w:rPr>
      </w:pPr>
      <w:bookmarkStart w:id="87" w:name="_Toc29047"/>
      <w:r>
        <w:rPr>
          <w:rFonts w:hint="eastAsia" w:ascii="黑体" w:hAnsi="黑体" w:eastAsia="黑体" w:cs="黑体"/>
          <w:color w:val="auto"/>
        </w:rPr>
        <w:t>第五章  评审细则</w:t>
      </w:r>
      <w:bookmarkEnd w:id="87"/>
    </w:p>
    <w:p>
      <w:pPr>
        <w:rPr>
          <w:rFonts w:hint="eastAsia" w:hAnsi="仿宋_GB2312" w:cs="仿宋_GB2312"/>
        </w:rPr>
      </w:pPr>
      <w:r>
        <w:rPr>
          <w:rFonts w:hint="eastAsia" w:hAnsi="仿宋_GB2312" w:cs="仿宋_GB2312"/>
        </w:rPr>
        <w:t>根据采购人内部管理规定，结合本项目实际，将采用</w:t>
      </w:r>
      <w:r>
        <w:rPr>
          <w:rFonts w:hint="eastAsia" w:hAnsi="仿宋_GB2312" w:cs="仿宋_GB2312"/>
          <w:u w:val="single"/>
        </w:rPr>
        <w:t xml:space="preserve"> </w:t>
      </w:r>
      <w:r>
        <w:rPr>
          <w:rFonts w:hint="eastAsia" w:ascii="仿宋_GB2312" w:hAnsi="仿宋_GB2312" w:eastAsia="仿宋_GB2312" w:cs="仿宋_GB2312"/>
          <w:kern w:val="2"/>
          <w:sz w:val="30"/>
          <w:szCs w:val="30"/>
          <w:u w:val="single"/>
          <w:lang w:val="en-US" w:eastAsia="zh-CN"/>
        </w:rPr>
        <w:t>最低评审价法</w:t>
      </w:r>
      <w:r>
        <w:rPr>
          <w:rFonts w:hint="eastAsia" w:hAnsi="仿宋_GB2312" w:cs="仿宋_GB2312"/>
          <w:u w:val="single"/>
        </w:rPr>
        <w:t xml:space="preserve"> </w:t>
      </w:r>
      <w:r>
        <w:rPr>
          <w:rFonts w:hint="eastAsia" w:hAnsi="仿宋_GB2312" w:cs="仿宋_GB2312"/>
        </w:rPr>
        <w:t>作为评审方法，确定</w:t>
      </w:r>
      <w:r>
        <w:rPr>
          <w:rFonts w:hint="eastAsia" w:hAnsi="仿宋_GB2312" w:cs="仿宋_GB2312"/>
          <w:u w:val="single"/>
        </w:rPr>
        <w:t xml:space="preserve"> </w:t>
      </w:r>
      <w:r>
        <w:rPr>
          <w:rFonts w:hint="default" w:hAnsi="仿宋_GB2312" w:cs="仿宋_GB2312"/>
          <w:u w:val="single"/>
        </w:rPr>
        <w:t>1</w:t>
      </w:r>
      <w:r>
        <w:rPr>
          <w:rFonts w:hint="eastAsia" w:hAnsi="仿宋_GB2312" w:cs="仿宋_GB2312"/>
          <w:u w:val="single"/>
        </w:rPr>
        <w:t xml:space="preserve"> </w:t>
      </w:r>
      <w:r>
        <w:rPr>
          <w:rFonts w:hint="eastAsia" w:hAnsi="仿宋_GB2312" w:cs="仿宋_GB2312"/>
        </w:rPr>
        <w:t>名成交候选人，并制定本评审细则。</w:t>
      </w:r>
    </w:p>
    <w:p>
      <w:pPr>
        <w:rPr>
          <w:rFonts w:hint="eastAsia" w:hAnsi="仿宋_GB2312" w:cs="仿宋_GB2312"/>
          <w:b/>
        </w:rPr>
      </w:pPr>
      <w:r>
        <w:rPr>
          <w:rFonts w:hint="eastAsia" w:hAnsi="仿宋_GB2312" w:cs="仿宋_GB2312"/>
          <w:b/>
        </w:rPr>
        <w:t>1.评审程序</w:t>
      </w:r>
    </w:p>
    <w:p>
      <w:pPr>
        <w:rPr>
          <w:rFonts w:hint="eastAsia" w:hAnsi="仿宋_GB2312" w:cs="仿宋_GB2312"/>
        </w:rPr>
      </w:pPr>
      <w:r>
        <w:rPr>
          <w:rFonts w:hint="eastAsia" w:hAnsi="仿宋_GB2312" w:cs="仿宋_GB2312"/>
        </w:rPr>
        <w:t>评审的一般程序为：</w:t>
      </w:r>
    </w:p>
    <w:p>
      <w:pPr>
        <w:rPr>
          <w:rFonts w:hint="eastAsia" w:hAnsi="仿宋_GB2312" w:cs="仿宋_GB2312"/>
        </w:rPr>
      </w:pPr>
      <w:r>
        <w:rPr>
          <w:rFonts w:hint="eastAsia" w:hAnsi="仿宋_GB2312" w:cs="仿宋_GB2312"/>
        </w:rPr>
        <w:t>（1）采购人及采购代理机构宣布评审纪律以及回避提示。</w:t>
      </w:r>
    </w:p>
    <w:p>
      <w:pPr>
        <w:rPr>
          <w:rFonts w:hint="eastAsia" w:hAnsi="仿宋_GB2312" w:cs="仿宋_GB2312"/>
        </w:rPr>
      </w:pPr>
      <w:r>
        <w:rPr>
          <w:rFonts w:hint="eastAsia" w:hAnsi="仿宋_GB2312" w:cs="仿宋_GB2312"/>
        </w:rPr>
        <w:t>（2）推选和确定</w:t>
      </w:r>
      <w:r>
        <w:rPr>
          <w:rFonts w:hint="eastAsia" w:hAnsi="仿宋_GB2312" w:cs="仿宋_GB2312"/>
          <w:lang w:eastAsia="zh-CN"/>
        </w:rPr>
        <w:t>评审小组</w:t>
      </w:r>
      <w:r>
        <w:rPr>
          <w:rFonts w:hint="eastAsia" w:hAnsi="仿宋_GB2312" w:cs="仿宋_GB2312"/>
        </w:rPr>
        <w:t>组长，采购人代表不得担任组长。</w:t>
      </w:r>
    </w:p>
    <w:p>
      <w:pPr>
        <w:rPr>
          <w:rFonts w:hint="eastAsia" w:hAnsi="仿宋_GB2312" w:cs="仿宋_GB2312"/>
        </w:rPr>
      </w:pPr>
      <w:r>
        <w:rPr>
          <w:rFonts w:hint="eastAsia" w:hAnsi="仿宋_GB2312" w:cs="仿宋_GB2312"/>
        </w:rPr>
        <w:t>（3）熟悉采购文件和评审办法，采购人或采购代理机构根据</w:t>
      </w:r>
      <w:r>
        <w:rPr>
          <w:rFonts w:hint="eastAsia" w:hAnsi="仿宋_GB2312" w:cs="仿宋_GB2312"/>
          <w:lang w:eastAsia="zh-CN"/>
        </w:rPr>
        <w:t>评审小组</w:t>
      </w:r>
      <w:r>
        <w:rPr>
          <w:rFonts w:hint="eastAsia" w:hAnsi="仿宋_GB2312" w:cs="仿宋_GB2312"/>
        </w:rPr>
        <w:t>的要求介绍采购相关政策法规、采购文件。</w:t>
      </w:r>
    </w:p>
    <w:p>
      <w:pPr>
        <w:rPr>
          <w:rFonts w:hint="eastAsia" w:hAnsi="仿宋_GB2312" w:cs="仿宋_GB2312"/>
        </w:rPr>
      </w:pPr>
      <w:r>
        <w:rPr>
          <w:rFonts w:hint="eastAsia" w:hAnsi="仿宋_GB2312" w:cs="仿宋_GB2312"/>
        </w:rPr>
        <w:t>（4）响应文件的初审，初审分为资格性检查和符合性审查。</w:t>
      </w:r>
    </w:p>
    <w:p>
      <w:pPr>
        <w:rPr>
          <w:rFonts w:hint="eastAsia" w:hAnsi="仿宋_GB2312" w:cs="仿宋_GB2312"/>
        </w:rPr>
      </w:pPr>
      <w:r>
        <w:rPr>
          <w:rFonts w:hint="eastAsia" w:hAnsi="仿宋_GB2312" w:cs="仿宋_GB2312"/>
        </w:rPr>
        <w:t>（5）响应文件的资信技术评审。</w:t>
      </w:r>
    </w:p>
    <w:p>
      <w:pPr>
        <w:rPr>
          <w:rFonts w:hint="eastAsia" w:hAnsi="仿宋_GB2312" w:cs="仿宋_GB2312"/>
        </w:rPr>
      </w:pPr>
      <w:r>
        <w:rPr>
          <w:rFonts w:hint="eastAsia" w:hAnsi="仿宋_GB2312" w:cs="仿宋_GB2312"/>
        </w:rPr>
        <w:t>（6）响应文件的报价评审。</w:t>
      </w:r>
    </w:p>
    <w:p>
      <w:pPr>
        <w:rPr>
          <w:rFonts w:hint="eastAsia" w:hAnsi="仿宋_GB2312" w:cs="仿宋_GB2312"/>
        </w:rPr>
      </w:pPr>
      <w:r>
        <w:rPr>
          <w:rFonts w:hint="eastAsia" w:hAnsi="仿宋_GB2312" w:cs="仿宋_GB2312"/>
        </w:rPr>
        <w:t>（7）必要时，要求响应人对有关问题作出必要的澄清、说明或者补正。</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（8）完成评审报告，推荐成交候选人。</w:t>
      </w:r>
    </w:p>
    <w:p>
      <w:pPr>
        <w:rPr>
          <w:rFonts w:hint="eastAsia" w:hAnsi="仿宋_GB2312" w:cs="仿宋_GB2312"/>
          <w:b/>
        </w:rPr>
      </w:pPr>
      <w:r>
        <w:rPr>
          <w:rFonts w:hint="eastAsia" w:hAnsi="仿宋_GB2312" w:cs="仿宋_GB2312"/>
          <w:b/>
        </w:rPr>
        <w:t>2.资格性检查</w:t>
      </w:r>
    </w:p>
    <w:p>
      <w:pPr>
        <w:rPr>
          <w:rFonts w:hint="eastAsia" w:hAnsi="仿宋_GB2312" w:cs="仿宋_GB2312"/>
        </w:rPr>
      </w:pPr>
      <w:r>
        <w:rPr>
          <w:rFonts w:hint="eastAsia" w:hAnsi="仿宋_GB2312" w:cs="仿宋_GB2312"/>
        </w:rPr>
        <w:t>2.1</w:t>
      </w:r>
      <w:r>
        <w:rPr>
          <w:rFonts w:hint="eastAsia" w:hAnsi="仿宋_GB2312" w:cs="仿宋_GB2312"/>
          <w:lang w:eastAsia="zh-CN"/>
        </w:rPr>
        <w:t>评审小组</w:t>
      </w:r>
      <w:r>
        <w:rPr>
          <w:rFonts w:hint="eastAsia" w:hAnsi="仿宋_GB2312" w:cs="仿宋_GB2312"/>
        </w:rPr>
        <w:t>对所有响应人的资格进行审查，以确定其是否符合采购文件规定的资格要求。</w:t>
      </w:r>
      <w:r>
        <w:rPr>
          <w:rFonts w:hint="eastAsia" w:hAnsi="仿宋_GB2312" w:cs="仿宋_GB2312"/>
          <w:kern w:val="1"/>
        </w:rPr>
        <w:t>未按采购文件要求提供资格证明文件或</w:t>
      </w:r>
      <w:r>
        <w:rPr>
          <w:rFonts w:hint="eastAsia" w:hAnsi="仿宋_GB2312" w:cs="仿宋_GB2312"/>
        </w:rPr>
        <w:t>响应资格不符合采购文件资格要求</w:t>
      </w:r>
      <w:r>
        <w:rPr>
          <w:rFonts w:hint="eastAsia" w:hAnsi="仿宋_GB2312" w:cs="仿宋_GB2312"/>
          <w:kern w:val="1"/>
        </w:rPr>
        <w:t>或</w:t>
      </w:r>
      <w:r>
        <w:rPr>
          <w:rFonts w:hint="eastAsia" w:hAnsi="仿宋_GB2312" w:cs="仿宋_GB2312"/>
        </w:rPr>
        <w:t>报名的响应人与递交响应文件的响应人发生实质性变更且未提供两者为同一响应人的有效证明材料的</w:t>
      </w:r>
      <w:r>
        <w:rPr>
          <w:rFonts w:hint="eastAsia" w:hAnsi="仿宋_GB2312" w:cs="仿宋_GB2312"/>
          <w:kern w:val="1"/>
        </w:rPr>
        <w:t>，属于不合格响应人。</w:t>
      </w:r>
    </w:p>
    <w:p>
      <w:pPr>
        <w:rPr>
          <w:rFonts w:hint="eastAsia" w:hAnsi="仿宋_GB2312" w:cs="仿宋_GB2312"/>
        </w:rPr>
      </w:pPr>
      <w:r>
        <w:rPr>
          <w:rFonts w:hint="eastAsia" w:hAnsi="仿宋_GB2312" w:cs="仿宋_GB2312"/>
        </w:rPr>
        <w:t>2.2</w:t>
      </w:r>
      <w:r>
        <w:rPr>
          <w:rFonts w:hint="eastAsia" w:hAnsi="仿宋_GB2312" w:cs="仿宋_GB2312"/>
          <w:lang w:eastAsia="zh-CN"/>
        </w:rPr>
        <w:t>评审小组</w:t>
      </w:r>
      <w:r>
        <w:rPr>
          <w:rFonts w:hint="eastAsia" w:hAnsi="仿宋_GB2312" w:cs="仿宋_GB2312"/>
        </w:rPr>
        <w:t>通过“信用中国”网站（www.creditchina.gov.cn）、中国政府采购网（www.ccgp.gov.cn）查询响应人信用记录，查询时将查询网页、内容进行截图或拍照，以作证据留存，截图或拍照内容要完整清晰，应包括网站网址、查询内容、电脑截屏时间。</w:t>
      </w:r>
      <w:r>
        <w:rPr>
          <w:rFonts w:hint="eastAsia" w:hAnsi="仿宋_GB2312" w:cs="仿宋_GB2312"/>
          <w:lang w:eastAsia="zh-CN"/>
        </w:rPr>
        <w:t>评审小组</w:t>
      </w:r>
      <w:r>
        <w:rPr>
          <w:rFonts w:hint="eastAsia" w:hAnsi="仿宋_GB2312" w:cs="仿宋_GB2312"/>
        </w:rPr>
        <w:t>应当对响应人信用记录进行甄别，对列入失信被执行人、重大税收违法案件当事人名单、政府采购严重违法失信行为记录名单且在采购公告发布之日前三年内以及其他不符合采购文件规定条件的响应人，应当根据相应证明材料，认定其</w:t>
      </w:r>
      <w:r>
        <w:rPr>
          <w:rFonts w:hint="eastAsia" w:hAnsi="仿宋_GB2312" w:cs="仿宋_GB2312"/>
          <w:kern w:val="1"/>
        </w:rPr>
        <w:t>属于不合格响应人。</w:t>
      </w:r>
    </w:p>
    <w:p>
      <w:pPr>
        <w:rPr>
          <w:rFonts w:hint="eastAsia" w:hAnsi="仿宋_GB2312" w:cs="仿宋_GB2312"/>
        </w:rPr>
      </w:pPr>
      <w:r>
        <w:rPr>
          <w:rFonts w:hint="eastAsia" w:hAnsi="仿宋_GB2312" w:cs="仿宋_GB2312"/>
          <w:lang w:val="en-US" w:eastAsia="zh-CN"/>
        </w:rPr>
        <w:t>2.3</w:t>
      </w:r>
      <w:r>
        <w:rPr>
          <w:rFonts w:hint="eastAsia" w:hAnsi="仿宋_GB2312" w:cs="仿宋_GB2312"/>
          <w:lang w:eastAsia="zh-CN"/>
        </w:rPr>
        <w:t>评审小组通过查阅响应人出具的承诺内容，响应人若未承诺</w:t>
      </w:r>
      <w:r>
        <w:rPr>
          <w:rFonts w:hint="eastAsia" w:hAnsi="仿宋_GB2312" w:cs="仿宋_GB2312"/>
        </w:rPr>
        <w:t>响应人法人代表或实际控股人或参股人或联系人</w:t>
      </w:r>
      <w:r>
        <w:rPr>
          <w:rFonts w:hint="eastAsia" w:hAnsi="仿宋_GB2312" w:cs="仿宋_GB2312"/>
          <w:lang w:eastAsia="zh-CN"/>
        </w:rPr>
        <w:t>非</w:t>
      </w:r>
      <w:r>
        <w:rPr>
          <w:rFonts w:hint="eastAsia" w:hAnsi="仿宋_GB2312" w:cs="仿宋_GB2312"/>
        </w:rPr>
        <w:t>采购人</w:t>
      </w:r>
      <w:r>
        <w:rPr>
          <w:rFonts w:hint="eastAsia" w:hAnsi="仿宋_GB2312" w:cs="仿宋_GB2312"/>
          <w:lang w:eastAsia="zh-CN"/>
        </w:rPr>
        <w:t>所在</w:t>
      </w:r>
      <w:r>
        <w:rPr>
          <w:rFonts w:hint="eastAsia" w:hAnsi="仿宋_GB2312" w:cs="仿宋_GB2312"/>
        </w:rPr>
        <w:t>系统</w:t>
      </w:r>
      <w:r>
        <w:rPr>
          <w:rFonts w:hint="eastAsia" w:hAnsi="仿宋_GB2312" w:cs="仿宋_GB2312"/>
          <w:lang w:val="en-US" w:eastAsia="zh-CN"/>
        </w:rPr>
        <w:t>四级高级警长</w:t>
      </w:r>
      <w:r>
        <w:rPr>
          <w:rFonts w:hint="eastAsia" w:hAnsi="仿宋_GB2312" w:cs="仿宋_GB2312"/>
        </w:rPr>
        <w:t>以上领导干部</w:t>
      </w:r>
      <w:r>
        <w:rPr>
          <w:rFonts w:hint="eastAsia" w:hAnsi="仿宋_GB2312" w:cs="仿宋_GB2312"/>
          <w:lang w:eastAsia="zh-CN"/>
        </w:rPr>
        <w:t>及采购人所在单位科级以上中层领导干部</w:t>
      </w:r>
      <w:r>
        <w:rPr>
          <w:rFonts w:hint="eastAsia" w:hAnsi="仿宋_GB2312" w:cs="仿宋_GB2312"/>
        </w:rPr>
        <w:t>三代以内近亲属和特定关系人</w:t>
      </w:r>
      <w:r>
        <w:rPr>
          <w:rFonts w:hint="eastAsia" w:hAnsi="仿宋_GB2312" w:cs="仿宋_GB2312"/>
          <w:lang w:eastAsia="zh-CN"/>
        </w:rPr>
        <w:t>，属于不合格响应人。</w:t>
      </w:r>
    </w:p>
    <w:p>
      <w:pPr>
        <w:rPr>
          <w:rFonts w:hint="eastAsia" w:hAnsi="仿宋_GB2312" w:cs="仿宋_GB2312"/>
        </w:rPr>
      </w:pPr>
      <w:r>
        <w:rPr>
          <w:rFonts w:hint="eastAsia" w:hAnsi="仿宋_GB2312" w:cs="仿宋_GB2312"/>
          <w:lang w:val="en-US" w:eastAsia="zh-CN"/>
        </w:rPr>
        <w:t>2.4</w:t>
      </w:r>
      <w:r>
        <w:rPr>
          <w:rFonts w:hint="eastAsia" w:hAnsi="仿宋_GB2312" w:cs="仿宋_GB2312"/>
        </w:rPr>
        <w:t>在资格性审查时，对属于不合格响应人，</w:t>
      </w:r>
      <w:r>
        <w:rPr>
          <w:rFonts w:hint="eastAsia" w:hAnsi="仿宋_GB2312" w:cs="仿宋_GB2312"/>
          <w:lang w:eastAsia="zh-CN"/>
        </w:rPr>
        <w:t>评审小组</w:t>
      </w:r>
      <w:r>
        <w:rPr>
          <w:rFonts w:hint="eastAsia" w:hAnsi="仿宋_GB2312" w:cs="仿宋_GB2312"/>
        </w:rPr>
        <w:t>应提出不合格的事实依据并进行记录。</w:t>
      </w:r>
    </w:p>
    <w:p>
      <w:pPr>
        <w:rPr>
          <w:rFonts w:hint="eastAsia" w:hAnsi="仿宋_GB2312" w:cs="仿宋_GB2312"/>
          <w:b/>
        </w:rPr>
      </w:pPr>
    </w:p>
    <w:p>
      <w:pPr>
        <w:rPr>
          <w:rFonts w:hint="eastAsia" w:hAnsi="仿宋_GB2312" w:cs="仿宋_GB2312"/>
          <w:b/>
        </w:rPr>
      </w:pPr>
      <w:r>
        <w:rPr>
          <w:rFonts w:hint="eastAsia" w:hAnsi="仿宋_GB2312" w:cs="仿宋_GB2312"/>
          <w:b/>
        </w:rPr>
        <w:t>3.符合性审查</w:t>
      </w:r>
    </w:p>
    <w:p>
      <w:pPr>
        <w:rPr>
          <w:rFonts w:hint="eastAsia" w:hAnsi="仿宋_GB2312" w:cs="仿宋_GB2312"/>
        </w:rPr>
      </w:pPr>
      <w:r>
        <w:rPr>
          <w:rFonts w:hint="eastAsia" w:hAnsi="仿宋_GB2312" w:cs="仿宋_GB2312"/>
        </w:rPr>
        <w:t>3.1资格性审查后，</w:t>
      </w:r>
      <w:r>
        <w:rPr>
          <w:rFonts w:hint="eastAsia" w:hAnsi="仿宋_GB2312" w:cs="仿宋_GB2312"/>
          <w:lang w:eastAsia="zh-CN"/>
        </w:rPr>
        <w:t>评审小组</w:t>
      </w:r>
      <w:r>
        <w:rPr>
          <w:rFonts w:hint="eastAsia" w:hAnsi="仿宋_GB2312" w:cs="仿宋_GB2312"/>
        </w:rPr>
        <w:t>对通过资格性检查的响应文件有效性、完整性和与采购文件符合程度进行审查，以确定响应人是否对采购文件的要求作出实质性响应。</w:t>
      </w:r>
    </w:p>
    <w:p>
      <w:pPr>
        <w:rPr>
          <w:rFonts w:hint="eastAsia" w:hAnsi="仿宋_GB2312" w:cs="仿宋_GB2312"/>
        </w:rPr>
      </w:pPr>
      <w:r>
        <w:rPr>
          <w:rFonts w:hint="eastAsia" w:hAnsi="仿宋_GB2312" w:cs="仿宋_GB2312"/>
        </w:rPr>
        <w:t>在符合性审查时，对属于无效响应的响应人，</w:t>
      </w:r>
      <w:r>
        <w:rPr>
          <w:rFonts w:hint="eastAsia" w:hAnsi="仿宋_GB2312" w:cs="仿宋_GB2312"/>
          <w:lang w:eastAsia="zh-CN"/>
        </w:rPr>
        <w:t>评审小组</w:t>
      </w:r>
      <w:r>
        <w:rPr>
          <w:rFonts w:hint="eastAsia" w:hAnsi="仿宋_GB2312" w:cs="仿宋_GB2312"/>
        </w:rPr>
        <w:t>应提出无效响应的事实依据并进行记录。</w:t>
      </w:r>
    </w:p>
    <w:p>
      <w:pPr>
        <w:rPr>
          <w:rFonts w:hint="eastAsia" w:hAnsi="仿宋_GB2312" w:cs="仿宋_GB2312"/>
          <w:b/>
          <w:bCs/>
          <w:u w:val="thick"/>
        </w:rPr>
      </w:pPr>
      <w:r>
        <w:rPr>
          <w:rFonts w:hint="eastAsia" w:hAnsi="仿宋_GB2312" w:cs="仿宋_GB2312"/>
        </w:rPr>
        <w:t>3.2响应文件如存在以下情况之一的，可以由</w:t>
      </w:r>
      <w:r>
        <w:rPr>
          <w:rFonts w:hint="eastAsia" w:hAnsi="仿宋_GB2312" w:cs="仿宋_GB2312"/>
          <w:lang w:eastAsia="zh-CN"/>
        </w:rPr>
        <w:t>评审小组</w:t>
      </w:r>
      <w:r>
        <w:rPr>
          <w:rFonts w:hint="eastAsia" w:hAnsi="仿宋_GB2312" w:cs="仿宋_GB2312"/>
        </w:rPr>
        <w:t>按少数服从多数原则集体认定为符合性审查未通过：</w:t>
      </w:r>
    </w:p>
    <w:p>
      <w:pPr>
        <w:pStyle w:val="140"/>
        <w:rPr>
          <w:rFonts w:hint="eastAsia" w:ascii="仿宋_GB2312" w:hAnsi="仿宋_GB2312" w:eastAsia="仿宋_GB2312" w:cs="仿宋_GB2312"/>
          <w:szCs w:val="30"/>
        </w:rPr>
      </w:pPr>
      <w:r>
        <w:rPr>
          <w:rFonts w:hint="eastAsia" w:ascii="仿宋_GB2312" w:hAnsi="仿宋_GB2312" w:eastAsia="仿宋_GB2312" w:cs="仿宋_GB2312"/>
          <w:szCs w:val="30"/>
        </w:rPr>
        <w:t xml:space="preserve">（1）响应文件未按采购文件的规定签字或盖章,响应文件由委托代理人签字或盖章的未随响应文件一起提供有效的“授权委托书”原件。 </w:t>
      </w:r>
    </w:p>
    <w:p>
      <w:pPr>
        <w:pStyle w:val="140"/>
        <w:rPr>
          <w:rFonts w:hint="eastAsia" w:ascii="仿宋_GB2312" w:hAnsi="仿宋_GB2312" w:eastAsia="仿宋_GB2312" w:cs="仿宋_GB2312"/>
          <w:szCs w:val="30"/>
        </w:rPr>
      </w:pPr>
      <w:r>
        <w:rPr>
          <w:rFonts w:hint="eastAsia" w:ascii="仿宋_GB2312" w:hAnsi="仿宋_GB2312" w:eastAsia="仿宋_GB2312" w:cs="仿宋_GB2312"/>
          <w:szCs w:val="30"/>
        </w:rPr>
        <w:t xml:space="preserve">（2）响应文件未按采购文件规定编制的。 </w:t>
      </w:r>
    </w:p>
    <w:p>
      <w:pPr>
        <w:pStyle w:val="140"/>
        <w:rPr>
          <w:rFonts w:hint="eastAsia" w:ascii="仿宋_GB2312" w:hAnsi="仿宋_GB2312" w:eastAsia="仿宋_GB2312" w:cs="仿宋_GB2312"/>
          <w:szCs w:val="30"/>
        </w:rPr>
      </w:pPr>
      <w:r>
        <w:rPr>
          <w:rFonts w:hint="eastAsia" w:ascii="仿宋_GB2312" w:hAnsi="仿宋_GB2312" w:eastAsia="仿宋_GB2312" w:cs="仿宋_GB2312"/>
          <w:szCs w:val="30"/>
        </w:rPr>
        <w:t>（3）响应文件未按采购文件规定的格式填写，内容不全或关键字迹模糊、无法辨认或辨认不清等导致对该响应文件的评审活动无法正常进行。</w:t>
      </w:r>
    </w:p>
    <w:p>
      <w:pPr>
        <w:rPr>
          <w:rFonts w:hint="eastAsia" w:hAnsi="仿宋_GB2312" w:cs="仿宋_GB2312"/>
        </w:rPr>
      </w:pPr>
      <w:r>
        <w:rPr>
          <w:rFonts w:hint="eastAsia" w:hAnsi="仿宋_GB2312" w:cs="仿宋_GB2312"/>
        </w:rPr>
        <w:t>（4）响应人递交两份或多份内容不同的响应文件且未声明哪一个有效，或提交备选响应方案的</w:t>
      </w:r>
      <w:r>
        <w:rPr>
          <w:rFonts w:hint="eastAsia" w:hAnsi="仿宋_GB2312" w:cs="仿宋_GB2312"/>
          <w:kern w:val="1"/>
        </w:rPr>
        <w:t>。</w:t>
      </w:r>
    </w:p>
    <w:p>
      <w:pPr>
        <w:rPr>
          <w:rFonts w:hint="eastAsia" w:hAnsi="仿宋_GB2312" w:cs="仿宋_GB2312"/>
        </w:rPr>
      </w:pPr>
      <w:r>
        <w:rPr>
          <w:rFonts w:hint="eastAsia" w:hAnsi="仿宋_GB2312" w:cs="仿宋_GB2312"/>
        </w:rPr>
        <w:t>（5）有本采购文件第三章</w:t>
      </w:r>
      <w:r>
        <w:rPr>
          <w:rFonts w:hint="eastAsia" w:hAnsi="仿宋_GB2312" w:cs="仿宋_GB2312"/>
          <w:kern w:val="1"/>
        </w:rPr>
        <w:t>19.2.1（</w:t>
      </w:r>
      <w:r>
        <w:rPr>
          <w:rFonts w:hint="eastAsia" w:hAnsi="仿宋_GB2312" w:cs="仿宋_GB2312"/>
          <w:kern w:val="1"/>
          <w:lang w:eastAsia="zh-CN"/>
        </w:rPr>
        <w:t>除第6目）22.3.1（除第6、第7目）</w:t>
      </w:r>
      <w:r>
        <w:rPr>
          <w:rFonts w:hint="eastAsia" w:hAnsi="仿宋_GB2312" w:cs="仿宋_GB2312"/>
          <w:kern w:val="1"/>
        </w:rPr>
        <w:t>、</w:t>
      </w:r>
      <w:r>
        <w:rPr>
          <w:rFonts w:hint="eastAsia" w:hAnsi="仿宋_GB2312" w:cs="仿宋_GB2312"/>
        </w:rPr>
        <w:t>22.3.2至22.3.4</w:t>
      </w:r>
      <w:r>
        <w:rPr>
          <w:rFonts w:hint="eastAsia" w:hAnsi="仿宋_GB2312" w:cs="仿宋_GB2312"/>
          <w:kern w:val="1"/>
        </w:rPr>
        <w:t>规定的情形之一。</w:t>
      </w:r>
    </w:p>
    <w:p>
      <w:pPr>
        <w:rPr>
          <w:rFonts w:hint="eastAsia" w:hAnsi="仿宋_GB2312" w:cs="仿宋_GB2312"/>
        </w:rPr>
      </w:pPr>
      <w:r>
        <w:rPr>
          <w:rFonts w:hint="eastAsia" w:hAnsi="仿宋_GB2312" w:cs="仿宋_GB2312"/>
        </w:rPr>
        <w:t>（6） 响应人</w:t>
      </w:r>
      <w:r>
        <w:rPr>
          <w:rFonts w:hint="eastAsia" w:hAnsi="仿宋_GB2312" w:cs="仿宋_GB2312"/>
          <w:lang w:eastAsia="zh-CN"/>
        </w:rPr>
        <w:t>未</w:t>
      </w:r>
      <w:r>
        <w:rPr>
          <w:rFonts w:hint="eastAsia" w:hAnsi="仿宋_GB2312" w:cs="仿宋_GB2312"/>
        </w:rPr>
        <w:t>承诺或未按照采购文件的要求承诺的。</w:t>
      </w:r>
    </w:p>
    <w:p>
      <w:pPr>
        <w:rPr>
          <w:rFonts w:hint="eastAsia" w:hAnsi="仿宋_GB2312" w:eastAsia="仿宋_GB2312" w:cs="仿宋_GB2312"/>
          <w:lang w:eastAsia="zh-CN"/>
        </w:rPr>
      </w:pPr>
      <w:r>
        <w:rPr>
          <w:rFonts w:hint="eastAsia" w:hAnsi="仿宋_GB2312" w:cs="仿宋_GB2312"/>
        </w:rPr>
        <w:t>（</w:t>
      </w:r>
      <w:r>
        <w:rPr>
          <w:rFonts w:hint="eastAsia" w:hAnsi="仿宋_GB2312" w:cs="仿宋_GB2312"/>
          <w:lang w:eastAsia="zh-CN"/>
        </w:rPr>
        <w:t>7</w:t>
      </w:r>
      <w:r>
        <w:rPr>
          <w:rFonts w:hint="eastAsia" w:hAnsi="仿宋_GB2312" w:cs="仿宋_GB2312"/>
        </w:rPr>
        <w:t>）响应文件中承诺的响应有效期少于采购文件中载明的响应有效期</w:t>
      </w:r>
      <w:r>
        <w:rPr>
          <w:rFonts w:hint="eastAsia" w:hAnsi="仿宋_GB2312" w:cs="仿宋_GB2312"/>
          <w:lang w:eastAsia="zh-CN"/>
        </w:rPr>
        <w:t>的。</w:t>
      </w:r>
    </w:p>
    <w:p>
      <w:pPr>
        <w:rPr>
          <w:rFonts w:hint="eastAsia" w:hAnsi="仿宋_GB2312" w:cs="仿宋_GB2312"/>
        </w:rPr>
      </w:pPr>
      <w:r>
        <w:rPr>
          <w:rFonts w:hint="eastAsia" w:hAnsi="仿宋_GB2312" w:cs="仿宋_GB2312"/>
        </w:rPr>
        <w:t>（</w:t>
      </w:r>
      <w:r>
        <w:rPr>
          <w:rFonts w:hint="eastAsia" w:hAnsi="仿宋_GB2312" w:cs="仿宋_GB2312"/>
          <w:lang w:val="en-US" w:eastAsia="zh-CN"/>
        </w:rPr>
        <w:t>8</w:t>
      </w:r>
      <w:r>
        <w:rPr>
          <w:rFonts w:hint="eastAsia" w:hAnsi="仿宋_GB2312" w:cs="仿宋_GB2312"/>
        </w:rPr>
        <w:t>）未按采购文件规定提供《</w:t>
      </w:r>
      <w:r>
        <w:rPr>
          <w:rFonts w:hint="eastAsia" w:hAnsi="仿宋_GB2312" w:cs="仿宋_GB2312"/>
          <w:lang w:eastAsia="zh-CN"/>
        </w:rPr>
        <w:t>现场踏勘确认函</w:t>
      </w:r>
      <w:r>
        <w:rPr>
          <w:rFonts w:hint="eastAsia" w:hAnsi="仿宋_GB2312" w:cs="仿宋_GB2312"/>
        </w:rPr>
        <w:t>》的(采购文件未要求提供《</w:t>
      </w:r>
      <w:r>
        <w:rPr>
          <w:rFonts w:hint="eastAsia" w:hAnsi="仿宋_GB2312" w:cs="仿宋_GB2312"/>
          <w:lang w:eastAsia="zh-CN"/>
        </w:rPr>
        <w:t>现场踏勘确认函</w:t>
      </w:r>
      <w:r>
        <w:rPr>
          <w:rFonts w:hint="eastAsia" w:hAnsi="仿宋_GB2312" w:cs="仿宋_GB2312"/>
        </w:rPr>
        <w:t>》的除外)。</w:t>
      </w:r>
    </w:p>
    <w:p>
      <w:pPr>
        <w:rPr>
          <w:rFonts w:hint="eastAsia" w:hAnsi="仿宋_GB2312" w:cs="仿宋_GB2312"/>
        </w:rPr>
      </w:pPr>
      <w:r>
        <w:rPr>
          <w:rFonts w:hint="eastAsia" w:hAnsi="仿宋_GB2312" w:cs="仿宋_GB2312"/>
        </w:rPr>
        <w:t>（</w:t>
      </w:r>
      <w:r>
        <w:rPr>
          <w:rFonts w:hint="eastAsia" w:hAnsi="仿宋_GB2312" w:cs="仿宋_GB2312"/>
          <w:lang w:eastAsia="zh-CN"/>
        </w:rPr>
        <w:t>9</w:t>
      </w:r>
      <w:r>
        <w:rPr>
          <w:rFonts w:hint="eastAsia" w:hAnsi="仿宋_GB2312" w:cs="仿宋_GB2312"/>
        </w:rPr>
        <w:t>）</w:t>
      </w:r>
      <w:r>
        <w:rPr>
          <w:rFonts w:hint="eastAsia" w:hAnsi="仿宋_GB2312" w:cs="仿宋_GB2312"/>
          <w:lang w:eastAsia="zh-CN"/>
        </w:rPr>
        <w:t>服务</w:t>
      </w:r>
      <w:r>
        <w:rPr>
          <w:rFonts w:hint="eastAsia" w:hAnsi="仿宋_GB2312" w:cs="仿宋_GB2312"/>
        </w:rPr>
        <w:t>期、</w:t>
      </w:r>
      <w:r>
        <w:rPr>
          <w:rFonts w:hint="eastAsia" w:hAnsi="仿宋_GB2312" w:cs="仿宋_GB2312"/>
          <w:lang w:eastAsia="zh-CN"/>
        </w:rPr>
        <w:t>采购文件要求的项目中所涉及的设备的</w:t>
      </w:r>
      <w:r>
        <w:rPr>
          <w:rFonts w:hint="eastAsia" w:hAnsi="仿宋_GB2312" w:cs="仿宋_GB2312"/>
        </w:rPr>
        <w:t>质保期、履约保证金、付款方式等不响应采购文件要求的。</w:t>
      </w:r>
    </w:p>
    <w:p>
      <w:pPr>
        <w:rPr>
          <w:rFonts w:hint="eastAsia"/>
        </w:rPr>
      </w:pPr>
      <w:r>
        <w:rPr>
          <w:rFonts w:hint="eastAsia" w:hAnsi="仿宋_GB2312" w:cs="仿宋_GB2312"/>
          <w:lang w:eastAsia="zh-CN"/>
        </w:rPr>
        <w:t>（</w:t>
      </w:r>
      <w:r>
        <w:rPr>
          <w:rFonts w:hint="eastAsia" w:hAnsi="仿宋_GB2312" w:cs="仿宋_GB2312"/>
          <w:lang w:val="en-US" w:eastAsia="zh-CN"/>
        </w:rPr>
        <w:t>10</w:t>
      </w:r>
      <w:r>
        <w:rPr>
          <w:rFonts w:hint="eastAsia" w:hAnsi="仿宋_GB2312" w:cs="仿宋_GB2312"/>
          <w:lang w:eastAsia="zh-CN"/>
        </w:rPr>
        <w:t>）响应人提供的</w:t>
      </w:r>
      <w:r>
        <w:rPr>
          <w:rFonts w:hint="eastAsia" w:hAnsi="仿宋_GB2312" w:cs="仿宋_GB2312"/>
          <w:lang w:val="en-US" w:eastAsia="zh-CN"/>
        </w:rPr>
        <w:t>响应保证金或响应保函</w:t>
      </w:r>
      <w:r>
        <w:rPr>
          <w:rFonts w:hint="eastAsia" w:hAnsi="仿宋_GB2312" w:cs="仿宋_GB2312"/>
        </w:rPr>
        <w:t>不符合采购文件要求的。</w:t>
      </w:r>
    </w:p>
    <w:p>
      <w:pPr>
        <w:rPr>
          <w:rFonts w:hint="eastAsia" w:hAnsi="仿宋_GB2312" w:cs="仿宋_GB2312"/>
          <w:kern w:val="1"/>
        </w:rPr>
      </w:pPr>
      <w:r>
        <w:rPr>
          <w:rFonts w:hint="eastAsia" w:hAnsi="仿宋_GB2312" w:cs="仿宋_GB2312"/>
        </w:rPr>
        <w:t>（1</w:t>
      </w:r>
      <w:r>
        <w:rPr>
          <w:rFonts w:hint="eastAsia" w:hAnsi="仿宋_GB2312" w:cs="仿宋_GB2312"/>
          <w:lang w:val="en-US" w:eastAsia="zh-CN"/>
        </w:rPr>
        <w:t>1</w:t>
      </w:r>
      <w:r>
        <w:rPr>
          <w:rFonts w:hint="eastAsia" w:hAnsi="仿宋_GB2312" w:cs="仿宋_GB2312"/>
        </w:rPr>
        <w:t>）未能实质性响应采购文件中标有</w:t>
      </w:r>
      <w:r>
        <w:rPr>
          <w:rFonts w:hint="eastAsia" w:hAnsi="仿宋_GB2312" w:cs="仿宋_GB2312"/>
          <w:kern w:val="1"/>
        </w:rPr>
        <w:t>“▲”的</w:t>
      </w:r>
      <w:r>
        <w:rPr>
          <w:rFonts w:hint="eastAsia" w:hAnsi="仿宋_GB2312" w:cs="仿宋_GB2312"/>
        </w:rPr>
        <w:t>实质性要求、内容、条件、规定或</w:t>
      </w:r>
      <w:r>
        <w:rPr>
          <w:rFonts w:hint="eastAsia" w:hAnsi="仿宋_GB2312" w:cs="仿宋_GB2312"/>
          <w:kern w:val="1"/>
        </w:rPr>
        <w:t>者响应存在负偏离的，或采购文件明确规定不允许发生偏离的</w:t>
      </w:r>
      <w:r>
        <w:rPr>
          <w:rFonts w:hint="eastAsia" w:hAnsi="仿宋_GB2312" w:cs="仿宋_GB2312"/>
        </w:rPr>
        <w:t>要求、内容、条件、规定等</w:t>
      </w:r>
      <w:r>
        <w:rPr>
          <w:rFonts w:hint="eastAsia" w:hAnsi="仿宋_GB2312" w:cs="仿宋_GB2312"/>
          <w:kern w:val="1"/>
        </w:rPr>
        <w:t>，响应文件发生偏离的。</w:t>
      </w:r>
    </w:p>
    <w:p>
      <w:pPr>
        <w:rPr>
          <w:rFonts w:hint="eastAsia" w:hAnsi="仿宋_GB2312" w:cs="仿宋_GB2312"/>
        </w:rPr>
      </w:pPr>
      <w:r>
        <w:rPr>
          <w:rFonts w:hint="eastAsia" w:hAnsi="仿宋_GB2312" w:cs="仿宋_GB2312"/>
        </w:rPr>
        <w:t>（1</w:t>
      </w:r>
      <w:r>
        <w:rPr>
          <w:rFonts w:hint="eastAsia" w:hAnsi="仿宋_GB2312" w:cs="仿宋_GB2312"/>
          <w:lang w:val="en-US" w:eastAsia="zh-CN"/>
        </w:rPr>
        <w:t>2</w:t>
      </w:r>
      <w:r>
        <w:rPr>
          <w:rFonts w:hint="eastAsia" w:hAnsi="仿宋_GB2312" w:cs="仿宋_GB2312"/>
        </w:rPr>
        <w:t>）</w:t>
      </w:r>
      <w:r>
        <w:rPr>
          <w:rFonts w:hint="eastAsia" w:hAnsi="仿宋_GB2312" w:cs="仿宋_GB2312"/>
          <w:lang w:eastAsia="zh-CN"/>
        </w:rPr>
        <w:t>评审小组</w:t>
      </w:r>
      <w:r>
        <w:rPr>
          <w:rFonts w:hint="eastAsia" w:hAnsi="仿宋_GB2312" w:cs="仿宋_GB2312"/>
        </w:rPr>
        <w:t>判定响应人涂改证明材料或者提供虚假材料和承诺的。</w:t>
      </w:r>
    </w:p>
    <w:p>
      <w:pPr>
        <w:rPr>
          <w:rFonts w:hint="eastAsia" w:hAnsi="仿宋_GB2312" w:cs="仿宋_GB2312"/>
        </w:rPr>
      </w:pPr>
      <w:r>
        <w:rPr>
          <w:rFonts w:hint="eastAsia" w:hAnsi="仿宋_GB2312" w:cs="仿宋_GB2312"/>
          <w:kern w:val="1"/>
        </w:rPr>
        <w:t>（1</w:t>
      </w:r>
      <w:r>
        <w:rPr>
          <w:rFonts w:hint="eastAsia" w:hAnsi="仿宋_GB2312" w:cs="仿宋_GB2312"/>
          <w:kern w:val="1"/>
          <w:lang w:val="en-US" w:eastAsia="zh-CN"/>
        </w:rPr>
        <w:t>3</w:t>
      </w:r>
      <w:r>
        <w:rPr>
          <w:rFonts w:hint="eastAsia" w:hAnsi="仿宋_GB2312" w:cs="仿宋_GB2312"/>
          <w:kern w:val="1"/>
        </w:rPr>
        <w:t>）</w:t>
      </w:r>
      <w:r>
        <w:rPr>
          <w:rFonts w:hint="eastAsia" w:hAnsi="仿宋_GB2312" w:cs="仿宋_GB2312"/>
        </w:rPr>
        <w:t>附有采购人不能接受的条款的。</w:t>
      </w:r>
    </w:p>
    <w:p>
      <w:pPr>
        <w:rPr>
          <w:rFonts w:hint="eastAsia" w:hAnsi="仿宋_GB2312" w:cs="仿宋_GB2312"/>
        </w:rPr>
      </w:pPr>
      <w:r>
        <w:rPr>
          <w:rFonts w:hint="eastAsia" w:hAnsi="仿宋_GB2312" w:cs="仿宋_GB2312"/>
        </w:rPr>
        <w:t>（1</w:t>
      </w:r>
      <w:r>
        <w:rPr>
          <w:rFonts w:hint="eastAsia" w:hAnsi="仿宋_GB2312" w:cs="仿宋_GB2312"/>
          <w:lang w:val="en-US" w:eastAsia="zh-CN"/>
        </w:rPr>
        <w:t>4</w:t>
      </w:r>
      <w:r>
        <w:rPr>
          <w:rFonts w:hint="eastAsia" w:hAnsi="仿宋_GB2312" w:cs="仿宋_GB2312"/>
        </w:rPr>
        <w:t>）响应人处于被责令停业，财产被接管、冻结、破产状态。</w:t>
      </w:r>
    </w:p>
    <w:p>
      <w:pPr>
        <w:rPr>
          <w:rFonts w:hint="eastAsia" w:hAnsi="仿宋_GB2312" w:cs="仿宋_GB2312"/>
        </w:rPr>
      </w:pPr>
      <w:r>
        <w:rPr>
          <w:rFonts w:hint="eastAsia" w:hAnsi="仿宋_GB2312" w:cs="仿宋_GB2312"/>
        </w:rPr>
        <w:t>（1</w:t>
      </w:r>
      <w:r>
        <w:rPr>
          <w:rFonts w:hint="eastAsia" w:hAnsi="仿宋_GB2312" w:cs="仿宋_GB2312"/>
          <w:lang w:val="en-US" w:eastAsia="zh-CN"/>
        </w:rPr>
        <w:t>5</w:t>
      </w:r>
      <w:r>
        <w:rPr>
          <w:rFonts w:hint="eastAsia" w:hAnsi="仿宋_GB2312" w:cs="仿宋_GB2312"/>
        </w:rPr>
        <w:t>）响应人因违反有关法律法规，响应资格（包括在采购人所属系统响应资格）被取消或在暂停期限内的。</w:t>
      </w:r>
    </w:p>
    <w:p>
      <w:pPr>
        <w:pStyle w:val="14"/>
        <w:rPr>
          <w:rFonts w:hint="eastAsia" w:eastAsia="宋体"/>
          <w:lang w:eastAsia="zh-CN"/>
        </w:rPr>
      </w:pPr>
      <w:r>
        <w:rPr>
          <w:rFonts w:hint="eastAsia" w:ascii="仿宋_GB2312" w:hAnsi="仿宋_GB2312" w:eastAsia="仿宋_GB2312" w:cs="仿宋_GB2312"/>
          <w:kern w:val="2"/>
          <w:sz w:val="30"/>
          <w:szCs w:val="30"/>
          <w:lang w:val="en-US" w:eastAsia="zh-CN" w:bidi="ar-SA"/>
        </w:rPr>
        <w:t>（16）响应人法人代表或实际控股人或参股人或联系人为采购人所在系统四级高级警长以上领导干部及采购人所在单位科级以上中层领导干部三代以内近亲属和特定关系人的。</w:t>
      </w:r>
    </w:p>
    <w:p>
      <w:pPr>
        <w:rPr>
          <w:rFonts w:hint="eastAsia" w:hAnsi="仿宋_GB2312" w:cs="仿宋_GB2312"/>
        </w:rPr>
      </w:pPr>
      <w:r>
        <w:rPr>
          <w:rFonts w:hint="eastAsia" w:hAnsi="仿宋_GB2312" w:eastAsia="宋体" w:cs="仿宋_GB2312"/>
          <w:lang w:eastAsia="zh-CN"/>
        </w:rPr>
        <w:t>（</w:t>
      </w:r>
      <w:r>
        <w:rPr>
          <w:rFonts w:hint="eastAsia" w:hAnsi="仿宋_GB2312" w:eastAsia="宋体" w:cs="仿宋_GB2312"/>
          <w:lang w:val="en-US" w:eastAsia="zh-CN"/>
        </w:rPr>
        <w:t>17</w:t>
      </w:r>
      <w:r>
        <w:rPr>
          <w:rFonts w:hint="eastAsia" w:hAnsi="仿宋_GB2312" w:eastAsia="宋体" w:cs="仿宋_GB2312"/>
          <w:lang w:eastAsia="zh-CN"/>
        </w:rPr>
        <w:t>）</w:t>
      </w:r>
      <w:r>
        <w:rPr>
          <w:rFonts w:hint="eastAsia" w:hAnsi="仿宋_GB2312" w:cs="仿宋_GB2312"/>
        </w:rPr>
        <w:t>法律、法规、规章和本采购文件规定的其他无效响应情形或经</w:t>
      </w:r>
      <w:r>
        <w:rPr>
          <w:rFonts w:hint="eastAsia" w:hAnsi="仿宋_GB2312" w:cs="仿宋_GB2312"/>
          <w:lang w:eastAsia="zh-CN"/>
        </w:rPr>
        <w:t>评审小组</w:t>
      </w:r>
      <w:r>
        <w:rPr>
          <w:rFonts w:hint="eastAsia" w:hAnsi="仿宋_GB2312" w:cs="仿宋_GB2312"/>
        </w:rPr>
        <w:t>认定的其他属于重大偏离情形的。</w:t>
      </w:r>
    </w:p>
    <w:p>
      <w:pPr>
        <w:pStyle w:val="11"/>
        <w:rPr>
          <w:rFonts w:hint="eastAsia" w:hAnsi="仿宋_GB2312" w:cs="仿宋_GB2312"/>
          <w:b w:val="0"/>
          <w:bCs w:val="0"/>
          <w:kern w:val="0"/>
        </w:rPr>
      </w:pPr>
      <w:r>
        <w:rPr>
          <w:rFonts w:hint="eastAsia"/>
          <w:b/>
          <w:bCs/>
        </w:rPr>
        <w:t>4、</w:t>
      </w:r>
      <w:r>
        <w:rPr>
          <w:rFonts w:hint="eastAsia" w:cs="Arial"/>
        </w:rPr>
        <w:t>本项目</w:t>
      </w:r>
      <w:r>
        <w:rPr>
          <w:rFonts w:hint="eastAsia"/>
        </w:rPr>
        <w:t>采用最低评审价法的，经审查合格的响应报价如同时满足以下两个条件：一是报价最低；二是经专家评审认定没有低于成本价，则该响应人即为排名第一的成交候选人。若出现两家响应人报价相同，则由</w:t>
      </w:r>
      <w:r>
        <w:rPr>
          <w:rFonts w:hint="eastAsia"/>
          <w:lang w:eastAsia="zh-CN"/>
        </w:rPr>
        <w:t>评审小组</w:t>
      </w:r>
      <w:r>
        <w:rPr>
          <w:rFonts w:hint="eastAsia"/>
        </w:rPr>
        <w:t>随机抽签或摇号确定第一成交候选人。其他响应人的评审结果按响应报价由低到高顺序排列，响应报价相同的并列。</w:t>
      </w:r>
    </w:p>
    <w:p>
      <w:pPr>
        <w:pStyle w:val="11"/>
        <w:rPr>
          <w:rFonts w:hint="eastAsia" w:hAnsi="仿宋_GB2312" w:cs="仿宋_GB2312"/>
          <w:b/>
        </w:rPr>
      </w:pPr>
      <w:r>
        <w:rPr>
          <w:rFonts w:hint="eastAsia" w:hAnsi="仿宋_GB2312" w:cs="仿宋_GB2312"/>
          <w:b/>
          <w:lang w:val="en-US" w:eastAsia="zh-CN"/>
        </w:rPr>
        <w:t>5</w:t>
      </w:r>
      <w:r>
        <w:rPr>
          <w:rFonts w:hint="eastAsia" w:hAnsi="仿宋_GB2312" w:cs="仿宋_GB2312"/>
          <w:b/>
        </w:rPr>
        <w:t>．响应文件的报价评审</w:t>
      </w:r>
    </w:p>
    <w:p>
      <w:pPr>
        <w:rPr>
          <w:rFonts w:hint="eastAsia" w:hAnsi="仿宋_GB2312" w:cs="仿宋_GB2312"/>
        </w:rPr>
      </w:pPr>
      <w:r>
        <w:rPr>
          <w:rFonts w:hint="eastAsia" w:hAnsi="仿宋_GB2312" w:cs="仿宋_GB2312"/>
          <w:lang w:val="en-US" w:eastAsia="zh-CN"/>
        </w:rPr>
        <w:t>5</w:t>
      </w:r>
      <w:r>
        <w:rPr>
          <w:rFonts w:hint="eastAsia" w:hAnsi="仿宋_GB2312" w:cs="仿宋_GB2312"/>
        </w:rPr>
        <w:t>.1</w:t>
      </w:r>
      <w:r>
        <w:rPr>
          <w:rFonts w:hint="eastAsia" w:hAnsi="仿宋_GB2312" w:cs="仿宋_GB2312"/>
          <w:lang w:eastAsia="zh-CN"/>
        </w:rPr>
        <w:t>评审小组</w:t>
      </w:r>
      <w:r>
        <w:rPr>
          <w:rFonts w:hint="eastAsia" w:hAnsi="仿宋_GB2312" w:cs="仿宋_GB2312"/>
        </w:rPr>
        <w:t>的专家对</w:t>
      </w:r>
      <w:r>
        <w:rPr>
          <w:rFonts w:hint="eastAsia" w:hAnsi="仿宋_GB2312" w:cs="仿宋_GB2312"/>
          <w:lang w:eastAsia="zh-CN"/>
        </w:rPr>
        <w:t>通过符合性审查</w:t>
      </w:r>
      <w:r>
        <w:rPr>
          <w:rFonts w:hint="eastAsia" w:hAnsi="仿宋_GB2312" w:cs="仿宋_GB2312"/>
        </w:rPr>
        <w:t>的响应人报价进行详细评审。</w:t>
      </w:r>
    </w:p>
    <w:p>
      <w:pPr>
        <w:rPr>
          <w:rFonts w:hint="eastAsia" w:hAnsi="仿宋_GB2312" w:cs="仿宋_GB2312"/>
        </w:rPr>
      </w:pPr>
      <w:r>
        <w:rPr>
          <w:rFonts w:hint="eastAsia" w:hAnsi="仿宋_GB2312" w:cs="仿宋_GB2312"/>
        </w:rPr>
        <w:t>专家应对报价的范围、名称、数量、单价、费用组成和总价等进行全面审查。</w:t>
      </w:r>
    </w:p>
    <w:p>
      <w:pPr>
        <w:rPr>
          <w:rFonts w:hint="eastAsia" w:hAnsi="仿宋_GB2312" w:cs="仿宋_GB2312"/>
        </w:rPr>
      </w:pPr>
      <w:r>
        <w:rPr>
          <w:rFonts w:hint="eastAsia" w:hAnsi="仿宋_GB2312" w:cs="仿宋_GB2312"/>
          <w:lang w:val="en-US" w:eastAsia="zh-CN"/>
        </w:rPr>
        <w:t>5</w:t>
      </w:r>
      <w:r>
        <w:rPr>
          <w:rFonts w:hint="eastAsia" w:hAnsi="仿宋_GB2312" w:cs="仿宋_GB2312"/>
        </w:rPr>
        <w:t>.2报价评审应以报价口径范围一致的评审价为依据。评审价应在最终报价的基础上，按照采购文件约定的因素和方法进行计算。凡属采购文件的原因造成报价口径范围不一致的，应调整响应人报价并经</w:t>
      </w:r>
      <w:r>
        <w:rPr>
          <w:rFonts w:hint="eastAsia" w:hAnsi="仿宋_GB2312" w:cs="仿宋_GB2312"/>
          <w:lang w:eastAsia="zh-CN"/>
        </w:rPr>
        <w:t>响应人书面确认</w:t>
      </w:r>
      <w:r>
        <w:rPr>
          <w:rFonts w:hint="eastAsia" w:hAnsi="仿宋_GB2312" w:cs="仿宋_GB2312"/>
        </w:rPr>
        <w:t>后产生约束力，响应人不确认的，其响应无效。因响应文件报价出现前后不一致的，除采购文件另有规定外，按照下列规定修正：</w:t>
      </w:r>
    </w:p>
    <w:p>
      <w:pPr>
        <w:rPr>
          <w:rFonts w:hint="eastAsia" w:hAnsi="仿宋_GB2312" w:cs="仿宋_GB2312"/>
        </w:rPr>
      </w:pPr>
      <w:r>
        <w:rPr>
          <w:rFonts w:hint="eastAsia" w:hAnsi="仿宋_GB2312" w:cs="仿宋_GB2312"/>
        </w:rPr>
        <w:t>（1）</w:t>
      </w:r>
      <w:r>
        <w:rPr>
          <w:rFonts w:hint="eastAsia" w:hAnsi="仿宋_GB2312" w:cs="仿宋_GB2312"/>
          <w:lang w:eastAsia="zh-CN"/>
        </w:rPr>
        <w:t>响应</w:t>
      </w:r>
      <w:r>
        <w:rPr>
          <w:rFonts w:hAnsi="仿宋_GB2312" w:cs="仿宋_GB2312"/>
        </w:rPr>
        <w:t>文件</w:t>
      </w:r>
      <w:r>
        <w:rPr>
          <w:rFonts w:hint="eastAsia" w:hAnsi="仿宋_GB2312" w:cs="仿宋_GB2312"/>
        </w:rPr>
        <w:t>正本与副本</w:t>
      </w:r>
      <w:r>
        <w:rPr>
          <w:rFonts w:hAnsi="仿宋_GB2312" w:cs="仿宋_GB2312"/>
        </w:rPr>
        <w:t>报价不一致的，以</w:t>
      </w:r>
      <w:r>
        <w:rPr>
          <w:rFonts w:hint="eastAsia" w:hAnsi="仿宋_GB2312" w:cs="仿宋_GB2312"/>
        </w:rPr>
        <w:t>正本</w:t>
      </w:r>
      <w:r>
        <w:rPr>
          <w:rFonts w:hAnsi="仿宋_GB2312" w:cs="仿宋_GB2312"/>
        </w:rPr>
        <w:t>为准</w:t>
      </w:r>
      <w:r>
        <w:rPr>
          <w:rFonts w:hint="eastAsia" w:hAnsi="仿宋_GB2312" w:cs="仿宋_GB2312"/>
        </w:rPr>
        <w:t>。</w:t>
      </w:r>
    </w:p>
    <w:p>
      <w:pPr>
        <w:rPr>
          <w:rFonts w:hint="eastAsia" w:hAnsi="仿宋_GB2312" w:cs="仿宋_GB2312"/>
        </w:rPr>
      </w:pPr>
      <w:r>
        <w:rPr>
          <w:rFonts w:hint="eastAsia" w:hAnsi="仿宋_GB2312" w:cs="仿宋_GB2312"/>
        </w:rPr>
        <w:t>（</w:t>
      </w:r>
      <w:r>
        <w:rPr>
          <w:rFonts w:hint="eastAsia" w:hAnsi="仿宋_GB2312" w:cs="仿宋_GB2312"/>
          <w:lang w:val="en-US" w:eastAsia="zh-CN"/>
        </w:rPr>
        <w:t>2</w:t>
      </w:r>
      <w:r>
        <w:rPr>
          <w:rFonts w:hint="eastAsia" w:hAnsi="仿宋_GB2312" w:cs="仿宋_GB2312"/>
        </w:rPr>
        <w:t>）响应文件中《报价一览表》内容与响应文件中相应内容不一致的，以《报价一览表》为准。</w:t>
      </w:r>
    </w:p>
    <w:p>
      <w:pPr>
        <w:rPr>
          <w:rFonts w:hint="eastAsia" w:hAnsi="仿宋_GB2312" w:cs="仿宋_GB2312"/>
        </w:rPr>
      </w:pPr>
      <w:r>
        <w:rPr>
          <w:rFonts w:hint="eastAsia" w:hAnsi="仿宋_GB2312" w:cs="仿宋_GB2312"/>
        </w:rPr>
        <w:t>（</w:t>
      </w:r>
      <w:r>
        <w:rPr>
          <w:rFonts w:hint="eastAsia" w:hAnsi="仿宋_GB2312" w:cs="仿宋_GB2312"/>
          <w:lang w:val="en-US" w:eastAsia="zh-CN"/>
        </w:rPr>
        <w:t>3</w:t>
      </w:r>
      <w:r>
        <w:rPr>
          <w:rFonts w:hint="eastAsia" w:hAnsi="仿宋_GB2312" w:cs="仿宋_GB2312"/>
        </w:rPr>
        <w:t>）大写金额和小写金额不一致的，以大写金额为准。</w:t>
      </w:r>
    </w:p>
    <w:p>
      <w:pPr>
        <w:rPr>
          <w:rFonts w:hint="eastAsia" w:hAnsi="仿宋_GB2312" w:cs="仿宋_GB2312"/>
        </w:rPr>
      </w:pPr>
      <w:r>
        <w:rPr>
          <w:rFonts w:hint="eastAsia" w:hAnsi="仿宋_GB2312" w:cs="仿宋_GB2312"/>
        </w:rPr>
        <w:t>（</w:t>
      </w:r>
      <w:r>
        <w:rPr>
          <w:rFonts w:hint="eastAsia" w:hAnsi="仿宋_GB2312" w:cs="仿宋_GB2312"/>
          <w:lang w:val="en-US" w:eastAsia="zh-CN"/>
        </w:rPr>
        <w:t>4</w:t>
      </w:r>
      <w:r>
        <w:rPr>
          <w:rFonts w:hint="eastAsia" w:hAnsi="仿宋_GB2312" w:cs="仿宋_GB2312"/>
        </w:rPr>
        <w:t>）单价金额小数点或百分比有明显错位的，以报价一览表的总价为准，并修改单价。</w:t>
      </w:r>
    </w:p>
    <w:p>
      <w:pPr>
        <w:rPr>
          <w:rFonts w:hint="eastAsia" w:hAnsi="仿宋_GB2312" w:cs="仿宋_GB2312"/>
        </w:rPr>
      </w:pPr>
      <w:r>
        <w:rPr>
          <w:rFonts w:hint="eastAsia" w:hAnsi="仿宋_GB2312" w:cs="仿宋_GB2312"/>
        </w:rPr>
        <w:t>（</w:t>
      </w:r>
      <w:r>
        <w:rPr>
          <w:rFonts w:hint="eastAsia" w:hAnsi="仿宋_GB2312" w:cs="仿宋_GB2312"/>
          <w:lang w:val="en-US" w:eastAsia="zh-CN"/>
        </w:rPr>
        <w:t>5</w:t>
      </w:r>
      <w:r>
        <w:rPr>
          <w:rFonts w:hint="eastAsia" w:hAnsi="仿宋_GB2312" w:cs="仿宋_GB2312"/>
        </w:rPr>
        <w:t>）总价金额与按单价汇总金额不一致的，以单价金额计算结果为准。</w:t>
      </w:r>
    </w:p>
    <w:p>
      <w:pPr>
        <w:rPr>
          <w:rFonts w:hint="eastAsia" w:hAnsi="仿宋_GB2312" w:cs="仿宋_GB2312"/>
        </w:rPr>
      </w:pPr>
      <w:r>
        <w:rPr>
          <w:rFonts w:hint="eastAsia" w:hAnsi="仿宋_GB2312" w:cs="仿宋_GB2312"/>
        </w:rPr>
        <w:t>同时出现两种以上不一致的，按照前款规定的顺序修正。修正后的报价经</w:t>
      </w:r>
      <w:r>
        <w:rPr>
          <w:rFonts w:hint="eastAsia" w:hAnsi="仿宋_GB2312" w:cs="仿宋_GB2312"/>
          <w:lang w:eastAsia="zh-CN"/>
        </w:rPr>
        <w:t>响应人书面确认</w:t>
      </w:r>
      <w:r>
        <w:rPr>
          <w:rFonts w:hint="eastAsia" w:hAnsi="仿宋_GB2312" w:cs="仿宋_GB2312"/>
        </w:rPr>
        <w:t>后产生约束力，响应人不确认的，其响应无效。</w:t>
      </w:r>
    </w:p>
    <w:p>
      <w:pPr>
        <w:rPr>
          <w:rFonts w:hint="eastAsia" w:hAnsi="仿宋_GB2312" w:cs="仿宋_GB2312"/>
          <w:b/>
          <w:bCs/>
          <w:lang w:eastAsia="zh-CN"/>
        </w:rPr>
      </w:pPr>
      <w:r>
        <w:rPr>
          <w:rFonts w:hint="eastAsia" w:hAnsi="仿宋_GB2312" w:cs="仿宋_GB2312"/>
          <w:b/>
          <w:bCs/>
          <w:lang w:val="en-US" w:eastAsia="zh-CN"/>
        </w:rPr>
        <w:t>5</w:t>
      </w:r>
      <w:r>
        <w:rPr>
          <w:rFonts w:hint="eastAsia" w:hAnsi="仿宋_GB2312" w:cs="仿宋_GB2312"/>
          <w:b/>
          <w:bCs/>
        </w:rPr>
        <w:t>.3响应报价</w:t>
      </w:r>
      <w:r>
        <w:rPr>
          <w:rFonts w:hint="eastAsia" w:hAnsi="仿宋_GB2312" w:cs="仿宋_GB2312"/>
          <w:b/>
          <w:bCs/>
          <w:lang w:eastAsia="zh-CN"/>
        </w:rPr>
        <w:t>审查</w:t>
      </w:r>
    </w:p>
    <w:p>
      <w:pPr>
        <w:rPr>
          <w:rFonts w:hint="eastAsia" w:hAnsi="仿宋_GB2312" w:cs="仿宋_GB2312"/>
        </w:rPr>
      </w:pPr>
      <w:r>
        <w:rPr>
          <w:rFonts w:hint="eastAsia" w:hAnsi="仿宋_GB2312" w:cs="仿宋_GB2312"/>
          <w:lang w:eastAsia="zh-CN"/>
        </w:rPr>
        <w:t>响应报价中，</w:t>
      </w:r>
      <w:r>
        <w:rPr>
          <w:rFonts w:hint="eastAsia" w:hAnsi="仿宋_GB2312" w:cs="仿宋_GB2312"/>
        </w:rPr>
        <w:t>如有以下情况之一的经</w:t>
      </w:r>
      <w:r>
        <w:rPr>
          <w:rFonts w:hint="eastAsia" w:hAnsi="仿宋_GB2312" w:cs="仿宋_GB2312"/>
          <w:lang w:eastAsia="zh-CN"/>
        </w:rPr>
        <w:t>评审小组</w:t>
      </w:r>
      <w:r>
        <w:rPr>
          <w:rFonts w:hint="eastAsia" w:hAnsi="仿宋_GB2312" w:cs="仿宋_GB2312"/>
        </w:rPr>
        <w:t>按少数服从多数原则进行集体认定后，可按报价审查不合格处理：</w:t>
      </w:r>
    </w:p>
    <w:p>
      <w:pPr>
        <w:pStyle w:val="140"/>
        <w:rPr>
          <w:rFonts w:hint="eastAsia" w:ascii="仿宋_GB2312" w:hAnsi="仿宋_GB2312" w:eastAsia="仿宋_GB2312" w:cs="仿宋_GB2312"/>
          <w:szCs w:val="30"/>
        </w:rPr>
      </w:pPr>
      <w:r>
        <w:rPr>
          <w:rFonts w:hint="eastAsia" w:ascii="仿宋_GB2312" w:hAnsi="仿宋_GB2312" w:eastAsia="仿宋_GB2312" w:cs="仿宋_GB2312"/>
          <w:szCs w:val="30"/>
        </w:rPr>
        <w:t>（1）《报价一览表》和《响应报价组成明细表》内容不完整且不接受修正意见或字迹不能辨认的。</w:t>
      </w:r>
    </w:p>
    <w:p>
      <w:pPr>
        <w:rPr>
          <w:rFonts w:hint="eastAsia" w:hAnsi="仿宋_GB2312" w:cs="仿宋_GB2312"/>
        </w:rPr>
      </w:pPr>
      <w:r>
        <w:rPr>
          <w:rFonts w:hint="eastAsia" w:hAnsi="仿宋_GB2312" w:cs="仿宋_GB2312"/>
        </w:rPr>
        <w:t>（</w:t>
      </w:r>
      <w:r>
        <w:rPr>
          <w:rFonts w:hint="eastAsia" w:hAnsi="仿宋_GB2312" w:cs="仿宋_GB2312"/>
          <w:lang w:val="en-US" w:eastAsia="zh-CN"/>
        </w:rPr>
        <w:t>2</w:t>
      </w:r>
      <w:r>
        <w:rPr>
          <w:rFonts w:hint="eastAsia" w:hAnsi="仿宋_GB2312" w:cs="仿宋_GB2312"/>
        </w:rPr>
        <w:t>）</w:t>
      </w:r>
      <w:r>
        <w:rPr>
          <w:rFonts w:hint="eastAsia" w:hAnsi="仿宋_GB2312" w:cs="仿宋_GB2312"/>
          <w:lang w:eastAsia="zh-CN"/>
        </w:rPr>
        <w:t>评审小组</w:t>
      </w:r>
      <w:r>
        <w:rPr>
          <w:rFonts w:hint="eastAsia" w:hAnsi="仿宋_GB2312" w:cs="仿宋_GB2312"/>
        </w:rPr>
        <w:t>认为响应人的报价明显低于其他通过符合性审查响应人的报价，有可能影响产品质量或者不能诚信履约，且在采购文件规定的合理时间(半小时)内不能证明其报价合理性的。</w:t>
      </w:r>
    </w:p>
    <w:p>
      <w:pPr>
        <w:rPr>
          <w:rFonts w:hint="eastAsia" w:hAnsi="仿宋_GB2312" w:cs="仿宋_GB2312"/>
        </w:rPr>
      </w:pPr>
      <w:r>
        <w:rPr>
          <w:rFonts w:hint="eastAsia" w:hAnsi="仿宋_GB2312" w:cs="仿宋_GB2312"/>
        </w:rPr>
        <w:t>（</w:t>
      </w:r>
      <w:r>
        <w:rPr>
          <w:rFonts w:hint="eastAsia" w:hAnsi="仿宋_GB2312" w:cs="仿宋_GB2312"/>
          <w:lang w:val="en-US" w:eastAsia="zh-CN"/>
        </w:rPr>
        <w:t>3</w:t>
      </w:r>
      <w:r>
        <w:rPr>
          <w:rFonts w:hint="eastAsia" w:hAnsi="仿宋_GB2312" w:cs="仿宋_GB2312"/>
        </w:rPr>
        <w:t>）响应人未按采购文件规定要求进行报价或没有分项报价或附有条件的报价或拒绝按采购文件要求提供报价分析说明和证明材料的。</w:t>
      </w:r>
    </w:p>
    <w:p>
      <w:pPr>
        <w:rPr>
          <w:rFonts w:hint="eastAsia" w:hAnsi="仿宋_GB2312" w:cs="仿宋_GB2312"/>
        </w:rPr>
      </w:pPr>
      <w:r>
        <w:rPr>
          <w:rFonts w:hint="eastAsia" w:hAnsi="仿宋_GB2312" w:cs="仿宋_GB2312"/>
        </w:rPr>
        <w:t>（</w:t>
      </w:r>
      <w:r>
        <w:rPr>
          <w:rFonts w:hint="eastAsia" w:hAnsi="仿宋_GB2312" w:cs="仿宋_GB2312"/>
          <w:lang w:val="en-US" w:eastAsia="zh-CN"/>
        </w:rPr>
        <w:t>4</w:t>
      </w:r>
      <w:r>
        <w:rPr>
          <w:rFonts w:hint="eastAsia" w:hAnsi="仿宋_GB2312" w:cs="仿宋_GB2312"/>
        </w:rPr>
        <w:t>）响应人响应报价超过了采购文件载明的采购预算或者最高限价的。</w:t>
      </w:r>
    </w:p>
    <w:p>
      <w:pPr>
        <w:rPr>
          <w:rFonts w:hint="eastAsia" w:hAnsi="仿宋_GB2312" w:cs="仿宋_GB2312"/>
        </w:rPr>
      </w:pPr>
      <w:r>
        <w:rPr>
          <w:rFonts w:hint="eastAsia" w:hAnsi="仿宋_GB2312" w:cs="仿宋_GB2312"/>
        </w:rPr>
        <w:t>（</w:t>
      </w:r>
      <w:r>
        <w:rPr>
          <w:rFonts w:hint="eastAsia" w:hAnsi="仿宋_GB2312" w:cs="仿宋_GB2312"/>
          <w:lang w:val="en-US" w:eastAsia="zh-CN"/>
        </w:rPr>
        <w:t>5</w:t>
      </w:r>
      <w:r>
        <w:rPr>
          <w:rFonts w:hint="eastAsia" w:hAnsi="仿宋_GB2312" w:cs="仿宋_GB2312"/>
        </w:rPr>
        <w:t>）响应人提交两份或多份内容不同的报价文件，或在一份报价文件中对同一内容报有两个或多个报价，且未声明哪一个为最终报价的。</w:t>
      </w:r>
    </w:p>
    <w:p>
      <w:pPr>
        <w:rPr>
          <w:rFonts w:hint="eastAsia" w:hAnsi="仿宋_GB2312" w:cs="仿宋_GB2312"/>
        </w:rPr>
      </w:pPr>
      <w:r>
        <w:rPr>
          <w:rFonts w:hint="eastAsia" w:hAnsi="仿宋_GB2312" w:cs="仿宋_GB2312"/>
        </w:rPr>
        <w:t>（</w:t>
      </w:r>
      <w:r>
        <w:rPr>
          <w:rFonts w:hint="eastAsia" w:hAnsi="仿宋_GB2312" w:cs="仿宋_GB2312"/>
          <w:lang w:val="en-US" w:eastAsia="zh-CN"/>
        </w:rPr>
        <w:t>6</w:t>
      </w:r>
      <w:r>
        <w:rPr>
          <w:rFonts w:hint="eastAsia" w:hAnsi="仿宋_GB2312" w:cs="仿宋_GB2312"/>
        </w:rPr>
        <w:t>）</w:t>
      </w:r>
      <w:r>
        <w:rPr>
          <w:rFonts w:hint="eastAsia" w:hAnsi="仿宋_GB2312" w:cs="仿宋_GB2312"/>
          <w:lang w:eastAsia="zh-CN"/>
        </w:rPr>
        <w:t>评审小组</w:t>
      </w:r>
      <w:r>
        <w:rPr>
          <w:rFonts w:hint="eastAsia" w:hAnsi="仿宋_GB2312" w:cs="仿宋_GB2312"/>
        </w:rPr>
        <w:t>认定属响应人自身原因导致重大漏项、错项的。</w:t>
      </w:r>
    </w:p>
    <w:p>
      <w:pPr>
        <w:rPr>
          <w:rFonts w:hint="eastAsia" w:hAnsi="仿宋_GB2312" w:cs="仿宋_GB2312"/>
        </w:rPr>
      </w:pPr>
      <w:r>
        <w:rPr>
          <w:rFonts w:hint="eastAsia" w:hAnsi="仿宋_GB2312" w:cs="仿宋_GB2312"/>
          <w:lang w:val="en-US" w:eastAsia="zh-CN"/>
        </w:rPr>
        <w:t>5</w:t>
      </w:r>
      <w:r>
        <w:rPr>
          <w:rFonts w:hint="eastAsia" w:hAnsi="仿宋_GB2312" w:cs="仿宋_GB2312"/>
        </w:rPr>
        <w:t>.4执行国家统一定价标准和采用固定价格采购的项目，其价格不列为评审因素。</w:t>
      </w:r>
    </w:p>
    <w:p>
      <w:pPr>
        <w:rPr>
          <w:rFonts w:hint="eastAsia" w:ascii="仿宋_GB2312" w:hAnsi="仿宋_GB2312" w:eastAsia="仿宋_GB2312" w:cs="仿宋_GB2312"/>
          <w:b/>
          <w:bCs/>
          <w:kern w:val="0"/>
          <w:sz w:val="30"/>
          <w:szCs w:val="30"/>
        </w:rPr>
      </w:pPr>
      <w:r>
        <w:rPr>
          <w:rFonts w:hint="eastAsia" w:hAnsi="仿宋_GB2312" w:cs="仿宋_GB2312"/>
          <w:b/>
          <w:bCs/>
          <w:kern w:val="0"/>
          <w:sz w:val="30"/>
          <w:szCs w:val="30"/>
          <w:lang w:val="en-US" w:eastAsia="zh-CN"/>
        </w:rPr>
        <w:t>6</w:t>
      </w:r>
      <w:r>
        <w:rPr>
          <w:rFonts w:hint="eastAsia" w:ascii="仿宋_GB2312" w:hAnsi="仿宋_GB2312" w:eastAsia="仿宋_GB2312" w:cs="仿宋_GB2312"/>
          <w:b/>
          <w:bCs/>
          <w:kern w:val="0"/>
          <w:sz w:val="30"/>
          <w:szCs w:val="30"/>
        </w:rPr>
        <w:t>. 推荐</w:t>
      </w:r>
      <w:r>
        <w:rPr>
          <w:rFonts w:hint="eastAsia" w:hAnsi="仿宋_GB2312" w:cs="仿宋_GB2312"/>
          <w:b/>
          <w:bCs/>
          <w:kern w:val="0"/>
          <w:sz w:val="30"/>
          <w:szCs w:val="30"/>
          <w:lang w:val="en-US" w:eastAsia="zh-CN"/>
        </w:rPr>
        <w:t>成交</w:t>
      </w:r>
      <w:r>
        <w:rPr>
          <w:rFonts w:hint="eastAsia" w:ascii="仿宋_GB2312" w:hAnsi="仿宋_GB2312" w:eastAsia="仿宋_GB2312" w:cs="仿宋_GB2312"/>
          <w:b/>
          <w:bCs/>
          <w:kern w:val="0"/>
          <w:sz w:val="30"/>
          <w:szCs w:val="30"/>
        </w:rPr>
        <w:t>候选人</w:t>
      </w:r>
    </w:p>
    <w:p>
      <w:pPr>
        <w:rPr>
          <w:rFonts w:hint="eastAsia" w:ascii="仿宋_GB2312" w:hAnsi="仿宋_GB2312" w:eastAsia="仿宋_GB2312" w:cs="仿宋_GB2312"/>
          <w:kern w:val="0"/>
          <w:sz w:val="30"/>
          <w:szCs w:val="30"/>
        </w:rPr>
      </w:pPr>
      <w:r>
        <w:rPr>
          <w:rFonts w:hint="eastAsia" w:ascii="仿宋_GB2312" w:hAnsi="仿宋_GB2312" w:eastAsia="仿宋_GB2312" w:cs="仿宋_GB2312"/>
          <w:kern w:val="0"/>
          <w:sz w:val="30"/>
          <w:szCs w:val="30"/>
        </w:rPr>
        <w:t>评</w:t>
      </w:r>
      <w:r>
        <w:rPr>
          <w:rFonts w:hint="eastAsia" w:hAnsi="仿宋_GB2312" w:cs="仿宋_GB2312"/>
          <w:kern w:val="0"/>
          <w:sz w:val="30"/>
          <w:szCs w:val="30"/>
          <w:lang w:val="en-US" w:eastAsia="zh-CN"/>
        </w:rPr>
        <w:t>审小组</w:t>
      </w:r>
      <w:r>
        <w:rPr>
          <w:rFonts w:hint="eastAsia" w:ascii="仿宋_GB2312" w:hAnsi="仿宋_GB2312" w:eastAsia="仿宋_GB2312" w:cs="仿宋_GB2312"/>
          <w:kern w:val="0"/>
          <w:sz w:val="30"/>
          <w:szCs w:val="30"/>
        </w:rPr>
        <w:t>根据各</w:t>
      </w:r>
      <w:r>
        <w:rPr>
          <w:rFonts w:hint="eastAsia" w:hAnsi="仿宋_GB2312" w:cs="仿宋_GB2312"/>
          <w:kern w:val="0"/>
          <w:sz w:val="30"/>
          <w:szCs w:val="30"/>
          <w:lang w:eastAsia="zh-CN"/>
        </w:rPr>
        <w:t>响应人</w:t>
      </w:r>
      <w:r>
        <w:rPr>
          <w:rFonts w:hint="eastAsia" w:ascii="仿宋_GB2312" w:hAnsi="仿宋_GB2312" w:eastAsia="仿宋_GB2312" w:cs="仿宋_GB2312"/>
          <w:kern w:val="0"/>
          <w:sz w:val="30"/>
          <w:szCs w:val="30"/>
        </w:rPr>
        <w:t>的最终得分，按从高到低的次序，根据</w:t>
      </w:r>
      <w:r>
        <w:rPr>
          <w:rFonts w:hint="eastAsia" w:hAnsi="仿宋_GB2312" w:cs="仿宋_GB2312"/>
          <w:kern w:val="0"/>
          <w:sz w:val="30"/>
          <w:szCs w:val="30"/>
          <w:lang w:eastAsia="zh-CN"/>
        </w:rPr>
        <w:t>采购</w:t>
      </w:r>
      <w:r>
        <w:rPr>
          <w:rFonts w:hint="eastAsia" w:ascii="仿宋_GB2312" w:hAnsi="仿宋_GB2312" w:eastAsia="仿宋_GB2312" w:cs="仿宋_GB2312"/>
          <w:kern w:val="0"/>
          <w:sz w:val="30"/>
          <w:szCs w:val="30"/>
        </w:rPr>
        <w:t>文件确定的</w:t>
      </w:r>
      <w:r>
        <w:rPr>
          <w:rFonts w:hint="eastAsia" w:hAnsi="仿宋_GB2312" w:cs="仿宋_GB2312"/>
          <w:kern w:val="0"/>
          <w:sz w:val="30"/>
          <w:szCs w:val="30"/>
          <w:lang w:eastAsia="zh-CN"/>
        </w:rPr>
        <w:t>成交</w:t>
      </w:r>
      <w:r>
        <w:rPr>
          <w:rFonts w:hint="eastAsia" w:ascii="仿宋_GB2312" w:hAnsi="仿宋_GB2312" w:eastAsia="仿宋_GB2312" w:cs="仿宋_GB2312"/>
          <w:kern w:val="0"/>
          <w:sz w:val="30"/>
          <w:szCs w:val="30"/>
        </w:rPr>
        <w:t>候选人数量</w:t>
      </w:r>
      <w:r>
        <w:rPr>
          <w:rFonts w:hint="eastAsia" w:hAnsi="仿宋_GB2312" w:cs="仿宋_GB2312"/>
          <w:kern w:val="0"/>
          <w:sz w:val="30"/>
          <w:szCs w:val="30"/>
          <w:lang w:eastAsia="zh-CN"/>
        </w:rPr>
        <w:t>，</w:t>
      </w:r>
      <w:r>
        <w:rPr>
          <w:rFonts w:hint="eastAsia" w:ascii="仿宋_GB2312" w:hAnsi="仿宋_GB2312" w:eastAsia="仿宋_GB2312" w:cs="仿宋_GB2312"/>
          <w:kern w:val="0"/>
          <w:sz w:val="30"/>
          <w:szCs w:val="30"/>
        </w:rPr>
        <w:t>向</w:t>
      </w:r>
      <w:r>
        <w:rPr>
          <w:rFonts w:hint="eastAsia" w:hAnsi="仿宋_GB2312" w:cs="仿宋_GB2312"/>
          <w:kern w:val="0"/>
          <w:sz w:val="30"/>
          <w:szCs w:val="30"/>
          <w:lang w:val="en-US" w:eastAsia="zh-CN"/>
        </w:rPr>
        <w:t>采购人</w:t>
      </w:r>
      <w:r>
        <w:rPr>
          <w:rFonts w:hint="eastAsia" w:ascii="仿宋_GB2312" w:hAnsi="仿宋_GB2312" w:eastAsia="仿宋_GB2312" w:cs="仿宋_GB2312"/>
          <w:kern w:val="0"/>
          <w:sz w:val="30"/>
          <w:szCs w:val="30"/>
        </w:rPr>
        <w:t>提出</w:t>
      </w:r>
      <w:r>
        <w:rPr>
          <w:rFonts w:hint="eastAsia" w:hAnsi="仿宋_GB2312" w:cs="仿宋_GB2312"/>
          <w:kern w:val="0"/>
          <w:sz w:val="30"/>
          <w:szCs w:val="30"/>
          <w:lang w:eastAsia="zh-CN"/>
        </w:rPr>
        <w:t>成交</w:t>
      </w:r>
      <w:r>
        <w:rPr>
          <w:rFonts w:hint="eastAsia" w:ascii="仿宋_GB2312" w:hAnsi="仿宋_GB2312" w:eastAsia="仿宋_GB2312" w:cs="仿宋_GB2312"/>
          <w:kern w:val="0"/>
          <w:sz w:val="30"/>
          <w:szCs w:val="30"/>
        </w:rPr>
        <w:t>候选人名单及排序。</w:t>
      </w:r>
    </w:p>
    <w:p>
      <w:pPr>
        <w:rPr>
          <w:rFonts w:hint="eastAsia" w:hAnsi="仿宋_GB2312" w:cs="仿宋_GB2312"/>
          <w:b/>
          <w:kern w:val="0"/>
        </w:rPr>
      </w:pPr>
      <w:r>
        <w:rPr>
          <w:rFonts w:hint="eastAsia" w:hAnsi="仿宋_GB2312" w:cs="仿宋_GB2312"/>
          <w:b/>
          <w:kern w:val="0"/>
          <w:lang w:val="en-US" w:eastAsia="zh-CN"/>
        </w:rPr>
        <w:t>7</w:t>
      </w:r>
      <w:r>
        <w:rPr>
          <w:rFonts w:hint="eastAsia" w:hAnsi="仿宋_GB2312" w:cs="仿宋_GB2312"/>
          <w:b/>
          <w:kern w:val="0"/>
        </w:rPr>
        <w:t>.评审结果的复核</w:t>
      </w:r>
    </w:p>
    <w:p>
      <w:pPr>
        <w:rPr>
          <w:rFonts w:hint="eastAsia" w:hAnsi="仿宋_GB2312" w:cs="仿宋_GB2312"/>
          <w:kern w:val="0"/>
        </w:rPr>
      </w:pPr>
      <w:r>
        <w:rPr>
          <w:rFonts w:hint="eastAsia" w:hAnsi="仿宋_GB2312" w:cs="仿宋_GB2312"/>
          <w:kern w:val="0"/>
          <w:lang w:val="en-US" w:eastAsia="zh-CN"/>
        </w:rPr>
        <w:t>7</w:t>
      </w:r>
      <w:r>
        <w:rPr>
          <w:rFonts w:hint="eastAsia" w:hAnsi="仿宋_GB2312" w:cs="仿宋_GB2312"/>
          <w:kern w:val="0"/>
        </w:rPr>
        <w:t>.1评审结果汇总完成后，除下列情形</w:t>
      </w:r>
      <w:r>
        <w:rPr>
          <w:rFonts w:hint="eastAsia" w:hAnsi="仿宋_GB2312" w:cs="仿宋_GB2312"/>
          <w:kern w:val="0"/>
          <w:lang w:val="en-US" w:eastAsia="zh-CN"/>
        </w:rPr>
        <w:t>和本文件另有规定</w:t>
      </w:r>
      <w:r>
        <w:rPr>
          <w:rFonts w:hint="eastAsia" w:hAnsi="仿宋_GB2312" w:cs="仿宋_GB2312"/>
          <w:kern w:val="0"/>
        </w:rPr>
        <w:t>外，任何人不得修改评审结果：</w:t>
      </w:r>
    </w:p>
    <w:p>
      <w:pPr>
        <w:rPr>
          <w:rFonts w:hint="eastAsia" w:hAnsi="仿宋_GB2312" w:cs="仿宋_GB2312"/>
          <w:kern w:val="0"/>
        </w:rPr>
      </w:pPr>
      <w:r>
        <w:rPr>
          <w:rFonts w:hint="eastAsia" w:hAnsi="仿宋_GB2312" w:cs="仿宋_GB2312"/>
          <w:kern w:val="0"/>
        </w:rPr>
        <w:t>（一）分值计算</w:t>
      </w:r>
      <w:r>
        <w:rPr>
          <w:rFonts w:hint="eastAsia" w:hAnsi="仿宋_GB2312" w:cs="仿宋_GB2312"/>
          <w:kern w:val="0"/>
          <w:lang w:eastAsia="zh-CN"/>
        </w:rPr>
        <w:t>、</w:t>
      </w:r>
      <w:r>
        <w:rPr>
          <w:rFonts w:hint="eastAsia" w:hAnsi="仿宋_GB2312" w:cs="仿宋_GB2312"/>
          <w:kern w:val="0"/>
        </w:rPr>
        <w:t>汇总错误的。</w:t>
      </w:r>
    </w:p>
    <w:p>
      <w:pPr>
        <w:rPr>
          <w:rFonts w:hint="eastAsia" w:hAnsi="仿宋_GB2312" w:cs="仿宋_GB2312"/>
          <w:kern w:val="0"/>
        </w:rPr>
      </w:pPr>
      <w:r>
        <w:rPr>
          <w:rFonts w:hint="eastAsia" w:hAnsi="仿宋_GB2312" w:cs="仿宋_GB2312"/>
          <w:kern w:val="0"/>
        </w:rPr>
        <w:t>（二）分项评分超出评分标准范围的。</w:t>
      </w:r>
    </w:p>
    <w:p>
      <w:pPr>
        <w:rPr>
          <w:rFonts w:hint="eastAsia" w:hAnsi="仿宋_GB2312" w:cs="仿宋_GB2312"/>
          <w:kern w:val="0"/>
        </w:rPr>
      </w:pPr>
      <w:r>
        <w:rPr>
          <w:rFonts w:hint="eastAsia" w:hAnsi="仿宋_GB2312" w:cs="仿宋_GB2312"/>
          <w:kern w:val="0"/>
        </w:rPr>
        <w:t>（三）</w:t>
      </w:r>
      <w:r>
        <w:rPr>
          <w:rFonts w:hint="eastAsia" w:hAnsi="仿宋_GB2312" w:cs="仿宋_GB2312"/>
          <w:kern w:val="0"/>
          <w:lang w:eastAsia="zh-CN"/>
        </w:rPr>
        <w:t>评审小组</w:t>
      </w:r>
      <w:r>
        <w:rPr>
          <w:rFonts w:hint="eastAsia" w:hAnsi="仿宋_GB2312" w:cs="仿宋_GB2312"/>
          <w:kern w:val="0"/>
        </w:rPr>
        <w:t>成员对客观评审因素评分不一致的。</w:t>
      </w:r>
    </w:p>
    <w:p>
      <w:pPr>
        <w:rPr>
          <w:rFonts w:hint="eastAsia" w:hAnsi="仿宋_GB2312" w:cs="仿宋_GB2312"/>
          <w:kern w:val="0"/>
        </w:rPr>
      </w:pPr>
      <w:r>
        <w:rPr>
          <w:rFonts w:hint="eastAsia" w:hAnsi="仿宋_GB2312" w:cs="仿宋_GB2312"/>
          <w:kern w:val="0"/>
        </w:rPr>
        <w:t>（四）经</w:t>
      </w:r>
      <w:r>
        <w:rPr>
          <w:rFonts w:hint="eastAsia" w:hAnsi="仿宋_GB2312" w:cs="仿宋_GB2312"/>
          <w:kern w:val="0"/>
          <w:lang w:eastAsia="zh-CN"/>
        </w:rPr>
        <w:t>评审小组</w:t>
      </w:r>
      <w:r>
        <w:rPr>
          <w:rFonts w:hint="eastAsia" w:hAnsi="仿宋_GB2312" w:cs="仿宋_GB2312"/>
          <w:kern w:val="0"/>
        </w:rPr>
        <w:t>认定评分畸高、畸低的。</w:t>
      </w:r>
    </w:p>
    <w:p>
      <w:pPr>
        <w:rPr>
          <w:rFonts w:hint="eastAsia" w:hAnsi="仿宋_GB2312" w:cs="仿宋_GB2312"/>
          <w:kern w:val="0"/>
        </w:rPr>
      </w:pPr>
      <w:r>
        <w:rPr>
          <w:rFonts w:hint="eastAsia" w:hAnsi="仿宋_GB2312" w:cs="仿宋_GB2312"/>
          <w:kern w:val="0"/>
        </w:rPr>
        <w:t>评审报告签署前，经复核发现存在以上情形之一的，</w:t>
      </w:r>
      <w:r>
        <w:rPr>
          <w:rFonts w:hint="eastAsia" w:hAnsi="仿宋_GB2312" w:cs="仿宋_GB2312"/>
          <w:kern w:val="0"/>
          <w:lang w:eastAsia="zh-CN"/>
        </w:rPr>
        <w:t>评审小组</w:t>
      </w:r>
      <w:r>
        <w:rPr>
          <w:rFonts w:hint="eastAsia" w:hAnsi="仿宋_GB2312" w:cs="仿宋_GB2312"/>
          <w:kern w:val="0"/>
        </w:rPr>
        <w:t>应当当场修改评审结果。评审报告签署后，采购人或者采购代理机构发现存在以上情形之一的，应当组织原</w:t>
      </w:r>
      <w:r>
        <w:rPr>
          <w:rFonts w:hint="eastAsia" w:hAnsi="仿宋_GB2312" w:cs="仿宋_GB2312"/>
          <w:kern w:val="0"/>
          <w:lang w:eastAsia="zh-CN"/>
        </w:rPr>
        <w:t>评审小组</w:t>
      </w:r>
      <w:r>
        <w:rPr>
          <w:rFonts w:hint="eastAsia" w:hAnsi="仿宋_GB2312" w:cs="仿宋_GB2312"/>
          <w:kern w:val="0"/>
        </w:rPr>
        <w:t>进行重新评审。</w:t>
      </w:r>
    </w:p>
    <w:p>
      <w:pPr>
        <w:rPr>
          <w:rFonts w:hint="eastAsia" w:hAnsi="仿宋_GB2312" w:cs="仿宋_GB2312"/>
          <w:kern w:val="0"/>
        </w:rPr>
      </w:pPr>
      <w:r>
        <w:rPr>
          <w:rFonts w:hint="eastAsia" w:hAnsi="仿宋_GB2312" w:cs="仿宋_GB2312"/>
          <w:kern w:val="0"/>
          <w:lang w:val="en-US" w:eastAsia="zh-CN"/>
        </w:rPr>
        <w:t>7</w:t>
      </w:r>
      <w:r>
        <w:rPr>
          <w:rFonts w:hint="eastAsia" w:hAnsi="仿宋_GB2312" w:cs="仿宋_GB2312"/>
          <w:kern w:val="0"/>
        </w:rPr>
        <w:t>.2</w:t>
      </w:r>
      <w:r>
        <w:rPr>
          <w:rFonts w:hint="eastAsia" w:hAnsi="仿宋_GB2312" w:cs="仿宋_GB2312"/>
          <w:kern w:val="0"/>
          <w:lang w:eastAsia="zh-CN"/>
        </w:rPr>
        <w:t>评审小组</w:t>
      </w:r>
      <w:r>
        <w:rPr>
          <w:rFonts w:hint="eastAsia" w:hAnsi="仿宋_GB2312" w:cs="仿宋_GB2312"/>
          <w:kern w:val="0"/>
        </w:rPr>
        <w:t>根据全体评审成员签字的原始评审记录和评审结果编写评审报告。</w:t>
      </w:r>
    </w:p>
    <w:p>
      <w:pPr>
        <w:pStyle w:val="9"/>
        <w:ind w:firstLine="600"/>
        <w:rPr>
          <w:rFonts w:hint="eastAsia" w:ascii="仿宋_GB2312" w:hAnsi="仿宋_GB2312" w:eastAsia="仿宋_GB2312" w:cs="仿宋_GB2312"/>
          <w:b/>
          <w:szCs w:val="30"/>
        </w:rPr>
      </w:pPr>
      <w:r>
        <w:rPr>
          <w:rFonts w:hint="eastAsia" w:ascii="仿宋_GB2312" w:hAnsi="仿宋_GB2312" w:eastAsia="仿宋_GB2312" w:cs="仿宋_GB2312"/>
          <w:b/>
          <w:szCs w:val="30"/>
          <w:lang w:val="en-US" w:eastAsia="zh-CN"/>
        </w:rPr>
        <w:t>8</w:t>
      </w:r>
      <w:r>
        <w:rPr>
          <w:rFonts w:hint="eastAsia" w:ascii="仿宋_GB2312" w:hAnsi="仿宋_GB2312" w:eastAsia="仿宋_GB2312" w:cs="仿宋_GB2312"/>
          <w:b/>
          <w:szCs w:val="30"/>
        </w:rPr>
        <w:t>.响应文件偏离的界定</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8</w:t>
      </w:r>
      <w:r>
        <w:rPr>
          <w:rFonts w:hint="eastAsia" w:ascii="仿宋_GB2312" w:hAnsi="仿宋_GB2312" w:eastAsia="仿宋_GB2312" w:cs="仿宋_GB2312"/>
          <w:sz w:val="30"/>
          <w:szCs w:val="30"/>
        </w:rPr>
        <w:t>.1重大偏离是指将会影响到采购文件规定的服务范围、质量标准，或会给合同中规定的采购人权利和响应人责任造成实质性限制，或纠正这些偏离将对其他提交了响应文件的响应人产生不公平影响的。</w:t>
      </w:r>
    </w:p>
    <w:p>
      <w:pPr>
        <w:pStyle w:val="92"/>
        <w:ind w:firstLine="600"/>
        <w:rPr>
          <w:rFonts w:hint="eastAsia" w:ascii="仿宋_GB2312" w:hAnsi="仿宋_GB2312" w:eastAsia="仿宋_GB2312" w:cs="仿宋_GB2312"/>
          <w:sz w:val="30"/>
          <w:szCs w:val="30"/>
        </w:rPr>
      </w:pPr>
      <w:r>
        <w:rPr>
          <w:rFonts w:hint="eastAsia" w:ascii="仿宋_GB2312" w:hAnsi="仿宋_GB2312" w:eastAsia="仿宋_GB2312" w:cs="仿宋_GB2312"/>
          <w:sz w:val="30"/>
          <w:szCs w:val="30"/>
          <w:lang w:val="en-US" w:eastAsia="zh-CN"/>
        </w:rPr>
        <w:t>8</w:t>
      </w:r>
      <w:r>
        <w:rPr>
          <w:rFonts w:hint="eastAsia" w:ascii="仿宋_GB2312" w:hAnsi="仿宋_GB2312" w:eastAsia="仿宋_GB2312" w:cs="仿宋_GB2312"/>
          <w:sz w:val="30"/>
          <w:szCs w:val="30"/>
        </w:rPr>
        <w:t>.2细微偏离是指响应文件对采购文件的非实质性内容存在不完全响应或不响应，但基本符合采购文件要求，并且补正这些遗漏或者不完整不会对其他响应人造成不公平的结果。细微偏差不影响响应文件的有效性。</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lang w:val="en-US" w:eastAsia="zh-CN"/>
        </w:rPr>
        <w:t>8</w:t>
      </w:r>
      <w:r>
        <w:rPr>
          <w:rFonts w:hint="eastAsia" w:ascii="仿宋_GB2312" w:hAnsi="仿宋_GB2312" w:eastAsia="仿宋_GB2312" w:cs="仿宋_GB2312"/>
          <w:szCs w:val="30"/>
        </w:rPr>
        <w:t>.3重大偏离、细微偏离由</w:t>
      </w:r>
      <w:r>
        <w:rPr>
          <w:rFonts w:hint="eastAsia" w:ascii="仿宋_GB2312" w:hAnsi="仿宋_GB2312" w:eastAsia="仿宋_GB2312" w:cs="仿宋_GB2312"/>
          <w:szCs w:val="30"/>
          <w:lang w:eastAsia="zh-CN"/>
        </w:rPr>
        <w:t>评审小组</w:t>
      </w:r>
      <w:r>
        <w:rPr>
          <w:rFonts w:hint="eastAsia" w:ascii="仿宋_GB2312" w:hAnsi="仿宋_GB2312" w:eastAsia="仿宋_GB2312" w:cs="仿宋_GB2312"/>
          <w:szCs w:val="30"/>
        </w:rPr>
        <w:t>界定。评审时如发现响应文件与采购文件要求有重大偏离，其响应文件将被作无效响应处理。响应人不得通过修正或撤消不符合采购文件要求的重大偏离从而使其响应文件实质性响应采购文件要求。但允许响应文件在实质性满足采购文件要求的前提下出现的细微偏差，在详细评审时可按评审办法对细微偏差做出不利于该响应人的评审。</w:t>
      </w:r>
    </w:p>
    <w:p>
      <w:pPr>
        <w:rPr>
          <w:rFonts w:hint="eastAsia" w:hAnsi="仿宋_GB2312" w:cs="仿宋_GB2312"/>
          <w:b/>
        </w:rPr>
      </w:pPr>
      <w:r>
        <w:rPr>
          <w:rFonts w:hint="eastAsia" w:hAnsi="仿宋_GB2312" w:cs="仿宋_GB2312"/>
          <w:b/>
          <w:lang w:val="en-US" w:eastAsia="zh-CN"/>
        </w:rPr>
        <w:t>9</w:t>
      </w:r>
      <w:r>
        <w:rPr>
          <w:rFonts w:hint="eastAsia" w:hAnsi="仿宋_GB2312" w:cs="仿宋_GB2312"/>
          <w:b/>
        </w:rPr>
        <w:t>.有关事项的说明</w:t>
      </w:r>
    </w:p>
    <w:p>
      <w:pPr>
        <w:rPr>
          <w:rFonts w:hint="eastAsia" w:hAnsi="仿宋_GB2312" w:cs="仿宋_GB2312"/>
        </w:rPr>
      </w:pPr>
      <w:r>
        <w:rPr>
          <w:rFonts w:hint="eastAsia" w:hAnsi="仿宋_GB2312" w:cs="仿宋_GB2312"/>
          <w:lang w:val="en-US" w:eastAsia="zh-CN"/>
        </w:rPr>
        <w:t>9</w:t>
      </w:r>
      <w:r>
        <w:rPr>
          <w:rFonts w:hint="eastAsia" w:hAnsi="仿宋_GB2312" w:cs="仿宋_GB2312"/>
        </w:rPr>
        <w:t>.1对响应文件中含义不明确、同类问题表述不一致或者有明显文字和计算错误的内容，</w:t>
      </w:r>
      <w:r>
        <w:rPr>
          <w:rFonts w:hint="eastAsia" w:hAnsi="仿宋_GB2312" w:cs="仿宋_GB2312"/>
          <w:lang w:eastAsia="zh-CN"/>
        </w:rPr>
        <w:t>评审小组</w:t>
      </w:r>
      <w:r>
        <w:rPr>
          <w:rFonts w:hint="eastAsia" w:hAnsi="仿宋_GB2312" w:cs="仿宋_GB2312"/>
        </w:rPr>
        <w:t>应要求响应人做出必要的澄清、说明或者补正。响应人的澄清、说明或者补正应采取书面形式，并加盖响应人公章或者由法定代表人或其授权的代表签字或盖章。响应人的澄清、说明或者补正不得超出响应文件的范围或者改变响应文件的实质性内容。</w:t>
      </w:r>
    </w:p>
    <w:p>
      <w:pPr>
        <w:rPr>
          <w:rFonts w:hint="eastAsia" w:hAnsi="仿宋_GB2312" w:cs="仿宋_GB2312"/>
        </w:rPr>
      </w:pPr>
      <w:r>
        <w:rPr>
          <w:rFonts w:hint="eastAsia" w:hAnsi="仿宋_GB2312" w:cs="仿宋_GB2312"/>
          <w:lang w:val="en-US" w:eastAsia="zh-CN"/>
        </w:rPr>
        <w:t>9.</w:t>
      </w:r>
      <w:r>
        <w:rPr>
          <w:rFonts w:hint="eastAsia" w:hAnsi="仿宋_GB2312" w:cs="仿宋_GB2312"/>
        </w:rPr>
        <w:t>2除采购文件另有规定的外，</w:t>
      </w:r>
      <w:r>
        <w:rPr>
          <w:rFonts w:hint="eastAsia" w:hAnsi="仿宋_GB2312" w:cs="仿宋_GB2312"/>
          <w:lang w:eastAsia="zh-CN"/>
        </w:rPr>
        <w:t>评审小组</w:t>
      </w:r>
      <w:r>
        <w:rPr>
          <w:rFonts w:hint="eastAsia" w:hAnsi="仿宋_GB2312" w:cs="仿宋_GB2312"/>
        </w:rPr>
        <w:t>判断响应文件的响应性仅基于响应文件本身和采购文件规定的方式、方法而不靠外部因素。未响应实质性条款的，</w:t>
      </w:r>
      <w:r>
        <w:rPr>
          <w:rFonts w:hint="eastAsia" w:hAnsi="仿宋_GB2312" w:cs="仿宋_GB2312"/>
          <w:lang w:eastAsia="zh-CN"/>
        </w:rPr>
        <w:t>评审小组</w:t>
      </w:r>
      <w:r>
        <w:rPr>
          <w:rFonts w:hint="eastAsia" w:hAnsi="仿宋_GB2312" w:cs="仿宋_GB2312"/>
        </w:rPr>
        <w:t>有权确定其响应无效。响应人不得通过补充、修正或撤消响应文件中的内容或者澄清不符之处使其成为实质性响应，响应人在递交响应文件的时间截止以后不得主动提交任何资料作为评审依据。</w:t>
      </w:r>
    </w:p>
    <w:p>
      <w:pPr>
        <w:rPr>
          <w:rFonts w:hint="eastAsia" w:hAnsi="仿宋_GB2312" w:cs="仿宋_GB2312"/>
        </w:rPr>
      </w:pPr>
      <w:r>
        <w:rPr>
          <w:rFonts w:hint="eastAsia" w:hAnsi="仿宋_GB2312" w:cs="仿宋_GB2312"/>
          <w:lang w:val="en-US" w:eastAsia="zh-CN"/>
        </w:rPr>
        <w:t>9.</w:t>
      </w:r>
      <w:r>
        <w:rPr>
          <w:rFonts w:hint="eastAsia" w:hAnsi="仿宋_GB2312" w:cs="仿宋_GB2312"/>
        </w:rPr>
        <w:t>3</w:t>
      </w:r>
      <w:r>
        <w:rPr>
          <w:rFonts w:hint="eastAsia" w:hAnsi="仿宋_GB2312" w:cs="仿宋_GB2312"/>
          <w:lang w:eastAsia="zh-CN"/>
        </w:rPr>
        <w:t>评审小组</w:t>
      </w:r>
      <w:r>
        <w:rPr>
          <w:rFonts w:hint="eastAsia" w:hAnsi="仿宋_GB2312" w:cs="仿宋_GB2312"/>
        </w:rPr>
        <w:t>认为响应人的报价明显低于其他通过符合性审查的响应人报价，有可能影响产品质量或者不能诚信履约的，应当要求其在评审现场合理的时间(半小时)内提供书面说明，必要时提交相关证明材料。响应人不能证明其报价合理性的，</w:t>
      </w:r>
      <w:r>
        <w:rPr>
          <w:rFonts w:hint="eastAsia" w:hAnsi="仿宋_GB2312" w:cs="仿宋_GB2312"/>
          <w:lang w:eastAsia="zh-CN"/>
        </w:rPr>
        <w:t>评审小组</w:t>
      </w:r>
      <w:r>
        <w:rPr>
          <w:rFonts w:hint="eastAsia" w:hAnsi="仿宋_GB2312" w:cs="仿宋_GB2312"/>
        </w:rPr>
        <w:t>应当将其作为无效响应处理。</w:t>
      </w:r>
    </w:p>
    <w:p>
      <w:pPr>
        <w:rPr>
          <w:rFonts w:hint="eastAsia" w:hAnsi="仿宋_GB2312" w:cs="仿宋_GB2312"/>
        </w:rPr>
      </w:pPr>
      <w:r>
        <w:rPr>
          <w:rFonts w:hint="eastAsia" w:hAnsi="仿宋_GB2312" w:cs="仿宋_GB2312"/>
          <w:lang w:val="en-US" w:eastAsia="zh-CN"/>
        </w:rPr>
        <w:t>9.</w:t>
      </w:r>
      <w:r>
        <w:rPr>
          <w:rFonts w:hint="eastAsia" w:hAnsi="仿宋_GB2312" w:cs="仿宋_GB2312"/>
        </w:rPr>
        <w:t>4</w:t>
      </w:r>
      <w:r>
        <w:rPr>
          <w:rFonts w:hint="eastAsia" w:hAnsi="仿宋_GB2312" w:cs="仿宋_GB2312"/>
          <w:lang w:eastAsia="zh-CN"/>
        </w:rPr>
        <w:t>评审小组</w:t>
      </w:r>
      <w:r>
        <w:rPr>
          <w:rFonts w:hint="eastAsia" w:hAnsi="仿宋_GB2312" w:cs="仿宋_GB2312"/>
        </w:rPr>
        <w:t>成员和参与评审的有关工作人员不得透露对响应文件的评审和比较、成交候选人的推荐情况以及与评审有关的其他情况。</w:t>
      </w:r>
    </w:p>
    <w:p>
      <w:pPr>
        <w:rPr>
          <w:rFonts w:hint="eastAsia" w:hAnsi="仿宋_GB2312" w:cs="仿宋_GB2312"/>
        </w:rPr>
      </w:pPr>
      <w:r>
        <w:rPr>
          <w:rFonts w:hint="eastAsia" w:hAnsi="仿宋_GB2312" w:cs="仿宋_GB2312"/>
        </w:rPr>
        <w:t>本采购文件所称参与评审的有关工作人员，是指</w:t>
      </w:r>
      <w:r>
        <w:rPr>
          <w:rFonts w:hint="eastAsia" w:hAnsi="仿宋_GB2312" w:cs="仿宋_GB2312"/>
          <w:lang w:eastAsia="zh-CN"/>
        </w:rPr>
        <w:t>评审小组</w:t>
      </w:r>
      <w:r>
        <w:rPr>
          <w:rFonts w:hint="eastAsia" w:hAnsi="仿宋_GB2312" w:cs="仿宋_GB2312"/>
        </w:rPr>
        <w:t>成员以外的因参与评审监督工作或者事务性工作而知悉有关评审情况的所有人员。</w:t>
      </w:r>
    </w:p>
    <w:p>
      <w:pPr>
        <w:rPr>
          <w:rFonts w:hint="eastAsia" w:hAnsi="仿宋_GB2312" w:cs="仿宋_GB2312"/>
        </w:rPr>
      </w:pPr>
      <w:bookmarkStart w:id="88" w:name="c__506004129_"/>
      <w:r>
        <w:rPr>
          <w:rFonts w:hint="eastAsia" w:hAnsi="仿宋_GB2312" w:cs="仿宋_GB2312"/>
          <w:lang w:val="en-US" w:eastAsia="zh-CN"/>
        </w:rPr>
        <w:t>9.</w:t>
      </w:r>
      <w:r>
        <w:rPr>
          <w:rFonts w:hint="eastAsia" w:hAnsi="仿宋_GB2312" w:cs="仿宋_GB2312"/>
        </w:rPr>
        <w:t>5采购文件“同类项目”、“类似项目”是指响应人已经完成的与本次采购要求相同或者类同的</w:t>
      </w:r>
      <w:r>
        <w:rPr>
          <w:rFonts w:hint="eastAsia" w:hAnsi="仿宋_GB2312" w:cs="仿宋_GB2312"/>
          <w:lang w:eastAsia="zh-CN"/>
        </w:rPr>
        <w:t>服务</w:t>
      </w:r>
      <w:r>
        <w:rPr>
          <w:rFonts w:hint="eastAsia" w:hAnsi="仿宋_GB2312" w:cs="仿宋_GB2312"/>
        </w:rPr>
        <w:t>，并且签订合同一方必须是响应人，“同类项目”、“类似项目”的金额如本采购文件没有特别规定，则以相同或者类同部分的合同金额为准。相同或者类同部分的合同金额不明确的可以由响应人提供签订合同另一方所出具并盖章的相同或者类同部分的合同金额有效证明材料。</w:t>
      </w:r>
    </w:p>
    <w:p>
      <w:pPr>
        <w:rPr>
          <w:rFonts w:hint="eastAsia" w:hAnsi="仿宋_GB2312" w:cs="仿宋_GB2312"/>
        </w:rPr>
      </w:pPr>
      <w:r>
        <w:rPr>
          <w:rFonts w:hint="eastAsia" w:hAnsi="仿宋_GB2312" w:cs="仿宋_GB2312"/>
          <w:lang w:val="en-US" w:eastAsia="zh-CN"/>
        </w:rPr>
        <w:t>9.</w:t>
      </w:r>
      <w:r>
        <w:rPr>
          <w:rFonts w:hint="eastAsia" w:hAnsi="仿宋_GB2312" w:cs="仿宋_GB2312"/>
        </w:rPr>
        <w:t>6</w:t>
      </w:r>
      <w:bookmarkEnd w:id="88"/>
      <w:r>
        <w:rPr>
          <w:rFonts w:hint="eastAsia" w:hAnsi="仿宋_GB2312" w:cs="仿宋_GB2312"/>
        </w:rPr>
        <w:t>. 为证明响应人拥有的业绩、荣誉、知识产权、项目案例等而在响应文件中提供的证明材料必须为响应人自身所有。不同法人、</w:t>
      </w:r>
      <w:r>
        <w:rPr>
          <w:rFonts w:hint="eastAsia" w:hAnsi="仿宋_GB2312" w:cs="仿宋_GB2312"/>
          <w:lang w:eastAsia="zh-CN"/>
        </w:rPr>
        <w:t>非法人组织</w:t>
      </w:r>
      <w:r>
        <w:rPr>
          <w:rFonts w:hint="eastAsia" w:hAnsi="仿宋_GB2312" w:cs="仿宋_GB2312"/>
        </w:rPr>
        <w:t>的资料与响应人无关。</w:t>
      </w:r>
    </w:p>
    <w:p>
      <w:pPr>
        <w:pStyle w:val="2"/>
        <w:bidi w:val="0"/>
        <w:rPr>
          <w:rFonts w:hint="eastAsia"/>
        </w:rPr>
      </w:pPr>
      <w:bookmarkStart w:id="89" w:name="_Toc19176"/>
    </w:p>
    <w:p>
      <w:pPr>
        <w:rPr>
          <w:rFonts w:hint="eastAsia"/>
        </w:rPr>
      </w:pPr>
    </w:p>
    <w:p>
      <w:pPr>
        <w:pStyle w:val="15"/>
        <w:rPr>
          <w:rFonts w:hint="eastAsia"/>
        </w:rPr>
      </w:pPr>
    </w:p>
    <w:p>
      <w:pPr>
        <w:pStyle w:val="15"/>
        <w:rPr>
          <w:rFonts w:hint="eastAsia"/>
        </w:rPr>
      </w:pPr>
    </w:p>
    <w:p>
      <w:pPr>
        <w:pStyle w:val="2"/>
        <w:bidi w:val="0"/>
        <w:rPr>
          <w:rFonts w:hint="eastAsia"/>
        </w:rPr>
      </w:pPr>
      <w:r>
        <w:rPr>
          <w:rFonts w:hint="eastAsia"/>
        </w:rPr>
        <w:t>第六章  采购需求</w:t>
      </w:r>
      <w:bookmarkEnd w:id="89"/>
    </w:p>
    <w:p>
      <w:pPr>
        <w:spacing w:line="360" w:lineRule="auto"/>
        <w:rPr>
          <w:rFonts w:hint="eastAsia"/>
          <w:lang w:val="en-US" w:eastAsia="zh-CN"/>
        </w:rPr>
      </w:pPr>
      <w:r>
        <w:rPr>
          <w:rStyle w:val="213"/>
          <w:rFonts w:hint="eastAsia"/>
          <w:lang w:val="en-US" w:eastAsia="zh-CN"/>
        </w:rPr>
        <w:t>一、项目名称</w:t>
      </w:r>
      <w:r>
        <w:rPr>
          <w:rFonts w:hint="eastAsia"/>
          <w:szCs w:val="21"/>
          <w:lang w:val="en-US" w:eastAsia="zh-CN"/>
        </w:rPr>
        <w:t>：乔司农场后勤基地环境整治项目（第三次采购）</w:t>
      </w:r>
    </w:p>
    <w:p>
      <w:pPr>
        <w:spacing w:line="360" w:lineRule="auto"/>
        <w:rPr>
          <w:rFonts w:hint="default"/>
          <w:szCs w:val="21"/>
          <w:lang w:val="en-US" w:eastAsia="zh-CN"/>
        </w:rPr>
      </w:pPr>
      <w:r>
        <w:rPr>
          <w:rStyle w:val="213"/>
          <w:rFonts w:hint="eastAsia"/>
          <w:lang w:val="en-US" w:eastAsia="zh-CN"/>
        </w:rPr>
        <w:t>二、项目内容：</w:t>
      </w:r>
      <w:r>
        <w:rPr>
          <w:rFonts w:hint="eastAsia"/>
          <w:szCs w:val="21"/>
          <w:lang w:val="en-US" w:eastAsia="zh-CN"/>
        </w:rPr>
        <w:t>门卫房外立面改造、户外课堂、主入口景观小品、景观小品(你好，田园时光)、花坛、竹艺亭、景观游步道(砂石路)、星空屋、厕所、古海塘文化、知青文化宣传牌、标识牌(农耕文化展)、标识牌(海塘文化)、花境、铺设草坪等，详情见项目清单。</w:t>
      </w:r>
    </w:p>
    <w:p>
      <w:pPr>
        <w:spacing w:line="360" w:lineRule="auto"/>
        <w:rPr>
          <w:rFonts w:hint="eastAsia"/>
          <w:szCs w:val="21"/>
          <w:lang w:val="en-US" w:eastAsia="zh-CN"/>
        </w:rPr>
      </w:pPr>
      <w:r>
        <w:rPr>
          <w:rFonts w:hint="eastAsia"/>
          <w:szCs w:val="21"/>
          <w:lang w:val="en-US" w:eastAsia="zh-CN"/>
        </w:rPr>
        <w:t>三、项目工期：合同签订之日起45日历天。项目进场前，成交人应提交深化设计并得到采购人确认核准。</w:t>
      </w:r>
    </w:p>
    <w:p>
      <w:pPr>
        <w:spacing w:line="360" w:lineRule="auto"/>
        <w:rPr>
          <w:rFonts w:hint="default"/>
          <w:szCs w:val="21"/>
          <w:lang w:val="en-US" w:eastAsia="zh-CN"/>
        </w:rPr>
      </w:pPr>
      <w:r>
        <w:rPr>
          <w:rStyle w:val="213"/>
          <w:rFonts w:hint="eastAsia"/>
          <w:lang w:val="en-US" w:eastAsia="zh-CN"/>
        </w:rPr>
        <w:t>四、结算方式：</w:t>
      </w:r>
      <w:r>
        <w:rPr>
          <w:rFonts w:hint="eastAsia"/>
          <w:szCs w:val="21"/>
          <w:lang w:val="en-US" w:eastAsia="zh-CN"/>
        </w:rPr>
        <w:t>项目验收后送第三方造价咨询公司审计，按审计结果一次性支付。</w:t>
      </w:r>
    </w:p>
    <w:p>
      <w:pPr>
        <w:spacing w:line="360" w:lineRule="auto"/>
        <w:rPr>
          <w:rFonts w:hint="default"/>
          <w:szCs w:val="21"/>
          <w:lang w:val="zh-CN"/>
        </w:rPr>
      </w:pPr>
      <w:r>
        <w:rPr>
          <w:rStyle w:val="213"/>
          <w:rFonts w:hint="eastAsia"/>
          <w:lang w:val="en-US" w:eastAsia="zh-CN"/>
        </w:rPr>
        <w:t>五、履约保证金：</w:t>
      </w:r>
      <w:r>
        <w:rPr>
          <w:rFonts w:hint="default"/>
          <w:szCs w:val="21"/>
          <w:lang w:val="en-US" w:eastAsia="zh-CN"/>
        </w:rPr>
        <w:t>成交人在</w:t>
      </w:r>
      <w:r>
        <w:rPr>
          <w:rFonts w:hint="eastAsia"/>
          <w:szCs w:val="21"/>
          <w:lang w:val="en-US" w:eastAsia="zh-CN"/>
        </w:rPr>
        <w:t>签订合同时</w:t>
      </w:r>
      <w:r>
        <w:rPr>
          <w:rFonts w:hint="default"/>
          <w:szCs w:val="21"/>
          <w:lang w:val="en-US" w:eastAsia="zh-CN"/>
        </w:rPr>
        <w:t>应向采购人交纳合同总价 5 %的履约保证金。</w:t>
      </w:r>
      <w:r>
        <w:rPr>
          <w:rFonts w:hint="default"/>
          <w:szCs w:val="21"/>
          <w:lang w:val="zh-CN"/>
        </w:rPr>
        <w:t>若无违约行为合同执行完毕</w:t>
      </w:r>
      <w:r>
        <w:rPr>
          <w:rFonts w:hint="default"/>
          <w:szCs w:val="21"/>
          <w:lang w:val="en-US" w:eastAsia="zh-CN"/>
        </w:rPr>
        <w:t>15个工作日内</w:t>
      </w:r>
      <w:r>
        <w:rPr>
          <w:rFonts w:hint="default"/>
          <w:szCs w:val="21"/>
          <w:lang w:val="zh-CN"/>
        </w:rPr>
        <w:t>无息退还</w:t>
      </w:r>
      <w:r>
        <w:rPr>
          <w:rFonts w:hint="default"/>
          <w:szCs w:val="21"/>
          <w:lang w:val="en-US" w:eastAsia="zh-CN"/>
        </w:rPr>
        <w:t>成交人</w:t>
      </w:r>
      <w:r>
        <w:rPr>
          <w:rFonts w:hint="default"/>
          <w:szCs w:val="21"/>
          <w:lang w:val="zh-CN"/>
        </w:rPr>
        <w:t>。</w:t>
      </w:r>
    </w:p>
    <w:p>
      <w:pPr>
        <w:pStyle w:val="15"/>
        <w:spacing w:line="360" w:lineRule="auto"/>
        <w:rPr>
          <w:rFonts w:hint="eastAsia"/>
          <w:lang w:val="zh-CN"/>
        </w:rPr>
      </w:pPr>
      <w:r>
        <w:rPr>
          <w:rFonts w:hint="eastAsia"/>
          <w:lang w:val="zh-CN"/>
        </w:rPr>
        <w:t>六、项目清单</w:t>
      </w:r>
    </w:p>
    <w:tbl>
      <w:tblPr>
        <w:tblStyle w:val="34"/>
        <w:tblW w:w="900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56"/>
        <w:gridCol w:w="1464"/>
        <w:gridCol w:w="4200"/>
        <w:gridCol w:w="656"/>
        <w:gridCol w:w="876"/>
        <w:gridCol w:w="114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4"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序号</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项目名称</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项目内容及特征</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单位</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数量</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4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门卫房外立面改造(建筑面积37平方，层高2.8米)</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1、四周墙面包12厚宽12cm碳化防腐木105平方，做高20cm青砖护墙脚5平方；</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110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2、屋顶铺仿古树脂瓦，四周碳化防腐木装饰条，宽20cm；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53</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3、安装门套及窗套，宽10cm；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m</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4、入口两个门柱贴150*300文化石装饰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13</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5</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户外课堂</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成品定制，2.4米*1.2米户外黑板一处，直径50cm长2.5-3米圆木7根，防腐处理，两面削平，刷清漆。</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项</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6</w:t>
            </w:r>
          </w:p>
        </w:tc>
        <w:tc>
          <w:tcPr>
            <w:tcW w:w="14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主入口景观小品</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1、3000x1150x50mm木板（可拼接），竖向安装，砼基础固定，亚克力文字(H400-800)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7</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2、4600x1200x450mm毛石景墙：块石（15~45cm）垒砌，基础深30cm,浇筑10砼底层</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m</w:t>
            </w:r>
            <w:r>
              <w:rPr>
                <w:rFonts w:hint="eastAsia" w:ascii="宋体" w:hAnsi="宋体" w:eastAsia="宋体" w:cs="宋体"/>
                <w:bCs/>
                <w:color w:val="auto"/>
                <w:kern w:val="0"/>
                <w:sz w:val="22"/>
                <w:szCs w:val="22"/>
                <w:u w:val="none"/>
                <w:vertAlign w:val="superscript"/>
                <w:lang w:val="en-US" w:eastAsia="zh-CN" w:bidi="ar"/>
              </w:rPr>
              <w:t>3</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8</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3、横板：2400x45080木板，亚克力文字及LOGO(H400-800)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9</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4、成品石坐凳1100x400x400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条</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10</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5、停车位2.5*6米，2个，120厚塘渣碎石垫层，12厚C20砼</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11</w:t>
            </w:r>
          </w:p>
        </w:tc>
        <w:tc>
          <w:tcPr>
            <w:tcW w:w="14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景观小品(你好，田园时光)</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1、D2050mm水车（木制成品）</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12</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2、D2560mm水车（木制成品）亚克力文字（定制）(H500-1000)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13</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3、盆花（成品），5个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14</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4、装饰草垛（定制），7个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15</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5、地面铺设30mm厚户外防腐木地板，101平方，40mm*40mm镀锌方钢龙骨，间距500mm，300*300砖砌柱子，间距500mm，高300mm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101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石塘河大香樟树下户外防腐木地板77平方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16</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花坛</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1、600x300x100芝席黑光面花岗岩压顶，600x350x20厚芝麻灰烧面花岗岩贴面</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2、20厚1:2水泥砂浆</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3、40高MU15标准砖砌体</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4、100厚C15素砼垫层</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5、50厚级配碎石垫层</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m</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22</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竹艺亭</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半径3.5米，高4米，竹制，表面清漆处理</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23</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景观游步道(砂石路)</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1、宽2.5米，250厚塘渣垫层，80厚碎石垫层，30厚瓜子片撒铺，80厚宽200花岗岩侧石；</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2、直径800mm过路涵管一处，长5米</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3、240砖砌排水渠，宽300，深平均600，双面粉刷，长150米</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米</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480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24</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砂石路</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1、宽3米，250厚塘渣垫层，80厚碎石垫层，30厚瓜子片撒铺</w:t>
            </w:r>
            <w:r>
              <w:rPr>
                <w:rFonts w:hint="eastAsia" w:ascii="宋体" w:hAnsi="宋体" w:eastAsia="宋体" w:cs="宋体"/>
                <w:bCs/>
                <w:i w:val="0"/>
                <w:iCs w:val="0"/>
                <w:color w:val="auto"/>
                <w:kern w:val="0"/>
                <w:sz w:val="22"/>
                <w:szCs w:val="22"/>
                <w:u w:val="none"/>
                <w:lang w:val="en-US" w:eastAsia="zh-CN" w:bidi="ar"/>
              </w:rPr>
              <w:br w:type="textWrapping"/>
            </w:r>
            <w:r>
              <w:rPr>
                <w:rFonts w:hint="eastAsia" w:ascii="宋体" w:hAnsi="宋体" w:eastAsia="宋体" w:cs="宋体"/>
                <w:bCs/>
                <w:i w:val="0"/>
                <w:iCs w:val="0"/>
                <w:color w:val="auto"/>
                <w:kern w:val="0"/>
                <w:sz w:val="22"/>
                <w:szCs w:val="22"/>
                <w:u w:val="none"/>
                <w:lang w:val="en-US" w:eastAsia="zh-CN" w:bidi="ar"/>
              </w:rPr>
              <w:t>2、直径800mm过路涵管6处，长5米</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米</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220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25</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砖砌排水渠</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1、两边240砖砌排水渠，宽300，深平均600，100厚C20基础双面粉刷</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米</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680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26</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星空屋</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成品定制，直径3米，高2.5米，面积7平方米，骨架为铝合金，覆盖物为高强度聚碳酯板材，带遮阳帘，水泥预制板地面铺移动塑木地板</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27</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厕所</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1、成品防腐木定制，3.5*6米，4个蹲位，2个小便池，1个淋浴房，1个公共洗手盆，宽3.5*长6米，包含门窗、隔断和卫浴设施及水电安装，</w:t>
            </w:r>
            <w:r>
              <w:rPr>
                <w:rFonts w:hint="eastAsia" w:ascii="宋体" w:hAnsi="宋体" w:eastAsia="宋体" w:cs="宋体"/>
                <w:bCs/>
                <w:i w:val="0"/>
                <w:iCs w:val="0"/>
                <w:color w:val="auto"/>
                <w:kern w:val="0"/>
                <w:sz w:val="22"/>
                <w:szCs w:val="22"/>
                <w:u w:val="none"/>
                <w:lang w:val="en-US" w:eastAsia="zh-CN" w:bidi="ar"/>
              </w:rPr>
              <w:br w:type="textWrapping"/>
            </w:r>
            <w:r>
              <w:rPr>
                <w:rFonts w:hint="eastAsia" w:ascii="宋体" w:hAnsi="宋体" w:eastAsia="宋体" w:cs="宋体"/>
                <w:bCs/>
                <w:i w:val="0"/>
                <w:iCs w:val="0"/>
                <w:color w:val="auto"/>
                <w:kern w:val="0"/>
                <w:sz w:val="22"/>
                <w:szCs w:val="22"/>
                <w:u w:val="none"/>
                <w:lang w:val="en-US" w:eastAsia="zh-CN" w:bidi="ar"/>
              </w:rPr>
              <w:t>2、2号化粪池1座</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座</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28</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知青文化宣传牌</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1、整体尺寸6200*4000</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2、船桨3根高2500，锈板1900x1150x10，船体4000x600x600</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 xml:space="preserve">3、内容另外提供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29</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标识牌(农耕文化展)</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1、40*40MM钢架300x600x1000</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2、铝板400x600x10</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 xml:space="preserve">3、内容另外提供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30</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海塘文化宣传牌</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color w:val="auto"/>
                <w:kern w:val="0"/>
                <w:sz w:val="22"/>
                <w:szCs w:val="22"/>
                <w:u w:val="none"/>
                <w:lang w:val="en-US" w:eastAsia="zh-CN" w:bidi="ar"/>
              </w:rPr>
              <w:t>1、整体尺寸4000*2500</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2、景观墙1800x240x6120 乳胶漆刷2遍，铝合金装饰条定制</w:t>
            </w:r>
            <w:r>
              <w:rPr>
                <w:rFonts w:hint="eastAsia" w:ascii="宋体" w:hAnsi="宋体" w:eastAsia="宋体" w:cs="宋体"/>
                <w:bCs/>
                <w:color w:val="auto"/>
                <w:kern w:val="0"/>
                <w:sz w:val="22"/>
                <w:szCs w:val="22"/>
                <w:u w:val="none"/>
                <w:lang w:val="en-US" w:eastAsia="zh-CN" w:bidi="ar"/>
              </w:rPr>
              <w:br w:type="textWrapping"/>
            </w:r>
            <w:r>
              <w:rPr>
                <w:rFonts w:hint="eastAsia" w:ascii="宋体" w:hAnsi="宋体" w:eastAsia="宋体" w:cs="宋体"/>
                <w:bCs/>
                <w:color w:val="auto"/>
                <w:kern w:val="0"/>
                <w:sz w:val="22"/>
                <w:szCs w:val="22"/>
                <w:u w:val="none"/>
                <w:lang w:val="en-US" w:eastAsia="zh-CN" w:bidi="ar"/>
              </w:rPr>
              <w:t xml:space="preserve">3、内容另外提供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31</w:t>
            </w:r>
          </w:p>
        </w:tc>
        <w:tc>
          <w:tcPr>
            <w:tcW w:w="14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花境(包括设计及苗木采购和种植)</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亮晶女贞球（P180)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32</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金边无秃子球(P120)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33</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千层金(H220)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34</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穗花牡荆(H150)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35</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银叶小姬(H60 P50)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36</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完美冬青(H50-60 P40-50)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37</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西洋杜鹃(P25-30  160杯)</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38</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矾根(P20-30 一加仑)</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39</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花叶玉簪(P20-30 )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40</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欧石竹(P15-20  120杯)</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41</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花叶蒲苇（H80-90 P50-70 五加仑）</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3</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42</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月季(H50-60 P40-50)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43</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银叶菊(P20-30 )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60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44</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时花</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200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45</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发酵树皮（5-8cm，50升/袋）</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袋</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100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46</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铺设草坪</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马尼拉草皮，实铺，无杂草</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平方</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auto"/>
                <w:kern w:val="0"/>
                <w:sz w:val="22"/>
                <w:szCs w:val="22"/>
                <w:u w:val="none"/>
              </w:rPr>
            </w:pPr>
            <w:r>
              <w:rPr>
                <w:rFonts w:hint="eastAsia" w:ascii="宋体" w:hAnsi="宋体" w:eastAsia="宋体" w:cs="宋体"/>
                <w:bCs/>
                <w:i w:val="0"/>
                <w:iCs w:val="0"/>
                <w:color w:val="auto"/>
                <w:kern w:val="0"/>
                <w:sz w:val="22"/>
                <w:szCs w:val="22"/>
                <w:u w:val="none"/>
                <w:lang w:val="en-US" w:eastAsia="zh-CN" w:bidi="ar"/>
              </w:rPr>
              <w:t>5000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auto"/>
                <w:kern w:val="0"/>
                <w:sz w:val="22"/>
                <w:szCs w:val="22"/>
                <w:u w:val="none"/>
              </w:rPr>
            </w:pPr>
          </w:p>
        </w:tc>
      </w:tr>
    </w:tbl>
    <w:p>
      <w:pPr>
        <w:pStyle w:val="15"/>
        <w:rPr>
          <w:rFonts w:hint="eastAsia"/>
          <w:lang w:val="en-US" w:eastAsia="zh-CN"/>
        </w:rPr>
      </w:pPr>
      <w:r>
        <w:rPr>
          <w:rFonts w:hint="eastAsia"/>
          <w:lang w:val="en-US" w:eastAsia="zh-CN"/>
        </w:rPr>
        <w:t xml:space="preserve"> 注：最终完成的项目及数量按审计结果计算</w:t>
      </w:r>
    </w:p>
    <w:p>
      <w:pPr>
        <w:pStyle w:val="15"/>
        <w:rPr>
          <w:rFonts w:hint="default"/>
          <w:lang w:val="en-US" w:eastAsia="zh-CN"/>
        </w:rPr>
      </w:pPr>
    </w:p>
    <w:p>
      <w:pPr>
        <w:keepNext w:val="0"/>
        <w:keepLines w:val="0"/>
        <w:pageBreakBefore w:val="0"/>
        <w:numPr>
          <w:ilvl w:val="0"/>
          <w:numId w:val="5"/>
        </w:numPr>
        <w:kinsoku/>
        <w:wordWrap/>
        <w:overflowPunct/>
        <w:topLinePunct w:val="0"/>
        <w:bidi w:val="0"/>
        <w:spacing w:line="360" w:lineRule="auto"/>
        <w:textAlignment w:val="auto"/>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质量保证期</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lang w:val="en-US" w:eastAsia="zh-CN"/>
        </w:rPr>
        <w:t>本项目质量保证期为验收合格后</w:t>
      </w:r>
      <w:r>
        <w:rPr>
          <w:rFonts w:hint="eastAsia" w:ascii="仿宋_GB2312" w:hAnsi="仿宋_GB2312" w:eastAsia="仿宋_GB2312" w:cs="仿宋_GB2312"/>
          <w:color w:val="auto"/>
          <w:sz w:val="30"/>
          <w:szCs w:val="30"/>
          <w:highlight w:val="none"/>
          <w:u w:val="single"/>
          <w:lang w:val="en-US" w:eastAsia="zh-CN"/>
        </w:rPr>
        <w:t xml:space="preserve"> 2</w:t>
      </w:r>
      <w:r>
        <w:rPr>
          <w:rFonts w:hint="eastAsia" w:ascii="仿宋_GB2312" w:hAnsi="仿宋_GB2312" w:eastAsia="仿宋_GB2312" w:cs="仿宋_GB2312"/>
          <w:color w:val="auto"/>
          <w:sz w:val="30"/>
          <w:szCs w:val="30"/>
          <w:highlight w:val="none"/>
          <w:lang w:val="en-US" w:eastAsia="zh-CN"/>
        </w:rPr>
        <w:t>年。在质量保证期内，</w:t>
      </w:r>
      <w:r>
        <w:rPr>
          <w:rFonts w:hint="eastAsia" w:hAnsi="仿宋_GB2312" w:cs="仿宋_GB2312"/>
          <w:color w:val="auto"/>
          <w:sz w:val="30"/>
          <w:szCs w:val="30"/>
          <w:highlight w:val="none"/>
          <w:lang w:val="en-US" w:eastAsia="zh-CN"/>
        </w:rPr>
        <w:t>成交人</w:t>
      </w:r>
      <w:r>
        <w:rPr>
          <w:rFonts w:hint="eastAsia" w:ascii="仿宋_GB2312" w:hAnsi="仿宋_GB2312" w:eastAsia="仿宋_GB2312" w:cs="仿宋_GB2312"/>
          <w:color w:val="auto"/>
          <w:sz w:val="30"/>
          <w:szCs w:val="30"/>
          <w:highlight w:val="none"/>
          <w:lang w:val="en-US" w:eastAsia="zh-CN"/>
        </w:rPr>
        <w:t>应对项目出现的问题负责处理并承担一切费用。</w:t>
      </w:r>
    </w:p>
    <w:p>
      <w:pPr>
        <w:pStyle w:val="15"/>
        <w:numPr>
          <w:ilvl w:val="0"/>
          <w:numId w:val="5"/>
        </w:numPr>
        <w:rPr>
          <w:rFonts w:hint="eastAsia"/>
          <w:lang w:val="en-US" w:eastAsia="zh-CN"/>
        </w:rPr>
      </w:pPr>
      <w:r>
        <w:rPr>
          <w:rFonts w:hint="eastAsia"/>
          <w:lang w:val="en-US" w:eastAsia="zh-CN"/>
        </w:rPr>
        <w:t>其他：详见合同主要条款。</w:t>
      </w: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15"/>
        <w:rPr>
          <w:rFonts w:hint="default"/>
          <w:lang w:val="zh-CN"/>
        </w:rPr>
      </w:pPr>
    </w:p>
    <w:p>
      <w:pPr>
        <w:pStyle w:val="2"/>
        <w:bidi w:val="0"/>
      </w:pPr>
      <w:bookmarkStart w:id="90" w:name="_Toc3476"/>
      <w:r>
        <w:rPr>
          <w:rFonts w:hint="eastAsia"/>
        </w:rPr>
        <w:t>第七章  合同主要条款</w:t>
      </w:r>
      <w:bookmarkEnd w:id="90"/>
    </w:p>
    <w:p>
      <w:pPr>
        <w:rPr>
          <w:rFonts w:hint="eastAsia"/>
          <w:szCs w:val="21"/>
        </w:rPr>
      </w:pPr>
      <w:r>
        <w:rPr>
          <w:rFonts w:hint="eastAsia"/>
          <w:szCs w:val="21"/>
          <w:lang w:val="zh-CN"/>
        </w:rPr>
        <w:t>特别提示：本合同条款仅供参考，成交人与采购人在签订合同时，应在不违背本项目采购文件原则性条款的基础上，视具体情况进行补充与增减。</w:t>
      </w:r>
    </w:p>
    <w:p>
      <w:pPr>
        <w:pStyle w:val="14"/>
        <w:rPr>
          <w:rFonts w:hint="eastAsia" w:ascii="黑体" w:hAnsi="黑体" w:eastAsia="黑体"/>
          <w:color w:val="auto"/>
          <w:szCs w:val="32"/>
          <w:lang w:eastAsia="zh-CN"/>
        </w:rPr>
      </w:pPr>
    </w:p>
    <w:p>
      <w:pPr>
        <w:keepNext w:val="0"/>
        <w:keepLines w:val="0"/>
        <w:pageBreakBefore w:val="0"/>
        <w:kinsoku/>
        <w:wordWrap/>
        <w:overflowPunct/>
        <w:topLinePunct w:val="0"/>
        <w:bidi w:val="0"/>
        <w:spacing w:line="360" w:lineRule="auto"/>
        <w:ind w:firstLine="602" w:firstLineChars="200"/>
        <w:jc w:val="center"/>
        <w:textAlignment w:val="auto"/>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第一部分 合同书</w:t>
      </w:r>
    </w:p>
    <w:p>
      <w:pPr>
        <w:keepNext w:val="0"/>
        <w:keepLines w:val="0"/>
        <w:pageBreakBefore w:val="0"/>
        <w:kinsoku/>
        <w:wordWrap/>
        <w:overflowPunct/>
        <w:topLinePunct w:val="0"/>
        <w:bidi w:val="0"/>
        <w:spacing w:line="360" w:lineRule="auto"/>
        <w:textAlignment w:val="auto"/>
        <w:rPr>
          <w:rFonts w:hint="eastAsia" w:ascii="仿宋_GB2312" w:hAnsi="仿宋_GB2312" w:eastAsia="仿宋_GB2312" w:cs="仿宋_GB2312"/>
          <w:color w:val="auto"/>
          <w:sz w:val="30"/>
          <w:szCs w:val="30"/>
          <w:highlight w:val="none"/>
        </w:rPr>
      </w:pPr>
      <w:r>
        <w:rPr>
          <w:rFonts w:hint="eastAsia" w:hAnsi="仿宋_GB2312" w:cs="仿宋_GB2312"/>
          <w:color w:val="auto"/>
          <w:sz w:val="30"/>
          <w:szCs w:val="30"/>
          <w:highlight w:val="none"/>
          <w:lang w:val="en-US" w:eastAsia="zh-CN"/>
        </w:rPr>
        <w:t>采购</w:t>
      </w:r>
      <w:r>
        <w:rPr>
          <w:rFonts w:hint="eastAsia" w:ascii="仿宋_GB2312" w:hAnsi="仿宋_GB2312" w:eastAsia="仿宋_GB2312" w:cs="仿宋_GB2312"/>
          <w:color w:val="auto"/>
          <w:sz w:val="30"/>
          <w:szCs w:val="30"/>
          <w:highlight w:val="none"/>
          <w:lang w:val="en-US" w:eastAsia="zh-CN"/>
        </w:rPr>
        <w:t>人</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u w:val="single"/>
          <w:lang w:val="en-US" w:eastAsia="zh-CN"/>
        </w:rPr>
        <w:t xml:space="preserve">  </w:t>
      </w:r>
      <w:r>
        <w:rPr>
          <w:rFonts w:hint="eastAsia" w:ascii="仿宋_GB2312" w:hAnsi="仿宋_GB2312" w:eastAsia="仿宋_GB2312" w:cs="仿宋_GB2312"/>
          <w:color w:val="auto"/>
          <w:sz w:val="30"/>
          <w:szCs w:val="30"/>
          <w:highlight w:val="none"/>
        </w:rPr>
        <w:t>(简称甲方)</w:t>
      </w:r>
    </w:p>
    <w:p>
      <w:pPr>
        <w:keepNext w:val="0"/>
        <w:keepLines w:val="0"/>
        <w:pageBreakBefore w:val="0"/>
        <w:kinsoku/>
        <w:wordWrap/>
        <w:overflowPunct/>
        <w:topLinePunct w:val="0"/>
        <w:bidi w:val="0"/>
        <w:spacing w:line="360" w:lineRule="auto"/>
        <w:textAlignment w:val="auto"/>
        <w:rPr>
          <w:rFonts w:hint="eastAsia" w:ascii="仿宋_GB2312" w:hAnsi="仿宋_GB2312" w:eastAsia="仿宋_GB2312" w:cs="仿宋_GB2312"/>
          <w:color w:val="auto"/>
          <w:sz w:val="30"/>
          <w:szCs w:val="30"/>
          <w:highlight w:val="none"/>
        </w:rPr>
      </w:pPr>
      <w:r>
        <w:rPr>
          <w:rFonts w:hint="eastAsia" w:hAnsi="仿宋_GB2312" w:cs="仿宋_GB2312"/>
          <w:color w:val="auto"/>
          <w:sz w:val="30"/>
          <w:szCs w:val="30"/>
          <w:highlight w:val="none"/>
          <w:lang w:val="en-US" w:eastAsia="zh-CN"/>
        </w:rPr>
        <w:t>成交人</w:t>
      </w:r>
      <w:r>
        <w:rPr>
          <w:rFonts w:hint="eastAsia" w:ascii="仿宋_GB2312" w:hAnsi="仿宋_GB2312" w:eastAsia="仿宋_GB2312" w:cs="仿宋_GB2312"/>
          <w:color w:val="auto"/>
          <w:sz w:val="30"/>
          <w:szCs w:val="30"/>
          <w:highlight w:val="none"/>
        </w:rPr>
        <w:t>:</w:t>
      </w:r>
      <w:r>
        <w:rPr>
          <w:rFonts w:hint="eastAsia" w:ascii="仿宋_GB2312" w:hAnsi="仿宋_GB2312" w:eastAsia="仿宋_GB2312" w:cs="仿宋_GB2312"/>
          <w:color w:val="auto"/>
          <w:sz w:val="30"/>
          <w:szCs w:val="30"/>
          <w:highlight w:val="none"/>
          <w:u w:val="single"/>
          <w:lang w:val="en-US" w:eastAsia="zh-CN"/>
        </w:rPr>
        <w:t xml:space="preserve"> </w:t>
      </w:r>
      <w:r>
        <w:rPr>
          <w:rFonts w:hint="eastAsia" w:hAnsi="仿宋_GB2312" w:cs="仿宋_GB2312"/>
          <w:color w:val="auto"/>
          <w:sz w:val="30"/>
          <w:szCs w:val="30"/>
          <w:highlight w:val="none"/>
          <w:u w:val="single"/>
          <w:lang w:val="en-US" w:eastAsia="zh-CN"/>
        </w:rPr>
        <w:t xml:space="preserve">  </w:t>
      </w:r>
      <w:r>
        <w:rPr>
          <w:rFonts w:hint="eastAsia" w:ascii="仿宋_GB2312" w:hAnsi="仿宋_GB2312" w:eastAsia="仿宋_GB2312" w:cs="仿宋_GB2312"/>
          <w:color w:val="auto"/>
          <w:sz w:val="30"/>
          <w:szCs w:val="30"/>
          <w:highlight w:val="none"/>
        </w:rPr>
        <w:t>(简称乙方)</w:t>
      </w:r>
    </w:p>
    <w:p>
      <w:pPr>
        <w:spacing w:line="600" w:lineRule="exact"/>
        <w:ind w:left="0" w:leftChars="0" w:firstLine="0" w:firstLineChars="0"/>
        <w:jc w:val="left"/>
        <w:rPr>
          <w:rFonts w:hint="eastAsia" w:ascii="仿宋_GB2312" w:hAnsi="仿宋_GB2312" w:eastAsia="仿宋_GB2312" w:cs="仿宋_GB2312"/>
          <w:color w:val="auto"/>
          <w:sz w:val="30"/>
          <w:szCs w:val="30"/>
          <w:highlight w:val="none"/>
        </w:rPr>
      </w:pPr>
      <w:r>
        <w:rPr>
          <w:rFonts w:hint="eastAsia" w:hAnsi="仿宋_GB2312" w:cs="仿宋_GB2312"/>
          <w:color w:val="auto"/>
          <w:sz w:val="30"/>
          <w:szCs w:val="30"/>
          <w:highlight w:val="none"/>
          <w:lang w:val="en-US" w:eastAsia="zh-CN"/>
        </w:rPr>
        <w:t xml:space="preserve">    </w:t>
      </w:r>
      <w:r>
        <w:rPr>
          <w:rFonts w:hint="eastAsia" w:ascii="仿宋_GB2312" w:hAnsi="仿宋_GB2312" w:eastAsia="仿宋_GB2312" w:cs="仿宋_GB2312"/>
          <w:color w:val="auto"/>
          <w:sz w:val="30"/>
          <w:szCs w:val="30"/>
          <w:highlight w:val="none"/>
        </w:rPr>
        <w:t>鉴于甲方于</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年</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月</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日已接受乙方对</w:t>
      </w:r>
      <w:r>
        <w:rPr>
          <w:rFonts w:hint="eastAsia" w:hAnsi="仿宋_GB2312" w:cs="仿宋_GB2312"/>
          <w:sz w:val="30"/>
          <w:szCs w:val="30"/>
          <w:lang w:eastAsia="zh-CN"/>
        </w:rPr>
        <w:t>乔司农场后勤基地环境整治项目（第三次采购）</w:t>
      </w:r>
      <w:r>
        <w:rPr>
          <w:rFonts w:hint="eastAsia" w:ascii="仿宋_GB2312" w:hAnsi="仿宋_GB2312" w:eastAsia="仿宋_GB2312" w:cs="仿宋_GB2312"/>
          <w:color w:val="auto"/>
          <w:sz w:val="30"/>
          <w:szCs w:val="30"/>
          <w:highlight w:val="none"/>
        </w:rPr>
        <w:t>的</w:t>
      </w:r>
      <w:r>
        <w:rPr>
          <w:rFonts w:hint="eastAsia" w:ascii="仿宋_GB2312" w:hAnsi="仿宋_GB2312" w:eastAsia="仿宋_GB2312" w:cs="仿宋_GB2312"/>
          <w:color w:val="auto"/>
          <w:sz w:val="30"/>
          <w:szCs w:val="30"/>
          <w:highlight w:val="none"/>
          <w:lang w:val="en-US" w:eastAsia="zh-CN"/>
        </w:rPr>
        <w:t>投标响应</w:t>
      </w:r>
      <w:r>
        <w:rPr>
          <w:rFonts w:hint="eastAsia" w:ascii="仿宋_GB2312" w:hAnsi="仿宋_GB2312" w:eastAsia="仿宋_GB2312" w:cs="仿宋_GB2312"/>
          <w:color w:val="auto"/>
          <w:sz w:val="30"/>
          <w:szCs w:val="30"/>
          <w:highlight w:val="none"/>
        </w:rPr>
        <w:t>，根据《中华人民共和国</w:t>
      </w:r>
      <w:r>
        <w:rPr>
          <w:rFonts w:hint="eastAsia" w:ascii="仿宋_GB2312" w:hAnsi="仿宋_GB2312" w:eastAsia="仿宋_GB2312" w:cs="仿宋_GB2312"/>
          <w:color w:val="auto"/>
          <w:sz w:val="30"/>
          <w:szCs w:val="30"/>
          <w:highlight w:val="none"/>
          <w:lang w:val="en-US" w:eastAsia="zh-CN"/>
        </w:rPr>
        <w:t>民法典</w:t>
      </w:r>
      <w:r>
        <w:rPr>
          <w:rFonts w:hint="eastAsia" w:ascii="仿宋_GB2312" w:hAnsi="仿宋_GB2312" w:eastAsia="仿宋_GB2312" w:cs="仿宋_GB2312"/>
          <w:color w:val="auto"/>
          <w:sz w:val="30"/>
          <w:szCs w:val="30"/>
          <w:highlight w:val="none"/>
        </w:rPr>
        <w:t>》、</w:t>
      </w:r>
      <w:r>
        <w:rPr>
          <w:rFonts w:hint="eastAsia" w:hAnsi="仿宋_GB2312" w:cs="仿宋_GB2312"/>
          <w:color w:val="auto"/>
          <w:sz w:val="30"/>
          <w:szCs w:val="30"/>
          <w:highlight w:val="none"/>
          <w:lang w:val="en-US" w:eastAsia="zh-CN"/>
        </w:rPr>
        <w:t>采购</w:t>
      </w:r>
      <w:r>
        <w:rPr>
          <w:rFonts w:hint="eastAsia" w:ascii="仿宋_GB2312" w:hAnsi="仿宋_GB2312" w:eastAsia="仿宋_GB2312" w:cs="仿宋_GB2312"/>
          <w:color w:val="auto"/>
          <w:sz w:val="30"/>
          <w:szCs w:val="30"/>
          <w:highlight w:val="none"/>
        </w:rPr>
        <w:t>文件、</w:t>
      </w:r>
      <w:r>
        <w:rPr>
          <w:rFonts w:hint="eastAsia" w:hAnsi="仿宋_GB2312" w:cs="仿宋_GB2312"/>
          <w:color w:val="auto"/>
          <w:sz w:val="30"/>
          <w:szCs w:val="30"/>
          <w:highlight w:val="none"/>
          <w:lang w:val="en-US" w:eastAsia="zh-CN"/>
        </w:rPr>
        <w:t>响应</w:t>
      </w:r>
      <w:r>
        <w:rPr>
          <w:rFonts w:hint="eastAsia" w:ascii="仿宋_GB2312" w:hAnsi="仿宋_GB2312" w:eastAsia="仿宋_GB2312" w:cs="仿宋_GB2312"/>
          <w:color w:val="auto"/>
          <w:sz w:val="30"/>
          <w:szCs w:val="30"/>
          <w:highlight w:val="none"/>
          <w:lang w:eastAsia="zh-CN"/>
        </w:rPr>
        <w:t>文件</w:t>
      </w:r>
      <w:r>
        <w:rPr>
          <w:rFonts w:hint="eastAsia" w:ascii="仿宋_GB2312" w:hAnsi="仿宋_GB2312" w:eastAsia="仿宋_GB2312" w:cs="仿宋_GB2312"/>
          <w:color w:val="auto"/>
          <w:sz w:val="30"/>
          <w:szCs w:val="30"/>
          <w:highlight w:val="none"/>
        </w:rPr>
        <w:t>及其它有关规定</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rPr>
        <w:t>为明确双方的权利、责任和义务，经协商一致，签订本合同，共同信守。</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91" w:name="_Toc4416"/>
      <w:bookmarkStart w:id="92" w:name="_Toc31299"/>
      <w:r>
        <w:rPr>
          <w:rFonts w:hint="eastAsia" w:ascii="仿宋_GB2312" w:hAnsi="仿宋_GB2312" w:eastAsia="仿宋_GB2312" w:cs="仿宋_GB2312"/>
          <w:b/>
          <w:color w:val="auto"/>
          <w:sz w:val="30"/>
          <w:szCs w:val="30"/>
          <w:highlight w:val="none"/>
        </w:rPr>
        <w:t>1.1 合同组成部分</w:t>
      </w:r>
      <w:bookmarkEnd w:id="91"/>
      <w:bookmarkEnd w:id="92"/>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下列文件为本合同的组成部分，并构成一个整体，需综合解释、相互补充。如果下列文件内容出现不一致的情形，那么在保证按照</w:t>
      </w:r>
      <w:r>
        <w:rPr>
          <w:rFonts w:hint="eastAsia" w:hAnsi="仿宋_GB2312" w:cs="仿宋_GB2312"/>
          <w:color w:val="auto"/>
          <w:sz w:val="30"/>
          <w:szCs w:val="30"/>
          <w:highlight w:val="none"/>
          <w:lang w:val="en-US" w:eastAsia="zh-CN"/>
        </w:rPr>
        <w:t>采购</w:t>
      </w:r>
      <w:r>
        <w:rPr>
          <w:rFonts w:hint="eastAsia" w:ascii="仿宋_GB2312" w:hAnsi="仿宋_GB2312" w:eastAsia="仿宋_GB2312" w:cs="仿宋_GB2312"/>
          <w:color w:val="auto"/>
          <w:sz w:val="30"/>
          <w:szCs w:val="30"/>
          <w:highlight w:val="none"/>
          <w:lang w:val="en-US" w:eastAsia="zh-CN"/>
        </w:rPr>
        <w:t>文件确定的事项的前提下，组成本合同的多个文件的优先适用顺序如下：</w:t>
      </w:r>
    </w:p>
    <w:p>
      <w:pPr>
        <w:keepNext w:val="0"/>
        <w:keepLines w:val="0"/>
        <w:pageBreakBefore w:val="0"/>
        <w:tabs>
          <w:tab w:val="left" w:pos="540"/>
        </w:tabs>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bookmarkStart w:id="93" w:name="_Toc120437441"/>
      <w:r>
        <w:rPr>
          <w:rFonts w:hint="eastAsia" w:ascii="仿宋_GB2312" w:hAnsi="仿宋_GB2312" w:eastAsia="仿宋_GB2312" w:cs="仿宋_GB2312"/>
          <w:color w:val="auto"/>
          <w:sz w:val="30"/>
          <w:szCs w:val="30"/>
          <w:highlight w:val="none"/>
        </w:rPr>
        <w:t>1、合同补充协议书；</w:t>
      </w:r>
    </w:p>
    <w:p>
      <w:pPr>
        <w:keepNext w:val="0"/>
        <w:keepLines w:val="0"/>
        <w:pageBreakBefore w:val="0"/>
        <w:tabs>
          <w:tab w:val="left" w:pos="540"/>
          <w:tab w:val="left" w:pos="840"/>
        </w:tabs>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2、本合同文本及附件；</w:t>
      </w:r>
    </w:p>
    <w:p>
      <w:pPr>
        <w:keepNext w:val="0"/>
        <w:keepLines w:val="0"/>
        <w:pageBreakBefore w:val="0"/>
        <w:tabs>
          <w:tab w:val="left" w:pos="540"/>
          <w:tab w:val="left" w:pos="840"/>
        </w:tabs>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w:t>
      </w:r>
      <w:r>
        <w:rPr>
          <w:rFonts w:hint="eastAsia" w:hAnsi="仿宋_GB2312" w:cs="仿宋_GB2312"/>
          <w:color w:val="auto"/>
          <w:sz w:val="30"/>
          <w:szCs w:val="30"/>
          <w:highlight w:val="none"/>
          <w:lang w:val="en-US" w:eastAsia="zh-CN"/>
        </w:rPr>
        <w:t>成交</w:t>
      </w:r>
      <w:r>
        <w:rPr>
          <w:rFonts w:hint="eastAsia" w:ascii="仿宋_GB2312" w:hAnsi="仿宋_GB2312" w:eastAsia="仿宋_GB2312" w:cs="仿宋_GB2312"/>
          <w:color w:val="auto"/>
          <w:sz w:val="30"/>
          <w:szCs w:val="30"/>
          <w:highlight w:val="none"/>
        </w:rPr>
        <w:t>通知书；</w:t>
      </w:r>
    </w:p>
    <w:p>
      <w:pPr>
        <w:keepNext w:val="0"/>
        <w:keepLines w:val="0"/>
        <w:pageBreakBefore w:val="0"/>
        <w:tabs>
          <w:tab w:val="left" w:pos="540"/>
          <w:tab w:val="left" w:pos="840"/>
        </w:tabs>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4、询标答复及承诺；</w:t>
      </w:r>
    </w:p>
    <w:p>
      <w:pPr>
        <w:keepNext w:val="0"/>
        <w:keepLines w:val="0"/>
        <w:pageBreakBefore w:val="0"/>
        <w:tabs>
          <w:tab w:val="left" w:pos="540"/>
          <w:tab w:val="left" w:pos="840"/>
        </w:tabs>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5、</w:t>
      </w:r>
      <w:r>
        <w:rPr>
          <w:rFonts w:hint="eastAsia" w:hAnsi="仿宋_GB2312" w:cs="仿宋_GB2312"/>
          <w:color w:val="auto"/>
          <w:sz w:val="30"/>
          <w:szCs w:val="30"/>
          <w:highlight w:val="none"/>
          <w:lang w:val="en-US" w:eastAsia="zh-CN"/>
        </w:rPr>
        <w:t>响应</w:t>
      </w:r>
      <w:r>
        <w:rPr>
          <w:rFonts w:hint="eastAsia" w:ascii="仿宋_GB2312" w:hAnsi="仿宋_GB2312" w:eastAsia="仿宋_GB2312" w:cs="仿宋_GB2312"/>
          <w:color w:val="auto"/>
          <w:sz w:val="30"/>
          <w:szCs w:val="30"/>
          <w:highlight w:val="none"/>
          <w:lang w:eastAsia="zh-CN"/>
        </w:rPr>
        <w:t>文件</w:t>
      </w:r>
      <w:r>
        <w:rPr>
          <w:rFonts w:hint="eastAsia" w:ascii="仿宋_GB2312" w:hAnsi="仿宋_GB2312" w:eastAsia="仿宋_GB2312" w:cs="仿宋_GB2312"/>
          <w:color w:val="auto"/>
          <w:sz w:val="30"/>
          <w:szCs w:val="30"/>
          <w:highlight w:val="none"/>
        </w:rPr>
        <w:t>及附件；</w:t>
      </w:r>
    </w:p>
    <w:p>
      <w:pPr>
        <w:keepNext w:val="0"/>
        <w:keepLines w:val="0"/>
        <w:pageBreakBefore w:val="0"/>
        <w:tabs>
          <w:tab w:val="left" w:pos="540"/>
          <w:tab w:val="left" w:pos="840"/>
        </w:tabs>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6、</w:t>
      </w:r>
      <w:r>
        <w:rPr>
          <w:rFonts w:hint="eastAsia" w:hAnsi="仿宋_GB2312" w:cs="仿宋_GB2312"/>
          <w:color w:val="auto"/>
          <w:sz w:val="30"/>
          <w:szCs w:val="30"/>
          <w:highlight w:val="none"/>
          <w:lang w:val="en-US" w:eastAsia="zh-CN"/>
        </w:rPr>
        <w:t>采购</w:t>
      </w:r>
      <w:r>
        <w:rPr>
          <w:rFonts w:hint="eastAsia" w:ascii="仿宋_GB2312" w:hAnsi="仿宋_GB2312" w:eastAsia="仿宋_GB2312" w:cs="仿宋_GB2312"/>
          <w:color w:val="auto"/>
          <w:sz w:val="30"/>
          <w:szCs w:val="30"/>
          <w:highlight w:val="none"/>
        </w:rPr>
        <w:t>补充文件；</w:t>
      </w:r>
    </w:p>
    <w:p>
      <w:pPr>
        <w:keepNext w:val="0"/>
        <w:keepLines w:val="0"/>
        <w:pageBreakBefore w:val="0"/>
        <w:tabs>
          <w:tab w:val="left" w:pos="540"/>
          <w:tab w:val="left" w:pos="840"/>
        </w:tabs>
        <w:kinsoku/>
        <w:wordWrap/>
        <w:overflowPunct/>
        <w:topLinePunct w:val="0"/>
        <w:autoSpaceDE/>
        <w:autoSpaceDN/>
        <w:bidi w:val="0"/>
        <w:adjustRightInd/>
        <w:spacing w:line="360" w:lineRule="auto"/>
        <w:ind w:firstLine="600" w:firstLineChars="200"/>
        <w:jc w:val="left"/>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7、</w:t>
      </w:r>
      <w:r>
        <w:rPr>
          <w:rFonts w:hint="eastAsia" w:hAnsi="仿宋_GB2312" w:cs="仿宋_GB2312"/>
          <w:color w:val="auto"/>
          <w:sz w:val="30"/>
          <w:szCs w:val="30"/>
          <w:highlight w:val="none"/>
          <w:lang w:val="en-US" w:eastAsia="zh-CN"/>
        </w:rPr>
        <w:t>采购</w:t>
      </w:r>
      <w:r>
        <w:rPr>
          <w:rFonts w:hint="eastAsia" w:ascii="仿宋_GB2312" w:hAnsi="仿宋_GB2312" w:eastAsia="仿宋_GB2312" w:cs="仿宋_GB2312"/>
          <w:color w:val="auto"/>
          <w:sz w:val="30"/>
          <w:szCs w:val="30"/>
          <w:highlight w:val="none"/>
        </w:rPr>
        <w:t>文件。</w:t>
      </w:r>
    </w:p>
    <w:bookmarkEnd w:id="93"/>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94" w:name="_Toc20999"/>
      <w:bookmarkStart w:id="95" w:name="_Toc1356"/>
      <w:r>
        <w:rPr>
          <w:rFonts w:hint="eastAsia" w:ascii="仿宋_GB2312" w:hAnsi="仿宋_GB2312" w:eastAsia="仿宋_GB2312" w:cs="仿宋_GB2312"/>
          <w:b/>
          <w:color w:val="auto"/>
          <w:sz w:val="30"/>
          <w:szCs w:val="30"/>
          <w:highlight w:val="none"/>
        </w:rPr>
        <w:t>1.2 标的物</w:t>
      </w:r>
      <w:bookmarkEnd w:id="94"/>
      <w:bookmarkEnd w:id="95"/>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u w:val="single"/>
        </w:rPr>
      </w:pPr>
      <w:r>
        <w:rPr>
          <w:rFonts w:hint="eastAsia" w:ascii="仿宋_GB2312" w:hAnsi="仿宋_GB2312" w:eastAsia="仿宋_GB2312" w:cs="仿宋_GB2312"/>
          <w:color w:val="auto"/>
          <w:sz w:val="30"/>
          <w:szCs w:val="30"/>
          <w:highlight w:val="none"/>
        </w:rPr>
        <w:t>1.2.1 标的物名称：</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u w:val="single"/>
        </w:rPr>
      </w:pPr>
      <w:r>
        <w:rPr>
          <w:rFonts w:hint="eastAsia" w:ascii="仿宋_GB2312" w:hAnsi="仿宋_GB2312" w:eastAsia="仿宋_GB2312" w:cs="仿宋_GB2312"/>
          <w:color w:val="auto"/>
          <w:sz w:val="30"/>
          <w:szCs w:val="30"/>
          <w:highlight w:val="none"/>
        </w:rPr>
        <w:t>1.2.2 标的物数量：</w:t>
      </w:r>
      <w:r>
        <w:rPr>
          <w:rFonts w:hint="eastAsia" w:ascii="仿宋_GB2312" w:hAnsi="仿宋_GB2312" w:eastAsia="仿宋_GB2312" w:cs="仿宋_GB2312"/>
          <w:color w:val="auto"/>
          <w:sz w:val="30"/>
          <w:szCs w:val="30"/>
          <w:highlight w:val="none"/>
          <w:u w:val="single"/>
          <w:lang w:val="en-US" w:eastAsia="zh-CN"/>
        </w:rPr>
        <w:t>1项</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1.2.3 标的物质量：</w:t>
      </w:r>
      <w:r>
        <w:rPr>
          <w:rFonts w:hint="eastAsia" w:ascii="仿宋_GB2312" w:hAnsi="仿宋_GB2312" w:eastAsia="仿宋_GB2312" w:cs="仿宋_GB2312"/>
          <w:color w:val="auto"/>
          <w:sz w:val="30"/>
          <w:szCs w:val="30"/>
          <w:highlight w:val="none"/>
          <w:u w:val="single"/>
        </w:rPr>
        <w:t>一次性通过验收合格</w:t>
      </w:r>
      <w:r>
        <w:rPr>
          <w:rFonts w:hint="eastAsia" w:ascii="仿宋_GB2312" w:hAnsi="仿宋_GB2312" w:eastAsia="仿宋_GB2312" w:cs="仿宋_GB2312"/>
          <w:color w:val="auto"/>
          <w:sz w:val="30"/>
          <w:szCs w:val="30"/>
          <w:highlight w:val="none"/>
        </w:rPr>
        <w:t>。</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96" w:name="_Toc19380"/>
      <w:bookmarkStart w:id="97" w:name="_Toc1406"/>
      <w:r>
        <w:rPr>
          <w:rFonts w:hint="eastAsia" w:ascii="仿宋_GB2312" w:hAnsi="仿宋_GB2312" w:eastAsia="仿宋_GB2312" w:cs="仿宋_GB2312"/>
          <w:b/>
          <w:color w:val="auto"/>
          <w:sz w:val="30"/>
          <w:szCs w:val="30"/>
          <w:highlight w:val="none"/>
        </w:rPr>
        <w:t>1.3 价款</w:t>
      </w:r>
      <w:bookmarkEnd w:id="96"/>
      <w:bookmarkEnd w:id="97"/>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rPr>
        <w:t>本合同总价为：人民币</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元（大写：</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元人民币）。</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98" w:name="_Toc15459"/>
      <w:bookmarkStart w:id="99" w:name="_Toc2270"/>
      <w:r>
        <w:rPr>
          <w:rFonts w:hint="eastAsia" w:ascii="仿宋_GB2312" w:hAnsi="仿宋_GB2312" w:eastAsia="仿宋_GB2312" w:cs="仿宋_GB2312"/>
          <w:b/>
          <w:color w:val="auto"/>
          <w:sz w:val="30"/>
          <w:szCs w:val="30"/>
          <w:highlight w:val="none"/>
        </w:rPr>
        <w:t>1.4 付款方式和发票开具方式</w:t>
      </w:r>
      <w:bookmarkEnd w:id="98"/>
      <w:bookmarkEnd w:id="99"/>
    </w:p>
    <w:p>
      <w:pPr>
        <w:keepNext w:val="0"/>
        <w:keepLines w:val="0"/>
        <w:pageBreakBefore w:val="0"/>
        <w:widowControl w:val="0"/>
        <w:kinsoku/>
        <w:wordWrap/>
        <w:overflowPunct/>
        <w:topLinePunct w:val="0"/>
        <w:bidi w:val="0"/>
        <w:adjustRightInd w:val="0"/>
        <w:snapToGrid/>
        <w:spacing w:line="360" w:lineRule="auto"/>
        <w:ind w:firstLine="588" w:firstLineChars="196"/>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1.4.1付款方式：</w:t>
      </w:r>
    </w:p>
    <w:p>
      <w:pPr>
        <w:spacing w:line="360" w:lineRule="auto"/>
        <w:rPr>
          <w:rFonts w:hint="eastAsia" w:ascii="仿宋_GB2312" w:hAnsi="仿宋_GB2312" w:eastAsia="仿宋_GB2312" w:cs="仿宋_GB2312"/>
          <w:bCs/>
          <w:color w:val="auto"/>
          <w:spacing w:val="0"/>
          <w:kern w:val="2"/>
          <w:sz w:val="30"/>
          <w:szCs w:val="30"/>
          <w:highlight w:val="none"/>
          <w:lang w:val="en-US" w:eastAsia="zh-CN" w:bidi="ar-SA"/>
        </w:rPr>
      </w:pPr>
      <w:r>
        <w:rPr>
          <w:rFonts w:hint="eastAsia" w:ascii="仿宋_GB2312" w:hAnsi="仿宋_GB2312" w:eastAsia="仿宋_GB2312" w:cs="仿宋_GB2312"/>
          <w:bCs/>
          <w:color w:val="auto"/>
          <w:sz w:val="30"/>
          <w:szCs w:val="30"/>
          <w:highlight w:val="none"/>
          <w:lang w:val="en-US" w:eastAsia="zh-CN"/>
        </w:rPr>
        <w:t>1.4.1.1</w:t>
      </w:r>
      <w:r>
        <w:rPr>
          <w:rFonts w:hint="eastAsia" w:ascii="仿宋_GB2312" w:hAnsi="仿宋_GB2312" w:eastAsia="仿宋_GB2312" w:cs="仿宋_GB2312"/>
          <w:bCs/>
          <w:color w:val="auto"/>
          <w:spacing w:val="0"/>
          <w:kern w:val="2"/>
          <w:sz w:val="30"/>
          <w:szCs w:val="30"/>
          <w:highlight w:val="none"/>
          <w:lang w:val="en-US" w:eastAsia="zh-CN" w:bidi="ar-SA"/>
        </w:rPr>
        <w:t>项目验收后送第三方造价咨询公司审计，按审计结果一次性支付。</w:t>
      </w:r>
    </w:p>
    <w:p>
      <w:pPr>
        <w:keepNext w:val="0"/>
        <w:keepLines w:val="0"/>
        <w:pageBreakBefore w:val="0"/>
        <w:widowControl/>
        <w:kinsoku/>
        <w:wordWrap/>
        <w:overflowPunct/>
        <w:topLinePunct w:val="0"/>
        <w:bidi w:val="0"/>
        <w:spacing w:after="0" w:line="360" w:lineRule="auto"/>
        <w:ind w:left="0" w:leftChars="0" w:firstLine="600" w:firstLineChars="200"/>
        <w:jc w:val="left"/>
        <w:textAlignment w:val="auto"/>
        <w:rPr>
          <w:rFonts w:hint="eastAsia" w:ascii="仿宋_GB2312" w:hAnsi="仿宋_GB2312" w:eastAsia="仿宋_GB2312" w:cs="仿宋_GB2312"/>
          <w:bCs/>
          <w:color w:val="auto"/>
          <w:spacing w:val="0"/>
          <w:kern w:val="2"/>
          <w:sz w:val="30"/>
          <w:szCs w:val="30"/>
          <w:highlight w:val="none"/>
          <w:lang w:val="en-US" w:eastAsia="zh-CN" w:bidi="ar-SA"/>
        </w:rPr>
      </w:pPr>
      <w:r>
        <w:rPr>
          <w:rFonts w:hint="eastAsia" w:ascii="仿宋_GB2312" w:hAnsi="仿宋_GB2312" w:eastAsia="仿宋_GB2312" w:cs="仿宋_GB2312"/>
          <w:bCs/>
          <w:color w:val="auto"/>
          <w:spacing w:val="0"/>
          <w:kern w:val="2"/>
          <w:sz w:val="30"/>
          <w:szCs w:val="30"/>
          <w:highlight w:val="none"/>
          <w:lang w:val="en-US" w:eastAsia="zh-CN" w:bidi="ar-SA"/>
        </w:rPr>
        <w:t>1.4.2 发票开具方式：乙方申请付款时，应</w:t>
      </w:r>
      <w:r>
        <w:rPr>
          <w:rFonts w:hint="eastAsia" w:ascii="仿宋_GB2312" w:hAnsi="仿宋_GB2312" w:eastAsia="仿宋_GB2312" w:cs="仿宋_GB2312"/>
          <w:bCs/>
          <w:color w:val="auto"/>
          <w:spacing w:val="0"/>
          <w:kern w:val="2"/>
          <w:sz w:val="30"/>
          <w:szCs w:val="30"/>
          <w:highlight w:val="none"/>
          <w:u w:val="none"/>
          <w:lang w:val="en-US" w:eastAsia="zh-CN" w:bidi="ar-SA"/>
        </w:rPr>
        <w:t>提供与结算款同等数额的</w:t>
      </w:r>
      <w:r>
        <w:rPr>
          <w:rFonts w:hint="eastAsia" w:hAnsi="仿宋_GB2312" w:cs="仿宋_GB2312"/>
          <w:bCs/>
          <w:color w:val="auto"/>
          <w:spacing w:val="0"/>
          <w:kern w:val="2"/>
          <w:sz w:val="30"/>
          <w:szCs w:val="30"/>
          <w:highlight w:val="none"/>
          <w:u w:val="none"/>
          <w:lang w:val="en-US" w:eastAsia="zh-CN" w:bidi="ar-SA"/>
        </w:rPr>
        <w:t>增值税普通发票</w:t>
      </w:r>
      <w:r>
        <w:rPr>
          <w:rFonts w:hint="eastAsia" w:ascii="仿宋_GB2312" w:hAnsi="仿宋_GB2312" w:eastAsia="仿宋_GB2312" w:cs="仿宋_GB2312"/>
          <w:bCs/>
          <w:color w:val="auto"/>
          <w:spacing w:val="0"/>
          <w:kern w:val="2"/>
          <w:sz w:val="30"/>
          <w:szCs w:val="30"/>
          <w:highlight w:val="none"/>
          <w:lang w:val="en-US" w:eastAsia="zh-CN" w:bidi="ar-SA"/>
        </w:rPr>
        <w:t>。</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rPr>
      </w:pPr>
      <w:bookmarkStart w:id="100" w:name="_Toc32071"/>
      <w:bookmarkStart w:id="101" w:name="_Toc19304"/>
      <w:bookmarkStart w:id="102" w:name="_Toc2846"/>
      <w:r>
        <w:rPr>
          <w:rFonts w:hint="eastAsia" w:ascii="仿宋_GB2312" w:hAnsi="仿宋_GB2312" w:eastAsia="仿宋_GB2312" w:cs="仿宋_GB2312"/>
          <w:color w:val="auto"/>
          <w:sz w:val="30"/>
          <w:szCs w:val="30"/>
          <w:highlight w:val="none"/>
          <w:u w:val="none"/>
        </w:rPr>
        <w:t>1.4.3</w:t>
      </w:r>
      <w:r>
        <w:rPr>
          <w:rFonts w:hint="eastAsia" w:ascii="仿宋_GB2312" w:hAnsi="仿宋_GB2312" w:eastAsia="仿宋_GB2312" w:cs="仿宋_GB2312"/>
          <w:bCs/>
          <w:color w:val="auto"/>
          <w:sz w:val="30"/>
          <w:szCs w:val="30"/>
          <w:highlight w:val="none"/>
        </w:rPr>
        <w:t>乙方未向甲方开具发票或者开具的发票不符合规定或者发票内容不正确的，甲方有权暂不付款，且无需承担逾期付款的违约责任。</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lang w:val="en-US" w:eastAsia="zh-CN"/>
        </w:rPr>
      </w:pPr>
      <w:r>
        <w:rPr>
          <w:rFonts w:hint="eastAsia" w:ascii="仿宋_GB2312" w:hAnsi="仿宋_GB2312" w:eastAsia="仿宋_GB2312" w:cs="仿宋_GB2312"/>
          <w:bCs/>
          <w:color w:val="auto"/>
          <w:sz w:val="30"/>
          <w:szCs w:val="30"/>
          <w:highlight w:val="none"/>
          <w:lang w:val="en-US" w:eastAsia="zh-CN"/>
        </w:rPr>
        <w:t>1.4.4本项目为固定单价合同，按实结算，最终结算价不超</w:t>
      </w:r>
      <w:r>
        <w:rPr>
          <w:rFonts w:hint="eastAsia" w:ascii="仿宋_GB2312" w:hAnsi="仿宋_GB2312" w:eastAsia="仿宋_GB2312" w:cs="仿宋_GB2312"/>
          <w:color w:val="auto"/>
          <w:sz w:val="30"/>
          <w:szCs w:val="30"/>
          <w:highlight w:val="none"/>
        </w:rPr>
        <w:t>过原合同价的10%</w:t>
      </w:r>
      <w:r>
        <w:rPr>
          <w:rFonts w:hint="eastAsia" w:ascii="仿宋_GB2312" w:hAnsi="仿宋_GB2312" w:eastAsia="仿宋_GB2312" w:cs="仿宋_GB2312"/>
          <w:bCs/>
          <w:color w:val="auto"/>
          <w:sz w:val="30"/>
          <w:szCs w:val="30"/>
          <w:highlight w:val="none"/>
          <w:lang w:val="en-US" w:eastAsia="zh-CN"/>
        </w:rPr>
        <w:t>。</w:t>
      </w:r>
    </w:p>
    <w:bookmarkEnd w:id="100"/>
    <w:bookmarkEnd w:id="101"/>
    <w:bookmarkEnd w:id="102"/>
    <w:p>
      <w:pPr>
        <w:keepNext w:val="0"/>
        <w:keepLines w:val="0"/>
        <w:pageBreakBefore w:val="0"/>
        <w:kinsoku/>
        <w:wordWrap/>
        <w:overflowPunct/>
        <w:topLinePunct w:val="0"/>
        <w:bidi w:val="0"/>
        <w:spacing w:line="360" w:lineRule="auto"/>
        <w:ind w:firstLine="602" w:firstLineChars="200"/>
        <w:textAlignment w:val="auto"/>
        <w:rPr>
          <w:rFonts w:hint="eastAsia" w:ascii="仿宋_GB2312" w:hAnsi="仿宋_GB2312" w:eastAsia="仿宋_GB2312" w:cs="仿宋_GB2312"/>
          <w:b/>
          <w:color w:val="auto"/>
          <w:sz w:val="30"/>
          <w:szCs w:val="30"/>
          <w:highlight w:val="none"/>
          <w:lang w:eastAsia="zh-CN"/>
        </w:rPr>
      </w:pPr>
      <w:r>
        <w:rPr>
          <w:rFonts w:hint="eastAsia" w:ascii="仿宋_GB2312" w:hAnsi="仿宋_GB2312" w:eastAsia="仿宋_GB2312" w:cs="仿宋_GB2312"/>
          <w:b/>
          <w:color w:val="auto"/>
          <w:sz w:val="30"/>
          <w:szCs w:val="30"/>
          <w:highlight w:val="none"/>
        </w:rPr>
        <w:t>1.5 标的物交付期限、地点</w:t>
      </w:r>
      <w:r>
        <w:rPr>
          <w:rFonts w:hint="eastAsia" w:ascii="仿宋_GB2312" w:hAnsi="仿宋_GB2312" w:eastAsia="仿宋_GB2312" w:cs="仿宋_GB2312"/>
          <w:b/>
          <w:color w:val="auto"/>
          <w:sz w:val="30"/>
          <w:szCs w:val="30"/>
          <w:highlight w:val="none"/>
          <w:lang w:eastAsia="zh-CN"/>
        </w:rPr>
        <w:t>、</w:t>
      </w:r>
      <w:r>
        <w:rPr>
          <w:rFonts w:hint="eastAsia" w:ascii="仿宋_GB2312" w:hAnsi="仿宋_GB2312" w:eastAsia="仿宋_GB2312" w:cs="仿宋_GB2312"/>
          <w:b/>
          <w:color w:val="auto"/>
          <w:sz w:val="30"/>
          <w:szCs w:val="30"/>
          <w:highlight w:val="none"/>
        </w:rPr>
        <w:t>方式</w:t>
      </w:r>
      <w:r>
        <w:rPr>
          <w:rFonts w:hint="eastAsia" w:ascii="仿宋_GB2312" w:hAnsi="仿宋_GB2312" w:eastAsia="仿宋_GB2312" w:cs="仿宋_GB2312"/>
          <w:b/>
          <w:color w:val="auto"/>
          <w:sz w:val="30"/>
          <w:szCs w:val="30"/>
          <w:highlight w:val="none"/>
          <w:lang w:eastAsia="zh-CN"/>
        </w:rPr>
        <w:t>和服务要求</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u w:val="single"/>
          <w:lang w:val="en-US" w:eastAsia="zh-CN"/>
        </w:rPr>
      </w:pPr>
      <w:r>
        <w:rPr>
          <w:rFonts w:hint="eastAsia" w:ascii="仿宋_GB2312" w:hAnsi="仿宋_GB2312" w:eastAsia="仿宋_GB2312" w:cs="仿宋_GB2312"/>
          <w:bCs/>
          <w:color w:val="auto"/>
          <w:sz w:val="30"/>
          <w:szCs w:val="30"/>
          <w:highlight w:val="none"/>
          <w:lang w:val="en-US" w:eastAsia="zh-CN"/>
        </w:rPr>
        <w:t>1.5.1 交付期限：</w:t>
      </w:r>
      <w:r>
        <w:rPr>
          <w:rFonts w:hint="eastAsia" w:ascii="仿宋_GB2312" w:hAnsi="仿宋_GB2312" w:eastAsia="仿宋_GB2312" w:cs="仿宋_GB2312"/>
          <w:bCs/>
          <w:color w:val="auto"/>
          <w:sz w:val="30"/>
          <w:szCs w:val="30"/>
          <w:highlight w:val="none"/>
          <w:u w:val="single"/>
          <w:lang w:val="en-US" w:eastAsia="zh-CN"/>
        </w:rPr>
        <w:t>合同签订后45日历天</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u w:val="single"/>
          <w:lang w:val="en-US" w:eastAsia="zh-CN"/>
        </w:rPr>
      </w:pPr>
      <w:r>
        <w:rPr>
          <w:rFonts w:hint="eastAsia" w:ascii="仿宋_GB2312" w:hAnsi="仿宋_GB2312" w:eastAsia="仿宋_GB2312" w:cs="仿宋_GB2312"/>
          <w:bCs/>
          <w:color w:val="auto"/>
          <w:sz w:val="30"/>
          <w:szCs w:val="30"/>
          <w:highlight w:val="none"/>
          <w:lang w:val="en-US" w:eastAsia="zh-CN"/>
        </w:rPr>
        <w:t>1.5.2 交付地点：浙江省乔司农场后勤基地</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lang w:val="en-US" w:eastAsia="zh-CN"/>
        </w:rPr>
      </w:pPr>
      <w:r>
        <w:rPr>
          <w:rFonts w:hint="eastAsia" w:ascii="仿宋_GB2312" w:hAnsi="仿宋_GB2312" w:eastAsia="仿宋_GB2312" w:cs="仿宋_GB2312"/>
          <w:bCs/>
          <w:color w:val="auto"/>
          <w:sz w:val="30"/>
          <w:szCs w:val="30"/>
          <w:highlight w:val="none"/>
          <w:lang w:val="en-US" w:eastAsia="zh-CN"/>
        </w:rPr>
        <w:t>1.5.3 交付方式：</w:t>
      </w:r>
      <w:r>
        <w:rPr>
          <w:rFonts w:hint="eastAsia" w:ascii="仿宋_GB2312" w:hAnsi="仿宋_GB2312" w:eastAsia="仿宋_GB2312" w:cs="仿宋_GB2312"/>
          <w:bCs/>
          <w:color w:val="auto"/>
          <w:sz w:val="30"/>
          <w:szCs w:val="30"/>
          <w:highlight w:val="none"/>
          <w:u w:val="single"/>
          <w:lang w:val="en-US" w:eastAsia="zh-CN"/>
        </w:rPr>
        <w:t xml:space="preserve">           /            </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lang w:val="en-US" w:eastAsia="zh-CN"/>
        </w:rPr>
      </w:pPr>
      <w:r>
        <w:rPr>
          <w:rFonts w:hint="eastAsia" w:ascii="仿宋_GB2312" w:hAnsi="仿宋_GB2312" w:eastAsia="仿宋_GB2312" w:cs="仿宋_GB2312"/>
          <w:bCs/>
          <w:color w:val="auto"/>
          <w:sz w:val="30"/>
          <w:szCs w:val="30"/>
          <w:highlight w:val="none"/>
          <w:lang w:val="en-US" w:eastAsia="zh-CN"/>
        </w:rPr>
        <w:t>1.5.4 服务要求：</w:t>
      </w:r>
      <w:r>
        <w:rPr>
          <w:rFonts w:hint="eastAsia" w:ascii="仿宋_GB2312" w:hAnsi="仿宋_GB2312" w:eastAsia="仿宋_GB2312" w:cs="仿宋_GB2312"/>
          <w:bCs/>
          <w:color w:val="auto"/>
          <w:sz w:val="30"/>
          <w:szCs w:val="30"/>
          <w:highlight w:val="none"/>
          <w:u w:val="single"/>
          <w:lang w:val="en-US" w:eastAsia="zh-CN"/>
        </w:rPr>
        <w:t xml:space="preserve">           /            </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lang w:val="en-US" w:eastAsia="zh-CN"/>
        </w:rPr>
      </w:pPr>
      <w:r>
        <w:rPr>
          <w:rFonts w:hint="eastAsia" w:ascii="仿宋_GB2312" w:hAnsi="仿宋_GB2312" w:eastAsia="仿宋_GB2312" w:cs="仿宋_GB2312"/>
          <w:bCs/>
          <w:color w:val="auto"/>
          <w:sz w:val="30"/>
          <w:szCs w:val="30"/>
          <w:highlight w:val="none"/>
          <w:lang w:val="en-US" w:eastAsia="zh-CN"/>
        </w:rPr>
        <w:t>1.5.4.1无条件接受质量监督管理部门、甲方以及相关部门质量检查和管理，共同把好质量关；</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lang w:val="en-US" w:eastAsia="zh-CN"/>
        </w:rPr>
      </w:pPr>
      <w:r>
        <w:rPr>
          <w:rFonts w:hint="eastAsia" w:ascii="仿宋_GB2312" w:hAnsi="仿宋_GB2312" w:eastAsia="仿宋_GB2312" w:cs="仿宋_GB2312"/>
          <w:bCs/>
          <w:color w:val="auto"/>
          <w:sz w:val="30"/>
          <w:szCs w:val="30"/>
          <w:highlight w:val="none"/>
          <w:lang w:val="en-US" w:eastAsia="zh-CN"/>
        </w:rPr>
        <w:t>1.5.4.2</w:t>
      </w:r>
      <w:r>
        <w:rPr>
          <w:rFonts w:hint="eastAsia" w:hAnsi="仿宋_GB2312" w:cs="仿宋_GB2312"/>
          <w:bCs/>
          <w:color w:val="auto"/>
          <w:sz w:val="30"/>
          <w:szCs w:val="30"/>
          <w:highlight w:val="none"/>
          <w:lang w:val="en-US" w:eastAsia="zh-CN"/>
        </w:rPr>
        <w:t>项目进场前，</w:t>
      </w:r>
      <w:r>
        <w:rPr>
          <w:rFonts w:hint="eastAsia" w:ascii="仿宋_GB2312" w:hAnsi="仿宋_GB2312" w:eastAsia="仿宋_GB2312" w:cs="仿宋_GB2312"/>
          <w:bCs/>
          <w:color w:val="auto"/>
          <w:sz w:val="30"/>
          <w:szCs w:val="30"/>
          <w:highlight w:val="none"/>
          <w:lang w:val="en-US" w:eastAsia="zh-CN"/>
        </w:rPr>
        <w:t>乙方的</w:t>
      </w:r>
      <w:r>
        <w:rPr>
          <w:rFonts w:hint="eastAsia" w:hAnsi="仿宋_GB2312" w:cs="仿宋_GB2312"/>
          <w:bCs/>
          <w:color w:val="auto"/>
          <w:sz w:val="30"/>
          <w:szCs w:val="30"/>
          <w:highlight w:val="none"/>
          <w:lang w:val="en-US" w:eastAsia="zh-CN"/>
        </w:rPr>
        <w:t>应提交</w:t>
      </w:r>
      <w:r>
        <w:rPr>
          <w:rFonts w:hint="eastAsia" w:ascii="仿宋_GB2312" w:hAnsi="仿宋_GB2312" w:eastAsia="仿宋_GB2312" w:cs="仿宋_GB2312"/>
          <w:bCs/>
          <w:color w:val="auto"/>
          <w:sz w:val="30"/>
          <w:szCs w:val="30"/>
          <w:highlight w:val="none"/>
          <w:lang w:val="en-US" w:eastAsia="zh-CN"/>
        </w:rPr>
        <w:t>深化设计</w:t>
      </w:r>
      <w:r>
        <w:rPr>
          <w:rFonts w:hint="eastAsia" w:hAnsi="仿宋_GB2312" w:cs="仿宋_GB2312"/>
          <w:bCs/>
          <w:color w:val="auto"/>
          <w:sz w:val="30"/>
          <w:szCs w:val="30"/>
          <w:highlight w:val="none"/>
          <w:lang w:val="en-US" w:eastAsia="zh-CN"/>
        </w:rPr>
        <w:t>并</w:t>
      </w:r>
      <w:r>
        <w:rPr>
          <w:rFonts w:hint="eastAsia" w:ascii="仿宋_GB2312" w:hAnsi="仿宋_GB2312" w:eastAsia="仿宋_GB2312" w:cs="仿宋_GB2312"/>
          <w:bCs/>
          <w:color w:val="auto"/>
          <w:sz w:val="30"/>
          <w:szCs w:val="30"/>
          <w:highlight w:val="none"/>
          <w:lang w:val="en-US" w:eastAsia="zh-CN"/>
        </w:rPr>
        <w:t>得到甲方确认合格后，方可</w:t>
      </w:r>
      <w:r>
        <w:rPr>
          <w:rFonts w:hint="eastAsia" w:hAnsi="仿宋_GB2312" w:cs="仿宋_GB2312"/>
          <w:bCs/>
          <w:color w:val="auto"/>
          <w:sz w:val="30"/>
          <w:szCs w:val="30"/>
          <w:highlight w:val="none"/>
          <w:lang w:val="en-US" w:eastAsia="zh-CN"/>
        </w:rPr>
        <w:t>施工</w:t>
      </w:r>
      <w:r>
        <w:rPr>
          <w:rFonts w:hint="eastAsia" w:ascii="仿宋_GB2312" w:hAnsi="仿宋_GB2312" w:eastAsia="仿宋_GB2312" w:cs="仿宋_GB2312"/>
          <w:bCs/>
          <w:color w:val="auto"/>
          <w:sz w:val="30"/>
          <w:szCs w:val="30"/>
          <w:highlight w:val="none"/>
          <w:lang w:val="en-US" w:eastAsia="zh-CN"/>
        </w:rPr>
        <w:t>；</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lang w:val="en-US" w:eastAsia="zh-CN"/>
        </w:rPr>
      </w:pPr>
      <w:r>
        <w:rPr>
          <w:rFonts w:hint="eastAsia" w:ascii="仿宋_GB2312" w:hAnsi="仿宋_GB2312" w:eastAsia="仿宋_GB2312" w:cs="仿宋_GB2312"/>
          <w:bCs/>
          <w:color w:val="auto"/>
          <w:sz w:val="30"/>
          <w:szCs w:val="30"/>
          <w:highlight w:val="none"/>
          <w:lang w:val="en-US" w:eastAsia="zh-CN"/>
        </w:rPr>
        <w:t>1.5.4.3乙方所供材料，需经甲方认可后，方可实施，所用材料需绿色、环保；</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lang w:val="en-US" w:eastAsia="zh-CN"/>
        </w:rPr>
      </w:pPr>
      <w:r>
        <w:rPr>
          <w:rFonts w:hint="eastAsia" w:ascii="仿宋_GB2312" w:hAnsi="仿宋_GB2312" w:eastAsia="仿宋_GB2312" w:cs="仿宋_GB2312"/>
          <w:bCs/>
          <w:color w:val="auto"/>
          <w:sz w:val="30"/>
          <w:szCs w:val="30"/>
          <w:highlight w:val="none"/>
          <w:lang w:val="en-US" w:eastAsia="zh-CN"/>
        </w:rPr>
        <w:t>1.5.4.4隐蔽工程经甲方验收合格后方可进入下道工序；</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Cs/>
          <w:color w:val="auto"/>
          <w:sz w:val="30"/>
          <w:szCs w:val="30"/>
          <w:highlight w:val="none"/>
          <w:lang w:val="en-US" w:eastAsia="zh-CN"/>
        </w:rPr>
      </w:pPr>
      <w:r>
        <w:rPr>
          <w:rFonts w:hint="eastAsia" w:ascii="仿宋_GB2312" w:hAnsi="仿宋_GB2312" w:eastAsia="仿宋_GB2312" w:cs="仿宋_GB2312"/>
          <w:bCs/>
          <w:color w:val="auto"/>
          <w:sz w:val="30"/>
          <w:szCs w:val="30"/>
          <w:highlight w:val="none"/>
          <w:lang w:val="en-US" w:eastAsia="zh-CN"/>
        </w:rPr>
        <w:t>1.5.4.5未尽的技术条件及要求均按国家标准和行业标准执行。</w:t>
      </w:r>
      <w:bookmarkStart w:id="103" w:name="_Toc27250"/>
      <w:bookmarkStart w:id="104" w:name="_Toc21423"/>
      <w:bookmarkStart w:id="105" w:name="_Toc19554"/>
      <w:bookmarkStart w:id="106" w:name="_Toc2925"/>
      <w:bookmarkStart w:id="107" w:name="_Toc19401"/>
    </w:p>
    <w:p>
      <w:pPr>
        <w:keepNext w:val="0"/>
        <w:keepLines w:val="0"/>
        <w:pageBreakBefore w:val="0"/>
        <w:kinsoku/>
        <w:wordWrap/>
        <w:overflowPunct/>
        <w:topLinePunct w:val="0"/>
        <w:bidi w:val="0"/>
        <w:spacing w:line="360" w:lineRule="auto"/>
        <w:ind w:left="0" w:leftChars="0" w:firstLine="602" w:firstLineChars="200"/>
        <w:textAlignment w:val="auto"/>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1.</w:t>
      </w:r>
      <w:bookmarkEnd w:id="103"/>
      <w:bookmarkEnd w:id="104"/>
      <w:bookmarkEnd w:id="105"/>
      <w:r>
        <w:rPr>
          <w:rFonts w:hint="eastAsia" w:ascii="仿宋_GB2312" w:hAnsi="仿宋_GB2312" w:eastAsia="仿宋_GB2312" w:cs="仿宋_GB2312"/>
          <w:b/>
          <w:color w:val="auto"/>
          <w:sz w:val="30"/>
          <w:szCs w:val="30"/>
          <w:highlight w:val="none"/>
        </w:rPr>
        <w:t>6 违约责任</w:t>
      </w:r>
      <w:bookmarkEnd w:id="106"/>
      <w:bookmarkEnd w:id="107"/>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1.6.1 </w:t>
      </w:r>
      <w:r>
        <w:rPr>
          <w:rFonts w:hint="eastAsia" w:ascii="仿宋_GB2312" w:hAnsi="仿宋_GB2312" w:eastAsia="仿宋_GB2312" w:cs="仿宋_GB2312"/>
          <w:color w:val="auto"/>
          <w:sz w:val="30"/>
          <w:szCs w:val="30"/>
          <w:highlight w:val="none"/>
          <w:lang w:eastAsia="zh-CN"/>
        </w:rPr>
        <w:t>项目</w:t>
      </w:r>
      <w:r>
        <w:rPr>
          <w:rFonts w:hint="eastAsia" w:ascii="仿宋_GB2312" w:hAnsi="仿宋_GB2312" w:eastAsia="仿宋_GB2312" w:cs="仿宋_GB2312"/>
          <w:color w:val="auto"/>
          <w:sz w:val="30"/>
          <w:szCs w:val="30"/>
          <w:highlight w:val="none"/>
        </w:rPr>
        <w:t>质量：若未一次性</w:t>
      </w:r>
      <w:r>
        <w:rPr>
          <w:rFonts w:hint="eastAsia" w:ascii="仿宋_GB2312" w:hAnsi="仿宋_GB2312" w:eastAsia="仿宋_GB2312" w:cs="仿宋_GB2312"/>
          <w:color w:val="auto"/>
          <w:sz w:val="30"/>
          <w:szCs w:val="30"/>
          <w:highlight w:val="none"/>
          <w:lang w:eastAsia="zh-CN"/>
        </w:rPr>
        <w:t>通过</w:t>
      </w:r>
      <w:r>
        <w:rPr>
          <w:rFonts w:hint="eastAsia" w:ascii="仿宋_GB2312" w:hAnsi="仿宋_GB2312" w:eastAsia="仿宋_GB2312" w:cs="仿宋_GB2312"/>
          <w:color w:val="auto"/>
          <w:sz w:val="30"/>
          <w:szCs w:val="30"/>
          <w:highlight w:val="none"/>
        </w:rPr>
        <w:t>验收，且整改后仍存在质量缺陷的或未实现本合同综合的质量目标的，</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向</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支付违约金为</w:t>
      </w:r>
      <w:r>
        <w:rPr>
          <w:rFonts w:hint="eastAsia" w:ascii="仿宋_GB2312" w:hAnsi="仿宋_GB2312" w:eastAsia="仿宋_GB2312" w:cs="仿宋_GB2312"/>
          <w:color w:val="auto"/>
          <w:sz w:val="30"/>
          <w:szCs w:val="30"/>
          <w:highlight w:val="none"/>
          <w:lang w:eastAsia="zh-CN"/>
        </w:rPr>
        <w:t>合同价</w:t>
      </w:r>
      <w:r>
        <w:rPr>
          <w:rFonts w:hint="eastAsia" w:ascii="仿宋_GB2312" w:hAnsi="仿宋_GB2312" w:eastAsia="仿宋_GB2312" w:cs="仿宋_GB2312"/>
          <w:color w:val="auto"/>
          <w:sz w:val="30"/>
          <w:szCs w:val="30"/>
          <w:highlight w:val="none"/>
        </w:rPr>
        <w:t>总额</w:t>
      </w:r>
      <w:r>
        <w:rPr>
          <w:rFonts w:hint="eastAsia" w:ascii="仿宋_GB2312" w:hAnsi="仿宋_GB2312" w:eastAsia="仿宋_GB2312" w:cs="仿宋_GB2312"/>
          <w:color w:val="auto"/>
          <w:sz w:val="30"/>
          <w:szCs w:val="30"/>
          <w:highlight w:val="none"/>
          <w:lang w:val="en-US" w:eastAsia="zh-CN"/>
        </w:rPr>
        <w:t>1</w:t>
      </w:r>
      <w:r>
        <w:rPr>
          <w:rFonts w:hint="eastAsia" w:ascii="仿宋_GB2312" w:hAnsi="仿宋_GB2312" w:eastAsia="仿宋_GB2312" w:cs="仿宋_GB2312"/>
          <w:color w:val="auto"/>
          <w:sz w:val="30"/>
          <w:szCs w:val="30"/>
          <w:highlight w:val="none"/>
        </w:rPr>
        <w:t>%。在</w:t>
      </w:r>
      <w:r>
        <w:rPr>
          <w:rFonts w:hint="eastAsia" w:ascii="仿宋_GB2312" w:hAnsi="仿宋_GB2312" w:eastAsia="仿宋_GB2312" w:cs="仿宋_GB2312"/>
          <w:color w:val="auto"/>
          <w:sz w:val="30"/>
          <w:szCs w:val="30"/>
          <w:highlight w:val="none"/>
          <w:lang w:eastAsia="zh-CN"/>
        </w:rPr>
        <w:t>实施</w:t>
      </w:r>
      <w:r>
        <w:rPr>
          <w:rFonts w:hint="eastAsia" w:ascii="仿宋_GB2312" w:hAnsi="仿宋_GB2312" w:eastAsia="仿宋_GB2312" w:cs="仿宋_GB2312"/>
          <w:color w:val="auto"/>
          <w:sz w:val="30"/>
          <w:szCs w:val="30"/>
          <w:highlight w:val="none"/>
        </w:rPr>
        <w:t>过程中，每发生一次未按照</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提出的质量整改意见进行整改，</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向</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支付违约金</w:t>
      </w:r>
      <w:r>
        <w:rPr>
          <w:rFonts w:hint="eastAsia" w:hAnsi="仿宋_GB2312" w:cs="仿宋_GB2312"/>
          <w:color w:val="auto"/>
          <w:sz w:val="30"/>
          <w:szCs w:val="30"/>
          <w:highlight w:val="none"/>
          <w:lang w:val="en-US" w:eastAsia="zh-CN"/>
        </w:rPr>
        <w:t>3000</w:t>
      </w:r>
      <w:r>
        <w:rPr>
          <w:rFonts w:hint="eastAsia" w:ascii="仿宋_GB2312" w:hAnsi="仿宋_GB2312" w:eastAsia="仿宋_GB2312" w:cs="仿宋_GB2312"/>
          <w:color w:val="auto"/>
          <w:sz w:val="30"/>
          <w:szCs w:val="30"/>
          <w:highlight w:val="none"/>
        </w:rPr>
        <w:t>元，</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不按要求整改的，</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有权委托他</w:t>
      </w:r>
      <w:r>
        <w:rPr>
          <w:rFonts w:hint="eastAsia" w:ascii="仿宋_GB2312" w:hAnsi="仿宋_GB2312" w:eastAsia="仿宋_GB2312" w:cs="仿宋_GB2312"/>
          <w:color w:val="auto"/>
          <w:sz w:val="30"/>
          <w:szCs w:val="30"/>
          <w:highlight w:val="none"/>
          <w:lang w:eastAsia="zh-CN"/>
        </w:rPr>
        <w:t>单位</w:t>
      </w:r>
      <w:r>
        <w:rPr>
          <w:rFonts w:hint="eastAsia" w:ascii="仿宋_GB2312" w:hAnsi="仿宋_GB2312" w:eastAsia="仿宋_GB2312" w:cs="仿宋_GB2312"/>
          <w:color w:val="auto"/>
          <w:sz w:val="30"/>
          <w:szCs w:val="30"/>
          <w:highlight w:val="none"/>
        </w:rPr>
        <w:t>进行整改，整改费用由</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承担，在</w:t>
      </w:r>
      <w:r>
        <w:rPr>
          <w:rFonts w:hint="eastAsia" w:ascii="仿宋_GB2312" w:hAnsi="仿宋_GB2312" w:eastAsia="仿宋_GB2312" w:cs="仿宋_GB2312"/>
          <w:color w:val="auto"/>
          <w:sz w:val="30"/>
          <w:szCs w:val="30"/>
          <w:highlight w:val="none"/>
          <w:lang w:eastAsia="zh-CN"/>
        </w:rPr>
        <w:t>项目支付款</w:t>
      </w:r>
      <w:r>
        <w:rPr>
          <w:rFonts w:hint="eastAsia" w:ascii="仿宋_GB2312" w:hAnsi="仿宋_GB2312" w:eastAsia="仿宋_GB2312" w:cs="仿宋_GB2312"/>
          <w:color w:val="auto"/>
          <w:sz w:val="30"/>
          <w:szCs w:val="30"/>
          <w:highlight w:val="none"/>
        </w:rPr>
        <w:t>中扣除。</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eastAsia="zh-CN"/>
        </w:rPr>
      </w:pPr>
      <w:r>
        <w:rPr>
          <w:rFonts w:hint="eastAsia" w:ascii="仿宋_GB2312" w:hAnsi="仿宋_GB2312" w:eastAsia="仿宋_GB2312" w:cs="仿宋_GB2312"/>
          <w:color w:val="auto"/>
          <w:sz w:val="30"/>
          <w:szCs w:val="30"/>
          <w:highlight w:val="none"/>
          <w:lang w:val="en-US" w:eastAsia="zh-CN"/>
        </w:rPr>
        <w:t>1.6.2</w:t>
      </w:r>
      <w:r>
        <w:rPr>
          <w:rFonts w:hint="eastAsia" w:ascii="仿宋_GB2312" w:hAnsi="仿宋_GB2312" w:eastAsia="仿宋_GB2312" w:cs="仿宋_GB2312"/>
          <w:color w:val="auto"/>
          <w:sz w:val="30"/>
          <w:szCs w:val="30"/>
          <w:highlight w:val="none"/>
          <w:lang w:eastAsia="zh-CN"/>
        </w:rPr>
        <w:t>服务期（交货期）</w:t>
      </w:r>
      <w:r>
        <w:rPr>
          <w:rFonts w:hint="eastAsia" w:ascii="仿宋_GB2312" w:hAnsi="仿宋_GB2312" w:eastAsia="仿宋_GB2312" w:cs="仿宋_GB2312"/>
          <w:color w:val="auto"/>
          <w:sz w:val="30"/>
          <w:szCs w:val="30"/>
          <w:highlight w:val="none"/>
        </w:rPr>
        <w:t>：因</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的原因未能按时交付使用，每逾期一日，</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向</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支付</w:t>
      </w:r>
      <w:r>
        <w:rPr>
          <w:rFonts w:hint="eastAsia" w:ascii="仿宋_GB2312" w:hAnsi="仿宋_GB2312" w:eastAsia="仿宋_GB2312" w:cs="仿宋_GB2312"/>
          <w:color w:val="auto"/>
          <w:sz w:val="30"/>
          <w:szCs w:val="30"/>
          <w:highlight w:val="none"/>
          <w:lang w:eastAsia="zh-CN"/>
        </w:rPr>
        <w:t>合同总价的千分之四</w:t>
      </w:r>
      <w:r>
        <w:rPr>
          <w:rFonts w:hint="eastAsia" w:ascii="仿宋_GB2312" w:hAnsi="仿宋_GB2312" w:eastAsia="仿宋_GB2312" w:cs="仿宋_GB2312"/>
          <w:color w:val="auto"/>
          <w:sz w:val="30"/>
          <w:szCs w:val="30"/>
          <w:highlight w:val="none"/>
        </w:rPr>
        <w:t>违约金。如果</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故意拖延</w:t>
      </w:r>
      <w:r>
        <w:rPr>
          <w:rFonts w:hint="eastAsia" w:ascii="仿宋_GB2312" w:hAnsi="仿宋_GB2312" w:eastAsia="仿宋_GB2312" w:cs="仿宋_GB2312"/>
          <w:color w:val="auto"/>
          <w:sz w:val="30"/>
          <w:szCs w:val="30"/>
          <w:highlight w:val="none"/>
          <w:lang w:eastAsia="zh-CN"/>
        </w:rPr>
        <w:t>供货期</w:t>
      </w:r>
      <w:r>
        <w:rPr>
          <w:rFonts w:hint="eastAsia" w:ascii="仿宋_GB2312" w:hAnsi="仿宋_GB2312" w:eastAsia="仿宋_GB2312" w:cs="仿宋_GB2312"/>
          <w:color w:val="auto"/>
          <w:sz w:val="30"/>
          <w:szCs w:val="30"/>
          <w:highlight w:val="none"/>
        </w:rPr>
        <w:t>累计达到30天以上，</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有权单方终止合同，</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向</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支付违约金为</w:t>
      </w:r>
      <w:r>
        <w:rPr>
          <w:rFonts w:hint="eastAsia" w:ascii="仿宋_GB2312" w:hAnsi="仿宋_GB2312" w:eastAsia="仿宋_GB2312" w:cs="仿宋_GB2312"/>
          <w:color w:val="auto"/>
          <w:sz w:val="30"/>
          <w:szCs w:val="30"/>
          <w:highlight w:val="none"/>
          <w:lang w:eastAsia="zh-CN"/>
        </w:rPr>
        <w:t>合同</w:t>
      </w:r>
      <w:r>
        <w:rPr>
          <w:rFonts w:hint="eastAsia" w:ascii="仿宋_GB2312" w:hAnsi="仿宋_GB2312" w:eastAsia="仿宋_GB2312" w:cs="仿宋_GB2312"/>
          <w:color w:val="auto"/>
          <w:sz w:val="30"/>
          <w:szCs w:val="30"/>
          <w:highlight w:val="none"/>
        </w:rPr>
        <w:t>总</w:t>
      </w:r>
      <w:r>
        <w:rPr>
          <w:rFonts w:hint="eastAsia" w:ascii="仿宋_GB2312" w:hAnsi="仿宋_GB2312" w:eastAsia="仿宋_GB2312" w:cs="仿宋_GB2312"/>
          <w:color w:val="auto"/>
          <w:sz w:val="30"/>
          <w:szCs w:val="30"/>
          <w:highlight w:val="none"/>
          <w:lang w:eastAsia="zh-CN"/>
        </w:rPr>
        <w:t>价</w:t>
      </w:r>
      <w:r>
        <w:rPr>
          <w:rFonts w:hint="eastAsia" w:ascii="仿宋_GB2312" w:hAnsi="仿宋_GB2312" w:eastAsia="仿宋_GB2312" w:cs="仿宋_GB2312"/>
          <w:color w:val="auto"/>
          <w:sz w:val="30"/>
          <w:szCs w:val="30"/>
          <w:highlight w:val="none"/>
          <w:lang w:val="en-US" w:eastAsia="zh-CN"/>
        </w:rPr>
        <w:t>10</w:t>
      </w:r>
      <w:r>
        <w:rPr>
          <w:rFonts w:hint="eastAsia" w:ascii="仿宋_GB2312" w:hAnsi="仿宋_GB2312" w:eastAsia="仿宋_GB2312" w:cs="仿宋_GB2312"/>
          <w:color w:val="auto"/>
          <w:sz w:val="30"/>
          <w:szCs w:val="30"/>
          <w:highlight w:val="none"/>
        </w:rPr>
        <w:t>% 。造成其他损失的，</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保留追偿的权利</w:t>
      </w:r>
      <w:r>
        <w:rPr>
          <w:rFonts w:hint="eastAsia" w:ascii="仿宋_GB2312" w:hAnsi="仿宋_GB2312" w:eastAsia="仿宋_GB2312" w:cs="仿宋_GB2312"/>
          <w:color w:val="auto"/>
          <w:sz w:val="30"/>
          <w:szCs w:val="30"/>
          <w:highlight w:val="none"/>
          <w:lang w:eastAsia="zh-CN"/>
        </w:rPr>
        <w:t>。</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eastAsia="zh-CN"/>
        </w:rPr>
      </w:pPr>
      <w:r>
        <w:rPr>
          <w:rFonts w:hint="eastAsia" w:ascii="仿宋_GB2312" w:hAnsi="仿宋_GB2312" w:eastAsia="仿宋_GB2312" w:cs="仿宋_GB2312"/>
          <w:color w:val="auto"/>
          <w:sz w:val="30"/>
          <w:szCs w:val="30"/>
          <w:highlight w:val="none"/>
          <w:lang w:val="en-US" w:eastAsia="zh-CN"/>
        </w:rPr>
        <w:t>1.6.3</w:t>
      </w:r>
      <w:r>
        <w:rPr>
          <w:rFonts w:hint="eastAsia" w:ascii="仿宋_GB2312" w:hAnsi="仿宋_GB2312" w:eastAsia="仿宋_GB2312" w:cs="仿宋_GB2312"/>
          <w:color w:val="auto"/>
          <w:sz w:val="30"/>
          <w:szCs w:val="30"/>
          <w:highlight w:val="none"/>
        </w:rPr>
        <w:t>若发生安全事故，一切责任由</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承担，若发生安全生产重大责任事故，</w:t>
      </w:r>
      <w:r>
        <w:rPr>
          <w:rFonts w:hint="eastAsia" w:ascii="仿宋_GB2312" w:hAnsi="仿宋_GB2312" w:eastAsia="仿宋_GB2312" w:cs="仿宋_GB2312"/>
          <w:color w:val="auto"/>
          <w:sz w:val="30"/>
          <w:szCs w:val="30"/>
          <w:highlight w:val="none"/>
          <w:lang w:eastAsia="zh-CN"/>
        </w:rPr>
        <w:t>乙方</w:t>
      </w:r>
      <w:r>
        <w:rPr>
          <w:rFonts w:hint="eastAsia" w:ascii="仿宋_GB2312" w:hAnsi="仿宋_GB2312" w:eastAsia="仿宋_GB2312" w:cs="仿宋_GB2312"/>
          <w:color w:val="auto"/>
          <w:sz w:val="30"/>
          <w:szCs w:val="30"/>
          <w:highlight w:val="none"/>
        </w:rPr>
        <w:t>向</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支付违约金为</w:t>
      </w:r>
      <w:r>
        <w:rPr>
          <w:rFonts w:hint="eastAsia" w:ascii="仿宋_GB2312" w:hAnsi="仿宋_GB2312" w:eastAsia="仿宋_GB2312" w:cs="仿宋_GB2312"/>
          <w:color w:val="auto"/>
          <w:sz w:val="30"/>
          <w:szCs w:val="30"/>
          <w:highlight w:val="none"/>
          <w:lang w:eastAsia="zh-CN"/>
        </w:rPr>
        <w:t>合同总价</w:t>
      </w:r>
      <w:r>
        <w:rPr>
          <w:rFonts w:hint="eastAsia" w:ascii="仿宋_GB2312" w:hAnsi="仿宋_GB2312" w:eastAsia="仿宋_GB2312" w:cs="仿宋_GB2312"/>
          <w:color w:val="auto"/>
          <w:sz w:val="30"/>
          <w:szCs w:val="30"/>
          <w:highlight w:val="none"/>
        </w:rPr>
        <w:t>2%，并承担由此给</w:t>
      </w:r>
      <w:r>
        <w:rPr>
          <w:rFonts w:hint="eastAsia" w:ascii="仿宋_GB2312" w:hAnsi="仿宋_GB2312" w:eastAsia="仿宋_GB2312" w:cs="仿宋_GB2312"/>
          <w:color w:val="auto"/>
          <w:sz w:val="30"/>
          <w:szCs w:val="30"/>
          <w:highlight w:val="none"/>
          <w:lang w:eastAsia="zh-CN"/>
        </w:rPr>
        <w:t>甲方</w:t>
      </w:r>
      <w:r>
        <w:rPr>
          <w:rFonts w:hint="eastAsia" w:ascii="仿宋_GB2312" w:hAnsi="仿宋_GB2312" w:eastAsia="仿宋_GB2312" w:cs="仿宋_GB2312"/>
          <w:color w:val="auto"/>
          <w:sz w:val="30"/>
          <w:szCs w:val="30"/>
          <w:highlight w:val="none"/>
        </w:rPr>
        <w:t>造成的损失</w:t>
      </w:r>
      <w:r>
        <w:rPr>
          <w:rFonts w:hint="eastAsia" w:ascii="仿宋_GB2312" w:hAnsi="仿宋_GB2312" w:eastAsia="仿宋_GB2312" w:cs="仿宋_GB2312"/>
          <w:color w:val="auto"/>
          <w:sz w:val="30"/>
          <w:szCs w:val="30"/>
          <w:highlight w:val="none"/>
          <w:lang w:eastAsia="zh-CN"/>
        </w:rPr>
        <w:t>。</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1.6.4</w:t>
      </w:r>
      <w:r>
        <w:rPr>
          <w:rFonts w:hint="eastAsia" w:ascii="仿宋_GB2312" w:hAnsi="仿宋_GB2312" w:eastAsia="仿宋_GB2312" w:cs="仿宋_GB2312"/>
          <w:color w:val="auto"/>
          <w:sz w:val="30"/>
          <w:szCs w:val="30"/>
          <w:highlight w:val="none"/>
        </w:rPr>
        <w:t>乙方所交的货物品种、型号、规格、技术参数、质量不符合合同规定</w:t>
      </w:r>
      <w:r>
        <w:rPr>
          <w:rFonts w:hint="eastAsia" w:ascii="仿宋_GB2312" w:hAnsi="仿宋_GB2312" w:eastAsia="仿宋_GB2312" w:cs="仿宋_GB2312"/>
          <w:color w:val="auto"/>
          <w:sz w:val="30"/>
          <w:szCs w:val="30"/>
          <w:highlight w:val="none"/>
          <w:lang w:eastAsia="zh-CN"/>
        </w:rPr>
        <w:t>、</w:t>
      </w:r>
      <w:r>
        <w:rPr>
          <w:rFonts w:hint="eastAsia" w:hAnsi="仿宋_GB2312" w:cs="仿宋_GB2312"/>
          <w:color w:val="auto"/>
          <w:sz w:val="30"/>
          <w:szCs w:val="30"/>
          <w:highlight w:val="none"/>
          <w:lang w:eastAsia="zh-CN"/>
        </w:rPr>
        <w:t>响应</w:t>
      </w:r>
      <w:r>
        <w:rPr>
          <w:rFonts w:hint="eastAsia" w:ascii="仿宋_GB2312" w:hAnsi="仿宋_GB2312" w:eastAsia="仿宋_GB2312" w:cs="仿宋_GB2312"/>
          <w:color w:val="auto"/>
          <w:sz w:val="30"/>
          <w:szCs w:val="30"/>
          <w:highlight w:val="none"/>
          <w:lang w:eastAsia="zh-CN"/>
        </w:rPr>
        <w:t>文件承诺</w:t>
      </w:r>
      <w:r>
        <w:rPr>
          <w:rFonts w:hint="eastAsia" w:ascii="仿宋_GB2312" w:hAnsi="仿宋_GB2312" w:eastAsia="仿宋_GB2312" w:cs="仿宋_GB2312"/>
          <w:color w:val="auto"/>
          <w:sz w:val="30"/>
          <w:szCs w:val="30"/>
          <w:highlight w:val="none"/>
        </w:rPr>
        <w:t>及</w:t>
      </w:r>
      <w:r>
        <w:rPr>
          <w:rFonts w:hint="eastAsia" w:hAnsi="仿宋_GB2312" w:cs="仿宋_GB2312"/>
          <w:color w:val="auto"/>
          <w:sz w:val="30"/>
          <w:szCs w:val="30"/>
          <w:highlight w:val="none"/>
          <w:lang w:eastAsia="zh-CN"/>
        </w:rPr>
        <w:t>采购</w:t>
      </w:r>
      <w:r>
        <w:rPr>
          <w:rFonts w:hint="eastAsia" w:ascii="仿宋_GB2312" w:hAnsi="仿宋_GB2312" w:eastAsia="仿宋_GB2312" w:cs="仿宋_GB2312"/>
          <w:color w:val="auto"/>
          <w:sz w:val="30"/>
          <w:szCs w:val="30"/>
          <w:highlight w:val="none"/>
        </w:rPr>
        <w:t>文件规定标准的，甲方有权拒收该货物，乙方愿意更换货物但逾期交货的，按乙方逾期交货处理。乙方拒绝更换货物的，甲方可单方面解除合同。</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1.6.</w:t>
      </w:r>
      <w:r>
        <w:rPr>
          <w:rFonts w:hint="eastAsia" w:ascii="仿宋_GB2312" w:hAnsi="仿宋_GB2312" w:eastAsia="仿宋_GB2312" w:cs="仿宋_GB2312"/>
          <w:color w:val="auto"/>
          <w:sz w:val="30"/>
          <w:szCs w:val="30"/>
          <w:highlight w:val="none"/>
          <w:lang w:val="en-US" w:eastAsia="zh-CN"/>
        </w:rPr>
        <w:t>5</w:t>
      </w:r>
      <w:r>
        <w:rPr>
          <w:rFonts w:hint="eastAsia" w:ascii="仿宋_GB2312" w:hAnsi="仿宋_GB2312" w:eastAsia="仿宋_GB2312" w:cs="仿宋_GB2312"/>
          <w:color w:val="auto"/>
          <w:sz w:val="30"/>
          <w:szCs w:val="30"/>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eastAsia="zh-CN"/>
        </w:rPr>
      </w:pPr>
      <w:r>
        <w:rPr>
          <w:rFonts w:hint="eastAsia" w:ascii="仿宋_GB2312" w:hAnsi="仿宋_GB2312" w:eastAsia="仿宋_GB2312" w:cs="仿宋_GB2312"/>
          <w:color w:val="auto"/>
          <w:sz w:val="30"/>
          <w:szCs w:val="30"/>
          <w:highlight w:val="none"/>
        </w:rPr>
        <w:t>1.6.</w:t>
      </w:r>
      <w:r>
        <w:rPr>
          <w:rFonts w:hint="eastAsia" w:ascii="仿宋_GB2312" w:hAnsi="仿宋_GB2312" w:eastAsia="仿宋_GB2312" w:cs="仿宋_GB2312"/>
          <w:color w:val="auto"/>
          <w:sz w:val="30"/>
          <w:szCs w:val="30"/>
          <w:highlight w:val="none"/>
          <w:lang w:val="en-US" w:eastAsia="zh-CN"/>
        </w:rPr>
        <w:t>6</w:t>
      </w:r>
      <w:r>
        <w:rPr>
          <w:rFonts w:hint="eastAsia" w:ascii="仿宋_GB2312" w:hAnsi="仿宋_GB2312" w:eastAsia="仿宋_GB2312" w:cs="仿宋_GB2312"/>
          <w:color w:val="auto"/>
          <w:sz w:val="30"/>
          <w:szCs w:val="30"/>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r>
        <w:rPr>
          <w:rFonts w:hint="eastAsia" w:ascii="仿宋_GB2312" w:hAnsi="仿宋_GB2312" w:eastAsia="仿宋_GB2312" w:cs="仿宋_GB2312"/>
          <w:color w:val="auto"/>
          <w:sz w:val="30"/>
          <w:szCs w:val="30"/>
          <w:highlight w:val="none"/>
          <w:lang w:eastAsia="zh-CN"/>
        </w:rPr>
        <w:t>。</w:t>
      </w:r>
    </w:p>
    <w:p>
      <w:pPr>
        <w:keepNext w:val="0"/>
        <w:keepLines w:val="0"/>
        <w:pageBreakBefore w:val="0"/>
        <w:kinsoku/>
        <w:wordWrap/>
        <w:overflowPunct/>
        <w:topLinePunct w:val="0"/>
        <w:bidi w:val="0"/>
        <w:spacing w:line="360" w:lineRule="auto"/>
        <w:textAlignment w:val="auto"/>
        <w:rPr>
          <w:rFonts w:hint="eastAsia" w:ascii="仿宋_GB2312" w:hAnsi="仿宋_GB2312" w:eastAsia="仿宋_GB2312" w:cs="仿宋_GB2312"/>
          <w:b/>
          <w:bCs/>
          <w:color w:val="auto"/>
          <w:sz w:val="30"/>
          <w:szCs w:val="30"/>
          <w:highlight w:val="none"/>
          <w:lang w:eastAsia="zh-CN"/>
        </w:rPr>
      </w:pPr>
      <w:r>
        <w:rPr>
          <w:rFonts w:hint="eastAsia" w:ascii="仿宋_GB2312" w:hAnsi="仿宋_GB2312" w:eastAsia="仿宋_GB2312" w:cs="仿宋_GB2312"/>
          <w:color w:val="auto"/>
          <w:sz w:val="30"/>
          <w:szCs w:val="30"/>
          <w:highlight w:val="none"/>
          <w:lang w:val="en-US" w:eastAsia="zh-CN"/>
        </w:rPr>
        <w:t xml:space="preserve">1.7 </w:t>
      </w:r>
      <w:r>
        <w:rPr>
          <w:rFonts w:hint="eastAsia" w:ascii="仿宋_GB2312" w:hAnsi="仿宋_GB2312" w:eastAsia="仿宋_GB2312" w:cs="仿宋_GB2312"/>
          <w:b/>
          <w:bCs/>
          <w:color w:val="auto"/>
          <w:sz w:val="30"/>
          <w:szCs w:val="30"/>
          <w:highlight w:val="none"/>
          <w:lang w:eastAsia="zh-CN"/>
        </w:rPr>
        <w:t>其他约定</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17.1.1项目服务期间发生的所有安全责任事故，由乙方负全部责任。</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17.1.2项目服务过程中，需要乙方和第三方发生的相关费用，如委托第三方开展各类检验检测等，费用均由乙方承担，乙方已考虑在</w:t>
      </w:r>
      <w:r>
        <w:rPr>
          <w:rFonts w:hint="eastAsia" w:hAnsi="仿宋_GB2312" w:cs="仿宋_GB2312"/>
          <w:color w:val="auto"/>
          <w:sz w:val="30"/>
          <w:szCs w:val="30"/>
          <w:highlight w:val="none"/>
          <w:lang w:val="en-US" w:eastAsia="zh-CN"/>
        </w:rPr>
        <w:t>响应</w:t>
      </w:r>
      <w:r>
        <w:rPr>
          <w:rFonts w:hint="eastAsia" w:ascii="仿宋_GB2312" w:hAnsi="仿宋_GB2312" w:eastAsia="仿宋_GB2312" w:cs="仿宋_GB2312"/>
          <w:color w:val="auto"/>
          <w:sz w:val="30"/>
          <w:szCs w:val="30"/>
          <w:highlight w:val="none"/>
          <w:lang w:val="en-US" w:eastAsia="zh-CN"/>
        </w:rPr>
        <w:t>报价中。</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17.1.3乙方提供的深化</w:t>
      </w:r>
      <w:r>
        <w:rPr>
          <w:rFonts w:hint="eastAsia" w:hAnsi="仿宋_GB2312" w:cs="仿宋_GB2312"/>
          <w:color w:val="auto"/>
          <w:sz w:val="30"/>
          <w:szCs w:val="30"/>
          <w:highlight w:val="none"/>
          <w:lang w:val="en-US" w:eastAsia="zh-CN"/>
        </w:rPr>
        <w:t>设计方案</w:t>
      </w:r>
      <w:r>
        <w:rPr>
          <w:rFonts w:hint="eastAsia" w:ascii="仿宋_GB2312" w:hAnsi="仿宋_GB2312" w:eastAsia="仿宋_GB2312" w:cs="仿宋_GB2312"/>
          <w:color w:val="auto"/>
          <w:sz w:val="30"/>
          <w:szCs w:val="30"/>
          <w:highlight w:val="none"/>
          <w:lang w:val="en-US" w:eastAsia="zh-CN"/>
        </w:rPr>
        <w:t>所包含的服务内容与乙方提供</w:t>
      </w:r>
      <w:r>
        <w:rPr>
          <w:rFonts w:hint="eastAsia" w:hAnsi="仿宋_GB2312" w:cs="仿宋_GB2312"/>
          <w:color w:val="auto"/>
          <w:sz w:val="30"/>
          <w:szCs w:val="30"/>
          <w:highlight w:val="none"/>
          <w:lang w:val="en-US" w:eastAsia="zh-CN"/>
        </w:rPr>
        <w:t>或响应</w:t>
      </w:r>
      <w:r>
        <w:rPr>
          <w:rFonts w:hint="eastAsia" w:ascii="仿宋_GB2312" w:hAnsi="仿宋_GB2312" w:eastAsia="仿宋_GB2312" w:cs="仿宋_GB2312"/>
          <w:color w:val="auto"/>
          <w:sz w:val="30"/>
          <w:szCs w:val="30"/>
          <w:highlight w:val="none"/>
          <w:lang w:val="en-US" w:eastAsia="zh-CN"/>
        </w:rPr>
        <w:t>的清单不一致，以有利于甲方的解释为准，该风险含在乙方</w:t>
      </w:r>
      <w:r>
        <w:rPr>
          <w:rFonts w:hint="eastAsia" w:hAnsi="仿宋_GB2312" w:cs="仿宋_GB2312"/>
          <w:color w:val="auto"/>
          <w:sz w:val="30"/>
          <w:szCs w:val="30"/>
          <w:highlight w:val="none"/>
          <w:lang w:val="en-US" w:eastAsia="zh-CN"/>
        </w:rPr>
        <w:t>响应</w:t>
      </w:r>
      <w:r>
        <w:rPr>
          <w:rFonts w:hint="eastAsia" w:ascii="仿宋_GB2312" w:hAnsi="仿宋_GB2312" w:eastAsia="仿宋_GB2312" w:cs="仿宋_GB2312"/>
          <w:color w:val="auto"/>
          <w:sz w:val="30"/>
          <w:szCs w:val="30"/>
          <w:highlight w:val="none"/>
          <w:lang w:val="en-US" w:eastAsia="zh-CN"/>
        </w:rPr>
        <w:t>总价内。</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sz w:val="30"/>
          <w:szCs w:val="30"/>
          <w:lang w:val="en-US" w:eastAsia="zh-CN"/>
        </w:rPr>
      </w:pPr>
      <w:bookmarkStart w:id="108" w:name="_Toc15583"/>
      <w:bookmarkStart w:id="109" w:name="_Toc16021"/>
      <w:bookmarkStart w:id="110" w:name="_Toc28375"/>
      <w:r>
        <w:rPr>
          <w:rFonts w:hint="eastAsia" w:ascii="仿宋_GB2312" w:hAnsi="仿宋_GB2312" w:eastAsia="仿宋_GB2312" w:cs="仿宋_GB2312"/>
          <w:color w:val="auto"/>
          <w:sz w:val="30"/>
          <w:szCs w:val="30"/>
          <w:highlight w:val="none"/>
          <w:lang w:val="en-US" w:eastAsia="zh-CN"/>
        </w:rPr>
        <w:t>17.1.4项目结算审计的追加收费（核增核减费用）5%由中标单位支付。</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111" w:name="_Toc18824"/>
      <w:bookmarkStart w:id="112" w:name="_Toc21514"/>
      <w:r>
        <w:rPr>
          <w:rFonts w:hint="eastAsia" w:ascii="仿宋_GB2312" w:hAnsi="仿宋_GB2312" w:eastAsia="仿宋_GB2312" w:cs="仿宋_GB2312"/>
          <w:b/>
          <w:color w:val="auto"/>
          <w:sz w:val="30"/>
          <w:szCs w:val="30"/>
          <w:highlight w:val="none"/>
        </w:rPr>
        <w:t>1.</w:t>
      </w:r>
      <w:r>
        <w:rPr>
          <w:rFonts w:hint="eastAsia" w:ascii="仿宋_GB2312" w:hAnsi="仿宋_GB2312" w:eastAsia="仿宋_GB2312" w:cs="仿宋_GB2312"/>
          <w:b/>
          <w:color w:val="auto"/>
          <w:sz w:val="30"/>
          <w:szCs w:val="30"/>
          <w:highlight w:val="none"/>
          <w:lang w:val="en-US" w:eastAsia="zh-CN"/>
        </w:rPr>
        <w:t>8</w:t>
      </w:r>
      <w:r>
        <w:rPr>
          <w:rFonts w:hint="eastAsia" w:ascii="仿宋_GB2312" w:hAnsi="仿宋_GB2312" w:eastAsia="仿宋_GB2312" w:cs="仿宋_GB2312"/>
          <w:b/>
          <w:color w:val="auto"/>
          <w:sz w:val="30"/>
          <w:szCs w:val="30"/>
          <w:highlight w:val="none"/>
        </w:rPr>
        <w:t xml:space="preserve"> 合同争议的解决</w:t>
      </w:r>
      <w:bookmarkEnd w:id="108"/>
      <w:bookmarkEnd w:id="109"/>
      <w:bookmarkEnd w:id="110"/>
      <w:bookmarkEnd w:id="111"/>
      <w:bookmarkEnd w:id="112"/>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本合同履行过程中发生的任何争议，双方当事人均可通过和解或者调解解决；不愿和解、调解或者和解、调解不成的，可向</w:t>
      </w:r>
      <w:r>
        <w:rPr>
          <w:rFonts w:hint="eastAsia" w:ascii="仿宋_GB2312" w:hAnsi="仿宋_GB2312" w:eastAsia="仿宋_GB2312" w:cs="仿宋_GB2312"/>
          <w:color w:val="auto"/>
          <w:sz w:val="30"/>
          <w:szCs w:val="30"/>
          <w:highlight w:val="none"/>
          <w:u w:val="single"/>
        </w:rPr>
        <w:t xml:space="preserve">  甲方所在地    </w:t>
      </w:r>
      <w:r>
        <w:rPr>
          <w:rFonts w:hint="eastAsia" w:ascii="仿宋_GB2312" w:hAnsi="仿宋_GB2312" w:eastAsia="仿宋_GB2312" w:cs="仿宋_GB2312"/>
          <w:color w:val="auto"/>
          <w:sz w:val="30"/>
          <w:szCs w:val="30"/>
          <w:highlight w:val="none"/>
        </w:rPr>
        <w:t>人民法院起诉。</w:t>
      </w:r>
    </w:p>
    <w:p>
      <w:pPr>
        <w:keepNext w:val="0"/>
        <w:keepLines w:val="0"/>
        <w:pageBreakBefore w:val="0"/>
        <w:kinsoku/>
        <w:wordWrap/>
        <w:overflowPunct/>
        <w:topLinePunct w:val="0"/>
        <w:bidi w:val="0"/>
        <w:spacing w:line="360" w:lineRule="auto"/>
        <w:ind w:left="0" w:leftChars="0" w:firstLine="602" w:firstLineChars="200"/>
        <w:textAlignment w:val="auto"/>
        <w:outlineLvl w:val="9"/>
        <w:rPr>
          <w:rFonts w:hint="eastAsia" w:ascii="仿宋_GB2312" w:hAnsi="仿宋_GB2312" w:eastAsia="仿宋_GB2312" w:cs="仿宋_GB2312"/>
          <w:b/>
          <w:color w:val="auto"/>
          <w:sz w:val="30"/>
          <w:szCs w:val="30"/>
          <w:highlight w:val="none"/>
        </w:rPr>
      </w:pPr>
      <w:bookmarkStart w:id="113" w:name="_Toc7245"/>
      <w:bookmarkStart w:id="114" w:name="_Toc15322"/>
      <w:bookmarkStart w:id="115" w:name="_Toc19975"/>
      <w:bookmarkStart w:id="116" w:name="_Toc13283"/>
      <w:bookmarkStart w:id="117" w:name="_Toc11173"/>
      <w:r>
        <w:rPr>
          <w:rFonts w:hint="eastAsia" w:ascii="仿宋_GB2312" w:hAnsi="仿宋_GB2312" w:eastAsia="仿宋_GB2312" w:cs="仿宋_GB2312"/>
          <w:b/>
          <w:color w:val="auto"/>
          <w:sz w:val="30"/>
          <w:szCs w:val="30"/>
          <w:highlight w:val="none"/>
        </w:rPr>
        <w:t>1.</w:t>
      </w:r>
      <w:r>
        <w:rPr>
          <w:rFonts w:hint="eastAsia" w:ascii="仿宋_GB2312" w:hAnsi="仿宋_GB2312" w:eastAsia="仿宋_GB2312" w:cs="仿宋_GB2312"/>
          <w:b/>
          <w:color w:val="auto"/>
          <w:sz w:val="30"/>
          <w:szCs w:val="30"/>
          <w:highlight w:val="none"/>
          <w:lang w:val="en-US" w:eastAsia="zh-CN"/>
        </w:rPr>
        <w:t>9</w:t>
      </w:r>
      <w:r>
        <w:rPr>
          <w:rFonts w:hint="eastAsia" w:ascii="仿宋_GB2312" w:hAnsi="仿宋_GB2312" w:eastAsia="仿宋_GB2312" w:cs="仿宋_GB2312"/>
          <w:b/>
          <w:color w:val="auto"/>
          <w:sz w:val="30"/>
          <w:szCs w:val="30"/>
          <w:highlight w:val="none"/>
        </w:rPr>
        <w:t xml:space="preserve"> 合同生效</w:t>
      </w:r>
      <w:bookmarkEnd w:id="113"/>
      <w:bookmarkEnd w:id="114"/>
      <w:bookmarkEnd w:id="115"/>
      <w:bookmarkEnd w:id="116"/>
      <w:bookmarkEnd w:id="117"/>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
          <w:bCs/>
          <w:color w:val="auto"/>
          <w:spacing w:val="-6"/>
          <w:kern w:val="0"/>
          <w:sz w:val="30"/>
          <w:szCs w:val="30"/>
          <w:highlight w:val="none"/>
          <w:lang w:val="en-US" w:eastAsia="zh-CN" w:bidi="ar-SA"/>
        </w:rPr>
      </w:pPr>
      <w:r>
        <w:rPr>
          <w:rFonts w:hint="eastAsia" w:ascii="仿宋_GB2312" w:hAnsi="仿宋_GB2312" w:eastAsia="仿宋_GB2312" w:cs="仿宋_GB2312"/>
          <w:color w:val="auto"/>
          <w:sz w:val="30"/>
          <w:szCs w:val="30"/>
          <w:highlight w:val="none"/>
        </w:rPr>
        <w:t>本合同自双方</w:t>
      </w:r>
      <w:r>
        <w:rPr>
          <w:rFonts w:hint="eastAsia" w:ascii="仿宋_GB2312" w:hAnsi="仿宋_GB2312" w:eastAsia="仿宋_GB2312" w:cs="仿宋_GB2312"/>
          <w:color w:val="auto"/>
          <w:sz w:val="30"/>
          <w:szCs w:val="30"/>
          <w:highlight w:val="none"/>
          <w:lang w:eastAsia="zh-CN"/>
        </w:rPr>
        <w:t>盖章、法定代表人或委托代理人</w:t>
      </w:r>
      <w:r>
        <w:rPr>
          <w:rFonts w:hint="eastAsia" w:ascii="仿宋_GB2312" w:hAnsi="仿宋_GB2312" w:eastAsia="仿宋_GB2312" w:cs="仿宋_GB2312"/>
          <w:color w:val="auto"/>
          <w:sz w:val="30"/>
          <w:szCs w:val="30"/>
          <w:highlight w:val="none"/>
        </w:rPr>
        <w:t>签字时生效。</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甲方：                                   乙方：</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统一社会信用代码：                       统一社会信用代码或身份证号码：</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住所：                                   住所：</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 xml:space="preserve">法定代表人                           </w:t>
      </w:r>
      <w:r>
        <w:rPr>
          <w:rFonts w:hint="eastAsia" w:ascii="仿宋_GB2312" w:hAnsi="仿宋_GB2312" w:eastAsia="仿宋_GB2312" w:cs="仿宋_GB2312"/>
          <w:color w:val="auto"/>
          <w:sz w:val="30"/>
          <w:szCs w:val="30"/>
          <w:highlight w:val="none"/>
          <w:lang w:val="en-US" w:eastAsia="zh-CN"/>
        </w:rPr>
        <w:t xml:space="preserve">  </w:t>
      </w:r>
      <w:r>
        <w:rPr>
          <w:rFonts w:hint="eastAsia" w:ascii="仿宋_GB2312" w:hAnsi="仿宋_GB2312" w:eastAsia="仿宋_GB2312" w:cs="仿宋_GB2312"/>
          <w:color w:val="auto"/>
          <w:sz w:val="30"/>
          <w:szCs w:val="30"/>
          <w:highlight w:val="none"/>
          <w:lang w:val="zh-CN"/>
        </w:rPr>
        <w:t xml:space="preserve">  法定代表人</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 xml:space="preserve">或委托代理人（签字）：                   或委托代理人（签字）: </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联系人：                                 联系人：</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约定送达地址：                           约定送达地址：</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邮政编码：                               邮政编码：</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 xml:space="preserve">电话:                                    电话: </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zh-CN"/>
        </w:rPr>
        <w:t>传真:                                    传真:</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开户银行：                               开户银行： </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 xml:space="preserve">开户名称：                               开户名称： </w:t>
      </w:r>
    </w:p>
    <w:p>
      <w:pPr>
        <w:keepNext w:val="0"/>
        <w:keepLines w:val="0"/>
        <w:pageBreakBefore w:val="0"/>
        <w:kinsoku/>
        <w:wordWrap/>
        <w:overflowPunct/>
        <w:topLinePunct w:val="0"/>
        <w:autoSpaceDE w:val="0"/>
        <w:autoSpaceDN w:val="0"/>
        <w:bidi w:val="0"/>
        <w:spacing w:line="360" w:lineRule="auto"/>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开户账号：</w:t>
      </w:r>
      <w:r>
        <w:rPr>
          <w:rFonts w:hint="eastAsia" w:ascii="仿宋_GB2312" w:hAnsi="仿宋_GB2312" w:eastAsia="仿宋_GB2312" w:cs="仿宋_GB2312"/>
          <w:color w:val="auto"/>
          <w:sz w:val="30"/>
          <w:szCs w:val="30"/>
          <w:highlight w:val="none"/>
          <w:lang w:val="zh-CN"/>
        </w:rPr>
        <w:t xml:space="preserve">                               </w:t>
      </w:r>
      <w:r>
        <w:rPr>
          <w:rFonts w:hint="eastAsia" w:ascii="仿宋_GB2312" w:hAnsi="仿宋_GB2312" w:eastAsia="仿宋_GB2312" w:cs="仿宋_GB2312"/>
          <w:color w:val="auto"/>
          <w:sz w:val="30"/>
          <w:szCs w:val="30"/>
          <w:highlight w:val="none"/>
        </w:rPr>
        <w:t>开户账号：</w:t>
      </w:r>
    </w:p>
    <w:p>
      <w:pPr>
        <w:keepNext w:val="0"/>
        <w:keepLines w:val="0"/>
        <w:pageBreakBefore w:val="0"/>
        <w:widowControl/>
        <w:kinsoku/>
        <w:wordWrap/>
        <w:overflowPunct/>
        <w:topLinePunct w:val="0"/>
        <w:bidi w:val="0"/>
        <w:adjustRightInd/>
        <w:spacing w:line="360" w:lineRule="auto"/>
        <w:ind w:firstLine="482"/>
        <w:jc w:val="center"/>
        <w:textAlignment w:val="auto"/>
        <w:rPr>
          <w:rFonts w:hint="eastAsia" w:ascii="仿宋_GB2312" w:hAnsi="仿宋_GB2312" w:eastAsia="仿宋_GB2312" w:cs="仿宋_GB2312"/>
          <w:b/>
          <w:color w:val="auto"/>
          <w:sz w:val="30"/>
          <w:szCs w:val="30"/>
          <w:highlight w:val="none"/>
        </w:rPr>
      </w:pPr>
      <w:bookmarkStart w:id="118" w:name="_Toc331685783"/>
      <w:r>
        <w:rPr>
          <w:rFonts w:hint="eastAsia" w:ascii="仿宋_GB2312" w:hAnsi="仿宋_GB2312" w:eastAsia="仿宋_GB2312" w:cs="仿宋_GB2312"/>
          <w:b/>
          <w:color w:val="auto"/>
          <w:sz w:val="30"/>
          <w:szCs w:val="30"/>
          <w:highlight w:val="none"/>
        </w:rPr>
        <w:br w:type="page"/>
      </w:r>
      <w:r>
        <w:rPr>
          <w:rFonts w:hint="eastAsia" w:ascii="仿宋_GB2312" w:hAnsi="仿宋_GB2312" w:eastAsia="仿宋_GB2312" w:cs="仿宋_GB2312"/>
          <w:b/>
          <w:color w:val="auto"/>
          <w:sz w:val="30"/>
          <w:szCs w:val="30"/>
          <w:highlight w:val="none"/>
        </w:rPr>
        <w:t>第二部分 合同一般条款</w:t>
      </w:r>
      <w:bookmarkEnd w:id="118"/>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119" w:name="_Ref467379205"/>
      <w:bookmarkStart w:id="120" w:name="_Ref467379225"/>
      <w:bookmarkStart w:id="121" w:name="_Toc259093669"/>
      <w:bookmarkStart w:id="122" w:name="_Toc16917"/>
      <w:bookmarkStart w:id="123" w:name="_Ref467379214"/>
      <w:bookmarkStart w:id="124" w:name="_Ref467379195"/>
      <w:bookmarkStart w:id="125" w:name="_Ref467378463"/>
      <w:bookmarkStart w:id="126" w:name="_Toc28763"/>
      <w:bookmarkStart w:id="127" w:name="_Ref467379094"/>
      <w:bookmarkStart w:id="128" w:name="_Ref467379101"/>
      <w:bookmarkStart w:id="129" w:name="_Ref467378499"/>
      <w:bookmarkStart w:id="130" w:name="_Toc487900349"/>
      <w:bookmarkStart w:id="131" w:name="_Ref467378404"/>
      <w:bookmarkStart w:id="132" w:name="_Toc279701240"/>
      <w:bookmarkStart w:id="133" w:name="_Toc22150"/>
      <w:bookmarkStart w:id="134" w:name="_Toc19614"/>
      <w:bookmarkStart w:id="135" w:name="_Toc21439"/>
      <w:bookmarkStart w:id="136" w:name="_Ref467379109"/>
      <w:r>
        <w:rPr>
          <w:rFonts w:hint="eastAsia" w:ascii="仿宋_GB2312" w:hAnsi="仿宋_GB2312" w:eastAsia="仿宋_GB2312" w:cs="仿宋_GB2312"/>
          <w:b/>
          <w:color w:val="auto"/>
          <w:sz w:val="30"/>
          <w:szCs w:val="30"/>
          <w:highlight w:val="none"/>
        </w:rPr>
        <w:t>2.1 定义</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本合同中的下列词语应按以下内容进行解释：</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2.1.1 “合同”系指</w:t>
      </w:r>
      <w:r>
        <w:rPr>
          <w:rFonts w:hint="eastAsia" w:hAnsi="仿宋_GB2312" w:cs="仿宋_GB2312"/>
          <w:color w:val="auto"/>
          <w:sz w:val="30"/>
          <w:szCs w:val="30"/>
          <w:highlight w:val="none"/>
          <w:lang w:eastAsia="zh-CN"/>
        </w:rPr>
        <w:t>采购</w:t>
      </w:r>
      <w:r>
        <w:rPr>
          <w:rFonts w:hint="eastAsia" w:ascii="仿宋_GB2312" w:hAnsi="仿宋_GB2312" w:eastAsia="仿宋_GB2312" w:cs="仿宋_GB2312"/>
          <w:color w:val="auto"/>
          <w:sz w:val="30"/>
          <w:szCs w:val="30"/>
          <w:highlight w:val="none"/>
        </w:rPr>
        <w:t>人和</w:t>
      </w:r>
      <w:r>
        <w:rPr>
          <w:rFonts w:hint="eastAsia" w:hAnsi="仿宋_GB2312" w:cs="仿宋_GB2312"/>
          <w:color w:val="auto"/>
          <w:sz w:val="30"/>
          <w:szCs w:val="30"/>
          <w:highlight w:val="none"/>
          <w:lang w:eastAsia="zh-CN"/>
        </w:rPr>
        <w:t>成交人</w:t>
      </w:r>
      <w:r>
        <w:rPr>
          <w:rFonts w:hint="eastAsia" w:ascii="仿宋_GB2312" w:hAnsi="仿宋_GB2312" w:eastAsia="仿宋_GB2312" w:cs="仿宋_GB2312"/>
          <w:color w:val="auto"/>
          <w:sz w:val="30"/>
          <w:szCs w:val="30"/>
          <w:highlight w:val="none"/>
        </w:rPr>
        <w:t>签订的载明双方当事人所达成的协议，并包括所有的附件、附录和构成合同的其他文件。</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2.1.2 “合同价”系指根据合同约定，</w:t>
      </w:r>
      <w:r>
        <w:rPr>
          <w:rFonts w:hint="eastAsia" w:hAnsi="仿宋_GB2312" w:cs="仿宋_GB2312"/>
          <w:color w:val="auto"/>
          <w:sz w:val="30"/>
          <w:szCs w:val="30"/>
          <w:highlight w:val="none"/>
          <w:lang w:eastAsia="zh-CN"/>
        </w:rPr>
        <w:t>成交人</w:t>
      </w:r>
      <w:r>
        <w:rPr>
          <w:rFonts w:hint="eastAsia" w:ascii="仿宋_GB2312" w:hAnsi="仿宋_GB2312" w:eastAsia="仿宋_GB2312" w:cs="仿宋_GB2312"/>
          <w:color w:val="auto"/>
          <w:sz w:val="30"/>
          <w:szCs w:val="30"/>
          <w:highlight w:val="none"/>
        </w:rPr>
        <w:t>在完全履行合同义务后，</w:t>
      </w:r>
      <w:r>
        <w:rPr>
          <w:rFonts w:hint="eastAsia" w:hAnsi="仿宋_GB2312" w:cs="仿宋_GB2312"/>
          <w:color w:val="auto"/>
          <w:sz w:val="30"/>
          <w:szCs w:val="30"/>
          <w:highlight w:val="none"/>
          <w:lang w:eastAsia="zh-CN"/>
        </w:rPr>
        <w:t>采购</w:t>
      </w:r>
      <w:r>
        <w:rPr>
          <w:rFonts w:hint="eastAsia" w:ascii="仿宋_GB2312" w:hAnsi="仿宋_GB2312" w:eastAsia="仿宋_GB2312" w:cs="仿宋_GB2312"/>
          <w:color w:val="auto"/>
          <w:sz w:val="30"/>
          <w:szCs w:val="30"/>
          <w:highlight w:val="none"/>
          <w:lang w:eastAsia="zh-CN"/>
        </w:rPr>
        <w:t>人</w:t>
      </w:r>
      <w:r>
        <w:rPr>
          <w:rFonts w:hint="eastAsia" w:ascii="仿宋_GB2312" w:hAnsi="仿宋_GB2312" w:eastAsia="仿宋_GB2312" w:cs="仿宋_GB2312"/>
          <w:color w:val="auto"/>
          <w:sz w:val="30"/>
          <w:szCs w:val="30"/>
          <w:highlight w:val="none"/>
        </w:rPr>
        <w:t>应支付给</w:t>
      </w:r>
      <w:r>
        <w:rPr>
          <w:rFonts w:hint="eastAsia" w:hAnsi="仿宋_GB2312" w:cs="仿宋_GB2312"/>
          <w:color w:val="auto"/>
          <w:sz w:val="30"/>
          <w:szCs w:val="30"/>
          <w:highlight w:val="none"/>
          <w:lang w:eastAsia="zh-CN"/>
        </w:rPr>
        <w:t>成交人</w:t>
      </w:r>
      <w:r>
        <w:rPr>
          <w:rFonts w:hint="eastAsia" w:ascii="仿宋_GB2312" w:hAnsi="仿宋_GB2312" w:eastAsia="仿宋_GB2312" w:cs="仿宋_GB2312"/>
          <w:color w:val="auto"/>
          <w:sz w:val="30"/>
          <w:szCs w:val="30"/>
          <w:highlight w:val="none"/>
        </w:rPr>
        <w:t>的价格。</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2.1.3 “标的物”系指</w:t>
      </w:r>
      <w:r>
        <w:rPr>
          <w:rFonts w:hint="eastAsia" w:hAnsi="仿宋_GB2312" w:cs="仿宋_GB2312"/>
          <w:color w:val="auto"/>
          <w:sz w:val="30"/>
          <w:szCs w:val="30"/>
          <w:highlight w:val="none"/>
          <w:lang w:eastAsia="zh-CN"/>
        </w:rPr>
        <w:t>成交人</w:t>
      </w:r>
      <w:r>
        <w:rPr>
          <w:rFonts w:hint="eastAsia" w:ascii="仿宋_GB2312" w:hAnsi="仿宋_GB2312" w:eastAsia="仿宋_GB2312" w:cs="仿宋_GB2312"/>
          <w:color w:val="auto"/>
          <w:sz w:val="30"/>
          <w:szCs w:val="30"/>
          <w:highlight w:val="none"/>
        </w:rPr>
        <w:t>根据合同约定应向</w:t>
      </w:r>
      <w:r>
        <w:rPr>
          <w:rFonts w:hint="eastAsia" w:hAnsi="仿宋_GB2312" w:cs="仿宋_GB2312"/>
          <w:color w:val="auto"/>
          <w:sz w:val="30"/>
          <w:szCs w:val="30"/>
          <w:highlight w:val="none"/>
          <w:lang w:eastAsia="zh-CN"/>
        </w:rPr>
        <w:t>采购</w:t>
      </w:r>
      <w:r>
        <w:rPr>
          <w:rFonts w:hint="eastAsia" w:ascii="仿宋_GB2312" w:hAnsi="仿宋_GB2312" w:eastAsia="仿宋_GB2312" w:cs="仿宋_GB2312"/>
          <w:color w:val="auto"/>
          <w:sz w:val="30"/>
          <w:szCs w:val="30"/>
          <w:highlight w:val="none"/>
          <w:lang w:eastAsia="zh-CN"/>
        </w:rPr>
        <w:t>人</w:t>
      </w:r>
      <w:r>
        <w:rPr>
          <w:rFonts w:hint="eastAsia" w:ascii="仿宋_GB2312" w:hAnsi="仿宋_GB2312" w:eastAsia="仿宋_GB2312" w:cs="仿宋_GB2312"/>
          <w:color w:val="auto"/>
          <w:sz w:val="30"/>
          <w:szCs w:val="30"/>
          <w:highlight w:val="none"/>
        </w:rPr>
        <w:t>交付的一切各种形态和种类的货物、服务和工程，包括但不限于原材料、燃料、设备、机械、仪表、备件、计算机软件、信息化系统、信息化维保、物业服务、产品等，并包括工具、手册等其他相关资料。</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bookmarkStart w:id="137" w:name="_Ref467378840"/>
      <w:r>
        <w:rPr>
          <w:rFonts w:hint="eastAsia" w:ascii="仿宋_GB2312" w:hAnsi="仿宋_GB2312" w:eastAsia="仿宋_GB2312" w:cs="仿宋_GB2312"/>
          <w:color w:val="auto"/>
          <w:sz w:val="30"/>
          <w:szCs w:val="30"/>
          <w:highlight w:val="none"/>
        </w:rPr>
        <w:t>2.1.4 “甲方”系指与</w:t>
      </w:r>
      <w:r>
        <w:rPr>
          <w:rFonts w:hint="eastAsia" w:hAnsi="仿宋_GB2312" w:cs="仿宋_GB2312"/>
          <w:color w:val="auto"/>
          <w:sz w:val="30"/>
          <w:szCs w:val="30"/>
          <w:highlight w:val="none"/>
          <w:lang w:eastAsia="zh-CN"/>
        </w:rPr>
        <w:t>成交人</w:t>
      </w:r>
      <w:r>
        <w:rPr>
          <w:rFonts w:hint="eastAsia" w:ascii="仿宋_GB2312" w:hAnsi="仿宋_GB2312" w:eastAsia="仿宋_GB2312" w:cs="仿宋_GB2312"/>
          <w:color w:val="auto"/>
          <w:sz w:val="30"/>
          <w:szCs w:val="30"/>
          <w:highlight w:val="none"/>
        </w:rPr>
        <w:t>签署合同的</w:t>
      </w:r>
      <w:bookmarkEnd w:id="137"/>
      <w:r>
        <w:rPr>
          <w:rFonts w:hint="eastAsia" w:hAnsi="仿宋_GB2312" w:cs="仿宋_GB2312"/>
          <w:color w:val="auto"/>
          <w:sz w:val="30"/>
          <w:szCs w:val="30"/>
          <w:highlight w:val="none"/>
          <w:lang w:eastAsia="zh-CN"/>
        </w:rPr>
        <w:t>采购</w:t>
      </w:r>
      <w:r>
        <w:rPr>
          <w:rFonts w:hint="eastAsia" w:ascii="仿宋_GB2312" w:hAnsi="仿宋_GB2312" w:eastAsia="仿宋_GB2312" w:cs="仿宋_GB2312"/>
          <w:color w:val="auto"/>
          <w:sz w:val="30"/>
          <w:szCs w:val="30"/>
          <w:highlight w:val="none"/>
          <w:lang w:eastAsia="zh-CN"/>
        </w:rPr>
        <w:t>人</w:t>
      </w:r>
      <w:r>
        <w:rPr>
          <w:rFonts w:hint="eastAsia" w:ascii="仿宋_GB2312" w:hAnsi="仿宋_GB2312" w:eastAsia="仿宋_GB2312" w:cs="仿宋_GB2312"/>
          <w:color w:val="auto"/>
          <w:sz w:val="30"/>
          <w:szCs w:val="30"/>
          <w:highlight w:val="none"/>
        </w:rPr>
        <w:t>；</w:t>
      </w:r>
      <w:r>
        <w:rPr>
          <w:rFonts w:hint="eastAsia" w:hAnsi="仿宋_GB2312" w:cs="仿宋_GB2312"/>
          <w:color w:val="auto"/>
          <w:sz w:val="30"/>
          <w:szCs w:val="30"/>
          <w:highlight w:val="none"/>
          <w:lang w:eastAsia="zh-CN"/>
        </w:rPr>
        <w:t>采购</w:t>
      </w:r>
      <w:r>
        <w:rPr>
          <w:rFonts w:hint="eastAsia" w:ascii="仿宋_GB2312" w:hAnsi="仿宋_GB2312" w:eastAsia="仿宋_GB2312" w:cs="仿宋_GB2312"/>
          <w:color w:val="auto"/>
          <w:sz w:val="30"/>
          <w:szCs w:val="30"/>
          <w:highlight w:val="none"/>
          <w:lang w:eastAsia="zh-CN"/>
        </w:rPr>
        <w:t>人</w:t>
      </w:r>
      <w:r>
        <w:rPr>
          <w:rFonts w:hint="eastAsia" w:ascii="仿宋_GB2312" w:hAnsi="仿宋_GB2312" w:eastAsia="仿宋_GB2312" w:cs="仿宋_GB2312"/>
          <w:color w:val="auto"/>
          <w:sz w:val="30"/>
          <w:szCs w:val="30"/>
          <w:highlight w:val="none"/>
        </w:rPr>
        <w:t>委托采购机构代表其与乙方签订合同的，</w:t>
      </w:r>
      <w:r>
        <w:rPr>
          <w:rFonts w:hint="eastAsia" w:hAnsi="仿宋_GB2312" w:cs="仿宋_GB2312"/>
          <w:color w:val="auto"/>
          <w:sz w:val="30"/>
          <w:szCs w:val="30"/>
          <w:highlight w:val="none"/>
          <w:lang w:eastAsia="zh-CN"/>
        </w:rPr>
        <w:t>采购</w:t>
      </w:r>
      <w:r>
        <w:rPr>
          <w:rFonts w:hint="eastAsia" w:ascii="仿宋_GB2312" w:hAnsi="仿宋_GB2312" w:eastAsia="仿宋_GB2312" w:cs="仿宋_GB2312"/>
          <w:color w:val="auto"/>
          <w:sz w:val="30"/>
          <w:szCs w:val="30"/>
          <w:highlight w:val="none"/>
          <w:lang w:eastAsia="zh-CN"/>
        </w:rPr>
        <w:t>人</w:t>
      </w:r>
      <w:r>
        <w:rPr>
          <w:rFonts w:hint="eastAsia" w:ascii="仿宋_GB2312" w:hAnsi="仿宋_GB2312" w:eastAsia="仿宋_GB2312" w:cs="仿宋_GB2312"/>
          <w:color w:val="auto"/>
          <w:sz w:val="30"/>
          <w:szCs w:val="30"/>
          <w:highlight w:val="none"/>
        </w:rPr>
        <w:t>的授权委托书作为合同附件。</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bookmarkStart w:id="138" w:name="_Ref467379400"/>
      <w:r>
        <w:rPr>
          <w:rFonts w:hint="eastAsia" w:ascii="仿宋_GB2312" w:hAnsi="仿宋_GB2312" w:eastAsia="仿宋_GB2312" w:cs="仿宋_GB2312"/>
          <w:color w:val="auto"/>
          <w:sz w:val="30"/>
          <w:szCs w:val="30"/>
          <w:highlight w:val="none"/>
        </w:rPr>
        <w:t>2.1.5 “乙方”系指根据合同约定交付标的物的</w:t>
      </w:r>
      <w:bookmarkEnd w:id="138"/>
      <w:r>
        <w:rPr>
          <w:rFonts w:hint="eastAsia" w:hAnsi="仿宋_GB2312" w:cs="仿宋_GB2312"/>
          <w:color w:val="auto"/>
          <w:sz w:val="30"/>
          <w:szCs w:val="30"/>
          <w:highlight w:val="none"/>
          <w:lang w:eastAsia="zh-CN"/>
        </w:rPr>
        <w:t>成交人</w:t>
      </w:r>
      <w:r>
        <w:rPr>
          <w:rFonts w:hint="eastAsia" w:ascii="仿宋_GB2312" w:hAnsi="仿宋_GB2312" w:eastAsia="仿宋_GB2312" w:cs="仿宋_GB2312"/>
          <w:color w:val="auto"/>
          <w:sz w:val="30"/>
          <w:szCs w:val="30"/>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bookmarkStart w:id="139" w:name="_Ref467379436"/>
      <w:r>
        <w:rPr>
          <w:rFonts w:hint="eastAsia" w:ascii="仿宋_GB2312" w:hAnsi="仿宋_GB2312" w:eastAsia="仿宋_GB2312" w:cs="仿宋_GB2312"/>
          <w:color w:val="auto"/>
          <w:sz w:val="30"/>
          <w:szCs w:val="30"/>
          <w:highlight w:val="none"/>
        </w:rPr>
        <w:t>2.1.6 “现场”系指合同约定标的物将要运至或者实施或者安装的地点。</w:t>
      </w:r>
      <w:bookmarkEnd w:id="139"/>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140" w:name="_Toc279701241"/>
      <w:bookmarkStart w:id="141" w:name="_Toc13336"/>
      <w:bookmarkStart w:id="142" w:name="_Toc259093670"/>
      <w:bookmarkStart w:id="143" w:name="_Toc32504"/>
      <w:bookmarkStart w:id="144" w:name="_Toc17370"/>
      <w:bookmarkStart w:id="145" w:name="_Toc27635"/>
      <w:bookmarkStart w:id="146" w:name="_Toc487900350"/>
      <w:bookmarkStart w:id="147" w:name="_Toc31317"/>
      <w:r>
        <w:rPr>
          <w:rFonts w:hint="eastAsia" w:ascii="仿宋_GB2312" w:hAnsi="仿宋_GB2312" w:eastAsia="仿宋_GB2312" w:cs="仿宋_GB2312"/>
          <w:b/>
          <w:color w:val="auto"/>
          <w:sz w:val="30"/>
          <w:szCs w:val="30"/>
          <w:highlight w:val="none"/>
        </w:rPr>
        <w:t>2.2 技术规范</w:t>
      </w:r>
      <w:bookmarkEnd w:id="140"/>
      <w:bookmarkEnd w:id="141"/>
      <w:bookmarkEnd w:id="142"/>
      <w:bookmarkEnd w:id="143"/>
      <w:bookmarkEnd w:id="144"/>
      <w:bookmarkEnd w:id="145"/>
      <w:bookmarkEnd w:id="146"/>
      <w:bookmarkEnd w:id="147"/>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标的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148" w:name="_Toc9829"/>
      <w:bookmarkStart w:id="149" w:name="_Toc259093671"/>
      <w:bookmarkStart w:id="150" w:name="_Toc487900351"/>
      <w:bookmarkStart w:id="151" w:name="_Toc27853"/>
      <w:bookmarkStart w:id="152" w:name="_Toc31634"/>
      <w:bookmarkStart w:id="153" w:name="_Toc26839"/>
      <w:bookmarkStart w:id="154" w:name="_Toc279701242"/>
      <w:bookmarkStart w:id="155" w:name="_Toc19263"/>
      <w:r>
        <w:rPr>
          <w:rFonts w:hint="eastAsia" w:ascii="仿宋_GB2312" w:hAnsi="仿宋_GB2312" w:eastAsia="仿宋_GB2312" w:cs="仿宋_GB2312"/>
          <w:b/>
          <w:color w:val="auto"/>
          <w:sz w:val="30"/>
          <w:szCs w:val="30"/>
          <w:highlight w:val="none"/>
        </w:rPr>
        <w:t>2.3 知识产权</w:t>
      </w:r>
      <w:bookmarkEnd w:id="148"/>
      <w:bookmarkEnd w:id="149"/>
      <w:bookmarkEnd w:id="150"/>
      <w:bookmarkEnd w:id="151"/>
      <w:bookmarkEnd w:id="152"/>
      <w:bookmarkEnd w:id="153"/>
      <w:bookmarkEnd w:id="154"/>
      <w:bookmarkEnd w:id="155"/>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2.3.1 乙方应保证甲方在使用该标的物或其任何一部分时不受任何第三方提出的侵犯其著作权、商标权、专利权等知识产权方面的起诉；如果任何第三方提出侵权指控，那么乙方须与该第三方交涉并承担由此发生的一切责任、费用和赔偿；</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2.3.2</w:t>
      </w:r>
      <w:r>
        <w:rPr>
          <w:rFonts w:hint="eastAsia" w:ascii="仿宋_GB2312" w:hAnsi="仿宋_GB2312" w:eastAsia="仿宋_GB2312" w:cs="仿宋_GB2312"/>
          <w:color w:val="auto"/>
          <w:sz w:val="30"/>
          <w:szCs w:val="30"/>
          <w:highlight w:val="none"/>
          <w:lang w:val="en-US" w:eastAsia="zh-CN"/>
        </w:rPr>
        <w:t>本项目最终成果专利权归属甲方。</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156" w:name="_Toc28319"/>
      <w:bookmarkStart w:id="157" w:name="_Toc11932"/>
      <w:bookmarkStart w:id="158" w:name="_Toc17647"/>
      <w:bookmarkStart w:id="159" w:name="_Toc4194"/>
      <w:bookmarkStart w:id="160" w:name="_Toc29149"/>
      <w:r>
        <w:rPr>
          <w:rFonts w:hint="eastAsia" w:ascii="仿宋_GB2312" w:hAnsi="仿宋_GB2312" w:eastAsia="仿宋_GB2312" w:cs="仿宋_GB2312"/>
          <w:b/>
          <w:color w:val="auto"/>
          <w:sz w:val="30"/>
          <w:szCs w:val="30"/>
          <w:highlight w:val="none"/>
        </w:rPr>
        <w:t>2.4 包装和装运</w:t>
      </w:r>
      <w:bookmarkEnd w:id="156"/>
      <w:bookmarkEnd w:id="157"/>
      <w:bookmarkEnd w:id="158"/>
      <w:bookmarkEnd w:id="159"/>
      <w:bookmarkEnd w:id="160"/>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2.4.1除</w:t>
      </w:r>
      <w:r>
        <w:rPr>
          <w:rFonts w:hint="eastAsia" w:ascii="仿宋_GB2312" w:hAnsi="仿宋_GB2312" w:eastAsia="仿宋_GB2312" w:cs="仿宋_GB2312"/>
          <w:b/>
          <w:bCs/>
          <w:color w:val="auto"/>
          <w:sz w:val="30"/>
          <w:szCs w:val="30"/>
          <w:highlight w:val="none"/>
          <w:u w:val="single"/>
        </w:rPr>
        <w:t>合同专用条款</w:t>
      </w:r>
      <w:r>
        <w:rPr>
          <w:rFonts w:hint="eastAsia" w:ascii="仿宋_GB2312" w:hAnsi="仿宋_GB2312" w:eastAsia="仿宋_GB2312" w:cs="仿宋_GB2312"/>
          <w:color w:val="auto"/>
          <w:sz w:val="30"/>
          <w:szCs w:val="30"/>
          <w:highlight w:val="none"/>
        </w:rPr>
        <w:t>另有约定外,乙方交付的全部标的物,均应采用本行业通用的方式进行包装，没有通用方式的，应当采取足以保护标的物的包装方式，且该包装应符合国家有关包装的法律、法规的规定。如有必要，包装应适用于远距离运输、防潮、防震、防锈和防粗暴装卸，确保标的物安全无损地运抵现场。由于包装不善所引起的标的物锈蚀、损坏和损失等一切风险均由乙方承担。</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2.4.2 装运标的物的要求和通知，详见</w:t>
      </w:r>
      <w:r>
        <w:rPr>
          <w:rFonts w:hint="eastAsia" w:ascii="仿宋_GB2312" w:hAnsi="仿宋_GB2312" w:eastAsia="仿宋_GB2312" w:cs="仿宋_GB2312"/>
          <w:b/>
          <w:bCs/>
          <w:color w:val="auto"/>
          <w:sz w:val="30"/>
          <w:szCs w:val="30"/>
          <w:highlight w:val="none"/>
          <w:u w:val="single"/>
        </w:rPr>
        <w:t>合同专用条款。</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161" w:name="_Toc487900354"/>
      <w:bookmarkStart w:id="162" w:name="_Toc259093674"/>
      <w:bookmarkStart w:id="163" w:name="_Ref467379536"/>
      <w:bookmarkStart w:id="164" w:name="_Ref467379527"/>
      <w:bookmarkStart w:id="165" w:name="_Toc279701245"/>
      <w:bookmarkStart w:id="166" w:name="_Ref467378541"/>
      <w:bookmarkStart w:id="167" w:name="_Ref467378591"/>
      <w:bookmarkStart w:id="168" w:name="_Ref467379542"/>
      <w:bookmarkStart w:id="169" w:name="_Toc30272"/>
      <w:bookmarkStart w:id="170" w:name="_Toc3067"/>
      <w:bookmarkStart w:id="171" w:name="_Toc19074"/>
      <w:bookmarkStart w:id="172" w:name="_Toc26182"/>
      <w:bookmarkStart w:id="173" w:name="_Toc9033"/>
      <w:r>
        <w:rPr>
          <w:rFonts w:hint="eastAsia" w:ascii="仿宋_GB2312" w:hAnsi="仿宋_GB2312" w:eastAsia="仿宋_GB2312" w:cs="仿宋_GB2312"/>
          <w:b/>
          <w:color w:val="auto"/>
          <w:sz w:val="30"/>
          <w:szCs w:val="30"/>
          <w:highlight w:val="none"/>
        </w:rPr>
        <w:t>2.</w:t>
      </w:r>
      <w:bookmarkEnd w:id="161"/>
      <w:bookmarkEnd w:id="162"/>
      <w:bookmarkEnd w:id="163"/>
      <w:bookmarkEnd w:id="164"/>
      <w:bookmarkEnd w:id="165"/>
      <w:bookmarkEnd w:id="166"/>
      <w:bookmarkEnd w:id="167"/>
      <w:bookmarkEnd w:id="168"/>
      <w:r>
        <w:rPr>
          <w:rFonts w:hint="eastAsia" w:ascii="仿宋_GB2312" w:hAnsi="仿宋_GB2312" w:eastAsia="仿宋_GB2312" w:cs="仿宋_GB2312"/>
          <w:b/>
          <w:color w:val="auto"/>
          <w:sz w:val="30"/>
          <w:szCs w:val="30"/>
          <w:highlight w:val="none"/>
        </w:rPr>
        <w:t>5 履约检查和问题反馈</w:t>
      </w:r>
      <w:bookmarkEnd w:id="169"/>
      <w:bookmarkEnd w:id="170"/>
      <w:bookmarkEnd w:id="171"/>
      <w:bookmarkEnd w:id="172"/>
      <w:bookmarkEnd w:id="173"/>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bookmarkStart w:id="174" w:name="_Ref467379657"/>
      <w:r>
        <w:rPr>
          <w:rFonts w:hint="eastAsia" w:ascii="仿宋_GB2312" w:hAnsi="仿宋_GB2312" w:eastAsia="仿宋_GB2312" w:cs="仿宋_GB2312"/>
          <w:color w:val="auto"/>
          <w:sz w:val="30"/>
          <w:szCs w:val="30"/>
          <w:highlight w:val="none"/>
        </w:rPr>
        <w:t>2.5.1</w:t>
      </w:r>
      <w:bookmarkEnd w:id="174"/>
      <w:bookmarkStart w:id="175" w:name="_Toc186431854"/>
      <w:bookmarkStart w:id="176" w:name="_Toc259093676"/>
      <w:bookmarkStart w:id="177" w:name="_Toc487900357"/>
      <w:bookmarkStart w:id="178" w:name="_Ref467379807"/>
      <w:bookmarkStart w:id="179" w:name="_Toc279701247"/>
      <w:bookmarkStart w:id="180" w:name="_Ref467379793"/>
      <w:r>
        <w:rPr>
          <w:rFonts w:hint="eastAsia" w:ascii="仿宋_GB2312" w:hAnsi="仿宋_GB2312" w:eastAsia="仿宋_GB2312" w:cs="仿宋_GB2312"/>
          <w:color w:val="auto"/>
          <w:sz w:val="30"/>
          <w:szCs w:val="30"/>
          <w:highlight w:val="none"/>
        </w:rPr>
        <w:t>甲方有权在其认为必要时，对乙方是否能够按照合同约定交付标的物进行履约检查，以确保乙方所交付的标的物能够依约满足甲方之项目需求，但不得因履约检查妨碍乙方的正常工作，乙方应予积极配合；</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2.5.2 合同履行期间，甲方有权将履行过程中出现的问题反馈给乙方，双方当事人应以书面形式约定需要完善和改进的内容</w:t>
      </w:r>
      <w:bookmarkEnd w:id="175"/>
      <w:bookmarkStart w:id="181" w:name="_Toc186431855"/>
      <w:r>
        <w:rPr>
          <w:rFonts w:hint="eastAsia" w:ascii="仿宋_GB2312" w:hAnsi="仿宋_GB2312" w:eastAsia="仿宋_GB2312" w:cs="仿宋_GB2312"/>
          <w:color w:val="auto"/>
          <w:sz w:val="30"/>
          <w:szCs w:val="30"/>
          <w:highlight w:val="none"/>
        </w:rPr>
        <w:t>。</w:t>
      </w:r>
    </w:p>
    <w:bookmarkEnd w:id="181"/>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182" w:name="_Toc13289"/>
      <w:bookmarkStart w:id="183" w:name="_Toc16634"/>
      <w:bookmarkStart w:id="184" w:name="_Toc7836"/>
      <w:bookmarkStart w:id="185" w:name="_Toc28451"/>
      <w:bookmarkStart w:id="186" w:name="_Toc19219"/>
      <w:r>
        <w:rPr>
          <w:rFonts w:hint="eastAsia" w:ascii="仿宋_GB2312" w:hAnsi="仿宋_GB2312" w:eastAsia="仿宋_GB2312" w:cs="仿宋_GB2312"/>
          <w:b/>
          <w:color w:val="auto"/>
          <w:sz w:val="30"/>
          <w:szCs w:val="30"/>
          <w:highlight w:val="none"/>
        </w:rPr>
        <w:t>2.6 结算方式和付款条件</w:t>
      </w:r>
      <w:bookmarkEnd w:id="176"/>
      <w:bookmarkEnd w:id="177"/>
      <w:bookmarkEnd w:id="178"/>
      <w:bookmarkEnd w:id="179"/>
      <w:bookmarkEnd w:id="180"/>
      <w:bookmarkEnd w:id="182"/>
      <w:bookmarkEnd w:id="183"/>
      <w:bookmarkEnd w:id="184"/>
      <w:bookmarkEnd w:id="185"/>
      <w:bookmarkEnd w:id="186"/>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详见</w:t>
      </w:r>
      <w:r>
        <w:rPr>
          <w:rFonts w:hint="eastAsia" w:ascii="仿宋_GB2312" w:hAnsi="仿宋_GB2312" w:eastAsia="仿宋_GB2312" w:cs="仿宋_GB2312"/>
          <w:b/>
          <w:i w:val="0"/>
          <w:iCs/>
          <w:color w:val="auto"/>
          <w:sz w:val="30"/>
          <w:szCs w:val="30"/>
          <w:highlight w:val="none"/>
          <w:u w:val="single"/>
        </w:rPr>
        <w:t>合同专用条款</w:t>
      </w:r>
      <w:r>
        <w:rPr>
          <w:rFonts w:hint="eastAsia" w:ascii="仿宋_GB2312" w:hAnsi="仿宋_GB2312" w:eastAsia="仿宋_GB2312" w:cs="仿宋_GB2312"/>
          <w:color w:val="auto"/>
          <w:sz w:val="30"/>
          <w:szCs w:val="30"/>
          <w:highlight w:val="none"/>
        </w:rPr>
        <w:t>。</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187" w:name="_Ref467379863"/>
      <w:bookmarkStart w:id="188" w:name="_Ref467379852"/>
      <w:bookmarkStart w:id="189" w:name="_Ref467379923"/>
      <w:bookmarkStart w:id="190" w:name="_Toc279701248"/>
      <w:bookmarkStart w:id="191" w:name="_Toc487900358"/>
      <w:bookmarkStart w:id="192" w:name="_Toc259093677"/>
      <w:bookmarkStart w:id="193" w:name="_Toc28472"/>
      <w:bookmarkStart w:id="194" w:name="_Toc16110"/>
      <w:bookmarkStart w:id="195" w:name="_Toc774"/>
      <w:bookmarkStart w:id="196" w:name="_Toc3225"/>
      <w:bookmarkStart w:id="197" w:name="_Toc5419"/>
      <w:r>
        <w:rPr>
          <w:rFonts w:hint="eastAsia" w:ascii="仿宋_GB2312" w:hAnsi="仿宋_GB2312" w:eastAsia="仿宋_GB2312" w:cs="仿宋_GB2312"/>
          <w:b/>
          <w:color w:val="auto"/>
          <w:sz w:val="30"/>
          <w:szCs w:val="30"/>
          <w:highlight w:val="none"/>
        </w:rPr>
        <w:t>2.7 技术资料</w:t>
      </w:r>
      <w:bookmarkEnd w:id="187"/>
      <w:bookmarkEnd w:id="188"/>
      <w:bookmarkEnd w:id="189"/>
      <w:bookmarkEnd w:id="190"/>
      <w:bookmarkEnd w:id="191"/>
      <w:bookmarkEnd w:id="192"/>
      <w:r>
        <w:rPr>
          <w:rFonts w:hint="eastAsia" w:ascii="仿宋_GB2312" w:hAnsi="仿宋_GB2312" w:eastAsia="仿宋_GB2312" w:cs="仿宋_GB2312"/>
          <w:b/>
          <w:color w:val="auto"/>
          <w:sz w:val="30"/>
          <w:szCs w:val="30"/>
          <w:highlight w:val="none"/>
        </w:rPr>
        <w:t>和保密义务</w:t>
      </w:r>
      <w:bookmarkEnd w:id="193"/>
      <w:bookmarkEnd w:id="194"/>
      <w:bookmarkEnd w:id="195"/>
      <w:bookmarkEnd w:id="196"/>
      <w:bookmarkEnd w:id="197"/>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2.7.1 乙方有权依据合同约定和项目需要，向甲方了解有关情况，调阅有关资料等，甲方应予积极配合；</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2.7.2 乙方有义务妥善保管和保护由甲方提供的前款信息和资料等；</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及方式防止任何第三方接触到对方当事人的上述保密信息和资料。</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198" w:name="_Toc7860"/>
      <w:bookmarkStart w:id="199" w:name="_Toc24451"/>
      <w:bookmarkStart w:id="200" w:name="_Toc13684"/>
      <w:r>
        <w:rPr>
          <w:rFonts w:hint="eastAsia" w:ascii="仿宋_GB2312" w:hAnsi="仿宋_GB2312" w:eastAsia="仿宋_GB2312" w:cs="仿宋_GB2312"/>
          <w:b/>
          <w:color w:val="auto"/>
          <w:sz w:val="30"/>
          <w:szCs w:val="30"/>
          <w:highlight w:val="none"/>
        </w:rPr>
        <w:t>2.8 质量保证</w:t>
      </w:r>
      <w:bookmarkEnd w:id="198"/>
      <w:bookmarkEnd w:id="199"/>
      <w:bookmarkEnd w:id="200"/>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2.8.1 乙方应建立和完善履行合同的内部质量保证体系，并提供相关内部规章制度给甲方，以便甲方进行监督检查；</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2.8.2 乙方应保证履行合同的人员数量和素质、软件和硬件设备的配置、场地、环境和设施等满足全面履行合同的要求，并应接受甲方的监督检查。</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01" w:name="_Toc17244"/>
      <w:bookmarkStart w:id="202" w:name="_Toc20509"/>
      <w:bookmarkStart w:id="203" w:name="_Toc13699"/>
      <w:bookmarkStart w:id="204" w:name="_Toc487900362"/>
      <w:bookmarkStart w:id="205" w:name="_Toc259093681"/>
      <w:bookmarkStart w:id="206" w:name="_Toc279701252"/>
      <w:r>
        <w:rPr>
          <w:rFonts w:hint="eastAsia" w:ascii="仿宋_GB2312" w:hAnsi="仿宋_GB2312" w:eastAsia="仿宋_GB2312" w:cs="仿宋_GB2312"/>
          <w:b/>
          <w:color w:val="auto"/>
          <w:sz w:val="30"/>
          <w:szCs w:val="30"/>
          <w:highlight w:val="none"/>
        </w:rPr>
        <w:t>2.9 标的物的风险负担</w:t>
      </w:r>
      <w:bookmarkEnd w:id="201"/>
      <w:bookmarkEnd w:id="202"/>
      <w:bookmarkEnd w:id="203"/>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b/>
          <w:color w:val="auto"/>
          <w:sz w:val="30"/>
          <w:szCs w:val="30"/>
          <w:highlight w:val="none"/>
        </w:rPr>
      </w:pPr>
      <w:r>
        <w:rPr>
          <w:rFonts w:hint="eastAsia" w:ascii="仿宋_GB2312" w:hAnsi="仿宋_GB2312" w:eastAsia="仿宋_GB2312" w:cs="仿宋_GB2312"/>
          <w:color w:val="auto"/>
          <w:sz w:val="30"/>
          <w:szCs w:val="30"/>
          <w:highlight w:val="none"/>
        </w:rPr>
        <w:t>标的物或者在途标的物或者交付给第一承运人后的标的物毁损、灭失的风险负担详见</w:t>
      </w:r>
      <w:r>
        <w:rPr>
          <w:rFonts w:hint="eastAsia" w:ascii="仿宋_GB2312" w:hAnsi="仿宋_GB2312" w:eastAsia="仿宋_GB2312" w:cs="仿宋_GB2312"/>
          <w:b/>
          <w:i w:val="0"/>
          <w:iCs/>
          <w:color w:val="auto"/>
          <w:sz w:val="30"/>
          <w:szCs w:val="30"/>
          <w:highlight w:val="none"/>
          <w:u w:val="single"/>
        </w:rPr>
        <w:t>合同专用条款</w:t>
      </w:r>
      <w:r>
        <w:rPr>
          <w:rFonts w:hint="eastAsia" w:ascii="仿宋_GB2312" w:hAnsi="仿宋_GB2312" w:eastAsia="仿宋_GB2312" w:cs="仿宋_GB2312"/>
          <w:color w:val="auto"/>
          <w:sz w:val="30"/>
          <w:szCs w:val="30"/>
          <w:highlight w:val="none"/>
        </w:rPr>
        <w:t>。</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07" w:name="_Toc14055"/>
      <w:bookmarkStart w:id="208" w:name="_Toc30340"/>
      <w:bookmarkStart w:id="209" w:name="_Toc14098"/>
      <w:r>
        <w:rPr>
          <w:rFonts w:hint="eastAsia" w:ascii="仿宋_GB2312" w:hAnsi="仿宋_GB2312" w:eastAsia="仿宋_GB2312" w:cs="仿宋_GB2312"/>
          <w:b/>
          <w:color w:val="auto"/>
          <w:sz w:val="30"/>
          <w:szCs w:val="30"/>
          <w:highlight w:val="none"/>
        </w:rPr>
        <w:t>2.10 延迟交货</w:t>
      </w:r>
      <w:bookmarkEnd w:id="204"/>
      <w:bookmarkEnd w:id="205"/>
      <w:bookmarkEnd w:id="206"/>
      <w:bookmarkEnd w:id="207"/>
      <w:r>
        <w:rPr>
          <w:rFonts w:hint="eastAsia" w:ascii="仿宋_GB2312" w:hAnsi="仿宋_GB2312" w:eastAsia="仿宋_GB2312" w:cs="仿宋_GB2312"/>
          <w:b/>
          <w:color w:val="auto"/>
          <w:sz w:val="30"/>
          <w:szCs w:val="30"/>
          <w:highlight w:val="none"/>
        </w:rPr>
        <w:t>/交付</w:t>
      </w:r>
      <w:bookmarkEnd w:id="208"/>
      <w:bookmarkEnd w:id="209"/>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在合同履行过程中，如果乙方遇到不能按时交付标的物的情况，应及时以书面形式将不能按时交付标的物的理由、预期延误时间通知甲方；甲方收到乙方通知后，认为其理由正当的，可以书面形式酌情同意乙方可以延长交货的具体时间。</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10" w:name="_Toc7502"/>
      <w:bookmarkStart w:id="211" w:name="_Toc9567"/>
      <w:bookmarkStart w:id="212" w:name="_Toc32551"/>
      <w:bookmarkStart w:id="213" w:name="_Ref467378121"/>
      <w:bookmarkStart w:id="214" w:name="_Toc279701254"/>
      <w:bookmarkStart w:id="215" w:name="_Toc259093683"/>
      <w:bookmarkStart w:id="216" w:name="_Toc487900364"/>
      <w:r>
        <w:rPr>
          <w:rFonts w:hint="eastAsia" w:ascii="仿宋_GB2312" w:hAnsi="仿宋_GB2312" w:eastAsia="仿宋_GB2312" w:cs="仿宋_GB2312"/>
          <w:b/>
          <w:color w:val="auto"/>
          <w:sz w:val="30"/>
          <w:szCs w:val="30"/>
          <w:highlight w:val="none"/>
        </w:rPr>
        <w:t>2.11 合同变更</w:t>
      </w:r>
      <w:bookmarkEnd w:id="210"/>
      <w:bookmarkEnd w:id="211"/>
      <w:bookmarkEnd w:id="212"/>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eastAsia="zh-CN"/>
        </w:rPr>
      </w:pPr>
      <w:r>
        <w:rPr>
          <w:rFonts w:hint="eastAsia" w:ascii="仿宋_GB2312" w:hAnsi="仿宋_GB2312" w:eastAsia="仿宋_GB2312" w:cs="仿宋_GB2312"/>
          <w:color w:val="auto"/>
          <w:sz w:val="30"/>
          <w:szCs w:val="30"/>
          <w:highlight w:val="none"/>
        </w:rPr>
        <w:t>2.11.1双方当事人协商一致，可以签订书面补充合同的形式变更合同，但不得违背采购文件确定的事项。如果系追加与合同标的相同的标的物的，那么需经采购监督管理部门同意，且所有补充合同的采购金额不得超过原合同价的10%</w:t>
      </w:r>
      <w:r>
        <w:rPr>
          <w:rFonts w:hint="eastAsia" w:hAnsi="仿宋_GB2312" w:cs="仿宋_GB2312"/>
          <w:color w:val="auto"/>
          <w:sz w:val="30"/>
          <w:szCs w:val="30"/>
          <w:highlight w:val="none"/>
          <w:lang w:eastAsia="zh-CN"/>
        </w:rPr>
        <w:t>。</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2.11.2 合同继续履行将损害国家利益和社会公共利益的，双方当事人应当以书面形式变更合同。有过错的一方应当承担赔偿责任，双方当事人都有过错的，各自承担相应的责任。</w:t>
      </w:r>
      <w:bookmarkStart w:id="217" w:name="_Toc279701259"/>
      <w:bookmarkStart w:id="218" w:name="_Toc259093688"/>
      <w:bookmarkStart w:id="219" w:name="_Toc487900369"/>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20" w:name="_Toc25352"/>
      <w:bookmarkStart w:id="221" w:name="_Toc22955"/>
      <w:bookmarkStart w:id="222" w:name="_Toc31311"/>
      <w:bookmarkStart w:id="223" w:name="_Toc10366"/>
      <w:bookmarkStart w:id="224" w:name="_Toc15237"/>
      <w:r>
        <w:rPr>
          <w:rFonts w:hint="eastAsia" w:ascii="仿宋_GB2312" w:hAnsi="仿宋_GB2312" w:eastAsia="仿宋_GB2312" w:cs="仿宋_GB2312"/>
          <w:b/>
          <w:color w:val="auto"/>
          <w:sz w:val="30"/>
          <w:szCs w:val="30"/>
          <w:highlight w:val="none"/>
        </w:rPr>
        <w:t>2.12 合同转让</w:t>
      </w:r>
      <w:bookmarkEnd w:id="217"/>
      <w:bookmarkEnd w:id="218"/>
      <w:bookmarkEnd w:id="219"/>
      <w:r>
        <w:rPr>
          <w:rFonts w:hint="eastAsia" w:ascii="仿宋_GB2312" w:hAnsi="仿宋_GB2312" w:eastAsia="仿宋_GB2312" w:cs="仿宋_GB2312"/>
          <w:b/>
          <w:color w:val="auto"/>
          <w:sz w:val="30"/>
          <w:szCs w:val="30"/>
          <w:highlight w:val="none"/>
        </w:rPr>
        <w:t>和分包</w:t>
      </w:r>
      <w:bookmarkEnd w:id="220"/>
      <w:bookmarkEnd w:id="221"/>
      <w:bookmarkEnd w:id="222"/>
      <w:bookmarkEnd w:id="223"/>
      <w:bookmarkEnd w:id="224"/>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lang w:eastAsia="zh-CN"/>
        </w:rPr>
      </w:pPr>
      <w:r>
        <w:rPr>
          <w:rFonts w:hint="eastAsia" w:ascii="仿宋_GB2312" w:hAnsi="仿宋_GB2312" w:eastAsia="仿宋_GB2312" w:cs="仿宋_GB2312"/>
          <w:color w:val="auto"/>
          <w:sz w:val="30"/>
          <w:szCs w:val="30"/>
          <w:highlight w:val="none"/>
        </w:rPr>
        <w:t>合同的权利义务依法不得转让，</w:t>
      </w:r>
      <w:r>
        <w:rPr>
          <w:rFonts w:hint="eastAsia" w:ascii="仿宋_GB2312" w:hAnsi="仿宋_GB2312" w:eastAsia="仿宋_GB2312" w:cs="仿宋_GB2312"/>
          <w:color w:val="auto"/>
          <w:sz w:val="30"/>
          <w:szCs w:val="30"/>
          <w:highlight w:val="none"/>
          <w:lang w:eastAsia="zh-CN"/>
        </w:rPr>
        <w:t>不允许分包。</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25" w:name="_Toc31242"/>
      <w:bookmarkStart w:id="226" w:name="_Toc14066"/>
      <w:bookmarkStart w:id="227" w:name="_Toc8591"/>
      <w:bookmarkStart w:id="228" w:name="_Toc16508"/>
      <w:bookmarkStart w:id="229" w:name="_Toc13566"/>
      <w:r>
        <w:rPr>
          <w:rFonts w:hint="eastAsia" w:ascii="仿宋_GB2312" w:hAnsi="仿宋_GB2312" w:eastAsia="仿宋_GB2312" w:cs="仿宋_GB2312"/>
          <w:b/>
          <w:color w:val="auto"/>
          <w:sz w:val="30"/>
          <w:szCs w:val="30"/>
          <w:highlight w:val="none"/>
        </w:rPr>
        <w:t>2.13不可抗力</w:t>
      </w:r>
      <w:bookmarkEnd w:id="225"/>
      <w:bookmarkEnd w:id="226"/>
      <w:bookmarkEnd w:id="227"/>
      <w:bookmarkEnd w:id="228"/>
      <w:bookmarkEnd w:id="229"/>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i w:val="0"/>
          <w:iCs w:val="0"/>
          <w:color w:val="auto"/>
          <w:sz w:val="30"/>
          <w:szCs w:val="30"/>
          <w:highlight w:val="none"/>
        </w:rPr>
      </w:pPr>
      <w:r>
        <w:rPr>
          <w:rFonts w:hint="eastAsia" w:ascii="仿宋_GB2312" w:hAnsi="仿宋_GB2312" w:eastAsia="仿宋_GB2312" w:cs="仿宋_GB2312"/>
          <w:color w:val="auto"/>
          <w:sz w:val="30"/>
          <w:szCs w:val="30"/>
          <w:highlight w:val="none"/>
        </w:rPr>
        <w:t>2.13.1如果任何一方遭遇法律规定的不可抗力，致使合同履行受阻时，履行合同的期限应予延长，延长的期限应相当于不可抗力所影</w:t>
      </w:r>
      <w:r>
        <w:rPr>
          <w:rFonts w:hint="eastAsia" w:ascii="仿宋_GB2312" w:hAnsi="仿宋_GB2312" w:eastAsia="仿宋_GB2312" w:cs="仿宋_GB2312"/>
          <w:i w:val="0"/>
          <w:iCs w:val="0"/>
          <w:color w:val="auto"/>
          <w:sz w:val="30"/>
          <w:szCs w:val="30"/>
          <w:highlight w:val="none"/>
        </w:rPr>
        <w:t>响的时间；</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i w:val="0"/>
          <w:iCs w:val="0"/>
          <w:color w:val="auto"/>
          <w:sz w:val="30"/>
          <w:szCs w:val="30"/>
          <w:highlight w:val="none"/>
        </w:rPr>
      </w:pPr>
      <w:r>
        <w:rPr>
          <w:rFonts w:hint="eastAsia" w:ascii="仿宋_GB2312" w:hAnsi="仿宋_GB2312" w:eastAsia="仿宋_GB2312" w:cs="仿宋_GB2312"/>
          <w:i w:val="0"/>
          <w:iCs w:val="0"/>
          <w:color w:val="auto"/>
          <w:sz w:val="30"/>
          <w:szCs w:val="30"/>
          <w:highlight w:val="none"/>
        </w:rPr>
        <w:t>2.13.2受不可抗力影响的一方在不可抗力发生后，应在</w:t>
      </w:r>
      <w:r>
        <w:rPr>
          <w:rFonts w:hint="eastAsia" w:ascii="仿宋_GB2312" w:hAnsi="仿宋_GB2312" w:eastAsia="仿宋_GB2312" w:cs="仿宋_GB2312"/>
          <w:b/>
          <w:i w:val="0"/>
          <w:iCs w:val="0"/>
          <w:color w:val="auto"/>
          <w:sz w:val="30"/>
          <w:szCs w:val="30"/>
          <w:highlight w:val="none"/>
          <w:u w:val="single"/>
        </w:rPr>
        <w:t>合同专用条款</w:t>
      </w:r>
      <w:r>
        <w:rPr>
          <w:rFonts w:hint="eastAsia" w:ascii="仿宋_GB2312" w:hAnsi="仿宋_GB2312" w:eastAsia="仿宋_GB2312" w:cs="仿宋_GB2312"/>
          <w:i w:val="0"/>
          <w:iCs w:val="0"/>
          <w:color w:val="auto"/>
          <w:sz w:val="30"/>
          <w:szCs w:val="30"/>
          <w:highlight w:val="none"/>
        </w:rPr>
        <w:t>约定时间内以书面形式通知对方当事人，并在</w:t>
      </w:r>
      <w:r>
        <w:rPr>
          <w:rFonts w:hint="eastAsia" w:ascii="仿宋_GB2312" w:hAnsi="仿宋_GB2312" w:eastAsia="仿宋_GB2312" w:cs="仿宋_GB2312"/>
          <w:b/>
          <w:i w:val="0"/>
          <w:iCs w:val="0"/>
          <w:color w:val="auto"/>
          <w:sz w:val="30"/>
          <w:szCs w:val="30"/>
          <w:highlight w:val="none"/>
          <w:u w:val="single"/>
        </w:rPr>
        <w:t>合同专用条款</w:t>
      </w:r>
      <w:r>
        <w:rPr>
          <w:rFonts w:hint="eastAsia" w:ascii="仿宋_GB2312" w:hAnsi="仿宋_GB2312" w:eastAsia="仿宋_GB2312" w:cs="仿宋_GB2312"/>
          <w:i w:val="0"/>
          <w:iCs w:val="0"/>
          <w:color w:val="auto"/>
          <w:sz w:val="30"/>
          <w:szCs w:val="30"/>
          <w:highlight w:val="none"/>
        </w:rPr>
        <w:t>约定时间内，将有关部门出具的证明文件送达对方当事人。</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i w:val="0"/>
          <w:iCs w:val="0"/>
          <w:color w:val="auto"/>
          <w:sz w:val="30"/>
          <w:szCs w:val="30"/>
          <w:highlight w:val="none"/>
        </w:rPr>
      </w:pPr>
      <w:r>
        <w:rPr>
          <w:rFonts w:hint="eastAsia" w:ascii="仿宋_GB2312" w:hAnsi="仿宋_GB2312" w:eastAsia="仿宋_GB2312" w:cs="仿宋_GB2312"/>
          <w:i w:val="0"/>
          <w:iCs w:val="0"/>
          <w:color w:val="auto"/>
          <w:sz w:val="30"/>
          <w:szCs w:val="30"/>
          <w:highlight w:val="none"/>
        </w:rPr>
        <w:t>2.13.3 因不可抗力致使不能实现合同目的的，当事人可以解除合同；</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i w:val="0"/>
          <w:iCs w:val="0"/>
          <w:color w:val="auto"/>
          <w:sz w:val="30"/>
          <w:szCs w:val="30"/>
          <w:highlight w:val="none"/>
        </w:rPr>
        <w:t>2.13.4 因不可抗力致使合同有变更必要的，双方当事人应在</w:t>
      </w:r>
      <w:r>
        <w:rPr>
          <w:rFonts w:hint="eastAsia" w:ascii="仿宋_GB2312" w:hAnsi="仿宋_GB2312" w:eastAsia="仿宋_GB2312" w:cs="仿宋_GB2312"/>
          <w:b/>
          <w:i w:val="0"/>
          <w:iCs w:val="0"/>
          <w:color w:val="auto"/>
          <w:sz w:val="30"/>
          <w:szCs w:val="30"/>
          <w:highlight w:val="none"/>
          <w:u w:val="single"/>
        </w:rPr>
        <w:t>合同专用条款</w:t>
      </w:r>
      <w:r>
        <w:rPr>
          <w:rFonts w:hint="eastAsia" w:ascii="仿宋_GB2312" w:hAnsi="仿宋_GB2312" w:eastAsia="仿宋_GB2312" w:cs="仿宋_GB2312"/>
          <w:i w:val="0"/>
          <w:iCs w:val="0"/>
          <w:color w:val="auto"/>
          <w:sz w:val="30"/>
          <w:szCs w:val="30"/>
          <w:highlight w:val="none"/>
        </w:rPr>
        <w:t>约定</w:t>
      </w:r>
      <w:r>
        <w:rPr>
          <w:rFonts w:hint="eastAsia" w:ascii="仿宋_GB2312" w:hAnsi="仿宋_GB2312" w:eastAsia="仿宋_GB2312" w:cs="仿宋_GB2312"/>
          <w:color w:val="auto"/>
          <w:sz w:val="30"/>
          <w:szCs w:val="30"/>
          <w:highlight w:val="none"/>
        </w:rPr>
        <w:t>时间内以书面形式变更合同；</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30" w:name="_Toc259093684"/>
      <w:bookmarkStart w:id="231" w:name="_Toc6969"/>
      <w:bookmarkStart w:id="232" w:name="_Toc689"/>
      <w:bookmarkStart w:id="233" w:name="_Toc26838"/>
      <w:bookmarkStart w:id="234" w:name="_Toc30676"/>
      <w:bookmarkStart w:id="235" w:name="_Toc30977"/>
      <w:bookmarkStart w:id="236" w:name="_Toc279701255"/>
      <w:bookmarkStart w:id="237" w:name="_Toc487900365"/>
      <w:r>
        <w:rPr>
          <w:rFonts w:hint="eastAsia" w:ascii="仿宋_GB2312" w:hAnsi="仿宋_GB2312" w:eastAsia="仿宋_GB2312" w:cs="仿宋_GB2312"/>
          <w:b/>
          <w:color w:val="auto"/>
          <w:sz w:val="30"/>
          <w:szCs w:val="30"/>
          <w:highlight w:val="none"/>
        </w:rPr>
        <w:t>2.14税费</w:t>
      </w:r>
      <w:bookmarkEnd w:id="230"/>
      <w:bookmarkEnd w:id="231"/>
      <w:bookmarkEnd w:id="232"/>
      <w:bookmarkEnd w:id="233"/>
      <w:bookmarkEnd w:id="234"/>
      <w:bookmarkEnd w:id="235"/>
      <w:bookmarkEnd w:id="236"/>
      <w:bookmarkEnd w:id="237"/>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与合同有关的一切税费，均按照中华人民共和国法律的相关规定执行。</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38" w:name="_Toc487900368"/>
      <w:bookmarkStart w:id="239" w:name="_Toc1627"/>
      <w:bookmarkStart w:id="240" w:name="_Toc259093687"/>
      <w:bookmarkStart w:id="241" w:name="_Toc7102"/>
      <w:bookmarkStart w:id="242" w:name="_Toc16959"/>
      <w:bookmarkStart w:id="243" w:name="_Toc279701258"/>
      <w:bookmarkStart w:id="244" w:name="_Toc21593"/>
      <w:bookmarkStart w:id="245" w:name="_Toc8298"/>
      <w:r>
        <w:rPr>
          <w:rFonts w:hint="eastAsia" w:ascii="仿宋_GB2312" w:hAnsi="仿宋_GB2312" w:eastAsia="仿宋_GB2312" w:cs="仿宋_GB2312"/>
          <w:b/>
          <w:color w:val="auto"/>
          <w:sz w:val="30"/>
          <w:szCs w:val="30"/>
          <w:highlight w:val="none"/>
        </w:rPr>
        <w:t>2.15乙方破产</w:t>
      </w:r>
      <w:bookmarkEnd w:id="238"/>
      <w:bookmarkEnd w:id="239"/>
      <w:bookmarkEnd w:id="240"/>
      <w:bookmarkEnd w:id="241"/>
      <w:bookmarkEnd w:id="242"/>
      <w:bookmarkEnd w:id="243"/>
      <w:bookmarkEnd w:id="244"/>
      <w:bookmarkEnd w:id="245"/>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46" w:name="_Toc5233"/>
      <w:bookmarkStart w:id="247" w:name="_Toc6134"/>
      <w:bookmarkStart w:id="248" w:name="_Toc3335"/>
      <w:bookmarkStart w:id="249" w:name="_Toc15387"/>
      <w:bookmarkStart w:id="250" w:name="_Toc29333"/>
      <w:r>
        <w:rPr>
          <w:rFonts w:hint="eastAsia" w:ascii="仿宋_GB2312" w:hAnsi="仿宋_GB2312" w:eastAsia="仿宋_GB2312" w:cs="仿宋_GB2312"/>
          <w:b/>
          <w:color w:val="auto"/>
          <w:sz w:val="30"/>
          <w:szCs w:val="30"/>
          <w:highlight w:val="none"/>
        </w:rPr>
        <w:t>2.16合同中止、终止</w:t>
      </w:r>
      <w:bookmarkEnd w:id="246"/>
      <w:bookmarkEnd w:id="247"/>
      <w:bookmarkEnd w:id="248"/>
      <w:bookmarkEnd w:id="249"/>
      <w:bookmarkEnd w:id="250"/>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2.16.1 双方当事人不得擅自中止或者终止合同；</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2.16.2合同继续履行将损害国家利益和社会公共利益的，双方当事人应当中止或者终止合同。有过错的一方应当承担赔偿责任，双方当事人都有过错的，各自承担相应的责任；</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2.16.3因甲方原因导致变更、中止或终止合同的，甲方应对乙方受到的损失予以赔偿或者补偿。</w:t>
      </w:r>
    </w:p>
    <w:p>
      <w:pPr>
        <w:keepNext w:val="0"/>
        <w:keepLines w:val="0"/>
        <w:pageBreakBefore w:val="0"/>
        <w:kinsoku/>
        <w:wordWrap/>
        <w:overflowPunct/>
        <w:topLinePunct w:val="0"/>
        <w:bidi w:val="0"/>
        <w:spacing w:line="360" w:lineRule="auto"/>
        <w:ind w:firstLine="602" w:firstLineChars="200"/>
        <w:textAlignment w:val="auto"/>
        <w:rPr>
          <w:rFonts w:hint="eastAsia" w:ascii="仿宋_GB2312" w:hAnsi="仿宋_GB2312" w:eastAsia="仿宋_GB2312" w:cs="仿宋_GB2312"/>
          <w:b/>
          <w:color w:val="auto"/>
          <w:sz w:val="30"/>
          <w:szCs w:val="30"/>
          <w:highlight w:val="none"/>
        </w:rPr>
      </w:pPr>
      <w:bookmarkStart w:id="251" w:name="_Toc14563"/>
      <w:bookmarkStart w:id="252" w:name="_Toc6596"/>
      <w:bookmarkStart w:id="253" w:name="_Toc1125"/>
      <w:r>
        <w:rPr>
          <w:rFonts w:hint="eastAsia" w:ascii="仿宋_GB2312" w:hAnsi="仿宋_GB2312" w:eastAsia="仿宋_GB2312" w:cs="仿宋_GB2312"/>
          <w:b/>
          <w:color w:val="auto"/>
          <w:sz w:val="30"/>
          <w:szCs w:val="30"/>
          <w:highlight w:val="none"/>
        </w:rPr>
        <w:t>2.17检验和验收</w:t>
      </w:r>
      <w:bookmarkEnd w:id="251"/>
      <w:bookmarkEnd w:id="252"/>
      <w:bookmarkEnd w:id="253"/>
    </w:p>
    <w:p>
      <w:pPr>
        <w:keepNext w:val="0"/>
        <w:keepLines w:val="0"/>
        <w:pageBreakBefore w:val="0"/>
        <w:tabs>
          <w:tab w:val="left" w:pos="360"/>
          <w:tab w:val="left" w:pos="540"/>
          <w:tab w:val="left" w:pos="1080"/>
        </w:tabs>
        <w:kinsoku/>
        <w:wordWrap/>
        <w:overflowPunct/>
        <w:topLinePunct w:val="0"/>
        <w:bidi w:val="0"/>
        <w:spacing w:line="360" w:lineRule="auto"/>
        <w:ind w:firstLine="600" w:firstLineChars="200"/>
        <w:textAlignment w:val="auto"/>
        <w:rPr>
          <w:rFonts w:hint="eastAsia" w:ascii="仿宋_GB2312" w:hAnsi="仿宋_GB2312" w:eastAsia="仿宋_GB2312" w:cs="仿宋_GB2312"/>
          <w:i w:val="0"/>
          <w:iCs w:val="0"/>
          <w:color w:val="auto"/>
          <w:sz w:val="30"/>
          <w:szCs w:val="30"/>
          <w:highlight w:val="none"/>
        </w:rPr>
      </w:pPr>
      <w:r>
        <w:rPr>
          <w:rFonts w:hint="eastAsia" w:ascii="仿宋_GB2312" w:hAnsi="仿宋_GB2312" w:eastAsia="仿宋_GB2312" w:cs="仿宋_GB2312"/>
          <w:color w:val="auto"/>
          <w:sz w:val="30"/>
          <w:szCs w:val="30"/>
          <w:highlight w:val="none"/>
        </w:rPr>
        <w:t>2.17.1标的物交付前，乙方应对标的物的质量、数量等方面进</w:t>
      </w:r>
      <w:r>
        <w:rPr>
          <w:rFonts w:hint="eastAsia" w:ascii="仿宋_GB2312" w:hAnsi="仿宋_GB2312" w:eastAsia="仿宋_GB2312" w:cs="仿宋_GB2312"/>
          <w:i w:val="0"/>
          <w:iCs w:val="0"/>
          <w:color w:val="auto"/>
          <w:sz w:val="30"/>
          <w:szCs w:val="30"/>
          <w:highlight w:val="none"/>
        </w:rPr>
        <w:t>行详细、全面的检验，并向甲方出具证明标的物符合合同约定的文件；标的物交付时，</w:t>
      </w:r>
      <w:r>
        <w:rPr>
          <w:rFonts w:hint="eastAsia" w:ascii="仿宋_GB2312" w:hAnsi="仿宋_GB2312" w:eastAsia="仿宋_GB2312" w:cs="仿宋_GB2312"/>
          <w:i w:val="0"/>
          <w:iCs w:val="0"/>
          <w:color w:val="auto"/>
          <w:sz w:val="30"/>
          <w:szCs w:val="30"/>
          <w:highlight w:val="none"/>
          <w:lang w:val="en-US" w:eastAsia="zh-CN"/>
        </w:rPr>
        <w:t>甲</w:t>
      </w:r>
      <w:r>
        <w:rPr>
          <w:rFonts w:hint="eastAsia" w:ascii="仿宋_GB2312" w:hAnsi="仿宋_GB2312" w:eastAsia="仿宋_GB2312" w:cs="仿宋_GB2312"/>
          <w:i w:val="0"/>
          <w:iCs w:val="0"/>
          <w:color w:val="auto"/>
          <w:sz w:val="30"/>
          <w:szCs w:val="30"/>
          <w:highlight w:val="none"/>
        </w:rPr>
        <w:t>方在</w:t>
      </w:r>
      <w:r>
        <w:rPr>
          <w:rFonts w:hint="eastAsia" w:ascii="仿宋_GB2312" w:hAnsi="仿宋_GB2312" w:eastAsia="仿宋_GB2312" w:cs="仿宋_GB2312"/>
          <w:b/>
          <w:i w:val="0"/>
          <w:iCs w:val="0"/>
          <w:color w:val="auto"/>
          <w:sz w:val="30"/>
          <w:szCs w:val="30"/>
          <w:highlight w:val="none"/>
          <w:u w:val="single"/>
        </w:rPr>
        <w:t>合同专用条款</w:t>
      </w:r>
      <w:r>
        <w:rPr>
          <w:rFonts w:hint="eastAsia" w:ascii="仿宋_GB2312" w:hAnsi="仿宋_GB2312" w:eastAsia="仿宋_GB2312" w:cs="仿宋_GB2312"/>
          <w:i w:val="0"/>
          <w:iCs w:val="0"/>
          <w:color w:val="auto"/>
          <w:sz w:val="30"/>
          <w:szCs w:val="30"/>
          <w:highlight w:val="none"/>
        </w:rPr>
        <w:t>约定时间内组织验收，并可依法邀请相关方参加，验收应出具验收书。</w:t>
      </w:r>
    </w:p>
    <w:p>
      <w:pPr>
        <w:keepNext w:val="0"/>
        <w:keepLines w:val="0"/>
        <w:pageBreakBefore w:val="0"/>
        <w:tabs>
          <w:tab w:val="left" w:pos="360"/>
          <w:tab w:val="left" w:pos="540"/>
          <w:tab w:val="left" w:pos="1080"/>
        </w:tabs>
        <w:kinsoku/>
        <w:wordWrap/>
        <w:overflowPunct/>
        <w:topLinePunct w:val="0"/>
        <w:bidi w:val="0"/>
        <w:spacing w:line="360" w:lineRule="auto"/>
        <w:ind w:firstLine="600" w:firstLineChars="200"/>
        <w:textAlignment w:val="auto"/>
        <w:rPr>
          <w:rFonts w:hint="eastAsia" w:ascii="仿宋_GB2312" w:hAnsi="仿宋_GB2312" w:eastAsia="仿宋_GB2312" w:cs="仿宋_GB2312"/>
          <w:i w:val="0"/>
          <w:iCs w:val="0"/>
          <w:color w:val="auto"/>
          <w:sz w:val="30"/>
          <w:szCs w:val="30"/>
          <w:highlight w:val="none"/>
        </w:rPr>
      </w:pPr>
      <w:r>
        <w:rPr>
          <w:rFonts w:hint="eastAsia" w:ascii="仿宋_GB2312" w:hAnsi="仿宋_GB2312" w:eastAsia="仿宋_GB2312" w:cs="仿宋_GB2312"/>
          <w:i w:val="0"/>
          <w:iCs w:val="0"/>
          <w:color w:val="auto"/>
          <w:sz w:val="30"/>
          <w:szCs w:val="30"/>
          <w:highlight w:val="none"/>
        </w:rPr>
        <w:t>2.17.2合同期满或者履行完毕后，甲方有权组织（包括依法邀请国家认可的质量检测机构参加）对乙方履约的验收，并出具验收书。</w:t>
      </w:r>
    </w:p>
    <w:bookmarkEnd w:id="213"/>
    <w:bookmarkEnd w:id="214"/>
    <w:bookmarkEnd w:id="215"/>
    <w:bookmarkEnd w:id="216"/>
    <w:p>
      <w:pPr>
        <w:keepNext w:val="0"/>
        <w:keepLines w:val="0"/>
        <w:pageBreakBefore w:val="0"/>
        <w:tabs>
          <w:tab w:val="left" w:pos="360"/>
          <w:tab w:val="left" w:pos="540"/>
          <w:tab w:val="left" w:pos="1080"/>
        </w:tabs>
        <w:kinsoku/>
        <w:wordWrap/>
        <w:overflowPunct/>
        <w:topLinePunct w:val="0"/>
        <w:bidi w:val="0"/>
        <w:spacing w:line="360" w:lineRule="auto"/>
        <w:ind w:firstLine="600" w:firstLineChars="200"/>
        <w:textAlignment w:val="auto"/>
        <w:rPr>
          <w:rFonts w:hint="eastAsia" w:ascii="仿宋_GB2312" w:hAnsi="仿宋_GB2312" w:eastAsia="仿宋_GB2312" w:cs="仿宋_GB2312"/>
          <w:i w:val="0"/>
          <w:iCs w:val="0"/>
          <w:color w:val="auto"/>
          <w:sz w:val="30"/>
          <w:szCs w:val="30"/>
          <w:highlight w:val="none"/>
        </w:rPr>
      </w:pPr>
      <w:bookmarkStart w:id="254" w:name="_Toc487900374"/>
      <w:r>
        <w:rPr>
          <w:rFonts w:hint="eastAsia" w:ascii="仿宋_GB2312" w:hAnsi="仿宋_GB2312" w:eastAsia="仿宋_GB2312" w:cs="仿宋_GB2312"/>
          <w:i w:val="0"/>
          <w:iCs w:val="0"/>
          <w:color w:val="auto"/>
          <w:sz w:val="30"/>
          <w:szCs w:val="30"/>
          <w:highlight w:val="none"/>
        </w:rPr>
        <w:t>2.17.3 检验和验收标准、程序等具体内容以及前述验收书的效力详见</w:t>
      </w:r>
      <w:r>
        <w:rPr>
          <w:rFonts w:hint="eastAsia" w:ascii="仿宋_GB2312" w:hAnsi="仿宋_GB2312" w:eastAsia="仿宋_GB2312" w:cs="仿宋_GB2312"/>
          <w:b/>
          <w:i w:val="0"/>
          <w:iCs w:val="0"/>
          <w:color w:val="auto"/>
          <w:sz w:val="30"/>
          <w:szCs w:val="30"/>
          <w:highlight w:val="none"/>
          <w:u w:val="single"/>
        </w:rPr>
        <w:t>合同专用条款</w:t>
      </w:r>
      <w:r>
        <w:rPr>
          <w:rFonts w:hint="eastAsia" w:ascii="仿宋_GB2312" w:hAnsi="仿宋_GB2312" w:eastAsia="仿宋_GB2312" w:cs="仿宋_GB2312"/>
          <w:i w:val="0"/>
          <w:iCs w:val="0"/>
          <w:color w:val="auto"/>
          <w:sz w:val="30"/>
          <w:szCs w:val="30"/>
          <w:highlight w:val="none"/>
        </w:rPr>
        <w:t>。</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55" w:name="_Toc18573"/>
      <w:bookmarkStart w:id="256" w:name="_Toc13355"/>
      <w:r>
        <w:rPr>
          <w:rFonts w:hint="eastAsia" w:ascii="仿宋_GB2312" w:hAnsi="仿宋_GB2312" w:eastAsia="仿宋_GB2312" w:cs="仿宋_GB2312"/>
          <w:b/>
          <w:color w:val="auto"/>
          <w:sz w:val="30"/>
          <w:szCs w:val="30"/>
          <w:highlight w:val="none"/>
        </w:rPr>
        <w:t>2.18通知和送达</w:t>
      </w:r>
      <w:bookmarkEnd w:id="255"/>
      <w:bookmarkEnd w:id="256"/>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bookmarkStart w:id="257" w:name="_Toc6698"/>
      <w:bookmarkStart w:id="258" w:name="_Toc3135"/>
      <w:r>
        <w:rPr>
          <w:rFonts w:hint="eastAsia" w:ascii="仿宋_GB2312" w:hAnsi="仿宋_GB2312" w:eastAsia="仿宋_GB2312" w:cs="仿宋_GB2312"/>
          <w:color w:val="auto"/>
          <w:sz w:val="30"/>
          <w:szCs w:val="30"/>
          <w:highlight w:val="none"/>
        </w:rPr>
        <w:t>2.18.1 任何一方因履行合同而以合同第一部分尾部所列明的</w:t>
      </w:r>
      <w:r>
        <w:rPr>
          <w:rFonts w:hint="eastAsia" w:ascii="仿宋_GB2312" w:hAnsi="仿宋_GB2312" w:eastAsia="仿宋_GB2312" w:cs="仿宋_GB2312"/>
          <w:color w:val="auto"/>
          <w:sz w:val="30"/>
          <w:szCs w:val="30"/>
          <w:highlight w:val="none"/>
          <w:u w:val="single"/>
        </w:rPr>
        <w:t>“约定送达地址”</w:t>
      </w:r>
      <w:r>
        <w:rPr>
          <w:rFonts w:hint="eastAsia" w:ascii="仿宋_GB2312" w:hAnsi="仿宋_GB2312" w:eastAsia="仿宋_GB2312" w:cs="仿宋_GB2312"/>
          <w:color w:val="auto"/>
          <w:sz w:val="30"/>
          <w:szCs w:val="30"/>
          <w:highlight w:val="none"/>
        </w:rPr>
        <w:t>为收件地址的所有通知、文件、材料，均视为已向对方当事人送达；任何一方变更上述送达方式或者地址的，应于</w:t>
      </w:r>
      <w:r>
        <w:rPr>
          <w:rFonts w:hint="eastAsia" w:ascii="仿宋_GB2312" w:hAnsi="仿宋_GB2312" w:eastAsia="仿宋_GB2312" w:cs="仿宋_GB2312"/>
          <w:color w:val="auto"/>
          <w:sz w:val="30"/>
          <w:szCs w:val="30"/>
          <w:highlight w:val="none"/>
          <w:u w:val="single"/>
        </w:rPr>
        <w:t xml:space="preserve"> 5  </w:t>
      </w:r>
      <w:r>
        <w:rPr>
          <w:rFonts w:hint="eastAsia" w:ascii="仿宋_GB2312" w:hAnsi="仿宋_GB2312" w:eastAsia="仿宋_GB2312" w:cs="仿宋_GB2312"/>
          <w:color w:val="auto"/>
          <w:sz w:val="30"/>
          <w:szCs w:val="30"/>
          <w:highlight w:val="none"/>
        </w:rPr>
        <w:t>个工作日内书面通知对方当事人，在对方当事人收到有关变更通知之前，变更前的约定送达方式或者地址仍视为有效。</w:t>
      </w:r>
      <w:bookmarkEnd w:id="257"/>
      <w:bookmarkEnd w:id="258"/>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2.18.2以当面交付方式送达的，交付之时视为送达；以电子邮件方式送达的，发出电子邮件之时视为送达；以传真方式送达的，发出传真之时视为送达；以邮寄方式送达的，邮件挂号寄出或者交邮之日之次日视为送达。</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59" w:name="_Toc15673"/>
      <w:bookmarkStart w:id="260" w:name="_Toc4355"/>
      <w:bookmarkStart w:id="261" w:name="_Toc30599"/>
      <w:bookmarkStart w:id="262" w:name="_Toc21566"/>
      <w:bookmarkStart w:id="263" w:name="_Toc18540"/>
      <w:r>
        <w:rPr>
          <w:rFonts w:hint="eastAsia" w:ascii="仿宋_GB2312" w:hAnsi="仿宋_GB2312" w:eastAsia="仿宋_GB2312" w:cs="仿宋_GB2312"/>
          <w:b/>
          <w:color w:val="auto"/>
          <w:sz w:val="30"/>
          <w:szCs w:val="30"/>
          <w:highlight w:val="none"/>
        </w:rPr>
        <w:t>2.19计量单位</w:t>
      </w:r>
      <w:bookmarkEnd w:id="259"/>
      <w:bookmarkEnd w:id="260"/>
      <w:bookmarkEnd w:id="261"/>
      <w:bookmarkEnd w:id="262"/>
      <w:bookmarkEnd w:id="263"/>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除技术规范中另有规定外,合同的计量单位均使用国家法定计量单位。</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64" w:name="_Toc18567"/>
      <w:bookmarkStart w:id="265" w:name="_Toc279701263"/>
      <w:bookmarkStart w:id="266" w:name="_Toc487900373"/>
      <w:bookmarkStart w:id="267" w:name="_Toc12773"/>
      <w:bookmarkStart w:id="268" w:name="_Toc259093692"/>
      <w:bookmarkStart w:id="269" w:name="_Toc27024"/>
      <w:bookmarkStart w:id="270" w:name="_Toc10330"/>
      <w:bookmarkStart w:id="271" w:name="_Toc22218"/>
      <w:r>
        <w:rPr>
          <w:rFonts w:hint="eastAsia" w:ascii="仿宋_GB2312" w:hAnsi="仿宋_GB2312" w:eastAsia="仿宋_GB2312" w:cs="仿宋_GB2312"/>
          <w:b/>
          <w:color w:val="auto"/>
          <w:sz w:val="30"/>
          <w:szCs w:val="30"/>
          <w:highlight w:val="none"/>
        </w:rPr>
        <w:t>2.20合同使用的文字和适用的法律</w:t>
      </w:r>
      <w:bookmarkEnd w:id="264"/>
      <w:bookmarkEnd w:id="265"/>
      <w:bookmarkEnd w:id="266"/>
      <w:bookmarkEnd w:id="267"/>
      <w:bookmarkEnd w:id="268"/>
      <w:bookmarkEnd w:id="269"/>
      <w:bookmarkEnd w:id="270"/>
      <w:bookmarkEnd w:id="271"/>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2.20.1 合同使用汉语书就、变更和解释；</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2.20.2 合同适用中华人民共和国法律。</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72" w:name="_Toc3148"/>
      <w:bookmarkStart w:id="273" w:name="_Toc12004"/>
      <w:bookmarkStart w:id="274" w:name="_Toc16673"/>
      <w:bookmarkStart w:id="275" w:name="_Toc26327"/>
      <w:bookmarkStart w:id="276" w:name="_Toc279701264"/>
      <w:bookmarkStart w:id="277" w:name="_Toc25496"/>
      <w:bookmarkStart w:id="278" w:name="_Toc259093693"/>
      <w:r>
        <w:rPr>
          <w:rFonts w:hint="eastAsia" w:ascii="仿宋_GB2312" w:hAnsi="仿宋_GB2312" w:eastAsia="仿宋_GB2312" w:cs="仿宋_GB2312"/>
          <w:b/>
          <w:color w:val="auto"/>
          <w:sz w:val="30"/>
          <w:szCs w:val="30"/>
          <w:highlight w:val="none"/>
        </w:rPr>
        <w:t>2.21履约保证金</w:t>
      </w:r>
      <w:bookmarkEnd w:id="272"/>
      <w:bookmarkEnd w:id="273"/>
      <w:bookmarkEnd w:id="274"/>
      <w:bookmarkEnd w:id="275"/>
      <w:bookmarkEnd w:id="276"/>
      <w:bookmarkEnd w:id="277"/>
      <w:bookmarkEnd w:id="278"/>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2.21.1</w:t>
      </w:r>
      <w:r>
        <w:rPr>
          <w:rFonts w:hint="eastAsia" w:ascii="仿宋_GB2312" w:hAnsi="仿宋_GB2312" w:eastAsia="仿宋_GB2312" w:cs="仿宋_GB2312"/>
          <w:b/>
          <w:bCs/>
          <w:color w:val="auto"/>
          <w:sz w:val="30"/>
          <w:szCs w:val="30"/>
          <w:highlight w:val="none"/>
        </w:rPr>
        <w:t>乙方应在本合同签订</w:t>
      </w:r>
      <w:r>
        <w:rPr>
          <w:rFonts w:hint="eastAsia" w:hAnsi="仿宋_GB2312" w:cs="仿宋_GB2312"/>
          <w:b/>
          <w:bCs/>
          <w:color w:val="auto"/>
          <w:sz w:val="30"/>
          <w:szCs w:val="30"/>
          <w:highlight w:val="none"/>
          <w:lang w:eastAsia="zh-CN"/>
        </w:rPr>
        <w:t>时</w:t>
      </w:r>
      <w:r>
        <w:rPr>
          <w:rFonts w:hint="eastAsia" w:ascii="仿宋_GB2312" w:hAnsi="仿宋_GB2312" w:eastAsia="仿宋_GB2312" w:cs="仿宋_GB2312"/>
          <w:b/>
          <w:bCs/>
          <w:color w:val="auto"/>
          <w:sz w:val="30"/>
          <w:szCs w:val="30"/>
          <w:highlight w:val="none"/>
        </w:rPr>
        <w:t>，按</w:t>
      </w:r>
      <w:r>
        <w:rPr>
          <w:rFonts w:hint="eastAsia" w:hAnsi="仿宋_GB2312" w:cs="仿宋_GB2312"/>
          <w:b/>
          <w:bCs/>
          <w:color w:val="auto"/>
          <w:sz w:val="30"/>
          <w:szCs w:val="30"/>
          <w:highlight w:val="none"/>
          <w:lang w:eastAsia="zh-CN"/>
        </w:rPr>
        <w:t>采购</w:t>
      </w:r>
      <w:r>
        <w:rPr>
          <w:rFonts w:hint="eastAsia" w:ascii="仿宋_GB2312" w:hAnsi="仿宋_GB2312" w:eastAsia="仿宋_GB2312" w:cs="仿宋_GB2312"/>
          <w:b/>
          <w:bCs/>
          <w:color w:val="auto"/>
          <w:sz w:val="30"/>
          <w:szCs w:val="30"/>
          <w:highlight w:val="none"/>
        </w:rPr>
        <w:t>文件规定方式，向甲方提交合同总价款5%的履约保证金。</w:t>
      </w:r>
    </w:p>
    <w:p>
      <w:pPr>
        <w:keepNext w:val="0"/>
        <w:keepLines w:val="0"/>
        <w:pageBreakBefore w:val="0"/>
        <w:kinsoku/>
        <w:wordWrap/>
        <w:overflowPunct/>
        <w:topLinePunct w:val="0"/>
        <w:bidi w:val="0"/>
        <w:spacing w:line="360" w:lineRule="auto"/>
        <w:ind w:left="600" w:leftChars="200" w:firstLine="0" w:firstLineChars="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2.21.2履约保证金</w:t>
      </w:r>
      <w:r>
        <w:rPr>
          <w:rFonts w:hint="eastAsia" w:ascii="仿宋_GB2312" w:hAnsi="仿宋_GB2312" w:eastAsia="仿宋_GB2312" w:cs="仿宋_GB2312"/>
          <w:color w:val="auto"/>
          <w:sz w:val="30"/>
          <w:szCs w:val="30"/>
          <w:highlight w:val="none"/>
          <w:lang w:val="en-US" w:eastAsia="zh-CN"/>
        </w:rPr>
        <w:t>质保期届满后</w:t>
      </w:r>
      <w:r>
        <w:rPr>
          <w:rFonts w:hint="eastAsia" w:ascii="仿宋_GB2312" w:hAnsi="仿宋_GB2312" w:eastAsia="仿宋_GB2312" w:cs="仿宋_GB2312"/>
          <w:snapToGrid w:val="0"/>
          <w:color w:val="auto"/>
          <w:kern w:val="0"/>
          <w:sz w:val="30"/>
          <w:szCs w:val="30"/>
          <w:highlight w:val="none"/>
          <w:lang w:eastAsia="zh-CN"/>
        </w:rPr>
        <w:t>，</w:t>
      </w:r>
      <w:r>
        <w:rPr>
          <w:rFonts w:hint="eastAsia" w:hAnsi="仿宋_GB2312" w:cs="仿宋_GB2312"/>
          <w:snapToGrid w:val="0"/>
          <w:color w:val="auto"/>
          <w:kern w:val="0"/>
          <w:sz w:val="30"/>
          <w:szCs w:val="30"/>
          <w:highlight w:val="none"/>
          <w:lang w:eastAsia="zh-CN"/>
        </w:rPr>
        <w:t>且乙方无违约，全额无息退还。</w:t>
      </w:r>
      <w:bookmarkEnd w:id="254"/>
      <w:r>
        <w:rPr>
          <w:rFonts w:hint="eastAsia" w:ascii="仿宋_GB2312" w:hAnsi="仿宋_GB2312" w:eastAsia="仿宋_GB2312" w:cs="仿宋_GB2312"/>
          <w:color w:val="auto"/>
          <w:sz w:val="30"/>
          <w:szCs w:val="30"/>
          <w:highlight w:val="none"/>
        </w:rPr>
        <w:t>2.21.3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keepNext w:val="0"/>
        <w:keepLines w:val="0"/>
        <w:pageBreakBefore w:val="0"/>
        <w:kinsoku/>
        <w:wordWrap/>
        <w:overflowPunct/>
        <w:topLinePunct w:val="0"/>
        <w:bidi w:val="0"/>
        <w:spacing w:line="360" w:lineRule="auto"/>
        <w:ind w:firstLine="602" w:firstLineChars="200"/>
        <w:textAlignment w:val="auto"/>
        <w:outlineLvl w:val="9"/>
        <w:rPr>
          <w:rFonts w:hint="eastAsia" w:ascii="仿宋_GB2312" w:hAnsi="仿宋_GB2312" w:eastAsia="仿宋_GB2312" w:cs="仿宋_GB2312"/>
          <w:b/>
          <w:color w:val="auto"/>
          <w:sz w:val="30"/>
          <w:szCs w:val="30"/>
          <w:highlight w:val="none"/>
        </w:rPr>
      </w:pPr>
      <w:bookmarkStart w:id="279" w:name="_Toc19890"/>
      <w:bookmarkStart w:id="280" w:name="_Toc2457"/>
      <w:bookmarkStart w:id="281" w:name="_Toc14001"/>
      <w:bookmarkStart w:id="282" w:name="_Toc17407"/>
      <w:bookmarkStart w:id="283" w:name="_Toc6885"/>
      <w:r>
        <w:rPr>
          <w:rFonts w:hint="eastAsia" w:ascii="仿宋_GB2312" w:hAnsi="仿宋_GB2312" w:eastAsia="仿宋_GB2312" w:cs="仿宋_GB2312"/>
          <w:b/>
          <w:color w:val="auto"/>
          <w:sz w:val="30"/>
          <w:szCs w:val="30"/>
          <w:highlight w:val="none"/>
        </w:rPr>
        <w:t>2.2</w:t>
      </w:r>
      <w:r>
        <w:rPr>
          <w:rFonts w:hint="eastAsia" w:ascii="仿宋_GB2312" w:hAnsi="仿宋_GB2312" w:eastAsia="仿宋_GB2312" w:cs="仿宋_GB2312"/>
          <w:b/>
          <w:color w:val="auto"/>
          <w:sz w:val="30"/>
          <w:szCs w:val="30"/>
          <w:highlight w:val="none"/>
          <w:lang w:val="en-US" w:eastAsia="zh-CN"/>
        </w:rPr>
        <w:t>2</w:t>
      </w:r>
      <w:r>
        <w:rPr>
          <w:rFonts w:hint="eastAsia" w:ascii="仿宋_GB2312" w:hAnsi="仿宋_GB2312" w:eastAsia="仿宋_GB2312" w:cs="仿宋_GB2312"/>
          <w:b/>
          <w:color w:val="auto"/>
          <w:sz w:val="30"/>
          <w:szCs w:val="30"/>
          <w:highlight w:val="none"/>
        </w:rPr>
        <w:t xml:space="preserve"> 合同份数</w:t>
      </w:r>
      <w:bookmarkEnd w:id="279"/>
      <w:bookmarkEnd w:id="280"/>
      <w:bookmarkEnd w:id="281"/>
      <w:bookmarkEnd w:id="282"/>
      <w:bookmarkEnd w:id="283"/>
    </w:p>
    <w:p>
      <w:pPr>
        <w:keepNext w:val="0"/>
        <w:keepLines w:val="0"/>
        <w:pageBreakBefore w:val="0"/>
        <w:kinsoku/>
        <w:wordWrap/>
        <w:overflowPunct/>
        <w:topLinePunct w:val="0"/>
        <w:bidi w:val="0"/>
        <w:spacing w:line="360" w:lineRule="auto"/>
        <w:ind w:firstLine="600" w:firstLineChars="200"/>
        <w:jc w:val="left"/>
        <w:textAlignment w:val="auto"/>
        <w:rPr>
          <w:rFonts w:hint="eastAsia" w:ascii="仿宋_GB2312" w:hAnsi="仿宋_GB2312" w:eastAsia="仿宋_GB2312" w:cs="仿宋_GB2312"/>
          <w:b/>
          <w:color w:val="auto"/>
          <w:spacing w:val="-6"/>
          <w:kern w:val="2"/>
          <w:sz w:val="30"/>
          <w:szCs w:val="30"/>
          <w:highlight w:val="none"/>
          <w:lang w:val="en-US" w:eastAsia="zh-CN" w:bidi="ar-SA"/>
        </w:rPr>
      </w:pPr>
      <w:r>
        <w:rPr>
          <w:rFonts w:hint="eastAsia" w:ascii="仿宋_GB2312" w:hAnsi="仿宋_GB2312" w:eastAsia="仿宋_GB2312" w:cs="仿宋_GB2312"/>
          <w:color w:val="auto"/>
          <w:sz w:val="30"/>
          <w:szCs w:val="30"/>
          <w:highlight w:val="none"/>
        </w:rPr>
        <w:t>本合同一式</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u w:val="single"/>
          <w:lang w:val="en-US" w:eastAsia="zh-CN"/>
        </w:rPr>
        <w:t>陆</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份，甲方执</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u w:val="single"/>
          <w:lang w:val="en-US" w:eastAsia="zh-CN"/>
        </w:rPr>
        <w:t>叁</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份，乙方执</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u w:val="single"/>
          <w:lang w:val="en-US" w:eastAsia="zh-CN"/>
        </w:rPr>
        <w:t>叁</w:t>
      </w: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份。每份均具有同等法律效力。</w:t>
      </w:r>
      <w:r>
        <w:rPr>
          <w:rFonts w:hint="eastAsia" w:ascii="仿宋_GB2312" w:hAnsi="仿宋_GB2312" w:eastAsia="仿宋_GB2312" w:cs="仿宋_GB2312"/>
          <w:color w:val="auto"/>
          <w:sz w:val="30"/>
          <w:szCs w:val="30"/>
          <w:highlight w:val="none"/>
          <w:lang w:val="en-US" w:eastAsia="zh-CN"/>
        </w:rPr>
        <w:t xml:space="preserve"> </w:t>
      </w:r>
      <w:r>
        <w:rPr>
          <w:rFonts w:hint="eastAsia" w:ascii="仿宋_GB2312" w:hAnsi="仿宋_GB2312" w:eastAsia="仿宋_GB2312" w:cs="仿宋_GB2312"/>
          <w:color w:val="auto"/>
          <w:spacing w:val="-6"/>
          <w:kern w:val="2"/>
          <w:sz w:val="30"/>
          <w:szCs w:val="30"/>
          <w:highlight w:val="none"/>
          <w:lang w:val="en-US" w:eastAsia="zh-CN" w:bidi="ar-SA"/>
        </w:rPr>
        <w:br w:type="page"/>
      </w:r>
      <w:r>
        <w:rPr>
          <w:rFonts w:hint="eastAsia" w:ascii="仿宋_GB2312" w:hAnsi="仿宋_GB2312" w:eastAsia="仿宋_GB2312" w:cs="仿宋_GB2312"/>
          <w:b/>
          <w:color w:val="auto"/>
          <w:spacing w:val="-6"/>
          <w:kern w:val="2"/>
          <w:sz w:val="30"/>
          <w:szCs w:val="30"/>
          <w:highlight w:val="none"/>
          <w:lang w:val="en-US" w:eastAsia="zh-CN" w:bidi="ar-SA"/>
        </w:rPr>
        <w:t>第三部分  合同专用条款</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3.1具有知识产权的计算机软件等标的物的知识产权归属：</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u w:val="single"/>
        </w:rPr>
        <w:t xml:space="preserve">  知识产权归甲方所有。                                                 </w:t>
      </w:r>
      <w:r>
        <w:rPr>
          <w:rFonts w:hint="eastAsia" w:ascii="仿宋_GB2312" w:hAnsi="仿宋_GB2312" w:eastAsia="仿宋_GB2312" w:cs="仿宋_GB2312"/>
          <w:color w:val="auto"/>
          <w:sz w:val="30"/>
          <w:szCs w:val="30"/>
          <w:highlight w:val="none"/>
        </w:rPr>
        <w:t xml:space="preserve"> </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3.2包装和装运专用条款</w:t>
      </w:r>
      <w:r>
        <w:rPr>
          <w:rFonts w:hint="eastAsia" w:ascii="仿宋_GB2312" w:hAnsi="仿宋_GB2312" w:eastAsia="仿宋_GB2312" w:cs="仿宋_GB2312"/>
          <w:color w:val="auto"/>
          <w:sz w:val="30"/>
          <w:szCs w:val="30"/>
          <w:highlight w:val="none"/>
          <w:lang w:val="en-US" w:eastAsia="zh-CN"/>
        </w:rPr>
        <w:t xml:space="preserve"> </w:t>
      </w:r>
      <w:r>
        <w:rPr>
          <w:rFonts w:hint="eastAsia" w:ascii="仿宋_GB2312" w:hAnsi="仿宋_GB2312" w:eastAsia="仿宋_GB2312" w:cs="仿宋_GB2312"/>
          <w:color w:val="auto"/>
          <w:sz w:val="30"/>
          <w:szCs w:val="30"/>
          <w:highlight w:val="none"/>
        </w:rPr>
        <w:t>：</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u w:val="single"/>
        </w:rPr>
        <w:t xml:space="preserve">/                                                                       </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3.3装运标的物的要求和通知</w:t>
      </w:r>
      <w:r>
        <w:rPr>
          <w:rFonts w:hint="eastAsia" w:ascii="仿宋_GB2312" w:hAnsi="仿宋_GB2312" w:eastAsia="仿宋_GB2312" w:cs="仿宋_GB2312"/>
          <w:color w:val="auto"/>
          <w:sz w:val="30"/>
          <w:szCs w:val="30"/>
          <w:highlight w:val="none"/>
          <w:lang w:val="en-US" w:eastAsia="zh-CN"/>
        </w:rPr>
        <w:t xml:space="preserve"> </w:t>
      </w:r>
      <w:r>
        <w:rPr>
          <w:rFonts w:hint="eastAsia" w:ascii="仿宋_GB2312" w:hAnsi="仿宋_GB2312" w:eastAsia="仿宋_GB2312" w:cs="仿宋_GB2312"/>
          <w:color w:val="auto"/>
          <w:sz w:val="30"/>
          <w:szCs w:val="30"/>
          <w:highlight w:val="none"/>
        </w:rPr>
        <w:t>：</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u w:val="single"/>
        </w:rPr>
        <w:t xml:space="preserve">/                                                                      </w:t>
      </w:r>
      <w:r>
        <w:rPr>
          <w:rFonts w:hint="eastAsia" w:ascii="仿宋_GB2312" w:hAnsi="仿宋_GB2312" w:eastAsia="仿宋_GB2312" w:cs="仿宋_GB2312"/>
          <w:color w:val="auto"/>
          <w:sz w:val="30"/>
          <w:szCs w:val="30"/>
          <w:highlight w:val="none"/>
        </w:rPr>
        <w:t xml:space="preserve"> </w:t>
      </w:r>
    </w:p>
    <w:p>
      <w:pPr>
        <w:keepNext w:val="0"/>
        <w:keepLines w:val="0"/>
        <w:pageBreakBefore w:val="0"/>
        <w:kinsoku/>
        <w:wordWrap/>
        <w:overflowPunct/>
        <w:topLinePunct w:val="0"/>
        <w:bidi w:val="0"/>
        <w:spacing w:line="360" w:lineRule="auto"/>
        <w:ind w:firstLine="602" w:firstLineChars="200"/>
        <w:textAlignment w:val="auto"/>
        <w:rPr>
          <w:rFonts w:hint="eastAsia" w:ascii="仿宋_GB2312" w:hAnsi="仿宋_GB2312" w:eastAsia="仿宋_GB2312" w:cs="仿宋_GB2312"/>
          <w:b/>
          <w:bCs/>
          <w:color w:val="auto"/>
          <w:sz w:val="30"/>
          <w:szCs w:val="30"/>
          <w:highlight w:val="none"/>
        </w:rPr>
      </w:pPr>
      <w:r>
        <w:rPr>
          <w:rFonts w:hint="eastAsia" w:ascii="仿宋_GB2312" w:hAnsi="仿宋_GB2312" w:eastAsia="仿宋_GB2312" w:cs="仿宋_GB2312"/>
          <w:b/>
          <w:bCs/>
          <w:color w:val="auto"/>
          <w:sz w:val="30"/>
          <w:szCs w:val="30"/>
          <w:highlight w:val="none"/>
        </w:rPr>
        <w:t>3.4结算方式和付款条件</w:t>
      </w:r>
    </w:p>
    <w:p>
      <w:pPr>
        <w:spacing w:line="360" w:lineRule="auto"/>
        <w:rPr>
          <w:rFonts w:hint="eastAsia" w:ascii="仿宋_GB2312" w:hAnsi="仿宋_GB2312" w:eastAsia="仿宋_GB2312" w:cs="仿宋_GB2312"/>
          <w:sz w:val="30"/>
          <w:szCs w:val="30"/>
          <w:lang w:val="en-US" w:eastAsia="zh-CN"/>
        </w:rPr>
      </w:pPr>
      <w:r>
        <w:rPr>
          <w:rFonts w:hint="eastAsia" w:ascii="仿宋_GB2312" w:hAnsi="仿宋_GB2312" w:eastAsia="仿宋_GB2312" w:cs="仿宋_GB2312"/>
          <w:color w:val="auto"/>
          <w:sz w:val="30"/>
          <w:szCs w:val="30"/>
          <w:highlight w:val="none"/>
          <w:lang w:val="en-US" w:eastAsia="zh-CN"/>
        </w:rPr>
        <w:t>3.4.1</w:t>
      </w:r>
      <w:r>
        <w:rPr>
          <w:rFonts w:hint="eastAsia" w:ascii="仿宋_GB2312" w:hAnsi="仿宋_GB2312" w:eastAsia="仿宋_GB2312" w:cs="仿宋_GB2312"/>
          <w:color w:val="auto"/>
          <w:sz w:val="30"/>
          <w:szCs w:val="30"/>
          <w:highlight w:val="none"/>
          <w:lang w:val="zh-CN"/>
        </w:rPr>
        <w:t xml:space="preserve">本次项目合同总价为大写人民币 </w:t>
      </w:r>
      <w:r>
        <w:rPr>
          <w:rFonts w:hint="eastAsia" w:ascii="仿宋_GB2312" w:hAnsi="仿宋_GB2312" w:eastAsia="仿宋_GB2312" w:cs="仿宋_GB2312"/>
          <w:color w:val="auto"/>
          <w:sz w:val="30"/>
          <w:szCs w:val="30"/>
          <w:highlight w:val="none"/>
          <w:u w:val="single"/>
          <w:lang w:val="zh-CN"/>
        </w:rPr>
        <w:t xml:space="preserve">   </w:t>
      </w:r>
      <w:r>
        <w:rPr>
          <w:rFonts w:hint="eastAsia" w:ascii="仿宋_GB2312" w:hAnsi="仿宋_GB2312" w:eastAsia="仿宋_GB2312" w:cs="仿宋_GB2312"/>
          <w:color w:val="auto"/>
          <w:sz w:val="30"/>
          <w:szCs w:val="30"/>
          <w:highlight w:val="none"/>
          <w:u w:val="single"/>
          <w:lang w:val="en-US" w:eastAsia="zh-CN"/>
        </w:rPr>
        <w:t xml:space="preserve">   </w:t>
      </w:r>
      <w:r>
        <w:rPr>
          <w:rFonts w:hint="eastAsia" w:ascii="仿宋_GB2312" w:hAnsi="仿宋_GB2312" w:eastAsia="仿宋_GB2312" w:cs="仿宋_GB2312"/>
          <w:color w:val="auto"/>
          <w:sz w:val="30"/>
          <w:szCs w:val="30"/>
          <w:highlight w:val="none"/>
          <w:u w:val="single"/>
          <w:lang w:val="zh-CN"/>
        </w:rPr>
        <w:t xml:space="preserve">     </w:t>
      </w:r>
      <w:r>
        <w:rPr>
          <w:rFonts w:hint="eastAsia" w:ascii="仿宋_GB2312" w:hAnsi="仿宋_GB2312" w:eastAsia="仿宋_GB2312" w:cs="仿宋_GB2312"/>
          <w:color w:val="auto"/>
          <w:sz w:val="30"/>
          <w:szCs w:val="30"/>
          <w:highlight w:val="none"/>
          <w:lang w:val="zh-CN"/>
        </w:rPr>
        <w:t>（￥</w:t>
      </w:r>
      <w:r>
        <w:rPr>
          <w:rFonts w:hint="eastAsia" w:ascii="仿宋_GB2312" w:hAnsi="仿宋_GB2312" w:eastAsia="仿宋_GB2312" w:cs="仿宋_GB2312"/>
          <w:color w:val="auto"/>
          <w:sz w:val="30"/>
          <w:szCs w:val="30"/>
          <w:highlight w:val="none"/>
          <w:u w:val="single"/>
          <w:lang w:val="zh-CN"/>
        </w:rPr>
        <w:t xml:space="preserve">   </w:t>
      </w:r>
      <w:r>
        <w:rPr>
          <w:rFonts w:hint="eastAsia" w:ascii="仿宋_GB2312" w:hAnsi="仿宋_GB2312" w:eastAsia="仿宋_GB2312" w:cs="仿宋_GB2312"/>
          <w:color w:val="auto"/>
          <w:sz w:val="30"/>
          <w:szCs w:val="30"/>
          <w:highlight w:val="none"/>
          <w:lang w:val="zh-CN"/>
        </w:rPr>
        <w:t>元），</w:t>
      </w:r>
      <w:r>
        <w:rPr>
          <w:rFonts w:hint="eastAsia" w:ascii="仿宋_GB2312" w:hAnsi="仿宋_GB2312" w:eastAsia="仿宋_GB2312" w:cs="仿宋_GB2312"/>
          <w:sz w:val="30"/>
          <w:szCs w:val="30"/>
          <w:lang w:val="en-US" w:eastAsia="zh-CN"/>
        </w:rPr>
        <w:t>项目验收后送第三方造价咨询公司审计，按审计结果一次性支付。</w:t>
      </w:r>
    </w:p>
    <w:p>
      <w:pPr>
        <w:keepNext w:val="0"/>
        <w:keepLines w:val="0"/>
        <w:pageBreakBefore w:val="0"/>
        <w:kinsoku/>
        <w:wordWrap/>
        <w:overflowPunct/>
        <w:topLinePunct w:val="0"/>
        <w:bidi w:val="0"/>
        <w:spacing w:line="360" w:lineRule="auto"/>
        <w:textAlignment w:val="auto"/>
        <w:rPr>
          <w:rFonts w:hint="eastAsia" w:ascii="仿宋_GB2312" w:hAnsi="仿宋_GB2312" w:eastAsia="仿宋_GB2312" w:cs="仿宋_GB2312"/>
          <w:color w:val="auto"/>
          <w:sz w:val="30"/>
          <w:szCs w:val="30"/>
          <w:highlight w:val="none"/>
          <w:lang w:val="zh-CN"/>
        </w:rPr>
      </w:pPr>
      <w:r>
        <w:rPr>
          <w:rFonts w:hint="eastAsia" w:ascii="仿宋_GB2312" w:hAnsi="仿宋_GB2312" w:eastAsia="仿宋_GB2312" w:cs="仿宋_GB2312"/>
          <w:color w:val="auto"/>
          <w:sz w:val="30"/>
          <w:szCs w:val="30"/>
          <w:highlight w:val="none"/>
          <w:lang w:val="en-US" w:eastAsia="zh-CN"/>
        </w:rPr>
        <w:t>3.4.2</w:t>
      </w:r>
      <w:r>
        <w:rPr>
          <w:rFonts w:hint="eastAsia" w:ascii="仿宋_GB2312" w:hAnsi="仿宋_GB2312" w:eastAsia="仿宋_GB2312" w:cs="仿宋_GB2312"/>
          <w:color w:val="auto"/>
          <w:sz w:val="30"/>
          <w:szCs w:val="30"/>
          <w:highlight w:val="none"/>
          <w:lang w:val="zh-CN"/>
        </w:rPr>
        <w:t>乙方未向甲方提供发票或者提供的发票不符合规定或者发票内容不正确的，甲方均有权拒绝付款，且无需承担逾期付款的违约责任。</w:t>
      </w:r>
    </w:p>
    <w:p>
      <w:pPr>
        <w:keepNext w:val="0"/>
        <w:keepLines w:val="0"/>
        <w:pageBreakBefore w:val="0"/>
        <w:kinsoku/>
        <w:wordWrap/>
        <w:overflowPunct/>
        <w:topLinePunct w:val="0"/>
        <w:bidi w:val="0"/>
        <w:spacing w:line="360" w:lineRule="auto"/>
        <w:ind w:firstLine="602" w:firstLineChars="200"/>
        <w:textAlignment w:val="auto"/>
        <w:rPr>
          <w:rFonts w:hint="eastAsia" w:ascii="仿宋_GB2312" w:hAnsi="仿宋_GB2312" w:eastAsia="仿宋_GB2312" w:cs="仿宋_GB2312"/>
          <w:b/>
          <w:bCs/>
          <w:color w:val="auto"/>
          <w:sz w:val="30"/>
          <w:szCs w:val="30"/>
          <w:highlight w:val="none"/>
        </w:rPr>
      </w:pPr>
      <w:r>
        <w:rPr>
          <w:rFonts w:hint="eastAsia" w:ascii="仿宋_GB2312" w:hAnsi="仿宋_GB2312" w:eastAsia="仿宋_GB2312" w:cs="仿宋_GB2312"/>
          <w:b/>
          <w:bCs/>
          <w:color w:val="auto"/>
          <w:sz w:val="30"/>
          <w:szCs w:val="30"/>
          <w:highlight w:val="none"/>
        </w:rPr>
        <w:t>3.5标的物的风险负担</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标的物或者在途标的物或者交付给第一承运人后的标的物毁损、灭失的风险负担：仍由乙方承担，直至甲方</w:t>
      </w:r>
      <w:r>
        <w:rPr>
          <w:rFonts w:hint="eastAsia" w:ascii="仿宋_GB2312" w:hAnsi="仿宋_GB2312" w:eastAsia="仿宋_GB2312" w:cs="仿宋_GB2312"/>
          <w:color w:val="auto"/>
          <w:sz w:val="30"/>
          <w:szCs w:val="30"/>
          <w:highlight w:val="none"/>
          <w:lang w:val="en-US" w:eastAsia="zh-CN"/>
        </w:rPr>
        <w:t>验收后</w:t>
      </w:r>
      <w:r>
        <w:rPr>
          <w:rFonts w:hint="eastAsia" w:ascii="仿宋_GB2312" w:hAnsi="仿宋_GB2312" w:eastAsia="仿宋_GB2312" w:cs="仿宋_GB2312"/>
          <w:color w:val="auto"/>
          <w:sz w:val="30"/>
          <w:szCs w:val="30"/>
          <w:highlight w:val="none"/>
        </w:rPr>
        <w:t>，标的物毁损灭失的风险由甲方承担。</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3.6受不可抗力影响的一方在不可抗力发生后，应在 15 日内以书面形式通知对方当事人，并在 15 日内，将有关部门出具的证明文件送达对方当事人。</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3.7因不可抗力致使合同有变更必要的，双方当事人应在 15 日内以书面形式变更合同；</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3.8标的物交付前，乙方应对标的物的质量、数量等方面进行详细、全面的检验，并向甲方出具证明标的物符合合同约定的文件；标的物交付时，乙方在 15日 内组织验收，并可依法邀请相关方参加，验收应出具验收书。</w:t>
      </w:r>
    </w:p>
    <w:p>
      <w:pPr>
        <w:keepNext w:val="0"/>
        <w:keepLines w:val="0"/>
        <w:pageBreakBefore w:val="0"/>
        <w:widowControl w:val="0"/>
        <w:numPr>
          <w:ilvl w:val="0"/>
          <w:numId w:val="0"/>
        </w:numPr>
        <w:kinsoku/>
        <w:wordWrap/>
        <w:overflowPunct/>
        <w:topLinePunct w:val="0"/>
        <w:bidi w:val="0"/>
        <w:spacing w:line="360" w:lineRule="auto"/>
        <w:ind w:leftChars="0" w:right="181" w:rightChars="0" w:firstLine="576" w:firstLineChars="200"/>
        <w:jc w:val="both"/>
        <w:textAlignment w:val="auto"/>
        <w:rPr>
          <w:rFonts w:hint="eastAsia" w:ascii="仿宋_GB2312" w:hAnsi="仿宋_GB2312" w:eastAsia="仿宋_GB2312" w:cs="仿宋_GB2312"/>
          <w:b/>
          <w:snapToGrid w:val="0"/>
          <w:color w:val="auto"/>
          <w:spacing w:val="-6"/>
          <w:kern w:val="0"/>
          <w:sz w:val="30"/>
          <w:szCs w:val="30"/>
          <w:highlight w:val="none"/>
          <w:lang w:val="en-US" w:eastAsia="zh-CN" w:bidi="ar-SA"/>
        </w:rPr>
      </w:pPr>
      <w:r>
        <w:rPr>
          <w:rFonts w:hint="eastAsia" w:ascii="仿宋_GB2312" w:hAnsi="仿宋_GB2312" w:eastAsia="仿宋_GB2312" w:cs="仿宋_GB2312"/>
          <w:color w:val="auto"/>
          <w:spacing w:val="-6"/>
          <w:kern w:val="2"/>
          <w:sz w:val="30"/>
          <w:szCs w:val="30"/>
          <w:highlight w:val="none"/>
          <w:lang w:val="en-US" w:eastAsia="zh-CN" w:bidi="ar-SA"/>
        </w:rPr>
        <w:t>3.9</w:t>
      </w:r>
      <w:r>
        <w:rPr>
          <w:rFonts w:hint="eastAsia" w:ascii="仿宋_GB2312" w:hAnsi="仿宋_GB2312" w:eastAsia="仿宋_GB2312" w:cs="仿宋_GB2312"/>
          <w:b/>
          <w:snapToGrid w:val="0"/>
          <w:color w:val="auto"/>
          <w:spacing w:val="-6"/>
          <w:kern w:val="0"/>
          <w:sz w:val="30"/>
          <w:szCs w:val="30"/>
          <w:highlight w:val="none"/>
          <w:lang w:val="en-US" w:eastAsia="zh-CN" w:bidi="ar-SA"/>
        </w:rPr>
        <w:t>验收标准</w:t>
      </w:r>
    </w:p>
    <w:p>
      <w:pPr>
        <w:keepNext w:val="0"/>
        <w:keepLines w:val="0"/>
        <w:pageBreakBefore w:val="0"/>
        <w:widowControl w:val="0"/>
        <w:numPr>
          <w:ilvl w:val="0"/>
          <w:numId w:val="0"/>
        </w:numPr>
        <w:kinsoku/>
        <w:wordWrap/>
        <w:overflowPunct/>
        <w:topLinePunct w:val="0"/>
        <w:bidi w:val="0"/>
        <w:spacing w:line="360" w:lineRule="auto"/>
        <w:ind w:leftChars="0" w:right="181" w:rightChars="0" w:firstLine="576" w:firstLineChars="20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3.9.1．甲方派专人对项目的现场管理、项目（服务）质量和进度进行监督、检查和管理。</w:t>
      </w:r>
    </w:p>
    <w:p>
      <w:pPr>
        <w:keepNext w:val="0"/>
        <w:keepLines w:val="0"/>
        <w:pageBreakBefore w:val="0"/>
        <w:widowControl w:val="0"/>
        <w:numPr>
          <w:ilvl w:val="0"/>
          <w:numId w:val="0"/>
        </w:numPr>
        <w:kinsoku/>
        <w:wordWrap/>
        <w:overflowPunct/>
        <w:topLinePunct w:val="0"/>
        <w:bidi w:val="0"/>
        <w:spacing w:line="360" w:lineRule="auto"/>
        <w:ind w:leftChars="0" w:right="181" w:rightChars="0" w:firstLine="576" w:firstLineChars="20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3.9.2．甲方代表如发现项目质量不符合要求者，有权通知乙方进行整改、停止实施或返工，乙方必须接受，且由此发生的费用和供货期损失均由乙方承担。甲方有权对项目所有部位以及任何工艺、设施和材料进行检查和检验。乙方应为甲方的工作提供一切方便并提供必要的数据。</w:t>
      </w:r>
    </w:p>
    <w:p>
      <w:pPr>
        <w:keepNext w:val="0"/>
        <w:keepLines w:val="0"/>
        <w:pageBreakBefore w:val="0"/>
        <w:widowControl w:val="0"/>
        <w:numPr>
          <w:ilvl w:val="0"/>
          <w:numId w:val="0"/>
        </w:numPr>
        <w:kinsoku/>
        <w:wordWrap/>
        <w:overflowPunct/>
        <w:topLinePunct w:val="0"/>
        <w:bidi w:val="0"/>
        <w:spacing w:line="360" w:lineRule="auto"/>
        <w:ind w:leftChars="0" w:right="181" w:rightChars="0" w:firstLine="576" w:firstLineChars="20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3.9.3．乙方保证设施在正常使用和维护保养的情况下，具有使甲方满意的使用性能和使用寿命。</w:t>
      </w:r>
    </w:p>
    <w:p>
      <w:pPr>
        <w:keepNext w:val="0"/>
        <w:keepLines w:val="0"/>
        <w:pageBreakBefore w:val="0"/>
        <w:widowControl w:val="0"/>
        <w:numPr>
          <w:ilvl w:val="0"/>
          <w:numId w:val="0"/>
        </w:numPr>
        <w:kinsoku/>
        <w:wordWrap/>
        <w:overflowPunct/>
        <w:topLinePunct w:val="0"/>
        <w:bidi w:val="0"/>
        <w:spacing w:line="360" w:lineRule="auto"/>
        <w:ind w:leftChars="0" w:right="181" w:rightChars="0" w:firstLine="576" w:firstLineChars="20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3.9.4．乙方应按照有关规定，及时如实整理项目实施记录和技术资料，完工后及时书面通知甲方组织验收。</w:t>
      </w:r>
    </w:p>
    <w:p>
      <w:pPr>
        <w:keepNext w:val="0"/>
        <w:keepLines w:val="0"/>
        <w:pageBreakBefore w:val="0"/>
        <w:widowControl w:val="0"/>
        <w:numPr>
          <w:ilvl w:val="0"/>
          <w:numId w:val="0"/>
        </w:numPr>
        <w:kinsoku/>
        <w:wordWrap/>
        <w:overflowPunct/>
        <w:topLinePunct w:val="0"/>
        <w:bidi w:val="0"/>
        <w:spacing w:line="360" w:lineRule="auto"/>
        <w:ind w:leftChars="0" w:right="181" w:rightChars="0" w:firstLine="576" w:firstLineChars="20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3.9.5.安装、装饰装修按照有关国家、省市、行业标准执行。</w:t>
      </w:r>
    </w:p>
    <w:p>
      <w:pPr>
        <w:keepNext w:val="0"/>
        <w:keepLines w:val="0"/>
        <w:pageBreakBefore w:val="0"/>
        <w:widowControl w:val="0"/>
        <w:numPr>
          <w:ilvl w:val="0"/>
          <w:numId w:val="0"/>
        </w:numPr>
        <w:kinsoku/>
        <w:wordWrap/>
        <w:overflowPunct/>
        <w:topLinePunct w:val="0"/>
        <w:bidi w:val="0"/>
        <w:spacing w:line="360" w:lineRule="auto"/>
        <w:ind w:leftChars="0" w:right="181" w:rightChars="0" w:firstLine="576" w:firstLineChars="20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相关法规、管理条例和技术标准、行业标准（不限于以下）：</w:t>
      </w:r>
    </w:p>
    <w:p>
      <w:pPr>
        <w:keepNext w:val="0"/>
        <w:keepLines w:val="0"/>
        <w:pageBreakBefore w:val="0"/>
        <w:widowControl w:val="0"/>
        <w:numPr>
          <w:ilvl w:val="0"/>
          <w:numId w:val="6"/>
        </w:numPr>
        <w:kinsoku/>
        <w:wordWrap/>
        <w:overflowPunct/>
        <w:topLinePunct w:val="0"/>
        <w:bidi w:val="0"/>
        <w:spacing w:line="360" w:lineRule="auto"/>
        <w:ind w:left="425" w:leftChars="0" w:right="181" w:rightChars="0" w:hanging="425" w:firstLineChars="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《建筑内部装修设计防火规范》（GB50222）；</w:t>
      </w:r>
    </w:p>
    <w:p>
      <w:pPr>
        <w:keepNext w:val="0"/>
        <w:keepLines w:val="0"/>
        <w:pageBreakBefore w:val="0"/>
        <w:widowControl w:val="0"/>
        <w:numPr>
          <w:ilvl w:val="0"/>
          <w:numId w:val="6"/>
        </w:numPr>
        <w:kinsoku/>
        <w:wordWrap/>
        <w:overflowPunct/>
        <w:topLinePunct w:val="0"/>
        <w:bidi w:val="0"/>
        <w:spacing w:line="360" w:lineRule="auto"/>
        <w:ind w:left="425" w:leftChars="0" w:right="181" w:rightChars="0" w:hanging="425" w:firstLineChars="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《建筑装修工程质量验收规范》（GB50210）；</w:t>
      </w:r>
    </w:p>
    <w:p>
      <w:pPr>
        <w:keepNext w:val="0"/>
        <w:keepLines w:val="0"/>
        <w:pageBreakBefore w:val="0"/>
        <w:widowControl w:val="0"/>
        <w:numPr>
          <w:ilvl w:val="0"/>
          <w:numId w:val="6"/>
        </w:numPr>
        <w:kinsoku/>
        <w:wordWrap/>
        <w:overflowPunct/>
        <w:topLinePunct w:val="0"/>
        <w:bidi w:val="0"/>
        <w:spacing w:line="360" w:lineRule="auto"/>
        <w:ind w:left="425" w:leftChars="0" w:right="181" w:rightChars="0" w:hanging="425" w:firstLineChars="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国家及相关部门规定的环保及节能方面的标准和规范；</w:t>
      </w:r>
    </w:p>
    <w:p>
      <w:pPr>
        <w:keepNext w:val="0"/>
        <w:keepLines w:val="0"/>
        <w:pageBreakBefore w:val="0"/>
        <w:widowControl w:val="0"/>
        <w:numPr>
          <w:ilvl w:val="0"/>
          <w:numId w:val="6"/>
        </w:numPr>
        <w:kinsoku/>
        <w:wordWrap/>
        <w:overflowPunct/>
        <w:topLinePunct w:val="0"/>
        <w:bidi w:val="0"/>
        <w:spacing w:line="360" w:lineRule="auto"/>
        <w:ind w:left="425" w:leftChars="0" w:right="181" w:rightChars="0" w:hanging="425" w:firstLineChars="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国家规定的标准和规范，有新标准的按新标准执行；</w:t>
      </w:r>
    </w:p>
    <w:p>
      <w:pPr>
        <w:keepNext w:val="0"/>
        <w:keepLines w:val="0"/>
        <w:pageBreakBefore w:val="0"/>
        <w:widowControl w:val="0"/>
        <w:numPr>
          <w:ilvl w:val="0"/>
          <w:numId w:val="6"/>
        </w:numPr>
        <w:kinsoku/>
        <w:wordWrap/>
        <w:overflowPunct/>
        <w:topLinePunct w:val="0"/>
        <w:bidi w:val="0"/>
        <w:spacing w:line="360" w:lineRule="auto"/>
        <w:ind w:left="425" w:leftChars="0" w:right="181" w:rightChars="0" w:hanging="425" w:firstLineChars="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相关行业标准和规范，按最新版执行；</w:t>
      </w:r>
    </w:p>
    <w:p>
      <w:pPr>
        <w:keepNext w:val="0"/>
        <w:keepLines w:val="0"/>
        <w:pageBreakBefore w:val="0"/>
        <w:widowControl w:val="0"/>
        <w:numPr>
          <w:ilvl w:val="0"/>
          <w:numId w:val="6"/>
        </w:numPr>
        <w:kinsoku/>
        <w:wordWrap/>
        <w:overflowPunct/>
        <w:topLinePunct w:val="0"/>
        <w:bidi w:val="0"/>
        <w:spacing w:line="360" w:lineRule="auto"/>
        <w:ind w:left="425" w:leftChars="0" w:right="181" w:rightChars="0" w:hanging="425" w:firstLineChars="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其他有关规定。</w:t>
      </w:r>
    </w:p>
    <w:p>
      <w:pPr>
        <w:keepNext w:val="0"/>
        <w:keepLines w:val="0"/>
        <w:pageBreakBefore w:val="0"/>
        <w:widowControl w:val="0"/>
        <w:numPr>
          <w:ilvl w:val="0"/>
          <w:numId w:val="0"/>
        </w:numPr>
        <w:kinsoku/>
        <w:wordWrap/>
        <w:overflowPunct/>
        <w:topLinePunct w:val="0"/>
        <w:bidi w:val="0"/>
        <w:spacing w:line="360" w:lineRule="auto"/>
        <w:ind w:leftChars="0" w:right="181" w:rightChars="0" w:firstLine="576" w:firstLineChars="20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乙方使用的标准未在本</w:t>
      </w:r>
      <w:r>
        <w:rPr>
          <w:rFonts w:hint="eastAsia" w:hAnsi="仿宋_GB2312" w:cs="仿宋_GB2312"/>
          <w:b w:val="0"/>
          <w:bCs w:val="0"/>
          <w:color w:val="auto"/>
          <w:spacing w:val="-6"/>
          <w:kern w:val="2"/>
          <w:sz w:val="30"/>
          <w:szCs w:val="30"/>
          <w:highlight w:val="none"/>
          <w:lang w:val="en-US" w:eastAsia="zh-CN" w:bidi="ar-SA"/>
        </w:rPr>
        <w:t>采购</w:t>
      </w:r>
      <w:r>
        <w:rPr>
          <w:rFonts w:hint="eastAsia" w:ascii="仿宋_GB2312" w:hAnsi="仿宋_GB2312" w:eastAsia="仿宋_GB2312" w:cs="仿宋_GB2312"/>
          <w:b w:val="0"/>
          <w:bCs w:val="0"/>
          <w:color w:val="auto"/>
          <w:spacing w:val="-6"/>
          <w:kern w:val="2"/>
          <w:sz w:val="30"/>
          <w:szCs w:val="30"/>
          <w:highlight w:val="none"/>
          <w:lang w:val="en-US" w:eastAsia="zh-CN" w:bidi="ar-SA"/>
        </w:rPr>
        <w:t>文件中明确规定的，则应明确说明并提供使用的标准或规范；若乙方使用的标准在本</w:t>
      </w:r>
      <w:r>
        <w:rPr>
          <w:rFonts w:hint="eastAsia" w:hAnsi="仿宋_GB2312" w:cs="仿宋_GB2312"/>
          <w:b w:val="0"/>
          <w:bCs w:val="0"/>
          <w:color w:val="auto"/>
          <w:spacing w:val="-6"/>
          <w:kern w:val="2"/>
          <w:sz w:val="30"/>
          <w:szCs w:val="30"/>
          <w:highlight w:val="none"/>
          <w:lang w:val="en-US" w:eastAsia="zh-CN" w:bidi="ar-SA"/>
        </w:rPr>
        <w:t>采购</w:t>
      </w:r>
      <w:r>
        <w:rPr>
          <w:rFonts w:hint="eastAsia" w:ascii="仿宋_GB2312" w:hAnsi="仿宋_GB2312" w:eastAsia="仿宋_GB2312" w:cs="仿宋_GB2312"/>
          <w:b w:val="0"/>
          <w:bCs w:val="0"/>
          <w:color w:val="auto"/>
          <w:spacing w:val="-6"/>
          <w:kern w:val="2"/>
          <w:sz w:val="30"/>
          <w:szCs w:val="30"/>
          <w:highlight w:val="none"/>
          <w:lang w:val="en-US" w:eastAsia="zh-CN" w:bidi="ar-SA"/>
        </w:rPr>
        <w:t>文件的规定外，则应明确说明并提供使用的标准或规范，该标准必须是国际公认的同等或更高级的标准。</w:t>
      </w:r>
    </w:p>
    <w:p>
      <w:pPr>
        <w:keepNext w:val="0"/>
        <w:keepLines w:val="0"/>
        <w:pageBreakBefore w:val="0"/>
        <w:widowControl w:val="0"/>
        <w:numPr>
          <w:ilvl w:val="0"/>
          <w:numId w:val="0"/>
        </w:numPr>
        <w:kinsoku/>
        <w:wordWrap/>
        <w:overflowPunct/>
        <w:topLinePunct w:val="0"/>
        <w:bidi w:val="0"/>
        <w:spacing w:line="360" w:lineRule="auto"/>
        <w:ind w:leftChars="0" w:right="181" w:rightChars="0" w:firstLine="576" w:firstLineChars="200"/>
        <w:jc w:val="both"/>
        <w:textAlignment w:val="auto"/>
        <w:rPr>
          <w:rFonts w:hint="eastAsia" w:ascii="仿宋_GB2312" w:hAnsi="仿宋_GB2312" w:eastAsia="仿宋_GB2312" w:cs="仿宋_GB2312"/>
          <w:b w:val="0"/>
          <w:bCs w:val="0"/>
          <w:color w:val="auto"/>
          <w:spacing w:val="-6"/>
          <w:kern w:val="2"/>
          <w:sz w:val="30"/>
          <w:szCs w:val="30"/>
          <w:highlight w:val="none"/>
          <w:lang w:val="en-US" w:eastAsia="zh-CN" w:bidi="ar-SA"/>
        </w:rPr>
      </w:pPr>
      <w:r>
        <w:rPr>
          <w:rFonts w:hint="eastAsia" w:ascii="仿宋_GB2312" w:hAnsi="仿宋_GB2312" w:eastAsia="仿宋_GB2312" w:cs="仿宋_GB2312"/>
          <w:b w:val="0"/>
          <w:bCs w:val="0"/>
          <w:color w:val="auto"/>
          <w:spacing w:val="-6"/>
          <w:kern w:val="2"/>
          <w:sz w:val="30"/>
          <w:szCs w:val="30"/>
          <w:highlight w:val="none"/>
          <w:lang w:val="en-US" w:eastAsia="zh-CN" w:bidi="ar-SA"/>
        </w:rPr>
        <w:t>乙方所提供的内容包括：方案深化设计、设计图纸深化设计及所有设施的制作、供货、安装与调试，并对技术方案中所提及的全部功能及技术指标、服务承诺等负责。</w:t>
      </w:r>
    </w:p>
    <w:p>
      <w:pPr>
        <w:keepNext w:val="0"/>
        <w:keepLines w:val="0"/>
        <w:pageBreakBefore w:val="0"/>
        <w:kinsoku/>
        <w:wordWrap/>
        <w:overflowPunct/>
        <w:topLinePunct w:val="0"/>
        <w:bidi w:val="0"/>
        <w:spacing w:line="360" w:lineRule="auto"/>
        <w:ind w:firstLine="600" w:firstLineChars="200"/>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b w:val="0"/>
          <w:bCs w:val="0"/>
          <w:color w:val="auto"/>
          <w:sz w:val="30"/>
          <w:szCs w:val="30"/>
          <w:highlight w:val="none"/>
          <w:lang w:val="en-US" w:eastAsia="zh-CN"/>
        </w:rPr>
        <w:t>3.10</w:t>
      </w:r>
      <w:r>
        <w:rPr>
          <w:rFonts w:hint="eastAsia" w:ascii="仿宋_GB2312" w:hAnsi="仿宋_GB2312" w:eastAsia="仿宋_GB2312" w:cs="仿宋_GB2312"/>
          <w:color w:val="auto"/>
          <w:sz w:val="30"/>
          <w:szCs w:val="30"/>
          <w:highlight w:val="none"/>
        </w:rPr>
        <w:t xml:space="preserve">检验和验收标准、程序等具体内容以及前述验收书的效力：以本合同约定的内容为准。 </w:t>
      </w:r>
    </w:p>
    <w:p>
      <w:pPr>
        <w:keepNext w:val="0"/>
        <w:keepLines w:val="0"/>
        <w:pageBreakBefore w:val="0"/>
        <w:kinsoku/>
        <w:wordWrap/>
        <w:overflowPunct/>
        <w:topLinePunct w:val="0"/>
        <w:bidi w:val="0"/>
        <w:spacing w:line="360" w:lineRule="auto"/>
        <w:textAlignment w:val="auto"/>
        <w:rPr>
          <w:rFonts w:hint="eastAsia" w:ascii="仿宋_GB2312" w:hAnsi="仿宋_GB2312" w:eastAsia="仿宋_GB2312" w:cs="仿宋_GB2312"/>
          <w:color w:val="auto"/>
          <w:sz w:val="30"/>
          <w:szCs w:val="30"/>
          <w:highlight w:val="none"/>
        </w:rPr>
      </w:pPr>
      <w:r>
        <w:rPr>
          <w:rFonts w:hint="eastAsia" w:ascii="仿宋_GB2312" w:hAnsi="仿宋_GB2312" w:eastAsia="仿宋_GB2312" w:cs="仿宋_GB2312"/>
          <w:color w:val="auto"/>
          <w:sz w:val="30"/>
          <w:szCs w:val="30"/>
          <w:highlight w:val="none"/>
        </w:rPr>
        <w:t>3.1</w:t>
      </w:r>
      <w:r>
        <w:rPr>
          <w:rFonts w:hint="eastAsia" w:ascii="仿宋_GB2312" w:hAnsi="仿宋_GB2312" w:eastAsia="仿宋_GB2312" w:cs="仿宋_GB2312"/>
          <w:color w:val="auto"/>
          <w:sz w:val="30"/>
          <w:szCs w:val="30"/>
          <w:highlight w:val="none"/>
          <w:lang w:val="en-US" w:eastAsia="zh-CN"/>
        </w:rPr>
        <w:t>1</w:t>
      </w:r>
      <w:r>
        <w:rPr>
          <w:rFonts w:hint="eastAsia" w:ascii="仿宋_GB2312" w:hAnsi="仿宋_GB2312" w:eastAsia="仿宋_GB2312" w:cs="仿宋_GB2312"/>
          <w:color w:val="auto"/>
          <w:sz w:val="30"/>
          <w:szCs w:val="30"/>
          <w:highlight w:val="none"/>
        </w:rPr>
        <w:t>本合同所涉项目不允许分包或者转包，否则，一旦查实，甲方有权解除本合同，乙方应退还甲方已付款项，并且按本合同总金额的20%向甲方支付违约金。</w:t>
      </w:r>
    </w:p>
    <w:p>
      <w:pPr>
        <w:keepNext w:val="0"/>
        <w:keepLines w:val="0"/>
        <w:pageBreakBefore w:val="0"/>
        <w:kinsoku/>
        <w:wordWrap/>
        <w:overflowPunct/>
        <w:topLinePunct w:val="0"/>
        <w:bidi w:val="0"/>
        <w:spacing w:line="360" w:lineRule="auto"/>
        <w:textAlignment w:val="auto"/>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lang w:val="en-US" w:eastAsia="zh-CN"/>
        </w:rPr>
        <w:t>3.12质量保证期</w:t>
      </w:r>
      <w:r>
        <w:rPr>
          <w:rFonts w:hint="eastAsia" w:ascii="仿宋_GB2312" w:hAnsi="仿宋_GB2312" w:eastAsia="仿宋_GB2312" w:cs="仿宋_GB2312"/>
          <w:color w:val="auto"/>
          <w:sz w:val="30"/>
          <w:szCs w:val="30"/>
          <w:highlight w:val="none"/>
          <w:lang w:eastAsia="zh-CN"/>
        </w:rPr>
        <w:t>：</w:t>
      </w:r>
      <w:r>
        <w:rPr>
          <w:rFonts w:hint="eastAsia" w:ascii="仿宋_GB2312" w:hAnsi="仿宋_GB2312" w:eastAsia="仿宋_GB2312" w:cs="仿宋_GB2312"/>
          <w:color w:val="auto"/>
          <w:sz w:val="30"/>
          <w:szCs w:val="30"/>
          <w:highlight w:val="none"/>
          <w:lang w:val="en-US" w:eastAsia="zh-CN"/>
        </w:rPr>
        <w:t>本项目质量保证期为验收合格后</w:t>
      </w:r>
      <w:r>
        <w:rPr>
          <w:rFonts w:hint="eastAsia" w:ascii="仿宋_GB2312" w:hAnsi="仿宋_GB2312" w:eastAsia="仿宋_GB2312" w:cs="仿宋_GB2312"/>
          <w:color w:val="auto"/>
          <w:sz w:val="30"/>
          <w:szCs w:val="30"/>
          <w:highlight w:val="none"/>
          <w:u w:val="single"/>
          <w:lang w:val="en-US" w:eastAsia="zh-CN"/>
        </w:rPr>
        <w:t xml:space="preserve">  2  </w:t>
      </w:r>
      <w:r>
        <w:rPr>
          <w:rFonts w:hint="eastAsia" w:ascii="仿宋_GB2312" w:hAnsi="仿宋_GB2312" w:eastAsia="仿宋_GB2312" w:cs="仿宋_GB2312"/>
          <w:color w:val="auto"/>
          <w:sz w:val="30"/>
          <w:szCs w:val="30"/>
          <w:highlight w:val="none"/>
          <w:lang w:val="en-US" w:eastAsia="zh-CN"/>
        </w:rPr>
        <w:t>年。在质量保证期内，乙方应对项目出现的问题负责处理并承担一切费用。</w:t>
      </w:r>
    </w:p>
    <w:p>
      <w:pPr>
        <w:rPr>
          <w:rFonts w:hint="eastAsia" w:ascii="宋体" w:hAnsi="宋体" w:eastAsia="宋体" w:cs="宋体"/>
          <w:sz w:val="24"/>
          <w:szCs w:val="24"/>
        </w:rPr>
      </w:pPr>
    </w:p>
    <w:p>
      <w:pPr>
        <w:rPr>
          <w:rFonts w:hint="eastAsia" w:ascii="宋体" w:hAnsi="宋体" w:eastAsia="宋体" w:cs="宋体"/>
          <w:color w:val="auto"/>
          <w:sz w:val="24"/>
          <w:szCs w:val="24"/>
          <w:lang w:eastAsia="zh-CN"/>
        </w:rPr>
      </w:pPr>
    </w:p>
    <w:p>
      <w:pP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br w:type="page"/>
      </w:r>
    </w:p>
    <w:p>
      <w:pPr>
        <w:ind w:left="0" w:leftChars="0" w:firstLine="0" w:firstLineChars="0"/>
        <w:rPr>
          <w:rFonts w:hint="eastAsia" w:ascii="黑体" w:hAnsi="黑体" w:eastAsia="黑体"/>
          <w:color w:val="auto"/>
          <w:szCs w:val="32"/>
          <w:lang w:eastAsia="zh-CN"/>
        </w:rPr>
      </w:pPr>
    </w:p>
    <w:p>
      <w:pPr>
        <w:pStyle w:val="2"/>
        <w:ind w:firstLine="3213" w:firstLineChars="1000"/>
        <w:jc w:val="both"/>
        <w:rPr>
          <w:rFonts w:ascii="黑体" w:hAnsi="黑体" w:eastAsia="黑体"/>
          <w:color w:val="auto"/>
          <w:szCs w:val="32"/>
        </w:rPr>
      </w:pPr>
      <w:bookmarkStart w:id="284" w:name="_Toc19974"/>
      <w:r>
        <w:rPr>
          <w:rFonts w:hint="eastAsia" w:ascii="黑体" w:hAnsi="黑体" w:eastAsia="黑体"/>
          <w:color w:val="auto"/>
          <w:szCs w:val="32"/>
        </w:rPr>
        <w:t>第八章  响应文件格式</w:t>
      </w:r>
      <w:bookmarkEnd w:id="284"/>
    </w:p>
    <w:p>
      <w:pPr>
        <w:jc w:val="center"/>
        <w:rPr>
          <w:rFonts w:hint="eastAsia" w:hAnsi="仿宋_GB2312" w:cs="仿宋_GB2312"/>
        </w:rPr>
      </w:pPr>
      <w:r>
        <w:rPr>
          <w:rFonts w:hint="eastAsia" w:hAnsi="仿宋_GB2312" w:cs="仿宋_GB2312"/>
        </w:rPr>
        <w:t>（未提供格式的由响应人自拟）</w:t>
      </w:r>
    </w:p>
    <w:p>
      <w:pPr>
        <w:pStyle w:val="9"/>
        <w:ind w:firstLine="600"/>
        <w:rPr>
          <w:rFonts w:hint="eastAsia" w:ascii="仿宋_GB2312" w:hAnsi="仿宋_GB2312" w:eastAsia="仿宋_GB2312" w:cs="仿宋_GB2312"/>
          <w:szCs w:val="30"/>
        </w:rPr>
      </w:pPr>
    </w:p>
    <w:p>
      <w:pPr>
        <w:ind w:firstLine="0" w:firstLineChars="0"/>
        <w:rPr>
          <w:rFonts w:hint="eastAsia" w:ascii="仿宋" w:eastAsia="仿宋" w:cs="仿宋"/>
          <w:b/>
          <w:bCs/>
        </w:rPr>
      </w:pPr>
      <w:r>
        <w:rPr>
          <w:rFonts w:hint="eastAsia" w:ascii="仿宋" w:eastAsia="仿宋" w:cs="仿宋"/>
          <w:b/>
          <w:bCs/>
        </w:rPr>
        <w:t>第一部分：商务文件格式</w:t>
      </w:r>
    </w:p>
    <w:p>
      <w:pPr>
        <w:ind w:firstLine="0" w:firstLineChars="0"/>
        <w:rPr>
          <w:rFonts w:hint="eastAsia" w:hAnsi="仿宋_GB2312" w:cs="仿宋_GB2312"/>
          <w:b/>
          <w:bCs/>
          <w:kern w:val="0"/>
        </w:rPr>
      </w:pPr>
      <w:r>
        <w:rPr>
          <w:rFonts w:hint="eastAsia" w:hAnsi="仿宋_GB2312" w:cs="仿宋_GB2312"/>
          <w:b/>
          <w:bCs/>
          <w:kern w:val="0"/>
        </w:rPr>
        <w:t>商务文件封面：</w:t>
      </w:r>
    </w:p>
    <w:p>
      <w:pPr>
        <w:spacing w:line="800" w:lineRule="exact"/>
        <w:ind w:firstLine="720"/>
        <w:jc w:val="center"/>
        <w:rPr>
          <w:rFonts w:hint="eastAsia" w:hAnsi="仿宋_GB2312" w:cs="仿宋_GB2312"/>
          <w:kern w:val="0"/>
          <w:sz w:val="36"/>
          <w:szCs w:val="36"/>
        </w:rPr>
      </w:pP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采购人：</w:t>
      </w:r>
      <w:r>
        <w:rPr>
          <w:rFonts w:hint="eastAsia" w:hAnsi="仿宋_GB2312" w:cs="仿宋_GB2312"/>
          <w:kern w:val="0"/>
          <w:sz w:val="36"/>
          <w:szCs w:val="36"/>
          <w:lang w:val="en-US" w:eastAsia="zh-CN"/>
        </w:rPr>
        <w:t>浙江星野集团有限责任公司</w:t>
      </w: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项目名称：</w:t>
      </w:r>
      <w:r>
        <w:rPr>
          <w:rFonts w:hint="eastAsia" w:hAnsi="仿宋_GB2312" w:cs="仿宋_GB2312"/>
          <w:kern w:val="0"/>
          <w:sz w:val="36"/>
          <w:szCs w:val="36"/>
          <w:lang w:val="en-US" w:eastAsia="zh-CN"/>
        </w:rPr>
        <w:t>乔司农场后勤基地环境整治项目（第三次采购）</w:t>
      </w:r>
    </w:p>
    <w:p>
      <w:pPr>
        <w:spacing w:line="800" w:lineRule="exact"/>
        <w:ind w:firstLine="720" w:firstLineChars="0"/>
        <w:jc w:val="center"/>
        <w:rPr>
          <w:rFonts w:hint="eastAsia" w:hAnsi="仿宋_GB2312" w:eastAsia="仿宋_GB2312" w:cs="仿宋_GB2312"/>
          <w:kern w:val="0"/>
          <w:sz w:val="36"/>
          <w:szCs w:val="36"/>
          <w:u w:val="single"/>
          <w:lang w:eastAsia="zh-CN"/>
        </w:rPr>
      </w:pPr>
      <w:r>
        <w:rPr>
          <w:rFonts w:hint="eastAsia" w:hAnsi="仿宋_GB2312" w:cs="仿宋_GB2312"/>
          <w:kern w:val="0"/>
          <w:sz w:val="36"/>
          <w:szCs w:val="36"/>
        </w:rPr>
        <w:t>项目编号：</w:t>
      </w:r>
      <w:r>
        <w:rPr>
          <w:rFonts w:hint="eastAsia" w:hAnsi="仿宋_GB2312" w:cs="仿宋_GB2312"/>
          <w:b/>
          <w:sz w:val="36"/>
          <w:szCs w:val="36"/>
          <w:u w:val="single"/>
          <w:lang w:eastAsia="zh-CN"/>
        </w:rPr>
        <w:t>SQS-C202415070</w:t>
      </w:r>
    </w:p>
    <w:p>
      <w:pPr>
        <w:spacing w:line="800" w:lineRule="exact"/>
        <w:ind w:firstLine="3240" w:firstLineChars="900"/>
        <w:rPr>
          <w:rFonts w:hint="eastAsia" w:hAnsi="仿宋_GB2312" w:cs="仿宋_GB2312"/>
          <w:kern w:val="0"/>
          <w:sz w:val="36"/>
          <w:szCs w:val="36"/>
          <w:u w:val="single"/>
        </w:rPr>
      </w:pPr>
      <w:r>
        <w:rPr>
          <w:rFonts w:hint="eastAsia" w:hAnsi="仿宋_GB2312" w:cs="仿宋_GB2312"/>
          <w:kern w:val="0"/>
          <w:sz w:val="36"/>
          <w:szCs w:val="36"/>
        </w:rPr>
        <w:t>标项序号及标项内容：</w:t>
      </w:r>
    </w:p>
    <w:p>
      <w:pPr>
        <w:spacing w:line="800" w:lineRule="exact"/>
        <w:ind w:firstLine="720"/>
        <w:jc w:val="center"/>
        <w:rPr>
          <w:rFonts w:hint="eastAsia" w:hAnsi="仿宋_GB2312" w:cs="仿宋_GB2312"/>
          <w:kern w:val="0"/>
          <w:sz w:val="36"/>
          <w:szCs w:val="36"/>
        </w:rPr>
      </w:pP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响 应 文 件</w:t>
      </w: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（商务文件）</w:t>
      </w:r>
    </w:p>
    <w:p>
      <w:pPr>
        <w:spacing w:line="800" w:lineRule="exact"/>
        <w:ind w:firstLine="720"/>
        <w:rPr>
          <w:rFonts w:hint="eastAsia" w:hAnsi="仿宋_GB2312" w:cs="仿宋_GB2312"/>
          <w:kern w:val="0"/>
          <w:sz w:val="36"/>
          <w:szCs w:val="36"/>
        </w:rPr>
      </w:pPr>
    </w:p>
    <w:p>
      <w:pPr>
        <w:spacing w:line="800" w:lineRule="exact"/>
        <w:ind w:firstLine="720"/>
        <w:rPr>
          <w:rFonts w:hint="eastAsia" w:hAnsi="仿宋_GB2312" w:cs="仿宋_GB2312"/>
          <w:kern w:val="0"/>
          <w:sz w:val="36"/>
          <w:szCs w:val="36"/>
        </w:rPr>
      </w:pPr>
    </w:p>
    <w:p>
      <w:pPr>
        <w:spacing w:line="800" w:lineRule="exact"/>
        <w:ind w:firstLine="0" w:firstLineChars="0"/>
        <w:rPr>
          <w:rFonts w:hint="eastAsia" w:hAnsi="仿宋_GB2312" w:cs="仿宋_GB2312"/>
          <w:kern w:val="0"/>
          <w:sz w:val="36"/>
          <w:szCs w:val="36"/>
        </w:rPr>
      </w:pPr>
      <w:r>
        <w:rPr>
          <w:rFonts w:hint="eastAsia" w:hAnsi="仿宋_GB2312" w:cs="仿宋_GB2312"/>
          <w:kern w:val="0"/>
          <w:sz w:val="36"/>
          <w:szCs w:val="36"/>
        </w:rPr>
        <w:t>响应人：</w:t>
      </w:r>
      <w:r>
        <w:rPr>
          <w:rFonts w:hint="eastAsia" w:hAnsi="仿宋_GB2312" w:cs="仿宋_GB2312"/>
          <w:kern w:val="0"/>
          <w:sz w:val="36"/>
          <w:szCs w:val="36"/>
          <w:u w:val="single"/>
        </w:rPr>
        <w:t xml:space="preserve">                         </w:t>
      </w:r>
      <w:r>
        <w:rPr>
          <w:rFonts w:hint="eastAsia" w:hAnsi="仿宋_GB2312" w:cs="仿宋_GB2312"/>
          <w:kern w:val="0"/>
          <w:sz w:val="36"/>
          <w:szCs w:val="36"/>
        </w:rPr>
        <w:t xml:space="preserve"> （盖单位公章）</w:t>
      </w:r>
    </w:p>
    <w:p>
      <w:pPr>
        <w:spacing w:line="800" w:lineRule="exact"/>
        <w:ind w:firstLine="0" w:firstLineChars="0"/>
        <w:rPr>
          <w:rFonts w:hint="eastAsia" w:hAnsi="仿宋_GB2312" w:cs="仿宋_GB2312"/>
          <w:kern w:val="0"/>
          <w:sz w:val="36"/>
          <w:szCs w:val="36"/>
        </w:rPr>
      </w:pPr>
      <w:r>
        <w:rPr>
          <w:rFonts w:hint="eastAsia" w:hAnsi="仿宋_GB2312" w:cs="仿宋_GB2312"/>
          <w:kern w:val="0"/>
          <w:sz w:val="36"/>
          <w:szCs w:val="36"/>
        </w:rPr>
        <w:t>响应人法定代表人或委托代理人：</w:t>
      </w:r>
      <w:r>
        <w:rPr>
          <w:rFonts w:hint="eastAsia" w:hAnsi="仿宋_GB2312" w:cs="仿宋_GB2312"/>
          <w:kern w:val="0"/>
          <w:sz w:val="36"/>
          <w:szCs w:val="36"/>
          <w:u w:val="single"/>
        </w:rPr>
        <w:t xml:space="preserve">          </w:t>
      </w:r>
      <w:r>
        <w:rPr>
          <w:rFonts w:hint="eastAsia" w:hAnsi="仿宋_GB2312" w:cs="仿宋_GB2312"/>
          <w:kern w:val="0"/>
          <w:sz w:val="36"/>
          <w:szCs w:val="36"/>
        </w:rPr>
        <w:t>（签字或盖章）</w:t>
      </w:r>
    </w:p>
    <w:p>
      <w:pPr>
        <w:spacing w:line="800" w:lineRule="exact"/>
        <w:ind w:firstLine="720"/>
        <w:jc w:val="center"/>
        <w:rPr>
          <w:rFonts w:hint="eastAsia" w:hAnsi="仿宋_GB2312" w:cs="仿宋_GB2312"/>
        </w:rPr>
      </w:pPr>
      <w:r>
        <w:rPr>
          <w:rFonts w:hint="eastAsia" w:hAnsi="仿宋_GB2312" w:cs="仿宋_GB2312"/>
          <w:kern w:val="0"/>
          <w:sz w:val="36"/>
          <w:szCs w:val="36"/>
        </w:rPr>
        <w:t>年   月   日</w:t>
      </w:r>
    </w:p>
    <w:p>
      <w:pPr>
        <w:ind w:firstLine="602"/>
        <w:jc w:val="center"/>
        <w:rPr>
          <w:rFonts w:hint="eastAsia" w:ascii="仿宋" w:eastAsia="仿宋" w:cs="Times New Roman"/>
          <w:b/>
          <w:bCs/>
          <w:kern w:val="1"/>
        </w:rPr>
      </w:pPr>
    </w:p>
    <w:p>
      <w:pPr>
        <w:rPr>
          <w:rFonts w:hint="eastAsia" w:ascii="仿宋" w:eastAsia="仿宋"/>
          <w:b/>
          <w:bCs/>
          <w:kern w:val="1"/>
        </w:rPr>
      </w:pPr>
      <w:r>
        <w:rPr>
          <w:rFonts w:hint="eastAsia" w:ascii="仿宋" w:eastAsia="仿宋"/>
          <w:b/>
          <w:bCs/>
          <w:kern w:val="1"/>
        </w:rPr>
        <w:br w:type="page"/>
      </w:r>
    </w:p>
    <w:p>
      <w:pPr>
        <w:ind w:firstLine="602"/>
        <w:jc w:val="center"/>
        <w:rPr>
          <w:rFonts w:ascii="仿宋" w:eastAsia="仿宋"/>
          <w:b/>
          <w:bCs/>
          <w:kern w:val="1"/>
        </w:rPr>
      </w:pPr>
      <w:r>
        <w:rPr>
          <w:rFonts w:hint="eastAsia" w:ascii="仿宋" w:eastAsia="仿宋"/>
          <w:b/>
          <w:bCs/>
          <w:kern w:val="1"/>
        </w:rPr>
        <w:t>商务文件目录</w:t>
      </w:r>
    </w:p>
    <w:p>
      <w:pPr>
        <w:rPr>
          <w:rFonts w:ascii="仿宋" w:eastAsia="仿宋"/>
          <w:kern w:val="1"/>
        </w:rPr>
      </w:pPr>
    </w:p>
    <w:p>
      <w:pPr>
        <w:rPr>
          <w:rFonts w:hint="eastAsia" w:hAnsi="仿宋_GB2312" w:cs="仿宋_GB2312"/>
          <w:kern w:val="0"/>
        </w:rPr>
      </w:pPr>
      <w:r>
        <w:rPr>
          <w:rFonts w:hint="eastAsia" w:hAnsi="仿宋_GB2312" w:cs="仿宋_GB2312"/>
          <w:kern w:val="0"/>
        </w:rPr>
        <w:t>1、响应函(见附件1)。</w:t>
      </w:r>
    </w:p>
    <w:p>
      <w:pPr>
        <w:rPr>
          <w:rFonts w:hint="eastAsia" w:hAnsi="仿宋_GB2312" w:cs="仿宋_GB2312"/>
          <w:kern w:val="0"/>
        </w:rPr>
      </w:pPr>
      <w:r>
        <w:rPr>
          <w:rFonts w:hint="eastAsia" w:hAnsi="仿宋_GB2312" w:cs="仿宋_GB2312"/>
          <w:kern w:val="0"/>
        </w:rPr>
        <w:t>2、法定代表人资格证明书(见附件2)。</w:t>
      </w:r>
    </w:p>
    <w:p>
      <w:pPr>
        <w:rPr>
          <w:rFonts w:hint="eastAsia" w:hAnsi="仿宋_GB2312" w:cs="仿宋_GB2312"/>
          <w:kern w:val="0"/>
        </w:rPr>
      </w:pPr>
      <w:r>
        <w:rPr>
          <w:rFonts w:hint="eastAsia" w:hAnsi="仿宋_GB2312" w:cs="仿宋_GB2312"/>
          <w:kern w:val="0"/>
        </w:rPr>
        <w:t>3、法定代表人授权委托书(见附件3)。</w:t>
      </w:r>
    </w:p>
    <w:p>
      <w:pPr>
        <w:rPr>
          <w:rFonts w:hint="eastAsia" w:hAnsi="仿宋_GB2312" w:cs="仿宋_GB2312"/>
          <w:kern w:val="0"/>
        </w:rPr>
      </w:pPr>
      <w:r>
        <w:rPr>
          <w:rFonts w:hint="eastAsia" w:hAnsi="仿宋_GB2312" w:cs="仿宋_GB2312"/>
          <w:kern w:val="0"/>
          <w:lang w:val="en-US" w:eastAsia="zh-CN"/>
        </w:rPr>
        <w:t>4</w:t>
      </w:r>
      <w:r>
        <w:rPr>
          <w:rFonts w:hint="eastAsia" w:hAnsi="仿宋_GB2312" w:cs="仿宋_GB2312"/>
          <w:kern w:val="0"/>
        </w:rPr>
        <w:t>、在经营活动中无行贿犯罪等重大违法记录和未被列入失信被执行人名单、重大税收违法案件当事人名单、政府采购严重违法失信行为记录名单和采购人黑名单的承诺(见附件</w:t>
      </w:r>
      <w:r>
        <w:rPr>
          <w:rFonts w:hint="eastAsia" w:hAnsi="仿宋_GB2312" w:cs="仿宋_GB2312"/>
          <w:kern w:val="0"/>
          <w:lang w:eastAsia="zh-CN"/>
        </w:rPr>
        <w:t>4</w:t>
      </w:r>
      <w:r>
        <w:rPr>
          <w:rFonts w:hint="eastAsia" w:hAnsi="仿宋_GB2312" w:cs="仿宋_GB2312"/>
          <w:kern w:val="0"/>
        </w:rPr>
        <w:t>)。</w:t>
      </w:r>
    </w:p>
    <w:p>
      <w:pPr>
        <w:rPr>
          <w:rFonts w:hint="eastAsia" w:hAnsi="仿宋_GB2312" w:cs="仿宋_GB2312"/>
          <w:kern w:val="0"/>
        </w:rPr>
      </w:pPr>
      <w:r>
        <w:rPr>
          <w:rFonts w:hint="eastAsia" w:hAnsi="仿宋_GB2312" w:cs="仿宋_GB2312"/>
          <w:kern w:val="0"/>
          <w:lang w:val="en-US" w:eastAsia="zh-CN"/>
        </w:rPr>
        <w:t>5</w:t>
      </w:r>
      <w:r>
        <w:rPr>
          <w:rFonts w:hint="eastAsia" w:hAnsi="仿宋_GB2312" w:cs="仿宋_GB2312"/>
          <w:kern w:val="0"/>
        </w:rPr>
        <w:t>、廉政承诺书(见附件</w:t>
      </w:r>
      <w:r>
        <w:rPr>
          <w:rFonts w:hint="eastAsia" w:hAnsi="仿宋_GB2312" w:cs="仿宋_GB2312"/>
          <w:kern w:val="0"/>
          <w:lang w:eastAsia="zh-CN"/>
        </w:rPr>
        <w:t>5）</w:t>
      </w:r>
      <w:r>
        <w:rPr>
          <w:rFonts w:hint="eastAsia" w:hAnsi="仿宋_GB2312" w:cs="仿宋_GB2312"/>
          <w:kern w:val="0"/>
        </w:rPr>
        <w:t>。</w:t>
      </w:r>
    </w:p>
    <w:p>
      <w:pPr>
        <w:rPr>
          <w:rFonts w:hint="eastAsia" w:hAnsi="仿宋_GB2312" w:cs="仿宋_GB2312"/>
          <w:kern w:val="0"/>
        </w:rPr>
      </w:pPr>
      <w:r>
        <w:rPr>
          <w:rFonts w:hint="eastAsia" w:hAnsi="仿宋_GB2312" w:cs="仿宋_GB2312"/>
          <w:kern w:val="0"/>
          <w:lang w:val="en-US" w:eastAsia="zh-CN"/>
        </w:rPr>
        <w:t>6</w:t>
      </w:r>
      <w:r>
        <w:rPr>
          <w:rFonts w:hint="eastAsia" w:hAnsi="仿宋_GB2312" w:cs="仿宋_GB2312"/>
          <w:kern w:val="0"/>
        </w:rPr>
        <w:t>、保密承诺书(见附件</w:t>
      </w:r>
      <w:r>
        <w:rPr>
          <w:rFonts w:hint="eastAsia" w:hAnsi="仿宋_GB2312" w:cs="仿宋_GB2312"/>
          <w:kern w:val="0"/>
          <w:lang w:val="en-US" w:eastAsia="zh-CN"/>
        </w:rPr>
        <w:t>6</w:t>
      </w:r>
      <w:r>
        <w:rPr>
          <w:rFonts w:hint="eastAsia" w:hAnsi="仿宋_GB2312" w:cs="仿宋_GB2312"/>
          <w:kern w:val="0"/>
        </w:rPr>
        <w:t>)。</w:t>
      </w:r>
    </w:p>
    <w:p>
      <w:pPr>
        <w:rPr>
          <w:rFonts w:hint="eastAsia" w:hAnsi="仿宋_GB2312" w:cs="仿宋_GB2312"/>
          <w:kern w:val="0"/>
        </w:rPr>
      </w:pPr>
      <w:r>
        <w:rPr>
          <w:rFonts w:hint="eastAsia" w:hAnsi="仿宋_GB2312" w:cs="仿宋_GB2312"/>
          <w:kern w:val="0"/>
          <w:lang w:val="en-US" w:eastAsia="zh-CN"/>
        </w:rPr>
        <w:t>7</w:t>
      </w:r>
      <w:r>
        <w:rPr>
          <w:rFonts w:hint="eastAsia" w:hAnsi="仿宋_GB2312" w:cs="仿宋_GB2312"/>
          <w:kern w:val="0"/>
        </w:rPr>
        <w:t>、缴纳采购代理服务费承诺书(见附件</w:t>
      </w:r>
      <w:r>
        <w:rPr>
          <w:rFonts w:hint="eastAsia" w:hAnsi="仿宋_GB2312" w:cs="仿宋_GB2312"/>
          <w:kern w:val="0"/>
          <w:lang w:eastAsia="zh-CN"/>
        </w:rPr>
        <w:t>7</w:t>
      </w:r>
      <w:r>
        <w:rPr>
          <w:rFonts w:hint="eastAsia" w:hAnsi="仿宋_GB2312" w:cs="仿宋_GB2312"/>
          <w:kern w:val="0"/>
        </w:rPr>
        <w:t>)。</w:t>
      </w:r>
    </w:p>
    <w:p>
      <w:pPr>
        <w:rPr>
          <w:rFonts w:hAnsi="仿宋_GB2312" w:cs="仿宋_GB2312"/>
          <w:kern w:val="0"/>
        </w:rPr>
      </w:pPr>
      <w:r>
        <w:rPr>
          <w:rFonts w:hint="eastAsia" w:hAnsi="仿宋_GB2312" w:cs="仿宋_GB2312"/>
          <w:kern w:val="0"/>
          <w:lang w:val="en-US" w:eastAsia="zh-CN"/>
        </w:rPr>
        <w:t>8</w:t>
      </w:r>
      <w:r>
        <w:rPr>
          <w:rFonts w:hint="eastAsia" w:hAnsi="仿宋_GB2312" w:cs="仿宋_GB2312"/>
          <w:kern w:val="0"/>
        </w:rPr>
        <w:t>、响应保证金交纳凭证</w:t>
      </w:r>
      <w:r>
        <w:rPr>
          <w:rFonts w:hint="eastAsia" w:hAnsi="仿宋_GB2312" w:cs="仿宋_GB2312"/>
          <w:kern w:val="0"/>
          <w:lang w:val="en-US" w:eastAsia="zh-CN"/>
        </w:rPr>
        <w:t>/响应保函</w:t>
      </w:r>
      <w:r>
        <w:rPr>
          <w:rFonts w:hint="eastAsia" w:hAnsi="仿宋_GB2312" w:cs="仿宋_GB2312"/>
          <w:kern w:val="0"/>
        </w:rPr>
        <w:t>(见附件</w:t>
      </w:r>
      <w:r>
        <w:rPr>
          <w:rFonts w:hint="eastAsia" w:hAnsi="仿宋_GB2312" w:cs="仿宋_GB2312"/>
          <w:kern w:val="0"/>
          <w:lang w:eastAsia="zh-CN"/>
        </w:rPr>
        <w:t>8</w:t>
      </w:r>
      <w:r>
        <w:rPr>
          <w:rFonts w:hint="eastAsia" w:hAnsi="仿宋_GB2312" w:cs="仿宋_GB2312"/>
          <w:kern w:val="0"/>
        </w:rPr>
        <w:t>)。</w:t>
      </w:r>
    </w:p>
    <w:p>
      <w:pPr>
        <w:rPr>
          <w:rFonts w:hint="eastAsia" w:hAnsi="仿宋_GB2312" w:cs="仿宋_GB2312"/>
          <w:kern w:val="0"/>
        </w:rPr>
      </w:pPr>
      <w:r>
        <w:rPr>
          <w:rFonts w:hint="eastAsia" w:hAnsi="仿宋_GB2312" w:cs="仿宋_GB2312"/>
          <w:kern w:val="0"/>
          <w:lang w:val="en-US" w:eastAsia="zh-CN"/>
        </w:rPr>
        <w:t>9</w:t>
      </w:r>
      <w:r>
        <w:rPr>
          <w:rFonts w:hint="eastAsia" w:hAnsi="仿宋_GB2312" w:cs="仿宋_GB2312"/>
          <w:kern w:val="0"/>
        </w:rPr>
        <w:t>、企业基本情况及资格、资信证明材料（见附件</w:t>
      </w:r>
      <w:r>
        <w:rPr>
          <w:rFonts w:hint="eastAsia" w:hAnsi="仿宋_GB2312" w:cs="仿宋_GB2312"/>
          <w:kern w:val="0"/>
          <w:lang w:val="en-US" w:eastAsia="zh-CN"/>
        </w:rPr>
        <w:t>9</w:t>
      </w:r>
      <w:r>
        <w:rPr>
          <w:rFonts w:hint="eastAsia" w:hAnsi="仿宋_GB2312" w:cs="仿宋_GB2312"/>
          <w:kern w:val="0"/>
        </w:rPr>
        <w:t>）。</w:t>
      </w:r>
    </w:p>
    <w:p>
      <w:pPr>
        <w:rPr>
          <w:rFonts w:hAnsi="仿宋_GB2312" w:cs="仿宋_GB2312"/>
          <w:kern w:val="0"/>
        </w:rPr>
      </w:pPr>
      <w:r>
        <w:rPr>
          <w:rFonts w:hint="eastAsia" w:hAnsi="仿宋_GB2312" w:cs="仿宋_GB2312"/>
          <w:kern w:val="0"/>
        </w:rPr>
        <w:t>1</w:t>
      </w:r>
      <w:r>
        <w:rPr>
          <w:rFonts w:hint="eastAsia" w:hAnsi="仿宋_GB2312" w:cs="仿宋_GB2312"/>
          <w:kern w:val="0"/>
          <w:lang w:val="en-US" w:eastAsia="zh-CN"/>
        </w:rPr>
        <w:t>0</w:t>
      </w:r>
      <w:r>
        <w:rPr>
          <w:rFonts w:hint="eastAsia" w:hAnsi="仿宋_GB2312" w:cs="仿宋_GB2312"/>
          <w:kern w:val="0"/>
        </w:rPr>
        <w:t>、响应人同类项目实施情况一览表(见附件</w:t>
      </w:r>
      <w:r>
        <w:rPr>
          <w:rFonts w:hint="eastAsia" w:hAnsi="仿宋_GB2312" w:cs="仿宋_GB2312"/>
          <w:kern w:val="0"/>
          <w:lang w:val="en-US" w:eastAsia="zh-CN"/>
        </w:rPr>
        <w:t>10</w:t>
      </w:r>
      <w:r>
        <w:rPr>
          <w:rFonts w:hint="eastAsia" w:hAnsi="仿宋_GB2312" w:cs="仿宋_GB2312"/>
          <w:kern w:val="0"/>
        </w:rPr>
        <w:t>)。（若有）</w:t>
      </w:r>
    </w:p>
    <w:p>
      <w:pPr>
        <w:rPr>
          <w:rFonts w:hAnsi="仿宋_GB2312" w:cs="仿宋_GB2312"/>
          <w:kern w:val="0"/>
        </w:rPr>
      </w:pPr>
      <w:r>
        <w:rPr>
          <w:rFonts w:hint="eastAsia" w:hAnsi="仿宋_GB2312" w:cs="仿宋_GB2312"/>
          <w:kern w:val="0"/>
        </w:rPr>
        <w:t>1</w:t>
      </w:r>
      <w:r>
        <w:rPr>
          <w:rFonts w:hint="eastAsia" w:hAnsi="仿宋_GB2312" w:cs="仿宋_GB2312"/>
          <w:kern w:val="0"/>
          <w:lang w:val="en-US" w:eastAsia="zh-CN"/>
        </w:rPr>
        <w:t>1</w:t>
      </w:r>
      <w:r>
        <w:rPr>
          <w:rFonts w:hint="eastAsia" w:hAnsi="仿宋_GB2312" w:cs="仿宋_GB2312"/>
          <w:kern w:val="0"/>
        </w:rPr>
        <w:t>、响应人情况介绍（主要产品、技术力量、生产规模、经营业绩等，格式自拟）（若有）。</w:t>
      </w:r>
    </w:p>
    <w:p>
      <w:pPr>
        <w:rPr>
          <w:rFonts w:hint="eastAsia" w:hAnsi="仿宋_GB2312" w:cs="仿宋_GB2312"/>
          <w:kern w:val="0"/>
        </w:rPr>
      </w:pPr>
      <w:r>
        <w:rPr>
          <w:rFonts w:hint="eastAsia" w:hAnsi="仿宋_GB2312" w:cs="仿宋_GB2312"/>
          <w:kern w:val="0"/>
        </w:rPr>
        <w:t>1</w:t>
      </w:r>
      <w:r>
        <w:rPr>
          <w:rFonts w:hint="eastAsia" w:hAnsi="仿宋_GB2312" w:cs="仿宋_GB2312"/>
          <w:kern w:val="0"/>
          <w:lang w:val="en-US" w:eastAsia="zh-CN"/>
        </w:rPr>
        <w:t>2</w:t>
      </w:r>
      <w:r>
        <w:rPr>
          <w:rFonts w:hint="eastAsia" w:hAnsi="仿宋_GB2312" w:cs="仿宋_GB2312"/>
          <w:kern w:val="0"/>
        </w:rPr>
        <w:t>、商务响应和偏离表(见附件1</w:t>
      </w:r>
      <w:r>
        <w:rPr>
          <w:rFonts w:hint="eastAsia" w:hAnsi="仿宋_GB2312" w:cs="仿宋_GB2312"/>
          <w:kern w:val="0"/>
          <w:lang w:eastAsia="zh-CN"/>
        </w:rPr>
        <w:t>1</w:t>
      </w:r>
      <w:r>
        <w:rPr>
          <w:rFonts w:hint="eastAsia" w:hAnsi="仿宋_GB2312" w:cs="仿宋_GB2312"/>
          <w:kern w:val="0"/>
        </w:rPr>
        <w:t>)</w:t>
      </w:r>
    </w:p>
    <w:p>
      <w:pPr>
        <w:rPr>
          <w:rFonts w:hint="eastAsia" w:hAnsi="仿宋_GB2312" w:cs="仿宋_GB2312"/>
          <w:kern w:val="0"/>
        </w:rPr>
      </w:pPr>
      <w:r>
        <w:rPr>
          <w:rFonts w:hint="eastAsia" w:hAnsi="仿宋_GB2312" w:cs="仿宋_GB2312"/>
          <w:kern w:val="0"/>
        </w:rPr>
        <w:t>1</w:t>
      </w:r>
      <w:r>
        <w:rPr>
          <w:rFonts w:hint="eastAsia" w:hAnsi="仿宋_GB2312" w:cs="仿宋_GB2312"/>
          <w:kern w:val="0"/>
          <w:lang w:val="en-US" w:eastAsia="zh-CN"/>
        </w:rPr>
        <w:t>3</w:t>
      </w:r>
      <w:r>
        <w:rPr>
          <w:rFonts w:hint="eastAsia" w:hAnsi="仿宋_GB2312" w:cs="仿宋_GB2312"/>
          <w:kern w:val="0"/>
        </w:rPr>
        <w:t>、响应人认为应介绍或者提交的资料和文件（若有，格式自拟）。</w:t>
      </w:r>
    </w:p>
    <w:p>
      <w:pPr>
        <w:rPr>
          <w:rFonts w:hint="eastAsia" w:hAnsi="仿宋_GB2312" w:cs="仿宋_GB2312"/>
          <w:kern w:val="0"/>
        </w:rPr>
      </w:pPr>
    </w:p>
    <w:p>
      <w:pPr>
        <w:rPr>
          <w:rFonts w:ascii="仿宋" w:eastAsia="仿宋"/>
          <w:kern w:val="1"/>
        </w:rPr>
      </w:pPr>
    </w:p>
    <w:p>
      <w:pPr>
        <w:pStyle w:val="3"/>
        <w:ind w:firstLine="0" w:firstLineChars="0"/>
        <w:rPr>
          <w:rFonts w:hint="eastAsia" w:ascii="仿宋_GB2312" w:hAnsi="仿宋_GB2312" w:eastAsia="仿宋_GB2312" w:cs="仿宋_GB2312"/>
          <w:sz w:val="30"/>
          <w:szCs w:val="30"/>
        </w:rPr>
      </w:pPr>
    </w:p>
    <w:p>
      <w:pPr>
        <w:rPr>
          <w:rFonts w:hint="eastAsia" w:hAnsi="仿宋_GB2312" w:cs="仿宋_GB2312"/>
        </w:rPr>
      </w:pPr>
    </w:p>
    <w:p>
      <w:pPr>
        <w:rPr>
          <w:rFonts w:hint="eastAsia" w:hAnsi="仿宋_GB2312" w:cs="仿宋_GB2312"/>
        </w:rPr>
      </w:pPr>
    </w:p>
    <w:p>
      <w:pPr>
        <w:rPr>
          <w:rFonts w:hint="eastAsia" w:hAnsi="仿宋_GB2312" w:cs="仿宋_GB2312"/>
        </w:rPr>
      </w:pPr>
    </w:p>
    <w:p>
      <w:pPr>
        <w:rPr>
          <w:rFonts w:hint="eastAsia" w:hAnsi="仿宋_GB2312" w:cs="仿宋_GB2312"/>
        </w:rPr>
      </w:pPr>
    </w:p>
    <w:p>
      <w:pPr>
        <w:pStyle w:val="15"/>
        <w:ind w:left="0" w:leftChars="0" w:firstLine="0" w:firstLineChars="0"/>
        <w:rPr>
          <w:rFonts w:hint="eastAsia" w:hAnsi="仿宋_GB2312" w:cs="仿宋_GB2312"/>
        </w:rPr>
      </w:pPr>
    </w:p>
    <w:p>
      <w:pPr>
        <w:pStyle w:val="15"/>
        <w:ind w:left="0" w:leftChars="0" w:firstLine="0" w:firstLineChars="0"/>
        <w:rPr>
          <w:rFonts w:hint="eastAsia" w:hAnsi="仿宋_GB2312" w:cs="仿宋_GB2312"/>
        </w:rPr>
      </w:pPr>
    </w:p>
    <w:p>
      <w:pPr>
        <w:pStyle w:val="15"/>
        <w:ind w:left="0" w:leftChars="0" w:firstLine="0" w:firstLineChars="0"/>
        <w:rPr>
          <w:rFonts w:hint="eastAsia" w:hAnsi="仿宋_GB2312" w:cs="仿宋_GB2312"/>
        </w:rPr>
      </w:pPr>
    </w:p>
    <w:p>
      <w:pPr>
        <w:pStyle w:val="15"/>
        <w:ind w:left="0" w:leftChars="0" w:firstLine="0" w:firstLineChars="0"/>
        <w:rPr>
          <w:rFonts w:hint="eastAsia" w:hAnsi="仿宋_GB2312" w:cs="仿宋_GB2312"/>
        </w:rPr>
      </w:pPr>
    </w:p>
    <w:p>
      <w:pPr>
        <w:pStyle w:val="15"/>
        <w:ind w:left="0" w:leftChars="0" w:firstLine="0" w:firstLineChars="0"/>
        <w:rPr>
          <w:rFonts w:hint="eastAsia" w:hAnsi="仿宋_GB2312" w:cs="仿宋_GB2312"/>
        </w:rPr>
      </w:pPr>
    </w:p>
    <w:p>
      <w:pPr>
        <w:pStyle w:val="15"/>
        <w:ind w:left="0" w:leftChars="0" w:firstLine="0" w:firstLineChars="0"/>
        <w:rPr>
          <w:rFonts w:hint="eastAsia" w:hAnsi="仿宋_GB2312" w:cs="仿宋_GB2312"/>
        </w:rPr>
      </w:pPr>
    </w:p>
    <w:p>
      <w:pPr>
        <w:pStyle w:val="15"/>
        <w:ind w:left="0" w:leftChars="0" w:firstLine="0" w:firstLineChars="0"/>
        <w:rPr>
          <w:rFonts w:hint="eastAsia" w:hAnsi="仿宋_GB2312" w:cs="仿宋_GB2312"/>
        </w:rPr>
      </w:pPr>
    </w:p>
    <w:p>
      <w:pPr>
        <w:rPr>
          <w:rFonts w:hint="eastAsia" w:hAnsi="仿宋_GB2312" w:cs="仿宋_GB2312"/>
        </w:rPr>
      </w:pPr>
    </w:p>
    <w:p>
      <w:pPr>
        <w:rPr>
          <w:rFonts w:hint="eastAsia" w:hAnsi="仿宋_GB2312" w:cs="仿宋_GB2312"/>
          <w:b/>
          <w:bCs/>
        </w:rPr>
      </w:pPr>
      <w:r>
        <w:rPr>
          <w:rFonts w:hint="eastAsia" w:hAnsi="仿宋_GB2312" w:cs="仿宋_GB2312"/>
          <w:b/>
          <w:bCs/>
        </w:rPr>
        <w:br w:type="page"/>
      </w:r>
    </w:p>
    <w:p>
      <w:pPr>
        <w:ind w:firstLine="0" w:firstLineChars="0"/>
        <w:rPr>
          <w:b/>
          <w:bCs/>
        </w:rPr>
      </w:pPr>
      <w:r>
        <w:rPr>
          <w:rFonts w:hint="eastAsia" w:hAnsi="仿宋_GB2312" w:cs="仿宋_GB2312"/>
          <w:b/>
          <w:bCs/>
        </w:rPr>
        <w:t>附件1、响应函格式</w:t>
      </w:r>
    </w:p>
    <w:p>
      <w:pPr>
        <w:pStyle w:val="65"/>
        <w:jc w:val="center"/>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响应函</w:t>
      </w:r>
    </w:p>
    <w:p>
      <w:pPr>
        <w:pStyle w:val="65"/>
        <w:ind w:firstLine="0" w:firstLineChars="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u w:val="single"/>
        </w:rPr>
        <w:t>（采购人名称）：</w:t>
      </w:r>
    </w:p>
    <w:p>
      <w:pPr>
        <w:pStyle w:val="65"/>
        <w:ind w:firstLine="0" w:firstLineChars="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u w:val="single"/>
        </w:rPr>
        <w:t>（受委托单位名称）：</w:t>
      </w: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（响应人全称）自愿参加你方组织的（项目名称）</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（项目编号：</w:t>
      </w:r>
      <w:r>
        <w:rPr>
          <w:rFonts w:hint="eastAsia" w:ascii="仿宋_GB2312" w:hAnsi="仿宋_GB2312" w:eastAsia="仿宋_GB2312" w:cs="仿宋_GB2312"/>
          <w:sz w:val="30"/>
          <w:szCs w:val="30"/>
          <w:lang w:eastAsia="zh-CN"/>
        </w:rPr>
        <w:t>SQS-C202415070</w:t>
      </w:r>
      <w:r>
        <w:rPr>
          <w:rFonts w:hint="eastAsia" w:ascii="仿宋_GB2312" w:hAnsi="仿宋_GB2312" w:eastAsia="仿宋_GB2312" w:cs="仿宋_GB2312"/>
          <w:sz w:val="30"/>
          <w:szCs w:val="30"/>
        </w:rPr>
        <w:t>）的响应。为此我方</w:t>
      </w:r>
      <w:r>
        <w:rPr>
          <w:rFonts w:hint="eastAsia" w:ascii="仿宋_GB2312" w:hAnsi="仿宋_GB2312" w:eastAsia="仿宋_GB2312" w:cs="仿宋_GB2312"/>
          <w:kern w:val="1"/>
          <w:sz w:val="30"/>
          <w:szCs w:val="30"/>
        </w:rPr>
        <w:t>就本次响应有关事项郑重声明如下</w:t>
      </w:r>
      <w:r>
        <w:rPr>
          <w:rFonts w:hint="eastAsia" w:ascii="仿宋_GB2312" w:hAnsi="仿宋_GB2312" w:eastAsia="仿宋_GB2312" w:cs="仿宋_GB2312"/>
          <w:sz w:val="30"/>
          <w:szCs w:val="30"/>
        </w:rPr>
        <w:t>：</w:t>
      </w:r>
    </w:p>
    <w:p>
      <w:pPr>
        <w:rPr>
          <w:rFonts w:hint="eastAsia" w:hAnsi="仿宋_GB2312" w:cs="仿宋_GB2312"/>
        </w:rPr>
      </w:pPr>
      <w:r>
        <w:rPr>
          <w:rFonts w:hint="eastAsia" w:hAnsi="仿宋_GB2312" w:cs="仿宋_GB2312"/>
        </w:rPr>
        <w:t>1、承诺在响应人</w:t>
      </w:r>
      <w:r>
        <w:rPr>
          <w:rFonts w:hint="eastAsia" w:hAnsi="仿宋_GB2312" w:cs="仿宋_GB2312"/>
          <w:kern w:val="44"/>
        </w:rPr>
        <w:t>须知前附表</w:t>
      </w:r>
      <w:r>
        <w:rPr>
          <w:rFonts w:hint="eastAsia" w:hAnsi="仿宋_GB2312" w:cs="仿宋_GB2312"/>
        </w:rPr>
        <w:t>规定的递交响应文件的截止时间起遵守本响应文件中的承诺，且在响应有效期满之前均具有约束力。本响应文件的有效期为自递交响应文件的截止时间起90天。</w:t>
      </w:r>
    </w:p>
    <w:p>
      <w:pPr>
        <w:rPr>
          <w:rFonts w:hint="eastAsia" w:hAnsi="仿宋_GB2312" w:cs="仿宋_GB2312"/>
        </w:rPr>
      </w:pPr>
      <w:r>
        <w:rPr>
          <w:rFonts w:hint="eastAsia" w:hAnsi="仿宋_GB2312" w:cs="仿宋_GB2312"/>
        </w:rPr>
        <w:t>2、承诺已经具备本项目采购文件第三章第5点规定的合格响应人应当具备的各项条件。我公司承诺我方具有在履行合同时所必需的设备和专业技术能力。</w:t>
      </w:r>
    </w:p>
    <w:p>
      <w:pPr>
        <w:rPr>
          <w:rFonts w:hint="eastAsia" w:hAnsi="仿宋_GB2312" w:cs="仿宋_GB2312"/>
        </w:rPr>
      </w:pPr>
      <w:r>
        <w:rPr>
          <w:rFonts w:hint="eastAsia" w:hAnsi="仿宋_GB2312" w:cs="仿宋_GB2312"/>
        </w:rPr>
        <w:t>3、已详细审核全部采购文件，包括补充文件（如有）、参考资料及有关附件，确认无误且</w:t>
      </w:r>
      <w:r>
        <w:rPr>
          <w:rFonts w:hint="eastAsia" w:hAnsi="仿宋_GB2312" w:cs="仿宋_GB2312"/>
          <w:kern w:val="1"/>
        </w:rPr>
        <w:t>同意采购文件的各项要求。</w:t>
      </w:r>
    </w:p>
    <w:p>
      <w:pPr>
        <w:rPr>
          <w:rFonts w:hint="eastAsia" w:hAnsi="仿宋_GB2312" w:cs="仿宋_GB2312"/>
        </w:rPr>
      </w:pPr>
      <w:r>
        <w:rPr>
          <w:rFonts w:hint="eastAsia" w:hAnsi="仿宋_GB2312" w:cs="仿宋_GB2312"/>
        </w:rPr>
        <w:t>4、提供采购文件规定的全部响应文件。</w:t>
      </w:r>
    </w:p>
    <w:p>
      <w:pPr>
        <w:rPr>
          <w:rFonts w:hint="eastAsia" w:hAnsi="仿宋_GB2312" w:cs="仿宋_GB2312"/>
        </w:rPr>
      </w:pPr>
      <w:r>
        <w:rPr>
          <w:rFonts w:hint="eastAsia" w:hAnsi="仿宋_GB2312" w:cs="仿宋_GB2312"/>
        </w:rPr>
        <w:t>5、响应报价详见《报价一览表》。</w:t>
      </w:r>
    </w:p>
    <w:p>
      <w:pPr>
        <w:rPr>
          <w:rFonts w:hint="eastAsia" w:hAnsi="仿宋_GB2312" w:cs="仿宋_GB2312"/>
        </w:rPr>
      </w:pPr>
      <w:r>
        <w:rPr>
          <w:rFonts w:hint="eastAsia" w:hAnsi="仿宋_GB2312" w:cs="仿宋_GB2312"/>
        </w:rPr>
        <w:t>6、保证遵守采购文件中的其他有关规定。</w:t>
      </w:r>
    </w:p>
    <w:p>
      <w:pPr>
        <w:rPr>
          <w:rFonts w:hint="eastAsia" w:hAnsi="仿宋_GB2312" w:cs="仿宋_GB2312"/>
        </w:rPr>
      </w:pPr>
      <w:r>
        <w:rPr>
          <w:rFonts w:hint="eastAsia" w:hAnsi="仿宋_GB2312" w:cs="仿宋_GB2312"/>
        </w:rPr>
        <w:t>7、完全理解你方不一定接受最低价成交的决定。</w:t>
      </w:r>
    </w:p>
    <w:p>
      <w:pPr>
        <w:rPr>
          <w:rFonts w:hint="eastAsia" w:hAnsi="仿宋_GB2312" w:cs="仿宋_GB2312"/>
        </w:rPr>
      </w:pPr>
      <w:r>
        <w:rPr>
          <w:rFonts w:hint="eastAsia" w:hAnsi="仿宋_GB2312" w:cs="仿宋_GB2312"/>
        </w:rPr>
        <w:t>8、我公司自愿参加本项目的响应，</w:t>
      </w:r>
      <w:r>
        <w:rPr>
          <w:rFonts w:hint="eastAsia" w:hAnsi="仿宋_GB2312" w:cs="仿宋_GB2312"/>
          <w:kern w:val="1"/>
        </w:rPr>
        <w:t>我方向贵方提交的所有响应文件、资料都是准确和真实、</w:t>
      </w:r>
      <w:r>
        <w:rPr>
          <w:rFonts w:hint="eastAsia" w:hAnsi="仿宋_GB2312" w:cs="仿宋_GB2312"/>
        </w:rPr>
        <w:t>合法、完整的。我公司愿意向你方提供任何与该项目响应有关的数据、情况和技术资料。若你方需要，愿意提供我方做出的一切承诺的证明材料。</w:t>
      </w:r>
    </w:p>
    <w:p>
      <w:pPr>
        <w:rPr>
          <w:rFonts w:hint="eastAsia" w:hAnsi="仿宋_GB2312" w:cs="仿宋_GB2312"/>
        </w:rPr>
      </w:pPr>
      <w:r>
        <w:rPr>
          <w:rFonts w:hint="eastAsia" w:hAnsi="仿宋_GB2312" w:cs="仿宋_GB2312"/>
        </w:rPr>
        <w:t>9、</w:t>
      </w:r>
      <w:r>
        <w:rPr>
          <w:rFonts w:hint="eastAsia" w:hAnsi="仿宋_GB2312" w:cs="仿宋_GB2312"/>
          <w:kern w:val="1"/>
        </w:rPr>
        <w:t>若成交，我方将按照采购文件的规定提交履约保证金和履行合同责任及义务。</w:t>
      </w:r>
      <w:r>
        <w:rPr>
          <w:rFonts w:hint="eastAsia" w:hAnsi="仿宋_GB2312" w:cs="仿宋_GB2312"/>
        </w:rPr>
        <w:t>保证忠实地执行双方所签订的合同，并承担合同规定的责任和义务。</w:t>
      </w:r>
    </w:p>
    <w:p>
      <w:pPr>
        <w:rPr>
          <w:rFonts w:hint="eastAsia" w:hAnsi="仿宋_GB2312" w:cs="仿宋_GB2312"/>
        </w:rPr>
      </w:pPr>
      <w:r>
        <w:rPr>
          <w:rFonts w:hint="eastAsia" w:hAnsi="仿宋_GB2312" w:cs="仿宋_GB2312"/>
        </w:rPr>
        <w:t>10、我方承诺，采购过程中不存在此项目采购文件第三章19.2.1和22.3中规定的相关情形。</w:t>
      </w:r>
    </w:p>
    <w:p>
      <w:pPr>
        <w:rPr>
          <w:rFonts w:hint="eastAsia" w:hAnsi="仿宋_GB2312" w:cs="仿宋_GB2312"/>
          <w:kern w:val="1"/>
        </w:rPr>
      </w:pPr>
      <w:r>
        <w:rPr>
          <w:rFonts w:hint="eastAsia" w:hAnsi="仿宋_GB2312" w:cs="仿宋_GB2312"/>
          <w:kern w:val="1"/>
        </w:rPr>
        <w:t>11、我方不是采购人及采购代理机构的附属机构。在获知本项目采购信息后，与采购人聘请的为此项目提供咨询服务的公司以及其附属机构没有任何联系。</w:t>
      </w:r>
    </w:p>
    <w:p>
      <w:pPr>
        <w:rPr>
          <w:rFonts w:hint="default" w:eastAsia="宋体"/>
          <w:lang w:val="en-US" w:eastAsia="zh-CN"/>
        </w:rPr>
      </w:pPr>
      <w:r>
        <w:rPr>
          <w:rFonts w:hint="eastAsia" w:hAnsi="仿宋_GB2312" w:cs="仿宋_GB2312"/>
          <w:kern w:val="1"/>
        </w:rPr>
        <w:t>12、</w:t>
      </w:r>
      <w:r>
        <w:rPr>
          <w:rFonts w:hint="eastAsia" w:hAnsi="仿宋_GB2312" w:cs="仿宋_GB2312"/>
          <w:kern w:val="1"/>
          <w:lang w:val="en-US" w:eastAsia="zh-CN"/>
        </w:rPr>
        <w:t>我方承诺，</w:t>
      </w:r>
      <w:r>
        <w:rPr>
          <w:rFonts w:hint="eastAsia" w:hAnsi="仿宋_GB2312" w:cs="仿宋_GB2312"/>
          <w:kern w:val="1"/>
        </w:rPr>
        <w:t>确保</w:t>
      </w:r>
      <w:r>
        <w:rPr>
          <w:rFonts w:hint="eastAsia" w:hAnsi="仿宋_GB2312" w:cs="仿宋_GB2312"/>
          <w:kern w:val="1"/>
          <w:lang w:eastAsia="zh-CN"/>
        </w:rPr>
        <w:t>采购</w:t>
      </w:r>
      <w:r>
        <w:rPr>
          <w:rFonts w:hint="eastAsia" w:hAnsi="仿宋_GB2312" w:cs="仿宋_GB2312"/>
          <w:kern w:val="1"/>
        </w:rPr>
        <w:t>人在使用</w:t>
      </w:r>
      <w:r>
        <w:rPr>
          <w:rFonts w:hint="eastAsia" w:hAnsi="仿宋_GB2312" w:cs="仿宋_GB2312"/>
          <w:kern w:val="1"/>
          <w:lang w:eastAsia="zh-CN"/>
        </w:rPr>
        <w:t>服务及其服务</w:t>
      </w:r>
      <w:r>
        <w:rPr>
          <w:rFonts w:hint="eastAsia" w:hAnsi="仿宋_GB2312" w:cs="仿宋_GB2312"/>
          <w:kern w:val="1"/>
        </w:rPr>
        <w:t>产品</w:t>
      </w:r>
      <w:r>
        <w:rPr>
          <w:rFonts w:hint="eastAsia" w:hAnsi="仿宋_GB2312" w:cs="仿宋_GB2312"/>
          <w:kern w:val="1"/>
          <w:lang w:eastAsia="zh-CN"/>
        </w:rPr>
        <w:t>（</w:t>
      </w:r>
      <w:r>
        <w:rPr>
          <w:rFonts w:hint="eastAsia" w:hAnsi="仿宋_GB2312" w:cs="仿宋_GB2312"/>
          <w:kern w:val="1"/>
          <w:lang w:val="en-US" w:eastAsia="zh-CN"/>
        </w:rPr>
        <w:t>任何一部分</w:t>
      </w:r>
      <w:r>
        <w:rPr>
          <w:rFonts w:hint="eastAsia" w:hAnsi="仿宋_GB2312" w:cs="仿宋_GB2312"/>
          <w:kern w:val="1"/>
          <w:lang w:eastAsia="zh-CN"/>
        </w:rPr>
        <w:t>）</w:t>
      </w:r>
      <w:r>
        <w:rPr>
          <w:rFonts w:hint="eastAsia" w:hAnsi="仿宋_GB2312" w:cs="仿宋_GB2312"/>
          <w:kern w:val="1"/>
        </w:rPr>
        <w:t>时免受第三方提出的侵犯其专利权、商标权或</w:t>
      </w:r>
      <w:r>
        <w:rPr>
          <w:rFonts w:hint="eastAsia" w:hAnsi="仿宋_GB2312" w:cs="仿宋_GB2312"/>
          <w:kern w:val="1"/>
          <w:lang w:val="en-US" w:eastAsia="zh-CN"/>
        </w:rPr>
        <w:t>其他知识产</w:t>
      </w:r>
      <w:r>
        <w:rPr>
          <w:rFonts w:hint="eastAsia" w:hAnsi="仿宋_GB2312" w:cs="仿宋_GB2312"/>
          <w:kern w:val="1"/>
        </w:rPr>
        <w:t>权等起诉</w:t>
      </w:r>
      <w:r>
        <w:rPr>
          <w:rFonts w:hint="eastAsia" w:hAnsi="仿宋_GB2312" w:cs="仿宋_GB2312"/>
          <w:kern w:val="1"/>
          <w:lang w:eastAsia="zh-CN"/>
        </w:rPr>
        <w:t>，</w:t>
      </w:r>
      <w:r>
        <w:rPr>
          <w:rFonts w:hint="eastAsia" w:hAnsi="仿宋_GB2312" w:cs="仿宋_GB2312"/>
          <w:kern w:val="1"/>
          <w:lang w:val="zh-CN"/>
        </w:rPr>
        <w:t>如发生此类纠纷，由我方承担一切责任；如因此给采购</w:t>
      </w:r>
      <w:r>
        <w:rPr>
          <w:rFonts w:hint="eastAsia" w:hAnsi="仿宋_GB2312" w:cs="仿宋_GB2312"/>
          <w:kern w:val="1"/>
          <w:lang w:val="en-US" w:eastAsia="zh-CN"/>
        </w:rPr>
        <w:t>人</w:t>
      </w:r>
      <w:r>
        <w:rPr>
          <w:rFonts w:hint="eastAsia" w:hAnsi="仿宋_GB2312" w:cs="仿宋_GB2312"/>
          <w:kern w:val="1"/>
          <w:lang w:val="zh-CN"/>
        </w:rPr>
        <w:t>造成损失的，我方自愿负责全额赔偿。</w:t>
      </w:r>
    </w:p>
    <w:p>
      <w:pPr>
        <w:rPr>
          <w:rFonts w:hint="eastAsia" w:hAnsi="仿宋_GB2312" w:eastAsia="仿宋_GB2312" w:cs="仿宋_GB2312"/>
          <w:kern w:val="1"/>
          <w:lang w:val="en-US" w:eastAsia="zh-CN"/>
        </w:rPr>
      </w:pPr>
      <w:r>
        <w:rPr>
          <w:rFonts w:hint="eastAsia" w:hAnsi="仿宋_GB2312" w:eastAsia="仿宋_GB2312" w:cs="仿宋_GB2312"/>
          <w:kern w:val="1"/>
          <w:lang w:val="en-US" w:eastAsia="zh-CN"/>
        </w:rPr>
        <w:t>13、</w:t>
      </w:r>
      <w:r>
        <w:rPr>
          <w:rFonts w:hint="eastAsia" w:hAnsi="仿宋_GB2312" w:cs="仿宋_GB2312"/>
          <w:kern w:val="1"/>
          <w:lang w:val="en-US" w:eastAsia="zh-CN"/>
        </w:rPr>
        <w:t>我方自愿遵守：在采购和合同执行过程中，因政策变化或上级部门决策要求或执行出现重大缺陷时，采购人有权就采购内容及合同进行调整直至无条件终止采购或合同执行，采购人不承担有关违约责任及赔偿责任。</w:t>
      </w:r>
    </w:p>
    <w:p>
      <w:pPr>
        <w:ind w:firstLine="602"/>
        <w:rPr>
          <w:rFonts w:hint="eastAsia" w:hAnsi="仿宋_GB2312" w:cs="仿宋_GB2312"/>
          <w:b/>
          <w:bCs/>
          <w:kern w:val="1"/>
          <w:szCs w:val="30"/>
        </w:rPr>
      </w:pPr>
      <w:r>
        <w:rPr>
          <w:rFonts w:hint="eastAsia" w:hAnsi="仿宋_GB2312" w:cs="仿宋_GB2312"/>
          <w:kern w:val="1"/>
        </w:rPr>
        <w:t>1</w:t>
      </w:r>
      <w:r>
        <w:rPr>
          <w:rFonts w:hint="eastAsia" w:hAnsi="仿宋_GB2312" w:cs="仿宋_GB2312"/>
          <w:kern w:val="1"/>
          <w:lang w:val="en-US" w:eastAsia="zh-CN"/>
        </w:rPr>
        <w:t>4</w:t>
      </w:r>
      <w:r>
        <w:rPr>
          <w:rFonts w:hint="eastAsia" w:hAnsi="仿宋_GB2312" w:cs="仿宋_GB2312"/>
          <w:kern w:val="1"/>
        </w:rPr>
        <w:t>、</w:t>
      </w:r>
      <w:r>
        <w:rPr>
          <w:rFonts w:hint="eastAsia" w:hAnsi="仿宋_GB2312" w:cs="仿宋_GB2312"/>
          <w:b/>
          <w:bCs/>
          <w:kern w:val="1"/>
          <w:szCs w:val="30"/>
        </w:rPr>
        <w:t>我</w:t>
      </w:r>
      <w:r>
        <w:rPr>
          <w:rFonts w:hint="eastAsia" w:hAnsi="仿宋_GB2312" w:cs="仿宋_GB2312"/>
          <w:b/>
          <w:bCs/>
          <w:kern w:val="1"/>
          <w:szCs w:val="30"/>
          <w:lang w:val="en-US" w:eastAsia="zh-CN"/>
        </w:rPr>
        <w:t>方</w:t>
      </w:r>
      <w:r>
        <w:rPr>
          <w:rFonts w:hint="eastAsia" w:hAnsi="仿宋_GB2312" w:cs="仿宋_GB2312"/>
          <w:b/>
          <w:bCs/>
          <w:kern w:val="1"/>
          <w:szCs w:val="30"/>
        </w:rPr>
        <w:t>承诺</w:t>
      </w:r>
      <w:r>
        <w:rPr>
          <w:rFonts w:hint="eastAsia" w:hAnsi="仿宋_GB2312" w:cs="仿宋_GB2312"/>
          <w:b/>
          <w:bCs/>
          <w:kern w:val="1"/>
          <w:szCs w:val="30"/>
          <w:lang w:eastAsia="zh-CN"/>
        </w:rPr>
        <w:t>，</w:t>
      </w:r>
      <w:r>
        <w:rPr>
          <w:rFonts w:hint="eastAsia" w:hAnsi="仿宋_GB2312" w:cs="仿宋_GB2312"/>
          <w:b/>
          <w:bCs/>
          <w:kern w:val="1"/>
          <w:szCs w:val="30"/>
        </w:rPr>
        <w:t>对</w:t>
      </w:r>
      <w:r>
        <w:rPr>
          <w:rFonts w:hint="eastAsia" w:hAnsi="仿宋_GB2312" w:cs="仿宋_GB2312"/>
          <w:b/>
          <w:bCs/>
          <w:kern w:val="1"/>
          <w:szCs w:val="30"/>
          <w:lang w:eastAsia="zh-CN"/>
        </w:rPr>
        <w:t>采购文件</w:t>
      </w:r>
      <w:r>
        <w:rPr>
          <w:rFonts w:hint="eastAsia" w:hAnsi="仿宋_GB2312" w:cs="仿宋_GB2312"/>
          <w:b/>
          <w:bCs/>
          <w:kern w:val="1"/>
          <w:szCs w:val="30"/>
        </w:rPr>
        <w:t>中涉及的实质性条款（</w:t>
      </w:r>
      <w:r>
        <w:rPr>
          <w:rFonts w:hint="eastAsia" w:hAnsi="仿宋_GB2312" w:cs="仿宋_GB2312"/>
          <w:b/>
          <w:bCs/>
          <w:kern w:val="1"/>
          <w:szCs w:val="30"/>
          <w:lang w:val="en-US" w:eastAsia="zh-CN"/>
        </w:rPr>
        <w:t>包括但</w:t>
      </w:r>
      <w:r>
        <w:rPr>
          <w:rFonts w:hint="eastAsia" w:hAnsi="仿宋_GB2312" w:cs="仿宋_GB2312"/>
          <w:b/>
          <w:bCs/>
          <w:kern w:val="1"/>
          <w:szCs w:val="30"/>
        </w:rPr>
        <w:t>含不限于第</w:t>
      </w:r>
      <w:r>
        <w:rPr>
          <w:rFonts w:hint="eastAsia" w:hAnsi="仿宋_GB2312" w:cs="仿宋_GB2312"/>
          <w:b/>
          <w:bCs/>
          <w:kern w:val="1"/>
          <w:szCs w:val="30"/>
          <w:lang w:val="en-US" w:eastAsia="zh-CN"/>
        </w:rPr>
        <w:t>六</w:t>
      </w:r>
      <w:r>
        <w:rPr>
          <w:rFonts w:hint="eastAsia" w:hAnsi="仿宋_GB2312" w:cs="仿宋_GB2312"/>
          <w:b/>
          <w:bCs/>
          <w:kern w:val="1"/>
          <w:szCs w:val="30"/>
        </w:rPr>
        <w:t>章</w:t>
      </w:r>
      <w:r>
        <w:rPr>
          <w:rFonts w:hint="eastAsia" w:hAnsi="仿宋_GB2312" w:cs="仿宋_GB2312"/>
          <w:b/>
          <w:bCs/>
          <w:kern w:val="1"/>
          <w:szCs w:val="30"/>
          <w:lang w:val="en-US" w:eastAsia="zh-CN"/>
        </w:rPr>
        <w:t>采购需求</w:t>
      </w:r>
      <w:r>
        <w:rPr>
          <w:rFonts w:hint="eastAsia" w:hAnsi="仿宋_GB2312" w:cs="仿宋_GB2312"/>
          <w:b/>
          <w:bCs/>
          <w:kern w:val="1"/>
        </w:rPr>
        <w:t>）</w:t>
      </w:r>
      <w:r>
        <w:rPr>
          <w:rFonts w:hint="eastAsia" w:hAnsi="仿宋_GB2312" w:cs="仿宋_GB2312"/>
          <w:b/>
          <w:bCs/>
          <w:kern w:val="1"/>
          <w:szCs w:val="30"/>
        </w:rPr>
        <w:t>都能响应。</w:t>
      </w:r>
    </w:p>
    <w:p>
      <w:pPr>
        <w:ind w:firstLine="602"/>
        <w:rPr>
          <w:rFonts w:hint="eastAsia" w:hAnsi="仿宋_GB2312" w:eastAsia="仿宋_GB2312" w:cs="仿宋_GB2312"/>
          <w:b/>
          <w:bCs/>
          <w:color w:val="auto"/>
          <w:kern w:val="1"/>
          <w:lang w:val="en-US" w:eastAsia="zh-CN"/>
        </w:rPr>
      </w:pPr>
      <w:r>
        <w:rPr>
          <w:rFonts w:hint="eastAsia" w:hAnsi="仿宋_GB2312" w:cs="仿宋_GB2312"/>
          <w:b/>
          <w:bCs/>
          <w:color w:val="auto"/>
          <w:kern w:val="1"/>
          <w:szCs w:val="30"/>
          <w:lang w:val="en-US" w:eastAsia="zh-CN"/>
        </w:rPr>
        <w:t>15、我方承诺，将按照采购文件的相关规定自行办理响应保证金退还事宜。</w:t>
      </w:r>
    </w:p>
    <w:p>
      <w:pPr>
        <w:ind w:firstLine="600" w:firstLineChars="200"/>
        <w:rPr>
          <w:rFonts w:hint="eastAsia" w:hAnsi="仿宋_GB2312" w:cs="仿宋_GB2312"/>
          <w:kern w:val="1"/>
        </w:rPr>
      </w:pPr>
      <w:r>
        <w:rPr>
          <w:rFonts w:hint="eastAsia" w:hAnsi="仿宋_GB2312" w:cs="仿宋_GB2312"/>
          <w:kern w:val="1"/>
          <w:lang w:val="en-US" w:eastAsia="zh-CN"/>
        </w:rPr>
        <w:t>16、</w:t>
      </w:r>
      <w:r>
        <w:rPr>
          <w:rFonts w:hint="eastAsia" w:hAnsi="仿宋_GB2312" w:cs="仿宋_GB2312"/>
          <w:kern w:val="1"/>
        </w:rPr>
        <w:t>以上事项如有虚假或者隐瞒或违反，</w:t>
      </w:r>
      <w:r>
        <w:rPr>
          <w:rFonts w:hint="eastAsia" w:hAnsi="仿宋_GB2312" w:cs="仿宋_GB2312"/>
        </w:rPr>
        <w:t>我方自愿承担一切法律后果，</w:t>
      </w:r>
      <w:r>
        <w:rPr>
          <w:rFonts w:hint="eastAsia" w:hAnsi="仿宋_GB2312" w:cs="仿宋_GB2312"/>
          <w:kern w:val="0"/>
        </w:rPr>
        <w:t>采购人可取消我方任何资格（包括但不限于：响应、成交、签订合同），我方对此无任何异议</w:t>
      </w:r>
      <w:r>
        <w:rPr>
          <w:rFonts w:hint="eastAsia" w:hAnsi="仿宋_GB2312" w:cs="仿宋_GB2312"/>
        </w:rPr>
        <w:t>。</w:t>
      </w:r>
      <w:r>
        <w:rPr>
          <w:rFonts w:hint="eastAsia" w:hAnsi="仿宋_GB2312" w:cs="仿宋_GB2312"/>
          <w:kern w:val="1"/>
        </w:rPr>
        <w:t>我方愿意承担一切后果。</w:t>
      </w:r>
    </w:p>
    <w:p>
      <w:pPr>
        <w:pStyle w:val="9"/>
        <w:ind w:firstLine="600"/>
        <w:rPr>
          <w:rFonts w:hint="eastAsia" w:ascii="仿宋_GB2312" w:hAnsi="仿宋_GB2312" w:eastAsia="仿宋_GB2312" w:cs="仿宋_GB2312"/>
          <w:szCs w:val="30"/>
        </w:rPr>
      </w:pP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响应人全称（盖单位公章）：</w:t>
      </w:r>
    </w:p>
    <w:p>
      <w:pPr>
        <w:pStyle w:val="65"/>
        <w:rPr>
          <w:rFonts w:hint="eastAsia" w:ascii="仿宋_GB2312" w:hAnsi="仿宋_GB2312" w:eastAsia="仿宋_GB2312" w:cs="仿宋_GB2312"/>
          <w:sz w:val="30"/>
          <w:szCs w:val="30"/>
          <w:u w:val="single"/>
        </w:rPr>
      </w:pPr>
      <w:r>
        <w:rPr>
          <w:rFonts w:hint="eastAsia" w:ascii="仿宋_GB2312" w:hAnsi="仿宋_GB2312" w:eastAsia="仿宋_GB2312" w:cs="仿宋_GB2312"/>
          <w:kern w:val="1"/>
          <w:sz w:val="30"/>
          <w:szCs w:val="30"/>
        </w:rPr>
        <w:t>响应人法定代表人或者委托代理人</w:t>
      </w:r>
      <w:r>
        <w:rPr>
          <w:rFonts w:hint="eastAsia" w:ascii="仿宋_GB2312" w:hAnsi="仿宋_GB2312" w:eastAsia="仿宋_GB2312" w:cs="仿宋_GB2312"/>
          <w:sz w:val="30"/>
          <w:szCs w:val="30"/>
        </w:rPr>
        <w:t>（签字或盖章）：</w:t>
      </w:r>
      <w:r>
        <w:rPr>
          <w:rFonts w:hint="eastAsia" w:hAnsi="仿宋_GB2312" w:cs="仿宋_GB2312"/>
          <w:sz w:val="30"/>
          <w:szCs w:val="30"/>
          <w:u w:val="single"/>
        </w:rPr>
        <w:t xml:space="preserve">                </w:t>
      </w:r>
    </w:p>
    <w:p>
      <w:pPr>
        <w:pStyle w:val="65"/>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日期：</w:t>
      </w:r>
      <w:r>
        <w:rPr>
          <w:rFonts w:hint="eastAsia" w:ascii="仿宋_GB2312" w:hAnsi="仿宋_GB2312" w:eastAsia="仿宋_GB2312" w:cs="仿宋_GB2312"/>
          <w:sz w:val="30"/>
          <w:szCs w:val="30"/>
          <w:u w:val="single"/>
        </w:rPr>
        <w:t xml:space="preserve">   年  月  日</w:t>
      </w:r>
    </w:p>
    <w:p>
      <w:pPr>
        <w:pStyle w:val="65"/>
        <w:rPr>
          <w:rFonts w:hint="eastAsia" w:hAnsi="仿宋_GB2312" w:cs="仿宋_GB2312"/>
          <w:sz w:val="30"/>
          <w:szCs w:val="30"/>
          <w:u w:val="single"/>
        </w:rPr>
      </w:pPr>
      <w:r>
        <w:rPr>
          <w:rFonts w:hint="eastAsia" w:ascii="仿宋_GB2312" w:hAnsi="仿宋_GB2312" w:eastAsia="仿宋_GB2312" w:cs="仿宋_GB2312"/>
          <w:sz w:val="30"/>
          <w:szCs w:val="30"/>
        </w:rPr>
        <w:t>单位地址：</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 xml:space="preserve"> 邮编： </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电话：</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 xml:space="preserve"> 传真：</w:t>
      </w:r>
      <w:r>
        <w:rPr>
          <w:rFonts w:hint="eastAsia" w:hAnsi="仿宋_GB2312" w:cs="仿宋_GB2312"/>
          <w:sz w:val="30"/>
          <w:szCs w:val="30"/>
          <w:u w:val="single"/>
        </w:rPr>
        <w:t xml:space="preserve">         </w:t>
      </w: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响应保证金可退还至：</w:t>
      </w:r>
    </w:p>
    <w:p>
      <w:pPr>
        <w:pStyle w:val="65"/>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户名：</w:t>
      </w:r>
      <w:r>
        <w:rPr>
          <w:rFonts w:hint="eastAsia" w:hAnsi="仿宋_GB2312" w:cs="仿宋_GB2312"/>
          <w:sz w:val="30"/>
          <w:szCs w:val="30"/>
          <w:u w:val="single"/>
        </w:rPr>
        <w:t xml:space="preserve">        </w:t>
      </w:r>
      <w:r>
        <w:rPr>
          <w:rFonts w:hint="eastAsia" w:ascii="仿宋_GB2312" w:hAnsi="仿宋_GB2312" w:eastAsia="仿宋_GB2312" w:cs="仿宋_GB2312"/>
          <w:sz w:val="30"/>
          <w:szCs w:val="30"/>
        </w:rPr>
        <w:t>，开户银行：</w:t>
      </w:r>
      <w:r>
        <w:rPr>
          <w:rFonts w:hint="eastAsia" w:hAnsi="仿宋_GB2312" w:cs="仿宋_GB2312"/>
          <w:sz w:val="30"/>
          <w:szCs w:val="30"/>
          <w:u w:val="single"/>
        </w:rPr>
        <w:t xml:space="preserve">          </w:t>
      </w:r>
      <w:r>
        <w:rPr>
          <w:rFonts w:hint="eastAsia" w:ascii="仿宋_GB2312" w:hAnsi="仿宋_GB2312" w:eastAsia="仿宋_GB2312" w:cs="仿宋_GB2312"/>
          <w:sz w:val="30"/>
          <w:szCs w:val="30"/>
        </w:rPr>
        <w:t>，账户：</w:t>
      </w:r>
      <w:r>
        <w:rPr>
          <w:rFonts w:hint="eastAsia" w:hAnsi="仿宋_GB2312" w:cs="仿宋_GB2312"/>
          <w:sz w:val="30"/>
          <w:szCs w:val="30"/>
          <w:u w:val="single"/>
        </w:rPr>
        <w:t xml:space="preserve">                </w:t>
      </w: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ind w:left="0" w:leftChars="0" w:firstLine="0" w:firstLineChars="0"/>
        <w:rPr>
          <w:rFonts w:hint="eastAsia" w:ascii="仿宋_GB2312" w:hAnsi="仿宋_GB2312" w:eastAsia="仿宋_GB2312" w:cs="仿宋_GB2312"/>
          <w:sz w:val="30"/>
          <w:szCs w:val="30"/>
        </w:rPr>
      </w:pPr>
    </w:p>
    <w:p>
      <w:pPr>
        <w:ind w:left="0" w:leftChars="0" w:firstLine="0" w:firstLineChars="0"/>
        <w:rPr>
          <w:rFonts w:hint="eastAsia" w:ascii="仿宋" w:eastAsia="仿宋" w:cs="仿宋"/>
          <w:b/>
          <w:bCs/>
        </w:rPr>
      </w:pPr>
      <w:r>
        <w:rPr>
          <w:rFonts w:hint="eastAsia" w:ascii="仿宋" w:eastAsia="仿宋" w:cs="仿宋"/>
          <w:b/>
          <w:bCs/>
        </w:rPr>
        <w:t>附件2、法定代表人资格证明书格式</w:t>
      </w:r>
    </w:p>
    <w:p>
      <w:pPr>
        <w:pStyle w:val="65"/>
        <w:jc w:val="center"/>
        <w:rPr>
          <w:rFonts w:hint="eastAsia" w:ascii="仿宋_GB2312" w:hAnsi="仿宋_GB2312" w:eastAsia="仿宋_GB2312" w:cs="仿宋_GB2312"/>
          <w:b/>
          <w:bCs/>
          <w:sz w:val="30"/>
          <w:szCs w:val="30"/>
        </w:rPr>
      </w:pPr>
    </w:p>
    <w:p>
      <w:pPr>
        <w:pStyle w:val="65"/>
        <w:jc w:val="center"/>
        <w:rPr>
          <w:rFonts w:hint="eastAsia" w:ascii="仿宋_GB2312" w:hAnsi="仿宋_GB2312" w:eastAsia="仿宋_GB2312" w:cs="仿宋_GB2312"/>
          <w:b/>
          <w:bCs/>
          <w:sz w:val="30"/>
          <w:szCs w:val="30"/>
        </w:rPr>
      </w:pPr>
    </w:p>
    <w:p>
      <w:pPr>
        <w:pStyle w:val="65"/>
        <w:jc w:val="center"/>
        <w:rPr>
          <w:rFonts w:hint="eastAsia" w:ascii="仿宋_GB2312" w:hAnsi="仿宋_GB2312" w:eastAsia="仿宋_GB2312" w:cs="仿宋_GB2312"/>
          <w:sz w:val="30"/>
          <w:szCs w:val="30"/>
        </w:rPr>
      </w:pPr>
      <w:r>
        <w:rPr>
          <w:rFonts w:hint="eastAsia" w:ascii="仿宋_GB2312" w:hAnsi="仿宋_GB2312" w:eastAsia="仿宋_GB2312" w:cs="仿宋_GB2312"/>
          <w:b/>
          <w:bCs/>
          <w:sz w:val="30"/>
          <w:szCs w:val="30"/>
        </w:rPr>
        <w:t>法定代表人资格证明书</w:t>
      </w:r>
    </w:p>
    <w:p>
      <w:pPr>
        <w:rPr>
          <w:rFonts w:hint="eastAsia" w:hAnsi="仿宋_GB2312" w:cs="仿宋_GB2312"/>
        </w:rPr>
      </w:pPr>
    </w:p>
    <w:p>
      <w:pPr>
        <w:rPr>
          <w:rFonts w:hint="eastAsia" w:hAnsi="仿宋_GB2312" w:cs="仿宋_GB2312"/>
        </w:rPr>
      </w:pPr>
    </w:p>
    <w:p>
      <w:pPr>
        <w:rPr>
          <w:rFonts w:hint="eastAsia" w:hAnsi="仿宋_GB2312" w:cs="仿宋_GB2312"/>
          <w:u w:val="single"/>
        </w:rPr>
      </w:pPr>
      <w:r>
        <w:rPr>
          <w:rFonts w:hint="eastAsia" w:hAnsi="仿宋_GB2312" w:cs="仿宋_GB2312"/>
        </w:rPr>
        <w:t>响应人名称：</w:t>
      </w:r>
      <w:r>
        <w:rPr>
          <w:rFonts w:hint="eastAsia" w:hAnsi="仿宋_GB2312" w:cs="仿宋_GB2312"/>
          <w:u w:val="single"/>
        </w:rPr>
        <w:t xml:space="preserve">                 </w:t>
      </w:r>
    </w:p>
    <w:p>
      <w:pPr>
        <w:rPr>
          <w:rFonts w:hint="eastAsia" w:hAnsi="仿宋_GB2312" w:cs="仿宋_GB2312"/>
        </w:rPr>
      </w:pPr>
      <w:r>
        <w:rPr>
          <w:rFonts w:hint="eastAsia" w:hAnsi="仿宋_GB2312" w:cs="仿宋_GB2312"/>
        </w:rPr>
        <w:t>法定地址：</w:t>
      </w:r>
      <w:r>
        <w:rPr>
          <w:rFonts w:hint="eastAsia" w:hAnsi="仿宋_GB2312" w:cs="仿宋_GB2312"/>
          <w:u w:val="single"/>
        </w:rPr>
        <w:t xml:space="preserve">                </w:t>
      </w:r>
    </w:p>
    <w:p>
      <w:pPr>
        <w:pStyle w:val="9"/>
        <w:ind w:firstLine="600"/>
        <w:rPr>
          <w:rFonts w:hint="eastAsia" w:ascii="仿宋_GB2312" w:hAnsi="仿宋_GB2312" w:eastAsia="仿宋_GB2312" w:cs="仿宋_GB2312"/>
          <w:szCs w:val="30"/>
        </w:rPr>
      </w:pPr>
    </w:p>
    <w:p>
      <w:pPr>
        <w:rPr>
          <w:rFonts w:hint="eastAsia" w:hAnsi="仿宋_GB2312" w:cs="仿宋_GB2312"/>
          <w:u w:val="single"/>
        </w:rPr>
      </w:pPr>
      <w:r>
        <w:rPr>
          <w:rFonts w:hint="eastAsia" w:hAnsi="仿宋_GB2312" w:cs="仿宋_GB2312"/>
        </w:rPr>
        <w:t>姓名：</w:t>
      </w:r>
      <w:r>
        <w:rPr>
          <w:rFonts w:hint="eastAsia" w:hAnsi="仿宋_GB2312" w:cs="仿宋_GB2312"/>
          <w:u w:val="single"/>
        </w:rPr>
        <w:t xml:space="preserve">           </w:t>
      </w:r>
      <w:r>
        <w:rPr>
          <w:rFonts w:hint="eastAsia" w:hAnsi="仿宋_GB2312" w:cs="仿宋_GB2312"/>
        </w:rPr>
        <w:t xml:space="preserve"> 性别：</w:t>
      </w:r>
      <w:r>
        <w:rPr>
          <w:rFonts w:hint="eastAsia" w:hAnsi="仿宋_GB2312" w:cs="仿宋_GB2312"/>
          <w:u w:val="single"/>
        </w:rPr>
        <w:t xml:space="preserve">      </w:t>
      </w:r>
      <w:r>
        <w:rPr>
          <w:rFonts w:hint="eastAsia" w:hAnsi="仿宋_GB2312" w:cs="仿宋_GB2312"/>
        </w:rPr>
        <w:t xml:space="preserve">  年龄：</w:t>
      </w:r>
      <w:r>
        <w:rPr>
          <w:rFonts w:hint="eastAsia" w:hAnsi="仿宋_GB2312" w:cs="仿宋_GB2312"/>
          <w:u w:val="single"/>
        </w:rPr>
        <w:t xml:space="preserve">       </w:t>
      </w:r>
      <w:r>
        <w:rPr>
          <w:rFonts w:hint="eastAsia" w:hAnsi="仿宋_GB2312" w:cs="仿宋_GB2312"/>
        </w:rPr>
        <w:t xml:space="preserve"> 职务： </w:t>
      </w:r>
      <w:r>
        <w:rPr>
          <w:rFonts w:hint="eastAsia" w:hAnsi="仿宋_GB2312" w:cs="仿宋_GB2312"/>
          <w:u w:val="single"/>
        </w:rPr>
        <w:t xml:space="preserve">         </w:t>
      </w:r>
    </w:p>
    <w:p>
      <w:pPr>
        <w:rPr>
          <w:rFonts w:hint="eastAsia" w:hAnsi="仿宋_GB2312" w:cs="仿宋_GB2312"/>
          <w:u w:val="single"/>
        </w:rPr>
      </w:pPr>
      <w:r>
        <w:rPr>
          <w:rFonts w:hint="eastAsia" w:hAnsi="仿宋_GB2312" w:cs="仿宋_GB2312"/>
        </w:rPr>
        <w:t>身份证号码：</w:t>
      </w:r>
      <w:r>
        <w:rPr>
          <w:rFonts w:hint="eastAsia" w:hAnsi="仿宋_GB2312" w:cs="仿宋_GB2312"/>
          <w:u w:val="single"/>
        </w:rPr>
        <w:t xml:space="preserve">                        </w:t>
      </w:r>
    </w:p>
    <w:p>
      <w:pPr>
        <w:rPr>
          <w:rFonts w:hint="eastAsia" w:hAnsi="仿宋_GB2312" w:cs="仿宋_GB2312"/>
        </w:rPr>
      </w:pPr>
      <w:r>
        <w:rPr>
          <w:rFonts w:hint="eastAsia" w:hAnsi="仿宋_GB2312" w:cs="仿宋_GB2312"/>
        </w:rPr>
        <w:t>该同志系</w:t>
      </w:r>
      <w:r>
        <w:rPr>
          <w:rFonts w:hint="eastAsia" w:hAnsi="仿宋_GB2312" w:cs="仿宋_GB2312"/>
          <w:u w:val="single"/>
        </w:rPr>
        <w:t xml:space="preserve">                                </w:t>
      </w:r>
      <w:r>
        <w:rPr>
          <w:rFonts w:hint="eastAsia" w:hAnsi="仿宋_GB2312" w:cs="仿宋_GB2312"/>
        </w:rPr>
        <w:t>公司法定代表人。</w:t>
      </w:r>
    </w:p>
    <w:p>
      <w:pPr>
        <w:rPr>
          <w:rFonts w:hint="eastAsia" w:hAnsi="仿宋_GB2312" w:cs="仿宋_GB2312"/>
        </w:rPr>
      </w:pPr>
      <w:r>
        <w:rPr>
          <w:rFonts w:hint="eastAsia" w:hAnsi="仿宋_GB2312" w:cs="仿宋_GB2312"/>
        </w:rPr>
        <w:t>特此证明！</w:t>
      </w:r>
    </w:p>
    <w:p>
      <w:pPr>
        <w:rPr>
          <w:rFonts w:hint="eastAsia" w:hAnsi="仿宋_GB2312" w:cs="仿宋_GB2312"/>
        </w:rPr>
      </w:pPr>
    </w:p>
    <w:p>
      <w:pPr>
        <w:rPr>
          <w:rFonts w:hint="eastAsia" w:hAnsi="仿宋_GB2312" w:cs="仿宋_GB2312"/>
        </w:rPr>
      </w:pPr>
    </w:p>
    <w:p>
      <w:pPr>
        <w:rPr>
          <w:rFonts w:hint="eastAsia" w:hAnsi="仿宋_GB2312" w:cs="仿宋_GB2312"/>
        </w:rPr>
      </w:pPr>
      <w:r>
        <w:rPr>
          <w:rFonts w:hint="eastAsia" w:hAnsi="仿宋_GB2312" w:cs="仿宋_GB2312"/>
        </w:rPr>
        <w:t>响应人：               （盖章）</w:t>
      </w:r>
    </w:p>
    <w:p>
      <w:pPr>
        <w:rPr>
          <w:rFonts w:hint="eastAsia" w:hAnsi="仿宋_GB2312" w:cs="仿宋_GB2312"/>
        </w:rPr>
      </w:pPr>
      <w:r>
        <w:rPr>
          <w:rFonts w:hint="eastAsia" w:hAnsi="仿宋_GB2312" w:cs="仿宋_GB2312"/>
        </w:rPr>
        <w:t>日期：</w:t>
      </w:r>
      <w:r>
        <w:rPr>
          <w:rFonts w:hint="eastAsia" w:hAnsi="仿宋_GB2312" w:cs="仿宋_GB2312"/>
          <w:u w:val="single"/>
        </w:rPr>
        <w:t xml:space="preserve">     年   月   日</w:t>
      </w:r>
    </w:p>
    <w:p>
      <w:pPr>
        <w:rPr>
          <w:rFonts w:hint="eastAsia" w:hAnsi="仿宋_GB2312" w:cs="仿宋_GB2312"/>
        </w:rPr>
      </w:pPr>
    </w:p>
    <w:p>
      <w:pPr>
        <w:rPr>
          <w:rFonts w:hint="eastAsia" w:hAnsi="仿宋_GB2312" w:cs="仿宋_GB2312"/>
        </w:rPr>
      </w:pPr>
    </w:p>
    <w:p>
      <w:pPr>
        <w:rPr>
          <w:rFonts w:hint="eastAsia" w:hAnsi="仿宋_GB2312" w:cs="仿宋_GB2312"/>
        </w:rPr>
      </w:pPr>
      <w:r>
        <w:rPr>
          <w:rFonts w:hint="eastAsia" w:hAnsi="仿宋_GB2312" w:cs="仿宋_GB2312"/>
        </w:rPr>
        <w:t>附：法定代表人身份证复印件正面及背面</w:t>
      </w:r>
    </w:p>
    <w:p>
      <w:pPr>
        <w:ind w:left="0" w:leftChars="0" w:firstLine="0" w:firstLineChars="0"/>
        <w:rPr>
          <w:rFonts w:hint="eastAsia" w:hAnsi="仿宋_GB2312" w:cs="仿宋_GB2312"/>
        </w:rPr>
      </w:pPr>
      <w:r>
        <w:rPr>
          <w:rFonts w:hint="eastAsia" w:hAnsi="仿宋_GB2312" w:cs="仿宋_GB2312"/>
        </w:rPr>
        <w:br w:type="page"/>
      </w:r>
      <w:r>
        <w:rPr>
          <w:rFonts w:hint="eastAsia" w:hAnsi="仿宋_GB2312" w:cs="仿宋_GB2312"/>
          <w:b/>
          <w:bCs/>
        </w:rPr>
        <w:t>附件3、法定代表人授权委托书格式</w:t>
      </w:r>
      <w:r>
        <w:rPr>
          <w:rFonts w:hint="eastAsia" w:hAnsi="仿宋_GB2312" w:cs="仿宋_GB2312"/>
        </w:rPr>
        <w:t xml:space="preserve">  </w:t>
      </w:r>
    </w:p>
    <w:p>
      <w:pPr>
        <w:rPr>
          <w:rFonts w:hint="eastAsia" w:hAnsi="仿宋_GB2312" w:cs="仿宋_GB2312"/>
        </w:rPr>
      </w:pPr>
    </w:p>
    <w:p>
      <w:pPr>
        <w:pStyle w:val="65"/>
        <w:jc w:val="center"/>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法定代表人授权委托书</w:t>
      </w:r>
    </w:p>
    <w:p>
      <w:pPr>
        <w:pStyle w:val="65"/>
        <w:rPr>
          <w:rFonts w:hint="eastAsia" w:ascii="仿宋_GB2312" w:hAnsi="仿宋_GB2312" w:eastAsia="仿宋_GB2312" w:cs="仿宋_GB2312"/>
          <w:sz w:val="30"/>
          <w:szCs w:val="30"/>
        </w:rPr>
      </w:pPr>
    </w:p>
    <w:p>
      <w:pPr>
        <w:pStyle w:val="65"/>
        <w:ind w:firstLine="0" w:firstLineChars="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u w:val="single"/>
        </w:rPr>
        <w:t>（采购人名称）：</w:t>
      </w:r>
    </w:p>
    <w:p>
      <w:pPr>
        <w:pStyle w:val="65"/>
        <w:ind w:firstLine="0" w:firstLineChars="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u w:val="single"/>
        </w:rPr>
        <w:t>（受委托单位名称）：</w:t>
      </w: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我</w:t>
      </w:r>
      <w:r>
        <w:rPr>
          <w:rFonts w:hint="eastAsia" w:ascii="仿宋_GB2312" w:hAnsi="仿宋_GB2312" w:eastAsia="仿宋_GB2312" w:cs="仿宋_GB2312"/>
          <w:sz w:val="30"/>
          <w:szCs w:val="30"/>
          <w:u w:val="single"/>
        </w:rPr>
        <w:t xml:space="preserve"> （法定代表人姓名） </w:t>
      </w:r>
      <w:r>
        <w:rPr>
          <w:rFonts w:hint="eastAsia" w:ascii="仿宋_GB2312" w:hAnsi="仿宋_GB2312" w:eastAsia="仿宋_GB2312" w:cs="仿宋_GB2312"/>
          <w:sz w:val="30"/>
          <w:szCs w:val="30"/>
        </w:rPr>
        <w:t>以</w:t>
      </w:r>
      <w:r>
        <w:rPr>
          <w:rFonts w:hint="eastAsia" w:ascii="仿宋_GB2312" w:hAnsi="仿宋_GB2312" w:eastAsia="仿宋_GB2312" w:cs="仿宋_GB2312"/>
          <w:sz w:val="30"/>
          <w:szCs w:val="30"/>
          <w:u w:val="single"/>
        </w:rPr>
        <w:t xml:space="preserve">        （响应人全称）    </w:t>
      </w:r>
      <w:r>
        <w:rPr>
          <w:rFonts w:hint="eastAsia" w:ascii="仿宋_GB2312" w:hAnsi="仿宋_GB2312" w:eastAsia="仿宋_GB2312" w:cs="仿宋_GB2312"/>
          <w:sz w:val="30"/>
          <w:szCs w:val="30"/>
        </w:rPr>
        <w:t>法定代表人的身份授权</w:t>
      </w:r>
      <w:r>
        <w:rPr>
          <w:rFonts w:hint="eastAsia" w:ascii="仿宋_GB2312" w:hAnsi="仿宋_GB2312" w:eastAsia="仿宋_GB2312" w:cs="仿宋_GB2312"/>
          <w:kern w:val="1"/>
          <w:sz w:val="30"/>
          <w:szCs w:val="30"/>
        </w:rPr>
        <w:t>委托</w:t>
      </w:r>
      <w:r>
        <w:rPr>
          <w:rFonts w:hint="eastAsia" w:ascii="仿宋_GB2312" w:hAnsi="仿宋_GB2312" w:eastAsia="仿宋_GB2312" w:cs="仿宋_GB2312"/>
          <w:sz w:val="30"/>
          <w:szCs w:val="30"/>
          <w:u w:val="single"/>
        </w:rPr>
        <w:t>（委托代理人姓名）</w:t>
      </w:r>
      <w:r>
        <w:rPr>
          <w:rFonts w:hint="eastAsia" w:ascii="仿宋_GB2312" w:hAnsi="仿宋_GB2312" w:eastAsia="仿宋_GB2312" w:cs="仿宋_GB2312"/>
          <w:sz w:val="30"/>
          <w:szCs w:val="30"/>
        </w:rPr>
        <w:t>、</w:t>
      </w:r>
      <w:r>
        <w:rPr>
          <w:rFonts w:hint="eastAsia" w:ascii="仿宋_GB2312" w:hAnsi="仿宋_GB2312" w:eastAsia="仿宋_GB2312" w:cs="仿宋_GB2312"/>
          <w:sz w:val="30"/>
          <w:szCs w:val="30"/>
          <w:u w:val="single"/>
        </w:rPr>
        <w:t xml:space="preserve">  （身份证号</w:t>
      </w:r>
      <w:r>
        <w:rPr>
          <w:rFonts w:hint="eastAsia" w:ascii="仿宋_GB2312" w:hAnsi="仿宋_GB2312" w:eastAsia="仿宋_GB2312" w:cs="仿宋_GB2312"/>
          <w:sz w:val="30"/>
          <w:szCs w:val="30"/>
          <w:u w:val="single"/>
        </w:rPr>
        <w:tab/>
      </w:r>
      <w:r>
        <w:rPr>
          <w:rFonts w:hint="eastAsia" w:ascii="仿宋_GB2312" w:hAnsi="仿宋_GB2312" w:eastAsia="仿宋_GB2312" w:cs="仿宋_GB2312"/>
          <w:sz w:val="30"/>
          <w:szCs w:val="30"/>
          <w:u w:val="single"/>
        </w:rPr>
        <w:t>）</w:t>
      </w:r>
      <w:r>
        <w:rPr>
          <w:rFonts w:hint="eastAsia" w:ascii="仿宋_GB2312" w:hAnsi="仿宋_GB2312" w:eastAsia="仿宋_GB2312" w:cs="仿宋_GB2312"/>
          <w:sz w:val="30"/>
          <w:szCs w:val="30"/>
        </w:rPr>
        <w:t>职  务：</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，为我单位</w:t>
      </w:r>
      <w:r>
        <w:rPr>
          <w:rFonts w:hint="eastAsia" w:ascii="仿宋_GB2312" w:hAnsi="仿宋_GB2312" w:eastAsia="仿宋_GB2312" w:cs="仿宋_GB2312"/>
          <w:kern w:val="1"/>
          <w:sz w:val="30"/>
          <w:szCs w:val="30"/>
        </w:rPr>
        <w:t>本次项目</w:t>
      </w:r>
      <w:r>
        <w:rPr>
          <w:rFonts w:hint="eastAsia" w:ascii="仿宋_GB2312" w:hAnsi="仿宋_GB2312" w:eastAsia="仿宋_GB2312" w:cs="仿宋_GB2312"/>
          <w:sz w:val="30"/>
          <w:szCs w:val="30"/>
        </w:rPr>
        <w:t>的委托代理人</w:t>
      </w:r>
      <w:r>
        <w:rPr>
          <w:rFonts w:hint="eastAsia" w:ascii="仿宋_GB2312" w:hAnsi="仿宋_GB2312" w:eastAsia="仿宋_GB2312" w:cs="仿宋_GB2312"/>
          <w:kern w:val="1"/>
          <w:sz w:val="30"/>
          <w:szCs w:val="30"/>
        </w:rPr>
        <w:t>代表我方办理本次响应、签约等相关事宜，签署</w:t>
      </w:r>
      <w:r>
        <w:rPr>
          <w:rFonts w:hint="eastAsia" w:ascii="仿宋_GB2312" w:hAnsi="仿宋_GB2312" w:eastAsia="仿宋_GB2312" w:cs="仿宋_GB2312"/>
          <w:sz w:val="30"/>
          <w:szCs w:val="30"/>
        </w:rPr>
        <w:t>开启响应文件活动中需由响应人签署相关文件、澄清答复、说明等与本项目响应有关的</w:t>
      </w:r>
      <w:r>
        <w:rPr>
          <w:rFonts w:hint="eastAsia" w:ascii="仿宋_GB2312" w:hAnsi="仿宋_GB2312" w:eastAsia="仿宋_GB2312" w:cs="仿宋_GB2312"/>
          <w:kern w:val="1"/>
          <w:sz w:val="30"/>
          <w:szCs w:val="30"/>
        </w:rPr>
        <w:t>全部</w:t>
      </w:r>
      <w:r>
        <w:rPr>
          <w:rFonts w:hint="eastAsia" w:ascii="仿宋_GB2312" w:hAnsi="仿宋_GB2312" w:eastAsia="仿宋_GB2312" w:cs="仿宋_GB2312"/>
          <w:sz w:val="30"/>
          <w:szCs w:val="30"/>
        </w:rPr>
        <w:t>资料</w:t>
      </w:r>
      <w:r>
        <w:rPr>
          <w:rFonts w:hint="eastAsia" w:ascii="仿宋_GB2312" w:hAnsi="仿宋_GB2312" w:eastAsia="仿宋_GB2312" w:cs="仿宋_GB2312"/>
          <w:kern w:val="1"/>
          <w:sz w:val="30"/>
          <w:szCs w:val="30"/>
        </w:rPr>
        <w:t>以及其他有关的文件、协议、合同并具有法律效力</w:t>
      </w:r>
      <w:r>
        <w:rPr>
          <w:rFonts w:hint="eastAsia" w:ascii="仿宋_GB2312" w:hAnsi="仿宋_GB2312" w:eastAsia="仿宋_GB2312" w:cs="仿宋_GB2312"/>
          <w:sz w:val="30"/>
          <w:szCs w:val="30"/>
        </w:rPr>
        <w:t>。我单位承认委托代理人做出的与本项目开启响应文件活动有关的全部行为。</w:t>
      </w:r>
    </w:p>
    <w:p>
      <w:pPr>
        <w:rPr>
          <w:rFonts w:hint="eastAsia" w:hAnsi="仿宋_GB2312" w:cs="仿宋_GB2312"/>
          <w:kern w:val="1"/>
        </w:rPr>
      </w:pPr>
      <w:r>
        <w:rPr>
          <w:rFonts w:hint="eastAsia" w:hAnsi="仿宋_GB2312" w:cs="仿宋_GB2312"/>
          <w:kern w:val="1"/>
        </w:rPr>
        <w:t>在我方未发出撤销授权委托书的书面通知以前，本授权委托书一直有效。授权人（代表）签署的所有文件（在授权书有效期内签署的）不因授权撤销而失效。</w:t>
      </w:r>
    </w:p>
    <w:p>
      <w:pPr>
        <w:rPr>
          <w:rFonts w:hint="eastAsia" w:hAnsi="仿宋_GB2312" w:cs="仿宋_GB2312"/>
          <w:kern w:val="1"/>
        </w:rPr>
      </w:pPr>
      <w:r>
        <w:rPr>
          <w:rFonts w:hint="eastAsia" w:hAnsi="仿宋_GB2312" w:cs="仿宋_GB2312"/>
          <w:kern w:val="1"/>
        </w:rPr>
        <w:t>委托代理人无权转让委托权。特此授权。</w:t>
      </w: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kern w:val="1"/>
          <w:sz w:val="30"/>
          <w:szCs w:val="30"/>
        </w:rPr>
        <w:t>本授权委托书</w:t>
      </w:r>
      <w:r>
        <w:rPr>
          <w:rFonts w:hint="eastAsia" w:ascii="仿宋_GB2312" w:hAnsi="仿宋_GB2312" w:eastAsia="仿宋_GB2312" w:cs="仿宋_GB2312"/>
          <w:kern w:val="1"/>
          <w:sz w:val="30"/>
          <w:szCs w:val="30"/>
          <w:u w:val="single"/>
        </w:rPr>
        <w:t xml:space="preserve">于   年   月   </w:t>
      </w:r>
      <w:r>
        <w:rPr>
          <w:rFonts w:hint="eastAsia" w:ascii="仿宋_GB2312" w:hAnsi="仿宋_GB2312" w:eastAsia="仿宋_GB2312" w:cs="仿宋_GB2312"/>
          <w:kern w:val="1"/>
          <w:sz w:val="30"/>
          <w:szCs w:val="30"/>
        </w:rPr>
        <w:t>日签字生效,特此声明。</w:t>
      </w:r>
    </w:p>
    <w:p>
      <w:pPr>
        <w:pStyle w:val="65"/>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 xml:space="preserve">响应人全称（盖单位公章）： </w:t>
      </w:r>
    </w:p>
    <w:p>
      <w:pPr>
        <w:pStyle w:val="65"/>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法定代表人（签字或盖章）：</w:t>
      </w:r>
      <w:r>
        <w:rPr>
          <w:rFonts w:hint="eastAsia" w:hAnsi="仿宋_GB2312" w:cs="仿宋_GB2312"/>
          <w:sz w:val="30"/>
          <w:szCs w:val="30"/>
          <w:u w:val="single"/>
        </w:rPr>
        <w:t xml:space="preserve">         </w:t>
      </w:r>
    </w:p>
    <w:p>
      <w:pPr>
        <w:rPr>
          <w:rFonts w:hint="eastAsia" w:hAnsi="仿宋_GB2312" w:cs="仿宋_GB2312"/>
          <w:u w:val="single"/>
        </w:rPr>
      </w:pPr>
      <w:r>
        <w:rPr>
          <w:rFonts w:hint="eastAsia" w:hAnsi="仿宋_GB2312" w:cs="仿宋_GB2312"/>
        </w:rPr>
        <w:t>法定代表人联系方式：</w:t>
      </w:r>
      <w:r>
        <w:rPr>
          <w:rFonts w:hint="eastAsia" w:hAnsi="仿宋_GB2312" w:cs="仿宋_GB2312"/>
          <w:u w:val="single"/>
        </w:rPr>
        <w:t xml:space="preserve">         </w:t>
      </w: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日期：   年  月  日</w:t>
      </w: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附：</w:t>
      </w: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委托代理人姓名：</w:t>
      </w:r>
      <w:r>
        <w:rPr>
          <w:rFonts w:hint="eastAsia" w:ascii="仿宋_GB2312" w:hAnsi="仿宋_GB2312" w:eastAsia="仿宋_GB2312" w:cs="仿宋_GB2312"/>
          <w:sz w:val="30"/>
          <w:szCs w:val="30"/>
          <w:u w:val="single"/>
        </w:rPr>
        <w:t xml:space="preserve">     </w:t>
      </w:r>
      <w:r>
        <w:rPr>
          <w:rFonts w:hint="eastAsia" w:ascii="仿宋_GB2312" w:hAnsi="仿宋_GB2312" w:eastAsia="仿宋_GB2312" w:cs="仿宋_GB2312"/>
          <w:sz w:val="30"/>
          <w:szCs w:val="30"/>
        </w:rPr>
        <w:t>手机：</w:t>
      </w:r>
      <w:r>
        <w:rPr>
          <w:rFonts w:hint="eastAsia" w:hAnsi="仿宋_GB2312" w:cs="仿宋_GB2312"/>
          <w:sz w:val="30"/>
          <w:szCs w:val="30"/>
          <w:u w:val="single"/>
        </w:rPr>
        <w:t xml:space="preserve">         </w:t>
      </w:r>
    </w:p>
    <w:p>
      <w:pPr>
        <w:rPr>
          <w:rFonts w:hint="eastAsia" w:hAnsi="仿宋_GB2312" w:cs="仿宋_GB2312"/>
        </w:rPr>
      </w:pPr>
      <w:r>
        <w:rPr>
          <w:rFonts w:hint="eastAsia" w:hAnsi="仿宋_GB2312" w:cs="仿宋_GB2312"/>
        </w:rPr>
        <w:t>委托代理人身份证复印件：</w:t>
      </w:r>
    </w:p>
    <w:p>
      <w:pPr>
        <w:rPr>
          <w:rFonts w:hint="eastAsia" w:hAnsi="仿宋_GB2312" w:cs="仿宋_GB2312"/>
        </w:rPr>
      </w:pPr>
    </w:p>
    <w:p>
      <w:pPr>
        <w:rPr>
          <w:rFonts w:hint="eastAsia" w:hAnsi="仿宋_GB2312" w:cs="仿宋_GB2312"/>
        </w:rPr>
      </w:pPr>
    </w:p>
    <w:p>
      <w:pPr>
        <w:rPr>
          <w:rFonts w:hint="eastAsia" w:hAnsi="仿宋_GB2312" w:cs="仿宋_GB2312"/>
        </w:rPr>
      </w:pPr>
    </w:p>
    <w:p>
      <w:pPr>
        <w:rPr>
          <w:rFonts w:hint="eastAsia" w:hAnsi="仿宋_GB2312" w:cs="仿宋_GB2312"/>
        </w:rPr>
      </w:pPr>
    </w:p>
    <w:p>
      <w:pPr>
        <w:rPr>
          <w:rFonts w:hint="eastAsia" w:hAnsi="仿宋_GB2312" w:cs="仿宋_GB2312"/>
        </w:rPr>
      </w:pPr>
    </w:p>
    <w:p>
      <w:pPr>
        <w:rPr>
          <w:rFonts w:hint="eastAsia" w:hAnsi="仿宋_GB2312" w:cs="仿宋_GB2312"/>
        </w:rPr>
      </w:pPr>
      <w:r>
        <w:rPr>
          <w:rFonts w:hint="eastAsia" w:hAnsi="仿宋_GB2312" w:cs="仿宋_GB2312"/>
        </w:rPr>
        <w:t>注：响应人法定代表人作为响应人代表参与本项目开启响应文件活动时，不需提供此委托书。</w:t>
      </w:r>
    </w:p>
    <w:p>
      <w:pPr>
        <w:pStyle w:val="65"/>
        <w:rPr>
          <w:rFonts w:hint="eastAsia" w:ascii="仿宋_GB2312" w:hAnsi="仿宋_GB2312" w:eastAsia="仿宋_GB2312" w:cs="仿宋_GB2312"/>
          <w:sz w:val="30"/>
          <w:szCs w:val="30"/>
        </w:rPr>
      </w:pPr>
    </w:p>
    <w:p>
      <w:pPr>
        <w:pStyle w:val="65"/>
        <w:ind w:left="0" w:leftChars="0" w:firstLine="0" w:firstLineChars="0"/>
        <w:rPr>
          <w:rFonts w:hint="eastAsia" w:ascii="仿宋_GB2312" w:hAnsi="仿宋_GB2312" w:eastAsia="仿宋_GB2312" w:cs="仿宋_GB2312"/>
          <w:sz w:val="30"/>
          <w:szCs w:val="30"/>
        </w:rPr>
      </w:pPr>
    </w:p>
    <w:p>
      <w:pPr>
        <w:pStyle w:val="65"/>
        <w:ind w:firstLine="0" w:firstLineChars="0"/>
        <w:rPr>
          <w:rFonts w:hint="eastAsia" w:ascii="仿宋_GB2312" w:hAnsi="仿宋_GB2312" w:eastAsia="仿宋_GB2312" w:cs="仿宋_GB2312"/>
          <w:b/>
          <w:bCs/>
          <w:kern w:val="2"/>
          <w:sz w:val="30"/>
          <w:szCs w:val="30"/>
        </w:rPr>
      </w:pPr>
      <w:r>
        <w:rPr>
          <w:rFonts w:hint="eastAsia" w:ascii="仿宋_GB2312" w:hAnsi="仿宋_GB2312" w:eastAsia="仿宋_GB2312" w:cs="仿宋_GB2312"/>
          <w:b/>
          <w:bCs/>
          <w:kern w:val="2"/>
          <w:sz w:val="30"/>
          <w:szCs w:val="30"/>
        </w:rPr>
        <w:t>附件</w:t>
      </w:r>
      <w:r>
        <w:rPr>
          <w:rFonts w:hint="eastAsia" w:ascii="仿宋_GB2312" w:hAnsi="仿宋_GB2312" w:eastAsia="仿宋_GB2312" w:cs="仿宋_GB2312"/>
          <w:b/>
          <w:bCs/>
          <w:kern w:val="2"/>
          <w:sz w:val="30"/>
          <w:szCs w:val="30"/>
          <w:lang w:val="en-US" w:eastAsia="zh-CN"/>
        </w:rPr>
        <w:t>4</w:t>
      </w:r>
      <w:r>
        <w:rPr>
          <w:rFonts w:hint="eastAsia" w:ascii="仿宋_GB2312" w:hAnsi="仿宋_GB2312" w:eastAsia="仿宋_GB2312" w:cs="仿宋_GB2312"/>
          <w:b/>
          <w:bCs/>
          <w:kern w:val="2"/>
          <w:sz w:val="30"/>
          <w:szCs w:val="30"/>
        </w:rPr>
        <w:t>、</w:t>
      </w:r>
      <w:r>
        <w:rPr>
          <w:rFonts w:hint="eastAsia" w:ascii="仿宋_GB2312" w:hAnsi="仿宋_GB2312" w:eastAsia="仿宋_GB2312" w:cs="仿宋_GB2312"/>
          <w:b/>
          <w:bCs/>
          <w:sz w:val="30"/>
          <w:szCs w:val="30"/>
        </w:rPr>
        <w:t>在经营活动中无行贿犯罪等重大违法记录和未被列入失信被执行人名单、重大税收违法案件当事人名单、政府采购严重违法失信行为记录名单和采购人黑名单的承诺格式</w:t>
      </w:r>
    </w:p>
    <w:p>
      <w:pPr>
        <w:ind w:firstLine="0" w:firstLineChars="0"/>
        <w:jc w:val="center"/>
        <w:rPr>
          <w:rFonts w:hint="eastAsia" w:hAnsi="仿宋_GB2312" w:cs="仿宋_GB2312"/>
          <w:b/>
          <w:bCs/>
        </w:rPr>
      </w:pPr>
    </w:p>
    <w:p>
      <w:pPr>
        <w:ind w:firstLine="0" w:firstLineChars="0"/>
        <w:jc w:val="center"/>
        <w:rPr>
          <w:rFonts w:hint="eastAsia" w:hAnsi="仿宋_GB2312" w:cs="仿宋_GB2312"/>
          <w:b/>
          <w:bCs/>
        </w:rPr>
      </w:pPr>
      <w:r>
        <w:rPr>
          <w:rFonts w:hint="eastAsia" w:hAnsi="仿宋_GB2312" w:cs="仿宋_GB2312"/>
          <w:b/>
          <w:bCs/>
        </w:rPr>
        <w:t>在经营活动中无行贿犯罪等重大违法记录和</w:t>
      </w:r>
      <w:r>
        <w:rPr>
          <w:rFonts w:hint="eastAsia" w:hAnsi="仿宋_GB2312" w:cs="仿宋_GB2312"/>
          <w:b/>
          <w:bCs/>
          <w:kern w:val="0"/>
        </w:rPr>
        <w:t>未被列入失信被执行人名单、重大税收违法案件当事人名单、政府采购严重违法失信行为记录名单和采购人黑名单</w:t>
      </w:r>
      <w:r>
        <w:rPr>
          <w:rFonts w:hint="eastAsia" w:hAnsi="仿宋_GB2312" w:cs="仿宋_GB2312"/>
          <w:b/>
          <w:bCs/>
        </w:rPr>
        <w:t>的承诺</w:t>
      </w:r>
    </w:p>
    <w:p>
      <w:pPr>
        <w:pStyle w:val="65"/>
        <w:ind w:firstLine="0" w:firstLineChars="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u w:val="single"/>
        </w:rPr>
        <w:t>（采购人名称）：</w:t>
      </w:r>
    </w:p>
    <w:p>
      <w:pPr>
        <w:ind w:firstLine="0" w:firstLineChars="0"/>
        <w:rPr>
          <w:rFonts w:hint="eastAsia" w:hAnsi="仿宋_GB2312" w:cs="仿宋_GB2312"/>
          <w:u w:val="single"/>
        </w:rPr>
      </w:pPr>
      <w:r>
        <w:rPr>
          <w:rFonts w:hint="eastAsia" w:hAnsi="仿宋_GB2312" w:cs="仿宋_GB2312"/>
          <w:u w:val="single"/>
        </w:rPr>
        <w:t>（受委托单位名称）：</w:t>
      </w:r>
    </w:p>
    <w:p>
      <w:pPr>
        <w:rPr>
          <w:rFonts w:hint="eastAsia" w:hAnsi="仿宋_GB2312" w:cs="仿宋_GB2312"/>
        </w:rPr>
      </w:pPr>
      <w:r>
        <w:rPr>
          <w:rFonts w:hint="eastAsia" w:hAnsi="仿宋_GB2312" w:cs="仿宋_GB2312"/>
        </w:rPr>
        <w:t>我方在（项目名称）（项目编号：</w:t>
      </w:r>
      <w:r>
        <w:rPr>
          <w:rFonts w:hint="eastAsia" w:hAnsi="仿宋_GB2312" w:cs="仿宋_GB2312"/>
          <w:lang w:eastAsia="zh-CN"/>
        </w:rPr>
        <w:t>SQS-C202415070</w:t>
      </w:r>
      <w:r>
        <w:rPr>
          <w:rFonts w:hint="eastAsia" w:hAnsi="仿宋_GB2312" w:cs="仿宋_GB2312"/>
        </w:rPr>
        <w:t>）采购公告发布之日前三年内，我方被公开披露或查处的违法违规行为有：</w:t>
      </w:r>
      <w:r>
        <w:rPr>
          <w:rFonts w:hint="eastAsia" w:hAnsi="仿宋_GB2312" w:cs="仿宋_GB2312"/>
          <w:u w:val="single"/>
        </w:rPr>
        <w:t xml:space="preserve">                          </w:t>
      </w:r>
      <w:r>
        <w:rPr>
          <w:rFonts w:hint="eastAsia" w:hAnsi="仿宋_GB2312" w:cs="仿宋_GB2312"/>
        </w:rPr>
        <w:t>，但在经营活动中：</w:t>
      </w:r>
    </w:p>
    <w:p>
      <w:pPr>
        <w:rPr>
          <w:rFonts w:hint="eastAsia" w:hAnsi="仿宋_GB2312" w:cs="仿宋_GB2312"/>
        </w:rPr>
      </w:pPr>
      <w:r>
        <w:rPr>
          <w:rFonts w:hint="eastAsia" w:hAnsi="仿宋_GB2312" w:cs="仿宋_GB2312"/>
        </w:rPr>
        <w:t>1、没有重大违法记录（重大违法记录指</w:t>
      </w:r>
      <w:r>
        <w:rPr>
          <w:rFonts w:hint="eastAsia" w:hAnsi="仿宋_GB2312" w:cs="仿宋_GB2312"/>
          <w:kern w:val="0"/>
        </w:rPr>
        <w:t>响应人因违法经营受到刑事处罚或者责令停产停业、吊销许可证或者执照、较大数额罚款等行政处罚）</w:t>
      </w:r>
      <w:r>
        <w:rPr>
          <w:rFonts w:hint="eastAsia" w:hAnsi="仿宋_GB2312" w:cs="仿宋_GB2312"/>
        </w:rPr>
        <w:t>。</w:t>
      </w:r>
    </w:p>
    <w:p>
      <w:pPr>
        <w:rPr>
          <w:rFonts w:hint="eastAsia" w:hAnsi="仿宋_GB2312" w:cs="仿宋_GB2312"/>
        </w:rPr>
      </w:pPr>
      <w:r>
        <w:rPr>
          <w:rFonts w:hint="eastAsia" w:hAnsi="仿宋_GB2312" w:cs="仿宋_GB2312"/>
        </w:rPr>
        <w:t>2、没有行贿犯罪记录（查询内容：①响应人</w:t>
      </w:r>
      <w:r>
        <w:rPr>
          <w:rFonts w:hint="eastAsia" w:hAnsi="仿宋_GB2312" w:cs="仿宋_GB2312"/>
          <w:u w:val="single"/>
        </w:rPr>
        <w:t xml:space="preserve">         </w:t>
      </w:r>
      <w:r>
        <w:rPr>
          <w:rFonts w:hint="eastAsia" w:hAnsi="仿宋_GB2312" w:cs="仿宋_GB2312"/>
        </w:rPr>
        <w:t>、组织机构代码证或统一社会信用代码</w:t>
      </w:r>
      <w:r>
        <w:rPr>
          <w:rFonts w:hint="eastAsia" w:hAnsi="仿宋_GB2312" w:cs="仿宋_GB2312"/>
          <w:u w:val="single"/>
        </w:rPr>
        <w:t xml:space="preserve">            </w:t>
      </w:r>
      <w:r>
        <w:rPr>
          <w:rFonts w:hint="eastAsia" w:hAnsi="仿宋_GB2312" w:cs="仿宋_GB2312"/>
        </w:rPr>
        <w:t xml:space="preserve"> 。②法定代表人</w:t>
      </w:r>
      <w:r>
        <w:rPr>
          <w:rFonts w:hint="eastAsia" w:hAnsi="仿宋_GB2312" w:cs="仿宋_GB2312"/>
          <w:u w:val="single"/>
        </w:rPr>
        <w:t xml:space="preserve">         </w:t>
      </w:r>
      <w:r>
        <w:rPr>
          <w:rFonts w:hint="eastAsia" w:hAnsi="仿宋_GB2312" w:cs="仿宋_GB2312"/>
        </w:rPr>
        <w:t>、身份证号码</w:t>
      </w:r>
      <w:r>
        <w:rPr>
          <w:rFonts w:hint="eastAsia" w:hAnsi="仿宋_GB2312" w:cs="仿宋_GB2312"/>
          <w:u w:val="single"/>
        </w:rPr>
        <w:t xml:space="preserve">          </w:t>
      </w:r>
      <w:r>
        <w:rPr>
          <w:rFonts w:hint="eastAsia" w:hAnsi="仿宋_GB2312" w:cs="仿宋_GB2312"/>
        </w:rPr>
        <w:t xml:space="preserve"> 。③项目负责人</w:t>
      </w:r>
      <w:r>
        <w:rPr>
          <w:rFonts w:hint="eastAsia" w:hAnsi="仿宋_GB2312" w:cs="仿宋_GB2312"/>
          <w:u w:val="single"/>
        </w:rPr>
        <w:t xml:space="preserve">     </w:t>
      </w:r>
      <w:r>
        <w:rPr>
          <w:rFonts w:hint="eastAsia" w:hAnsi="仿宋_GB2312" w:cs="仿宋_GB2312"/>
        </w:rPr>
        <w:t>、身份证号码</w:t>
      </w:r>
      <w:r>
        <w:rPr>
          <w:rFonts w:hint="eastAsia" w:hAnsi="仿宋_GB2312" w:cs="仿宋_GB2312"/>
          <w:u w:val="single"/>
        </w:rPr>
        <w:t xml:space="preserve">              </w:t>
      </w:r>
      <w:r>
        <w:rPr>
          <w:rFonts w:hint="eastAsia" w:hAnsi="仿宋_GB2312" w:cs="仿宋_GB2312"/>
        </w:rPr>
        <w:t xml:space="preserve"> ）。</w:t>
      </w:r>
    </w:p>
    <w:p>
      <w:pPr>
        <w:pStyle w:val="9"/>
        <w:ind w:firstLine="600"/>
        <w:rPr>
          <w:rFonts w:hint="eastAsia" w:ascii="仿宋_GB2312" w:hAnsi="仿宋_GB2312" w:eastAsia="仿宋_GB2312" w:cs="仿宋_GB2312"/>
          <w:szCs w:val="30"/>
        </w:rPr>
      </w:pPr>
      <w:r>
        <w:rPr>
          <w:rFonts w:hint="eastAsia" w:ascii="仿宋_GB2312" w:hAnsi="仿宋_GB2312" w:eastAsia="仿宋_GB2312" w:cs="仿宋_GB2312"/>
          <w:szCs w:val="30"/>
        </w:rPr>
        <w:t>3.</w:t>
      </w:r>
      <w:r>
        <w:rPr>
          <w:rFonts w:hint="eastAsia" w:ascii="仿宋_GB2312" w:hAnsi="仿宋_GB2312" w:eastAsia="仿宋_GB2312" w:cs="仿宋_GB2312"/>
          <w:kern w:val="0"/>
          <w:szCs w:val="30"/>
        </w:rPr>
        <w:t xml:space="preserve"> 未被列入失信被执行人名单、重大税收违法案件当事人名单、政府采购严重违法失信行为记录名单，信用信息以递交响应文件的截止日信用中国网站（www.creditchina.gov.cn）、中国政府采购网（www.ccgp.gov.cn）公布为准。</w:t>
      </w:r>
    </w:p>
    <w:p>
      <w:pPr>
        <w:rPr>
          <w:rFonts w:hint="eastAsia" w:hAnsi="仿宋_GB2312" w:cs="仿宋_GB2312"/>
          <w:kern w:val="0"/>
        </w:rPr>
      </w:pPr>
      <w:r>
        <w:rPr>
          <w:rFonts w:hint="eastAsia" w:hAnsi="仿宋_GB2312" w:cs="仿宋_GB2312"/>
          <w:kern w:val="0"/>
        </w:rPr>
        <w:t>4.未被采购人及采购人上级部门列入黑名单。</w:t>
      </w:r>
    </w:p>
    <w:p>
      <w:pPr>
        <w:rPr>
          <w:rFonts w:hint="eastAsia" w:hAnsi="仿宋_GB2312" w:cs="仿宋_GB2312"/>
        </w:rPr>
      </w:pPr>
      <w:r>
        <w:rPr>
          <w:rFonts w:hint="eastAsia" w:hAnsi="仿宋_GB2312" w:cs="仿宋_GB2312"/>
        </w:rPr>
        <w:t>以上承诺若与实际情况不符，我方自愿承担一切法律后果，</w:t>
      </w:r>
      <w:r>
        <w:rPr>
          <w:rFonts w:hint="eastAsia" w:hAnsi="仿宋_GB2312" w:cs="仿宋_GB2312"/>
          <w:kern w:val="0"/>
        </w:rPr>
        <w:t>采购人可取消我方任何资格（包括但不限于：响应、成交、签订合同），我方对此无任何异议</w:t>
      </w:r>
      <w:r>
        <w:rPr>
          <w:rFonts w:hint="eastAsia" w:hAnsi="仿宋_GB2312" w:cs="仿宋_GB2312"/>
        </w:rPr>
        <w:t>。</w:t>
      </w:r>
    </w:p>
    <w:p>
      <w:pPr>
        <w:rPr>
          <w:rFonts w:hint="eastAsia" w:hAnsi="仿宋_GB2312" w:cs="仿宋_GB2312"/>
        </w:rPr>
      </w:pPr>
    </w:p>
    <w:p>
      <w:pPr>
        <w:rPr>
          <w:rFonts w:hint="eastAsia" w:hAnsi="仿宋_GB2312" w:cs="仿宋_GB2312"/>
        </w:rPr>
      </w:pPr>
    </w:p>
    <w:p>
      <w:pPr>
        <w:rPr>
          <w:rFonts w:hint="eastAsia" w:hAnsi="仿宋_GB2312" w:cs="仿宋_GB2312"/>
        </w:rPr>
      </w:pPr>
      <w:r>
        <w:rPr>
          <w:rFonts w:hint="eastAsia" w:hAnsi="仿宋_GB2312" w:cs="仿宋_GB2312"/>
        </w:rPr>
        <w:t xml:space="preserve">                               响应人：</w:t>
      </w:r>
      <w:r>
        <w:rPr>
          <w:rFonts w:hint="eastAsia" w:hAnsi="仿宋_GB2312" w:cs="仿宋_GB2312"/>
          <w:u w:val="single"/>
        </w:rPr>
        <w:t xml:space="preserve">          （公章）</w:t>
      </w:r>
    </w:p>
    <w:p>
      <w:pPr>
        <w:rPr>
          <w:rFonts w:hint="eastAsia" w:hAnsi="仿宋_GB2312" w:cs="仿宋_GB2312"/>
        </w:rPr>
      </w:pPr>
      <w:r>
        <w:rPr>
          <w:rFonts w:hint="eastAsia" w:hAnsi="仿宋_GB2312" w:cs="仿宋_GB2312"/>
        </w:rPr>
        <w:t xml:space="preserve">                               日  期：</w:t>
      </w:r>
      <w:r>
        <w:rPr>
          <w:rFonts w:hint="eastAsia" w:hAnsi="仿宋_GB2312" w:cs="仿宋_GB2312"/>
          <w:u w:val="single"/>
        </w:rPr>
        <w:t xml:space="preserve">      </w:t>
      </w:r>
      <w:r>
        <w:rPr>
          <w:rFonts w:hint="eastAsia" w:hAnsi="仿宋_GB2312" w:cs="仿宋_GB2312"/>
        </w:rPr>
        <w:t>年</w:t>
      </w:r>
      <w:r>
        <w:rPr>
          <w:rFonts w:hint="eastAsia" w:hAnsi="仿宋_GB2312" w:cs="仿宋_GB2312"/>
          <w:u w:val="single"/>
        </w:rPr>
        <w:t xml:space="preserve">   </w:t>
      </w:r>
      <w:r>
        <w:rPr>
          <w:rFonts w:hint="eastAsia" w:hAnsi="仿宋_GB2312" w:cs="仿宋_GB2312"/>
        </w:rPr>
        <w:t>月</w:t>
      </w:r>
      <w:r>
        <w:rPr>
          <w:rFonts w:hint="eastAsia" w:hAnsi="仿宋_GB2312" w:cs="仿宋_GB2312"/>
          <w:u w:val="single"/>
        </w:rPr>
        <w:t xml:space="preserve">   </w:t>
      </w:r>
      <w:r>
        <w:rPr>
          <w:rFonts w:hint="eastAsia" w:hAnsi="仿宋_GB2312" w:cs="仿宋_GB2312"/>
        </w:rPr>
        <w:t>日</w:t>
      </w:r>
    </w:p>
    <w:p>
      <w:pPr>
        <w:rPr>
          <w:rFonts w:hint="eastAsia" w:hAnsi="仿宋_GB2312" w:cs="仿宋_GB2312"/>
        </w:rPr>
      </w:pPr>
      <w:r>
        <w:rPr>
          <w:rFonts w:hint="eastAsia" w:hAnsi="仿宋_GB2312" w:cs="仿宋_GB2312"/>
        </w:rPr>
        <w:t xml:space="preserve">    </w:t>
      </w:r>
    </w:p>
    <w:p>
      <w:pPr>
        <w:ind w:firstLine="0" w:firstLineChars="0"/>
        <w:rPr>
          <w:rFonts w:hint="eastAsia" w:hAnsi="仿宋_GB2312" w:cs="仿宋_GB2312"/>
        </w:rPr>
      </w:pPr>
      <w:r>
        <w:rPr>
          <w:rFonts w:hint="eastAsia" w:hAnsi="仿宋_GB2312" w:cs="仿宋_GB2312"/>
        </w:rPr>
        <w:t>备注：1.响应人没有被公开披露或查处违法违规行为的，注明“无”即可。</w:t>
      </w:r>
    </w:p>
    <w:p>
      <w:pPr>
        <w:pStyle w:val="65"/>
        <w:ind w:firstLine="900" w:firstLineChars="30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2.采购文件未要求项目负责人的，项目负责人一栏可删除。</w:t>
      </w:r>
    </w:p>
    <w:p>
      <w:pPr>
        <w:pStyle w:val="65"/>
        <w:ind w:firstLine="0" w:firstLineChars="0"/>
        <w:rPr>
          <w:rFonts w:hint="eastAsia" w:ascii="仿宋_GB2312" w:hAnsi="仿宋_GB2312" w:eastAsia="仿宋_GB2312" w:cs="仿宋_GB2312"/>
          <w:sz w:val="30"/>
          <w:szCs w:val="30"/>
        </w:rPr>
      </w:pPr>
    </w:p>
    <w:p>
      <w:pPr>
        <w:ind w:firstLine="602"/>
        <w:rPr>
          <w:rFonts w:hint="eastAsia" w:ascii="仿宋" w:eastAsia="仿宋" w:cs="仿宋"/>
          <w:b/>
          <w:bCs/>
        </w:rPr>
      </w:pPr>
    </w:p>
    <w:p>
      <w:pPr>
        <w:ind w:left="0" w:leftChars="0" w:firstLine="0" w:firstLineChars="0"/>
        <w:rPr>
          <w:rFonts w:hint="eastAsia" w:hAnsi="仿宋_GB2312" w:cs="仿宋_GB2312"/>
        </w:rPr>
      </w:pPr>
      <w:r>
        <w:rPr>
          <w:rFonts w:hint="eastAsia" w:ascii="仿宋" w:eastAsia="仿宋" w:cs="仿宋"/>
          <w:b/>
          <w:bCs/>
        </w:rPr>
        <w:t>附件</w:t>
      </w:r>
      <w:r>
        <w:rPr>
          <w:rFonts w:hint="eastAsia" w:ascii="仿宋" w:eastAsia="仿宋" w:cs="仿宋"/>
          <w:b/>
          <w:bCs/>
          <w:lang w:val="en-US" w:eastAsia="zh-CN"/>
        </w:rPr>
        <w:t>5</w:t>
      </w:r>
      <w:r>
        <w:rPr>
          <w:rFonts w:hint="eastAsia" w:ascii="仿宋" w:eastAsia="仿宋" w:cs="仿宋"/>
          <w:b/>
          <w:bCs/>
        </w:rPr>
        <w:t>、廉政承诺书格式</w:t>
      </w:r>
    </w:p>
    <w:p>
      <w:pPr>
        <w:pStyle w:val="65"/>
        <w:jc w:val="center"/>
        <w:rPr>
          <w:rFonts w:hint="eastAsia" w:ascii="仿宋_GB2312" w:hAnsi="仿宋_GB2312" w:eastAsia="仿宋_GB2312" w:cs="仿宋_GB2312"/>
          <w:b/>
          <w:bCs/>
          <w:sz w:val="30"/>
          <w:szCs w:val="30"/>
        </w:rPr>
      </w:pPr>
    </w:p>
    <w:p>
      <w:pPr>
        <w:pStyle w:val="65"/>
        <w:jc w:val="center"/>
        <w:rPr>
          <w:rFonts w:hint="eastAsia" w:ascii="仿宋_GB2312" w:hAnsi="仿宋_GB2312" w:eastAsia="仿宋_GB2312" w:cs="仿宋_GB2312"/>
          <w:sz w:val="30"/>
          <w:szCs w:val="30"/>
        </w:rPr>
      </w:pPr>
      <w:r>
        <w:rPr>
          <w:rFonts w:hint="eastAsia" w:ascii="仿宋_GB2312" w:hAnsi="仿宋_GB2312" w:eastAsia="仿宋_GB2312" w:cs="仿宋_GB2312"/>
          <w:b/>
          <w:bCs/>
          <w:sz w:val="30"/>
          <w:szCs w:val="30"/>
        </w:rPr>
        <w:t>廉政承诺书</w:t>
      </w:r>
    </w:p>
    <w:p>
      <w:pPr>
        <w:pStyle w:val="65"/>
        <w:ind w:firstLine="0" w:firstLineChars="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u w:val="single"/>
        </w:rPr>
        <w:t>（采购人名称）：</w:t>
      </w:r>
    </w:p>
    <w:p>
      <w:pPr>
        <w:ind w:firstLine="0" w:firstLineChars="0"/>
        <w:rPr>
          <w:rFonts w:hint="eastAsia" w:hAnsi="仿宋_GB2312" w:cs="仿宋_GB2312"/>
          <w:u w:val="single"/>
        </w:rPr>
      </w:pPr>
      <w:r>
        <w:rPr>
          <w:rFonts w:hint="eastAsia" w:hAnsi="仿宋_GB2312" w:cs="仿宋_GB2312"/>
          <w:u w:val="single"/>
        </w:rPr>
        <w:t>（受委托单位名称）：</w:t>
      </w:r>
    </w:p>
    <w:p>
      <w:pPr>
        <w:rPr>
          <w:rFonts w:hint="eastAsia" w:hAnsi="仿宋_GB2312" w:cs="仿宋_GB2312"/>
        </w:rPr>
      </w:pPr>
      <w:r>
        <w:rPr>
          <w:rFonts w:hint="eastAsia" w:hAnsi="仿宋_GB2312" w:cs="仿宋_GB2312"/>
        </w:rPr>
        <w:t>我方响应你方项目采购要求并参加响应。在这次响应过程中和成交后，我们将严格遵守国家法律法规要求，并郑重承诺：</w:t>
      </w:r>
    </w:p>
    <w:p>
      <w:pPr>
        <w:rPr>
          <w:rFonts w:hint="eastAsia" w:hAnsi="仿宋_GB2312" w:cs="仿宋_GB2312"/>
        </w:rPr>
      </w:pPr>
      <w:r>
        <w:rPr>
          <w:rFonts w:hint="eastAsia" w:hAnsi="仿宋_GB2312" w:cs="仿宋_GB2312"/>
        </w:rPr>
        <w:t>一、不向项目有关人员及部门赠送礼金礼物、有价证券、回扣以及中介费、介绍费、咨询费等好处费。</w:t>
      </w:r>
    </w:p>
    <w:p>
      <w:pPr>
        <w:rPr>
          <w:rFonts w:hint="eastAsia" w:hAnsi="仿宋_GB2312" w:cs="仿宋_GB2312"/>
        </w:rPr>
      </w:pPr>
      <w:r>
        <w:rPr>
          <w:rFonts w:hint="eastAsia" w:hAnsi="仿宋_GB2312" w:cs="仿宋_GB2312"/>
        </w:rPr>
        <w:t>二、不为项目有关人员及部门报销应由你方单位或个人支付的费用。</w:t>
      </w:r>
    </w:p>
    <w:p>
      <w:pPr>
        <w:rPr>
          <w:rFonts w:hint="eastAsia" w:hAnsi="仿宋_GB2312" w:cs="仿宋_GB2312"/>
        </w:rPr>
      </w:pPr>
      <w:r>
        <w:rPr>
          <w:rFonts w:hint="eastAsia" w:hAnsi="仿宋_GB2312" w:cs="仿宋_GB2312"/>
        </w:rPr>
        <w:t>三、不向项目有关人员及部门提供有可能影响公正的宴请和健身娱乐等活动。</w:t>
      </w:r>
    </w:p>
    <w:p>
      <w:pPr>
        <w:rPr>
          <w:rFonts w:hint="eastAsia" w:hAnsi="仿宋_GB2312" w:cs="仿宋_GB2312"/>
        </w:rPr>
      </w:pPr>
      <w:r>
        <w:rPr>
          <w:rFonts w:hint="eastAsia" w:hAnsi="仿宋_GB2312" w:cs="仿宋_GB2312"/>
        </w:rPr>
        <w:t>四、不为项目有关人员及部门出国（境）、旅游等提供方便。</w:t>
      </w:r>
    </w:p>
    <w:p>
      <w:pPr>
        <w:rPr>
          <w:rFonts w:hint="eastAsia" w:hAnsi="仿宋_GB2312" w:cs="仿宋_GB2312"/>
        </w:rPr>
      </w:pPr>
      <w:r>
        <w:rPr>
          <w:rFonts w:hint="eastAsia" w:hAnsi="仿宋_GB2312" w:cs="仿宋_GB2312"/>
        </w:rPr>
        <w:t>五、不为项目有关人员个人装修住房、婚丧嫁娶、配偶子女工作安排等提供好处。</w:t>
      </w:r>
    </w:p>
    <w:p>
      <w:pPr>
        <w:rPr>
          <w:rFonts w:hint="eastAsia" w:hAnsi="仿宋_GB2312" w:eastAsia="仿宋_GB2312" w:cs="仿宋_GB2312"/>
          <w:lang w:eastAsia="zh-CN"/>
        </w:rPr>
      </w:pPr>
      <w:r>
        <w:rPr>
          <w:rFonts w:hint="eastAsia" w:hAnsi="仿宋_GB2312" w:eastAsia="仿宋_GB2312" w:cs="仿宋_GB2312"/>
          <w:lang w:eastAsia="zh-CN"/>
        </w:rPr>
        <w:t>六、我方不存在：</w:t>
      </w:r>
      <w:r>
        <w:rPr>
          <w:rFonts w:hint="eastAsia" w:hAnsi="仿宋_GB2312" w:cs="仿宋_GB2312"/>
        </w:rPr>
        <w:t>响应人法人代表或实际控股人或参股人或联系人</w:t>
      </w:r>
      <w:r>
        <w:rPr>
          <w:rFonts w:hint="eastAsia" w:hAnsi="仿宋_GB2312" w:cs="仿宋_GB2312"/>
          <w:lang w:eastAsia="zh-CN"/>
        </w:rPr>
        <w:t>为</w:t>
      </w:r>
      <w:r>
        <w:rPr>
          <w:rFonts w:hint="eastAsia" w:hAnsi="仿宋_GB2312" w:cs="仿宋_GB2312"/>
        </w:rPr>
        <w:t>采购人</w:t>
      </w:r>
      <w:r>
        <w:rPr>
          <w:rFonts w:hint="eastAsia" w:hAnsi="仿宋_GB2312" w:cs="仿宋_GB2312"/>
          <w:lang w:eastAsia="zh-CN"/>
        </w:rPr>
        <w:t>所在</w:t>
      </w:r>
      <w:r>
        <w:rPr>
          <w:rFonts w:hint="eastAsia" w:hAnsi="仿宋_GB2312" w:cs="仿宋_GB2312"/>
        </w:rPr>
        <w:t>系统</w:t>
      </w:r>
      <w:r>
        <w:rPr>
          <w:rFonts w:hint="eastAsia" w:hAnsi="仿宋_GB2312" w:cs="仿宋_GB2312"/>
          <w:lang w:val="en-US" w:eastAsia="zh-CN"/>
        </w:rPr>
        <w:t>四级高级警长</w:t>
      </w:r>
      <w:r>
        <w:rPr>
          <w:rFonts w:hint="eastAsia" w:hAnsi="仿宋_GB2312" w:cs="仿宋_GB2312"/>
        </w:rPr>
        <w:t>以上领导干部</w:t>
      </w:r>
      <w:r>
        <w:rPr>
          <w:rFonts w:hint="eastAsia" w:hAnsi="仿宋_GB2312" w:cs="仿宋_GB2312"/>
          <w:lang w:eastAsia="zh-CN"/>
        </w:rPr>
        <w:t>及采购人所在单位科级以上中层领导干部</w:t>
      </w:r>
      <w:r>
        <w:rPr>
          <w:rFonts w:hint="eastAsia" w:hAnsi="仿宋_GB2312" w:cs="仿宋_GB2312"/>
        </w:rPr>
        <w:t>三代以内近亲属和特定关系人</w:t>
      </w:r>
      <w:r>
        <w:rPr>
          <w:rFonts w:hint="eastAsia" w:hAnsi="仿宋_GB2312" w:eastAsia="仿宋_GB2312" w:cs="仿宋_GB2312"/>
          <w:lang w:eastAsia="zh-CN"/>
        </w:rPr>
        <w:t>的情形。</w:t>
      </w:r>
    </w:p>
    <w:p>
      <w:pPr>
        <w:rPr>
          <w:rFonts w:hint="eastAsia" w:hAnsi="仿宋_GB2312" w:cs="仿宋_GB2312"/>
        </w:rPr>
      </w:pPr>
      <w:r>
        <w:rPr>
          <w:rFonts w:hint="eastAsia" w:hAnsi="仿宋_GB2312" w:cs="仿宋_GB2312"/>
        </w:rPr>
        <w:t>如违反上述承诺，你方有权立即取消我单位响应、成交资格，有权拒绝我方在一定时期内进入你方进行项目建设或其他经营活动，并通报监督管理部门。由此引起的相应损失均由我方承担。</w:t>
      </w:r>
    </w:p>
    <w:p>
      <w:pPr>
        <w:rPr>
          <w:rFonts w:hint="eastAsia" w:hAnsi="仿宋_GB2312" w:cs="仿宋_GB2312"/>
        </w:rPr>
      </w:pPr>
    </w:p>
    <w:p>
      <w:pPr>
        <w:rPr>
          <w:rFonts w:hint="eastAsia" w:hAnsi="仿宋_GB2312" w:cs="仿宋_GB2312"/>
          <w:spacing w:val="20"/>
          <w:u w:val="single"/>
        </w:rPr>
      </w:pPr>
      <w:r>
        <w:rPr>
          <w:rFonts w:hint="eastAsia" w:hAnsi="仿宋_GB2312" w:cs="仿宋_GB2312"/>
        </w:rPr>
        <w:t xml:space="preserve">响应人全称（盖单位公章）：        </w:t>
      </w:r>
    </w:p>
    <w:p>
      <w:pPr>
        <w:rPr>
          <w:rFonts w:hint="eastAsia" w:hAnsi="仿宋_GB2312" w:cs="仿宋_GB2312"/>
          <w:spacing w:val="20"/>
          <w:u w:val="single"/>
        </w:rPr>
      </w:pPr>
      <w:r>
        <w:rPr>
          <w:rFonts w:hint="eastAsia" w:hAnsi="仿宋_GB2312" w:cs="仿宋_GB2312"/>
        </w:rPr>
        <w:t>响应人法定代表人或委托代理人（签字或盖章）：</w:t>
      </w:r>
      <w:r>
        <w:rPr>
          <w:rFonts w:hint="eastAsia" w:hAnsi="仿宋_GB2312" w:cs="仿宋_GB2312"/>
          <w:u w:val="single"/>
        </w:rPr>
        <w:t xml:space="preserve">         </w:t>
      </w:r>
    </w:p>
    <w:p>
      <w:pPr>
        <w:rPr>
          <w:rFonts w:hint="eastAsia" w:hAnsi="仿宋_GB2312" w:cs="仿宋_GB2312"/>
          <w:spacing w:val="20"/>
        </w:rPr>
      </w:pPr>
      <w:r>
        <w:rPr>
          <w:rFonts w:hint="eastAsia" w:hAnsi="仿宋_GB2312" w:cs="仿宋_GB2312"/>
        </w:rPr>
        <w:t xml:space="preserve">日期： </w:t>
      </w:r>
      <w:r>
        <w:rPr>
          <w:rFonts w:hint="eastAsia" w:hAnsi="仿宋_GB2312" w:cs="仿宋_GB2312"/>
          <w:u w:val="single"/>
        </w:rPr>
        <w:t xml:space="preserve">  年  月  日</w:t>
      </w:r>
    </w:p>
    <w:p>
      <w:pPr>
        <w:pStyle w:val="173"/>
        <w:ind w:left="1200" w:hanging="600"/>
        <w:rPr>
          <w:rFonts w:hint="eastAsia" w:ascii="仿宋_GB2312" w:hAnsi="仿宋_GB2312" w:eastAsia="仿宋_GB2312" w:cs="仿宋_GB2312"/>
          <w:szCs w:val="30"/>
        </w:rPr>
      </w:pPr>
    </w:p>
    <w:p>
      <w:pPr>
        <w:pStyle w:val="3"/>
        <w:ind w:firstLine="0" w:firstLineChars="0"/>
        <w:rPr>
          <w:rFonts w:hint="eastAsia" w:ascii="仿宋_GB2312" w:hAnsi="仿宋_GB2312" w:eastAsia="仿宋_GB2312" w:cs="仿宋_GB2312"/>
          <w:sz w:val="30"/>
          <w:szCs w:val="30"/>
        </w:rPr>
      </w:pPr>
    </w:p>
    <w:p>
      <w:pPr>
        <w:rPr>
          <w:rFonts w:hint="eastAsia" w:ascii="仿宋_GB2312" w:hAnsi="仿宋_GB2312" w:eastAsia="仿宋_GB2312" w:cs="仿宋_GB2312"/>
          <w:sz w:val="30"/>
          <w:szCs w:val="30"/>
        </w:rPr>
      </w:pPr>
    </w:p>
    <w:p>
      <w:pPr>
        <w:pStyle w:val="14"/>
        <w:rPr>
          <w:rFonts w:hint="eastAsia" w:ascii="仿宋_GB2312" w:hAnsi="仿宋_GB2312" w:eastAsia="仿宋_GB2312" w:cs="仿宋_GB2312"/>
          <w:sz w:val="30"/>
          <w:szCs w:val="30"/>
        </w:rPr>
      </w:pPr>
    </w:p>
    <w:p>
      <w:pPr>
        <w:pStyle w:val="23"/>
        <w:rPr>
          <w:rFonts w:hint="eastAsia" w:ascii="仿宋_GB2312" w:hAnsi="仿宋_GB2312" w:eastAsia="仿宋_GB2312" w:cs="仿宋_GB2312"/>
          <w:sz w:val="30"/>
          <w:szCs w:val="30"/>
        </w:rPr>
      </w:pPr>
    </w:p>
    <w:p>
      <w:pPr>
        <w:pStyle w:val="23"/>
        <w:rPr>
          <w:rFonts w:hint="eastAsia" w:ascii="仿宋_GB2312" w:hAnsi="仿宋_GB2312" w:eastAsia="仿宋_GB2312" w:cs="仿宋_GB2312"/>
          <w:sz w:val="30"/>
          <w:szCs w:val="30"/>
        </w:rPr>
      </w:pPr>
    </w:p>
    <w:p>
      <w:pPr>
        <w:pStyle w:val="23"/>
        <w:rPr>
          <w:rFonts w:hint="eastAsia" w:ascii="仿宋_GB2312" w:hAnsi="仿宋_GB2312" w:eastAsia="仿宋_GB2312" w:cs="仿宋_GB2312"/>
          <w:sz w:val="30"/>
          <w:szCs w:val="30"/>
        </w:rPr>
      </w:pPr>
    </w:p>
    <w:p>
      <w:pPr>
        <w:pStyle w:val="23"/>
        <w:rPr>
          <w:rFonts w:hint="eastAsia" w:ascii="仿宋_GB2312" w:hAnsi="仿宋_GB2312" w:eastAsia="仿宋_GB2312" w:cs="仿宋_GB2312"/>
          <w:sz w:val="30"/>
          <w:szCs w:val="30"/>
        </w:rPr>
      </w:pPr>
    </w:p>
    <w:p>
      <w:pPr>
        <w:pStyle w:val="23"/>
        <w:ind w:left="0" w:leftChars="0" w:firstLine="0" w:firstLineChars="0"/>
        <w:rPr>
          <w:rFonts w:hint="eastAsia" w:ascii="仿宋_GB2312" w:hAnsi="仿宋_GB2312" w:eastAsia="仿宋_GB2312" w:cs="仿宋_GB2312"/>
          <w:sz w:val="30"/>
          <w:szCs w:val="30"/>
        </w:rPr>
      </w:pPr>
    </w:p>
    <w:p>
      <w:pPr>
        <w:ind w:left="0" w:leftChars="0" w:firstLine="0" w:firstLineChars="0"/>
        <w:rPr>
          <w:rFonts w:hint="eastAsia" w:ascii="仿宋" w:eastAsia="仿宋" w:cs="仿宋"/>
          <w:b/>
          <w:bCs/>
        </w:rPr>
      </w:pPr>
      <w:r>
        <w:rPr>
          <w:rFonts w:hint="eastAsia" w:ascii="仿宋" w:eastAsia="仿宋" w:cs="仿宋"/>
          <w:b/>
          <w:bCs/>
        </w:rPr>
        <w:t>附件</w:t>
      </w:r>
      <w:r>
        <w:rPr>
          <w:rFonts w:hint="eastAsia" w:ascii="仿宋" w:eastAsia="仿宋" w:cs="仿宋"/>
          <w:b/>
          <w:bCs/>
          <w:lang w:val="en-US" w:eastAsia="zh-CN"/>
        </w:rPr>
        <w:t>6</w:t>
      </w:r>
      <w:r>
        <w:rPr>
          <w:rFonts w:hint="eastAsia" w:ascii="仿宋" w:eastAsia="仿宋" w:cs="仿宋"/>
          <w:b/>
          <w:bCs/>
        </w:rPr>
        <w:t>、保密承诺书格式</w:t>
      </w:r>
    </w:p>
    <w:p>
      <w:pPr>
        <w:pStyle w:val="173"/>
        <w:ind w:left="1200" w:hanging="600"/>
        <w:rPr>
          <w:rFonts w:hint="eastAsia" w:ascii="仿宋_GB2312" w:hAnsi="仿宋_GB2312" w:eastAsia="仿宋_GB2312" w:cs="仿宋_GB2312"/>
          <w:szCs w:val="30"/>
        </w:rPr>
      </w:pPr>
    </w:p>
    <w:p>
      <w:pPr>
        <w:pStyle w:val="173"/>
        <w:ind w:left="1200" w:hanging="600"/>
        <w:jc w:val="center"/>
        <w:rPr>
          <w:rFonts w:hint="eastAsia" w:ascii="仿宋_GB2312" w:hAnsi="仿宋_GB2312" w:eastAsia="仿宋_GB2312" w:cs="仿宋_GB2312"/>
          <w:b/>
          <w:bCs/>
          <w:kern w:val="0"/>
          <w:szCs w:val="30"/>
        </w:rPr>
      </w:pPr>
      <w:r>
        <w:rPr>
          <w:rFonts w:hint="eastAsia" w:ascii="仿宋_GB2312" w:hAnsi="仿宋_GB2312" w:eastAsia="仿宋_GB2312" w:cs="仿宋_GB2312"/>
          <w:b/>
          <w:bCs/>
          <w:kern w:val="0"/>
          <w:szCs w:val="30"/>
        </w:rPr>
        <w:t>保密承诺书</w:t>
      </w:r>
    </w:p>
    <w:p>
      <w:pPr>
        <w:pStyle w:val="65"/>
        <w:ind w:firstLine="0" w:firstLineChars="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u w:val="single"/>
        </w:rPr>
        <w:t>（采购人名称）：</w:t>
      </w:r>
    </w:p>
    <w:p>
      <w:pPr>
        <w:pStyle w:val="173"/>
        <w:ind w:left="0" w:leftChars="0" w:firstLine="0" w:firstLineChars="0"/>
        <w:rPr>
          <w:rFonts w:hint="eastAsia" w:ascii="仿宋_GB2312" w:hAnsi="仿宋_GB2312" w:eastAsia="仿宋_GB2312" w:cs="仿宋_GB2312"/>
          <w:b/>
          <w:bCs/>
          <w:kern w:val="0"/>
          <w:szCs w:val="30"/>
        </w:rPr>
      </w:pPr>
      <w:r>
        <w:rPr>
          <w:rFonts w:hint="eastAsia" w:ascii="仿宋_GB2312" w:hAnsi="仿宋_GB2312" w:eastAsia="仿宋_GB2312" w:cs="仿宋_GB2312"/>
          <w:szCs w:val="30"/>
          <w:u w:val="single"/>
        </w:rPr>
        <w:t>（受委托单位名称）：</w:t>
      </w:r>
    </w:p>
    <w:p>
      <w:pPr>
        <w:pStyle w:val="173"/>
        <w:ind w:left="0" w:leftChars="0" w:firstLine="600" w:firstLineChars="200"/>
        <w:rPr>
          <w:rFonts w:hint="eastAsia" w:ascii="仿宋_GB2312" w:hAnsi="仿宋_GB2312" w:eastAsia="仿宋_GB2312" w:cs="仿宋_GB2312"/>
          <w:szCs w:val="30"/>
        </w:rPr>
      </w:pPr>
      <w:r>
        <w:rPr>
          <w:rFonts w:hint="eastAsia" w:ascii="仿宋_GB2312" w:hAnsi="仿宋_GB2312" w:eastAsia="仿宋_GB2312" w:cs="仿宋_GB2312"/>
          <w:szCs w:val="30"/>
        </w:rPr>
        <w:t>我方响应你方项目采购要求并参加响应。在这次响应过程中和成交后，我们将严格遵守国家法律法规相关保密要求，并郑重承诺：</w:t>
      </w:r>
    </w:p>
    <w:p>
      <w:pPr>
        <w:pStyle w:val="173"/>
        <w:ind w:left="0" w:leftChars="0" w:firstLine="600" w:firstLineChars="200"/>
        <w:rPr>
          <w:rFonts w:hint="eastAsia" w:ascii="仿宋_GB2312" w:hAnsi="仿宋_GB2312" w:eastAsia="仿宋_GB2312" w:cs="仿宋_GB2312"/>
          <w:szCs w:val="30"/>
        </w:rPr>
      </w:pPr>
      <w:r>
        <w:rPr>
          <w:rFonts w:hint="eastAsia" w:ascii="仿宋_GB2312" w:hAnsi="仿宋_GB2312" w:eastAsia="仿宋_GB2312" w:cs="仿宋_GB2312"/>
          <w:szCs w:val="30"/>
        </w:rPr>
        <w:t>一、保密内容：由于</w:t>
      </w:r>
      <w:r>
        <w:rPr>
          <w:rFonts w:hint="eastAsia" w:ascii="仿宋_GB2312" w:hAnsi="仿宋_GB2312" w:eastAsia="仿宋_GB2312" w:cs="仿宋_GB2312"/>
          <w:szCs w:val="30"/>
          <w:u w:val="single"/>
        </w:rPr>
        <w:t>（采购人名称）</w:t>
      </w:r>
      <w:r>
        <w:rPr>
          <w:rFonts w:hint="eastAsia" w:ascii="仿宋_GB2312" w:hAnsi="仿宋_GB2312" w:eastAsia="仿宋_GB2312" w:cs="仿宋_GB2312"/>
          <w:szCs w:val="30"/>
        </w:rPr>
        <w:t>为国家涉密单位，凡涉及</w:t>
      </w:r>
      <w:r>
        <w:rPr>
          <w:rFonts w:hint="eastAsia" w:ascii="仿宋_GB2312" w:hAnsi="仿宋_GB2312" w:eastAsia="仿宋_GB2312" w:cs="仿宋_GB2312"/>
          <w:szCs w:val="30"/>
          <w:u w:val="single"/>
        </w:rPr>
        <w:t>（采购人名称）</w:t>
      </w:r>
      <w:r>
        <w:rPr>
          <w:rFonts w:hint="eastAsia" w:ascii="仿宋_GB2312" w:hAnsi="仿宋_GB2312" w:eastAsia="仿宋_GB2312" w:cs="仿宋_GB2312"/>
          <w:szCs w:val="30"/>
        </w:rPr>
        <w:t>单位相关的图纸、数据以及其他相关的信息资料等内容，我方及我方相关人员都有予以保密的义务，并承诺做到：</w:t>
      </w:r>
    </w:p>
    <w:p>
      <w:pPr>
        <w:pStyle w:val="173"/>
        <w:ind w:left="1200" w:hanging="600"/>
        <w:rPr>
          <w:rFonts w:hint="eastAsia" w:ascii="仿宋_GB2312" w:hAnsi="仿宋_GB2312" w:eastAsia="仿宋_GB2312" w:cs="仿宋_GB2312"/>
          <w:szCs w:val="30"/>
        </w:rPr>
      </w:pPr>
      <w:r>
        <w:rPr>
          <w:rFonts w:hint="eastAsia" w:ascii="仿宋_GB2312" w:hAnsi="仿宋_GB2312" w:eastAsia="仿宋_GB2312" w:cs="仿宋_GB2312"/>
          <w:szCs w:val="30"/>
        </w:rPr>
        <w:t xml:space="preserve"> 1.认真遵守国家保密法律、法规和规章制度，履行保密义务；</w:t>
      </w:r>
    </w:p>
    <w:p>
      <w:pPr>
        <w:pStyle w:val="173"/>
        <w:ind w:left="1200" w:hanging="600"/>
        <w:rPr>
          <w:rFonts w:hint="eastAsia" w:ascii="仿宋_GB2312" w:hAnsi="仿宋_GB2312" w:eastAsia="仿宋_GB2312" w:cs="仿宋_GB2312"/>
          <w:szCs w:val="30"/>
        </w:rPr>
      </w:pPr>
      <w:r>
        <w:rPr>
          <w:rFonts w:hint="eastAsia" w:ascii="仿宋_GB2312" w:hAnsi="仿宋_GB2312" w:eastAsia="仿宋_GB2312" w:cs="仿宋_GB2312"/>
          <w:szCs w:val="30"/>
        </w:rPr>
        <w:t xml:space="preserve"> 2.不提供虚假信息，自愿接受保密审查；</w:t>
      </w:r>
    </w:p>
    <w:p>
      <w:pPr>
        <w:pStyle w:val="173"/>
        <w:ind w:left="0" w:leftChars="0" w:firstLine="900" w:firstLineChars="300"/>
        <w:rPr>
          <w:rFonts w:hint="eastAsia" w:ascii="仿宋_GB2312" w:hAnsi="仿宋_GB2312" w:eastAsia="仿宋_GB2312" w:cs="仿宋_GB2312"/>
          <w:szCs w:val="30"/>
        </w:rPr>
      </w:pPr>
      <w:r>
        <w:rPr>
          <w:rFonts w:hint="eastAsia" w:ascii="仿宋_GB2312" w:hAnsi="仿宋_GB2312" w:eastAsia="仿宋_GB2312" w:cs="仿宋_GB2312"/>
          <w:szCs w:val="30"/>
        </w:rPr>
        <w:t>3.不录音、拍照、摄像涉及</w:t>
      </w:r>
      <w:r>
        <w:rPr>
          <w:rFonts w:hint="eastAsia" w:ascii="仿宋_GB2312" w:hAnsi="仿宋_GB2312" w:eastAsia="仿宋_GB2312" w:cs="仿宋_GB2312"/>
          <w:szCs w:val="30"/>
          <w:u w:val="single"/>
        </w:rPr>
        <w:t>（采购人名称）</w:t>
      </w:r>
      <w:r>
        <w:rPr>
          <w:rFonts w:hint="eastAsia" w:ascii="仿宋_GB2312" w:hAnsi="仿宋_GB2312" w:eastAsia="仿宋_GB2312" w:cs="仿宋_GB2312"/>
          <w:szCs w:val="30"/>
        </w:rPr>
        <w:t>秘密信息，不记录、存储、复制国家秘密信息，不留存国家秘密载体；</w:t>
      </w:r>
    </w:p>
    <w:p>
      <w:pPr>
        <w:pStyle w:val="173"/>
        <w:ind w:left="1200" w:leftChars="300" w:hanging="300" w:hangingChars="100"/>
        <w:rPr>
          <w:rFonts w:hint="eastAsia" w:ascii="仿宋_GB2312" w:hAnsi="仿宋_GB2312" w:eastAsia="仿宋_GB2312" w:cs="仿宋_GB2312"/>
          <w:szCs w:val="30"/>
        </w:rPr>
      </w:pPr>
      <w:r>
        <w:rPr>
          <w:rFonts w:hint="eastAsia" w:ascii="仿宋_GB2312" w:hAnsi="仿宋_GB2312" w:eastAsia="仿宋_GB2312" w:cs="仿宋_GB2312"/>
          <w:szCs w:val="30"/>
        </w:rPr>
        <w:t>4.不以任何方式泄露所接触和知悉的国家秘密；</w:t>
      </w:r>
    </w:p>
    <w:p>
      <w:pPr>
        <w:pStyle w:val="173"/>
        <w:ind w:left="0" w:leftChars="0" w:firstLine="900" w:firstLineChars="300"/>
        <w:rPr>
          <w:rFonts w:hint="eastAsia" w:ascii="仿宋_GB2312" w:hAnsi="仿宋_GB2312" w:eastAsia="仿宋_GB2312" w:cs="仿宋_GB2312"/>
          <w:szCs w:val="30"/>
        </w:rPr>
      </w:pPr>
      <w:r>
        <w:rPr>
          <w:rFonts w:hint="eastAsia" w:ascii="仿宋_GB2312" w:hAnsi="仿宋_GB2312" w:eastAsia="仿宋_GB2312" w:cs="仿宋_GB2312"/>
          <w:szCs w:val="30"/>
        </w:rPr>
        <w:t>5.不带任何具备录音、录像、拍摄、存储功能的数码设备进入</w:t>
      </w:r>
      <w:r>
        <w:rPr>
          <w:rFonts w:hint="eastAsia" w:ascii="仿宋_GB2312" w:hAnsi="仿宋_GB2312" w:eastAsia="仿宋_GB2312" w:cs="仿宋_GB2312"/>
          <w:szCs w:val="30"/>
          <w:u w:val="single"/>
        </w:rPr>
        <w:t>（采购人名称）</w:t>
      </w:r>
      <w:r>
        <w:rPr>
          <w:rFonts w:hint="eastAsia" w:ascii="仿宋_GB2312" w:hAnsi="仿宋_GB2312" w:eastAsia="仿宋_GB2312" w:cs="仿宋_GB2312"/>
          <w:szCs w:val="30"/>
        </w:rPr>
        <w:t>规定不允许带入的相关区域。</w:t>
      </w:r>
    </w:p>
    <w:p>
      <w:pPr>
        <w:pStyle w:val="173"/>
        <w:ind w:left="0" w:leftChars="0" w:firstLine="600" w:firstLineChars="200"/>
        <w:rPr>
          <w:rFonts w:hint="eastAsia" w:ascii="仿宋_GB2312" w:hAnsi="仿宋_GB2312" w:eastAsia="仿宋_GB2312" w:cs="仿宋_GB2312"/>
          <w:szCs w:val="30"/>
        </w:rPr>
      </w:pPr>
      <w:r>
        <w:rPr>
          <w:rFonts w:hint="eastAsia" w:ascii="仿宋_GB2312" w:hAnsi="仿宋_GB2312" w:eastAsia="仿宋_GB2312" w:cs="仿宋_GB2312"/>
          <w:szCs w:val="30"/>
        </w:rPr>
        <w:t>若确因我方的原因造成泄密，由我方及相关责任人承担相应的法律责任。</w:t>
      </w:r>
    </w:p>
    <w:p>
      <w:pPr>
        <w:pStyle w:val="173"/>
        <w:ind w:left="0" w:leftChars="0" w:firstLine="600" w:firstLineChars="200"/>
        <w:rPr>
          <w:rFonts w:hint="eastAsia" w:ascii="仿宋_GB2312" w:hAnsi="仿宋_GB2312" w:eastAsia="仿宋_GB2312" w:cs="仿宋_GB2312"/>
          <w:szCs w:val="30"/>
        </w:rPr>
      </w:pPr>
      <w:r>
        <w:rPr>
          <w:rFonts w:hint="eastAsia" w:ascii="仿宋_GB2312" w:hAnsi="仿宋_GB2312" w:eastAsia="仿宋_GB2312" w:cs="仿宋_GB2312"/>
          <w:szCs w:val="30"/>
        </w:rPr>
        <w:t>二、保密期限：针对</w:t>
      </w:r>
      <w:r>
        <w:rPr>
          <w:rFonts w:hint="eastAsia" w:ascii="仿宋_GB2312" w:hAnsi="仿宋_GB2312" w:eastAsia="仿宋_GB2312" w:cs="仿宋_GB2312"/>
          <w:szCs w:val="30"/>
          <w:u w:val="single"/>
        </w:rPr>
        <w:t>（采购人名称）</w:t>
      </w:r>
      <w:r>
        <w:rPr>
          <w:rFonts w:hint="eastAsia" w:ascii="仿宋_GB2312" w:hAnsi="仿宋_GB2312" w:eastAsia="仿宋_GB2312" w:cs="仿宋_GB2312"/>
          <w:szCs w:val="30"/>
        </w:rPr>
        <w:t>的单位特殊性，自收到该项目采购资料起，我方有义务在20年内对相关的图纸、数据以及涉及采购人作为刑罚执行机关和（采购人名称）相关的信息资料予以保密；除非</w:t>
      </w:r>
      <w:r>
        <w:rPr>
          <w:rFonts w:hint="eastAsia" w:ascii="仿宋_GB2312" w:hAnsi="仿宋_GB2312" w:eastAsia="仿宋_GB2312" w:cs="仿宋_GB2312"/>
          <w:szCs w:val="30"/>
          <w:u w:val="single"/>
        </w:rPr>
        <w:t>（采购人名称）</w:t>
      </w:r>
      <w:r>
        <w:rPr>
          <w:rFonts w:hint="eastAsia" w:ascii="仿宋_GB2312" w:hAnsi="仿宋_GB2312" w:eastAsia="仿宋_GB2312" w:cs="仿宋_GB2312"/>
          <w:szCs w:val="30"/>
        </w:rPr>
        <w:t>主动向社会公开相关的数据，我方在任何情况下不得予以泄露，不得向任何第三方透露本项目涉及的内容及商业秘密。</w:t>
      </w:r>
    </w:p>
    <w:p>
      <w:pPr>
        <w:pStyle w:val="173"/>
        <w:ind w:left="0" w:leftChars="0" w:firstLine="600" w:firstLineChars="200"/>
        <w:rPr>
          <w:rFonts w:hint="eastAsia" w:ascii="仿宋_GB2312" w:hAnsi="仿宋_GB2312" w:eastAsia="仿宋_GB2312" w:cs="仿宋_GB2312"/>
          <w:szCs w:val="30"/>
        </w:rPr>
      </w:pPr>
      <w:r>
        <w:rPr>
          <w:rFonts w:hint="eastAsia" w:ascii="仿宋_GB2312" w:hAnsi="仿宋_GB2312" w:eastAsia="仿宋_GB2312" w:cs="仿宋_GB2312"/>
          <w:szCs w:val="30"/>
        </w:rPr>
        <w:t>三、保密责任：由于我方及相关人员有意或者无意的行为造成</w:t>
      </w:r>
      <w:r>
        <w:rPr>
          <w:rFonts w:hint="eastAsia" w:ascii="仿宋_GB2312" w:hAnsi="仿宋_GB2312" w:eastAsia="仿宋_GB2312" w:cs="仿宋_GB2312"/>
          <w:szCs w:val="30"/>
          <w:u w:val="single"/>
        </w:rPr>
        <w:t>（采购人名称）</w:t>
      </w:r>
      <w:r>
        <w:rPr>
          <w:rFonts w:hint="eastAsia" w:ascii="仿宋_GB2312" w:hAnsi="仿宋_GB2312" w:eastAsia="仿宋_GB2312" w:cs="仿宋_GB2312"/>
          <w:szCs w:val="30"/>
        </w:rPr>
        <w:t>的保密资料或者机密泄露的，我方对本次泄密造成的损失进行相应的赔偿，并承担相应的民事责任和刑事责任。在项目实施过程中因我方泄密行为造成</w:t>
      </w:r>
      <w:r>
        <w:rPr>
          <w:rFonts w:hint="eastAsia" w:ascii="仿宋_GB2312" w:hAnsi="仿宋_GB2312" w:eastAsia="仿宋_GB2312" w:cs="仿宋_GB2312"/>
          <w:szCs w:val="30"/>
          <w:u w:val="single"/>
        </w:rPr>
        <w:t>（采购人名称）</w:t>
      </w:r>
      <w:r>
        <w:rPr>
          <w:rFonts w:hint="eastAsia" w:ascii="仿宋_GB2312" w:hAnsi="仿宋_GB2312" w:eastAsia="仿宋_GB2312" w:cs="仿宋_GB2312"/>
          <w:szCs w:val="30"/>
        </w:rPr>
        <w:t>单位损失的，被泄密方有权立即单方面终止与本项目相关合同，因此造成的一切损失由泄密方承担。</w:t>
      </w:r>
    </w:p>
    <w:p>
      <w:pPr>
        <w:rPr>
          <w:rFonts w:hint="eastAsia" w:hAnsi="仿宋_GB2312" w:cs="仿宋_GB2312"/>
        </w:rPr>
      </w:pPr>
    </w:p>
    <w:p>
      <w:pPr>
        <w:ind w:firstLine="300" w:firstLineChars="100"/>
        <w:rPr>
          <w:rFonts w:hint="eastAsia" w:hAnsi="仿宋_GB2312" w:cs="仿宋_GB2312"/>
          <w:spacing w:val="20"/>
          <w:u w:val="single"/>
        </w:rPr>
      </w:pPr>
      <w:r>
        <w:rPr>
          <w:rFonts w:hint="eastAsia" w:hAnsi="仿宋_GB2312" w:cs="仿宋_GB2312"/>
        </w:rPr>
        <w:t xml:space="preserve"> 响应人全称（盖单位公章）：         __</w:t>
      </w:r>
    </w:p>
    <w:p>
      <w:pPr>
        <w:rPr>
          <w:rFonts w:hint="eastAsia" w:hAnsi="仿宋_GB2312" w:cs="仿宋_GB2312"/>
          <w:spacing w:val="20"/>
          <w:u w:val="single"/>
        </w:rPr>
      </w:pPr>
      <w:r>
        <w:rPr>
          <w:rFonts w:hint="eastAsia" w:hAnsi="仿宋_GB2312" w:cs="仿宋_GB2312"/>
        </w:rPr>
        <w:t>响应人法定代表人或委托代理人（签字或盖章）：         __</w:t>
      </w:r>
    </w:p>
    <w:p>
      <w:pPr>
        <w:rPr>
          <w:rFonts w:hint="eastAsia" w:hAnsi="仿宋_GB2312" w:cs="仿宋_GB2312"/>
          <w:spacing w:val="20"/>
        </w:rPr>
      </w:pPr>
      <w:r>
        <w:rPr>
          <w:rFonts w:hint="eastAsia" w:hAnsi="仿宋_GB2312" w:cs="仿宋_GB2312"/>
        </w:rPr>
        <w:t>日期：   年  月  日</w:t>
      </w:r>
    </w:p>
    <w:p>
      <w:pPr>
        <w:pStyle w:val="65"/>
        <w:ind w:firstLine="0" w:firstLineChars="0"/>
        <w:rPr>
          <w:rFonts w:hint="eastAsia" w:ascii="仿宋_GB2312" w:hAnsi="仿宋_GB2312" w:eastAsia="仿宋_GB2312" w:cs="仿宋_GB2312"/>
          <w:b/>
          <w:bCs/>
          <w:kern w:val="2"/>
          <w:sz w:val="30"/>
          <w:szCs w:val="30"/>
        </w:rPr>
      </w:pPr>
    </w:p>
    <w:p>
      <w:pPr>
        <w:pStyle w:val="65"/>
        <w:ind w:firstLine="0" w:firstLineChars="0"/>
        <w:rPr>
          <w:rFonts w:hint="eastAsia" w:ascii="仿宋_GB2312" w:hAnsi="仿宋_GB2312" w:eastAsia="仿宋_GB2312" w:cs="仿宋_GB2312"/>
          <w:b/>
          <w:bCs/>
          <w:sz w:val="30"/>
          <w:szCs w:val="30"/>
        </w:rPr>
      </w:pPr>
      <w:r>
        <w:rPr>
          <w:rFonts w:hint="eastAsia" w:ascii="仿宋_GB2312" w:hAnsi="仿宋_GB2312" w:eastAsia="仿宋_GB2312" w:cs="仿宋_GB2312"/>
          <w:b/>
          <w:bCs/>
          <w:kern w:val="2"/>
          <w:sz w:val="30"/>
          <w:szCs w:val="30"/>
        </w:rPr>
        <w:t>附件</w:t>
      </w:r>
      <w:r>
        <w:rPr>
          <w:rFonts w:hint="eastAsia" w:ascii="仿宋_GB2312" w:hAnsi="仿宋_GB2312" w:eastAsia="仿宋_GB2312" w:cs="仿宋_GB2312"/>
          <w:b/>
          <w:bCs/>
          <w:kern w:val="2"/>
          <w:sz w:val="30"/>
          <w:szCs w:val="30"/>
          <w:lang w:val="en-US" w:eastAsia="zh-CN"/>
        </w:rPr>
        <w:t>7</w:t>
      </w:r>
      <w:r>
        <w:rPr>
          <w:rFonts w:hint="eastAsia" w:ascii="仿宋_GB2312" w:hAnsi="仿宋_GB2312" w:eastAsia="仿宋_GB2312" w:cs="仿宋_GB2312"/>
          <w:b/>
          <w:bCs/>
          <w:kern w:val="2"/>
          <w:sz w:val="30"/>
          <w:szCs w:val="30"/>
        </w:rPr>
        <w:t>、</w:t>
      </w:r>
      <w:r>
        <w:rPr>
          <w:rFonts w:hint="eastAsia" w:ascii="仿宋_GB2312" w:hAnsi="仿宋_GB2312" w:eastAsia="仿宋_GB2312" w:cs="仿宋_GB2312"/>
          <w:b/>
          <w:bCs/>
          <w:sz w:val="30"/>
          <w:szCs w:val="30"/>
        </w:rPr>
        <w:t>缴纳采购代理服务费承诺书格式</w:t>
      </w:r>
    </w:p>
    <w:p>
      <w:pPr>
        <w:rPr>
          <w:rFonts w:hint="eastAsia" w:hAnsi="仿宋_GB2312" w:cs="仿宋_GB2312"/>
        </w:rPr>
      </w:pPr>
    </w:p>
    <w:p>
      <w:pPr>
        <w:pStyle w:val="65"/>
        <w:jc w:val="center"/>
        <w:rPr>
          <w:rFonts w:hint="eastAsia" w:ascii="仿宋_GB2312" w:hAnsi="仿宋_GB2312" w:eastAsia="仿宋_GB2312" w:cs="仿宋_GB2312"/>
          <w:sz w:val="30"/>
          <w:szCs w:val="30"/>
        </w:rPr>
      </w:pPr>
      <w:r>
        <w:rPr>
          <w:rFonts w:hint="eastAsia" w:ascii="仿宋_GB2312" w:hAnsi="仿宋_GB2312" w:eastAsia="仿宋_GB2312" w:cs="仿宋_GB2312"/>
          <w:b/>
          <w:bCs/>
          <w:sz w:val="30"/>
          <w:szCs w:val="30"/>
        </w:rPr>
        <w:t>缴纳采购代理服务费承诺书</w:t>
      </w:r>
    </w:p>
    <w:p>
      <w:pPr>
        <w:ind w:firstLine="0" w:firstLineChars="0"/>
        <w:rPr>
          <w:rFonts w:hint="eastAsia" w:hAnsi="仿宋_GB2312" w:cs="仿宋_GB2312"/>
        </w:rPr>
      </w:pPr>
      <w:r>
        <w:rPr>
          <w:rFonts w:hint="eastAsia" w:hAnsi="仿宋_GB2312" w:cs="仿宋_GB2312"/>
          <w:u w:val="single"/>
        </w:rPr>
        <w:t>（受委托单位名称）</w:t>
      </w:r>
      <w:r>
        <w:rPr>
          <w:rFonts w:hint="eastAsia" w:hAnsi="仿宋_GB2312" w:cs="仿宋_GB2312"/>
        </w:rPr>
        <w:t>：</w:t>
      </w:r>
    </w:p>
    <w:p>
      <w:pPr>
        <w:rPr>
          <w:rFonts w:hint="eastAsia" w:hAnsi="仿宋_GB2312" w:cs="仿宋_GB2312"/>
        </w:rPr>
      </w:pPr>
      <w:r>
        <w:rPr>
          <w:rFonts w:hint="eastAsia" w:hAnsi="仿宋_GB2312" w:cs="仿宋_GB2312"/>
        </w:rPr>
        <w:t>我方在你公司组织的</w:t>
      </w:r>
      <w:r>
        <w:rPr>
          <w:rFonts w:hint="eastAsia" w:hAnsi="仿宋_GB2312" w:cs="仿宋_GB2312"/>
          <w:u w:val="single"/>
        </w:rPr>
        <w:t>（采购人名称）（项目名称）</w:t>
      </w:r>
      <w:r>
        <w:rPr>
          <w:rFonts w:hint="eastAsia" w:hAnsi="仿宋_GB2312" w:cs="仿宋_GB2312"/>
        </w:rPr>
        <w:t>的采购活动中若获成交，我方保证按采购文件</w:t>
      </w:r>
      <w:r>
        <w:rPr>
          <w:rFonts w:hint="eastAsia" w:hAnsi="仿宋_GB2312" w:cs="仿宋_GB2312"/>
          <w:b/>
        </w:rPr>
        <w:t>“响应人须知前附表”</w:t>
      </w:r>
      <w:r>
        <w:rPr>
          <w:rFonts w:hint="eastAsia" w:hAnsi="仿宋_GB2312" w:cs="仿宋_GB2312"/>
        </w:rPr>
        <w:t>的规定，向你公司支付采购代理服务费。如我方未按上述承诺支付采购代理服务费，你公司有权不予退还我方的响应保证金，采购人可以取消我方成交资格，由此产生的一切法律后果和责任由我方承担。我方声明放弃对此提出任何异议和追索的权利。</w:t>
      </w: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特此承诺。</w:t>
      </w: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响应人全称（盖单位公章）：</w:t>
      </w: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响应人法定代表人或委托代理人（签字或盖章）： </w:t>
      </w:r>
      <w:r>
        <w:rPr>
          <w:rFonts w:hint="eastAsia" w:ascii="仿宋_GB2312" w:hAnsi="仿宋_GB2312" w:eastAsia="仿宋_GB2312" w:cs="仿宋_GB2312"/>
          <w:sz w:val="30"/>
          <w:szCs w:val="30"/>
          <w:u w:val="single"/>
        </w:rPr>
        <w:t xml:space="preserve">           </w:t>
      </w:r>
    </w:p>
    <w:p>
      <w:pPr>
        <w:pStyle w:val="65"/>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日期：</w:t>
      </w:r>
      <w:r>
        <w:rPr>
          <w:rFonts w:hint="eastAsia" w:ascii="仿宋_GB2312" w:hAnsi="仿宋_GB2312" w:eastAsia="仿宋_GB2312" w:cs="仿宋_GB2312"/>
          <w:sz w:val="30"/>
          <w:szCs w:val="30"/>
          <w:u w:val="single"/>
        </w:rPr>
        <w:t xml:space="preserve">   年  月  日</w:t>
      </w:r>
    </w:p>
    <w:p>
      <w:pPr>
        <w:pStyle w:val="3"/>
        <w:ind w:firstLine="600"/>
        <w:rPr>
          <w:rFonts w:hint="eastAsia" w:ascii="仿宋_GB2312" w:hAnsi="仿宋_GB2312" w:eastAsia="仿宋_GB2312" w:cs="仿宋_GB2312"/>
          <w:sz w:val="30"/>
          <w:szCs w:val="30"/>
        </w:rPr>
      </w:pPr>
    </w:p>
    <w:p>
      <w:pPr>
        <w:pStyle w:val="3"/>
        <w:ind w:firstLine="600"/>
        <w:rPr>
          <w:rFonts w:hint="eastAsia" w:ascii="仿宋_GB2312" w:hAnsi="仿宋_GB2312" w:eastAsia="仿宋_GB2312" w:cs="仿宋_GB2312"/>
          <w:sz w:val="30"/>
          <w:szCs w:val="30"/>
        </w:rPr>
      </w:pPr>
    </w:p>
    <w:p>
      <w:pPr>
        <w:pStyle w:val="3"/>
        <w:ind w:firstLine="600"/>
        <w:rPr>
          <w:rFonts w:hint="eastAsia" w:ascii="仿宋_GB2312" w:hAnsi="仿宋_GB2312" w:eastAsia="仿宋_GB2312" w:cs="仿宋_GB2312"/>
          <w:sz w:val="30"/>
          <w:szCs w:val="30"/>
        </w:rPr>
      </w:pPr>
    </w:p>
    <w:p>
      <w:pPr>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rPr>
          <w:rFonts w:hint="eastAsia" w:ascii="仿宋_GB2312" w:hAnsi="仿宋_GB2312" w:eastAsia="仿宋_GB2312" w:cs="仿宋_GB2312"/>
          <w:sz w:val="30"/>
          <w:szCs w:val="30"/>
        </w:rPr>
      </w:pPr>
    </w:p>
    <w:p>
      <w:pPr>
        <w:pStyle w:val="15"/>
        <w:ind w:left="0" w:leftChars="0" w:firstLine="0" w:firstLineChars="0"/>
        <w:rPr>
          <w:rFonts w:hint="eastAsia" w:ascii="仿宋_GB2312" w:hAnsi="仿宋_GB2312" w:eastAsia="仿宋_GB2312" w:cs="仿宋_GB2312"/>
          <w:sz w:val="30"/>
          <w:szCs w:val="30"/>
        </w:rPr>
      </w:pPr>
    </w:p>
    <w:p>
      <w:pPr>
        <w:ind w:firstLine="0" w:firstLineChars="0"/>
        <w:rPr>
          <w:rFonts w:hint="eastAsia" w:hAnsi="仿宋_GB2312" w:eastAsia="仿宋_GB2312" w:cs="仿宋_GB2312"/>
          <w:lang w:eastAsia="zh-CN"/>
        </w:rPr>
      </w:pPr>
      <w:r>
        <w:rPr>
          <w:rFonts w:hint="eastAsia" w:hAnsi="仿宋_GB2312" w:cs="仿宋_GB2312"/>
          <w:b/>
          <w:bCs/>
        </w:rPr>
        <w:t>附件</w:t>
      </w:r>
      <w:r>
        <w:rPr>
          <w:rFonts w:hint="eastAsia" w:hAnsi="仿宋_GB2312" w:cs="仿宋_GB2312"/>
          <w:b/>
          <w:bCs/>
          <w:lang w:val="en-US" w:eastAsia="zh-CN"/>
        </w:rPr>
        <w:t>8</w:t>
      </w:r>
      <w:r>
        <w:rPr>
          <w:rFonts w:hint="eastAsia" w:hAnsi="仿宋_GB2312" w:cs="仿宋_GB2312"/>
          <w:b/>
          <w:bCs/>
        </w:rPr>
        <w:t>、响应保证金缴纳凭证</w:t>
      </w:r>
      <w:r>
        <w:rPr>
          <w:rFonts w:hint="eastAsia" w:hAnsi="仿宋_GB2312" w:cs="仿宋_GB2312"/>
          <w:b/>
          <w:bCs/>
          <w:lang w:eastAsia="zh-CN"/>
        </w:rPr>
        <w:t>（二选一）</w:t>
      </w:r>
    </w:p>
    <w:p>
      <w:pPr>
        <w:ind w:firstLine="0" w:firstLineChars="0"/>
        <w:rPr>
          <w:rFonts w:hint="eastAsia" w:hAnsi="仿宋_GB2312" w:cs="仿宋_GB2312"/>
        </w:rPr>
      </w:pPr>
      <w:r>
        <w:rPr>
          <w:rFonts w:hint="eastAsia" w:hAnsi="仿宋_GB2312" w:cs="仿宋_GB2312"/>
          <w:b/>
          <w:bCs/>
          <w:lang w:eastAsia="zh-CN"/>
        </w:rPr>
        <w:t>（一）</w:t>
      </w:r>
      <w:r>
        <w:rPr>
          <w:rFonts w:hint="eastAsia" w:hAnsi="仿宋_GB2312" w:cs="仿宋_GB2312"/>
          <w:b/>
          <w:bCs/>
        </w:rPr>
        <w:t>响应保证金缴纳凭证</w:t>
      </w:r>
    </w:p>
    <w:p>
      <w:pPr>
        <w:pStyle w:val="65"/>
        <w:jc w:val="center"/>
        <w:rPr>
          <w:rFonts w:hint="eastAsia" w:ascii="仿宋_GB2312" w:hAnsi="仿宋_GB2312" w:eastAsia="仿宋_GB2312" w:cs="仿宋_GB2312"/>
          <w:b/>
          <w:bCs/>
          <w:sz w:val="30"/>
          <w:szCs w:val="30"/>
        </w:rPr>
      </w:pPr>
    </w:p>
    <w:p>
      <w:pPr>
        <w:pStyle w:val="65"/>
        <w:jc w:val="center"/>
        <w:rPr>
          <w:rFonts w:hint="eastAsia" w:ascii="仿宋_GB2312" w:hAnsi="仿宋_GB2312" w:eastAsia="仿宋_GB2312" w:cs="仿宋_GB2312"/>
          <w:b/>
          <w:bCs/>
          <w:sz w:val="30"/>
          <w:szCs w:val="30"/>
        </w:rPr>
      </w:pPr>
    </w:p>
    <w:p>
      <w:pPr>
        <w:pStyle w:val="65"/>
        <w:jc w:val="center"/>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响应保证金</w:t>
      </w:r>
    </w:p>
    <w:tbl>
      <w:tblPr>
        <w:tblStyle w:val="34"/>
        <w:tblW w:w="9825" w:type="dxa"/>
        <w:tblInd w:w="2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8" w:hRule="atLeast"/>
        </w:trPr>
        <w:tc>
          <w:tcPr>
            <w:tcW w:w="9825"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附：响应人须知前附表规定的响应保证金交纳凭证（汇款凭证）</w:t>
            </w:r>
          </w:p>
        </w:tc>
      </w:tr>
    </w:tbl>
    <w:p>
      <w:pPr>
        <w:rPr>
          <w:rFonts w:hint="eastAsia" w:hAnsi="仿宋_GB2312" w:cs="仿宋_GB2312"/>
        </w:rPr>
      </w:pPr>
      <w:r>
        <w:rPr>
          <w:rFonts w:hint="eastAsia" w:hAnsi="仿宋_GB2312" w:cs="仿宋_GB2312"/>
        </w:rPr>
        <w:t>备注说明：</w:t>
      </w:r>
    </w:p>
    <w:p>
      <w:pPr>
        <w:rPr>
          <w:rFonts w:hint="eastAsia" w:hAnsi="仿宋_GB2312" w:cs="仿宋_GB2312"/>
        </w:rPr>
      </w:pPr>
      <w:r>
        <w:rPr>
          <w:rFonts w:hint="eastAsia" w:hAnsi="仿宋_GB2312" w:cs="仿宋_GB2312"/>
        </w:rPr>
        <w:t>一、响应保证金缴纳须知说明：</w:t>
      </w:r>
    </w:p>
    <w:p>
      <w:pPr>
        <w:rPr>
          <w:rFonts w:hint="eastAsia" w:hAnsi="仿宋_GB2312" w:cs="仿宋_GB2312"/>
        </w:rPr>
      </w:pPr>
      <w:r>
        <w:rPr>
          <w:rFonts w:hint="eastAsia" w:hAnsi="仿宋_GB2312" w:cs="仿宋_GB2312"/>
        </w:rPr>
        <w:t xml:space="preserve"> 1、将电汇凭证复印件作为响应保证金交纳凭证编入响应文件。</w:t>
      </w:r>
    </w:p>
    <w:p>
      <w:pPr>
        <w:rPr>
          <w:rFonts w:hint="eastAsia" w:hAnsi="仿宋_GB2312" w:cs="仿宋_GB2312"/>
        </w:rPr>
      </w:pPr>
      <w:r>
        <w:rPr>
          <w:rFonts w:hint="eastAsia" w:hAnsi="仿宋_GB2312" w:cs="仿宋_GB2312"/>
        </w:rPr>
        <w:t>2、响应保证金须在采购文件规定时间前到达指定账户。</w:t>
      </w:r>
    </w:p>
    <w:p>
      <w:pPr>
        <w:rPr>
          <w:rFonts w:hint="eastAsia" w:hAnsi="仿宋_GB2312" w:cs="仿宋_GB2312"/>
        </w:rPr>
      </w:pPr>
      <w:r>
        <w:rPr>
          <w:rFonts w:hint="eastAsia" w:hAnsi="仿宋_GB2312" w:cs="仿宋_GB2312"/>
        </w:rPr>
        <w:t>二、响应保证金退还说明：</w:t>
      </w:r>
    </w:p>
    <w:p>
      <w:pPr>
        <w:rPr>
          <w:rFonts w:hint="eastAsia" w:hAnsi="仿宋_GB2312" w:cs="仿宋_GB2312"/>
        </w:rPr>
      </w:pPr>
      <w:r>
        <w:rPr>
          <w:rFonts w:hint="eastAsia" w:hAnsi="仿宋_GB2312" w:cs="仿宋_GB2312"/>
        </w:rPr>
        <w:t>响应保证金退还事宜：详见本项目采购文件“响应人须知前附表”。</w:t>
      </w:r>
    </w:p>
    <w:p>
      <w:pPr>
        <w:pStyle w:val="25"/>
        <w:rPr>
          <w:rFonts w:hint="eastAsia" w:hAnsi="仿宋_GB2312" w:cs="仿宋_GB2312"/>
        </w:rPr>
      </w:pPr>
    </w:p>
    <w:p>
      <w:pPr>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pStyle w:val="15"/>
        <w:rPr>
          <w:rFonts w:hint="eastAsia"/>
        </w:rPr>
      </w:pPr>
    </w:p>
    <w:p>
      <w:pPr>
        <w:ind w:firstLine="0" w:firstLineChars="0"/>
        <w:rPr>
          <w:rFonts w:hint="eastAsia" w:hAnsi="仿宋_GB2312" w:cs="仿宋_GB2312"/>
          <w:b/>
          <w:bCs/>
          <w:lang w:eastAsia="zh-CN"/>
        </w:rPr>
      </w:pPr>
      <w:r>
        <w:rPr>
          <w:rFonts w:hint="eastAsia" w:hAnsi="仿宋_GB2312" w:cs="仿宋_GB2312"/>
          <w:b/>
          <w:bCs/>
          <w:lang w:eastAsia="zh-CN"/>
        </w:rPr>
        <w:t>（二）响应保函格式</w:t>
      </w:r>
    </w:p>
    <w:p>
      <w:pPr>
        <w:bidi w:val="0"/>
        <w:jc w:val="center"/>
        <w:rPr>
          <w:rFonts w:hint="eastAsia"/>
          <w:b/>
          <w:bCs/>
          <w:lang w:eastAsia="zh-CN"/>
        </w:rPr>
      </w:pPr>
      <w:r>
        <w:rPr>
          <w:rFonts w:hint="eastAsia"/>
          <w:b/>
          <w:bCs/>
          <w:lang w:eastAsia="zh-CN"/>
        </w:rPr>
        <w:t>响应保函</w:t>
      </w:r>
    </w:p>
    <w:p>
      <w:pPr>
        <w:pStyle w:val="151"/>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保函编号：</w:t>
      </w:r>
    </w:p>
    <w:p>
      <w:pPr>
        <w:pStyle w:val="151"/>
        <w:spacing w:line="30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u w:val="single"/>
        </w:rPr>
        <w:t xml:space="preserve">致：                   </w:t>
      </w:r>
      <w:r>
        <w:rPr>
          <w:rFonts w:hint="eastAsia" w:ascii="仿宋_GB2312" w:hAnsi="仿宋_GB2312" w:eastAsia="仿宋_GB2312" w:cs="仿宋_GB2312"/>
          <w:sz w:val="24"/>
          <w:szCs w:val="24"/>
        </w:rPr>
        <w:t xml:space="preserve">（以下称“采购人”）: </w:t>
      </w:r>
    </w:p>
    <w:p>
      <w:pPr>
        <w:pStyle w:val="151"/>
        <w:spacing w:line="3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鉴于</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（响应人名称）（以下称“响应人”）将于</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年＿月＿日参加贵方项目编号</w:t>
      </w:r>
      <w:r>
        <w:rPr>
          <w:rFonts w:hint="eastAsia" w:ascii="仿宋_GB2312" w:hAnsi="仿宋_GB2312" w:eastAsia="仿宋_GB2312" w:cs="仿宋_GB2312"/>
          <w:sz w:val="24"/>
          <w:szCs w:val="24"/>
          <w:u w:val="single"/>
        </w:rPr>
        <w:t xml:space="preserve">   (项目编号) 的       （项目名称）</w:t>
      </w:r>
      <w:r>
        <w:rPr>
          <w:rFonts w:hint="eastAsia" w:ascii="仿宋_GB2312" w:hAnsi="仿宋_GB2312" w:eastAsia="仿宋_GB2312" w:cs="仿宋_GB2312"/>
          <w:sz w:val="24"/>
          <w:szCs w:val="24"/>
        </w:rPr>
        <w:t>的响应</w:t>
      </w:r>
      <w:r>
        <w:rPr>
          <w:rFonts w:hint="eastAsia" w:ascii="仿宋_GB2312" w:hAnsi="仿宋_GB2312" w:eastAsia="仿宋_GB2312" w:cs="仿宋_GB2312"/>
          <w:sz w:val="24"/>
          <w:szCs w:val="24"/>
          <w:lang w:val="en-US" w:eastAsia="zh-CN"/>
        </w:rPr>
        <w:t>报价</w:t>
      </w:r>
      <w:r>
        <w:rPr>
          <w:rFonts w:hint="eastAsia" w:ascii="仿宋_GB2312" w:hAnsi="仿宋_GB2312" w:eastAsia="仿宋_GB2312" w:cs="仿宋_GB2312"/>
          <w:sz w:val="24"/>
          <w:szCs w:val="24"/>
        </w:rPr>
        <w:t>，我方接受响应人的委托，在此向采购人提供无条件的、不可撤</w:t>
      </w:r>
      <w:r>
        <w:rPr>
          <w:rFonts w:hint="eastAsia" w:ascii="仿宋_GB2312" w:hAnsi="仿宋_GB2312" w:eastAsia="仿宋_GB2312" w:cs="仿宋_GB2312"/>
          <w:sz w:val="24"/>
          <w:szCs w:val="24"/>
          <w:u w:val="single"/>
        </w:rPr>
        <w:t>销的见索即付保证担保：</w:t>
      </w:r>
    </w:p>
    <w:p>
      <w:pPr>
        <w:pStyle w:val="151"/>
        <w:spacing w:line="30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一、保证金额：本保函项下我方承担的保证责任最高金额为人民币（大写）</w:t>
      </w:r>
      <w:r>
        <w:rPr>
          <w:rFonts w:hint="eastAsia" w:ascii="仿宋_GB2312" w:hAnsi="仿宋_GB2312" w:eastAsia="仿宋_GB2312" w:cs="仿宋_GB2312"/>
          <w:sz w:val="24"/>
          <w:szCs w:val="24"/>
          <w:u w:val="single"/>
        </w:rPr>
        <w:t xml:space="preserve">       元整（¥    ）</w:t>
      </w:r>
      <w:r>
        <w:rPr>
          <w:rFonts w:hint="eastAsia" w:ascii="仿宋_GB2312" w:hAnsi="仿宋_GB2312" w:eastAsia="仿宋_GB2312" w:cs="仿宋_GB2312"/>
          <w:sz w:val="24"/>
          <w:szCs w:val="24"/>
        </w:rPr>
        <w:t>。</w:t>
      </w:r>
    </w:p>
    <w:p>
      <w:pPr>
        <w:pStyle w:val="151"/>
        <w:keepNext w:val="0"/>
        <w:keepLines w:val="0"/>
        <w:pageBreakBefore w:val="0"/>
        <w:kinsoku/>
        <w:wordWrap/>
        <w:overflowPunct/>
        <w:topLinePunct w:val="0"/>
        <w:autoSpaceDE/>
        <w:autoSpaceDN/>
        <w:bidi w:val="0"/>
        <w:spacing w:line="300" w:lineRule="exact"/>
        <w:ind w:firstLine="480" w:firstLineChars="200"/>
        <w:textAlignment w:val="auto"/>
        <w:rPr>
          <w:rFonts w:hint="eastAsia" w:ascii="仿宋_GB2312" w:hAnsi="仿宋_GB2312" w:eastAsia="仿宋_GB2312" w:cs="仿宋_GB2312"/>
          <w:sz w:val="24"/>
          <w:szCs w:val="24"/>
          <w:u w:val="single"/>
          <w:lang w:eastAsia="zh-CN"/>
        </w:rPr>
      </w:pPr>
      <w:r>
        <w:rPr>
          <w:rFonts w:hint="eastAsia" w:ascii="仿宋_GB2312" w:hAnsi="仿宋_GB2312" w:eastAsia="仿宋_GB2312" w:cs="仿宋_GB2312"/>
          <w:sz w:val="24"/>
          <w:szCs w:val="24"/>
        </w:rPr>
        <w:t>二、本保函的有效期：自签发之日起生效至本项目响应有效期届满后30日历天</w:t>
      </w:r>
      <w:r>
        <w:rPr>
          <w:rFonts w:hint="eastAsia" w:ascii="仿宋_GB2312" w:hAnsi="仿宋_GB2312" w:eastAsia="仿宋_GB2312" w:cs="仿宋_GB2312"/>
          <w:sz w:val="24"/>
          <w:szCs w:val="24"/>
          <w:lang w:eastAsia="zh-CN"/>
        </w:rPr>
        <w:t>或在延长响应有效期满后3</w:t>
      </w:r>
      <w:r>
        <w:rPr>
          <w:rFonts w:hint="eastAsia" w:ascii="仿宋_GB2312" w:hAnsi="仿宋_GB2312" w:eastAsia="仿宋_GB2312" w:cs="仿宋_GB2312"/>
          <w:sz w:val="24"/>
          <w:szCs w:val="24"/>
          <w:lang w:val="en-US" w:eastAsia="zh-CN"/>
        </w:rPr>
        <w:t>0日历天</w:t>
      </w:r>
      <w:r>
        <w:rPr>
          <w:rFonts w:hint="eastAsia" w:ascii="仿宋_GB2312" w:hAnsi="仿宋_GB2312" w:eastAsia="仿宋_GB2312" w:cs="仿宋_GB2312"/>
          <w:sz w:val="24"/>
          <w:szCs w:val="24"/>
          <w:lang w:eastAsia="zh-CN"/>
        </w:rPr>
        <w:t>保持有效，延长响应有效期无须通知我方。响应人在保证期内未经采购人书面同意，不得撤销或修改本保函。</w:t>
      </w:r>
    </w:p>
    <w:p>
      <w:pPr>
        <w:pStyle w:val="151"/>
        <w:keepNext w:val="0"/>
        <w:keepLines w:val="0"/>
        <w:pageBreakBefore w:val="0"/>
        <w:widowControl w:val="0"/>
        <w:kinsoku/>
        <w:wordWrap/>
        <w:overflowPunct/>
        <w:topLinePunct w:val="0"/>
        <w:autoSpaceDE/>
        <w:autoSpaceDN/>
        <w:bidi w:val="0"/>
        <w:spacing w:line="30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三、保证范围：在本保函的有效期内，如被保证人出现采购文件规定以下情形的，我方将在收到采购人提交的本保函原件及索赔全部</w:t>
      </w:r>
      <w:r>
        <w:rPr>
          <w:rFonts w:hint="eastAsia" w:ascii="仿宋_GB2312" w:hAnsi="仿宋_GB2312" w:eastAsia="仿宋_GB2312" w:cs="仿宋_GB2312"/>
          <w:sz w:val="24"/>
          <w:szCs w:val="24"/>
          <w:lang w:eastAsia="zh-CN"/>
        </w:rPr>
        <w:t>要求</w:t>
      </w:r>
      <w:r>
        <w:rPr>
          <w:rFonts w:hint="eastAsia" w:ascii="仿宋_GB2312" w:hAnsi="仿宋_GB2312" w:eastAsia="仿宋_GB2312" w:cs="仿宋_GB2312"/>
          <w:sz w:val="24"/>
          <w:szCs w:val="24"/>
        </w:rPr>
        <w:t>的索赔通知后10个工作日内，将以上述保证金额为限无条件向采购人支付</w:t>
      </w:r>
      <w:r>
        <w:rPr>
          <w:rFonts w:hint="eastAsia" w:ascii="仿宋_GB2312" w:hAnsi="仿宋_GB2312" w:eastAsia="仿宋_GB2312" w:cs="仿宋_GB2312"/>
          <w:snapToGrid w:val="0"/>
          <w:kern w:val="0"/>
          <w:sz w:val="24"/>
          <w:szCs w:val="24"/>
        </w:rPr>
        <w:t>索赔金额：</w:t>
      </w:r>
    </w:p>
    <w:p>
      <w:pPr>
        <w:pStyle w:val="151"/>
        <w:keepNext w:val="0"/>
        <w:keepLines w:val="0"/>
        <w:pageBreakBefore w:val="0"/>
        <w:widowControl w:val="0"/>
        <w:numPr>
          <w:ilvl w:val="0"/>
          <w:numId w:val="7"/>
        </w:numPr>
        <w:kinsoku/>
        <w:wordWrap/>
        <w:overflowPunct/>
        <w:topLinePunct w:val="0"/>
        <w:autoSpaceDE/>
        <w:autoSpaceDN/>
        <w:bidi w:val="0"/>
        <w:spacing w:line="30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响应人在采购文件规定的响应文件有效期内撤销或修改其响应文件的；</w:t>
      </w:r>
    </w:p>
    <w:p>
      <w:pPr>
        <w:pStyle w:val="151"/>
        <w:keepNext w:val="0"/>
        <w:keepLines w:val="0"/>
        <w:pageBreakBefore w:val="0"/>
        <w:widowControl w:val="0"/>
        <w:numPr>
          <w:ilvl w:val="0"/>
          <w:numId w:val="7"/>
        </w:numPr>
        <w:kinsoku/>
        <w:wordWrap/>
        <w:overflowPunct/>
        <w:topLinePunct w:val="0"/>
        <w:autoSpaceDE/>
        <w:autoSpaceDN/>
        <w:bidi w:val="0"/>
        <w:spacing w:line="30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响应人在收到采购人发出的成交通知书后，因自身原因或无正当理由未按照采购文件的要求签订合同或拒签合同或拒绝按照采购文件的要求提交履约担保的；</w:t>
      </w:r>
    </w:p>
    <w:p>
      <w:pPr>
        <w:pStyle w:val="151"/>
        <w:keepNext w:val="0"/>
        <w:keepLines w:val="0"/>
        <w:pageBreakBefore w:val="0"/>
        <w:widowControl w:val="0"/>
        <w:numPr>
          <w:ilvl w:val="0"/>
          <w:numId w:val="7"/>
        </w:numPr>
        <w:kinsoku/>
        <w:wordWrap/>
        <w:overflowPunct/>
        <w:topLinePunct w:val="0"/>
        <w:autoSpaceDE/>
        <w:autoSpaceDN/>
        <w:bidi w:val="0"/>
        <w:spacing w:line="300" w:lineRule="exact"/>
        <w:ind w:firstLine="480" w:firstLineChars="200"/>
        <w:textAlignment w:val="auto"/>
        <w:outlineLvl w:val="9"/>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rPr>
        <w:t>响应人在本项目响应活动中出现采购文件</w:t>
      </w:r>
      <w:r>
        <w:rPr>
          <w:rFonts w:hint="eastAsia" w:ascii="仿宋_GB2312" w:hAnsi="仿宋_GB2312" w:eastAsia="仿宋_GB2312" w:cs="仿宋_GB2312"/>
          <w:sz w:val="24"/>
          <w:szCs w:val="24"/>
          <w:lang w:eastAsia="zh-CN"/>
        </w:rPr>
        <w:t>第三章19.2.1规定相关情形的；</w:t>
      </w:r>
    </w:p>
    <w:p>
      <w:pPr>
        <w:pStyle w:val="151"/>
        <w:keepNext w:val="0"/>
        <w:keepLines w:val="0"/>
        <w:pageBreakBefore w:val="0"/>
        <w:widowControl w:val="0"/>
        <w:numPr>
          <w:ilvl w:val="0"/>
          <w:numId w:val="7"/>
        </w:numPr>
        <w:kinsoku/>
        <w:wordWrap/>
        <w:overflowPunct/>
        <w:topLinePunct w:val="0"/>
        <w:autoSpaceDE/>
        <w:autoSpaceDN/>
        <w:bidi w:val="0"/>
        <w:spacing w:line="30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响应人在本项目响应活动中出现采购文件第三章</w:t>
      </w:r>
      <w:r>
        <w:rPr>
          <w:rFonts w:hint="eastAsia" w:ascii="仿宋_GB2312" w:hAnsi="仿宋_GB2312" w:eastAsia="仿宋_GB2312" w:cs="仿宋_GB2312"/>
          <w:sz w:val="24"/>
          <w:szCs w:val="24"/>
          <w:lang w:val="en-US" w:eastAsia="zh-CN"/>
        </w:rPr>
        <w:t>22.3.1（除第七目、第十目外）、22.3.2、22.3.3、22.3.4项</w:t>
      </w:r>
      <w:r>
        <w:rPr>
          <w:rFonts w:hint="eastAsia" w:ascii="仿宋_GB2312" w:hAnsi="仿宋_GB2312" w:eastAsia="仿宋_GB2312" w:cs="仿宋_GB2312"/>
          <w:sz w:val="24"/>
          <w:szCs w:val="24"/>
          <w:lang w:eastAsia="zh-CN"/>
        </w:rPr>
        <w:t>规定相</w:t>
      </w:r>
      <w:r>
        <w:rPr>
          <w:rFonts w:hint="eastAsia" w:ascii="仿宋_GB2312" w:hAnsi="仿宋_GB2312" w:eastAsia="仿宋_GB2312" w:cs="仿宋_GB2312"/>
          <w:sz w:val="24"/>
          <w:szCs w:val="24"/>
        </w:rPr>
        <w:t>关情形的；</w:t>
      </w:r>
    </w:p>
    <w:p>
      <w:pPr>
        <w:pStyle w:val="151"/>
        <w:keepNext w:val="0"/>
        <w:keepLines w:val="0"/>
        <w:pageBreakBefore w:val="0"/>
        <w:widowControl w:val="0"/>
        <w:numPr>
          <w:ilvl w:val="0"/>
          <w:numId w:val="7"/>
        </w:numPr>
        <w:kinsoku/>
        <w:wordWrap/>
        <w:overflowPunct/>
        <w:topLinePunct w:val="0"/>
        <w:autoSpaceDE/>
        <w:autoSpaceDN/>
        <w:bidi w:val="0"/>
        <w:spacing w:line="30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成交人在本项目签订合同过程中出现采购文件第四章12.1规定相关情形的；</w:t>
      </w:r>
    </w:p>
    <w:p>
      <w:pPr>
        <w:pStyle w:val="151"/>
        <w:numPr>
          <w:ilvl w:val="0"/>
          <w:numId w:val="0"/>
        </w:numPr>
        <w:spacing w:line="300" w:lineRule="exact"/>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采购人如在成交公告之后，合同签订之前，发现成交人响应时所提供的样品不符合采购文件带有“▲”的参数和要求的，采购人</w:t>
      </w:r>
      <w:r>
        <w:rPr>
          <w:rFonts w:hint="eastAsia" w:ascii="仿宋_GB2312" w:hAnsi="仿宋_GB2312" w:eastAsia="仿宋_GB2312" w:cs="仿宋_GB2312"/>
          <w:sz w:val="24"/>
          <w:szCs w:val="24"/>
          <w:lang w:eastAsia="zh-CN"/>
        </w:rPr>
        <w:t>决定</w:t>
      </w:r>
      <w:r>
        <w:rPr>
          <w:rFonts w:hint="eastAsia" w:ascii="仿宋_GB2312" w:hAnsi="仿宋_GB2312" w:eastAsia="仿宋_GB2312" w:cs="仿宋_GB2312"/>
          <w:sz w:val="24"/>
          <w:szCs w:val="24"/>
        </w:rPr>
        <w:t>取消成交人的成交资格</w:t>
      </w:r>
      <w:r>
        <w:rPr>
          <w:rFonts w:hint="eastAsia" w:ascii="仿宋_GB2312" w:hAnsi="仿宋_GB2312" w:eastAsia="仿宋_GB2312" w:cs="仿宋_GB2312"/>
          <w:sz w:val="24"/>
          <w:szCs w:val="24"/>
          <w:lang w:eastAsia="zh-CN"/>
        </w:rPr>
        <w:t>的；</w:t>
      </w:r>
    </w:p>
    <w:p>
      <w:pPr>
        <w:pStyle w:val="151"/>
        <w:keepNext w:val="0"/>
        <w:keepLines w:val="0"/>
        <w:pageBreakBefore w:val="0"/>
        <w:widowControl w:val="0"/>
        <w:numPr>
          <w:ilvl w:val="0"/>
          <w:numId w:val="0"/>
        </w:numPr>
        <w:kinsoku/>
        <w:wordWrap/>
        <w:overflowPunct/>
        <w:topLinePunct w:val="0"/>
        <w:autoSpaceDE/>
        <w:autoSpaceDN/>
        <w:bidi w:val="0"/>
        <w:spacing w:line="30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7、</w:t>
      </w:r>
      <w:r>
        <w:rPr>
          <w:rFonts w:hint="eastAsia" w:ascii="仿宋_GB2312" w:hAnsi="仿宋_GB2312" w:eastAsia="仿宋_GB2312" w:cs="仿宋_GB2312"/>
          <w:sz w:val="24"/>
          <w:szCs w:val="24"/>
        </w:rPr>
        <w:t>响应人在本项目响应活动中存在法律、法规及采购文件规定的其他不予退还响应保证金情形的；</w:t>
      </w:r>
    </w:p>
    <w:p>
      <w:pPr>
        <w:pStyle w:val="151"/>
        <w:keepNext w:val="0"/>
        <w:keepLines w:val="0"/>
        <w:pageBreakBefore w:val="0"/>
        <w:widowControl w:val="0"/>
        <w:numPr>
          <w:ilvl w:val="0"/>
          <w:numId w:val="0"/>
        </w:numPr>
        <w:kinsoku/>
        <w:wordWrap/>
        <w:overflowPunct/>
        <w:topLinePunct w:val="0"/>
        <w:autoSpaceDE/>
        <w:autoSpaceDN/>
        <w:bidi w:val="0"/>
        <w:spacing w:line="300" w:lineRule="exact"/>
        <w:ind w:firstLine="480" w:firstLineChars="200"/>
        <w:textAlignment w:val="auto"/>
        <w:outlineLvl w:val="9"/>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8、</w:t>
      </w:r>
      <w:r>
        <w:rPr>
          <w:rFonts w:hint="eastAsia" w:ascii="仿宋_GB2312" w:hAnsi="仿宋_GB2312" w:eastAsia="仿宋_GB2312" w:cs="仿宋_GB2312"/>
          <w:sz w:val="24"/>
          <w:szCs w:val="24"/>
        </w:rPr>
        <w:t>响应人在响应文件中有弄虚作假的。</w:t>
      </w:r>
    </w:p>
    <w:p>
      <w:pPr>
        <w:pStyle w:val="151"/>
        <w:keepNext w:val="0"/>
        <w:keepLines w:val="0"/>
        <w:pageBreakBefore w:val="0"/>
        <w:numPr>
          <w:ilvl w:val="0"/>
          <w:numId w:val="0"/>
        </w:numPr>
        <w:kinsoku/>
        <w:wordWrap/>
        <w:overflowPunct/>
        <w:topLinePunct w:val="0"/>
        <w:autoSpaceDE/>
        <w:autoSpaceDN/>
        <w:bidi w:val="0"/>
        <w:spacing w:line="300" w:lineRule="exact"/>
        <w:ind w:firstLine="480" w:firstLineChars="200"/>
        <w:textAlignment w:val="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四、我方保证的方式为：连带责任保证。</w:t>
      </w:r>
    </w:p>
    <w:p>
      <w:pPr>
        <w:pStyle w:val="151"/>
        <w:keepNext w:val="0"/>
        <w:keepLines w:val="0"/>
        <w:pageBreakBefore w:val="0"/>
        <w:numPr>
          <w:ilvl w:val="0"/>
          <w:numId w:val="0"/>
        </w:numPr>
        <w:kinsoku/>
        <w:wordWrap/>
        <w:overflowPunct/>
        <w:topLinePunct w:val="0"/>
        <w:autoSpaceDE/>
        <w:autoSpaceDN/>
        <w:bidi w:val="0"/>
        <w:spacing w:line="30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五</w:t>
      </w:r>
      <w:r>
        <w:rPr>
          <w:rFonts w:hint="eastAsia" w:ascii="仿宋_GB2312" w:hAnsi="仿宋_GB2312" w:eastAsia="仿宋_GB2312" w:cs="仿宋_GB2312"/>
          <w:sz w:val="24"/>
          <w:szCs w:val="24"/>
        </w:rPr>
        <w:t>、索赔方式及要求：</w:t>
      </w:r>
    </w:p>
    <w:p>
      <w:pPr>
        <w:pStyle w:val="151"/>
        <w:keepNext w:val="0"/>
        <w:keepLines w:val="0"/>
        <w:pageBreakBefore w:val="0"/>
        <w:numPr>
          <w:ilvl w:val="0"/>
          <w:numId w:val="0"/>
        </w:numPr>
        <w:kinsoku/>
        <w:wordWrap/>
        <w:overflowPunct/>
        <w:topLinePunct w:val="0"/>
        <w:autoSpaceDE/>
        <w:autoSpaceDN/>
        <w:bidi w:val="0"/>
        <w:spacing w:line="30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索赔通知必须以书面形式提出，列明索赔事项和索赔金额，并有采购人的法定代表人或授权代理人签字或盖私章并加盖公章。</w:t>
      </w:r>
    </w:p>
    <w:p>
      <w:pPr>
        <w:pStyle w:val="151"/>
        <w:keepNext w:val="0"/>
        <w:keepLines w:val="0"/>
        <w:pageBreakBefore w:val="0"/>
        <w:numPr>
          <w:ilvl w:val="0"/>
          <w:numId w:val="0"/>
        </w:numPr>
        <w:kinsoku/>
        <w:wordWrap/>
        <w:overflowPunct/>
        <w:topLinePunct w:val="0"/>
        <w:autoSpaceDE/>
        <w:autoSpaceDN/>
        <w:bidi w:val="0"/>
        <w:spacing w:line="30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书面声明索赔款并未由被保证人或其代理人直接或间接地支付给采购人。</w:t>
      </w:r>
    </w:p>
    <w:p>
      <w:pPr>
        <w:pStyle w:val="151"/>
        <w:keepNext w:val="0"/>
        <w:keepLines w:val="0"/>
        <w:pageBreakBefore w:val="0"/>
        <w:numPr>
          <w:ilvl w:val="0"/>
          <w:numId w:val="0"/>
        </w:numPr>
        <w:kinsoku/>
        <w:wordWrap/>
        <w:overflowPunct/>
        <w:topLinePunct w:val="0"/>
        <w:autoSpaceDE/>
        <w:autoSpaceDN/>
        <w:bidi w:val="0"/>
        <w:spacing w:line="300" w:lineRule="exact"/>
        <w:ind w:left="0"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书面索赔通知须在本保函有效期内送达我方下述地址</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none"/>
          <w:lang w:val="en-US" w:eastAsia="zh-CN"/>
        </w:rPr>
        <w:t xml:space="preserve">      </w:t>
      </w:r>
      <w:r>
        <w:rPr>
          <w:rFonts w:hint="eastAsia" w:ascii="仿宋_GB2312" w:hAnsi="仿宋_GB2312" w:eastAsia="仿宋_GB2312" w:cs="仿宋_GB2312"/>
          <w:sz w:val="24"/>
          <w:szCs w:val="24"/>
        </w:rPr>
        <w:t>。</w:t>
      </w:r>
    </w:p>
    <w:p>
      <w:pPr>
        <w:pStyle w:val="151"/>
        <w:keepNext w:val="0"/>
        <w:keepLines w:val="0"/>
        <w:pageBreakBefore w:val="0"/>
        <w:numPr>
          <w:ilvl w:val="0"/>
          <w:numId w:val="0"/>
        </w:numPr>
        <w:kinsoku/>
        <w:wordWrap/>
        <w:overflowPunct/>
        <w:topLinePunct w:val="0"/>
        <w:autoSpaceDE/>
        <w:autoSpaceDN/>
        <w:bidi w:val="0"/>
        <w:spacing w:line="300" w:lineRule="exact"/>
        <w:ind w:firstLine="480" w:firstLineChars="200"/>
        <w:textAlignment w:val="auto"/>
        <w:rPr>
          <w:rFonts w:hint="eastAsia" w:ascii="仿宋_GB2312" w:hAnsi="仿宋_GB2312" w:eastAsia="仿宋_GB2312" w:cs="仿宋_GB2312"/>
          <w:sz w:val="24"/>
          <w:szCs w:val="24"/>
          <w:shd w:val="clear" w:color="auto" w:fill="auto"/>
        </w:rPr>
      </w:pPr>
      <w:r>
        <w:rPr>
          <w:rFonts w:hint="eastAsia" w:ascii="仿宋_GB2312" w:hAnsi="仿宋_GB2312" w:eastAsia="仿宋_GB2312" w:cs="仿宋_GB2312"/>
          <w:sz w:val="24"/>
          <w:szCs w:val="24"/>
          <w:lang w:eastAsia="zh-CN"/>
        </w:rPr>
        <w:t>六</w:t>
      </w:r>
      <w:r>
        <w:rPr>
          <w:rFonts w:hint="eastAsia" w:ascii="仿宋_GB2312" w:hAnsi="仿宋_GB2312" w:eastAsia="仿宋_GB2312" w:cs="仿宋_GB2312"/>
          <w:sz w:val="24"/>
          <w:szCs w:val="24"/>
        </w:rPr>
        <w:t>、本</w:t>
      </w:r>
      <w:r>
        <w:rPr>
          <w:rFonts w:hint="eastAsia" w:ascii="仿宋_GB2312" w:hAnsi="仿宋_GB2312" w:eastAsia="仿宋_GB2312" w:cs="仿宋_GB2312"/>
          <w:snapToGrid/>
          <w:kern w:val="2"/>
          <w:sz w:val="24"/>
          <w:szCs w:val="24"/>
        </w:rPr>
        <w:t>保适用中华人民共和国法律，因本保函发生争议且协商解决不成，我方接受该采购人所在地人民法院管辖。</w:t>
      </w:r>
    </w:p>
    <w:p>
      <w:pPr>
        <w:pStyle w:val="151"/>
        <w:keepNext w:val="0"/>
        <w:keepLines w:val="0"/>
        <w:pageBreakBefore w:val="0"/>
        <w:numPr>
          <w:ilvl w:val="0"/>
          <w:numId w:val="0"/>
        </w:numPr>
        <w:kinsoku/>
        <w:wordWrap/>
        <w:overflowPunct/>
        <w:topLinePunct w:val="0"/>
        <w:autoSpaceDE/>
        <w:autoSpaceDN/>
        <w:bidi w:val="0"/>
        <w:spacing w:line="300" w:lineRule="exact"/>
        <w:ind w:firstLine="480" w:firstLineChars="200"/>
        <w:textAlignment w:val="auto"/>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七</w:t>
      </w:r>
      <w:r>
        <w:rPr>
          <w:rFonts w:hint="eastAsia" w:ascii="仿宋_GB2312" w:hAnsi="仿宋_GB2312" w:eastAsia="仿宋_GB2312" w:cs="仿宋_GB2312"/>
          <w:sz w:val="24"/>
          <w:szCs w:val="24"/>
        </w:rPr>
        <w:t>、本</w:t>
      </w:r>
      <w:r>
        <w:rPr>
          <w:rFonts w:hint="eastAsia" w:ascii="仿宋_GB2312" w:hAnsi="仿宋_GB2312" w:eastAsia="仿宋_GB2312" w:cs="仿宋_GB2312"/>
          <w:snapToGrid/>
          <w:kern w:val="2"/>
          <w:sz w:val="24"/>
          <w:szCs w:val="24"/>
        </w:rPr>
        <w:t>保函</w:t>
      </w:r>
      <w:r>
        <w:rPr>
          <w:rFonts w:hint="eastAsia" w:ascii="仿宋_GB2312" w:hAnsi="仿宋_GB2312" w:eastAsia="仿宋_GB2312" w:cs="仿宋_GB2312"/>
          <w:sz w:val="24"/>
          <w:szCs w:val="24"/>
        </w:rPr>
        <w:t xml:space="preserve">自我方负责人或授权代理人签字或盖私章并加盖公章的签发之日起生效。 </w:t>
      </w:r>
    </w:p>
    <w:p>
      <w:pPr>
        <w:spacing w:line="400" w:lineRule="exact"/>
        <w:rPr>
          <w:rFonts w:hint="eastAsia" w:ascii="仿宋_GB2312" w:hAnsi="仿宋_GB2312" w:cs="仿宋_GB2312"/>
          <w:sz w:val="24"/>
          <w:szCs w:val="24"/>
        </w:rPr>
      </w:pPr>
      <w:r>
        <w:rPr>
          <w:rFonts w:hint="eastAsia" w:ascii="仿宋_GB2312" w:hAnsi="仿宋_GB2312" w:cs="仿宋_GB2312"/>
          <w:sz w:val="24"/>
          <w:szCs w:val="24"/>
        </w:rPr>
        <w:t xml:space="preserve"> </w:t>
      </w:r>
    </w:p>
    <w:p>
      <w:pPr>
        <w:spacing w:line="360" w:lineRule="exact"/>
        <w:ind w:firstLine="4320" w:firstLineChars="1800"/>
        <w:rPr>
          <w:rFonts w:hint="eastAsia" w:ascii="仿宋_GB2312" w:hAnsi="仿宋_GB2312" w:cs="仿宋_GB2312"/>
          <w:sz w:val="24"/>
          <w:szCs w:val="24"/>
        </w:rPr>
      </w:pPr>
      <w:r>
        <w:rPr>
          <w:rFonts w:hint="eastAsia" w:ascii="仿宋_GB2312" w:hAnsi="仿宋_GB2312" w:cs="仿宋_GB2312"/>
          <w:sz w:val="24"/>
          <w:szCs w:val="24"/>
          <w:lang w:eastAsia="zh-CN"/>
        </w:rPr>
        <w:t>连带责任保证人</w:t>
      </w:r>
      <w:r>
        <w:rPr>
          <w:rFonts w:hint="eastAsia" w:ascii="仿宋_GB2312" w:hAnsi="仿宋_GB2312" w:cs="仿宋_GB2312"/>
          <w:sz w:val="24"/>
          <w:szCs w:val="24"/>
        </w:rPr>
        <w:t>（盖公章）：</w:t>
      </w:r>
    </w:p>
    <w:p>
      <w:pPr>
        <w:spacing w:line="360" w:lineRule="exact"/>
        <w:ind w:firstLine="4320" w:firstLineChars="1800"/>
        <w:rPr>
          <w:rFonts w:hint="eastAsia" w:ascii="仿宋_GB2312" w:hAnsi="仿宋_GB2312" w:cs="仿宋_GB2312"/>
          <w:sz w:val="24"/>
          <w:szCs w:val="24"/>
        </w:rPr>
      </w:pPr>
      <w:r>
        <w:rPr>
          <w:rFonts w:hint="eastAsia" w:ascii="仿宋_GB2312" w:hAnsi="仿宋_GB2312" w:cs="仿宋_GB2312"/>
          <w:sz w:val="24"/>
          <w:szCs w:val="24"/>
        </w:rPr>
        <w:t>法定代表人或其授权委托代理人（签字或盖私章）：</w:t>
      </w:r>
    </w:p>
    <w:p>
      <w:pPr>
        <w:pStyle w:val="151"/>
        <w:spacing w:line="360" w:lineRule="exact"/>
        <w:ind w:firstLine="4320" w:firstLineChars="18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地 址：</w:t>
      </w:r>
      <w:r>
        <w:rPr>
          <w:rFonts w:hint="eastAsia" w:ascii="仿宋_GB2312" w:hAnsi="仿宋_GB2312" w:eastAsia="仿宋_GB2312" w:cs="仿宋_GB2312"/>
          <w:sz w:val="24"/>
          <w:szCs w:val="24"/>
          <w:u w:val="single"/>
        </w:rPr>
        <w:t xml:space="preserve">                            </w:t>
      </w:r>
    </w:p>
    <w:p>
      <w:pPr>
        <w:pStyle w:val="151"/>
        <w:spacing w:line="360" w:lineRule="exact"/>
        <w:ind w:firstLine="4320" w:firstLineChars="18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邮政编码：</w:t>
      </w:r>
      <w:r>
        <w:rPr>
          <w:rFonts w:hint="eastAsia" w:ascii="仿宋_GB2312" w:hAnsi="仿宋_GB2312" w:eastAsia="仿宋_GB2312" w:cs="仿宋_GB2312"/>
          <w:sz w:val="24"/>
          <w:szCs w:val="24"/>
          <w:u w:val="single"/>
        </w:rPr>
        <w:t xml:space="preserve">                         </w:t>
      </w:r>
    </w:p>
    <w:p>
      <w:pPr>
        <w:pStyle w:val="151"/>
        <w:spacing w:line="360" w:lineRule="exact"/>
        <w:ind w:firstLine="4320" w:firstLineChars="18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电 话：</w:t>
      </w:r>
      <w:r>
        <w:rPr>
          <w:rFonts w:hint="eastAsia" w:ascii="仿宋_GB2312" w:hAnsi="仿宋_GB2312" w:eastAsia="仿宋_GB2312" w:cs="仿宋_GB2312"/>
          <w:sz w:val="24"/>
          <w:szCs w:val="24"/>
          <w:u w:val="single"/>
        </w:rPr>
        <w:t xml:space="preserve">                             </w:t>
      </w:r>
    </w:p>
    <w:p>
      <w:pPr>
        <w:spacing w:line="360" w:lineRule="exact"/>
        <w:ind w:firstLine="4320" w:firstLineChars="1800"/>
        <w:rPr>
          <w:rFonts w:hint="eastAsia" w:ascii="仿宋_GB2312" w:hAnsi="仿宋_GB2312" w:cs="仿宋_GB2312"/>
          <w:sz w:val="24"/>
          <w:szCs w:val="24"/>
        </w:rPr>
      </w:pPr>
      <w:r>
        <w:rPr>
          <w:rFonts w:hint="eastAsia" w:ascii="仿宋_GB2312" w:hAnsi="仿宋_GB2312" w:cs="仿宋_GB2312"/>
          <w:sz w:val="24"/>
          <w:szCs w:val="24"/>
        </w:rPr>
        <w:t xml:space="preserve">签发日期： </w:t>
      </w:r>
      <w:r>
        <w:rPr>
          <w:rFonts w:hint="eastAsia" w:ascii="仿宋_GB2312" w:hAnsi="仿宋_GB2312" w:cs="仿宋_GB2312"/>
          <w:sz w:val="24"/>
          <w:szCs w:val="24"/>
          <w:u w:val="single"/>
        </w:rPr>
        <w:t xml:space="preserve">   </w:t>
      </w:r>
      <w:r>
        <w:rPr>
          <w:rFonts w:hint="eastAsia" w:ascii="仿宋_GB2312" w:hAnsi="仿宋_GB2312" w:cs="仿宋_GB2312"/>
          <w:sz w:val="24"/>
          <w:szCs w:val="24"/>
        </w:rPr>
        <w:t>年</w:t>
      </w:r>
      <w:r>
        <w:rPr>
          <w:rFonts w:hint="eastAsia" w:ascii="仿宋_GB2312" w:hAnsi="仿宋_GB2312" w:cs="仿宋_GB2312"/>
          <w:sz w:val="24"/>
          <w:szCs w:val="24"/>
          <w:u w:val="single"/>
        </w:rPr>
        <w:t xml:space="preserve">   </w:t>
      </w:r>
      <w:r>
        <w:rPr>
          <w:rFonts w:hint="eastAsia" w:ascii="仿宋_GB2312" w:hAnsi="仿宋_GB2312" w:cs="仿宋_GB2312"/>
          <w:sz w:val="24"/>
          <w:szCs w:val="24"/>
        </w:rPr>
        <w:t>月</w:t>
      </w:r>
      <w:r>
        <w:rPr>
          <w:rFonts w:hint="eastAsia" w:ascii="仿宋_GB2312" w:hAnsi="仿宋_GB2312" w:cs="仿宋_GB2312"/>
          <w:sz w:val="24"/>
          <w:szCs w:val="24"/>
          <w:u w:val="single"/>
        </w:rPr>
        <w:t xml:space="preserve">   </w:t>
      </w:r>
      <w:r>
        <w:rPr>
          <w:rFonts w:hint="eastAsia" w:ascii="仿宋_GB2312" w:hAnsi="仿宋_GB2312" w:cs="仿宋_GB2312"/>
          <w:sz w:val="24"/>
          <w:szCs w:val="24"/>
        </w:rPr>
        <w:t>日</w:t>
      </w:r>
    </w:p>
    <w:p>
      <w:pPr>
        <w:ind w:firstLine="0" w:firstLineChars="0"/>
        <w:rPr>
          <w:rFonts w:hint="eastAsia" w:ascii="仿宋" w:eastAsia="仿宋" w:cs="仿宋"/>
          <w:b/>
          <w:bCs/>
        </w:rPr>
      </w:pPr>
      <w:r>
        <w:rPr>
          <w:rFonts w:hint="eastAsia" w:ascii="仿宋" w:eastAsia="仿宋" w:cs="仿宋"/>
          <w:b/>
          <w:bCs/>
        </w:rPr>
        <w:t>附件</w:t>
      </w:r>
      <w:r>
        <w:rPr>
          <w:rFonts w:hint="eastAsia" w:ascii="仿宋" w:eastAsia="仿宋" w:cs="仿宋"/>
          <w:b/>
          <w:bCs/>
          <w:lang w:val="en-US" w:eastAsia="zh-CN"/>
        </w:rPr>
        <w:t>9</w:t>
      </w:r>
      <w:r>
        <w:rPr>
          <w:rFonts w:hint="eastAsia" w:ascii="仿宋" w:eastAsia="仿宋" w:cs="仿宋"/>
          <w:b/>
          <w:bCs/>
        </w:rPr>
        <w:t>、企业基本情况及资格、资信证明材料</w:t>
      </w:r>
    </w:p>
    <w:p>
      <w:pPr>
        <w:pStyle w:val="65"/>
        <w:jc w:val="center"/>
        <w:rPr>
          <w:rFonts w:hint="eastAsia" w:ascii="仿宋_GB2312" w:hAnsi="仿宋_GB2312" w:eastAsia="仿宋_GB2312" w:cs="仿宋_GB2312"/>
          <w:b/>
          <w:bCs/>
          <w:sz w:val="30"/>
          <w:szCs w:val="30"/>
        </w:rPr>
      </w:pPr>
    </w:p>
    <w:p>
      <w:pPr>
        <w:pStyle w:val="65"/>
        <w:jc w:val="center"/>
        <w:rPr>
          <w:rFonts w:hint="eastAsia" w:ascii="仿宋_GB2312" w:hAnsi="仿宋_GB2312" w:eastAsia="仿宋_GB2312" w:cs="仿宋_GB2312"/>
          <w:b/>
          <w:bCs/>
          <w:sz w:val="30"/>
          <w:szCs w:val="30"/>
        </w:rPr>
      </w:pPr>
      <w:r>
        <w:rPr>
          <w:rFonts w:hint="eastAsia" w:ascii="仿宋_GB2312" w:hAnsi="仿宋_GB2312" w:eastAsia="仿宋_GB2312" w:cs="仿宋_GB2312"/>
          <w:b/>
          <w:bCs/>
          <w:sz w:val="30"/>
          <w:szCs w:val="30"/>
        </w:rPr>
        <w:t>企业基本情况表</w:t>
      </w:r>
    </w:p>
    <w:tbl>
      <w:tblPr>
        <w:tblStyle w:val="34"/>
        <w:tblW w:w="983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89"/>
        <w:gridCol w:w="332"/>
        <w:gridCol w:w="568"/>
        <w:gridCol w:w="1641"/>
        <w:gridCol w:w="1290"/>
        <w:gridCol w:w="840"/>
        <w:gridCol w:w="611"/>
        <w:gridCol w:w="649"/>
        <w:gridCol w:w="630"/>
        <w:gridCol w:w="795"/>
        <w:gridCol w:w="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单位名称</w:t>
            </w:r>
          </w:p>
        </w:tc>
        <w:tc>
          <w:tcPr>
            <w:tcW w:w="1089"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900" w:type="dxa"/>
            <w:gridSpan w:val="2"/>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电话</w:t>
            </w:r>
          </w:p>
        </w:tc>
        <w:tc>
          <w:tcPr>
            <w:tcW w:w="164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主管部门</w:t>
            </w:r>
          </w:p>
        </w:tc>
        <w:tc>
          <w:tcPr>
            <w:tcW w:w="84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260" w:type="dxa"/>
            <w:gridSpan w:val="2"/>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单位法人</w:t>
            </w:r>
          </w:p>
        </w:tc>
        <w:tc>
          <w:tcPr>
            <w:tcW w:w="63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95"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职务</w:t>
            </w:r>
          </w:p>
        </w:tc>
        <w:tc>
          <w:tcPr>
            <w:tcW w:w="705"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地址</w:t>
            </w:r>
          </w:p>
        </w:tc>
        <w:tc>
          <w:tcPr>
            <w:tcW w:w="1089"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900" w:type="dxa"/>
            <w:gridSpan w:val="2"/>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传真</w:t>
            </w:r>
          </w:p>
        </w:tc>
        <w:tc>
          <w:tcPr>
            <w:tcW w:w="164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单位性质</w:t>
            </w:r>
          </w:p>
        </w:tc>
        <w:tc>
          <w:tcPr>
            <w:tcW w:w="84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260" w:type="dxa"/>
            <w:gridSpan w:val="2"/>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技术负责人</w:t>
            </w:r>
          </w:p>
        </w:tc>
        <w:tc>
          <w:tcPr>
            <w:tcW w:w="63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95"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职务</w:t>
            </w:r>
          </w:p>
        </w:tc>
        <w:tc>
          <w:tcPr>
            <w:tcW w:w="705"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单位简历及机构</w:t>
            </w:r>
          </w:p>
        </w:tc>
        <w:tc>
          <w:tcPr>
            <w:tcW w:w="3630" w:type="dxa"/>
            <w:gridSpan w:val="4"/>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单位优势及特长</w:t>
            </w:r>
          </w:p>
        </w:tc>
        <w:tc>
          <w:tcPr>
            <w:tcW w:w="4230" w:type="dxa"/>
            <w:gridSpan w:val="6"/>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单位概况</w:t>
            </w:r>
          </w:p>
        </w:tc>
        <w:tc>
          <w:tcPr>
            <w:tcW w:w="1421" w:type="dxa"/>
            <w:gridSpan w:val="2"/>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职工总数</w:t>
            </w:r>
          </w:p>
        </w:tc>
        <w:tc>
          <w:tcPr>
            <w:tcW w:w="2209" w:type="dxa"/>
            <w:gridSpan w:val="2"/>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共  人，</w:t>
            </w:r>
          </w:p>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其中：  人</w:t>
            </w:r>
          </w:p>
        </w:tc>
        <w:tc>
          <w:tcPr>
            <w:tcW w:w="1290" w:type="dxa"/>
            <w:vMerge w:val="restart"/>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上一年主要经济指标</w:t>
            </w:r>
          </w:p>
        </w:tc>
        <w:tc>
          <w:tcPr>
            <w:tcW w:w="1451" w:type="dxa"/>
            <w:gridSpan w:val="2"/>
            <w:tcBorders>
              <w:right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年营业收入</w:t>
            </w:r>
          </w:p>
        </w:tc>
        <w:tc>
          <w:tcPr>
            <w:tcW w:w="2779" w:type="dxa"/>
            <w:gridSpan w:val="4"/>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21" w:type="dxa"/>
            <w:gridSpan w:val="2"/>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资质情况</w:t>
            </w:r>
          </w:p>
        </w:tc>
        <w:tc>
          <w:tcPr>
            <w:tcW w:w="2209" w:type="dxa"/>
            <w:gridSpan w:val="2"/>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51" w:type="dxa"/>
            <w:gridSpan w:val="2"/>
            <w:tcBorders>
              <w:right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资产总额</w:t>
            </w:r>
          </w:p>
        </w:tc>
        <w:tc>
          <w:tcPr>
            <w:tcW w:w="2779" w:type="dxa"/>
            <w:gridSpan w:val="4"/>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21" w:type="dxa"/>
            <w:gridSpan w:val="2"/>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信用情况</w:t>
            </w:r>
          </w:p>
        </w:tc>
        <w:tc>
          <w:tcPr>
            <w:tcW w:w="2209" w:type="dxa"/>
            <w:gridSpan w:val="2"/>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51" w:type="dxa"/>
            <w:gridSpan w:val="2"/>
            <w:tcBorders>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779" w:type="dxa"/>
            <w:gridSpan w:val="4"/>
            <w:tcBorders>
              <w:left w:val="single" w:color="auto" w:sz="4" w:space="0"/>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21" w:type="dxa"/>
            <w:gridSpan w:val="2"/>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荣誉情况</w:t>
            </w:r>
          </w:p>
        </w:tc>
        <w:tc>
          <w:tcPr>
            <w:tcW w:w="2209" w:type="dxa"/>
            <w:gridSpan w:val="2"/>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51"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779" w:type="dxa"/>
            <w:gridSpan w:val="4"/>
            <w:tcBorders>
              <w:top w:val="single" w:color="auto" w:sz="4" w:space="0"/>
              <w:left w:val="single" w:color="auto" w:sz="4" w:space="0"/>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21" w:type="dxa"/>
            <w:gridSpan w:val="2"/>
            <w:tcBorders>
              <w:bottom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体系认证</w:t>
            </w:r>
          </w:p>
        </w:tc>
        <w:tc>
          <w:tcPr>
            <w:tcW w:w="2209" w:type="dxa"/>
            <w:gridSpan w:val="2"/>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51"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779" w:type="dxa"/>
            <w:gridSpan w:val="4"/>
            <w:tcBorders>
              <w:top w:val="single" w:color="auto" w:sz="4" w:space="0"/>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21" w:type="dxa"/>
            <w:gridSpan w:val="2"/>
            <w:tcBorders>
              <w:bottom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开户银行</w:t>
            </w:r>
          </w:p>
        </w:tc>
        <w:tc>
          <w:tcPr>
            <w:tcW w:w="2209" w:type="dxa"/>
            <w:gridSpan w:val="2"/>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51"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779" w:type="dxa"/>
            <w:gridSpan w:val="4"/>
            <w:tcBorders>
              <w:top w:val="single" w:color="auto" w:sz="4" w:space="0"/>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21" w:type="dxa"/>
            <w:gridSpan w:val="2"/>
            <w:tcBorders>
              <w:bottom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账号</w:t>
            </w:r>
          </w:p>
        </w:tc>
        <w:tc>
          <w:tcPr>
            <w:tcW w:w="2209" w:type="dxa"/>
            <w:gridSpan w:val="2"/>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451"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779" w:type="dxa"/>
            <w:gridSpan w:val="4"/>
            <w:tcBorders>
              <w:top w:val="single" w:color="auto" w:sz="4" w:space="0"/>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421" w:type="dxa"/>
            <w:gridSpan w:val="2"/>
            <w:tcBorders>
              <w:bottom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营业执照经营范围</w:t>
            </w:r>
          </w:p>
        </w:tc>
        <w:tc>
          <w:tcPr>
            <w:tcW w:w="2209" w:type="dxa"/>
            <w:gridSpan w:val="2"/>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290" w:type="dxa"/>
            <w:vMerge w:val="continue"/>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451" w:type="dxa"/>
            <w:gridSpan w:val="2"/>
            <w:tcBorders>
              <w:top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779" w:type="dxa"/>
            <w:gridSpan w:val="4"/>
            <w:tcBorders>
              <w:top w:val="single" w:color="auto" w:sz="4" w:space="0"/>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其他说明</w:t>
            </w:r>
          </w:p>
        </w:tc>
        <w:tc>
          <w:tcPr>
            <w:tcW w:w="9150" w:type="dxa"/>
            <w:gridSpan w:val="11"/>
            <w:vAlign w:val="center"/>
          </w:tcPr>
          <w:p>
            <w:pPr>
              <w:keepNext w:val="0"/>
              <w:keepLines w:val="0"/>
              <w:suppressLineNumbers w:val="0"/>
              <w:spacing w:before="0" w:beforeAutospacing="0" w:after="0" w:afterAutospacing="0"/>
              <w:ind w:left="0" w:right="0"/>
              <w:rPr>
                <w:rFonts w:hint="eastAsia" w:hAnsi="仿宋_GB2312" w:cs="仿宋_GB2312"/>
              </w:rPr>
            </w:pPr>
          </w:p>
        </w:tc>
      </w:tr>
    </w:tbl>
    <w:p>
      <w:pPr>
        <w:rPr>
          <w:rFonts w:hint="eastAsia" w:hAnsi="仿宋_GB2312" w:cs="仿宋_GB2312"/>
          <w:b/>
          <w:bCs/>
        </w:rPr>
      </w:pPr>
      <w:r>
        <w:rPr>
          <w:rFonts w:hint="eastAsia" w:hAnsi="仿宋_GB2312" w:cs="仿宋_GB2312"/>
          <w:b/>
          <w:bCs/>
        </w:rPr>
        <w:t>（一）法人或者</w:t>
      </w:r>
      <w:r>
        <w:rPr>
          <w:rFonts w:hint="eastAsia" w:hAnsi="仿宋_GB2312" w:cs="仿宋_GB2312"/>
          <w:b/>
          <w:bCs/>
          <w:lang w:eastAsia="zh-CN"/>
        </w:rPr>
        <w:t>非法人组织</w:t>
      </w:r>
      <w:r>
        <w:rPr>
          <w:rFonts w:hint="eastAsia" w:hAnsi="仿宋_GB2312" w:cs="仿宋_GB2312"/>
          <w:b/>
          <w:bCs/>
        </w:rPr>
        <w:t>的营业执照等能证明供应商具有独立承担民事责任的能力的证明文件附后（加盖单位公章）。</w:t>
      </w:r>
    </w:p>
    <w:p>
      <w:pPr>
        <w:rPr>
          <w:rFonts w:hint="eastAsia" w:hAnsi="仿宋_GB2312" w:cs="仿宋_GB2312"/>
          <w:b/>
          <w:bCs/>
        </w:rPr>
      </w:pPr>
      <w:r>
        <w:rPr>
          <w:rFonts w:hint="eastAsia" w:hAnsi="仿宋_GB2312" w:cs="仿宋_GB2312"/>
          <w:b/>
          <w:bCs/>
        </w:rPr>
        <w:t>（二）响应人及制造商简介、技术力量、资质、信用、荣誉、管理体系认证等</w:t>
      </w:r>
      <w:r>
        <w:rPr>
          <w:rFonts w:hint="eastAsia" w:ascii="仿宋" w:eastAsia="仿宋"/>
          <w:b/>
          <w:bCs/>
          <w:kern w:val="1"/>
        </w:rPr>
        <w:t>资格、资信证明材料</w:t>
      </w:r>
      <w:r>
        <w:rPr>
          <w:rFonts w:hint="eastAsia" w:hAnsi="仿宋_GB2312" w:cs="仿宋_GB2312"/>
          <w:b/>
          <w:bCs/>
        </w:rPr>
        <w:t>附后（加盖单位公章）。</w:t>
      </w:r>
    </w:p>
    <w:p>
      <w:pPr>
        <w:rPr>
          <w:rFonts w:hint="eastAsia" w:hAnsi="仿宋_GB2312" w:cs="仿宋_GB2312"/>
          <w:b/>
          <w:bCs/>
        </w:rPr>
      </w:pPr>
    </w:p>
    <w:p>
      <w:pPr>
        <w:rPr>
          <w:rFonts w:hint="eastAsia" w:hAnsi="仿宋_GB2312" w:cs="仿宋_GB2312"/>
          <w:u w:val="single"/>
        </w:rPr>
      </w:pPr>
      <w:r>
        <w:rPr>
          <w:rFonts w:hint="eastAsia" w:hAnsi="仿宋_GB2312" w:cs="仿宋_GB2312"/>
        </w:rPr>
        <w:t>响应人全称（盖单位公章）：</w:t>
      </w:r>
      <w:r>
        <w:rPr>
          <w:rFonts w:hint="eastAsia" w:hAnsi="仿宋_GB2312" w:cs="仿宋_GB2312"/>
          <w:u w:val="single"/>
        </w:rPr>
        <w:t xml:space="preserve">            </w:t>
      </w:r>
    </w:p>
    <w:p>
      <w:pPr>
        <w:rPr>
          <w:rFonts w:hint="eastAsia" w:hAnsi="仿宋_GB2312" w:cs="仿宋_GB2312"/>
          <w:u w:val="single"/>
        </w:rPr>
      </w:pPr>
      <w:r>
        <w:rPr>
          <w:rFonts w:hint="eastAsia" w:hAnsi="仿宋_GB2312" w:cs="仿宋_GB2312"/>
        </w:rPr>
        <w:t>响应人法定代表人或委托代理人（签字或盖章）：</w:t>
      </w:r>
      <w:r>
        <w:rPr>
          <w:rFonts w:hint="eastAsia" w:hAnsi="仿宋_GB2312" w:cs="仿宋_GB2312"/>
          <w:u w:val="single"/>
        </w:rPr>
        <w:t xml:space="preserve">            </w:t>
      </w:r>
    </w:p>
    <w:p>
      <w:pPr>
        <w:rPr>
          <w:rFonts w:hint="eastAsia" w:hAnsi="仿宋_GB2312" w:cs="仿宋_GB2312"/>
        </w:rPr>
      </w:pPr>
      <w:r>
        <w:rPr>
          <w:rFonts w:hint="eastAsia" w:hAnsi="仿宋_GB2312" w:cs="仿宋_GB2312"/>
        </w:rPr>
        <w:t>日期：   年  月  日</w:t>
      </w:r>
    </w:p>
    <w:p>
      <w:pPr>
        <w:pStyle w:val="173"/>
        <w:ind w:left="0" w:leftChars="0" w:firstLine="0" w:firstLineChars="0"/>
        <w:rPr>
          <w:rFonts w:hint="eastAsia" w:ascii="仿宋_GB2312" w:hAnsi="仿宋_GB2312" w:eastAsia="仿宋_GB2312" w:cs="仿宋_GB2312"/>
          <w:b/>
          <w:bCs/>
          <w:kern w:val="0"/>
          <w:szCs w:val="30"/>
        </w:rPr>
      </w:pPr>
    </w:p>
    <w:p>
      <w:pPr>
        <w:pStyle w:val="173"/>
        <w:ind w:left="0" w:leftChars="0" w:firstLine="0" w:firstLineChars="0"/>
        <w:rPr>
          <w:rFonts w:hint="eastAsia" w:ascii="仿宋_GB2312" w:hAnsi="仿宋_GB2312" w:eastAsia="仿宋_GB2312" w:cs="仿宋_GB2312"/>
          <w:b/>
          <w:bCs/>
          <w:kern w:val="0"/>
          <w:szCs w:val="30"/>
        </w:rPr>
      </w:pPr>
    </w:p>
    <w:p>
      <w:pPr>
        <w:pStyle w:val="173"/>
        <w:ind w:left="0" w:leftChars="0" w:firstLine="0" w:firstLineChars="0"/>
        <w:rPr>
          <w:rFonts w:hint="eastAsia" w:ascii="仿宋_GB2312" w:hAnsi="仿宋_GB2312" w:eastAsia="仿宋_GB2312" w:cs="仿宋_GB2312"/>
          <w:spacing w:val="20"/>
          <w:szCs w:val="30"/>
        </w:rPr>
      </w:pPr>
      <w:r>
        <w:rPr>
          <w:rFonts w:hint="eastAsia" w:ascii="仿宋_GB2312" w:hAnsi="仿宋_GB2312" w:eastAsia="仿宋_GB2312" w:cs="仿宋_GB2312"/>
          <w:b/>
          <w:bCs/>
          <w:kern w:val="0"/>
          <w:szCs w:val="30"/>
        </w:rPr>
        <w:t>附件1</w:t>
      </w:r>
      <w:r>
        <w:rPr>
          <w:rFonts w:hint="eastAsia" w:ascii="仿宋_GB2312" w:hAnsi="仿宋_GB2312" w:eastAsia="仿宋_GB2312" w:cs="仿宋_GB2312"/>
          <w:b/>
          <w:bCs/>
          <w:kern w:val="0"/>
          <w:szCs w:val="30"/>
          <w:lang w:val="en-US" w:eastAsia="zh-CN"/>
        </w:rPr>
        <w:t>0</w:t>
      </w:r>
      <w:r>
        <w:rPr>
          <w:rFonts w:hint="eastAsia" w:ascii="仿宋_GB2312" w:hAnsi="仿宋_GB2312" w:eastAsia="仿宋_GB2312" w:cs="仿宋_GB2312"/>
          <w:b/>
          <w:bCs/>
          <w:kern w:val="0"/>
          <w:szCs w:val="30"/>
        </w:rPr>
        <w:t>、响应人同类项目实施情况一览表格式</w:t>
      </w:r>
    </w:p>
    <w:p>
      <w:pPr>
        <w:pStyle w:val="65"/>
        <w:jc w:val="center"/>
        <w:rPr>
          <w:rFonts w:hint="eastAsia" w:ascii="仿宋_GB2312" w:hAnsi="仿宋_GB2312" w:eastAsia="仿宋_GB2312" w:cs="仿宋_GB2312"/>
          <w:b/>
          <w:bCs/>
          <w:kern w:val="1"/>
          <w:sz w:val="30"/>
          <w:szCs w:val="30"/>
        </w:rPr>
      </w:pPr>
    </w:p>
    <w:p>
      <w:pPr>
        <w:pStyle w:val="65"/>
        <w:ind w:firstLine="2409" w:firstLineChars="800"/>
        <w:jc w:val="both"/>
        <w:rPr>
          <w:rFonts w:hint="eastAsia" w:ascii="仿宋_GB2312" w:hAnsi="仿宋_GB2312" w:eastAsia="仿宋_GB2312" w:cs="仿宋_GB2312"/>
          <w:b/>
          <w:bCs/>
          <w:sz w:val="30"/>
          <w:szCs w:val="30"/>
        </w:rPr>
      </w:pPr>
      <w:r>
        <w:rPr>
          <w:rFonts w:hint="eastAsia" w:ascii="仿宋_GB2312" w:hAnsi="仿宋_GB2312" w:eastAsia="仿宋_GB2312" w:cs="仿宋_GB2312"/>
          <w:b/>
          <w:bCs/>
          <w:kern w:val="1"/>
          <w:sz w:val="30"/>
          <w:szCs w:val="30"/>
        </w:rPr>
        <w:t>响应人同类项目实施情况一览表</w:t>
      </w:r>
    </w:p>
    <w:p>
      <w:pPr>
        <w:ind w:firstLine="0" w:firstLineChars="0"/>
        <w:rPr>
          <w:rFonts w:hint="eastAsia" w:hAnsi="仿宋_GB2312" w:cs="仿宋_GB2312"/>
          <w:u w:val="single"/>
        </w:rPr>
      </w:pPr>
      <w:r>
        <w:rPr>
          <w:rFonts w:hint="eastAsia" w:hAnsi="仿宋_GB2312" w:cs="仿宋_GB2312"/>
        </w:rPr>
        <w:t>项目名称：（项目名称）</w:t>
      </w:r>
    </w:p>
    <w:p>
      <w:pPr>
        <w:ind w:firstLine="0" w:firstLineChars="0"/>
        <w:rPr>
          <w:rFonts w:hint="eastAsia" w:hAnsi="仿宋_GB2312" w:eastAsia="仿宋_GB2312" w:cs="仿宋_GB2312"/>
          <w:u w:val="single"/>
          <w:lang w:eastAsia="zh-CN"/>
        </w:rPr>
      </w:pPr>
      <w:r>
        <w:rPr>
          <w:rFonts w:hint="eastAsia" w:hAnsi="仿宋_GB2312" w:cs="仿宋_GB2312"/>
        </w:rPr>
        <w:t>项目编号：</w:t>
      </w:r>
      <w:r>
        <w:rPr>
          <w:rFonts w:hint="eastAsia" w:hAnsi="仿宋_GB2312" w:cs="仿宋_GB2312"/>
          <w:lang w:eastAsia="zh-CN"/>
        </w:rPr>
        <w:t>SQS-C202415070</w:t>
      </w:r>
    </w:p>
    <w:tbl>
      <w:tblPr>
        <w:tblStyle w:val="34"/>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6"/>
        <w:gridCol w:w="1061"/>
        <w:gridCol w:w="1414"/>
        <w:gridCol w:w="1592"/>
        <w:gridCol w:w="1060"/>
        <w:gridCol w:w="1061"/>
        <w:gridCol w:w="884"/>
        <w:gridCol w:w="884"/>
        <w:gridCol w:w="7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序号</w:t>
            </w:r>
          </w:p>
        </w:tc>
        <w:tc>
          <w:tcPr>
            <w:tcW w:w="106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用户名称</w:t>
            </w:r>
          </w:p>
        </w:tc>
        <w:tc>
          <w:tcPr>
            <w:tcW w:w="1414"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合同内容及数量描述</w:t>
            </w:r>
          </w:p>
        </w:tc>
        <w:tc>
          <w:tcPr>
            <w:tcW w:w="1592"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caps/>
              </w:rPr>
            </w:pPr>
            <w:r>
              <w:rPr>
                <w:rFonts w:hint="eastAsia" w:hAnsi="仿宋_GB2312" w:cs="仿宋_GB2312"/>
                <w:kern w:val="1"/>
              </w:rPr>
              <w:t>单价</w:t>
            </w:r>
          </w:p>
        </w:tc>
        <w:tc>
          <w:tcPr>
            <w:tcW w:w="1060"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合同金额</w:t>
            </w:r>
          </w:p>
        </w:tc>
        <w:tc>
          <w:tcPr>
            <w:tcW w:w="106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caps/>
              </w:rPr>
            </w:pPr>
            <w:r>
              <w:rPr>
                <w:rFonts w:hint="eastAsia" w:hAnsi="仿宋_GB2312" w:cs="仿宋_GB2312"/>
              </w:rPr>
              <w:t>签约及完成日期</w:t>
            </w:r>
          </w:p>
        </w:tc>
        <w:tc>
          <w:tcPr>
            <w:tcW w:w="884"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联系人</w:t>
            </w:r>
          </w:p>
        </w:tc>
        <w:tc>
          <w:tcPr>
            <w:tcW w:w="884"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联系电话</w:t>
            </w:r>
          </w:p>
        </w:tc>
        <w:tc>
          <w:tcPr>
            <w:tcW w:w="706"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3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1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6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88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706" w:type="dxa"/>
            <w:vAlign w:val="center"/>
          </w:tcPr>
          <w:p>
            <w:pPr>
              <w:keepNext w:val="0"/>
              <w:keepLines w:val="0"/>
              <w:suppressLineNumbers w:val="0"/>
              <w:spacing w:before="0" w:beforeAutospacing="0" w:after="0" w:afterAutospacing="0"/>
              <w:ind w:left="0" w:right="0"/>
              <w:rPr>
                <w:rFonts w:hint="eastAsia" w:hAnsi="仿宋_GB2312" w:cs="仿宋_GB2312"/>
              </w:rPr>
            </w:pPr>
          </w:p>
        </w:tc>
      </w:tr>
    </w:tbl>
    <w:p>
      <w:pPr>
        <w:rPr>
          <w:rFonts w:hint="eastAsia" w:hAnsi="仿宋_GB2312" w:cs="仿宋_GB2312"/>
        </w:rPr>
      </w:pPr>
      <w:r>
        <w:rPr>
          <w:rFonts w:hint="eastAsia" w:hAnsi="仿宋_GB2312" w:cs="仿宋_GB2312"/>
        </w:rPr>
        <w:t>填表说明：</w:t>
      </w:r>
    </w:p>
    <w:p>
      <w:pPr>
        <w:rPr>
          <w:rFonts w:hint="eastAsia" w:hAnsi="仿宋_GB2312" w:cs="仿宋_GB2312"/>
        </w:rPr>
      </w:pPr>
      <w:r>
        <w:rPr>
          <w:rFonts w:hint="eastAsia" w:hAnsi="仿宋_GB2312" w:cs="仿宋_GB2312"/>
        </w:rPr>
        <w:t>此表仅提供了格式，表格不够可自行增加。</w:t>
      </w:r>
    </w:p>
    <w:p>
      <w:pPr>
        <w:rPr>
          <w:rFonts w:hint="eastAsia" w:hAnsi="仿宋_GB2312" w:cs="仿宋_GB2312"/>
        </w:rPr>
      </w:pPr>
      <w:r>
        <w:rPr>
          <w:rFonts w:hint="eastAsia" w:hAnsi="仿宋_GB2312" w:cs="仿宋_GB2312"/>
        </w:rPr>
        <w:t>表后按照采购文件要求附相应的证明材料。</w:t>
      </w:r>
    </w:p>
    <w:p>
      <w:pPr>
        <w:rPr>
          <w:rFonts w:hint="eastAsia" w:hAnsi="仿宋_GB2312" w:cs="仿宋_GB2312"/>
        </w:rPr>
      </w:pPr>
    </w:p>
    <w:p>
      <w:pPr>
        <w:rPr>
          <w:rFonts w:hint="eastAsia" w:hAnsi="仿宋_GB2312" w:cs="仿宋_GB2312"/>
          <w:spacing w:val="20"/>
          <w:u w:val="single"/>
        </w:rPr>
      </w:pPr>
      <w:r>
        <w:rPr>
          <w:rFonts w:hint="eastAsia" w:hAnsi="仿宋_GB2312" w:cs="仿宋_GB2312"/>
        </w:rPr>
        <w:t>响应人全称（盖单位公章）：         __</w:t>
      </w:r>
    </w:p>
    <w:p>
      <w:pPr>
        <w:rPr>
          <w:rFonts w:hint="eastAsia" w:hAnsi="仿宋_GB2312" w:cs="仿宋_GB2312"/>
          <w:spacing w:val="20"/>
          <w:u w:val="single"/>
        </w:rPr>
      </w:pPr>
      <w:r>
        <w:rPr>
          <w:rFonts w:hint="eastAsia" w:hAnsi="仿宋_GB2312" w:cs="仿宋_GB2312"/>
        </w:rPr>
        <w:t>响应人法定代表人或委托代理人（签字或盖章）：         __</w:t>
      </w:r>
    </w:p>
    <w:p>
      <w:pPr>
        <w:ind w:firstLine="680"/>
        <w:rPr>
          <w:rFonts w:hint="eastAsia" w:hAnsi="仿宋_GB2312" w:cs="仿宋_GB2312"/>
          <w:spacing w:val="20"/>
        </w:rPr>
      </w:pPr>
      <w:r>
        <w:rPr>
          <w:rFonts w:hint="eastAsia" w:hAnsi="仿宋_GB2312" w:cs="仿宋_GB2312"/>
          <w:spacing w:val="20"/>
        </w:rPr>
        <w:t>日期：</w:t>
      </w:r>
      <w:r>
        <w:rPr>
          <w:rFonts w:hint="eastAsia" w:hAnsi="仿宋_GB2312" w:cs="仿宋_GB2312"/>
        </w:rPr>
        <w:t xml:space="preserve">   年  月  日</w:t>
      </w:r>
    </w:p>
    <w:p>
      <w:pPr>
        <w:pStyle w:val="3"/>
        <w:ind w:firstLine="0" w:firstLineChars="0"/>
        <w:rPr>
          <w:rFonts w:hint="eastAsia" w:ascii="仿宋_GB2312" w:hAnsi="仿宋_GB2312" w:eastAsia="仿宋_GB2312" w:cs="仿宋_GB2312"/>
          <w:sz w:val="30"/>
          <w:szCs w:val="30"/>
        </w:rPr>
      </w:pPr>
    </w:p>
    <w:p>
      <w:pPr>
        <w:pStyle w:val="3"/>
        <w:ind w:firstLine="0" w:firstLineChars="0"/>
        <w:rPr>
          <w:rFonts w:hint="eastAsia" w:ascii="仿宋_GB2312" w:hAnsi="仿宋_GB2312" w:eastAsia="仿宋_GB2312" w:cs="仿宋_GB2312"/>
          <w:sz w:val="30"/>
          <w:szCs w:val="30"/>
        </w:rPr>
      </w:pPr>
    </w:p>
    <w:p>
      <w:pPr>
        <w:pStyle w:val="3"/>
        <w:ind w:firstLine="0" w:firstLineChars="0"/>
        <w:rPr>
          <w:rFonts w:hint="eastAsia" w:ascii="仿宋_GB2312" w:hAnsi="仿宋_GB2312" w:eastAsia="仿宋_GB2312" w:cs="仿宋_GB2312"/>
          <w:sz w:val="30"/>
          <w:szCs w:val="30"/>
        </w:rPr>
      </w:pPr>
    </w:p>
    <w:p>
      <w:pPr>
        <w:pStyle w:val="3"/>
        <w:ind w:firstLine="0" w:firstLineChars="0"/>
        <w:rPr>
          <w:rFonts w:hint="eastAsia" w:ascii="仿宋_GB2312" w:hAnsi="仿宋_GB2312" w:eastAsia="仿宋_GB2312" w:cs="仿宋_GB2312"/>
          <w:sz w:val="30"/>
          <w:szCs w:val="30"/>
        </w:rPr>
      </w:pPr>
    </w:p>
    <w:p>
      <w:pPr>
        <w:rPr>
          <w:rFonts w:hint="eastAsia" w:hAnsi="仿宋_GB2312" w:cs="仿宋_GB2312"/>
        </w:rPr>
      </w:pPr>
    </w:p>
    <w:p>
      <w:pPr>
        <w:pStyle w:val="14"/>
        <w:rPr>
          <w:rFonts w:hint="eastAsia" w:hAnsi="仿宋_GB2312" w:cs="仿宋_GB2312"/>
        </w:rPr>
      </w:pPr>
    </w:p>
    <w:p>
      <w:pPr>
        <w:ind w:left="0" w:leftChars="0" w:firstLine="0" w:firstLineChars="0"/>
        <w:rPr>
          <w:rFonts w:hint="eastAsia" w:hAnsi="仿宋_GB2312" w:cs="仿宋_GB2312"/>
        </w:rPr>
      </w:pPr>
    </w:p>
    <w:p>
      <w:pPr>
        <w:ind w:firstLine="0" w:firstLineChars="0"/>
        <w:rPr>
          <w:rFonts w:hint="eastAsia" w:ascii="仿宋" w:eastAsia="仿宋" w:cs="仿宋"/>
          <w:b/>
          <w:bCs/>
        </w:rPr>
      </w:pPr>
      <w:r>
        <w:rPr>
          <w:rFonts w:hint="eastAsia" w:ascii="仿宋" w:eastAsia="仿宋" w:cs="仿宋"/>
          <w:b/>
          <w:bCs/>
        </w:rPr>
        <w:t>附件1</w:t>
      </w:r>
      <w:r>
        <w:rPr>
          <w:rFonts w:hint="eastAsia" w:ascii="仿宋" w:eastAsia="仿宋" w:cs="仿宋"/>
          <w:b/>
          <w:bCs/>
          <w:lang w:val="en-US" w:eastAsia="zh-CN"/>
        </w:rPr>
        <w:t>1</w:t>
      </w:r>
      <w:r>
        <w:rPr>
          <w:rFonts w:hint="eastAsia" w:ascii="仿宋" w:eastAsia="仿宋" w:cs="仿宋"/>
          <w:b/>
          <w:bCs/>
        </w:rPr>
        <w:t xml:space="preserve">、商务响应和偏离表格式 </w:t>
      </w:r>
    </w:p>
    <w:p>
      <w:pPr>
        <w:jc w:val="center"/>
        <w:rPr>
          <w:rFonts w:hint="eastAsia" w:hAnsi="仿宋_GB2312" w:cs="仿宋_GB2312"/>
          <w:b/>
          <w:bCs/>
        </w:rPr>
      </w:pPr>
    </w:p>
    <w:p>
      <w:pPr>
        <w:jc w:val="center"/>
        <w:rPr>
          <w:rFonts w:hint="eastAsia" w:hAnsi="仿宋_GB2312" w:cs="仿宋_GB2312"/>
          <w:b/>
          <w:bCs/>
        </w:rPr>
      </w:pPr>
      <w:r>
        <w:rPr>
          <w:rFonts w:hint="eastAsia" w:hAnsi="仿宋_GB2312" w:cs="仿宋_GB2312"/>
          <w:b/>
          <w:bCs/>
        </w:rPr>
        <w:t>商务响应和偏离表</w:t>
      </w:r>
    </w:p>
    <w:p>
      <w:pPr>
        <w:ind w:firstLine="0" w:firstLineChars="0"/>
        <w:rPr>
          <w:rFonts w:hint="eastAsia" w:hAnsi="仿宋_GB2312" w:cs="仿宋_GB2312"/>
          <w:u w:val="single"/>
        </w:rPr>
      </w:pPr>
      <w:r>
        <w:rPr>
          <w:rFonts w:hint="eastAsia" w:hAnsi="仿宋_GB2312" w:cs="仿宋_GB2312"/>
        </w:rPr>
        <w:t>项目名称：</w:t>
      </w:r>
      <w:r>
        <w:rPr>
          <w:rFonts w:hint="eastAsia" w:hAnsi="仿宋_GB2312" w:cs="仿宋_GB2312"/>
          <w:b/>
          <w:bCs/>
          <w:kern w:val="0"/>
        </w:rPr>
        <w:t>（</w:t>
      </w:r>
      <w:r>
        <w:rPr>
          <w:rFonts w:hint="eastAsia" w:hAnsi="仿宋_GB2312" w:cs="仿宋_GB2312"/>
        </w:rPr>
        <w:t>项目名称</w:t>
      </w:r>
      <w:r>
        <w:rPr>
          <w:rFonts w:hint="eastAsia" w:hAnsi="仿宋_GB2312" w:cs="仿宋_GB2312"/>
          <w:b/>
          <w:bCs/>
          <w:kern w:val="0"/>
        </w:rPr>
        <w:t>）</w:t>
      </w:r>
    </w:p>
    <w:p>
      <w:pPr>
        <w:ind w:firstLine="0" w:firstLineChars="0"/>
        <w:rPr>
          <w:rFonts w:hint="eastAsia" w:hAnsi="仿宋_GB2312" w:eastAsia="仿宋_GB2312" w:cs="仿宋_GB2312"/>
          <w:lang w:eastAsia="zh-CN"/>
        </w:rPr>
      </w:pPr>
      <w:r>
        <w:rPr>
          <w:rFonts w:hint="eastAsia" w:hAnsi="仿宋_GB2312" w:cs="仿宋_GB2312"/>
        </w:rPr>
        <w:t>项目编号：</w:t>
      </w:r>
      <w:r>
        <w:rPr>
          <w:rFonts w:hint="eastAsia" w:hAnsi="仿宋_GB2312" w:cs="仿宋_GB2312"/>
          <w:lang w:eastAsia="zh-CN"/>
        </w:rPr>
        <w:t>SQS-C202415070</w:t>
      </w:r>
    </w:p>
    <w:tbl>
      <w:tblPr>
        <w:tblStyle w:val="34"/>
        <w:tblW w:w="98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2551"/>
        <w:gridCol w:w="1701"/>
        <w:gridCol w:w="33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right="0"/>
              <w:rPr>
                <w:rFonts w:hint="eastAsia" w:hAnsi="仿宋_GB2312" w:cs="仿宋_GB2312"/>
                <w:kern w:val="1"/>
              </w:rPr>
            </w:pPr>
            <w:r>
              <w:rPr>
                <w:rFonts w:hint="eastAsia" w:hAnsi="仿宋_GB2312" w:cs="仿宋_GB2312"/>
                <w:kern w:val="1"/>
              </w:rPr>
              <w:t>项目</w:t>
            </w:r>
          </w:p>
        </w:tc>
        <w:tc>
          <w:tcPr>
            <w:tcW w:w="2551" w:type="dxa"/>
            <w:tcMar>
              <w:top w:w="100" w:type="dxa"/>
              <w:right w:w="100" w:type="dxa"/>
            </w:tcMar>
            <w:vAlign w:val="center"/>
          </w:tcPr>
          <w:p>
            <w:pPr>
              <w:keepNext w:val="0"/>
              <w:keepLines w:val="0"/>
              <w:suppressLineNumbers w:val="0"/>
              <w:spacing w:before="0" w:beforeAutospacing="0" w:after="0" w:afterAutospacing="0"/>
              <w:ind w:left="0" w:right="0" w:firstLine="0" w:firstLineChars="0"/>
              <w:rPr>
                <w:rFonts w:hint="eastAsia" w:hAnsi="仿宋_GB2312" w:cs="仿宋_GB2312"/>
                <w:kern w:val="1"/>
              </w:rPr>
            </w:pPr>
            <w:r>
              <w:rPr>
                <w:rFonts w:hint="eastAsia" w:hAnsi="仿宋_GB2312" w:cs="仿宋_GB2312"/>
                <w:kern w:val="1"/>
              </w:rPr>
              <w:t>采购文件要求</w:t>
            </w:r>
          </w:p>
        </w:tc>
        <w:tc>
          <w:tcPr>
            <w:tcW w:w="1701" w:type="dxa"/>
            <w:tcMar>
              <w:top w:w="100" w:type="dxa"/>
              <w:right w:w="100" w:type="dxa"/>
            </w:tcMar>
            <w:vAlign w:val="center"/>
          </w:tcPr>
          <w:p>
            <w:pPr>
              <w:keepNext w:val="0"/>
              <w:keepLines w:val="0"/>
              <w:suppressLineNumbers w:val="0"/>
              <w:spacing w:before="0" w:beforeAutospacing="0" w:after="0" w:afterAutospacing="0"/>
              <w:ind w:left="0" w:right="0" w:firstLine="0" w:firstLineChars="0"/>
              <w:rPr>
                <w:rFonts w:hint="eastAsia" w:hAnsi="仿宋_GB2312" w:cs="仿宋_GB2312"/>
                <w:kern w:val="1"/>
              </w:rPr>
            </w:pPr>
            <w:r>
              <w:rPr>
                <w:rFonts w:hint="eastAsia" w:hAnsi="仿宋_GB2312" w:cs="仿宋_GB2312"/>
                <w:kern w:val="1"/>
              </w:rPr>
              <w:t>是否响应</w:t>
            </w:r>
          </w:p>
        </w:tc>
        <w:tc>
          <w:tcPr>
            <w:tcW w:w="3346" w:type="dxa"/>
            <w:tcMar>
              <w:top w:w="100" w:type="dxa"/>
              <w:right w:w="100" w:type="dxa"/>
            </w:tcMar>
            <w:vAlign w:val="center"/>
          </w:tcPr>
          <w:p>
            <w:pPr>
              <w:keepNext w:val="0"/>
              <w:keepLines w:val="0"/>
              <w:suppressLineNumbers w:val="0"/>
              <w:spacing w:before="0" w:beforeAutospacing="0" w:after="0" w:afterAutospacing="0"/>
              <w:ind w:left="0" w:right="0" w:firstLine="0" w:firstLineChars="0"/>
              <w:rPr>
                <w:rFonts w:hint="eastAsia" w:hAnsi="仿宋_GB2312" w:cs="仿宋_GB2312"/>
                <w:kern w:val="1"/>
              </w:rPr>
            </w:pPr>
            <w:r>
              <w:rPr>
                <w:rFonts w:hint="eastAsia" w:hAnsi="仿宋_GB2312" w:cs="仿宋_GB2312"/>
                <w:kern w:val="1"/>
              </w:rPr>
              <w:t>响应人的承诺或者说明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leftChars="0" w:right="0" w:rightChars="0" w:firstLine="0" w:firstLineChars="0"/>
              <w:rPr>
                <w:rFonts w:hint="eastAsia" w:hAnsi="仿宋_GB2312" w:cs="仿宋_GB2312"/>
                <w:kern w:val="1"/>
              </w:rPr>
            </w:pP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leftChars="0" w:right="0" w:rightChars="0" w:firstLine="0" w:firstLineChars="0"/>
              <w:rPr>
                <w:rFonts w:hint="eastAsia" w:hAnsi="仿宋_GB2312" w:cs="仿宋_GB2312"/>
                <w:kern w:val="1"/>
              </w:rPr>
            </w:pP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leftChars="0" w:right="0" w:rightChars="0" w:firstLine="0" w:firstLineChars="0"/>
              <w:rPr>
                <w:rFonts w:hint="eastAsia" w:hAnsi="仿宋_GB2312" w:cs="仿宋_GB2312"/>
                <w:kern w:val="1"/>
              </w:rPr>
            </w:pP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leftChars="0" w:right="0" w:rightChars="0" w:firstLine="0" w:firstLineChars="0"/>
              <w:rPr>
                <w:rFonts w:hint="eastAsia" w:hAnsi="仿宋_GB2312" w:cs="仿宋_GB2312"/>
                <w:kern w:val="1"/>
              </w:rPr>
            </w:pP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leftChars="0" w:right="0" w:rightChars="0" w:firstLine="0" w:firstLineChars="0"/>
              <w:rPr>
                <w:rFonts w:hint="eastAsia" w:hAnsi="仿宋_GB2312" w:cs="仿宋_GB2312"/>
                <w:kern w:val="1"/>
              </w:rPr>
            </w:pP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right="0"/>
              <w:rPr>
                <w:rFonts w:hint="eastAsia" w:hAnsi="仿宋_GB2312" w:cs="仿宋_GB2312"/>
                <w:kern w:val="1"/>
              </w:rPr>
            </w:pPr>
            <w:r>
              <w:rPr>
                <w:rFonts w:hint="eastAsia" w:hAnsi="仿宋_GB2312" w:cs="仿宋_GB2312"/>
                <w:kern w:val="1"/>
              </w:rPr>
              <w:t>……</w:t>
            </w: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right="0" w:firstLine="0" w:firstLineChars="0"/>
              <w:rPr>
                <w:rFonts w:hint="eastAsia" w:hAnsi="仿宋_GB2312" w:cs="仿宋_GB2312"/>
                <w:kern w:val="1"/>
              </w:rPr>
            </w:pP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right="0" w:firstLine="0" w:firstLineChars="0"/>
              <w:rPr>
                <w:rFonts w:hint="eastAsia" w:hAnsi="仿宋_GB2312" w:cs="仿宋_GB2312"/>
                <w:kern w:val="1"/>
              </w:rPr>
            </w:pP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right="0" w:firstLine="0" w:firstLineChars="0"/>
              <w:rPr>
                <w:rFonts w:hint="default" w:hAnsi="仿宋_GB2312" w:eastAsia="仿宋_GB2312" w:cs="仿宋_GB2312"/>
                <w:kern w:val="1"/>
                <w:lang w:val="en-US" w:eastAsia="zh-CN"/>
              </w:rPr>
            </w:pP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tcMar>
              <w:top w:w="100" w:type="dxa"/>
              <w:right w:w="100" w:type="dxa"/>
            </w:tcMar>
            <w:vAlign w:val="center"/>
          </w:tcPr>
          <w:p>
            <w:pPr>
              <w:keepNext w:val="0"/>
              <w:keepLines w:val="0"/>
              <w:suppressLineNumbers w:val="0"/>
              <w:spacing w:before="0" w:beforeAutospacing="0" w:after="0" w:afterAutospacing="0"/>
              <w:ind w:left="0" w:right="0"/>
              <w:rPr>
                <w:rFonts w:hint="eastAsia" w:hAnsi="仿宋_GB2312" w:cs="仿宋_GB2312"/>
                <w:kern w:val="1"/>
              </w:rPr>
            </w:pPr>
            <w:r>
              <w:rPr>
                <w:rFonts w:hint="eastAsia" w:hAnsi="仿宋_GB2312" w:cs="仿宋_GB2312"/>
                <w:kern w:val="1"/>
              </w:rPr>
              <w:t>……</w:t>
            </w:r>
          </w:p>
        </w:tc>
        <w:tc>
          <w:tcPr>
            <w:tcW w:w="255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1701"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c>
          <w:tcPr>
            <w:tcW w:w="3346" w:type="dxa"/>
            <w:tcMar>
              <w:top w:w="100" w:type="dxa"/>
              <w:right w:w="100" w:type="dxa"/>
            </w:tcMar>
            <w:vAlign w:val="top"/>
          </w:tcPr>
          <w:p>
            <w:pPr>
              <w:keepNext w:val="0"/>
              <w:keepLines w:val="0"/>
              <w:suppressLineNumbers w:val="0"/>
              <w:spacing w:before="0" w:beforeAutospacing="0" w:after="0" w:afterAutospacing="0"/>
              <w:ind w:left="0" w:right="0"/>
              <w:rPr>
                <w:rFonts w:hint="eastAsia" w:hAnsi="仿宋_GB2312" w:cs="仿宋_GB2312"/>
                <w:kern w:val="1"/>
              </w:rPr>
            </w:pPr>
          </w:p>
        </w:tc>
      </w:tr>
    </w:tbl>
    <w:p>
      <w:pPr>
        <w:rPr>
          <w:rFonts w:hint="eastAsia" w:hAnsi="仿宋_GB2312" w:cs="仿宋_GB2312"/>
        </w:rPr>
      </w:pPr>
      <w:r>
        <w:rPr>
          <w:rFonts w:hint="eastAsia" w:hAnsi="仿宋_GB2312" w:cs="仿宋_GB2312"/>
        </w:rPr>
        <w:t>说明：1、对采购文件有任何偏离（包括正偏离及负偏离）均应汇总并填写在此表中。如响应人提交的响应文件响应条款与采购文件的要求存在负偏离（即：不符点），需逐项填写《偏离表》。完全满足采购文件要求的响应人只需填写“</w:t>
      </w:r>
      <w:r>
        <w:rPr>
          <w:rFonts w:hint="eastAsia" w:hAnsi="仿宋_GB2312" w:cs="仿宋_GB2312"/>
          <w:b/>
          <w:bCs/>
        </w:rPr>
        <w:t>完全满足采购文件的全部要求</w:t>
      </w:r>
      <w:r>
        <w:rPr>
          <w:rFonts w:hint="eastAsia" w:hAnsi="仿宋_GB2312" w:cs="仿宋_GB2312"/>
        </w:rPr>
        <w:t>”。</w:t>
      </w:r>
      <w:r>
        <w:rPr>
          <w:rFonts w:ascii="Arial" w:hAnsi="Arial" w:cs="Arial"/>
          <w:szCs w:val="21"/>
        </w:rPr>
        <w:t>如不填写，则视作完全响应采购文件的商务要求。</w:t>
      </w:r>
    </w:p>
    <w:p>
      <w:pPr>
        <w:rPr>
          <w:rFonts w:hint="eastAsia" w:hAnsi="仿宋_GB2312" w:cs="仿宋_GB2312"/>
        </w:rPr>
      </w:pPr>
      <w:r>
        <w:rPr>
          <w:rFonts w:hint="eastAsia" w:hAnsi="仿宋_GB2312" w:cs="仿宋_GB2312"/>
        </w:rPr>
        <w:t>2、若成交人以未在偏离表中列出的负偏离为由，不按采购要求签约，采购人有权取消该成交人的成交资格并不予退还其响应保证金，提交</w:t>
      </w:r>
      <w:r>
        <w:rPr>
          <w:rFonts w:hint="eastAsia" w:hAnsi="仿宋_GB2312" w:cs="仿宋_GB2312"/>
          <w:lang w:eastAsia="zh-CN"/>
        </w:rPr>
        <w:t>响应</w:t>
      </w:r>
      <w:r>
        <w:rPr>
          <w:rFonts w:hint="eastAsia" w:hAnsi="仿宋_GB2312" w:cs="仿宋_GB2312"/>
        </w:rPr>
        <w:t>保函的将向</w:t>
      </w:r>
      <w:r>
        <w:rPr>
          <w:rFonts w:hint="eastAsia" w:hAnsi="仿宋_GB2312" w:cs="仿宋_GB2312"/>
          <w:lang w:eastAsia="zh-CN"/>
        </w:rPr>
        <w:t>成交人</w:t>
      </w:r>
      <w:r>
        <w:rPr>
          <w:rFonts w:hint="eastAsia" w:hAnsi="仿宋_GB2312" w:cs="仿宋_GB2312"/>
        </w:rPr>
        <w:t>和保证人提出索赔，并按有关规定重新确定成交单位或</w:t>
      </w:r>
      <w:r>
        <w:rPr>
          <w:rFonts w:hint="eastAsia" w:hAnsi="仿宋_GB2312" w:cs="仿宋_GB2312"/>
          <w:lang w:val="en-US" w:eastAsia="zh-CN"/>
        </w:rPr>
        <w:t>重新</w:t>
      </w:r>
      <w:r>
        <w:rPr>
          <w:rFonts w:hint="eastAsia" w:hAnsi="仿宋_GB2312" w:cs="仿宋_GB2312"/>
        </w:rPr>
        <w:t>组织采购。</w:t>
      </w:r>
    </w:p>
    <w:p>
      <w:pPr>
        <w:rPr>
          <w:rFonts w:hint="eastAsia" w:hAnsi="仿宋_GB2312" w:cs="仿宋_GB2312"/>
        </w:rPr>
      </w:pPr>
      <w:r>
        <w:rPr>
          <w:rFonts w:hint="eastAsia" w:hAnsi="仿宋_GB2312" w:cs="仿宋_GB2312"/>
        </w:rPr>
        <w:t>3、响应人可调整、修改上述表格。</w:t>
      </w:r>
    </w:p>
    <w:p>
      <w:pPr>
        <w:rPr>
          <w:rFonts w:hint="eastAsia" w:hAnsi="仿宋_GB2312" w:cs="仿宋_GB2312"/>
        </w:rPr>
      </w:pPr>
    </w:p>
    <w:p>
      <w:pPr>
        <w:rPr>
          <w:rFonts w:hint="eastAsia" w:hAnsi="仿宋_GB2312" w:cs="仿宋_GB2312"/>
        </w:rPr>
      </w:pPr>
      <w:r>
        <w:rPr>
          <w:rFonts w:hint="eastAsia" w:hAnsi="仿宋_GB2312" w:cs="仿宋_GB2312"/>
        </w:rPr>
        <w:t xml:space="preserve">响应人全称（盖单位公章）： </w:t>
      </w:r>
    </w:p>
    <w:p>
      <w:pPr>
        <w:rPr>
          <w:rFonts w:hint="eastAsia" w:hAnsi="仿宋_GB2312" w:cs="仿宋_GB2312"/>
          <w:spacing w:val="20"/>
          <w:u w:val="single"/>
        </w:rPr>
      </w:pPr>
      <w:r>
        <w:rPr>
          <w:rFonts w:hint="eastAsia" w:hAnsi="仿宋_GB2312" w:cs="仿宋_GB2312"/>
        </w:rPr>
        <w:t>响应人法定代表人或委托代理人（签字或盖章）：</w:t>
      </w:r>
      <w:r>
        <w:rPr>
          <w:rFonts w:hint="eastAsia" w:hAnsi="仿宋_GB2312" w:cs="仿宋_GB2312"/>
          <w:spacing w:val="20"/>
          <w:u w:val="single"/>
        </w:rPr>
        <w:t xml:space="preserve">        </w:t>
      </w:r>
    </w:p>
    <w:p>
      <w:pPr>
        <w:ind w:firstLine="680"/>
        <w:rPr>
          <w:rFonts w:hint="eastAsia" w:hAnsi="仿宋_GB2312" w:cs="仿宋_GB2312"/>
        </w:rPr>
      </w:pPr>
      <w:r>
        <w:rPr>
          <w:rFonts w:hint="eastAsia" w:hAnsi="仿宋_GB2312" w:cs="仿宋_GB2312"/>
          <w:spacing w:val="20"/>
        </w:rPr>
        <w:t>日期：</w:t>
      </w:r>
      <w:r>
        <w:rPr>
          <w:rFonts w:hint="eastAsia" w:hAnsi="仿宋_GB2312" w:cs="仿宋_GB2312"/>
        </w:rPr>
        <w:t xml:space="preserve">   年  月  日</w:t>
      </w:r>
    </w:p>
    <w:p>
      <w:pPr>
        <w:pStyle w:val="23"/>
        <w:ind w:left="0" w:leftChars="0" w:firstLine="0" w:firstLineChars="0"/>
        <w:rPr>
          <w:rFonts w:hint="eastAsia" w:ascii="仿宋" w:eastAsia="仿宋"/>
          <w:b/>
          <w:bCs/>
          <w:kern w:val="1"/>
        </w:rPr>
      </w:pPr>
    </w:p>
    <w:p>
      <w:pPr>
        <w:ind w:firstLine="602"/>
        <w:rPr>
          <w:rFonts w:hint="eastAsia" w:ascii="仿宋" w:eastAsia="仿宋" w:cs="仿宋"/>
          <w:b/>
          <w:bCs/>
        </w:rPr>
      </w:pPr>
    </w:p>
    <w:p>
      <w:pPr>
        <w:ind w:firstLine="0" w:firstLineChars="0"/>
        <w:rPr>
          <w:rFonts w:hint="eastAsia" w:ascii="仿宋" w:eastAsia="仿宋" w:cs="仿宋"/>
          <w:b/>
          <w:bCs/>
        </w:rPr>
      </w:pPr>
      <w:r>
        <w:rPr>
          <w:rFonts w:hint="eastAsia" w:ascii="仿宋" w:eastAsia="仿宋" w:cs="仿宋"/>
          <w:b/>
          <w:bCs/>
        </w:rPr>
        <w:t>第二部分：技术文件格式</w:t>
      </w:r>
    </w:p>
    <w:p>
      <w:pPr>
        <w:spacing w:line="800" w:lineRule="exact"/>
        <w:ind w:firstLine="0" w:firstLineChars="0"/>
        <w:jc w:val="left"/>
        <w:rPr>
          <w:rFonts w:hint="eastAsia" w:hAnsi="仿宋_GB2312" w:cs="仿宋_GB2312"/>
          <w:b/>
          <w:bCs/>
          <w:kern w:val="0"/>
        </w:rPr>
      </w:pPr>
      <w:r>
        <w:rPr>
          <w:rFonts w:hint="eastAsia" w:hAnsi="仿宋_GB2312" w:cs="仿宋_GB2312"/>
          <w:b/>
          <w:bCs/>
          <w:kern w:val="0"/>
        </w:rPr>
        <w:t>技术文件封面：</w:t>
      </w:r>
    </w:p>
    <w:p>
      <w:pPr>
        <w:spacing w:line="800" w:lineRule="exact"/>
        <w:ind w:firstLine="0" w:firstLineChars="0"/>
        <w:jc w:val="left"/>
        <w:rPr>
          <w:rFonts w:hint="eastAsia" w:hAnsi="仿宋_GB2312" w:cs="仿宋_GB2312"/>
          <w:kern w:val="0"/>
          <w:sz w:val="36"/>
          <w:szCs w:val="36"/>
        </w:rPr>
      </w:pPr>
    </w:p>
    <w:p>
      <w:pPr>
        <w:spacing w:line="800" w:lineRule="exact"/>
        <w:ind w:firstLine="720"/>
        <w:jc w:val="center"/>
        <w:rPr>
          <w:rFonts w:hint="eastAsia" w:hAnsi="仿宋_GB2312" w:cs="仿宋_GB2312"/>
          <w:kern w:val="0"/>
          <w:sz w:val="36"/>
          <w:szCs w:val="36"/>
          <w:lang w:val="en-US" w:eastAsia="zh-CN"/>
        </w:rPr>
      </w:pPr>
      <w:r>
        <w:rPr>
          <w:rFonts w:hint="eastAsia" w:hAnsi="仿宋_GB2312" w:cs="仿宋_GB2312"/>
          <w:kern w:val="0"/>
          <w:sz w:val="36"/>
          <w:szCs w:val="36"/>
        </w:rPr>
        <w:t>采购人：</w:t>
      </w:r>
      <w:r>
        <w:rPr>
          <w:rFonts w:hint="eastAsia" w:hAnsi="仿宋_GB2312" w:cs="仿宋_GB2312"/>
          <w:kern w:val="0"/>
          <w:sz w:val="36"/>
          <w:szCs w:val="36"/>
          <w:lang w:val="en-US" w:eastAsia="zh-CN"/>
        </w:rPr>
        <w:t>浙江星野集团有限责任公司</w:t>
      </w:r>
    </w:p>
    <w:p>
      <w:pPr>
        <w:spacing w:line="800" w:lineRule="exact"/>
        <w:ind w:firstLine="720"/>
        <w:jc w:val="center"/>
        <w:rPr>
          <w:rFonts w:hint="eastAsia" w:hAnsi="仿宋_GB2312" w:cs="仿宋_GB2312"/>
          <w:kern w:val="0"/>
          <w:sz w:val="36"/>
          <w:szCs w:val="36"/>
          <w:lang w:val="en-US" w:eastAsia="zh-CN"/>
        </w:rPr>
      </w:pPr>
      <w:r>
        <w:rPr>
          <w:rFonts w:hint="eastAsia" w:hAnsi="仿宋_GB2312" w:cs="仿宋_GB2312"/>
          <w:kern w:val="0"/>
          <w:sz w:val="36"/>
          <w:szCs w:val="36"/>
        </w:rPr>
        <w:t>项目名称：</w:t>
      </w:r>
      <w:r>
        <w:rPr>
          <w:rFonts w:hint="eastAsia" w:hAnsi="仿宋_GB2312" w:cs="仿宋_GB2312"/>
          <w:kern w:val="0"/>
          <w:sz w:val="36"/>
          <w:szCs w:val="36"/>
          <w:lang w:val="en-US" w:eastAsia="zh-CN"/>
        </w:rPr>
        <w:t>乔司农场后勤基地环境整治项目（第三次采购）</w:t>
      </w:r>
    </w:p>
    <w:p>
      <w:pPr>
        <w:spacing w:line="800" w:lineRule="exact"/>
        <w:ind w:firstLine="3240" w:firstLineChars="900"/>
        <w:rPr>
          <w:rFonts w:hint="eastAsia" w:hAnsi="仿宋_GB2312" w:eastAsia="仿宋_GB2312" w:cs="仿宋_GB2312"/>
          <w:kern w:val="0"/>
          <w:sz w:val="36"/>
          <w:szCs w:val="36"/>
          <w:u w:val="single"/>
          <w:lang w:eastAsia="zh-CN"/>
        </w:rPr>
      </w:pPr>
      <w:r>
        <w:rPr>
          <w:rFonts w:hint="eastAsia" w:hAnsi="仿宋_GB2312" w:cs="仿宋_GB2312"/>
          <w:kern w:val="0"/>
          <w:sz w:val="36"/>
          <w:szCs w:val="36"/>
        </w:rPr>
        <w:t>项目编号：</w:t>
      </w:r>
      <w:r>
        <w:rPr>
          <w:rFonts w:hint="eastAsia" w:hAnsi="仿宋_GB2312" w:cs="仿宋_GB2312"/>
          <w:b/>
          <w:sz w:val="36"/>
          <w:szCs w:val="36"/>
          <w:u w:val="single"/>
          <w:lang w:eastAsia="zh-CN"/>
        </w:rPr>
        <w:t>SQS-C202415070</w:t>
      </w:r>
    </w:p>
    <w:p>
      <w:pPr>
        <w:spacing w:line="800" w:lineRule="exact"/>
        <w:ind w:firstLine="3240" w:firstLineChars="900"/>
        <w:rPr>
          <w:rFonts w:hint="eastAsia" w:hAnsi="仿宋_GB2312" w:cs="仿宋_GB2312"/>
          <w:kern w:val="0"/>
          <w:sz w:val="36"/>
          <w:szCs w:val="36"/>
          <w:u w:val="single"/>
        </w:rPr>
      </w:pPr>
      <w:r>
        <w:rPr>
          <w:rFonts w:hint="eastAsia" w:hAnsi="仿宋_GB2312" w:cs="仿宋_GB2312"/>
          <w:kern w:val="0"/>
          <w:sz w:val="36"/>
          <w:szCs w:val="36"/>
        </w:rPr>
        <w:t>标项序号及标项内容：</w:t>
      </w:r>
    </w:p>
    <w:p>
      <w:pPr>
        <w:spacing w:line="800" w:lineRule="exact"/>
        <w:ind w:left="0" w:leftChars="0" w:firstLine="0" w:firstLineChars="0"/>
        <w:jc w:val="both"/>
        <w:rPr>
          <w:rFonts w:hint="eastAsia" w:hAnsi="仿宋_GB2312" w:cs="仿宋_GB2312"/>
          <w:kern w:val="0"/>
          <w:sz w:val="36"/>
          <w:szCs w:val="36"/>
        </w:rPr>
      </w:pP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响应 文 件</w:t>
      </w: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（技术文件）</w:t>
      </w:r>
    </w:p>
    <w:p>
      <w:pPr>
        <w:spacing w:line="800" w:lineRule="exact"/>
        <w:ind w:firstLine="720"/>
        <w:rPr>
          <w:rFonts w:hint="eastAsia" w:hAnsi="仿宋_GB2312" w:cs="仿宋_GB2312"/>
          <w:kern w:val="0"/>
          <w:sz w:val="36"/>
          <w:szCs w:val="36"/>
        </w:rPr>
      </w:pPr>
    </w:p>
    <w:p>
      <w:pPr>
        <w:spacing w:line="800" w:lineRule="exact"/>
        <w:ind w:firstLine="0" w:firstLineChars="0"/>
        <w:rPr>
          <w:rFonts w:hint="eastAsia" w:hAnsi="仿宋_GB2312" w:cs="仿宋_GB2312"/>
          <w:kern w:val="0"/>
          <w:sz w:val="36"/>
          <w:szCs w:val="36"/>
        </w:rPr>
      </w:pPr>
      <w:r>
        <w:rPr>
          <w:rFonts w:hint="eastAsia" w:hAnsi="仿宋_GB2312" w:cs="仿宋_GB2312"/>
          <w:kern w:val="0"/>
          <w:sz w:val="36"/>
          <w:szCs w:val="36"/>
        </w:rPr>
        <w:t>响应人：</w:t>
      </w:r>
      <w:r>
        <w:rPr>
          <w:rFonts w:hint="eastAsia" w:hAnsi="仿宋_GB2312" w:cs="仿宋_GB2312"/>
          <w:kern w:val="0"/>
          <w:sz w:val="36"/>
          <w:szCs w:val="36"/>
          <w:u w:val="single"/>
        </w:rPr>
        <w:t xml:space="preserve">                         </w:t>
      </w:r>
      <w:r>
        <w:rPr>
          <w:rFonts w:hint="eastAsia" w:hAnsi="仿宋_GB2312" w:cs="仿宋_GB2312"/>
          <w:kern w:val="0"/>
          <w:sz w:val="36"/>
          <w:szCs w:val="36"/>
        </w:rPr>
        <w:t xml:space="preserve"> （盖单位公章）</w:t>
      </w:r>
    </w:p>
    <w:p>
      <w:pPr>
        <w:spacing w:line="800" w:lineRule="exact"/>
        <w:ind w:firstLine="0" w:firstLineChars="0"/>
        <w:rPr>
          <w:rFonts w:hint="eastAsia" w:hAnsi="仿宋_GB2312" w:cs="仿宋_GB2312"/>
          <w:kern w:val="0"/>
          <w:sz w:val="36"/>
          <w:szCs w:val="36"/>
        </w:rPr>
      </w:pPr>
      <w:r>
        <w:rPr>
          <w:rFonts w:hint="eastAsia" w:hAnsi="仿宋_GB2312" w:cs="仿宋_GB2312"/>
          <w:kern w:val="0"/>
          <w:sz w:val="36"/>
          <w:szCs w:val="36"/>
        </w:rPr>
        <w:t>响应人法定代表人或委托代理人：</w:t>
      </w:r>
      <w:r>
        <w:rPr>
          <w:rFonts w:hint="eastAsia" w:hAnsi="仿宋_GB2312" w:cs="仿宋_GB2312"/>
          <w:kern w:val="0"/>
          <w:sz w:val="36"/>
          <w:szCs w:val="36"/>
          <w:u w:val="single"/>
        </w:rPr>
        <w:t xml:space="preserve">          </w:t>
      </w:r>
      <w:r>
        <w:rPr>
          <w:rFonts w:hint="eastAsia" w:hAnsi="仿宋_GB2312" w:cs="仿宋_GB2312"/>
          <w:kern w:val="0"/>
          <w:sz w:val="36"/>
          <w:szCs w:val="36"/>
        </w:rPr>
        <w:t>（签字或盖章）</w:t>
      </w: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年   月   日</w:t>
      </w:r>
    </w:p>
    <w:p>
      <w:pPr>
        <w:keepNext w:val="0"/>
        <w:keepLines w:val="0"/>
        <w:pageBreakBefore w:val="0"/>
        <w:widowControl w:val="0"/>
        <w:kinsoku/>
        <w:wordWrap/>
        <w:overflowPunct/>
        <w:topLinePunct w:val="0"/>
        <w:autoSpaceDE/>
        <w:autoSpaceDN/>
        <w:bidi w:val="0"/>
        <w:adjustRightInd/>
        <w:snapToGrid/>
        <w:ind w:left="600" w:leftChars="200" w:firstLine="3012" w:firstLineChars="1000"/>
        <w:textAlignment w:val="auto"/>
        <w:rPr>
          <w:rFonts w:hint="eastAsia" w:hAnsi="仿宋_GB2312" w:cs="仿宋_GB2312"/>
          <w:b/>
        </w:rPr>
      </w:pPr>
    </w:p>
    <w:p>
      <w:pPr>
        <w:keepNext w:val="0"/>
        <w:keepLines w:val="0"/>
        <w:pageBreakBefore w:val="0"/>
        <w:widowControl w:val="0"/>
        <w:kinsoku/>
        <w:wordWrap/>
        <w:overflowPunct/>
        <w:topLinePunct w:val="0"/>
        <w:autoSpaceDE/>
        <w:autoSpaceDN/>
        <w:bidi w:val="0"/>
        <w:adjustRightInd/>
        <w:snapToGrid/>
        <w:ind w:left="600" w:leftChars="200" w:firstLine="3012" w:firstLineChars="1000"/>
        <w:textAlignment w:val="auto"/>
        <w:rPr>
          <w:rFonts w:hint="eastAsia" w:hAnsi="仿宋_GB2312" w:cs="仿宋_GB2312"/>
          <w:b/>
        </w:rPr>
      </w:pPr>
    </w:p>
    <w:p>
      <w:pPr>
        <w:jc w:val="center"/>
        <w:rPr>
          <w:rFonts w:hint="eastAsia" w:hAnsi="仿宋_GB2312" w:cs="仿宋_GB2312"/>
          <w:b/>
        </w:rPr>
      </w:pPr>
    </w:p>
    <w:p>
      <w:pPr>
        <w:pStyle w:val="15"/>
        <w:rPr>
          <w:rFonts w:hint="eastAsia"/>
        </w:rPr>
      </w:pPr>
    </w:p>
    <w:p>
      <w:pPr>
        <w:pStyle w:val="15"/>
        <w:rPr>
          <w:rFonts w:hint="eastAsia"/>
        </w:rPr>
      </w:pPr>
    </w:p>
    <w:p>
      <w:pPr>
        <w:pStyle w:val="15"/>
        <w:rPr>
          <w:rFonts w:hint="eastAsia"/>
        </w:rPr>
      </w:pPr>
    </w:p>
    <w:p>
      <w:pPr>
        <w:jc w:val="center"/>
        <w:rPr>
          <w:rFonts w:hAnsi="仿宋_GB2312" w:cs="仿宋_GB2312"/>
          <w:b/>
        </w:rPr>
      </w:pPr>
      <w:r>
        <w:rPr>
          <w:rFonts w:hint="eastAsia" w:hAnsi="仿宋_GB2312" w:cs="仿宋_GB2312"/>
          <w:b/>
        </w:rPr>
        <w:t>技术文件目录</w:t>
      </w:r>
    </w:p>
    <w:p>
      <w:pPr>
        <w:keepNext w:val="0"/>
        <w:keepLines w:val="0"/>
        <w:pageBreakBefore w:val="0"/>
        <w:widowControl w:val="0"/>
        <w:kinsoku/>
        <w:wordWrap/>
        <w:overflowPunct/>
        <w:topLinePunct w:val="0"/>
        <w:autoSpaceDE/>
        <w:autoSpaceDN/>
        <w:bidi w:val="0"/>
        <w:adjustRightInd/>
        <w:snapToGrid/>
        <w:ind w:left="600" w:leftChars="200" w:firstLine="0" w:firstLineChars="0"/>
        <w:textAlignment w:val="auto"/>
        <w:rPr>
          <w:rFonts w:hint="eastAsia" w:hAnsi="仿宋_GB2312" w:cs="仿宋_GB2312"/>
        </w:rPr>
      </w:pPr>
    </w:p>
    <w:p>
      <w:pPr>
        <w:keepNext w:val="0"/>
        <w:keepLines w:val="0"/>
        <w:pageBreakBefore w:val="0"/>
        <w:widowControl w:val="0"/>
        <w:kinsoku/>
        <w:wordWrap/>
        <w:overflowPunct/>
        <w:topLinePunct w:val="0"/>
        <w:autoSpaceDE/>
        <w:autoSpaceDN/>
        <w:bidi w:val="0"/>
        <w:adjustRightInd/>
        <w:snapToGrid/>
        <w:ind w:left="600" w:leftChars="200" w:firstLine="0" w:firstLineChars="0"/>
        <w:textAlignment w:val="auto"/>
        <w:rPr>
          <w:rFonts w:hint="eastAsia" w:hAnsi="仿宋_GB2312" w:eastAsia="仿宋_GB2312" w:cs="仿宋_GB2312"/>
          <w:lang w:eastAsia="zh-CN"/>
        </w:rPr>
      </w:pPr>
      <w:r>
        <w:rPr>
          <w:rFonts w:hint="eastAsia" w:hAnsi="仿宋_GB2312" w:cs="仿宋_GB2312"/>
        </w:rPr>
        <w:t>1</w:t>
      </w:r>
      <w:r>
        <w:rPr>
          <w:rFonts w:hint="eastAsia" w:hAnsi="仿宋_GB2312" w:cs="仿宋_GB2312"/>
          <w:lang w:eastAsia="zh-CN"/>
        </w:rPr>
        <w:t>、</w:t>
      </w:r>
      <w:r>
        <w:rPr>
          <w:rFonts w:hint="eastAsia" w:hAnsi="仿宋_GB2312" w:cs="仿宋_GB2312"/>
        </w:rPr>
        <w:t>对本项目系统总体要求的理解</w:t>
      </w:r>
      <w:r>
        <w:rPr>
          <w:rFonts w:hint="eastAsia" w:hAnsi="仿宋_GB2312" w:cs="仿宋_GB2312"/>
          <w:lang w:eastAsia="zh-CN"/>
        </w:rPr>
        <w:t>（</w:t>
      </w:r>
      <w:r>
        <w:rPr>
          <w:rFonts w:hint="eastAsia" w:hAnsi="仿宋_GB2312" w:cs="仿宋_GB2312"/>
          <w:lang w:val="en-US" w:eastAsia="zh-CN"/>
        </w:rPr>
        <w:t>若有，格式自拟</w:t>
      </w:r>
      <w:r>
        <w:rPr>
          <w:rFonts w:hint="eastAsia" w:hAnsi="仿宋_GB2312" w:cs="仿宋_GB2312"/>
          <w:lang w:eastAsia="zh-CN"/>
        </w:rPr>
        <w:t>）</w:t>
      </w:r>
    </w:p>
    <w:p>
      <w:pPr>
        <w:keepNext w:val="0"/>
        <w:keepLines w:val="0"/>
        <w:pageBreakBefore w:val="0"/>
        <w:widowControl w:val="0"/>
        <w:kinsoku/>
        <w:wordWrap/>
        <w:overflowPunct/>
        <w:topLinePunct w:val="0"/>
        <w:autoSpaceDE/>
        <w:autoSpaceDN/>
        <w:bidi w:val="0"/>
        <w:adjustRightInd/>
        <w:snapToGrid/>
        <w:ind w:left="600" w:leftChars="200" w:firstLine="0" w:firstLineChars="0"/>
        <w:textAlignment w:val="auto"/>
        <w:rPr>
          <w:rFonts w:hint="eastAsia" w:hAnsi="仿宋_GB2312" w:cs="仿宋_GB2312"/>
        </w:rPr>
      </w:pPr>
      <w:r>
        <w:rPr>
          <w:rFonts w:hint="eastAsia" w:hAnsi="仿宋_GB2312" w:cs="仿宋_GB2312"/>
          <w:lang w:val="en-US" w:eastAsia="zh-CN"/>
        </w:rPr>
        <w:t>2、</w:t>
      </w:r>
      <w:r>
        <w:rPr>
          <w:rFonts w:hint="eastAsia" w:hAnsi="仿宋_GB2312" w:cs="仿宋_GB2312"/>
        </w:rPr>
        <w:t>项目</w:t>
      </w:r>
      <w:r>
        <w:rPr>
          <w:rFonts w:hint="eastAsia" w:hAnsi="仿宋_GB2312" w:cs="仿宋_GB2312"/>
          <w:lang w:val="en-US" w:eastAsia="zh-CN"/>
        </w:rPr>
        <w:t>深化设计</w:t>
      </w:r>
      <w:r>
        <w:rPr>
          <w:rFonts w:hint="eastAsia" w:hAnsi="仿宋_GB2312" w:cs="仿宋_GB2312"/>
          <w:lang w:eastAsia="zh-CN"/>
        </w:rPr>
        <w:t>（</w:t>
      </w:r>
      <w:r>
        <w:rPr>
          <w:rFonts w:hint="eastAsia" w:hAnsi="仿宋_GB2312" w:cs="仿宋_GB2312"/>
          <w:lang w:val="en-US" w:eastAsia="zh-CN"/>
        </w:rPr>
        <w:t>若有，格式自拟</w:t>
      </w:r>
      <w:r>
        <w:rPr>
          <w:rFonts w:hint="eastAsia" w:hAnsi="仿宋_GB2312" w:cs="仿宋_GB2312"/>
          <w:lang w:eastAsia="zh-CN"/>
        </w:rPr>
        <w:t>）</w:t>
      </w:r>
    </w:p>
    <w:p>
      <w:pPr>
        <w:keepNext w:val="0"/>
        <w:keepLines w:val="0"/>
        <w:pageBreakBefore w:val="0"/>
        <w:widowControl w:val="0"/>
        <w:kinsoku/>
        <w:wordWrap/>
        <w:overflowPunct/>
        <w:topLinePunct w:val="0"/>
        <w:autoSpaceDE/>
        <w:autoSpaceDN/>
        <w:bidi w:val="0"/>
        <w:adjustRightInd/>
        <w:snapToGrid/>
        <w:ind w:left="600" w:leftChars="200" w:firstLine="0" w:firstLineChars="0"/>
        <w:textAlignment w:val="auto"/>
        <w:rPr>
          <w:rFonts w:hint="eastAsia" w:hAnsi="仿宋_GB2312" w:cs="仿宋_GB2312"/>
          <w:lang w:eastAsia="zh-CN"/>
        </w:rPr>
      </w:pPr>
      <w:r>
        <w:rPr>
          <w:rFonts w:hint="eastAsia" w:hAnsi="仿宋_GB2312" w:cs="仿宋_GB2312"/>
          <w:lang w:val="en-US" w:eastAsia="zh-CN"/>
        </w:rPr>
        <w:t>3、</w:t>
      </w:r>
      <w:r>
        <w:rPr>
          <w:rFonts w:hint="eastAsia" w:hAnsi="仿宋_GB2312" w:cs="仿宋_GB2312"/>
          <w:lang w:eastAsia="zh-CN"/>
        </w:rPr>
        <w:t>服务响应和偏离表（</w:t>
      </w:r>
      <w:r>
        <w:rPr>
          <w:rFonts w:hint="eastAsia" w:hAnsi="仿宋_GB2312" w:cs="仿宋_GB2312"/>
          <w:lang w:val="en-US" w:eastAsia="zh-CN"/>
        </w:rPr>
        <w:t>附件13</w:t>
      </w:r>
      <w:r>
        <w:rPr>
          <w:rFonts w:hint="eastAsia" w:hAnsi="仿宋_GB2312" w:cs="仿宋_GB2312"/>
          <w:lang w:eastAsia="zh-CN"/>
        </w:rPr>
        <w:t>）</w:t>
      </w:r>
    </w:p>
    <w:p>
      <w:pPr>
        <w:rPr>
          <w:rFonts w:hint="eastAsia"/>
          <w:lang w:eastAsia="zh-CN"/>
        </w:rPr>
      </w:pPr>
      <w:r>
        <w:rPr>
          <w:rFonts w:hint="eastAsia" w:hAnsi="仿宋_GB2312" w:cs="仿宋_GB2312"/>
          <w:lang w:val="en-US" w:eastAsia="zh-CN"/>
        </w:rPr>
        <w:t>4</w:t>
      </w:r>
      <w:r>
        <w:rPr>
          <w:rFonts w:hint="eastAsia" w:hAnsi="仿宋_GB2312" w:cs="仿宋_GB2312"/>
        </w:rPr>
        <w:t>、随产品本体配送的标准附件、备品备件、零配件、专用工具清单表（若有, 附件</w:t>
      </w:r>
      <w:r>
        <w:rPr>
          <w:rFonts w:hint="eastAsia" w:hAnsi="仿宋_GB2312" w:cs="仿宋_GB2312"/>
          <w:lang w:val="en-US" w:eastAsia="zh-CN"/>
        </w:rPr>
        <w:t>14</w:t>
      </w:r>
      <w:r>
        <w:rPr>
          <w:rFonts w:hint="eastAsia" w:hAnsi="仿宋_GB2312" w:cs="仿宋_GB2312"/>
        </w:rPr>
        <w:t>）。</w:t>
      </w:r>
    </w:p>
    <w:p>
      <w:pPr>
        <w:keepNext w:val="0"/>
        <w:keepLines w:val="0"/>
        <w:pageBreakBefore w:val="0"/>
        <w:widowControl w:val="0"/>
        <w:kinsoku/>
        <w:wordWrap/>
        <w:overflowPunct/>
        <w:topLinePunct w:val="0"/>
        <w:autoSpaceDE/>
        <w:autoSpaceDN/>
        <w:bidi w:val="0"/>
        <w:adjustRightInd/>
        <w:snapToGrid/>
        <w:ind w:left="600" w:leftChars="200" w:firstLine="0" w:firstLineChars="0"/>
        <w:textAlignment w:val="auto"/>
        <w:rPr>
          <w:rFonts w:hint="eastAsia" w:hAnsi="仿宋_GB2312" w:cs="仿宋_GB2312"/>
        </w:rPr>
      </w:pPr>
      <w:r>
        <w:rPr>
          <w:rFonts w:hint="eastAsia" w:hAnsi="仿宋_GB2312" w:cs="仿宋_GB2312"/>
          <w:lang w:val="en-US" w:eastAsia="zh-CN"/>
        </w:rPr>
        <w:t>5、</w:t>
      </w:r>
      <w:r>
        <w:rPr>
          <w:rFonts w:hint="eastAsia" w:hAnsi="仿宋_GB2312" w:cs="仿宋_GB2312"/>
        </w:rPr>
        <w:t>项目团队组织架构（若有，格式自拟）</w:t>
      </w:r>
    </w:p>
    <w:p>
      <w:pPr>
        <w:keepNext w:val="0"/>
        <w:keepLines w:val="0"/>
        <w:pageBreakBefore w:val="0"/>
        <w:widowControl w:val="0"/>
        <w:kinsoku/>
        <w:wordWrap/>
        <w:overflowPunct/>
        <w:topLinePunct w:val="0"/>
        <w:autoSpaceDE/>
        <w:autoSpaceDN/>
        <w:bidi w:val="0"/>
        <w:adjustRightInd/>
        <w:snapToGrid/>
        <w:ind w:left="600" w:leftChars="200" w:firstLine="0" w:firstLineChars="0"/>
        <w:textAlignment w:val="auto"/>
        <w:rPr>
          <w:rFonts w:hint="eastAsia" w:hAnsi="仿宋_GB2312" w:cs="仿宋_GB2312"/>
        </w:rPr>
      </w:pPr>
      <w:r>
        <w:rPr>
          <w:rFonts w:hint="eastAsia" w:hAnsi="仿宋_GB2312" w:cs="仿宋_GB2312"/>
          <w:lang w:val="en-US" w:eastAsia="zh-CN"/>
        </w:rPr>
        <w:t>6、</w:t>
      </w:r>
      <w:r>
        <w:rPr>
          <w:rFonts w:hint="eastAsia" w:hAnsi="仿宋_GB2312" w:cs="仿宋_GB2312"/>
        </w:rPr>
        <w:t>项目实施人员（主要从业人员以及其技术资格）一览表（</w:t>
      </w:r>
      <w:r>
        <w:rPr>
          <w:rFonts w:hint="eastAsia" w:hAnsi="仿宋_GB2312" w:cs="仿宋_GB2312"/>
          <w:lang w:val="en-US" w:eastAsia="zh-CN"/>
        </w:rPr>
        <w:t>附件15</w:t>
      </w:r>
      <w:r>
        <w:rPr>
          <w:rFonts w:hint="eastAsia" w:hAnsi="仿宋_GB2312" w:cs="仿宋_GB2312"/>
        </w:rPr>
        <w:t>）</w:t>
      </w:r>
    </w:p>
    <w:p>
      <w:pPr>
        <w:keepNext w:val="0"/>
        <w:keepLines w:val="0"/>
        <w:pageBreakBefore w:val="0"/>
        <w:widowControl w:val="0"/>
        <w:kinsoku/>
        <w:wordWrap/>
        <w:overflowPunct/>
        <w:topLinePunct w:val="0"/>
        <w:autoSpaceDE/>
        <w:autoSpaceDN/>
        <w:bidi w:val="0"/>
        <w:adjustRightInd/>
        <w:snapToGrid/>
        <w:ind w:left="600" w:leftChars="200" w:firstLine="0" w:firstLineChars="0"/>
        <w:textAlignment w:val="auto"/>
        <w:rPr>
          <w:rFonts w:hint="eastAsia" w:hAnsi="仿宋_GB2312" w:eastAsia="仿宋_GB2312" w:cs="仿宋_GB2312"/>
          <w:lang w:eastAsia="zh-CN"/>
        </w:rPr>
      </w:pPr>
      <w:r>
        <w:rPr>
          <w:rFonts w:hint="eastAsia" w:hAnsi="仿宋_GB2312" w:cs="仿宋_GB2312"/>
          <w:lang w:val="en-US" w:eastAsia="zh-CN"/>
        </w:rPr>
        <w:t>7、</w:t>
      </w:r>
      <w:r>
        <w:rPr>
          <w:rFonts w:hint="eastAsia" w:hAnsi="仿宋_GB2312" w:cs="仿宋_GB2312"/>
        </w:rPr>
        <w:t>本项目拟投入的设施一览表（</w:t>
      </w:r>
      <w:r>
        <w:rPr>
          <w:rFonts w:hint="eastAsia" w:hAnsi="仿宋_GB2312" w:cs="仿宋_GB2312"/>
          <w:lang w:val="en-US" w:eastAsia="zh-CN"/>
        </w:rPr>
        <w:t>附件16</w:t>
      </w:r>
      <w:r>
        <w:rPr>
          <w:rFonts w:hint="eastAsia" w:hAnsi="仿宋_GB2312" w:cs="仿宋_GB2312"/>
        </w:rPr>
        <w:t>）</w:t>
      </w:r>
    </w:p>
    <w:p>
      <w:pPr>
        <w:keepNext w:val="0"/>
        <w:keepLines w:val="0"/>
        <w:pageBreakBefore w:val="0"/>
        <w:widowControl w:val="0"/>
        <w:kinsoku/>
        <w:wordWrap/>
        <w:overflowPunct/>
        <w:topLinePunct w:val="0"/>
        <w:autoSpaceDE/>
        <w:autoSpaceDN/>
        <w:bidi w:val="0"/>
        <w:adjustRightInd/>
        <w:snapToGrid/>
        <w:ind w:left="600" w:leftChars="200" w:firstLine="0" w:firstLineChars="0"/>
        <w:textAlignment w:val="auto"/>
        <w:rPr>
          <w:rFonts w:hint="eastAsia" w:hAnsi="仿宋_GB2312" w:cs="仿宋_GB2312"/>
        </w:rPr>
      </w:pPr>
      <w:r>
        <w:rPr>
          <w:rFonts w:hint="eastAsia" w:hAnsi="仿宋_GB2312" w:cs="仿宋_GB2312"/>
          <w:lang w:val="en-US" w:eastAsia="zh-CN"/>
        </w:rPr>
        <w:t>8、</w:t>
      </w:r>
      <w:r>
        <w:rPr>
          <w:rFonts w:hint="eastAsia" w:hAnsi="仿宋_GB2312" w:cs="仿宋_GB2312"/>
        </w:rPr>
        <w:t>技术服务、售后服务的内容和措施</w:t>
      </w:r>
      <w:r>
        <w:rPr>
          <w:rFonts w:hint="eastAsia" w:hAnsi="仿宋_GB2312" w:cs="仿宋_GB2312"/>
          <w:lang w:eastAsia="zh-CN"/>
        </w:rPr>
        <w:t>（</w:t>
      </w:r>
      <w:r>
        <w:rPr>
          <w:rFonts w:hint="eastAsia" w:hAnsi="仿宋_GB2312" w:cs="仿宋_GB2312"/>
          <w:lang w:val="en-US" w:eastAsia="zh-CN"/>
        </w:rPr>
        <w:t>若有，格式自拟</w:t>
      </w:r>
      <w:r>
        <w:rPr>
          <w:rFonts w:hint="eastAsia" w:hAnsi="仿宋_GB2312" w:cs="仿宋_GB2312"/>
          <w:lang w:eastAsia="zh-CN"/>
        </w:rPr>
        <w:t>）</w:t>
      </w:r>
    </w:p>
    <w:p>
      <w:pPr>
        <w:keepNext w:val="0"/>
        <w:keepLines w:val="0"/>
        <w:pageBreakBefore w:val="0"/>
        <w:widowControl w:val="0"/>
        <w:kinsoku/>
        <w:wordWrap/>
        <w:overflowPunct/>
        <w:topLinePunct w:val="0"/>
        <w:autoSpaceDE/>
        <w:autoSpaceDN/>
        <w:bidi w:val="0"/>
        <w:adjustRightInd/>
        <w:snapToGrid/>
        <w:ind w:left="600" w:leftChars="200" w:firstLine="0" w:firstLineChars="0"/>
        <w:textAlignment w:val="auto"/>
        <w:rPr>
          <w:rFonts w:hint="eastAsia" w:hAnsi="仿宋_GB2312" w:cs="仿宋_GB2312"/>
        </w:rPr>
      </w:pPr>
      <w:r>
        <w:rPr>
          <w:rFonts w:hint="eastAsia" w:hAnsi="仿宋_GB2312" w:cs="仿宋_GB2312"/>
          <w:lang w:val="en-US" w:eastAsia="zh-CN"/>
        </w:rPr>
        <w:t>9、响应人</w:t>
      </w:r>
      <w:r>
        <w:rPr>
          <w:rFonts w:hint="eastAsia" w:hAnsi="仿宋_GB2312" w:cs="仿宋_GB2312"/>
        </w:rPr>
        <w:t>人对本项目的合理化建议和改进措施</w:t>
      </w:r>
      <w:r>
        <w:rPr>
          <w:rFonts w:hint="eastAsia" w:hAnsi="仿宋_GB2312" w:cs="仿宋_GB2312"/>
          <w:lang w:eastAsia="zh-CN"/>
        </w:rPr>
        <w:t>（</w:t>
      </w:r>
      <w:r>
        <w:rPr>
          <w:rFonts w:hint="eastAsia" w:hAnsi="仿宋_GB2312" w:cs="仿宋_GB2312"/>
          <w:lang w:val="en-US" w:eastAsia="zh-CN"/>
        </w:rPr>
        <w:t>若有，格式自拟</w:t>
      </w:r>
      <w:r>
        <w:rPr>
          <w:rFonts w:hint="eastAsia" w:hAnsi="仿宋_GB2312" w:cs="仿宋_GB2312"/>
          <w:lang w:eastAsia="zh-CN"/>
        </w:rPr>
        <w:t>）</w:t>
      </w:r>
    </w:p>
    <w:p>
      <w:pPr>
        <w:keepNext w:val="0"/>
        <w:keepLines w:val="0"/>
        <w:pageBreakBefore w:val="0"/>
        <w:widowControl/>
        <w:kinsoku/>
        <w:wordWrap/>
        <w:overflowPunct/>
        <w:topLinePunct w:val="0"/>
        <w:autoSpaceDE/>
        <w:autoSpaceDN/>
        <w:bidi w:val="0"/>
        <w:adjustRightInd/>
        <w:snapToGrid/>
        <w:ind w:left="0" w:leftChars="0" w:firstLine="0" w:firstLineChars="0"/>
        <w:textAlignment w:val="auto"/>
        <w:rPr>
          <w:rFonts w:hint="eastAsia" w:hAnsi="仿宋_GB2312" w:cs="仿宋_GB2312"/>
          <w:b/>
          <w:bCs/>
        </w:rPr>
      </w:pPr>
      <w:r>
        <w:rPr>
          <w:rFonts w:hint="eastAsia" w:hAnsi="仿宋_GB2312" w:cs="仿宋_GB2312"/>
          <w:lang w:val="en-US" w:eastAsia="zh-CN"/>
        </w:rPr>
        <w:t xml:space="preserve">    10、响应</w:t>
      </w:r>
      <w:r>
        <w:rPr>
          <w:rFonts w:hint="eastAsia" w:hAnsi="仿宋_GB2312" w:cs="仿宋_GB2312"/>
        </w:rPr>
        <w:t>人认为应介绍或者提交的其他资料和文件（若有）</w:t>
      </w:r>
    </w:p>
    <w:p>
      <w:pPr>
        <w:rPr>
          <w:rFonts w:hint="eastAsia" w:hAnsi="仿宋_GB2312" w:cs="仿宋_GB2312"/>
        </w:rPr>
      </w:pPr>
    </w:p>
    <w:p>
      <w:pPr>
        <w:rPr>
          <w:rFonts w:hint="eastAsia" w:hAnsi="仿宋_GB2312" w:cs="仿宋_GB2312"/>
        </w:rPr>
      </w:pPr>
    </w:p>
    <w:p>
      <w:pPr>
        <w:pStyle w:val="14"/>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pStyle w:val="23"/>
        <w:ind w:left="0" w:leftChars="0" w:firstLine="0" w:firstLineChars="0"/>
        <w:rPr>
          <w:rFonts w:hint="eastAsia" w:hAnsi="仿宋_GB2312" w:cs="仿宋_GB2312"/>
        </w:rPr>
      </w:pPr>
    </w:p>
    <w:p>
      <w:pPr>
        <w:ind w:left="0" w:leftChars="0" w:firstLine="0" w:firstLineChars="0"/>
        <w:rPr>
          <w:rFonts w:hint="eastAsia" w:hAnsi="仿宋_GB2312" w:cs="仿宋_GB2312"/>
          <w:b/>
          <w:bCs/>
        </w:rPr>
      </w:pPr>
      <w:r>
        <w:rPr>
          <w:rFonts w:hint="eastAsia" w:hAnsi="仿宋_GB2312" w:cs="仿宋_GB2312"/>
          <w:b/>
          <w:bCs/>
        </w:rPr>
        <w:t>附件</w:t>
      </w:r>
      <w:r>
        <w:rPr>
          <w:rFonts w:hint="eastAsia" w:hAnsi="仿宋_GB2312" w:cs="仿宋_GB2312"/>
          <w:b/>
          <w:bCs/>
          <w:lang w:val="en-US" w:eastAsia="zh-CN"/>
        </w:rPr>
        <w:t>13</w:t>
      </w:r>
      <w:r>
        <w:rPr>
          <w:rFonts w:hint="eastAsia" w:hAnsi="仿宋_GB2312" w:cs="仿宋_GB2312"/>
          <w:b/>
          <w:bCs/>
        </w:rPr>
        <w:t xml:space="preserve">、  </w:t>
      </w:r>
      <w:r>
        <w:rPr>
          <w:rFonts w:hint="eastAsia" w:hAnsi="仿宋_GB2312" w:cs="仿宋_GB2312"/>
          <w:b/>
          <w:bCs/>
          <w:lang w:eastAsia="zh-CN"/>
        </w:rPr>
        <w:t>技术响应和偏离表</w:t>
      </w:r>
      <w:r>
        <w:rPr>
          <w:rFonts w:hint="eastAsia" w:hAnsi="仿宋_GB2312" w:cs="仿宋_GB2312"/>
          <w:b/>
          <w:bCs/>
        </w:rPr>
        <w:t>格式</w:t>
      </w:r>
    </w:p>
    <w:p>
      <w:pPr>
        <w:jc w:val="center"/>
        <w:rPr>
          <w:rFonts w:hint="eastAsia" w:hAnsi="仿宋_GB2312" w:cs="仿宋_GB2312"/>
          <w:b/>
          <w:bCs/>
          <w:lang w:eastAsia="zh-CN"/>
        </w:rPr>
      </w:pPr>
    </w:p>
    <w:p>
      <w:pPr>
        <w:jc w:val="center"/>
        <w:rPr>
          <w:rFonts w:hint="eastAsia" w:hAnsi="仿宋_GB2312" w:eastAsia="仿宋_GB2312" w:cs="仿宋_GB2312"/>
          <w:b/>
          <w:bCs/>
          <w:lang w:eastAsia="zh-CN"/>
        </w:rPr>
      </w:pPr>
      <w:r>
        <w:rPr>
          <w:rFonts w:hint="eastAsia" w:hAnsi="仿宋_GB2312" w:cs="仿宋_GB2312"/>
          <w:b/>
          <w:bCs/>
          <w:lang w:eastAsia="zh-CN"/>
        </w:rPr>
        <w:t>技术响应和偏离表</w:t>
      </w:r>
    </w:p>
    <w:p>
      <w:pPr>
        <w:ind w:firstLine="0" w:firstLineChars="0"/>
        <w:rPr>
          <w:rFonts w:hint="eastAsia" w:hAnsi="仿宋_GB2312" w:cs="仿宋_GB2312"/>
          <w:u w:val="single"/>
        </w:rPr>
      </w:pPr>
      <w:r>
        <w:rPr>
          <w:rFonts w:hint="eastAsia" w:hAnsi="仿宋_GB2312" w:cs="仿宋_GB2312"/>
        </w:rPr>
        <w:t>项目名称：（项目名称）</w:t>
      </w:r>
    </w:p>
    <w:p>
      <w:pPr>
        <w:ind w:firstLine="0" w:firstLineChars="0"/>
        <w:rPr>
          <w:rFonts w:hint="eastAsia" w:hAnsi="仿宋_GB2312" w:eastAsia="仿宋_GB2312" w:cs="仿宋_GB2312"/>
          <w:u w:val="single"/>
          <w:lang w:eastAsia="zh-CN"/>
        </w:rPr>
      </w:pPr>
      <w:r>
        <w:rPr>
          <w:rFonts w:hint="eastAsia" w:hAnsi="仿宋_GB2312" w:cs="仿宋_GB2312"/>
        </w:rPr>
        <w:t>项目编号：</w:t>
      </w:r>
      <w:r>
        <w:rPr>
          <w:rFonts w:hint="eastAsia" w:hAnsi="仿宋_GB2312" w:cs="仿宋_GB2312"/>
          <w:lang w:eastAsia="zh-CN"/>
        </w:rPr>
        <w:t>SQS-C202415070</w:t>
      </w:r>
    </w:p>
    <w:tbl>
      <w:tblPr>
        <w:tblStyle w:val="34"/>
        <w:tblW w:w="9468" w:type="dxa"/>
        <w:tblInd w:w="2"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8"/>
        <w:gridCol w:w="2880"/>
        <w:gridCol w:w="2160"/>
        <w:gridCol w:w="1980"/>
        <w:gridCol w:w="1800"/>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tcBorders>
              <w:top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序号</w:t>
            </w:r>
          </w:p>
        </w:tc>
        <w:tc>
          <w:tcPr>
            <w:tcW w:w="2880" w:type="dxa"/>
            <w:tcBorders>
              <w:top w:val="single" w:color="auto" w:sz="4" w:space="0"/>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采购要求</w:t>
            </w:r>
          </w:p>
        </w:tc>
        <w:tc>
          <w:tcPr>
            <w:tcW w:w="2160" w:type="dxa"/>
            <w:tcBorders>
              <w:top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响应情况</w:t>
            </w:r>
          </w:p>
        </w:tc>
        <w:tc>
          <w:tcPr>
            <w:tcW w:w="1980" w:type="dxa"/>
            <w:tcBorders>
              <w:top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是否偏离</w:t>
            </w:r>
          </w:p>
        </w:tc>
        <w:tc>
          <w:tcPr>
            <w:tcW w:w="1800" w:type="dxa"/>
            <w:tcBorders>
              <w:top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说明</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p>
        </w:tc>
        <w:tc>
          <w:tcPr>
            <w:tcW w:w="216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w:t>
            </w:r>
          </w:p>
        </w:tc>
        <w:tc>
          <w:tcPr>
            <w:tcW w:w="216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48" w:type="dxa"/>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880" w:type="dxa"/>
            <w:tcBorders>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2160" w:type="dxa"/>
            <w:tcBorders>
              <w:left w:val="single" w:color="auto" w:sz="4" w:space="0"/>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980" w:type="dxa"/>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800" w:type="dxa"/>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bl>
    <w:p>
      <w:pPr>
        <w:rPr>
          <w:rFonts w:hint="eastAsia" w:hAnsi="仿宋_GB2312" w:cs="仿宋_GB2312"/>
        </w:rPr>
      </w:pPr>
      <w:r>
        <w:rPr>
          <w:rFonts w:hint="eastAsia" w:hAnsi="仿宋_GB2312" w:cs="仿宋_GB2312"/>
        </w:rPr>
        <w:t>填表说明：</w:t>
      </w:r>
    </w:p>
    <w:p>
      <w:pPr>
        <w:rPr>
          <w:rFonts w:hint="eastAsia" w:hAnsi="仿宋_GB2312" w:cs="仿宋_GB2312"/>
        </w:rPr>
      </w:pPr>
      <w:r>
        <w:rPr>
          <w:rFonts w:hint="eastAsia" w:hAnsi="仿宋_GB2312" w:cs="仿宋_GB2312"/>
        </w:rPr>
        <w:t>响应情况内容包括对采购文件规定内容的响应、</w:t>
      </w:r>
      <w:r>
        <w:rPr>
          <w:rFonts w:hint="eastAsia" w:hAnsi="仿宋_GB2312" w:cs="仿宋_GB2312"/>
          <w:lang w:eastAsia="zh-CN"/>
        </w:rPr>
        <w:t>服务技术要求</w:t>
      </w:r>
      <w:r>
        <w:rPr>
          <w:rFonts w:hint="eastAsia" w:hAnsi="仿宋_GB2312" w:cs="仿宋_GB2312"/>
        </w:rPr>
        <w:t>。</w:t>
      </w:r>
    </w:p>
    <w:p>
      <w:pPr>
        <w:rPr>
          <w:rFonts w:hint="eastAsia" w:hAnsi="仿宋_GB2312" w:cs="仿宋_GB2312"/>
        </w:rPr>
      </w:pPr>
      <w:r>
        <w:rPr>
          <w:rFonts w:hint="eastAsia" w:hAnsi="仿宋_GB2312" w:cs="仿宋_GB2312"/>
        </w:rPr>
        <w:t>对采购文件规定内容的响应须逐条对应填写。</w:t>
      </w:r>
    </w:p>
    <w:p>
      <w:pPr>
        <w:rPr>
          <w:rFonts w:hint="eastAsia" w:hAnsi="仿宋_GB2312" w:cs="仿宋_GB2312"/>
        </w:rPr>
      </w:pPr>
      <w:r>
        <w:rPr>
          <w:rFonts w:hint="eastAsia" w:hAnsi="仿宋_GB2312" w:cs="仿宋_GB2312"/>
        </w:rPr>
        <w:t>如有偏离，请将偏离条款在偏离表中集中描述。</w:t>
      </w:r>
    </w:p>
    <w:p>
      <w:pPr>
        <w:rPr>
          <w:rFonts w:hint="eastAsia" w:hAnsi="仿宋_GB2312" w:cs="仿宋_GB2312"/>
        </w:rPr>
      </w:pPr>
    </w:p>
    <w:p>
      <w:pPr>
        <w:rPr>
          <w:rFonts w:hint="eastAsia" w:hAnsi="仿宋_GB2312" w:cs="仿宋_GB2312"/>
        </w:rPr>
      </w:pPr>
      <w:r>
        <w:rPr>
          <w:rFonts w:hint="eastAsia" w:hAnsi="仿宋_GB2312" w:cs="仿宋_GB2312"/>
        </w:rPr>
        <w:t>响应人全称（盖单位公章）：</w:t>
      </w:r>
    </w:p>
    <w:p>
      <w:pPr>
        <w:rPr>
          <w:rFonts w:hAnsi="仿宋_GB2312" w:cs="仿宋_GB2312"/>
          <w:spacing w:val="20"/>
          <w:u w:val="single"/>
        </w:rPr>
      </w:pPr>
      <w:r>
        <w:rPr>
          <w:rFonts w:hint="eastAsia" w:hAnsi="仿宋_GB2312" w:cs="仿宋_GB2312"/>
        </w:rPr>
        <w:t xml:space="preserve">响应人法定代表人或委托代理人（签字或盖章）： </w:t>
      </w:r>
      <w:r>
        <w:rPr>
          <w:rFonts w:hint="eastAsia" w:hAnsi="仿宋_GB2312" w:cs="仿宋_GB2312"/>
          <w:u w:val="single"/>
        </w:rPr>
        <w:t xml:space="preserve">               </w:t>
      </w:r>
    </w:p>
    <w:p>
      <w:pPr>
        <w:ind w:firstLine="680"/>
        <w:rPr>
          <w:rFonts w:hint="eastAsia" w:hAnsi="仿宋_GB2312" w:cs="仿宋_GB2312"/>
          <w:spacing w:val="20"/>
        </w:rPr>
      </w:pPr>
      <w:r>
        <w:rPr>
          <w:rFonts w:hint="eastAsia" w:hAnsi="仿宋_GB2312" w:cs="仿宋_GB2312"/>
          <w:spacing w:val="20"/>
        </w:rPr>
        <w:t>日期：</w:t>
      </w:r>
      <w:r>
        <w:rPr>
          <w:rFonts w:hint="eastAsia" w:hAnsi="仿宋_GB2312" w:cs="仿宋_GB2312"/>
          <w:u w:val="single"/>
        </w:rPr>
        <w:t xml:space="preserve">   年  月  日</w:t>
      </w:r>
    </w:p>
    <w:p>
      <w:pPr>
        <w:rPr>
          <w:rFonts w:hint="eastAsia" w:hAnsi="仿宋_GB2312" w:cs="仿宋_GB2312"/>
        </w:rPr>
      </w:pPr>
    </w:p>
    <w:p>
      <w:pPr>
        <w:pStyle w:val="14"/>
        <w:rPr>
          <w:rFonts w:hint="eastAsia"/>
        </w:rPr>
      </w:pPr>
    </w:p>
    <w:p>
      <w:pPr>
        <w:pStyle w:val="23"/>
        <w:rPr>
          <w:rFonts w:hint="eastAsia"/>
        </w:rPr>
      </w:pPr>
    </w:p>
    <w:p>
      <w:pPr>
        <w:pStyle w:val="23"/>
        <w:rPr>
          <w:rFonts w:hint="eastAsia"/>
        </w:rPr>
      </w:pPr>
    </w:p>
    <w:p>
      <w:pPr>
        <w:pStyle w:val="23"/>
        <w:rPr>
          <w:rFonts w:hint="eastAsia"/>
        </w:rPr>
      </w:pPr>
    </w:p>
    <w:p>
      <w:pPr>
        <w:ind w:firstLine="0" w:firstLineChars="0"/>
        <w:rPr>
          <w:rFonts w:hint="eastAsia" w:hAnsi="仿宋_GB2312" w:cs="仿宋_GB2312"/>
          <w:b/>
          <w:bCs/>
        </w:rPr>
      </w:pPr>
      <w:r>
        <w:rPr>
          <w:rFonts w:hint="eastAsia" w:hAnsi="仿宋_GB2312" w:cs="仿宋_GB2312"/>
          <w:b/>
          <w:bCs/>
        </w:rPr>
        <w:t>附件</w:t>
      </w:r>
      <w:r>
        <w:rPr>
          <w:rFonts w:hint="eastAsia" w:hAnsi="仿宋_GB2312" w:cs="仿宋_GB2312"/>
          <w:b/>
          <w:bCs/>
          <w:lang w:val="en-US" w:eastAsia="zh-CN"/>
        </w:rPr>
        <w:t>14</w:t>
      </w:r>
      <w:r>
        <w:rPr>
          <w:rFonts w:hint="eastAsia" w:hAnsi="仿宋_GB2312" w:cs="仿宋_GB2312"/>
          <w:b/>
          <w:bCs/>
        </w:rPr>
        <w:t>、随</w:t>
      </w:r>
      <w:r>
        <w:rPr>
          <w:rFonts w:hint="eastAsia" w:hAnsi="仿宋_GB2312" w:cs="仿宋_GB2312"/>
          <w:b/>
          <w:bCs/>
          <w:lang w:eastAsia="zh-CN"/>
        </w:rPr>
        <w:t>服务</w:t>
      </w:r>
      <w:r>
        <w:rPr>
          <w:rFonts w:hint="eastAsia" w:hAnsi="仿宋_GB2312" w:cs="仿宋_GB2312"/>
          <w:b/>
          <w:bCs/>
        </w:rPr>
        <w:t>配送的标准附件、备品备件、零配件、专用工具清单表格式（若有）。</w:t>
      </w:r>
    </w:p>
    <w:p>
      <w:pPr>
        <w:pStyle w:val="3"/>
        <w:ind w:firstLine="0" w:firstLineChars="0"/>
        <w:jc w:val="center"/>
        <w:rPr>
          <w:rFonts w:hint="eastAsia" w:ascii="仿宋_GB2312" w:hAnsi="仿宋_GB2312" w:eastAsia="仿宋_GB2312" w:cs="仿宋_GB2312"/>
          <w:sz w:val="30"/>
          <w:szCs w:val="30"/>
        </w:rPr>
      </w:pPr>
    </w:p>
    <w:p>
      <w:pPr>
        <w:ind w:firstLine="602"/>
        <w:rPr>
          <w:rFonts w:hint="eastAsia" w:hAnsi="仿宋_GB2312" w:cs="仿宋_GB2312"/>
        </w:rPr>
      </w:pPr>
      <w:r>
        <w:rPr>
          <w:rFonts w:hint="eastAsia" w:ascii="仿宋" w:eastAsia="仿宋" w:cs="仿宋"/>
          <w:b/>
          <w:bCs/>
        </w:rPr>
        <w:t>随</w:t>
      </w:r>
      <w:r>
        <w:rPr>
          <w:rFonts w:hint="eastAsia" w:ascii="仿宋" w:eastAsia="仿宋" w:cs="仿宋"/>
          <w:b/>
          <w:bCs/>
          <w:lang w:eastAsia="zh-CN"/>
        </w:rPr>
        <w:t>服务</w:t>
      </w:r>
      <w:r>
        <w:rPr>
          <w:rFonts w:hint="eastAsia" w:ascii="仿宋" w:eastAsia="仿宋" w:cs="仿宋"/>
          <w:b/>
          <w:bCs/>
        </w:rPr>
        <w:t>配送的标准附件、备品备件、零配件、专用工具清单表</w:t>
      </w:r>
    </w:p>
    <w:p>
      <w:pPr>
        <w:pStyle w:val="18"/>
        <w:ind w:firstLine="0" w:firstLineChars="0"/>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项目名称：</w:t>
      </w:r>
      <w:r>
        <w:rPr>
          <w:rFonts w:hint="eastAsia" w:ascii="仿宋_GB2312" w:hAnsi="仿宋_GB2312" w:eastAsia="仿宋_GB2312" w:cs="仿宋_GB2312"/>
          <w:b/>
          <w:sz w:val="30"/>
          <w:szCs w:val="30"/>
        </w:rPr>
        <w:t>（项目名称）</w:t>
      </w:r>
      <w:r>
        <w:rPr>
          <w:rFonts w:hint="eastAsia" w:ascii="仿宋_GB2312" w:hAnsi="仿宋_GB2312" w:eastAsia="仿宋_GB2312" w:cs="仿宋_GB2312"/>
          <w:sz w:val="30"/>
          <w:szCs w:val="30"/>
        </w:rPr>
        <w:t xml:space="preserve">                  </w:t>
      </w:r>
    </w:p>
    <w:p>
      <w:pPr>
        <w:pStyle w:val="18"/>
        <w:ind w:firstLine="0" w:firstLineChars="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项目编号:SQS-                               价格单位：元</w:t>
      </w:r>
    </w:p>
    <w:tbl>
      <w:tblPr>
        <w:tblStyle w:val="34"/>
        <w:tblW w:w="9298"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11"/>
        <w:gridCol w:w="1301"/>
        <w:gridCol w:w="1041"/>
        <w:gridCol w:w="694"/>
        <w:gridCol w:w="694"/>
        <w:gridCol w:w="1330"/>
        <w:gridCol w:w="751"/>
        <w:gridCol w:w="694"/>
        <w:gridCol w:w="1388"/>
        <w:gridCol w:w="694"/>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711" w:type="dxa"/>
            <w:tcBorders>
              <w:top w:val="single" w:color="auto" w:sz="4" w:space="0"/>
              <w:left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序号</w:t>
            </w:r>
          </w:p>
        </w:tc>
        <w:tc>
          <w:tcPr>
            <w:tcW w:w="1301" w:type="dxa"/>
            <w:tcBorders>
              <w:top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材料及部件名称</w:t>
            </w:r>
          </w:p>
        </w:tc>
        <w:tc>
          <w:tcPr>
            <w:tcW w:w="1041" w:type="dxa"/>
            <w:tcBorders>
              <w:top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型号和规格</w:t>
            </w:r>
          </w:p>
        </w:tc>
        <w:tc>
          <w:tcPr>
            <w:tcW w:w="694" w:type="dxa"/>
            <w:tcBorders>
              <w:top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数量</w:t>
            </w:r>
          </w:p>
        </w:tc>
        <w:tc>
          <w:tcPr>
            <w:tcW w:w="694" w:type="dxa"/>
            <w:tcBorders>
              <w:top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单位</w:t>
            </w:r>
          </w:p>
        </w:tc>
        <w:tc>
          <w:tcPr>
            <w:tcW w:w="1330" w:type="dxa"/>
            <w:tcBorders>
              <w:top w:val="single" w:color="auto" w:sz="4" w:space="0"/>
              <w:left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制造商/产地/品牌</w:t>
            </w:r>
          </w:p>
        </w:tc>
        <w:tc>
          <w:tcPr>
            <w:tcW w:w="751" w:type="dxa"/>
            <w:tcBorders>
              <w:top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单价</w:t>
            </w:r>
          </w:p>
        </w:tc>
        <w:tc>
          <w:tcPr>
            <w:tcW w:w="694" w:type="dxa"/>
            <w:tcBorders>
              <w:top w:val="single" w:color="auto" w:sz="4" w:space="0"/>
              <w:left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总价</w:t>
            </w:r>
          </w:p>
        </w:tc>
        <w:tc>
          <w:tcPr>
            <w:tcW w:w="1388" w:type="dxa"/>
            <w:tcBorders>
              <w:top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对应设备名称</w:t>
            </w:r>
          </w:p>
        </w:tc>
        <w:tc>
          <w:tcPr>
            <w:tcW w:w="694" w:type="dxa"/>
            <w:tcBorders>
              <w:top w:val="single" w:color="auto" w:sz="4" w:space="0"/>
              <w:right w:val="single" w:color="auto" w:sz="4" w:space="0"/>
            </w:tcBorders>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用途</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711"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01" w:type="dxa"/>
            <w:vAlign w:val="center"/>
          </w:tcPr>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p>
        </w:tc>
        <w:tc>
          <w:tcPr>
            <w:tcW w:w="104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3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751"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8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711"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01" w:type="dxa"/>
            <w:vAlign w:val="center"/>
          </w:tcPr>
          <w:p>
            <w:pPr>
              <w:pStyle w:val="92"/>
              <w:keepNext w:val="0"/>
              <w:keepLines w:val="0"/>
              <w:suppressLineNumbers w:val="0"/>
              <w:spacing w:before="0" w:beforeAutospacing="0" w:after="0" w:afterAutospacing="0"/>
              <w:ind w:left="0" w:right="0" w:firstLine="600"/>
              <w:rPr>
                <w:rFonts w:hint="eastAsia" w:ascii="仿宋_GB2312" w:hAnsi="仿宋_GB2312" w:eastAsia="仿宋_GB2312" w:cs="仿宋_GB2312"/>
                <w:kern w:val="2"/>
                <w:sz w:val="30"/>
                <w:szCs w:val="30"/>
                <w:lang w:val="en-US" w:eastAsia="zh-CN"/>
              </w:rPr>
            </w:pPr>
          </w:p>
        </w:tc>
        <w:tc>
          <w:tcPr>
            <w:tcW w:w="104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3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751"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8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711"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0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104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3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751"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8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711"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0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104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3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751"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8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711"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0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104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3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751"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8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711"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0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104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3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751"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8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711"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0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1041"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vAlign w:val="center"/>
          </w:tcPr>
          <w:p>
            <w:pPr>
              <w:keepNext w:val="0"/>
              <w:keepLines w:val="0"/>
              <w:suppressLineNumbers w:val="0"/>
              <w:spacing w:before="0" w:beforeAutospacing="0" w:after="0" w:afterAutospacing="0"/>
              <w:ind w:left="0" w:right="0"/>
              <w:rPr>
                <w:rFonts w:hint="eastAsia" w:hAnsi="仿宋_GB2312" w:cs="仿宋_GB2312"/>
                <w:kern w:val="0"/>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30"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751"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lef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88"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03" w:hRule="atLeast"/>
          <w:jc w:val="center"/>
        </w:trPr>
        <w:tc>
          <w:tcPr>
            <w:tcW w:w="711" w:type="dxa"/>
            <w:tcBorders>
              <w:left w:val="single" w:color="auto" w:sz="4" w:space="0"/>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01" w:type="dxa"/>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041" w:type="dxa"/>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30" w:type="dxa"/>
            <w:tcBorders>
              <w:left w:val="single" w:color="auto" w:sz="4" w:space="0"/>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751" w:type="dxa"/>
            <w:tcBorders>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left w:val="single" w:color="auto" w:sz="4" w:space="0"/>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1388" w:type="dxa"/>
            <w:tcBorders>
              <w:bottom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tcBorders>
              <w:bottom w:val="single" w:color="auto" w:sz="4" w:space="0"/>
              <w:right w:val="single" w:color="auto" w:sz="4" w:space="0"/>
            </w:tcBorders>
            <w:vAlign w:val="center"/>
          </w:tcPr>
          <w:p>
            <w:pPr>
              <w:keepNext w:val="0"/>
              <w:keepLines w:val="0"/>
              <w:suppressLineNumbers w:val="0"/>
              <w:spacing w:before="0" w:beforeAutospacing="0" w:after="0" w:afterAutospacing="0"/>
              <w:ind w:left="0" w:right="0"/>
              <w:rPr>
                <w:rFonts w:hint="eastAsia" w:hAnsi="仿宋_GB2312" w:cs="仿宋_GB2312"/>
              </w:rPr>
            </w:pPr>
          </w:p>
        </w:tc>
      </w:tr>
    </w:tbl>
    <w:p>
      <w:pPr>
        <w:rPr>
          <w:rFonts w:hint="eastAsia" w:hAnsi="仿宋_GB2312" w:cs="仿宋_GB2312"/>
        </w:rPr>
      </w:pPr>
      <w:r>
        <w:rPr>
          <w:rFonts w:hint="eastAsia" w:hAnsi="仿宋_GB2312" w:cs="仿宋_GB2312"/>
        </w:rPr>
        <w:t>填表说明：</w:t>
      </w:r>
    </w:p>
    <w:p>
      <w:pPr>
        <w:rPr>
          <w:rFonts w:hint="eastAsia" w:hAnsi="仿宋_GB2312" w:cs="仿宋_GB2312"/>
        </w:rPr>
      </w:pPr>
      <w:r>
        <w:rPr>
          <w:rFonts w:hint="eastAsia" w:hAnsi="仿宋_GB2312" w:cs="仿宋_GB2312"/>
        </w:rPr>
        <w:t>表中所列内容的价格已包含在</w:t>
      </w:r>
      <w:r>
        <w:rPr>
          <w:rFonts w:hint="eastAsia" w:hAnsi="仿宋_GB2312" w:cs="仿宋_GB2312"/>
          <w:lang w:eastAsia="zh-CN"/>
        </w:rPr>
        <w:t>响应报</w:t>
      </w:r>
      <w:r>
        <w:rPr>
          <w:rFonts w:hint="eastAsia" w:hAnsi="仿宋_GB2312" w:cs="仿宋_GB2312"/>
        </w:rPr>
        <w:t>价中，均为</w:t>
      </w:r>
      <w:r>
        <w:rPr>
          <w:rFonts w:hint="eastAsia" w:hAnsi="仿宋_GB2312" w:cs="仿宋_GB2312"/>
          <w:lang w:eastAsia="zh-CN"/>
        </w:rPr>
        <w:t>响应人所</w:t>
      </w:r>
      <w:r>
        <w:rPr>
          <w:rFonts w:hint="eastAsia" w:hAnsi="仿宋_GB2312" w:cs="仿宋_GB2312"/>
        </w:rPr>
        <w:t>有。</w:t>
      </w:r>
    </w:p>
    <w:p>
      <w:pPr>
        <w:rPr>
          <w:rFonts w:hint="eastAsia" w:hAnsi="仿宋_GB2312" w:cs="仿宋_GB2312"/>
        </w:rPr>
      </w:pPr>
      <w:r>
        <w:rPr>
          <w:rFonts w:hint="eastAsia" w:hAnsi="仿宋_GB2312" w:cs="仿宋_GB2312"/>
        </w:rPr>
        <w:t>随</w:t>
      </w:r>
      <w:r>
        <w:rPr>
          <w:rFonts w:hint="eastAsia" w:hAnsi="仿宋_GB2312" w:cs="仿宋_GB2312"/>
          <w:lang w:eastAsia="zh-CN"/>
        </w:rPr>
        <w:t>服务</w:t>
      </w:r>
      <w:r>
        <w:rPr>
          <w:rFonts w:hint="eastAsia" w:hAnsi="仿宋_GB2312" w:cs="仿宋_GB2312"/>
        </w:rPr>
        <w:t>配送的标准附件、备品备件、零配件、专用工具是指为方便采购方使用而提供的、确保产品能够正常运行并达到</w:t>
      </w:r>
      <w:r>
        <w:rPr>
          <w:rFonts w:hint="eastAsia" w:hAnsi="仿宋_GB2312" w:cs="仿宋_GB2312"/>
          <w:lang w:eastAsia="zh-CN"/>
        </w:rPr>
        <w:t>采购</w:t>
      </w:r>
      <w:r>
        <w:rPr>
          <w:rFonts w:hint="eastAsia" w:hAnsi="仿宋_GB2312" w:cs="仿宋_GB2312"/>
        </w:rPr>
        <w:t>文件性能要求和售后服务要求的辅助性物品。</w:t>
      </w:r>
    </w:p>
    <w:p>
      <w:pPr>
        <w:rPr>
          <w:rFonts w:hint="eastAsia" w:hAnsi="仿宋_GB2312" w:cs="仿宋_GB2312"/>
        </w:rPr>
      </w:pPr>
      <w:r>
        <w:rPr>
          <w:rFonts w:hint="eastAsia" w:hAnsi="仿宋_GB2312" w:cs="仿宋_GB2312"/>
          <w:lang w:eastAsia="zh-CN"/>
        </w:rPr>
        <w:t>采购</w:t>
      </w:r>
      <w:r>
        <w:rPr>
          <w:rFonts w:hint="eastAsia" w:hAnsi="仿宋_GB2312" w:cs="仿宋_GB2312"/>
        </w:rPr>
        <w:t>文件中所列随</w:t>
      </w:r>
      <w:r>
        <w:rPr>
          <w:rFonts w:hint="eastAsia" w:hAnsi="仿宋_GB2312" w:cs="仿宋_GB2312"/>
          <w:lang w:eastAsia="zh-CN"/>
        </w:rPr>
        <w:t>服务</w:t>
      </w:r>
      <w:r>
        <w:rPr>
          <w:rFonts w:hint="eastAsia" w:hAnsi="仿宋_GB2312" w:cs="仿宋_GB2312"/>
        </w:rPr>
        <w:t>配送的标准附件、备品备件、</w:t>
      </w:r>
      <w:r>
        <w:rPr>
          <w:rFonts w:hint="eastAsia" w:ascii="仿宋" w:eastAsia="仿宋"/>
        </w:rPr>
        <w:t>零</w:t>
      </w:r>
      <w:r>
        <w:rPr>
          <w:rFonts w:hint="eastAsia" w:hAnsi="仿宋_GB2312" w:cs="仿宋_GB2312"/>
        </w:rPr>
        <w:t>配件、专用工具为</w:t>
      </w:r>
      <w:r>
        <w:rPr>
          <w:rFonts w:hint="eastAsia" w:hAnsi="仿宋_GB2312" w:cs="仿宋_GB2312"/>
          <w:lang w:eastAsia="zh-CN"/>
        </w:rPr>
        <w:t>采购</w:t>
      </w:r>
      <w:r>
        <w:rPr>
          <w:rFonts w:hint="eastAsia" w:hAnsi="仿宋_GB2312" w:cs="仿宋_GB2312"/>
        </w:rPr>
        <w:t>人要求必须配送的，</w:t>
      </w:r>
      <w:r>
        <w:rPr>
          <w:rFonts w:hint="eastAsia" w:hAnsi="仿宋_GB2312" w:cs="仿宋_GB2312"/>
          <w:lang w:eastAsia="zh-CN"/>
        </w:rPr>
        <w:t>响应人</w:t>
      </w:r>
      <w:r>
        <w:rPr>
          <w:rFonts w:hint="eastAsia" w:hAnsi="仿宋_GB2312" w:cs="仿宋_GB2312"/>
        </w:rPr>
        <w:t>应在此表中列出。</w:t>
      </w:r>
    </w:p>
    <w:p>
      <w:pPr>
        <w:rPr>
          <w:rFonts w:hint="eastAsia" w:hAnsi="仿宋_GB2312" w:cs="仿宋_GB2312"/>
        </w:rPr>
      </w:pPr>
      <w:r>
        <w:rPr>
          <w:rFonts w:hint="eastAsia" w:hAnsi="仿宋_GB2312" w:cs="仿宋_GB2312"/>
        </w:rPr>
        <w:t>除</w:t>
      </w:r>
      <w:r>
        <w:rPr>
          <w:rFonts w:hint="eastAsia" w:hAnsi="仿宋_GB2312" w:cs="仿宋_GB2312"/>
          <w:lang w:eastAsia="zh-CN"/>
        </w:rPr>
        <w:t>采购</w:t>
      </w:r>
      <w:r>
        <w:rPr>
          <w:rFonts w:hint="eastAsia" w:hAnsi="仿宋_GB2312" w:cs="仿宋_GB2312"/>
        </w:rPr>
        <w:t>文件中所列内容外，</w:t>
      </w:r>
      <w:r>
        <w:rPr>
          <w:rFonts w:hint="eastAsia" w:hAnsi="仿宋_GB2312" w:cs="仿宋_GB2312"/>
          <w:lang w:eastAsia="zh-CN"/>
        </w:rPr>
        <w:t>响应</w:t>
      </w:r>
      <w:r>
        <w:rPr>
          <w:rFonts w:hint="eastAsia" w:hAnsi="仿宋_GB2312" w:cs="仿宋_GB2312"/>
        </w:rPr>
        <w:t>人自行配送的随</w:t>
      </w:r>
      <w:r>
        <w:rPr>
          <w:rFonts w:hint="eastAsia" w:hAnsi="仿宋_GB2312" w:cs="仿宋_GB2312"/>
          <w:lang w:eastAsia="zh-CN"/>
        </w:rPr>
        <w:t>服务</w:t>
      </w:r>
      <w:r>
        <w:rPr>
          <w:rFonts w:hint="eastAsia" w:hAnsi="仿宋_GB2312" w:cs="仿宋_GB2312"/>
        </w:rPr>
        <w:t>的标准附件、备品备件、零配件、专用工具的，请在此表中列出。</w:t>
      </w:r>
    </w:p>
    <w:p>
      <w:pPr>
        <w:rPr>
          <w:rFonts w:hint="eastAsia" w:hAnsi="仿宋_GB2312" w:cs="仿宋_GB2312"/>
        </w:rPr>
      </w:pPr>
      <w:r>
        <w:rPr>
          <w:rFonts w:hint="eastAsia" w:hAnsi="仿宋_GB2312" w:cs="仿宋_GB2312"/>
        </w:rPr>
        <w:t>此表仅提供了表格形式，</w:t>
      </w:r>
      <w:r>
        <w:rPr>
          <w:rFonts w:hint="eastAsia" w:hAnsi="仿宋_GB2312" w:cs="仿宋_GB2312"/>
          <w:lang w:eastAsia="zh-CN"/>
        </w:rPr>
        <w:t>响应</w:t>
      </w:r>
      <w:r>
        <w:rPr>
          <w:rFonts w:hint="eastAsia" w:hAnsi="仿宋_GB2312" w:cs="仿宋_GB2312"/>
        </w:rPr>
        <w:t>人应根据需要及</w:t>
      </w:r>
      <w:r>
        <w:rPr>
          <w:rFonts w:hint="eastAsia" w:hAnsi="仿宋_GB2312" w:cs="仿宋_GB2312"/>
          <w:lang w:eastAsia="zh-CN"/>
        </w:rPr>
        <w:t>采购</w:t>
      </w:r>
      <w:r>
        <w:rPr>
          <w:rFonts w:hint="eastAsia" w:hAnsi="仿宋_GB2312" w:cs="仿宋_GB2312"/>
        </w:rPr>
        <w:t>文件的具体要求，准备足够数量的表格按实填写。</w:t>
      </w:r>
    </w:p>
    <w:p>
      <w:pPr>
        <w:rPr>
          <w:rFonts w:hint="eastAsia" w:hAnsi="仿宋_GB2312" w:cs="仿宋_GB2312"/>
        </w:rPr>
      </w:pPr>
    </w:p>
    <w:p>
      <w:pPr>
        <w:ind w:firstLine="0" w:firstLineChars="0"/>
        <w:rPr>
          <w:rFonts w:hint="eastAsia" w:hAnsi="仿宋_GB2312" w:cs="仿宋_GB2312"/>
        </w:rPr>
      </w:pPr>
    </w:p>
    <w:p>
      <w:pPr>
        <w:pStyle w:val="14"/>
        <w:rPr>
          <w:rFonts w:hint="eastAsia" w:hAnsi="仿宋_GB2312" w:cs="仿宋_GB2312"/>
        </w:rPr>
      </w:pPr>
    </w:p>
    <w:p>
      <w:pPr>
        <w:pStyle w:val="23"/>
        <w:rPr>
          <w:rFonts w:hint="eastAsia" w:hAnsi="仿宋_GB2312" w:cs="仿宋_GB2312"/>
        </w:rPr>
      </w:pPr>
    </w:p>
    <w:p>
      <w:pPr>
        <w:pStyle w:val="23"/>
        <w:rPr>
          <w:rFonts w:hint="eastAsia" w:hAnsi="仿宋_GB2312" w:cs="仿宋_GB2312"/>
        </w:rPr>
      </w:pPr>
    </w:p>
    <w:p>
      <w:pPr>
        <w:ind w:firstLine="0" w:firstLineChars="0"/>
        <w:rPr>
          <w:rFonts w:hint="eastAsia" w:hAnsi="仿宋_GB2312" w:cs="仿宋_GB2312"/>
        </w:rPr>
      </w:pPr>
    </w:p>
    <w:p>
      <w:pPr>
        <w:ind w:firstLine="0" w:firstLineChars="0"/>
        <w:rPr>
          <w:rFonts w:hint="eastAsia" w:hAnsi="仿宋_GB2312" w:cs="仿宋_GB2312"/>
          <w:b/>
          <w:bCs/>
        </w:rPr>
      </w:pPr>
      <w:r>
        <w:rPr>
          <w:rFonts w:hint="eastAsia" w:hAnsi="仿宋_GB2312" w:cs="仿宋_GB2312"/>
          <w:b/>
          <w:bCs/>
        </w:rPr>
        <w:t>附件</w:t>
      </w:r>
      <w:r>
        <w:rPr>
          <w:rFonts w:hint="eastAsia" w:hAnsi="仿宋_GB2312" w:cs="仿宋_GB2312"/>
          <w:b/>
          <w:bCs/>
          <w:lang w:val="en-US" w:eastAsia="zh-CN"/>
        </w:rPr>
        <w:t>15</w:t>
      </w:r>
      <w:r>
        <w:rPr>
          <w:rFonts w:hint="eastAsia" w:hAnsi="仿宋_GB2312" w:cs="仿宋_GB2312"/>
          <w:b/>
          <w:bCs/>
        </w:rPr>
        <w:t>、项目实施人员（主要从业人员以及其技术资格）一览表格式（若有）</w:t>
      </w:r>
    </w:p>
    <w:p>
      <w:pPr>
        <w:rPr>
          <w:rFonts w:hint="eastAsia" w:hAnsi="仿宋_GB2312" w:cs="仿宋_GB2312"/>
        </w:rPr>
      </w:pPr>
    </w:p>
    <w:p>
      <w:pPr>
        <w:pStyle w:val="106"/>
        <w:ind w:firstLine="480"/>
        <w:jc w:val="center"/>
        <w:rPr>
          <w:rFonts w:hint="eastAsia" w:ascii="仿宋_GB2312" w:hAnsi="仿宋_GB2312" w:eastAsia="仿宋_GB2312" w:cs="仿宋_GB2312"/>
          <w:kern w:val="2"/>
          <w:sz w:val="30"/>
          <w:szCs w:val="30"/>
        </w:rPr>
      </w:pPr>
      <w:r>
        <w:rPr>
          <w:rFonts w:hint="eastAsia" w:ascii="仿宋_GB2312" w:hAnsi="仿宋_GB2312" w:eastAsia="仿宋_GB2312" w:cs="仿宋_GB2312"/>
          <w:b/>
          <w:bCs/>
        </w:rPr>
        <w:t>项目实施人员（主要从业人员以及其技术资格）一览表</w:t>
      </w:r>
    </w:p>
    <w:tbl>
      <w:tblPr>
        <w:tblStyle w:val="34"/>
        <w:tblW w:w="9298"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4"/>
        <w:gridCol w:w="694"/>
        <w:gridCol w:w="693"/>
        <w:gridCol w:w="1042"/>
        <w:gridCol w:w="693"/>
        <w:gridCol w:w="695"/>
        <w:gridCol w:w="692"/>
        <w:gridCol w:w="1216"/>
        <w:gridCol w:w="29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24" w:type="dxa"/>
            <w:vMerge w:val="restart"/>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职务</w:t>
            </w:r>
          </w:p>
        </w:tc>
        <w:tc>
          <w:tcPr>
            <w:tcW w:w="694" w:type="dxa"/>
            <w:vMerge w:val="restart"/>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姓名</w:t>
            </w:r>
          </w:p>
        </w:tc>
        <w:tc>
          <w:tcPr>
            <w:tcW w:w="693" w:type="dxa"/>
            <w:vMerge w:val="restart"/>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职称</w:t>
            </w:r>
          </w:p>
        </w:tc>
        <w:tc>
          <w:tcPr>
            <w:tcW w:w="4338" w:type="dxa"/>
            <w:gridSpan w:val="5"/>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执业或职业资格证明</w:t>
            </w:r>
          </w:p>
        </w:tc>
        <w:tc>
          <w:tcPr>
            <w:tcW w:w="2949"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24"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693" w:type="dxa"/>
            <w:vMerge w:val="continue"/>
            <w:vAlign w:val="center"/>
          </w:tcPr>
          <w:p>
            <w:pPr>
              <w:keepNext w:val="0"/>
              <w:keepLines w:val="0"/>
              <w:suppressLineNumbers w:val="0"/>
              <w:spacing w:before="0" w:beforeAutospacing="0" w:after="0" w:afterAutospacing="0"/>
              <w:ind w:left="0" w:right="0"/>
              <w:rPr>
                <w:rFonts w:hint="eastAsia" w:hAnsi="仿宋_GB2312" w:cs="仿宋_GB2312"/>
              </w:rPr>
            </w:pPr>
          </w:p>
        </w:tc>
        <w:tc>
          <w:tcPr>
            <w:tcW w:w="1042"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证书名称</w:t>
            </w:r>
          </w:p>
        </w:tc>
        <w:tc>
          <w:tcPr>
            <w:tcW w:w="693"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级别</w:t>
            </w:r>
          </w:p>
        </w:tc>
        <w:tc>
          <w:tcPr>
            <w:tcW w:w="695"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证号</w:t>
            </w:r>
          </w:p>
        </w:tc>
        <w:tc>
          <w:tcPr>
            <w:tcW w:w="692"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专业</w:t>
            </w:r>
          </w:p>
        </w:tc>
        <w:tc>
          <w:tcPr>
            <w:tcW w:w="1216"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社保缴纳</w:t>
            </w:r>
          </w:p>
        </w:tc>
        <w:tc>
          <w:tcPr>
            <w:tcW w:w="2949"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实施经验说明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2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4"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04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5"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6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21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2949"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24"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4"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042"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5"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2"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216"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2949" w:type="dxa"/>
            <w:vAlign w:val="top"/>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24"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4"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042"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5"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2"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216"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2949" w:type="dxa"/>
            <w:vAlign w:val="top"/>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24"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4"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042"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5"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2"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216"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2949" w:type="dxa"/>
            <w:vAlign w:val="top"/>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624"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4"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042"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3"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5"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692"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216"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2949" w:type="dxa"/>
            <w:vAlign w:val="top"/>
          </w:tcPr>
          <w:p>
            <w:pPr>
              <w:keepNext w:val="0"/>
              <w:keepLines w:val="0"/>
              <w:suppressLineNumbers w:val="0"/>
              <w:spacing w:before="0" w:beforeAutospacing="0" w:after="0" w:afterAutospacing="0"/>
              <w:ind w:left="0" w:right="0"/>
              <w:rPr>
                <w:rFonts w:hint="eastAsia" w:hAnsi="仿宋_GB2312" w:cs="仿宋_GB2312"/>
              </w:rPr>
            </w:pPr>
          </w:p>
        </w:tc>
      </w:tr>
    </w:tbl>
    <w:p>
      <w:pPr>
        <w:rPr>
          <w:rFonts w:hint="eastAsia" w:hAnsi="仿宋_GB2312" w:cs="仿宋_GB2312"/>
        </w:rPr>
      </w:pPr>
      <w:r>
        <w:rPr>
          <w:rFonts w:hint="eastAsia" w:hAnsi="仿宋_GB2312" w:cs="仿宋_GB2312"/>
        </w:rPr>
        <w:t>附：相关人员的职称、执业证书等复印件证明材料</w:t>
      </w:r>
    </w:p>
    <w:p>
      <w:pPr>
        <w:pStyle w:val="106"/>
        <w:rPr>
          <w:rFonts w:hint="eastAsia" w:ascii="仿宋_GB2312" w:hAnsi="仿宋_GB2312" w:eastAsia="仿宋_GB2312" w:cs="仿宋_GB2312"/>
          <w:kern w:val="2"/>
          <w:sz w:val="30"/>
          <w:szCs w:val="30"/>
        </w:rPr>
      </w:pPr>
    </w:p>
    <w:p>
      <w:pPr>
        <w:ind w:firstLine="0" w:firstLineChars="0"/>
        <w:rPr>
          <w:rFonts w:hint="eastAsia" w:hAnsi="仿宋_GB2312" w:cs="仿宋_GB2312"/>
        </w:rPr>
      </w:pPr>
    </w:p>
    <w:p>
      <w:pPr>
        <w:ind w:firstLine="0" w:firstLineChars="0"/>
        <w:rPr>
          <w:rFonts w:hint="eastAsia" w:hAnsi="仿宋_GB2312" w:cs="仿宋_GB2312"/>
        </w:rPr>
      </w:pPr>
    </w:p>
    <w:p>
      <w:pPr>
        <w:ind w:firstLine="0" w:firstLineChars="0"/>
        <w:rPr>
          <w:rFonts w:hint="eastAsia" w:hAnsi="仿宋_GB2312" w:cs="仿宋_GB2312"/>
          <w:b/>
          <w:bCs/>
        </w:rPr>
      </w:pPr>
      <w:r>
        <w:rPr>
          <w:rFonts w:hint="eastAsia" w:hAnsi="仿宋_GB2312" w:cs="仿宋_GB2312"/>
          <w:b/>
          <w:bCs/>
        </w:rPr>
        <w:t>附件</w:t>
      </w:r>
      <w:r>
        <w:rPr>
          <w:rFonts w:hint="eastAsia" w:hAnsi="仿宋_GB2312" w:cs="仿宋_GB2312"/>
          <w:b/>
          <w:bCs/>
          <w:lang w:eastAsia="zh-CN"/>
        </w:rPr>
        <w:t>16</w:t>
      </w:r>
      <w:r>
        <w:rPr>
          <w:rFonts w:hint="eastAsia" w:hAnsi="仿宋_GB2312" w:cs="仿宋_GB2312"/>
          <w:b/>
          <w:bCs/>
        </w:rPr>
        <w:t>、本项目拟投入的设施一览表（若有）</w:t>
      </w:r>
    </w:p>
    <w:p>
      <w:pPr>
        <w:ind w:firstLine="0" w:firstLineChars="0"/>
        <w:rPr>
          <w:rFonts w:hint="eastAsia" w:hAnsi="仿宋_GB2312" w:cs="仿宋_GB2312"/>
          <w:b/>
          <w:bCs/>
        </w:rPr>
      </w:pPr>
    </w:p>
    <w:p>
      <w:pPr>
        <w:jc w:val="center"/>
        <w:rPr>
          <w:rFonts w:hint="eastAsia" w:hAnsi="仿宋_GB2312" w:cs="仿宋_GB2312"/>
        </w:rPr>
      </w:pPr>
      <w:r>
        <w:rPr>
          <w:rFonts w:hint="eastAsia" w:hAnsi="仿宋_GB2312" w:cs="仿宋_GB2312"/>
          <w:b/>
          <w:bCs/>
        </w:rPr>
        <w:t>本项目拟投入的设施一览表</w:t>
      </w:r>
    </w:p>
    <w:tbl>
      <w:tblPr>
        <w:tblStyle w:val="34"/>
        <w:tblW w:w="9298"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3"/>
        <w:gridCol w:w="1592"/>
        <w:gridCol w:w="1165"/>
        <w:gridCol w:w="1241"/>
        <w:gridCol w:w="1506"/>
        <w:gridCol w:w="1430"/>
        <w:gridCol w:w="14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33"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序号</w:t>
            </w:r>
          </w:p>
        </w:tc>
        <w:tc>
          <w:tcPr>
            <w:tcW w:w="1592"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设施名称</w:t>
            </w:r>
          </w:p>
        </w:tc>
        <w:tc>
          <w:tcPr>
            <w:tcW w:w="1165"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规格型号</w:t>
            </w:r>
          </w:p>
        </w:tc>
        <w:tc>
          <w:tcPr>
            <w:tcW w:w="124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制造厂家</w:t>
            </w:r>
          </w:p>
        </w:tc>
        <w:tc>
          <w:tcPr>
            <w:tcW w:w="1506"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数量（套）</w:t>
            </w:r>
          </w:p>
        </w:tc>
        <w:tc>
          <w:tcPr>
            <w:tcW w:w="1430"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用途</w:t>
            </w:r>
          </w:p>
        </w:tc>
        <w:tc>
          <w:tcPr>
            <w:tcW w:w="1431" w:type="dxa"/>
            <w:vAlign w:val="center"/>
          </w:tcPr>
          <w:p>
            <w:pPr>
              <w:keepNext w:val="0"/>
              <w:keepLines w:val="0"/>
              <w:suppressLineNumbers w:val="0"/>
              <w:spacing w:before="0" w:beforeAutospacing="0" w:after="0" w:afterAutospacing="0"/>
              <w:ind w:left="0" w:right="0" w:firstLine="0" w:firstLineChars="0"/>
              <w:rPr>
                <w:rFonts w:hint="eastAsia" w:hAnsi="仿宋_GB2312" w:cs="仿宋_GB2312"/>
              </w:rPr>
            </w:pPr>
            <w:r>
              <w:rPr>
                <w:rFonts w:hint="eastAsia" w:hAnsi="仿宋_GB2312" w:cs="仿宋_GB2312"/>
              </w:rPr>
              <w:t>备注（自有或租赁）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33"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1</w:t>
            </w: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165"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24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0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30"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431"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33"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2</w:t>
            </w: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165"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24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0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30"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431"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33"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lang w:val="en-US" w:eastAsia="zh-CN"/>
              </w:rPr>
              <w:t>3</w:t>
            </w: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165"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24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0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30"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431" w:type="dxa"/>
            <w:vAlign w:val="center"/>
          </w:tcPr>
          <w:p>
            <w:pPr>
              <w:keepNext w:val="0"/>
              <w:keepLines w:val="0"/>
              <w:suppressLineNumbers w:val="0"/>
              <w:spacing w:before="0" w:beforeAutospacing="0" w:after="0" w:afterAutospacing="0"/>
              <w:ind w:left="0" w:right="0"/>
              <w:rPr>
                <w:rFonts w:hint="eastAsia" w:hAnsi="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33" w:type="dxa"/>
            <w:vAlign w:val="center"/>
          </w:tcPr>
          <w:p>
            <w:pPr>
              <w:keepNext w:val="0"/>
              <w:keepLines w:val="0"/>
              <w:suppressLineNumbers w:val="0"/>
              <w:spacing w:before="0" w:beforeAutospacing="0" w:after="0" w:afterAutospacing="0"/>
              <w:ind w:left="0" w:right="0"/>
              <w:rPr>
                <w:rFonts w:hint="eastAsia" w:hAnsi="仿宋_GB2312" w:cs="仿宋_GB2312"/>
              </w:rPr>
            </w:pPr>
            <w:r>
              <w:rPr>
                <w:rFonts w:hint="eastAsia" w:hAnsi="仿宋_GB2312" w:cs="仿宋_GB2312"/>
              </w:rPr>
              <w:t>…</w:t>
            </w:r>
          </w:p>
        </w:tc>
        <w:tc>
          <w:tcPr>
            <w:tcW w:w="1592"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165"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241"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506" w:type="dxa"/>
            <w:vAlign w:val="center"/>
          </w:tcPr>
          <w:p>
            <w:pPr>
              <w:keepNext w:val="0"/>
              <w:keepLines w:val="0"/>
              <w:suppressLineNumbers w:val="0"/>
              <w:spacing w:before="0" w:beforeAutospacing="0" w:after="0" w:afterAutospacing="0"/>
              <w:ind w:left="0" w:right="0"/>
              <w:rPr>
                <w:rFonts w:hint="eastAsia" w:hAnsi="仿宋_GB2312" w:cs="仿宋_GB2312"/>
              </w:rPr>
            </w:pPr>
          </w:p>
        </w:tc>
        <w:tc>
          <w:tcPr>
            <w:tcW w:w="1430" w:type="dxa"/>
            <w:vAlign w:val="top"/>
          </w:tcPr>
          <w:p>
            <w:pPr>
              <w:keepNext w:val="0"/>
              <w:keepLines w:val="0"/>
              <w:suppressLineNumbers w:val="0"/>
              <w:spacing w:before="0" w:beforeAutospacing="0" w:after="0" w:afterAutospacing="0"/>
              <w:ind w:left="0" w:right="0"/>
              <w:rPr>
                <w:rFonts w:hint="eastAsia" w:hAnsi="仿宋_GB2312" w:cs="仿宋_GB2312"/>
              </w:rPr>
            </w:pPr>
          </w:p>
        </w:tc>
        <w:tc>
          <w:tcPr>
            <w:tcW w:w="1431" w:type="dxa"/>
            <w:vAlign w:val="center"/>
          </w:tcPr>
          <w:p>
            <w:pPr>
              <w:keepNext w:val="0"/>
              <w:keepLines w:val="0"/>
              <w:suppressLineNumbers w:val="0"/>
              <w:spacing w:before="0" w:beforeAutospacing="0" w:after="0" w:afterAutospacing="0"/>
              <w:ind w:left="0" w:right="0"/>
              <w:rPr>
                <w:rFonts w:hint="eastAsia" w:hAnsi="仿宋_GB2312" w:cs="仿宋_GB2312"/>
              </w:rPr>
            </w:pPr>
          </w:p>
        </w:tc>
      </w:tr>
    </w:tbl>
    <w:p>
      <w:pPr>
        <w:ind w:firstLine="0" w:firstLineChars="0"/>
        <w:rPr>
          <w:rFonts w:hint="eastAsia" w:hAnsi="仿宋_GB2312" w:cs="仿宋_GB2312"/>
          <w:b/>
          <w:bCs/>
        </w:rPr>
      </w:pPr>
    </w:p>
    <w:p>
      <w:pPr>
        <w:ind w:firstLine="0" w:firstLineChars="0"/>
        <w:rPr>
          <w:rFonts w:hint="eastAsia" w:hAnsi="仿宋_GB2312" w:cs="仿宋_GB2312"/>
          <w:b/>
          <w:bCs/>
        </w:rPr>
      </w:pPr>
    </w:p>
    <w:p>
      <w:pPr>
        <w:ind w:firstLine="0" w:firstLineChars="0"/>
        <w:rPr>
          <w:rFonts w:hint="eastAsia" w:hAnsi="仿宋_GB2312" w:cs="仿宋_GB2312"/>
          <w:b/>
          <w:bCs/>
        </w:rPr>
      </w:pPr>
    </w:p>
    <w:p>
      <w:pPr>
        <w:pStyle w:val="15"/>
        <w:rPr>
          <w:rFonts w:hint="eastAsia"/>
        </w:rPr>
      </w:pPr>
    </w:p>
    <w:p>
      <w:pPr>
        <w:ind w:firstLine="0" w:firstLineChars="0"/>
        <w:rPr>
          <w:rFonts w:hint="eastAsia" w:hAnsi="仿宋_GB2312" w:cs="仿宋_GB2312"/>
          <w:b/>
          <w:bCs/>
        </w:rPr>
      </w:pPr>
    </w:p>
    <w:p>
      <w:pPr>
        <w:pStyle w:val="15"/>
        <w:rPr>
          <w:rFonts w:hint="eastAsia"/>
        </w:rPr>
      </w:pPr>
    </w:p>
    <w:bookmarkEnd w:id="85"/>
    <w:p>
      <w:pPr>
        <w:pStyle w:val="15"/>
        <w:ind w:left="0" w:leftChars="0" w:firstLine="0" w:firstLineChars="0"/>
        <w:rPr>
          <w:rFonts w:hint="eastAsia" w:hAnsi="仿宋_GB2312" w:cs="仿宋_GB2312"/>
          <w:b/>
          <w:bCs/>
        </w:rPr>
      </w:pPr>
    </w:p>
    <w:p>
      <w:pPr>
        <w:ind w:firstLine="0" w:firstLineChars="0"/>
        <w:rPr>
          <w:rFonts w:hint="eastAsia" w:ascii="仿宋" w:eastAsia="仿宋" w:cs="仿宋"/>
          <w:b/>
          <w:bCs/>
        </w:rPr>
      </w:pPr>
      <w:r>
        <w:rPr>
          <w:rFonts w:hint="eastAsia" w:ascii="仿宋" w:eastAsia="仿宋" w:cs="仿宋"/>
          <w:b/>
          <w:bCs/>
        </w:rPr>
        <w:t>第</w:t>
      </w:r>
      <w:r>
        <w:rPr>
          <w:rFonts w:hint="eastAsia" w:ascii="仿宋" w:eastAsia="仿宋" w:cs="仿宋"/>
          <w:b/>
          <w:bCs/>
          <w:lang w:eastAsia="zh-CN"/>
        </w:rPr>
        <w:t>三</w:t>
      </w:r>
      <w:r>
        <w:rPr>
          <w:rFonts w:hint="eastAsia" w:ascii="仿宋" w:eastAsia="仿宋" w:cs="仿宋"/>
          <w:b/>
          <w:bCs/>
        </w:rPr>
        <w:t>部分：</w:t>
      </w:r>
      <w:r>
        <w:rPr>
          <w:rFonts w:hint="eastAsia" w:ascii="仿宋" w:eastAsia="仿宋" w:cs="仿宋"/>
          <w:b/>
          <w:bCs/>
          <w:lang w:eastAsia="zh-CN"/>
        </w:rPr>
        <w:t>响应报价</w:t>
      </w:r>
      <w:r>
        <w:rPr>
          <w:rFonts w:hint="eastAsia" w:ascii="仿宋" w:eastAsia="仿宋" w:cs="仿宋"/>
          <w:b/>
          <w:bCs/>
        </w:rPr>
        <w:t>文件格式</w:t>
      </w:r>
    </w:p>
    <w:p>
      <w:pPr>
        <w:ind w:firstLine="0" w:firstLineChars="0"/>
        <w:rPr>
          <w:rFonts w:hint="eastAsia" w:hAnsi="仿宋_GB2312" w:cs="仿宋_GB2312"/>
          <w:b/>
          <w:bCs/>
          <w:kern w:val="0"/>
          <w:lang w:eastAsia="zh-CN"/>
        </w:rPr>
      </w:pPr>
    </w:p>
    <w:p>
      <w:pPr>
        <w:ind w:firstLine="0" w:firstLineChars="0"/>
        <w:rPr>
          <w:rFonts w:hint="eastAsia" w:hAnsi="仿宋_GB2312" w:cs="仿宋_GB2312"/>
          <w:b/>
          <w:bCs/>
          <w:kern w:val="0"/>
        </w:rPr>
      </w:pPr>
      <w:r>
        <w:rPr>
          <w:rFonts w:hint="eastAsia" w:hAnsi="仿宋_GB2312" w:cs="仿宋_GB2312"/>
          <w:b/>
          <w:bCs/>
          <w:kern w:val="0"/>
          <w:lang w:eastAsia="zh-CN"/>
        </w:rPr>
        <w:t>响应报价</w:t>
      </w:r>
      <w:r>
        <w:rPr>
          <w:rFonts w:hint="eastAsia" w:hAnsi="仿宋_GB2312" w:cs="仿宋_GB2312"/>
          <w:b/>
          <w:bCs/>
          <w:kern w:val="0"/>
        </w:rPr>
        <w:t>文件封面：</w:t>
      </w:r>
    </w:p>
    <w:p>
      <w:pPr>
        <w:spacing w:line="800" w:lineRule="exact"/>
        <w:ind w:firstLine="720"/>
        <w:jc w:val="center"/>
        <w:rPr>
          <w:rFonts w:hint="eastAsia" w:hAnsi="仿宋_GB2312" w:cs="仿宋_GB2312"/>
          <w:kern w:val="0"/>
          <w:sz w:val="36"/>
          <w:szCs w:val="36"/>
        </w:rPr>
      </w:pPr>
    </w:p>
    <w:p>
      <w:pPr>
        <w:pStyle w:val="15"/>
        <w:rPr>
          <w:rFonts w:hint="eastAsia" w:hAnsi="仿宋_GB2312" w:cs="仿宋_GB2312"/>
          <w:kern w:val="0"/>
          <w:sz w:val="36"/>
          <w:szCs w:val="36"/>
        </w:rPr>
      </w:pPr>
    </w:p>
    <w:p>
      <w:pPr>
        <w:pStyle w:val="15"/>
        <w:rPr>
          <w:rFonts w:hint="eastAsia" w:hAnsi="仿宋_GB2312" w:cs="仿宋_GB2312"/>
          <w:kern w:val="0"/>
          <w:sz w:val="36"/>
          <w:szCs w:val="36"/>
        </w:rPr>
      </w:pPr>
    </w:p>
    <w:p>
      <w:pPr>
        <w:pStyle w:val="15"/>
        <w:rPr>
          <w:rFonts w:hint="eastAsia" w:hAnsi="仿宋_GB2312" w:cs="仿宋_GB2312"/>
          <w:kern w:val="0"/>
          <w:sz w:val="36"/>
          <w:szCs w:val="36"/>
        </w:rPr>
      </w:pPr>
    </w:p>
    <w:p>
      <w:pPr>
        <w:spacing w:line="800" w:lineRule="exact"/>
        <w:ind w:firstLine="720"/>
        <w:jc w:val="center"/>
        <w:rPr>
          <w:rFonts w:hint="eastAsia" w:hAnsi="仿宋_GB2312" w:cs="仿宋_GB2312"/>
          <w:kern w:val="0"/>
          <w:sz w:val="36"/>
          <w:szCs w:val="36"/>
          <w:lang w:val="en-US" w:eastAsia="zh-CN"/>
        </w:rPr>
      </w:pPr>
      <w:r>
        <w:rPr>
          <w:rFonts w:hint="eastAsia" w:hAnsi="仿宋_GB2312" w:cs="仿宋_GB2312"/>
          <w:kern w:val="0"/>
          <w:sz w:val="36"/>
          <w:szCs w:val="36"/>
        </w:rPr>
        <w:t>采购人：</w:t>
      </w:r>
      <w:r>
        <w:rPr>
          <w:rFonts w:hint="eastAsia" w:hAnsi="仿宋_GB2312" w:cs="仿宋_GB2312"/>
          <w:kern w:val="0"/>
          <w:sz w:val="36"/>
          <w:szCs w:val="36"/>
          <w:lang w:val="en-US" w:eastAsia="zh-CN"/>
        </w:rPr>
        <w:t>浙江星野集团有限责任公司</w:t>
      </w: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项目名称：</w:t>
      </w:r>
      <w:r>
        <w:rPr>
          <w:rFonts w:hint="eastAsia" w:hAnsi="仿宋_GB2312" w:cs="仿宋_GB2312"/>
          <w:kern w:val="0"/>
          <w:sz w:val="36"/>
          <w:szCs w:val="36"/>
          <w:lang w:val="en-US" w:eastAsia="zh-CN"/>
        </w:rPr>
        <w:t>乔司农场后勤基地环境整治项目（第三次采购）</w:t>
      </w:r>
    </w:p>
    <w:p>
      <w:pPr>
        <w:spacing w:line="800" w:lineRule="exact"/>
        <w:ind w:firstLine="3240" w:firstLineChars="900"/>
        <w:rPr>
          <w:rFonts w:hint="eastAsia" w:hAnsi="仿宋_GB2312" w:cs="仿宋_GB2312"/>
          <w:kern w:val="0"/>
          <w:sz w:val="36"/>
          <w:szCs w:val="36"/>
          <w:u w:val="single"/>
        </w:rPr>
      </w:pPr>
      <w:r>
        <w:rPr>
          <w:rFonts w:hint="eastAsia" w:hAnsi="仿宋_GB2312" w:cs="仿宋_GB2312"/>
          <w:kern w:val="0"/>
          <w:sz w:val="36"/>
          <w:szCs w:val="36"/>
        </w:rPr>
        <w:t>项目编号：</w:t>
      </w:r>
      <w:r>
        <w:rPr>
          <w:rFonts w:hint="eastAsia" w:hAnsi="仿宋_GB2312" w:cs="仿宋_GB2312"/>
          <w:b/>
          <w:sz w:val="36"/>
          <w:szCs w:val="36"/>
          <w:u w:val="single"/>
        </w:rPr>
        <w:t>SQS-</w:t>
      </w:r>
      <w:r>
        <w:rPr>
          <w:rFonts w:hint="eastAsia" w:hAnsi="仿宋_GB2312" w:cs="仿宋_GB2312"/>
          <w:b/>
          <w:sz w:val="36"/>
          <w:szCs w:val="36"/>
          <w:u w:val="single"/>
          <w:lang w:val="en-US" w:eastAsia="zh-CN"/>
        </w:rPr>
        <w:t>C202415070</w:t>
      </w:r>
    </w:p>
    <w:p>
      <w:pPr>
        <w:spacing w:line="800" w:lineRule="exact"/>
        <w:ind w:firstLine="3240" w:firstLineChars="900"/>
        <w:rPr>
          <w:rFonts w:hint="eastAsia" w:hAnsi="仿宋_GB2312" w:cs="仿宋_GB2312"/>
          <w:kern w:val="0"/>
          <w:sz w:val="36"/>
          <w:szCs w:val="36"/>
          <w:u w:val="single"/>
        </w:rPr>
      </w:pPr>
      <w:r>
        <w:rPr>
          <w:rFonts w:hint="eastAsia" w:hAnsi="仿宋_GB2312" w:cs="仿宋_GB2312"/>
          <w:kern w:val="0"/>
          <w:sz w:val="36"/>
          <w:szCs w:val="36"/>
        </w:rPr>
        <w:t>标项序号及标项内容：</w:t>
      </w:r>
    </w:p>
    <w:p>
      <w:pPr>
        <w:spacing w:line="800" w:lineRule="exact"/>
        <w:ind w:firstLine="720"/>
        <w:jc w:val="center"/>
        <w:rPr>
          <w:rFonts w:hint="eastAsia" w:hAnsi="仿宋_GB2312" w:cs="仿宋_GB2312"/>
          <w:kern w:val="0"/>
          <w:sz w:val="36"/>
          <w:szCs w:val="36"/>
        </w:rPr>
      </w:pP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响 应 文 件</w:t>
      </w:r>
    </w:p>
    <w:p>
      <w:pPr>
        <w:spacing w:line="800" w:lineRule="exact"/>
        <w:ind w:firstLine="720"/>
        <w:jc w:val="center"/>
        <w:rPr>
          <w:rFonts w:hint="eastAsia" w:hAnsi="仿宋_GB2312" w:cs="仿宋_GB2312"/>
          <w:kern w:val="0"/>
          <w:sz w:val="36"/>
          <w:szCs w:val="36"/>
        </w:rPr>
      </w:pPr>
      <w:r>
        <w:rPr>
          <w:rFonts w:hint="eastAsia" w:hAnsi="仿宋_GB2312" w:cs="仿宋_GB2312"/>
          <w:kern w:val="0"/>
          <w:sz w:val="36"/>
          <w:szCs w:val="36"/>
        </w:rPr>
        <w:t>（</w:t>
      </w:r>
      <w:r>
        <w:rPr>
          <w:rFonts w:hint="eastAsia" w:hAnsi="仿宋_GB2312" w:cs="仿宋_GB2312"/>
          <w:kern w:val="0"/>
          <w:sz w:val="36"/>
          <w:szCs w:val="36"/>
          <w:lang w:eastAsia="zh-CN"/>
        </w:rPr>
        <w:t>响应报价</w:t>
      </w:r>
      <w:r>
        <w:rPr>
          <w:rFonts w:hint="eastAsia" w:hAnsi="仿宋_GB2312" w:cs="仿宋_GB2312"/>
          <w:kern w:val="0"/>
          <w:sz w:val="36"/>
          <w:szCs w:val="36"/>
        </w:rPr>
        <w:t>文件）</w:t>
      </w:r>
    </w:p>
    <w:p>
      <w:pPr>
        <w:spacing w:line="800" w:lineRule="exact"/>
        <w:ind w:firstLine="720"/>
        <w:rPr>
          <w:rFonts w:hint="eastAsia" w:hAnsi="仿宋_GB2312" w:cs="仿宋_GB2312"/>
          <w:kern w:val="0"/>
          <w:sz w:val="36"/>
          <w:szCs w:val="36"/>
        </w:rPr>
      </w:pPr>
    </w:p>
    <w:p>
      <w:pPr>
        <w:spacing w:line="800" w:lineRule="exact"/>
        <w:ind w:firstLine="720"/>
        <w:rPr>
          <w:rFonts w:hint="eastAsia" w:hAnsi="仿宋_GB2312" w:cs="仿宋_GB2312"/>
          <w:kern w:val="0"/>
          <w:sz w:val="36"/>
          <w:szCs w:val="36"/>
        </w:rPr>
      </w:pPr>
    </w:p>
    <w:p>
      <w:pPr>
        <w:spacing w:line="800" w:lineRule="exact"/>
        <w:ind w:firstLine="720"/>
        <w:rPr>
          <w:rFonts w:hint="eastAsia" w:hAnsi="仿宋_GB2312" w:cs="仿宋_GB2312"/>
          <w:kern w:val="0"/>
          <w:sz w:val="36"/>
          <w:szCs w:val="36"/>
        </w:rPr>
      </w:pPr>
    </w:p>
    <w:p>
      <w:pPr>
        <w:spacing w:line="800" w:lineRule="exact"/>
        <w:ind w:firstLine="0" w:firstLineChars="0"/>
        <w:rPr>
          <w:rFonts w:hint="eastAsia" w:hAnsi="仿宋_GB2312" w:cs="仿宋_GB2312"/>
          <w:kern w:val="0"/>
          <w:sz w:val="36"/>
          <w:szCs w:val="36"/>
        </w:rPr>
      </w:pPr>
      <w:r>
        <w:rPr>
          <w:rFonts w:hint="eastAsia" w:hAnsi="仿宋_GB2312" w:cs="仿宋_GB2312"/>
          <w:kern w:val="0"/>
          <w:sz w:val="36"/>
          <w:szCs w:val="36"/>
        </w:rPr>
        <w:t>响应人：</w:t>
      </w:r>
      <w:r>
        <w:rPr>
          <w:rFonts w:hint="eastAsia" w:hAnsi="仿宋_GB2312" w:cs="仿宋_GB2312"/>
          <w:kern w:val="0"/>
          <w:sz w:val="36"/>
          <w:szCs w:val="36"/>
          <w:u w:val="single"/>
        </w:rPr>
        <w:t xml:space="preserve">                         </w:t>
      </w:r>
      <w:r>
        <w:rPr>
          <w:rFonts w:hint="eastAsia" w:hAnsi="仿宋_GB2312" w:cs="仿宋_GB2312"/>
          <w:kern w:val="0"/>
          <w:sz w:val="36"/>
          <w:szCs w:val="36"/>
        </w:rPr>
        <w:t xml:space="preserve"> （盖单位公章）</w:t>
      </w:r>
    </w:p>
    <w:p>
      <w:pPr>
        <w:spacing w:line="800" w:lineRule="exact"/>
        <w:ind w:firstLine="0" w:firstLineChars="0"/>
        <w:rPr>
          <w:rFonts w:hint="eastAsia" w:hAnsi="仿宋_GB2312" w:cs="仿宋_GB2312"/>
          <w:kern w:val="0"/>
          <w:sz w:val="36"/>
          <w:szCs w:val="36"/>
        </w:rPr>
      </w:pPr>
      <w:r>
        <w:rPr>
          <w:rFonts w:hint="eastAsia" w:hAnsi="仿宋_GB2312" w:cs="仿宋_GB2312"/>
          <w:kern w:val="0"/>
          <w:sz w:val="36"/>
          <w:szCs w:val="36"/>
        </w:rPr>
        <w:t>响应人法定代表人或委托代理人：</w:t>
      </w:r>
      <w:r>
        <w:rPr>
          <w:rFonts w:hint="eastAsia" w:hAnsi="仿宋_GB2312" w:cs="仿宋_GB2312"/>
          <w:kern w:val="0"/>
          <w:sz w:val="36"/>
          <w:szCs w:val="36"/>
          <w:u w:val="single"/>
        </w:rPr>
        <w:t xml:space="preserve">          </w:t>
      </w:r>
      <w:r>
        <w:rPr>
          <w:rFonts w:hint="eastAsia" w:hAnsi="仿宋_GB2312" w:cs="仿宋_GB2312"/>
          <w:kern w:val="0"/>
          <w:sz w:val="36"/>
          <w:szCs w:val="36"/>
        </w:rPr>
        <w:t>（签字或盖章）</w:t>
      </w:r>
    </w:p>
    <w:p>
      <w:pPr>
        <w:spacing w:line="800" w:lineRule="exact"/>
        <w:ind w:firstLine="720"/>
        <w:jc w:val="center"/>
        <w:rPr>
          <w:rFonts w:hint="eastAsia" w:ascii="仿宋" w:eastAsia="仿宋"/>
          <w:b/>
          <w:bCs/>
          <w:kern w:val="1"/>
          <w:lang w:eastAsia="zh-CN"/>
        </w:rPr>
      </w:pPr>
      <w:r>
        <w:rPr>
          <w:rFonts w:hint="eastAsia" w:hAnsi="仿宋_GB2312" w:cs="仿宋_GB2312"/>
          <w:kern w:val="0"/>
          <w:sz w:val="36"/>
          <w:szCs w:val="36"/>
        </w:rPr>
        <w:t>年   月   日</w:t>
      </w:r>
    </w:p>
    <w:p>
      <w:pPr>
        <w:ind w:firstLine="3313" w:firstLineChars="1100"/>
        <w:jc w:val="both"/>
        <w:rPr>
          <w:rFonts w:ascii="仿宋" w:eastAsia="仿宋"/>
          <w:b/>
          <w:bCs/>
          <w:kern w:val="1"/>
        </w:rPr>
      </w:pPr>
      <w:r>
        <w:rPr>
          <w:rFonts w:hint="eastAsia" w:ascii="仿宋" w:eastAsia="仿宋"/>
          <w:b/>
          <w:bCs/>
          <w:kern w:val="1"/>
          <w:lang w:eastAsia="zh-CN"/>
        </w:rPr>
        <w:t>响应报价</w:t>
      </w:r>
      <w:r>
        <w:rPr>
          <w:rFonts w:hint="eastAsia" w:ascii="仿宋" w:eastAsia="仿宋"/>
          <w:b/>
          <w:bCs/>
          <w:kern w:val="1"/>
        </w:rPr>
        <w:t>文件目录</w:t>
      </w:r>
    </w:p>
    <w:p>
      <w:pPr>
        <w:rPr>
          <w:rFonts w:ascii="仿宋" w:eastAsia="仿宋"/>
          <w:kern w:val="1"/>
        </w:rPr>
      </w:pPr>
    </w:p>
    <w:p>
      <w:pPr>
        <w:ind w:firstLine="0" w:firstLineChars="0"/>
        <w:rPr>
          <w:rFonts w:hint="eastAsia" w:hAnsi="仿宋_GB2312" w:cs="仿宋_GB2312"/>
          <w:kern w:val="0"/>
        </w:rPr>
      </w:pPr>
    </w:p>
    <w:p>
      <w:pPr>
        <w:rPr>
          <w:rFonts w:hint="eastAsia" w:hAnsi="仿宋_GB2312" w:cs="仿宋_GB2312"/>
          <w:kern w:val="0"/>
        </w:rPr>
      </w:pPr>
      <w:r>
        <w:rPr>
          <w:rFonts w:hint="eastAsia" w:hAnsi="仿宋_GB2312" w:cs="仿宋_GB2312"/>
          <w:kern w:val="0"/>
        </w:rPr>
        <w:t>1、报价一览表</w:t>
      </w:r>
      <w:r>
        <w:rPr>
          <w:rFonts w:hint="eastAsia" w:hAnsi="仿宋_GB2312" w:cs="仿宋_GB2312"/>
          <w:kern w:val="0"/>
          <w:lang w:eastAsia="zh-CN"/>
        </w:rPr>
        <w:t>（附件</w:t>
      </w:r>
      <w:r>
        <w:rPr>
          <w:rFonts w:hint="eastAsia" w:hAnsi="仿宋_GB2312" w:cs="仿宋_GB2312"/>
          <w:kern w:val="0"/>
          <w:lang w:val="en-US" w:eastAsia="zh-CN"/>
        </w:rPr>
        <w:t>17</w:t>
      </w:r>
      <w:r>
        <w:rPr>
          <w:rFonts w:hint="eastAsia" w:hAnsi="仿宋_GB2312" w:cs="仿宋_GB2312"/>
          <w:kern w:val="0"/>
          <w:lang w:eastAsia="zh-CN"/>
        </w:rPr>
        <w:t>）</w:t>
      </w:r>
    </w:p>
    <w:p>
      <w:pPr>
        <w:rPr>
          <w:rFonts w:hint="eastAsia" w:hAnsi="仿宋_GB2312" w:eastAsia="仿宋_GB2312" w:cs="仿宋_GB2312"/>
          <w:kern w:val="0"/>
          <w:lang w:eastAsia="zh-CN"/>
        </w:rPr>
      </w:pPr>
      <w:r>
        <w:rPr>
          <w:rFonts w:hint="eastAsia" w:hAnsi="仿宋_GB2312" w:cs="仿宋_GB2312"/>
          <w:kern w:val="0"/>
        </w:rPr>
        <w:t>2、响应报价组成明细表</w:t>
      </w:r>
      <w:r>
        <w:rPr>
          <w:rFonts w:hint="eastAsia" w:hAnsi="仿宋_GB2312" w:cs="仿宋_GB2312"/>
          <w:kern w:val="0"/>
          <w:lang w:eastAsia="zh-CN"/>
        </w:rPr>
        <w:t>（</w:t>
      </w:r>
      <w:r>
        <w:rPr>
          <w:rFonts w:hint="eastAsia" w:hAnsi="仿宋_GB2312" w:cs="仿宋_GB2312"/>
          <w:kern w:val="0"/>
          <w:lang w:val="en-US" w:eastAsia="zh-CN"/>
        </w:rPr>
        <w:t>若有，格式自拟</w:t>
      </w:r>
      <w:r>
        <w:rPr>
          <w:rFonts w:hint="eastAsia" w:hAnsi="仿宋_GB2312" w:cs="仿宋_GB2312"/>
          <w:kern w:val="0"/>
          <w:lang w:eastAsia="zh-CN"/>
        </w:rPr>
        <w:t>）</w:t>
      </w:r>
    </w:p>
    <w:p>
      <w:pPr>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rPr>
          <w:rFonts w:ascii="仿宋" w:eastAsia="仿宋"/>
          <w:kern w:val="1"/>
        </w:rPr>
      </w:pPr>
    </w:p>
    <w:p>
      <w:pPr>
        <w:pStyle w:val="15"/>
        <w:ind w:left="0" w:leftChars="0" w:firstLine="0" w:firstLineChars="0"/>
        <w:rPr>
          <w:rFonts w:ascii="仿宋" w:eastAsia="仿宋"/>
          <w:kern w:val="1"/>
        </w:rPr>
      </w:pPr>
    </w:p>
    <w:p>
      <w:pPr>
        <w:ind w:left="0" w:leftChars="0" w:firstLine="0" w:firstLineChars="0"/>
        <w:rPr>
          <w:rFonts w:hint="eastAsia" w:ascii="仿宋" w:eastAsia="仿宋" w:cs="仿宋"/>
          <w:b/>
          <w:bCs/>
        </w:rPr>
      </w:pPr>
    </w:p>
    <w:p>
      <w:pPr>
        <w:ind w:left="0" w:leftChars="0" w:firstLine="0" w:firstLineChars="0"/>
        <w:rPr>
          <w:rFonts w:hint="eastAsia" w:ascii="仿宋" w:eastAsia="仿宋" w:cs="仿宋"/>
          <w:b/>
          <w:bCs/>
        </w:rPr>
      </w:pPr>
    </w:p>
    <w:p>
      <w:pPr>
        <w:rPr>
          <w:rFonts w:hint="eastAsia" w:ascii="仿宋" w:eastAsia="仿宋" w:cs="仿宋"/>
          <w:b/>
          <w:bCs/>
        </w:rPr>
      </w:pPr>
      <w:r>
        <w:rPr>
          <w:rFonts w:hint="eastAsia" w:ascii="仿宋" w:eastAsia="仿宋" w:cs="仿宋"/>
          <w:b/>
          <w:bCs/>
        </w:rPr>
        <w:br w:type="page"/>
      </w:r>
    </w:p>
    <w:p>
      <w:pPr>
        <w:ind w:left="0" w:leftChars="0" w:firstLine="0" w:firstLineChars="0"/>
        <w:rPr>
          <w:rFonts w:hint="eastAsia" w:ascii="仿宋" w:eastAsia="仿宋" w:cs="仿宋"/>
          <w:b/>
          <w:bCs/>
        </w:rPr>
      </w:pPr>
      <w:r>
        <w:rPr>
          <w:rFonts w:hint="eastAsia" w:ascii="仿宋" w:eastAsia="仿宋" w:cs="仿宋"/>
          <w:b/>
          <w:bCs/>
        </w:rPr>
        <w:t>附件</w:t>
      </w:r>
      <w:r>
        <w:rPr>
          <w:rFonts w:hint="eastAsia" w:ascii="仿宋" w:eastAsia="仿宋" w:cs="仿宋"/>
          <w:b/>
          <w:bCs/>
          <w:lang w:val="en-US" w:eastAsia="zh-CN"/>
        </w:rPr>
        <w:t>17</w:t>
      </w:r>
      <w:r>
        <w:rPr>
          <w:rFonts w:hint="eastAsia" w:ascii="仿宋" w:eastAsia="仿宋" w:cs="仿宋"/>
          <w:b/>
          <w:bCs/>
        </w:rPr>
        <w:t>、报价一览表格式</w:t>
      </w:r>
    </w:p>
    <w:p>
      <w:pPr>
        <w:ind w:firstLine="0" w:firstLineChars="0"/>
        <w:jc w:val="center"/>
        <w:rPr>
          <w:rFonts w:hint="eastAsia" w:hAnsi="仿宋_GB2312" w:cs="仿宋_GB2312"/>
          <w:b/>
          <w:bCs/>
        </w:rPr>
      </w:pPr>
    </w:p>
    <w:p>
      <w:pPr>
        <w:ind w:firstLine="0" w:firstLineChars="0"/>
        <w:jc w:val="center"/>
        <w:rPr>
          <w:rFonts w:hint="eastAsia" w:hAnsi="仿宋_GB2312" w:cs="仿宋_GB2312"/>
          <w:b/>
          <w:bCs/>
        </w:rPr>
      </w:pPr>
      <w:r>
        <w:rPr>
          <w:rFonts w:hint="eastAsia" w:hAnsi="仿宋_GB2312" w:cs="仿宋_GB2312"/>
          <w:b/>
          <w:bCs/>
        </w:rPr>
        <w:t>报价一览表</w:t>
      </w:r>
    </w:p>
    <w:p>
      <w:pPr>
        <w:pStyle w:val="65"/>
        <w:ind w:firstLine="600" w:firstLineChars="200"/>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项目名称：（项目名称）</w:t>
      </w: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项目编号：SQS-       </w:t>
      </w:r>
      <w:r>
        <w:rPr>
          <w:rFonts w:hint="eastAsia" w:ascii="仿宋_GB2312" w:hAnsi="仿宋_GB2312" w:eastAsia="仿宋_GB2312" w:cs="仿宋_GB2312"/>
          <w:sz w:val="30"/>
          <w:szCs w:val="30"/>
          <w:lang w:val="en-US" w:eastAsia="zh-CN"/>
        </w:rPr>
        <w:t xml:space="preserve">                </w:t>
      </w:r>
      <w:r>
        <w:rPr>
          <w:rFonts w:hint="eastAsia" w:ascii="仿宋_GB2312" w:hAnsi="仿宋_GB2312" w:eastAsia="仿宋_GB2312" w:cs="仿宋_GB2312"/>
          <w:sz w:val="30"/>
          <w:szCs w:val="30"/>
        </w:rPr>
        <w:t xml:space="preserve">          （价格单位：元）</w:t>
      </w:r>
    </w:p>
    <w:tbl>
      <w:tblPr>
        <w:tblStyle w:val="34"/>
        <w:tblW w:w="10222"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56"/>
        <w:gridCol w:w="1464"/>
        <w:gridCol w:w="4200"/>
        <w:gridCol w:w="656"/>
        <w:gridCol w:w="876"/>
        <w:gridCol w:w="1141"/>
        <w:gridCol w:w="12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4"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序号</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项目名称</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项目内容及特征</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单位</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数量</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lang w:val="en-US" w:eastAsia="zh-CN"/>
              </w:rPr>
            </w:pPr>
            <w:r>
              <w:rPr>
                <w:rFonts w:hint="eastAsia" w:ascii="宋体" w:hAnsi="宋体" w:eastAsia="宋体" w:cs="宋体"/>
                <w:bCs/>
                <w:i w:val="0"/>
                <w:iCs w:val="0"/>
                <w:color w:val="000000"/>
                <w:kern w:val="0"/>
                <w:sz w:val="22"/>
                <w:szCs w:val="22"/>
                <w:u w:val="none"/>
                <w:lang w:val="en-US" w:eastAsia="zh-CN"/>
              </w:rPr>
              <w:t>综合单价</w:t>
            </w: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lang w:val="en-US" w:eastAsia="zh-CN"/>
              </w:rPr>
            </w:pPr>
            <w:r>
              <w:rPr>
                <w:rFonts w:hint="eastAsia" w:ascii="宋体" w:hAnsi="宋体" w:eastAsia="宋体" w:cs="宋体"/>
                <w:bCs/>
                <w:i w:val="0"/>
                <w:iCs w:val="0"/>
                <w:color w:val="000000"/>
                <w:kern w:val="0"/>
                <w:sz w:val="22"/>
                <w:szCs w:val="22"/>
                <w:u w:val="none"/>
                <w:lang w:val="en-US" w:eastAsia="zh-CN"/>
              </w:rPr>
              <w:t>合价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4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门卫房外立面改造(建筑面积37平方，层高2.8米)</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1、四周墙面包12厚宽12cm碳化防腐木105平方，做高20cm青砖护墙脚5平方；</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ascii="宋体" w:hAnsi="宋体" w:eastAsia="宋体" w:cs="宋体"/>
                <w:bCs/>
                <w:i w:val="0"/>
                <w:iCs w:val="0"/>
                <w:color w:val="000000"/>
                <w:kern w:val="0"/>
                <w:sz w:val="22"/>
                <w:szCs w:val="22"/>
                <w:u w:val="none"/>
              </w:rPr>
            </w:pPr>
            <w:r>
              <w:rPr>
                <w:rFonts w:ascii="宋体" w:hAnsi="宋体" w:eastAsia="宋体" w:cs="宋体"/>
                <w:bCs/>
                <w:i w:val="0"/>
                <w:iCs w:val="0"/>
                <w:color w:val="000000"/>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110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2、屋顶铺仿古树脂瓦，四周碳化防腐木装饰条，宽20cm；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ascii="宋体" w:hAnsi="宋体" w:eastAsia="宋体" w:cs="宋体"/>
                <w:bCs/>
                <w:i w:val="0"/>
                <w:iCs w:val="0"/>
                <w:color w:val="000000"/>
                <w:kern w:val="0"/>
                <w:sz w:val="22"/>
                <w:szCs w:val="22"/>
                <w:u w:val="none"/>
              </w:rPr>
            </w:pPr>
            <w:r>
              <w:rPr>
                <w:rFonts w:ascii="宋体" w:hAnsi="宋体" w:eastAsia="宋体" w:cs="宋体"/>
                <w:bCs/>
                <w:i w:val="0"/>
                <w:iCs w:val="0"/>
                <w:color w:val="000000"/>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53</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3、安装门套及窗套，宽10cm；</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m</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4</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4、入口两个门柱贴150*300文化石装饰</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ascii="宋体" w:hAnsi="宋体" w:eastAsia="宋体" w:cs="宋体"/>
                <w:bCs/>
                <w:i w:val="0"/>
                <w:iCs w:val="0"/>
                <w:color w:val="000000"/>
                <w:kern w:val="0"/>
                <w:sz w:val="22"/>
                <w:szCs w:val="22"/>
                <w:u w:val="none"/>
              </w:rPr>
            </w:pPr>
            <w:r>
              <w:rPr>
                <w:rFonts w:ascii="宋体" w:hAnsi="宋体" w:eastAsia="宋体" w:cs="宋体"/>
                <w:bCs/>
                <w:i w:val="0"/>
                <w:iCs w:val="0"/>
                <w:color w:val="000000"/>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13</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5</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户外课堂</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color w:val="000000"/>
                <w:kern w:val="0"/>
                <w:sz w:val="22"/>
                <w:szCs w:val="22"/>
                <w:u w:val="none"/>
                <w:lang w:val="en-US" w:eastAsia="zh-CN" w:bidi="ar"/>
              </w:rPr>
              <w:t>成品定制，2.4米</w:t>
            </w:r>
            <w:r>
              <w:rPr>
                <w:rFonts w:hint="default" w:ascii="Calibri" w:hAnsi="Calibri" w:eastAsia="宋体" w:cs="Calibri"/>
                <w:bCs/>
                <w:color w:val="000000"/>
                <w:kern w:val="0"/>
                <w:sz w:val="22"/>
                <w:szCs w:val="22"/>
                <w:u w:val="none"/>
                <w:lang w:val="en-US" w:eastAsia="zh-CN" w:bidi="ar"/>
              </w:rPr>
              <w:t>*1.2</w:t>
            </w:r>
            <w:r>
              <w:rPr>
                <w:rFonts w:hint="eastAsia" w:ascii="宋体" w:hAnsi="宋体" w:eastAsia="宋体" w:cs="宋体"/>
                <w:bCs/>
                <w:color w:val="000000"/>
                <w:kern w:val="0"/>
                <w:sz w:val="22"/>
                <w:szCs w:val="22"/>
                <w:u w:val="none"/>
                <w:lang w:val="en-US" w:eastAsia="zh-CN" w:bidi="ar"/>
              </w:rPr>
              <w:t>米户外黑板一处，直径5</w:t>
            </w:r>
            <w:r>
              <w:rPr>
                <w:rFonts w:hint="default" w:ascii="Calibri" w:hAnsi="Calibri" w:eastAsia="宋体" w:cs="Calibri"/>
                <w:bCs/>
                <w:color w:val="000000"/>
                <w:kern w:val="0"/>
                <w:sz w:val="22"/>
                <w:szCs w:val="22"/>
                <w:u w:val="none"/>
                <w:lang w:val="en-US" w:eastAsia="zh-CN" w:bidi="ar"/>
              </w:rPr>
              <w:t>0cm</w:t>
            </w:r>
            <w:r>
              <w:rPr>
                <w:rFonts w:hint="eastAsia" w:ascii="宋体" w:hAnsi="宋体" w:eastAsia="宋体" w:cs="宋体"/>
                <w:bCs/>
                <w:color w:val="000000"/>
                <w:kern w:val="0"/>
                <w:sz w:val="22"/>
                <w:szCs w:val="22"/>
                <w:u w:val="none"/>
                <w:lang w:val="en-US" w:eastAsia="zh-CN" w:bidi="ar"/>
              </w:rPr>
              <w:t>长</w:t>
            </w:r>
            <w:r>
              <w:rPr>
                <w:rFonts w:hint="default" w:ascii="Calibri" w:hAnsi="Calibri" w:eastAsia="宋体" w:cs="Calibri"/>
                <w:bCs/>
                <w:color w:val="000000"/>
                <w:kern w:val="0"/>
                <w:sz w:val="22"/>
                <w:szCs w:val="22"/>
                <w:u w:val="none"/>
                <w:lang w:val="en-US" w:eastAsia="zh-CN" w:bidi="ar"/>
              </w:rPr>
              <w:t>2.5-3</w:t>
            </w:r>
            <w:r>
              <w:rPr>
                <w:rFonts w:hint="eastAsia" w:ascii="宋体" w:hAnsi="宋体" w:eastAsia="宋体" w:cs="宋体"/>
                <w:bCs/>
                <w:color w:val="000000"/>
                <w:kern w:val="0"/>
                <w:sz w:val="22"/>
                <w:szCs w:val="22"/>
                <w:u w:val="none"/>
                <w:lang w:val="en-US" w:eastAsia="zh-CN" w:bidi="ar"/>
              </w:rPr>
              <w:t>米圆木</w:t>
            </w:r>
            <w:r>
              <w:rPr>
                <w:rFonts w:hint="default" w:ascii="Calibri" w:hAnsi="Calibri" w:eastAsia="宋体" w:cs="Calibri"/>
                <w:bCs/>
                <w:color w:val="000000"/>
                <w:kern w:val="0"/>
                <w:sz w:val="22"/>
                <w:szCs w:val="22"/>
                <w:u w:val="none"/>
                <w:lang w:val="en-US" w:eastAsia="zh-CN" w:bidi="ar"/>
              </w:rPr>
              <w:t>7</w:t>
            </w:r>
            <w:r>
              <w:rPr>
                <w:rFonts w:hint="eastAsia" w:ascii="宋体" w:hAnsi="宋体" w:eastAsia="宋体" w:cs="宋体"/>
                <w:bCs/>
                <w:color w:val="000000"/>
                <w:kern w:val="0"/>
                <w:sz w:val="22"/>
                <w:szCs w:val="22"/>
                <w:u w:val="none"/>
                <w:lang w:val="en-US" w:eastAsia="zh-CN" w:bidi="ar"/>
              </w:rPr>
              <w:t>根，防腐处理，两面削平，刷清漆。</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项</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6</w:t>
            </w:r>
          </w:p>
        </w:tc>
        <w:tc>
          <w:tcPr>
            <w:tcW w:w="14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主入口景观小品</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1</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3000x1150x50mm</w:t>
            </w:r>
            <w:r>
              <w:rPr>
                <w:rFonts w:hint="eastAsia" w:ascii="宋体" w:hAnsi="宋体" w:eastAsia="宋体" w:cs="宋体"/>
                <w:bCs/>
                <w:color w:val="000000"/>
                <w:kern w:val="0"/>
                <w:sz w:val="22"/>
                <w:szCs w:val="22"/>
                <w:u w:val="none"/>
                <w:lang w:val="en-US" w:eastAsia="zh-CN" w:bidi="ar"/>
              </w:rPr>
              <w:t>木板（可拼接），竖向安装，砼基础固定，亚克力文字</w:t>
            </w:r>
            <w:r>
              <w:rPr>
                <w:rFonts w:hint="default" w:ascii="Calibri" w:hAnsi="Calibri" w:eastAsia="宋体" w:cs="Calibri"/>
                <w:bCs/>
                <w:color w:val="000000"/>
                <w:kern w:val="0"/>
                <w:sz w:val="22"/>
                <w:szCs w:val="22"/>
                <w:u w:val="none"/>
                <w:lang w:val="en-US" w:eastAsia="zh-CN" w:bidi="ar"/>
              </w:rPr>
              <w:t>(H400-800)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7</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2</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4600x1200x450mm</w:t>
            </w:r>
            <w:r>
              <w:rPr>
                <w:rFonts w:hint="eastAsia" w:ascii="宋体" w:hAnsi="宋体" w:eastAsia="宋体" w:cs="宋体"/>
                <w:bCs/>
                <w:color w:val="000000"/>
                <w:kern w:val="0"/>
                <w:sz w:val="22"/>
                <w:szCs w:val="22"/>
                <w:u w:val="none"/>
                <w:lang w:val="en-US" w:eastAsia="zh-CN" w:bidi="ar"/>
              </w:rPr>
              <w:t>毛石景墙：块石（</w:t>
            </w:r>
            <w:r>
              <w:rPr>
                <w:rFonts w:hint="default" w:ascii="Calibri" w:hAnsi="Calibri" w:eastAsia="宋体" w:cs="Calibri"/>
                <w:bCs/>
                <w:color w:val="000000"/>
                <w:kern w:val="0"/>
                <w:sz w:val="22"/>
                <w:szCs w:val="22"/>
                <w:u w:val="none"/>
                <w:lang w:val="en-US" w:eastAsia="zh-CN" w:bidi="ar"/>
              </w:rPr>
              <w:t>15~45cm</w:t>
            </w:r>
            <w:r>
              <w:rPr>
                <w:rFonts w:hint="eastAsia" w:ascii="宋体" w:hAnsi="宋体" w:eastAsia="宋体" w:cs="宋体"/>
                <w:bCs/>
                <w:color w:val="000000"/>
                <w:kern w:val="0"/>
                <w:sz w:val="22"/>
                <w:szCs w:val="22"/>
                <w:u w:val="none"/>
                <w:lang w:val="en-US" w:eastAsia="zh-CN" w:bidi="ar"/>
              </w:rPr>
              <w:t>）垒砌，基础深</w:t>
            </w:r>
            <w:r>
              <w:rPr>
                <w:rFonts w:hint="default" w:ascii="Calibri" w:hAnsi="Calibri" w:eastAsia="宋体" w:cs="Calibri"/>
                <w:bCs/>
                <w:color w:val="000000"/>
                <w:kern w:val="0"/>
                <w:sz w:val="22"/>
                <w:szCs w:val="22"/>
                <w:u w:val="none"/>
                <w:lang w:val="en-US" w:eastAsia="zh-CN" w:bidi="ar"/>
              </w:rPr>
              <w:t>30cm,</w:t>
            </w:r>
            <w:r>
              <w:rPr>
                <w:rFonts w:hint="eastAsia" w:ascii="宋体" w:hAnsi="宋体" w:eastAsia="宋体" w:cs="宋体"/>
                <w:bCs/>
                <w:color w:val="000000"/>
                <w:kern w:val="0"/>
                <w:sz w:val="22"/>
                <w:szCs w:val="22"/>
                <w:u w:val="none"/>
                <w:lang w:val="en-US" w:eastAsia="zh-CN" w:bidi="ar"/>
              </w:rPr>
              <w:t>浇筑</w:t>
            </w:r>
            <w:r>
              <w:rPr>
                <w:rFonts w:hint="default" w:ascii="Calibri" w:hAnsi="Calibri" w:eastAsia="宋体" w:cs="Calibri"/>
                <w:bCs/>
                <w:color w:val="000000"/>
                <w:kern w:val="0"/>
                <w:sz w:val="22"/>
                <w:szCs w:val="22"/>
                <w:u w:val="none"/>
                <w:lang w:val="en-US" w:eastAsia="zh-CN" w:bidi="ar"/>
              </w:rPr>
              <w:t>10</w:t>
            </w:r>
            <w:r>
              <w:rPr>
                <w:rFonts w:hint="eastAsia" w:ascii="宋体" w:hAnsi="宋体" w:eastAsia="宋体" w:cs="宋体"/>
                <w:bCs/>
                <w:color w:val="000000"/>
                <w:kern w:val="0"/>
                <w:sz w:val="22"/>
                <w:szCs w:val="22"/>
                <w:u w:val="none"/>
                <w:lang w:val="en-US" w:eastAsia="zh-CN" w:bidi="ar"/>
              </w:rPr>
              <w:t>砼底层</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color w:val="000000"/>
                <w:kern w:val="0"/>
                <w:sz w:val="22"/>
                <w:szCs w:val="22"/>
                <w:u w:val="none"/>
                <w:lang w:val="en-US" w:eastAsia="zh-CN" w:bidi="ar"/>
              </w:rPr>
              <w:t>m</w:t>
            </w:r>
            <w:r>
              <w:rPr>
                <w:rFonts w:hint="eastAsia" w:ascii="宋体" w:hAnsi="宋体" w:eastAsia="宋体" w:cs="宋体"/>
                <w:bCs/>
                <w:color w:val="000000"/>
                <w:kern w:val="0"/>
                <w:sz w:val="22"/>
                <w:szCs w:val="22"/>
                <w:u w:val="none"/>
                <w:vertAlign w:val="superscript"/>
                <w:lang w:val="en-US" w:eastAsia="zh-CN" w:bidi="ar"/>
              </w:rPr>
              <w:t>3</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8</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3</w:t>
            </w:r>
            <w:r>
              <w:rPr>
                <w:rFonts w:hint="eastAsia" w:ascii="宋体" w:hAnsi="宋体" w:eastAsia="宋体" w:cs="宋体"/>
                <w:bCs/>
                <w:color w:val="000000"/>
                <w:kern w:val="0"/>
                <w:sz w:val="22"/>
                <w:szCs w:val="22"/>
                <w:u w:val="none"/>
                <w:lang w:val="en-US" w:eastAsia="zh-CN" w:bidi="ar"/>
              </w:rPr>
              <w:t>、横板：</w:t>
            </w:r>
            <w:r>
              <w:rPr>
                <w:rFonts w:hint="default" w:ascii="Calibri" w:hAnsi="Calibri" w:eastAsia="宋体" w:cs="Calibri"/>
                <w:bCs/>
                <w:color w:val="000000"/>
                <w:kern w:val="0"/>
                <w:sz w:val="22"/>
                <w:szCs w:val="22"/>
                <w:u w:val="none"/>
                <w:lang w:val="en-US" w:eastAsia="zh-CN" w:bidi="ar"/>
              </w:rPr>
              <w:t>2400x45080</w:t>
            </w:r>
            <w:r>
              <w:rPr>
                <w:rFonts w:hint="eastAsia" w:ascii="宋体" w:hAnsi="宋体" w:eastAsia="宋体" w:cs="宋体"/>
                <w:bCs/>
                <w:color w:val="000000"/>
                <w:kern w:val="0"/>
                <w:sz w:val="22"/>
                <w:szCs w:val="22"/>
                <w:u w:val="none"/>
                <w:lang w:val="en-US" w:eastAsia="zh-CN" w:bidi="ar"/>
              </w:rPr>
              <w:t>木板，亚克力文字及</w:t>
            </w:r>
            <w:r>
              <w:rPr>
                <w:rFonts w:hint="default" w:ascii="Calibri" w:hAnsi="Calibri" w:eastAsia="宋体" w:cs="Calibri"/>
                <w:bCs/>
                <w:color w:val="000000"/>
                <w:kern w:val="0"/>
                <w:sz w:val="22"/>
                <w:szCs w:val="22"/>
                <w:u w:val="none"/>
                <w:lang w:val="en-US" w:eastAsia="zh-CN" w:bidi="ar"/>
              </w:rPr>
              <w:t>LOGO(H400-800)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9</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4</w:t>
            </w:r>
            <w:r>
              <w:rPr>
                <w:rFonts w:hint="eastAsia" w:ascii="宋体" w:hAnsi="宋体" w:eastAsia="宋体" w:cs="宋体"/>
                <w:bCs/>
                <w:color w:val="000000"/>
                <w:kern w:val="0"/>
                <w:sz w:val="22"/>
                <w:szCs w:val="22"/>
                <w:u w:val="none"/>
                <w:lang w:val="en-US" w:eastAsia="zh-CN" w:bidi="ar"/>
              </w:rPr>
              <w:t>、成品石坐凳</w:t>
            </w:r>
            <w:r>
              <w:rPr>
                <w:rFonts w:hint="default" w:ascii="Calibri" w:hAnsi="Calibri" w:eastAsia="宋体" w:cs="Calibri"/>
                <w:bCs/>
                <w:color w:val="000000"/>
                <w:kern w:val="0"/>
                <w:sz w:val="22"/>
                <w:szCs w:val="22"/>
                <w:u w:val="none"/>
                <w:lang w:val="en-US" w:eastAsia="zh-CN" w:bidi="ar"/>
              </w:rPr>
              <w:t>1100x400x400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条</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10</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5</w:t>
            </w:r>
            <w:r>
              <w:rPr>
                <w:rFonts w:hint="eastAsia" w:ascii="宋体" w:hAnsi="宋体" w:eastAsia="宋体" w:cs="宋体"/>
                <w:bCs/>
                <w:color w:val="000000"/>
                <w:kern w:val="0"/>
                <w:sz w:val="22"/>
                <w:szCs w:val="22"/>
                <w:u w:val="none"/>
                <w:lang w:val="en-US" w:eastAsia="zh-CN" w:bidi="ar"/>
              </w:rPr>
              <w:t>、停车位</w:t>
            </w:r>
            <w:r>
              <w:rPr>
                <w:rFonts w:hint="default" w:ascii="Calibri" w:hAnsi="Calibri" w:eastAsia="宋体" w:cs="Calibri"/>
                <w:bCs/>
                <w:color w:val="000000"/>
                <w:kern w:val="0"/>
                <w:sz w:val="22"/>
                <w:szCs w:val="22"/>
                <w:u w:val="none"/>
                <w:lang w:val="en-US" w:eastAsia="zh-CN" w:bidi="ar"/>
              </w:rPr>
              <w:t>2.5*6</w:t>
            </w:r>
            <w:r>
              <w:rPr>
                <w:rFonts w:hint="eastAsia" w:ascii="宋体" w:hAnsi="宋体" w:eastAsia="宋体" w:cs="宋体"/>
                <w:bCs/>
                <w:color w:val="000000"/>
                <w:kern w:val="0"/>
                <w:sz w:val="22"/>
                <w:szCs w:val="22"/>
                <w:u w:val="none"/>
                <w:lang w:val="en-US" w:eastAsia="zh-CN" w:bidi="ar"/>
              </w:rPr>
              <w:t>米，</w:t>
            </w:r>
            <w:r>
              <w:rPr>
                <w:rFonts w:hint="default" w:ascii="Calibri" w:hAnsi="Calibri" w:eastAsia="宋体" w:cs="Calibri"/>
                <w:bCs/>
                <w:color w:val="000000"/>
                <w:kern w:val="0"/>
                <w:sz w:val="22"/>
                <w:szCs w:val="22"/>
                <w:u w:val="none"/>
                <w:lang w:val="en-US" w:eastAsia="zh-CN" w:bidi="ar"/>
              </w:rPr>
              <w:t>2</w:t>
            </w:r>
            <w:r>
              <w:rPr>
                <w:rFonts w:hint="eastAsia" w:ascii="宋体" w:hAnsi="宋体" w:eastAsia="宋体" w:cs="宋体"/>
                <w:bCs/>
                <w:color w:val="000000"/>
                <w:kern w:val="0"/>
                <w:sz w:val="22"/>
                <w:szCs w:val="22"/>
                <w:u w:val="none"/>
                <w:lang w:val="en-US" w:eastAsia="zh-CN" w:bidi="ar"/>
              </w:rPr>
              <w:t>个，</w:t>
            </w:r>
            <w:r>
              <w:rPr>
                <w:rFonts w:hint="default" w:ascii="Calibri" w:hAnsi="Calibri" w:eastAsia="宋体" w:cs="Calibri"/>
                <w:bCs/>
                <w:color w:val="000000"/>
                <w:kern w:val="0"/>
                <w:sz w:val="22"/>
                <w:szCs w:val="22"/>
                <w:u w:val="none"/>
                <w:lang w:val="en-US" w:eastAsia="zh-CN" w:bidi="ar"/>
              </w:rPr>
              <w:t>120</w:t>
            </w:r>
            <w:r>
              <w:rPr>
                <w:rFonts w:hint="eastAsia" w:ascii="宋体" w:hAnsi="宋体" w:eastAsia="宋体" w:cs="宋体"/>
                <w:bCs/>
                <w:color w:val="000000"/>
                <w:kern w:val="0"/>
                <w:sz w:val="22"/>
                <w:szCs w:val="22"/>
                <w:u w:val="none"/>
                <w:lang w:val="en-US" w:eastAsia="zh-CN" w:bidi="ar"/>
              </w:rPr>
              <w:t>厚塘渣碎石垫层，</w:t>
            </w:r>
            <w:r>
              <w:rPr>
                <w:rFonts w:hint="default" w:ascii="Calibri" w:hAnsi="Calibri" w:eastAsia="宋体" w:cs="Calibri"/>
                <w:bCs/>
                <w:color w:val="000000"/>
                <w:kern w:val="0"/>
                <w:sz w:val="22"/>
                <w:szCs w:val="22"/>
                <w:u w:val="none"/>
                <w:lang w:val="en-US" w:eastAsia="zh-CN" w:bidi="ar"/>
              </w:rPr>
              <w:t>12</w:t>
            </w:r>
            <w:r>
              <w:rPr>
                <w:rFonts w:hint="eastAsia" w:ascii="宋体" w:hAnsi="宋体" w:eastAsia="宋体" w:cs="宋体"/>
                <w:bCs/>
                <w:color w:val="000000"/>
                <w:kern w:val="0"/>
                <w:sz w:val="22"/>
                <w:szCs w:val="22"/>
                <w:u w:val="none"/>
                <w:lang w:val="en-US" w:eastAsia="zh-CN" w:bidi="ar"/>
              </w:rPr>
              <w:t>厚</w:t>
            </w:r>
            <w:r>
              <w:rPr>
                <w:rFonts w:hint="default" w:ascii="Calibri" w:hAnsi="Calibri" w:eastAsia="宋体" w:cs="Calibri"/>
                <w:bCs/>
                <w:color w:val="000000"/>
                <w:kern w:val="0"/>
                <w:sz w:val="22"/>
                <w:szCs w:val="22"/>
                <w:u w:val="none"/>
                <w:lang w:val="en-US" w:eastAsia="zh-CN" w:bidi="ar"/>
              </w:rPr>
              <w:t>C20</w:t>
            </w:r>
            <w:r>
              <w:rPr>
                <w:rFonts w:hint="eastAsia" w:ascii="宋体" w:hAnsi="宋体" w:eastAsia="宋体" w:cs="宋体"/>
                <w:bCs/>
                <w:color w:val="000000"/>
                <w:kern w:val="0"/>
                <w:sz w:val="22"/>
                <w:szCs w:val="22"/>
                <w:u w:val="none"/>
                <w:lang w:val="en-US" w:eastAsia="zh-CN" w:bidi="ar"/>
              </w:rPr>
              <w:t>砼</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ascii="宋体" w:hAnsi="宋体" w:eastAsia="宋体" w:cs="宋体"/>
                <w:bCs/>
                <w:i w:val="0"/>
                <w:iCs w:val="0"/>
                <w:color w:val="000000"/>
                <w:kern w:val="0"/>
                <w:sz w:val="22"/>
                <w:szCs w:val="22"/>
                <w:u w:val="none"/>
              </w:rPr>
            </w:pPr>
            <w:r>
              <w:rPr>
                <w:rFonts w:ascii="宋体" w:hAnsi="宋体" w:eastAsia="宋体" w:cs="宋体"/>
                <w:bCs/>
                <w:i w:val="0"/>
                <w:iCs w:val="0"/>
                <w:color w:val="000000"/>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11</w:t>
            </w:r>
          </w:p>
        </w:tc>
        <w:tc>
          <w:tcPr>
            <w:tcW w:w="14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景观小品(你好，田园时光)</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1</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D2050mm</w:t>
            </w:r>
            <w:r>
              <w:rPr>
                <w:rFonts w:hint="eastAsia" w:ascii="宋体" w:hAnsi="宋体" w:eastAsia="宋体" w:cs="宋体"/>
                <w:bCs/>
                <w:color w:val="000000"/>
                <w:kern w:val="0"/>
                <w:sz w:val="22"/>
                <w:szCs w:val="22"/>
                <w:u w:val="none"/>
                <w:lang w:val="en-US" w:eastAsia="zh-CN" w:bidi="ar"/>
              </w:rPr>
              <w:t>水车（木制成品）</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12</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2</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D2560mm</w:t>
            </w:r>
            <w:r>
              <w:rPr>
                <w:rFonts w:hint="eastAsia" w:ascii="宋体" w:hAnsi="宋体" w:eastAsia="宋体" w:cs="宋体"/>
                <w:bCs/>
                <w:color w:val="000000"/>
                <w:kern w:val="0"/>
                <w:sz w:val="22"/>
                <w:szCs w:val="22"/>
                <w:u w:val="none"/>
                <w:lang w:val="en-US" w:eastAsia="zh-CN" w:bidi="ar"/>
              </w:rPr>
              <w:t>水车（木制成品）亚克力文字（定制）</w:t>
            </w:r>
            <w:r>
              <w:rPr>
                <w:rFonts w:hint="default" w:ascii="Calibri" w:hAnsi="Calibri" w:eastAsia="宋体" w:cs="Calibri"/>
                <w:bCs/>
                <w:color w:val="000000"/>
                <w:kern w:val="0"/>
                <w:sz w:val="22"/>
                <w:szCs w:val="22"/>
                <w:u w:val="none"/>
                <w:lang w:val="en-US" w:eastAsia="zh-CN" w:bidi="ar"/>
              </w:rPr>
              <w:t>(H500-1000)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13</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3</w:t>
            </w:r>
            <w:r>
              <w:rPr>
                <w:rFonts w:hint="eastAsia" w:ascii="宋体" w:hAnsi="宋体" w:eastAsia="宋体" w:cs="宋体"/>
                <w:bCs/>
                <w:color w:val="000000"/>
                <w:kern w:val="0"/>
                <w:sz w:val="22"/>
                <w:szCs w:val="22"/>
                <w:u w:val="none"/>
                <w:lang w:val="en-US" w:eastAsia="zh-CN" w:bidi="ar"/>
              </w:rPr>
              <w:t>、盆花（成品），</w:t>
            </w:r>
            <w:r>
              <w:rPr>
                <w:rFonts w:hint="default" w:ascii="Calibri" w:hAnsi="Calibri" w:eastAsia="宋体" w:cs="Calibri"/>
                <w:bCs/>
                <w:color w:val="000000"/>
                <w:kern w:val="0"/>
                <w:sz w:val="22"/>
                <w:szCs w:val="22"/>
                <w:u w:val="none"/>
                <w:lang w:val="en-US" w:eastAsia="zh-CN" w:bidi="ar"/>
              </w:rPr>
              <w:t>5</w:t>
            </w:r>
            <w:r>
              <w:rPr>
                <w:rFonts w:hint="eastAsia" w:ascii="宋体" w:hAnsi="宋体" w:eastAsia="宋体" w:cs="宋体"/>
                <w:bCs/>
                <w:color w:val="000000"/>
                <w:kern w:val="0"/>
                <w:sz w:val="22"/>
                <w:szCs w:val="22"/>
                <w:u w:val="none"/>
                <w:lang w:val="en-US" w:eastAsia="zh-CN"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14</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4</w:t>
            </w:r>
            <w:r>
              <w:rPr>
                <w:rFonts w:hint="eastAsia" w:ascii="宋体" w:hAnsi="宋体" w:eastAsia="宋体" w:cs="宋体"/>
                <w:bCs/>
                <w:color w:val="000000"/>
                <w:kern w:val="0"/>
                <w:sz w:val="22"/>
                <w:szCs w:val="22"/>
                <w:u w:val="none"/>
                <w:lang w:val="en-US" w:eastAsia="zh-CN" w:bidi="ar"/>
              </w:rPr>
              <w:t>、装饰草垛（定制），</w:t>
            </w:r>
            <w:r>
              <w:rPr>
                <w:rFonts w:hint="default" w:ascii="Calibri" w:hAnsi="Calibri" w:eastAsia="宋体" w:cs="Calibri"/>
                <w:bCs/>
                <w:color w:val="000000"/>
                <w:kern w:val="0"/>
                <w:sz w:val="22"/>
                <w:szCs w:val="22"/>
                <w:u w:val="none"/>
                <w:lang w:val="en-US" w:eastAsia="zh-CN" w:bidi="ar"/>
              </w:rPr>
              <w:t>7</w:t>
            </w:r>
            <w:r>
              <w:rPr>
                <w:rFonts w:hint="eastAsia" w:ascii="宋体" w:hAnsi="宋体" w:eastAsia="宋体" w:cs="宋体"/>
                <w:bCs/>
                <w:color w:val="000000"/>
                <w:kern w:val="0"/>
                <w:sz w:val="22"/>
                <w:szCs w:val="22"/>
                <w:u w:val="none"/>
                <w:lang w:val="en-US" w:eastAsia="zh-CN" w:bidi="ar"/>
              </w:rPr>
              <w:t>个</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15</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numPr>
                <w:ilvl w:val="-1"/>
                <w:numId w:val="0"/>
              </w:numPr>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color w:val="000000"/>
                <w:kern w:val="0"/>
                <w:sz w:val="22"/>
                <w:szCs w:val="22"/>
                <w:u w:val="none"/>
                <w:lang w:val="en-US" w:eastAsia="zh-CN" w:bidi="ar"/>
              </w:rPr>
            </w:pPr>
            <w:r>
              <w:rPr>
                <w:rFonts w:hint="eastAsia" w:ascii="宋体" w:hAnsi="宋体" w:eastAsia="宋体" w:cs="宋体"/>
                <w:bCs/>
                <w:color w:val="000000"/>
                <w:kern w:val="0"/>
                <w:sz w:val="22"/>
                <w:szCs w:val="22"/>
                <w:u w:val="none"/>
                <w:lang w:val="en-US" w:eastAsia="zh-CN" w:bidi="ar"/>
              </w:rPr>
              <w:t>5、地面铺设</w:t>
            </w:r>
            <w:r>
              <w:rPr>
                <w:rFonts w:hint="default" w:ascii="Calibri" w:hAnsi="Calibri" w:eastAsia="宋体" w:cs="Calibri"/>
                <w:bCs/>
                <w:color w:val="000000"/>
                <w:kern w:val="0"/>
                <w:sz w:val="22"/>
                <w:szCs w:val="22"/>
                <w:u w:val="none"/>
                <w:lang w:val="en-US" w:eastAsia="zh-CN" w:bidi="ar"/>
              </w:rPr>
              <w:t>30mm</w:t>
            </w:r>
            <w:r>
              <w:rPr>
                <w:rFonts w:hint="eastAsia" w:ascii="宋体" w:hAnsi="宋体" w:eastAsia="宋体" w:cs="宋体"/>
                <w:bCs/>
                <w:color w:val="000000"/>
                <w:kern w:val="0"/>
                <w:sz w:val="22"/>
                <w:szCs w:val="22"/>
                <w:u w:val="none"/>
                <w:lang w:val="en-US" w:eastAsia="zh-CN" w:bidi="ar"/>
              </w:rPr>
              <w:t>厚户外防腐木地板，</w:t>
            </w:r>
            <w:r>
              <w:rPr>
                <w:rFonts w:hint="default" w:ascii="Calibri" w:hAnsi="Calibri" w:eastAsia="宋体" w:cs="Calibri"/>
                <w:bCs/>
                <w:color w:val="000000"/>
                <w:kern w:val="0"/>
                <w:sz w:val="22"/>
                <w:szCs w:val="22"/>
                <w:u w:val="none"/>
                <w:lang w:val="en-US" w:eastAsia="zh-CN" w:bidi="ar"/>
              </w:rPr>
              <w:t>101</w:t>
            </w:r>
            <w:r>
              <w:rPr>
                <w:rFonts w:hint="eastAsia" w:ascii="宋体" w:hAnsi="宋体" w:eastAsia="宋体" w:cs="宋体"/>
                <w:bCs/>
                <w:color w:val="000000"/>
                <w:kern w:val="0"/>
                <w:sz w:val="22"/>
                <w:szCs w:val="22"/>
                <w:u w:val="none"/>
                <w:lang w:val="en-US" w:eastAsia="zh-CN" w:bidi="ar"/>
              </w:rPr>
              <w:t>平方，</w:t>
            </w:r>
            <w:r>
              <w:rPr>
                <w:rFonts w:hint="default" w:ascii="Calibri" w:hAnsi="Calibri" w:eastAsia="宋体" w:cs="Calibri"/>
                <w:bCs/>
                <w:color w:val="000000"/>
                <w:kern w:val="0"/>
                <w:sz w:val="22"/>
                <w:szCs w:val="22"/>
                <w:u w:val="none"/>
                <w:lang w:val="en-US" w:eastAsia="zh-CN" w:bidi="ar"/>
              </w:rPr>
              <w:t>40mm*40mm</w:t>
            </w:r>
            <w:r>
              <w:rPr>
                <w:rFonts w:hint="eastAsia" w:ascii="宋体" w:hAnsi="宋体" w:eastAsia="宋体" w:cs="宋体"/>
                <w:bCs/>
                <w:color w:val="000000"/>
                <w:kern w:val="0"/>
                <w:sz w:val="22"/>
                <w:szCs w:val="22"/>
                <w:u w:val="none"/>
                <w:lang w:val="en-US" w:eastAsia="zh-CN" w:bidi="ar"/>
              </w:rPr>
              <w:t>镀锌方钢龙骨，间距</w:t>
            </w:r>
            <w:r>
              <w:rPr>
                <w:rFonts w:hint="default" w:ascii="Calibri" w:hAnsi="Calibri" w:eastAsia="宋体" w:cs="Calibri"/>
                <w:bCs/>
                <w:color w:val="000000"/>
                <w:kern w:val="0"/>
                <w:sz w:val="22"/>
                <w:szCs w:val="22"/>
                <w:u w:val="none"/>
                <w:lang w:val="en-US" w:eastAsia="zh-CN" w:bidi="ar"/>
              </w:rPr>
              <w:t>500mm</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300*300</w:t>
            </w:r>
            <w:r>
              <w:rPr>
                <w:rFonts w:hint="eastAsia" w:ascii="宋体" w:hAnsi="宋体" w:eastAsia="宋体" w:cs="宋体"/>
                <w:bCs/>
                <w:color w:val="000000"/>
                <w:kern w:val="0"/>
                <w:sz w:val="22"/>
                <w:szCs w:val="22"/>
                <w:u w:val="none"/>
                <w:lang w:val="en-US" w:eastAsia="zh-CN" w:bidi="ar"/>
              </w:rPr>
              <w:t>砖砌柱子，间距</w:t>
            </w:r>
            <w:r>
              <w:rPr>
                <w:rFonts w:hint="default" w:ascii="Calibri" w:hAnsi="Calibri" w:eastAsia="宋体" w:cs="Calibri"/>
                <w:bCs/>
                <w:color w:val="000000"/>
                <w:kern w:val="0"/>
                <w:sz w:val="22"/>
                <w:szCs w:val="22"/>
                <w:u w:val="none"/>
                <w:lang w:val="en-US" w:eastAsia="zh-CN" w:bidi="ar"/>
              </w:rPr>
              <w:t>500mm</w:t>
            </w:r>
            <w:r>
              <w:rPr>
                <w:rFonts w:hint="eastAsia" w:ascii="宋体" w:hAnsi="宋体" w:eastAsia="宋体" w:cs="宋体"/>
                <w:bCs/>
                <w:color w:val="000000"/>
                <w:kern w:val="0"/>
                <w:sz w:val="22"/>
                <w:szCs w:val="22"/>
                <w:u w:val="none"/>
                <w:lang w:val="en-US" w:eastAsia="zh-CN" w:bidi="ar"/>
              </w:rPr>
              <w:t>，高</w:t>
            </w:r>
            <w:r>
              <w:rPr>
                <w:rFonts w:hint="default" w:ascii="Calibri" w:hAnsi="Calibri" w:eastAsia="宋体" w:cs="Calibri"/>
                <w:bCs/>
                <w:color w:val="000000"/>
                <w:kern w:val="0"/>
                <w:sz w:val="22"/>
                <w:szCs w:val="22"/>
                <w:u w:val="none"/>
                <w:lang w:val="en-US" w:eastAsia="zh-CN" w:bidi="ar"/>
              </w:rPr>
              <w:t>300mm</w:t>
            </w:r>
          </w:p>
          <w:p>
            <w:pPr>
              <w:keepNext w:val="0"/>
              <w:keepLines w:val="0"/>
              <w:widowControl/>
              <w:numPr>
                <w:ilvl w:val="-1"/>
                <w:numId w:val="0"/>
              </w:numPr>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eastAsia" w:ascii="Calibri" w:hAnsi="Calibri" w:eastAsia="宋体" w:cs="Calibri"/>
                <w:bCs/>
                <w:color w:val="000000"/>
                <w:kern w:val="0"/>
                <w:sz w:val="22"/>
                <w:szCs w:val="22"/>
                <w:u w:val="none"/>
                <w:lang w:val="en-US" w:eastAsia="zh-CN" w:bidi="ar"/>
              </w:rPr>
              <w:t>（注：</w:t>
            </w:r>
            <w:r>
              <w:rPr>
                <w:rFonts w:hint="eastAsia" w:ascii="宋体" w:hAnsi="宋体" w:eastAsia="宋体" w:cs="宋体"/>
                <w:bCs/>
                <w:i w:val="0"/>
                <w:iCs w:val="0"/>
                <w:color w:val="000000"/>
                <w:kern w:val="0"/>
                <w:sz w:val="22"/>
                <w:szCs w:val="22"/>
                <w:u w:val="none"/>
                <w:lang w:val="en-US" w:eastAsia="zh-CN" w:bidi="ar"/>
              </w:rPr>
              <w:t>石塘河大香樟树下户外防腐木地板77平方</w:t>
            </w:r>
            <w:r>
              <w:rPr>
                <w:rFonts w:hint="eastAsia" w:ascii="Calibri" w:hAnsi="Calibri" w:eastAsia="宋体" w:cs="Calibri"/>
                <w:bCs/>
                <w:color w:val="000000"/>
                <w:kern w:val="0"/>
                <w:sz w:val="22"/>
                <w:szCs w:val="22"/>
                <w:u w:val="none"/>
                <w:lang w:val="en-US" w:eastAsia="zh-CN" w:bidi="ar"/>
              </w:rPr>
              <w:t>）</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ascii="宋体" w:hAnsi="宋体" w:eastAsia="宋体" w:cs="宋体"/>
                <w:bCs/>
                <w:i w:val="0"/>
                <w:iCs w:val="0"/>
                <w:color w:val="000000"/>
                <w:kern w:val="0"/>
                <w:sz w:val="22"/>
                <w:szCs w:val="22"/>
                <w:u w:val="none"/>
              </w:rPr>
            </w:pPr>
            <w:r>
              <w:rPr>
                <w:rFonts w:ascii="宋体" w:hAnsi="宋体" w:eastAsia="宋体" w:cs="宋体"/>
                <w:bCs/>
                <w:i w:val="0"/>
                <w:iCs w:val="0"/>
                <w:color w:val="000000"/>
                <w:kern w:val="0"/>
                <w:sz w:val="22"/>
                <w:szCs w:val="22"/>
                <w:u w:val="none"/>
                <w:lang w:val="en-US" w:eastAsia="zh-CN" w:bidi="ar"/>
              </w:rPr>
              <w:t>㎡</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101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16</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花坛</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color w:val="000000"/>
                <w:kern w:val="0"/>
                <w:sz w:val="22"/>
                <w:szCs w:val="22"/>
                <w:u w:val="none"/>
                <w:lang w:val="en-US" w:eastAsia="zh-CN" w:bidi="ar"/>
              </w:rPr>
              <w:t>1</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600x300x100</w:t>
            </w:r>
            <w:r>
              <w:rPr>
                <w:rFonts w:hint="eastAsia" w:ascii="宋体" w:hAnsi="宋体" w:eastAsia="宋体" w:cs="宋体"/>
                <w:bCs/>
                <w:color w:val="000000"/>
                <w:kern w:val="0"/>
                <w:sz w:val="22"/>
                <w:szCs w:val="22"/>
                <w:u w:val="none"/>
                <w:lang w:val="en-US" w:eastAsia="zh-CN" w:bidi="ar"/>
              </w:rPr>
              <w:t>芝席黑光面花岗岩压顶，</w:t>
            </w:r>
            <w:r>
              <w:rPr>
                <w:rFonts w:hint="default" w:ascii="Calibri" w:hAnsi="Calibri" w:eastAsia="宋体" w:cs="Calibri"/>
                <w:bCs/>
                <w:color w:val="000000"/>
                <w:kern w:val="0"/>
                <w:sz w:val="22"/>
                <w:szCs w:val="22"/>
                <w:u w:val="none"/>
                <w:lang w:val="en-US" w:eastAsia="zh-CN" w:bidi="ar"/>
              </w:rPr>
              <w:t>600x350x20</w:t>
            </w:r>
            <w:r>
              <w:rPr>
                <w:rFonts w:hint="eastAsia" w:ascii="宋体" w:hAnsi="宋体" w:eastAsia="宋体" w:cs="宋体"/>
                <w:bCs/>
                <w:color w:val="000000"/>
                <w:kern w:val="0"/>
                <w:sz w:val="22"/>
                <w:szCs w:val="22"/>
                <w:u w:val="none"/>
                <w:lang w:val="en-US" w:eastAsia="zh-CN" w:bidi="ar"/>
              </w:rPr>
              <w:t>厚芝麻灰烧面花岗岩贴面</w:t>
            </w:r>
            <w:r>
              <w:rPr>
                <w:rFonts w:hint="default" w:ascii="Calibri" w:hAnsi="Calibri" w:eastAsia="宋体" w:cs="Calibri"/>
                <w:bCs/>
                <w:color w:val="000000"/>
                <w:kern w:val="0"/>
                <w:sz w:val="22"/>
                <w:szCs w:val="22"/>
                <w:u w:val="none"/>
                <w:lang w:val="en-US" w:eastAsia="zh-CN" w:bidi="ar"/>
              </w:rPr>
              <w:br w:type="textWrapping"/>
            </w:r>
            <w:r>
              <w:rPr>
                <w:rFonts w:hint="default" w:ascii="Calibri" w:hAnsi="Calibri" w:eastAsia="宋体" w:cs="Calibri"/>
                <w:bCs/>
                <w:color w:val="000000"/>
                <w:kern w:val="0"/>
                <w:sz w:val="22"/>
                <w:szCs w:val="22"/>
                <w:u w:val="none"/>
                <w:lang w:val="en-US" w:eastAsia="zh-CN" w:bidi="ar"/>
              </w:rPr>
              <w:t>2</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20</w:t>
            </w:r>
            <w:r>
              <w:rPr>
                <w:rFonts w:hint="eastAsia" w:ascii="宋体" w:hAnsi="宋体" w:eastAsia="宋体" w:cs="宋体"/>
                <w:bCs/>
                <w:color w:val="000000"/>
                <w:kern w:val="0"/>
                <w:sz w:val="22"/>
                <w:szCs w:val="22"/>
                <w:u w:val="none"/>
                <w:lang w:val="en-US" w:eastAsia="zh-CN" w:bidi="ar"/>
              </w:rPr>
              <w:t>厚</w:t>
            </w:r>
            <w:r>
              <w:rPr>
                <w:rFonts w:hint="default" w:ascii="Calibri" w:hAnsi="Calibri" w:eastAsia="宋体" w:cs="Calibri"/>
                <w:bCs/>
                <w:color w:val="000000"/>
                <w:kern w:val="0"/>
                <w:sz w:val="22"/>
                <w:szCs w:val="22"/>
                <w:u w:val="none"/>
                <w:lang w:val="en-US" w:eastAsia="zh-CN" w:bidi="ar"/>
              </w:rPr>
              <w:t>1:2</w:t>
            </w:r>
            <w:r>
              <w:rPr>
                <w:rFonts w:hint="eastAsia" w:ascii="宋体" w:hAnsi="宋体" w:eastAsia="宋体" w:cs="宋体"/>
                <w:bCs/>
                <w:color w:val="000000"/>
                <w:kern w:val="0"/>
                <w:sz w:val="22"/>
                <w:szCs w:val="22"/>
                <w:u w:val="none"/>
                <w:lang w:val="en-US" w:eastAsia="zh-CN" w:bidi="ar"/>
              </w:rPr>
              <w:t>水泥砂浆</w:t>
            </w:r>
            <w:r>
              <w:rPr>
                <w:rFonts w:hint="default" w:ascii="Calibri" w:hAnsi="Calibri" w:eastAsia="宋体" w:cs="Calibri"/>
                <w:bCs/>
                <w:color w:val="000000"/>
                <w:kern w:val="0"/>
                <w:sz w:val="22"/>
                <w:szCs w:val="22"/>
                <w:u w:val="none"/>
                <w:lang w:val="en-US" w:eastAsia="zh-CN" w:bidi="ar"/>
              </w:rPr>
              <w:br w:type="textWrapping"/>
            </w:r>
            <w:r>
              <w:rPr>
                <w:rFonts w:hint="default" w:ascii="Calibri" w:hAnsi="Calibri" w:eastAsia="宋体" w:cs="Calibri"/>
                <w:bCs/>
                <w:color w:val="000000"/>
                <w:kern w:val="0"/>
                <w:sz w:val="22"/>
                <w:szCs w:val="22"/>
                <w:u w:val="none"/>
                <w:lang w:val="en-US" w:eastAsia="zh-CN" w:bidi="ar"/>
              </w:rPr>
              <w:t>3</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40</w:t>
            </w:r>
            <w:r>
              <w:rPr>
                <w:rFonts w:hint="eastAsia" w:ascii="宋体" w:hAnsi="宋体" w:eastAsia="宋体" w:cs="宋体"/>
                <w:bCs/>
                <w:color w:val="000000"/>
                <w:kern w:val="0"/>
                <w:sz w:val="22"/>
                <w:szCs w:val="22"/>
                <w:u w:val="none"/>
                <w:lang w:val="en-US" w:eastAsia="zh-CN" w:bidi="ar"/>
              </w:rPr>
              <w:t>高</w:t>
            </w:r>
            <w:r>
              <w:rPr>
                <w:rFonts w:hint="default" w:ascii="Calibri" w:hAnsi="Calibri" w:eastAsia="宋体" w:cs="Calibri"/>
                <w:bCs/>
                <w:color w:val="000000"/>
                <w:kern w:val="0"/>
                <w:sz w:val="22"/>
                <w:szCs w:val="22"/>
                <w:u w:val="none"/>
                <w:lang w:val="en-US" w:eastAsia="zh-CN" w:bidi="ar"/>
              </w:rPr>
              <w:t>MU15</w:t>
            </w:r>
            <w:r>
              <w:rPr>
                <w:rFonts w:hint="eastAsia" w:ascii="宋体" w:hAnsi="宋体" w:eastAsia="宋体" w:cs="宋体"/>
                <w:bCs/>
                <w:color w:val="000000"/>
                <w:kern w:val="0"/>
                <w:sz w:val="22"/>
                <w:szCs w:val="22"/>
                <w:u w:val="none"/>
                <w:lang w:val="en-US" w:eastAsia="zh-CN" w:bidi="ar"/>
              </w:rPr>
              <w:t>标准砖砌体</w:t>
            </w:r>
            <w:r>
              <w:rPr>
                <w:rFonts w:hint="default" w:ascii="Calibri" w:hAnsi="Calibri" w:eastAsia="宋体" w:cs="Calibri"/>
                <w:bCs/>
                <w:color w:val="000000"/>
                <w:kern w:val="0"/>
                <w:sz w:val="22"/>
                <w:szCs w:val="22"/>
                <w:u w:val="none"/>
                <w:lang w:val="en-US" w:eastAsia="zh-CN" w:bidi="ar"/>
              </w:rPr>
              <w:br w:type="textWrapping"/>
            </w:r>
            <w:r>
              <w:rPr>
                <w:rFonts w:hint="default" w:ascii="Calibri" w:hAnsi="Calibri" w:eastAsia="宋体" w:cs="Calibri"/>
                <w:bCs/>
                <w:color w:val="000000"/>
                <w:kern w:val="0"/>
                <w:sz w:val="22"/>
                <w:szCs w:val="22"/>
                <w:u w:val="none"/>
                <w:lang w:val="en-US" w:eastAsia="zh-CN" w:bidi="ar"/>
              </w:rPr>
              <w:t>4</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100</w:t>
            </w:r>
            <w:r>
              <w:rPr>
                <w:rFonts w:hint="eastAsia" w:ascii="宋体" w:hAnsi="宋体" w:eastAsia="宋体" w:cs="宋体"/>
                <w:bCs/>
                <w:color w:val="000000"/>
                <w:kern w:val="0"/>
                <w:sz w:val="22"/>
                <w:szCs w:val="22"/>
                <w:u w:val="none"/>
                <w:lang w:val="en-US" w:eastAsia="zh-CN" w:bidi="ar"/>
              </w:rPr>
              <w:t>厚</w:t>
            </w:r>
            <w:r>
              <w:rPr>
                <w:rFonts w:hint="default" w:ascii="Calibri" w:hAnsi="Calibri" w:eastAsia="宋体" w:cs="Calibri"/>
                <w:bCs/>
                <w:color w:val="000000"/>
                <w:kern w:val="0"/>
                <w:sz w:val="22"/>
                <w:szCs w:val="22"/>
                <w:u w:val="none"/>
                <w:lang w:val="en-US" w:eastAsia="zh-CN" w:bidi="ar"/>
              </w:rPr>
              <w:t>C15</w:t>
            </w:r>
            <w:r>
              <w:rPr>
                <w:rFonts w:hint="eastAsia" w:ascii="宋体" w:hAnsi="宋体" w:eastAsia="宋体" w:cs="宋体"/>
                <w:bCs/>
                <w:color w:val="000000"/>
                <w:kern w:val="0"/>
                <w:sz w:val="22"/>
                <w:szCs w:val="22"/>
                <w:u w:val="none"/>
                <w:lang w:val="en-US" w:eastAsia="zh-CN" w:bidi="ar"/>
              </w:rPr>
              <w:t>素砼垫层</w:t>
            </w:r>
            <w:r>
              <w:rPr>
                <w:rFonts w:hint="default" w:ascii="Calibri" w:hAnsi="Calibri" w:eastAsia="宋体" w:cs="Calibri"/>
                <w:bCs/>
                <w:color w:val="000000"/>
                <w:kern w:val="0"/>
                <w:sz w:val="22"/>
                <w:szCs w:val="22"/>
                <w:u w:val="none"/>
                <w:lang w:val="en-US" w:eastAsia="zh-CN" w:bidi="ar"/>
              </w:rPr>
              <w:br w:type="textWrapping"/>
            </w:r>
            <w:r>
              <w:rPr>
                <w:rFonts w:hint="default" w:ascii="Calibri" w:hAnsi="Calibri" w:eastAsia="宋体" w:cs="Calibri"/>
                <w:bCs/>
                <w:color w:val="000000"/>
                <w:kern w:val="0"/>
                <w:sz w:val="22"/>
                <w:szCs w:val="22"/>
                <w:u w:val="none"/>
                <w:lang w:val="en-US" w:eastAsia="zh-CN" w:bidi="ar"/>
              </w:rPr>
              <w:t>5</w:t>
            </w:r>
            <w:r>
              <w:rPr>
                <w:rFonts w:hint="eastAsia" w:ascii="宋体" w:hAnsi="宋体" w:eastAsia="宋体" w:cs="宋体"/>
                <w:bCs/>
                <w:color w:val="000000"/>
                <w:kern w:val="0"/>
                <w:sz w:val="22"/>
                <w:szCs w:val="22"/>
                <w:u w:val="none"/>
                <w:lang w:val="en-US" w:eastAsia="zh-CN" w:bidi="ar"/>
              </w:rPr>
              <w:t>、</w:t>
            </w:r>
            <w:r>
              <w:rPr>
                <w:rFonts w:hint="default" w:ascii="Calibri" w:hAnsi="Calibri" w:eastAsia="宋体" w:cs="Calibri"/>
                <w:bCs/>
                <w:color w:val="000000"/>
                <w:kern w:val="0"/>
                <w:sz w:val="22"/>
                <w:szCs w:val="22"/>
                <w:u w:val="none"/>
                <w:lang w:val="en-US" w:eastAsia="zh-CN" w:bidi="ar"/>
              </w:rPr>
              <w:t>50</w:t>
            </w:r>
            <w:r>
              <w:rPr>
                <w:rFonts w:hint="eastAsia" w:ascii="宋体" w:hAnsi="宋体" w:eastAsia="宋体" w:cs="宋体"/>
                <w:bCs/>
                <w:color w:val="000000"/>
                <w:kern w:val="0"/>
                <w:sz w:val="22"/>
                <w:szCs w:val="22"/>
                <w:u w:val="none"/>
                <w:lang w:val="en-US" w:eastAsia="zh-CN" w:bidi="ar"/>
              </w:rPr>
              <w:t>厚级配碎石垫层</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m</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22</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竹艺亭</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半径3.5米，高4米，竹制，表面清漆处理</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1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23</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color w:val="000000"/>
                <w:kern w:val="0"/>
                <w:sz w:val="22"/>
                <w:szCs w:val="22"/>
                <w:u w:val="none"/>
                <w:lang w:val="en-US" w:eastAsia="zh-CN" w:bidi="ar"/>
              </w:rPr>
              <w:t>景观游步道</w:t>
            </w:r>
            <w:r>
              <w:rPr>
                <w:rFonts w:hint="default" w:ascii="Calibri" w:hAnsi="Calibri" w:eastAsia="宋体" w:cs="Calibri"/>
                <w:bCs/>
                <w:color w:val="000000"/>
                <w:kern w:val="0"/>
                <w:sz w:val="22"/>
                <w:szCs w:val="22"/>
                <w:u w:val="none"/>
                <w:lang w:val="en-US" w:eastAsia="zh-CN" w:bidi="ar"/>
              </w:rPr>
              <w:t>(</w:t>
            </w:r>
            <w:r>
              <w:rPr>
                <w:rFonts w:hint="eastAsia" w:ascii="宋体" w:hAnsi="宋体" w:eastAsia="宋体" w:cs="宋体"/>
                <w:bCs/>
                <w:color w:val="000000"/>
                <w:kern w:val="0"/>
                <w:sz w:val="22"/>
                <w:szCs w:val="22"/>
                <w:u w:val="none"/>
                <w:lang w:val="en-US" w:eastAsia="zh-CN" w:bidi="ar"/>
              </w:rPr>
              <w:t>砂石路</w:t>
            </w:r>
            <w:r>
              <w:rPr>
                <w:rFonts w:hint="default" w:ascii="Calibri" w:hAnsi="Calibri" w:eastAsia="宋体" w:cs="Calibri"/>
                <w:bCs/>
                <w:color w:val="000000"/>
                <w:kern w:val="0"/>
                <w:sz w:val="22"/>
                <w:szCs w:val="22"/>
                <w:u w:val="none"/>
                <w:lang w:val="en-US" w:eastAsia="zh-CN" w:bidi="ar"/>
              </w:rPr>
              <w:t>)</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color w:val="000000"/>
                <w:kern w:val="0"/>
                <w:sz w:val="22"/>
                <w:szCs w:val="22"/>
                <w:u w:val="none"/>
                <w:lang w:val="en-US" w:eastAsia="zh-CN" w:bidi="ar"/>
              </w:rPr>
              <w:t>1、宽2.5米，</w:t>
            </w:r>
            <w:r>
              <w:rPr>
                <w:rFonts w:hint="default" w:ascii="Calibri" w:hAnsi="Calibri" w:eastAsia="宋体" w:cs="Calibri"/>
                <w:bCs/>
                <w:color w:val="000000"/>
                <w:kern w:val="0"/>
                <w:sz w:val="22"/>
                <w:szCs w:val="22"/>
                <w:u w:val="none"/>
                <w:lang w:val="en-US" w:eastAsia="zh-CN" w:bidi="ar"/>
              </w:rPr>
              <w:t>250</w:t>
            </w:r>
            <w:r>
              <w:rPr>
                <w:rFonts w:hint="eastAsia" w:ascii="宋体" w:hAnsi="宋体" w:eastAsia="宋体" w:cs="宋体"/>
                <w:bCs/>
                <w:color w:val="000000"/>
                <w:kern w:val="0"/>
                <w:sz w:val="22"/>
                <w:szCs w:val="22"/>
                <w:u w:val="none"/>
                <w:lang w:val="en-US" w:eastAsia="zh-CN" w:bidi="ar"/>
              </w:rPr>
              <w:t>厚塘渣垫层，</w:t>
            </w:r>
            <w:r>
              <w:rPr>
                <w:rFonts w:hint="default" w:ascii="Calibri" w:hAnsi="Calibri" w:eastAsia="宋体" w:cs="Calibri"/>
                <w:bCs/>
                <w:color w:val="000000"/>
                <w:kern w:val="0"/>
                <w:sz w:val="22"/>
                <w:szCs w:val="22"/>
                <w:u w:val="none"/>
                <w:lang w:val="en-US" w:eastAsia="zh-CN" w:bidi="ar"/>
              </w:rPr>
              <w:t>80</w:t>
            </w:r>
            <w:r>
              <w:rPr>
                <w:rFonts w:hint="eastAsia" w:ascii="宋体" w:hAnsi="宋体" w:eastAsia="宋体" w:cs="宋体"/>
                <w:bCs/>
                <w:color w:val="000000"/>
                <w:kern w:val="0"/>
                <w:sz w:val="22"/>
                <w:szCs w:val="22"/>
                <w:u w:val="none"/>
                <w:lang w:val="en-US" w:eastAsia="zh-CN" w:bidi="ar"/>
              </w:rPr>
              <w:t>厚碎石垫层，</w:t>
            </w:r>
            <w:r>
              <w:rPr>
                <w:rFonts w:hint="default" w:ascii="Calibri" w:hAnsi="Calibri" w:eastAsia="宋体" w:cs="Calibri"/>
                <w:bCs/>
                <w:color w:val="000000"/>
                <w:kern w:val="0"/>
                <w:sz w:val="22"/>
                <w:szCs w:val="22"/>
                <w:u w:val="none"/>
                <w:lang w:val="en-US" w:eastAsia="zh-CN" w:bidi="ar"/>
              </w:rPr>
              <w:t>30</w:t>
            </w:r>
            <w:r>
              <w:rPr>
                <w:rFonts w:hint="eastAsia" w:ascii="宋体" w:hAnsi="宋体" w:eastAsia="宋体" w:cs="宋体"/>
                <w:bCs/>
                <w:color w:val="000000"/>
                <w:kern w:val="0"/>
                <w:sz w:val="22"/>
                <w:szCs w:val="22"/>
                <w:u w:val="none"/>
                <w:lang w:val="en-US" w:eastAsia="zh-CN" w:bidi="ar"/>
              </w:rPr>
              <w:t>厚瓜子片撒铺，80厚宽200花岗岩侧石；</w:t>
            </w:r>
            <w:r>
              <w:rPr>
                <w:rFonts w:hint="eastAsia" w:ascii="宋体" w:hAnsi="宋体" w:eastAsia="宋体" w:cs="宋体"/>
                <w:bCs/>
                <w:color w:val="000000"/>
                <w:kern w:val="0"/>
                <w:sz w:val="22"/>
                <w:szCs w:val="22"/>
                <w:u w:val="none"/>
                <w:lang w:val="en-US" w:eastAsia="zh-CN" w:bidi="ar"/>
              </w:rPr>
              <w:br w:type="textWrapping"/>
            </w:r>
            <w:r>
              <w:rPr>
                <w:rFonts w:hint="eastAsia" w:ascii="宋体" w:hAnsi="宋体" w:eastAsia="宋体" w:cs="宋体"/>
                <w:bCs/>
                <w:color w:val="000000"/>
                <w:kern w:val="0"/>
                <w:sz w:val="22"/>
                <w:szCs w:val="22"/>
                <w:u w:val="none"/>
                <w:lang w:val="en-US" w:eastAsia="zh-CN" w:bidi="ar"/>
              </w:rPr>
              <w:t>2、直径800mm过路涵管一处，长5米</w:t>
            </w:r>
            <w:r>
              <w:rPr>
                <w:rFonts w:hint="eastAsia" w:ascii="宋体" w:hAnsi="宋体" w:eastAsia="宋体" w:cs="宋体"/>
                <w:bCs/>
                <w:color w:val="000000"/>
                <w:kern w:val="0"/>
                <w:sz w:val="22"/>
                <w:szCs w:val="22"/>
                <w:u w:val="none"/>
                <w:lang w:val="en-US" w:eastAsia="zh-CN" w:bidi="ar"/>
              </w:rPr>
              <w:br w:type="textWrapping"/>
            </w:r>
            <w:r>
              <w:rPr>
                <w:rFonts w:hint="eastAsia" w:ascii="宋体" w:hAnsi="宋体" w:eastAsia="宋体" w:cs="宋体"/>
                <w:bCs/>
                <w:color w:val="000000"/>
                <w:kern w:val="0"/>
                <w:sz w:val="22"/>
                <w:szCs w:val="22"/>
                <w:u w:val="none"/>
                <w:lang w:val="en-US" w:eastAsia="zh-CN" w:bidi="ar"/>
              </w:rPr>
              <w:t>3、240砖砌排水渠，宽300，深平均600，双面粉刷，长150米</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米</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480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24</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砂石路</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1、宽3米，250厚塘渣垫层，80厚碎石垫层，30厚瓜子片撒铺</w:t>
            </w:r>
            <w:r>
              <w:rPr>
                <w:rFonts w:hint="eastAsia" w:ascii="宋体" w:hAnsi="宋体" w:eastAsia="宋体" w:cs="宋体"/>
                <w:bCs/>
                <w:i w:val="0"/>
                <w:iCs w:val="0"/>
                <w:color w:val="000000"/>
                <w:kern w:val="0"/>
                <w:sz w:val="22"/>
                <w:szCs w:val="22"/>
                <w:u w:val="none"/>
                <w:lang w:val="en-US" w:eastAsia="zh-CN" w:bidi="ar"/>
              </w:rPr>
              <w:br w:type="textWrapping"/>
            </w:r>
            <w:r>
              <w:rPr>
                <w:rFonts w:hint="eastAsia" w:ascii="宋体" w:hAnsi="宋体" w:eastAsia="宋体" w:cs="宋体"/>
                <w:bCs/>
                <w:i w:val="0"/>
                <w:iCs w:val="0"/>
                <w:color w:val="000000"/>
                <w:kern w:val="0"/>
                <w:sz w:val="22"/>
                <w:szCs w:val="22"/>
                <w:u w:val="none"/>
                <w:lang w:val="en-US" w:eastAsia="zh-CN" w:bidi="ar"/>
              </w:rPr>
              <w:t>2、直径800mm过路涵管6处，长5米</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米</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220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25</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砖砌排水渠</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1、两边240砖砌排水渠，宽300，深平均600，100厚C20基础双面粉刷</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米</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680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26</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星空屋</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成品定制，直径3米，高2.5米，面积7平方米，骨架为铝合金，覆盖物为高强度聚碳酯板材，带遮阳帘，水泥预制板地面铺移动塑木地板</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27</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厕所</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1、成品防腐木定制，3.5*6米，4个蹲位，2个小便池，1个淋浴房，1个公共洗手盆，宽3.5*长6米，包含门窗、隔断和卫浴设施及水电安装，</w:t>
            </w:r>
            <w:r>
              <w:rPr>
                <w:rFonts w:hint="eastAsia" w:ascii="宋体" w:hAnsi="宋体" w:eastAsia="宋体" w:cs="宋体"/>
                <w:bCs/>
                <w:i w:val="0"/>
                <w:iCs w:val="0"/>
                <w:color w:val="000000"/>
                <w:kern w:val="0"/>
                <w:sz w:val="22"/>
                <w:szCs w:val="22"/>
                <w:u w:val="none"/>
                <w:lang w:val="en-US" w:eastAsia="zh-CN" w:bidi="ar"/>
              </w:rPr>
              <w:br w:type="textWrapping"/>
            </w:r>
            <w:r>
              <w:rPr>
                <w:rFonts w:hint="eastAsia" w:ascii="宋体" w:hAnsi="宋体" w:eastAsia="宋体" w:cs="宋体"/>
                <w:bCs/>
                <w:i w:val="0"/>
                <w:iCs w:val="0"/>
                <w:color w:val="000000"/>
                <w:kern w:val="0"/>
                <w:sz w:val="22"/>
                <w:szCs w:val="22"/>
                <w:u w:val="none"/>
                <w:lang w:val="en-US" w:eastAsia="zh-CN" w:bidi="ar"/>
              </w:rPr>
              <w:t>2、2号化粪池1座</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座</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28</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知青文化宣传牌</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color w:val="000000"/>
                <w:kern w:val="0"/>
                <w:sz w:val="22"/>
                <w:szCs w:val="22"/>
                <w:u w:val="none"/>
                <w:lang w:val="en-US" w:eastAsia="zh-CN" w:bidi="ar"/>
              </w:rPr>
              <w:t>1、整体尺寸6200*4000</w:t>
            </w:r>
            <w:r>
              <w:rPr>
                <w:rFonts w:hint="eastAsia" w:ascii="宋体" w:hAnsi="宋体" w:eastAsia="宋体" w:cs="宋体"/>
                <w:bCs/>
                <w:color w:val="000000"/>
                <w:kern w:val="0"/>
                <w:sz w:val="22"/>
                <w:szCs w:val="22"/>
                <w:u w:val="none"/>
                <w:lang w:val="en-US" w:eastAsia="zh-CN" w:bidi="ar"/>
              </w:rPr>
              <w:br w:type="textWrapping"/>
            </w:r>
            <w:r>
              <w:rPr>
                <w:rFonts w:hint="eastAsia" w:ascii="宋体" w:hAnsi="宋体" w:eastAsia="宋体" w:cs="宋体"/>
                <w:bCs/>
                <w:color w:val="000000"/>
                <w:kern w:val="0"/>
                <w:sz w:val="22"/>
                <w:szCs w:val="22"/>
                <w:u w:val="none"/>
                <w:lang w:val="en-US" w:eastAsia="zh-CN" w:bidi="ar"/>
              </w:rPr>
              <w:t>2、船桨</w:t>
            </w:r>
            <w:r>
              <w:rPr>
                <w:rFonts w:hint="default" w:ascii="Calibri" w:hAnsi="Calibri" w:eastAsia="宋体" w:cs="Calibri"/>
                <w:bCs/>
                <w:color w:val="000000"/>
                <w:kern w:val="0"/>
                <w:sz w:val="22"/>
                <w:szCs w:val="22"/>
                <w:u w:val="none"/>
                <w:lang w:val="en-US" w:eastAsia="zh-CN" w:bidi="ar"/>
              </w:rPr>
              <w:t>3</w:t>
            </w:r>
            <w:r>
              <w:rPr>
                <w:rFonts w:hint="eastAsia" w:ascii="宋体" w:hAnsi="宋体" w:eastAsia="宋体" w:cs="宋体"/>
                <w:bCs/>
                <w:color w:val="000000"/>
                <w:kern w:val="0"/>
                <w:sz w:val="22"/>
                <w:szCs w:val="22"/>
                <w:u w:val="none"/>
                <w:lang w:val="en-US" w:eastAsia="zh-CN" w:bidi="ar"/>
              </w:rPr>
              <w:t>根高</w:t>
            </w:r>
            <w:r>
              <w:rPr>
                <w:rFonts w:hint="default" w:ascii="Calibri" w:hAnsi="Calibri" w:eastAsia="宋体" w:cs="Calibri"/>
                <w:bCs/>
                <w:color w:val="000000"/>
                <w:kern w:val="0"/>
                <w:sz w:val="22"/>
                <w:szCs w:val="22"/>
                <w:u w:val="none"/>
                <w:lang w:val="en-US" w:eastAsia="zh-CN" w:bidi="ar"/>
              </w:rPr>
              <w:t>2500</w:t>
            </w:r>
            <w:r>
              <w:rPr>
                <w:rFonts w:hint="eastAsia" w:ascii="宋体" w:hAnsi="宋体" w:eastAsia="宋体" w:cs="宋体"/>
                <w:bCs/>
                <w:color w:val="000000"/>
                <w:kern w:val="0"/>
                <w:sz w:val="22"/>
                <w:szCs w:val="22"/>
                <w:u w:val="none"/>
                <w:lang w:val="en-US" w:eastAsia="zh-CN" w:bidi="ar"/>
              </w:rPr>
              <w:t>，锈板1900x1150x10，船体4000x600x600</w:t>
            </w:r>
            <w:r>
              <w:rPr>
                <w:rFonts w:hint="default" w:ascii="Calibri" w:hAnsi="Calibri" w:eastAsia="宋体" w:cs="Calibri"/>
                <w:bCs/>
                <w:color w:val="000000"/>
                <w:kern w:val="0"/>
                <w:sz w:val="22"/>
                <w:szCs w:val="22"/>
                <w:u w:val="none"/>
                <w:lang w:val="en-US" w:eastAsia="zh-CN" w:bidi="ar"/>
              </w:rPr>
              <w:br w:type="textWrapping"/>
            </w:r>
            <w:r>
              <w:rPr>
                <w:rFonts w:hint="default" w:ascii="Calibri" w:hAnsi="Calibri" w:eastAsia="宋体" w:cs="Calibri"/>
                <w:bCs/>
                <w:color w:val="000000"/>
                <w:kern w:val="0"/>
                <w:sz w:val="22"/>
                <w:szCs w:val="22"/>
                <w:u w:val="none"/>
                <w:lang w:val="en-US" w:eastAsia="zh-CN" w:bidi="ar"/>
              </w:rPr>
              <w:t>3</w:t>
            </w:r>
            <w:r>
              <w:rPr>
                <w:rFonts w:hint="eastAsia" w:ascii="宋体" w:hAnsi="宋体" w:eastAsia="宋体" w:cs="宋体"/>
                <w:bCs/>
                <w:color w:val="000000"/>
                <w:kern w:val="0"/>
                <w:sz w:val="22"/>
                <w:szCs w:val="22"/>
                <w:u w:val="none"/>
                <w:lang w:val="en-US" w:eastAsia="zh-CN" w:bidi="ar"/>
              </w:rPr>
              <w:t>、内容另外提供</w:t>
            </w:r>
            <w:r>
              <w:rPr>
                <w:rFonts w:hint="default" w:ascii="Calibri" w:hAnsi="Calibri" w:eastAsia="宋体" w:cs="Calibri"/>
                <w:bCs/>
                <w:color w:val="000000"/>
                <w:kern w:val="0"/>
                <w:sz w:val="22"/>
                <w:szCs w:val="22"/>
                <w:u w:val="none"/>
                <w:lang w:val="en-US" w:eastAsia="zh-CN" w:bidi="ar"/>
              </w:rPr>
              <w:t xml:space="preserve">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29</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color w:val="000000"/>
                <w:kern w:val="0"/>
                <w:sz w:val="22"/>
                <w:szCs w:val="22"/>
                <w:u w:val="none"/>
                <w:lang w:val="en-US" w:eastAsia="zh-CN" w:bidi="ar"/>
              </w:rPr>
              <w:t>标识牌</w:t>
            </w:r>
            <w:r>
              <w:rPr>
                <w:rFonts w:hint="default" w:ascii="Calibri" w:hAnsi="Calibri" w:eastAsia="宋体" w:cs="Calibri"/>
                <w:bCs/>
                <w:color w:val="000000"/>
                <w:kern w:val="0"/>
                <w:sz w:val="22"/>
                <w:szCs w:val="22"/>
                <w:u w:val="none"/>
                <w:lang w:val="en-US" w:eastAsia="zh-CN" w:bidi="ar"/>
              </w:rPr>
              <w:t>(</w:t>
            </w:r>
            <w:r>
              <w:rPr>
                <w:rFonts w:hint="eastAsia" w:ascii="宋体" w:hAnsi="宋体" w:eastAsia="宋体" w:cs="宋体"/>
                <w:bCs/>
                <w:color w:val="000000"/>
                <w:kern w:val="0"/>
                <w:sz w:val="22"/>
                <w:szCs w:val="22"/>
                <w:u w:val="none"/>
                <w:lang w:val="en-US" w:eastAsia="zh-CN" w:bidi="ar"/>
              </w:rPr>
              <w:t>农耕文化展</w:t>
            </w:r>
            <w:r>
              <w:rPr>
                <w:rFonts w:hint="default" w:ascii="Calibri" w:hAnsi="Calibri" w:eastAsia="宋体" w:cs="Calibri"/>
                <w:bCs/>
                <w:color w:val="000000"/>
                <w:kern w:val="0"/>
                <w:sz w:val="22"/>
                <w:szCs w:val="22"/>
                <w:u w:val="none"/>
                <w:lang w:val="en-US" w:eastAsia="zh-CN" w:bidi="ar"/>
              </w:rPr>
              <w:t>)</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color w:val="000000"/>
                <w:kern w:val="0"/>
                <w:sz w:val="22"/>
                <w:szCs w:val="22"/>
                <w:u w:val="none"/>
                <w:lang w:val="en-US" w:eastAsia="zh-CN" w:bidi="ar"/>
              </w:rPr>
              <w:t>1、40*40MM钢架</w:t>
            </w:r>
            <w:r>
              <w:rPr>
                <w:rFonts w:hint="default" w:ascii="Calibri" w:hAnsi="Calibri" w:eastAsia="宋体" w:cs="Calibri"/>
                <w:bCs/>
                <w:color w:val="000000"/>
                <w:kern w:val="0"/>
                <w:sz w:val="22"/>
                <w:szCs w:val="22"/>
                <w:u w:val="none"/>
                <w:lang w:val="en-US" w:eastAsia="zh-CN" w:bidi="ar"/>
              </w:rPr>
              <w:t>300x600x1000</w:t>
            </w:r>
            <w:r>
              <w:rPr>
                <w:rFonts w:hint="default" w:ascii="Calibri" w:hAnsi="Calibri" w:eastAsia="宋体" w:cs="Calibri"/>
                <w:bCs/>
                <w:color w:val="000000"/>
                <w:kern w:val="0"/>
                <w:sz w:val="22"/>
                <w:szCs w:val="22"/>
                <w:u w:val="none"/>
                <w:lang w:val="en-US" w:eastAsia="zh-CN" w:bidi="ar"/>
              </w:rPr>
              <w:br w:type="textWrapping"/>
            </w:r>
            <w:r>
              <w:rPr>
                <w:rFonts w:hint="default" w:ascii="Calibri" w:hAnsi="Calibri" w:eastAsia="宋体" w:cs="Calibri"/>
                <w:bCs/>
                <w:color w:val="000000"/>
                <w:kern w:val="0"/>
                <w:sz w:val="22"/>
                <w:szCs w:val="22"/>
                <w:u w:val="none"/>
                <w:lang w:val="en-US" w:eastAsia="zh-CN" w:bidi="ar"/>
              </w:rPr>
              <w:t>2</w:t>
            </w:r>
            <w:r>
              <w:rPr>
                <w:rFonts w:hint="eastAsia" w:ascii="宋体" w:hAnsi="宋体" w:eastAsia="宋体" w:cs="宋体"/>
                <w:bCs/>
                <w:color w:val="000000"/>
                <w:kern w:val="0"/>
                <w:sz w:val="22"/>
                <w:szCs w:val="22"/>
                <w:u w:val="none"/>
                <w:lang w:val="en-US" w:eastAsia="zh-CN" w:bidi="ar"/>
              </w:rPr>
              <w:t>、铝板</w:t>
            </w:r>
            <w:r>
              <w:rPr>
                <w:rFonts w:hint="default" w:ascii="Calibri" w:hAnsi="Calibri" w:eastAsia="宋体" w:cs="Calibri"/>
                <w:bCs/>
                <w:color w:val="000000"/>
                <w:kern w:val="0"/>
                <w:sz w:val="22"/>
                <w:szCs w:val="22"/>
                <w:u w:val="none"/>
                <w:lang w:val="en-US" w:eastAsia="zh-CN" w:bidi="ar"/>
              </w:rPr>
              <w:t>400x600x10</w:t>
            </w:r>
            <w:r>
              <w:rPr>
                <w:rFonts w:hint="default" w:ascii="Calibri" w:hAnsi="Calibri" w:eastAsia="宋体" w:cs="Calibri"/>
                <w:bCs/>
                <w:color w:val="000000"/>
                <w:kern w:val="0"/>
                <w:sz w:val="22"/>
                <w:szCs w:val="22"/>
                <w:u w:val="none"/>
                <w:lang w:val="en-US" w:eastAsia="zh-CN" w:bidi="ar"/>
              </w:rPr>
              <w:br w:type="textWrapping"/>
            </w:r>
            <w:r>
              <w:rPr>
                <w:rFonts w:hint="default" w:ascii="Calibri" w:hAnsi="Calibri" w:eastAsia="宋体" w:cs="Calibri"/>
                <w:bCs/>
                <w:color w:val="000000"/>
                <w:kern w:val="0"/>
                <w:sz w:val="22"/>
                <w:szCs w:val="22"/>
                <w:u w:val="none"/>
                <w:lang w:val="en-US" w:eastAsia="zh-CN" w:bidi="ar"/>
              </w:rPr>
              <w:t>3</w:t>
            </w:r>
            <w:r>
              <w:rPr>
                <w:rFonts w:hint="eastAsia" w:ascii="宋体" w:hAnsi="宋体" w:eastAsia="宋体" w:cs="宋体"/>
                <w:bCs/>
                <w:color w:val="000000"/>
                <w:kern w:val="0"/>
                <w:sz w:val="22"/>
                <w:szCs w:val="22"/>
                <w:u w:val="none"/>
                <w:lang w:val="en-US" w:eastAsia="zh-CN" w:bidi="ar"/>
              </w:rPr>
              <w:t xml:space="preserve">、内容另外提供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default" w:ascii="Calibri" w:hAnsi="Calibri" w:eastAsia="宋体" w:cs="Calibri"/>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30</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海塘文化宣传牌</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color w:val="000000"/>
                <w:kern w:val="0"/>
                <w:sz w:val="22"/>
                <w:szCs w:val="22"/>
                <w:u w:val="none"/>
                <w:lang w:val="en-US" w:eastAsia="zh-CN" w:bidi="ar"/>
              </w:rPr>
              <w:t>1、整体尺寸4000*2500</w:t>
            </w:r>
            <w:r>
              <w:rPr>
                <w:rFonts w:hint="eastAsia" w:ascii="宋体" w:hAnsi="宋体" w:eastAsia="宋体" w:cs="宋体"/>
                <w:bCs/>
                <w:color w:val="000000"/>
                <w:kern w:val="0"/>
                <w:sz w:val="22"/>
                <w:szCs w:val="22"/>
                <w:u w:val="none"/>
                <w:lang w:val="en-US" w:eastAsia="zh-CN" w:bidi="ar"/>
              </w:rPr>
              <w:br w:type="textWrapping"/>
            </w:r>
            <w:r>
              <w:rPr>
                <w:rFonts w:hint="eastAsia" w:ascii="宋体" w:hAnsi="宋体" w:eastAsia="宋体" w:cs="宋体"/>
                <w:bCs/>
                <w:color w:val="000000"/>
                <w:kern w:val="0"/>
                <w:sz w:val="22"/>
                <w:szCs w:val="22"/>
                <w:u w:val="none"/>
                <w:lang w:val="en-US" w:eastAsia="zh-CN" w:bidi="ar"/>
              </w:rPr>
              <w:t>2、景观墙</w:t>
            </w:r>
            <w:r>
              <w:rPr>
                <w:rFonts w:hint="default" w:ascii="Calibri" w:hAnsi="Calibri" w:eastAsia="宋体" w:cs="Calibri"/>
                <w:bCs/>
                <w:color w:val="000000"/>
                <w:kern w:val="0"/>
                <w:sz w:val="22"/>
                <w:szCs w:val="22"/>
                <w:u w:val="none"/>
                <w:lang w:val="en-US" w:eastAsia="zh-CN" w:bidi="ar"/>
              </w:rPr>
              <w:t xml:space="preserve">1800x240x6120 </w:t>
            </w:r>
            <w:r>
              <w:rPr>
                <w:rFonts w:hint="eastAsia" w:ascii="宋体" w:hAnsi="宋体" w:eastAsia="宋体" w:cs="宋体"/>
                <w:bCs/>
                <w:color w:val="000000"/>
                <w:kern w:val="0"/>
                <w:sz w:val="22"/>
                <w:szCs w:val="22"/>
                <w:u w:val="none"/>
                <w:lang w:val="en-US" w:eastAsia="zh-CN" w:bidi="ar"/>
              </w:rPr>
              <w:t>乳胶漆刷</w:t>
            </w:r>
            <w:r>
              <w:rPr>
                <w:rFonts w:hint="default" w:ascii="Calibri" w:hAnsi="Calibri" w:eastAsia="宋体" w:cs="Calibri"/>
                <w:bCs/>
                <w:color w:val="000000"/>
                <w:kern w:val="0"/>
                <w:sz w:val="22"/>
                <w:szCs w:val="22"/>
                <w:u w:val="none"/>
                <w:lang w:val="en-US" w:eastAsia="zh-CN" w:bidi="ar"/>
              </w:rPr>
              <w:t>2</w:t>
            </w:r>
            <w:r>
              <w:rPr>
                <w:rFonts w:hint="eastAsia" w:ascii="宋体" w:hAnsi="宋体" w:eastAsia="宋体" w:cs="宋体"/>
                <w:bCs/>
                <w:color w:val="000000"/>
                <w:kern w:val="0"/>
                <w:sz w:val="22"/>
                <w:szCs w:val="22"/>
                <w:u w:val="none"/>
                <w:lang w:val="en-US" w:eastAsia="zh-CN" w:bidi="ar"/>
              </w:rPr>
              <w:t>遍，铝合金装饰条定制</w:t>
            </w:r>
            <w:r>
              <w:rPr>
                <w:rFonts w:hint="eastAsia" w:ascii="宋体" w:hAnsi="宋体" w:eastAsia="宋体" w:cs="宋体"/>
                <w:bCs/>
                <w:color w:val="000000"/>
                <w:kern w:val="0"/>
                <w:sz w:val="22"/>
                <w:szCs w:val="22"/>
                <w:u w:val="none"/>
                <w:lang w:val="en-US" w:eastAsia="zh-CN" w:bidi="ar"/>
              </w:rPr>
              <w:br w:type="textWrapping"/>
            </w:r>
            <w:r>
              <w:rPr>
                <w:rFonts w:hint="eastAsia" w:ascii="宋体" w:hAnsi="宋体" w:eastAsia="宋体" w:cs="宋体"/>
                <w:bCs/>
                <w:color w:val="000000"/>
                <w:kern w:val="0"/>
                <w:sz w:val="22"/>
                <w:szCs w:val="22"/>
                <w:u w:val="none"/>
                <w:lang w:val="en-US" w:eastAsia="zh-CN" w:bidi="ar"/>
              </w:rPr>
              <w:t xml:space="preserve">3、内容另外提供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组</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31</w:t>
            </w:r>
          </w:p>
        </w:tc>
        <w:tc>
          <w:tcPr>
            <w:tcW w:w="146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花境(包括设计及苗木采购和种植)</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亮晶女贞球（P180)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32</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金边无秃子球(P120)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33</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千层金(H220)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34</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穗花牡荆(H150)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株</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5</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35</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银叶小姬(H60 P50)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36</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完美冬青(H50-60 P40-50)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37</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西洋杜鹃(P25-30  160杯)</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38</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矾根(P20-30 一加仑)</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39</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花叶玉簪(P20-30 )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40</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欧石竹(P15-20  120杯)</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41</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花叶蒲苇（H80-90 P50-70 五加仑）</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3</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42</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月季(H50-60 P40-50)</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150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43</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银叶菊(P20-30 )</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60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44</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时花</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盆</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200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45</w:t>
            </w:r>
          </w:p>
        </w:tc>
        <w:tc>
          <w:tcPr>
            <w:tcW w:w="146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发酵树皮（5-8cm，50升/袋）</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袋</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100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46</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铺设草坪</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马尼拉草皮，实铺，无杂草</w:t>
            </w: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rPr>
            </w:pPr>
            <w:r>
              <w:rPr>
                <w:rFonts w:hint="eastAsia" w:ascii="宋体" w:hAnsi="宋体" w:eastAsia="宋体" w:cs="宋体"/>
                <w:bCs/>
                <w:i w:val="0"/>
                <w:iCs w:val="0"/>
                <w:color w:val="000000"/>
                <w:kern w:val="0"/>
                <w:sz w:val="22"/>
                <w:szCs w:val="22"/>
                <w:u w:val="none"/>
                <w:lang w:val="en-US" w:eastAsia="zh-CN" w:bidi="ar"/>
              </w:rPr>
              <w:t>平方</w:t>
            </w: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rPr>
            </w:pPr>
            <w:r>
              <w:rPr>
                <w:rFonts w:hint="default" w:ascii="Calibri" w:hAnsi="Calibri" w:eastAsia="宋体" w:cs="Calibri"/>
                <w:bCs/>
                <w:i w:val="0"/>
                <w:iCs w:val="0"/>
                <w:color w:val="000000"/>
                <w:kern w:val="0"/>
                <w:sz w:val="22"/>
                <w:szCs w:val="22"/>
                <w:u w:val="none"/>
                <w:lang w:val="en-US" w:eastAsia="zh-CN" w:bidi="ar"/>
              </w:rPr>
              <w:t>5000</w:t>
            </w: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lang w:val="en-US" w:eastAsia="zh-CN"/>
              </w:rPr>
            </w:pPr>
            <w:r>
              <w:rPr>
                <w:rFonts w:hint="eastAsia"/>
                <w:lang w:val="en-US" w:eastAsia="zh-CN"/>
              </w:rPr>
              <w:t>47</w:t>
            </w:r>
          </w:p>
        </w:tc>
        <w:tc>
          <w:tcPr>
            <w:tcW w:w="146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lang w:val="en-US" w:eastAsia="zh-CN" w:bidi="ar"/>
              </w:rPr>
            </w:pPr>
            <w:r>
              <w:rPr>
                <w:rFonts w:hint="eastAsia" w:ascii="宋体" w:hAnsi="宋体" w:eastAsia="宋体" w:cs="宋体"/>
                <w:bCs/>
                <w:i w:val="0"/>
                <w:iCs w:val="0"/>
                <w:color w:val="000000"/>
                <w:kern w:val="0"/>
                <w:sz w:val="22"/>
                <w:szCs w:val="22"/>
                <w:u w:val="none"/>
                <w:lang w:val="en-US" w:eastAsia="zh-CN" w:bidi="ar"/>
              </w:rPr>
              <w:t>其他（含增加量、免费赠送或优惠承诺）</w:t>
            </w:r>
          </w:p>
        </w:tc>
        <w:tc>
          <w:tcPr>
            <w:tcW w:w="42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left"/>
              <w:textAlignment w:val="center"/>
              <w:rPr>
                <w:rFonts w:hint="eastAsia" w:ascii="宋体" w:hAnsi="宋体" w:eastAsia="宋体" w:cs="宋体"/>
                <w:bCs/>
                <w:i w:val="0"/>
                <w:iCs w:val="0"/>
                <w:color w:val="000000"/>
                <w:kern w:val="0"/>
                <w:sz w:val="22"/>
                <w:szCs w:val="22"/>
                <w:u w:val="none"/>
                <w:lang w:val="en-US" w:eastAsia="zh-CN" w:bidi="ar"/>
              </w:rPr>
            </w:pPr>
          </w:p>
        </w:tc>
        <w:tc>
          <w:tcPr>
            <w:tcW w:w="6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lang w:val="en-US" w:eastAsia="zh-CN" w:bidi="ar"/>
              </w:rPr>
            </w:pPr>
          </w:p>
        </w:tc>
        <w:tc>
          <w:tcPr>
            <w:tcW w:w="8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default" w:ascii="Calibri" w:hAnsi="Calibri" w:eastAsia="宋体" w:cs="Calibri"/>
                <w:bCs/>
                <w:i w:val="0"/>
                <w:iCs w:val="0"/>
                <w:color w:val="000000"/>
                <w:kern w:val="0"/>
                <w:sz w:val="22"/>
                <w:szCs w:val="22"/>
                <w:u w:val="none"/>
                <w:lang w:val="en-US" w:eastAsia="zh-CN" w:bidi="ar"/>
              </w:rPr>
            </w:pPr>
          </w:p>
        </w:tc>
        <w:tc>
          <w:tcPr>
            <w:tcW w:w="114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c>
          <w:tcPr>
            <w:tcW w:w="122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center"/>
              <w:rPr>
                <w:rFonts w:hint="eastAsia" w:ascii="宋体" w:hAnsi="宋体" w:eastAsia="宋体" w:cs="宋体"/>
                <w:bCs/>
                <w:i w:val="0"/>
                <w:iCs w:val="0"/>
                <w:color w:val="000000"/>
                <w:kern w:val="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21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autoSpaceDE w:val="0"/>
              <w:autoSpaceDN w:val="0"/>
              <w:adjustRightInd w:val="0"/>
              <w:spacing w:before="0" w:beforeAutospacing="0" w:after="0" w:afterAutospacing="0" w:line="240" w:lineRule="auto"/>
              <w:ind w:left="0" w:right="0" w:firstLine="0" w:firstLineChars="0"/>
              <w:jc w:val="center"/>
              <w:textAlignment w:val="center"/>
              <w:rPr>
                <w:rFonts w:hint="eastAsia" w:ascii="宋体" w:hAnsi="宋体" w:eastAsia="宋体" w:cs="宋体"/>
                <w:bCs/>
                <w:i w:val="0"/>
                <w:iCs w:val="0"/>
                <w:color w:val="000000"/>
                <w:kern w:val="0"/>
                <w:sz w:val="22"/>
                <w:szCs w:val="22"/>
                <w:u w:val="none"/>
                <w:lang w:val="en-US" w:eastAsia="zh-CN" w:bidi="ar"/>
              </w:rPr>
            </w:pPr>
            <w:r>
              <w:rPr>
                <w:rFonts w:hint="eastAsia" w:ascii="宋体" w:hAnsi="宋体" w:eastAsia="宋体" w:cs="宋体"/>
                <w:bCs/>
                <w:i w:val="0"/>
                <w:iCs w:val="0"/>
                <w:color w:val="000000"/>
                <w:kern w:val="0"/>
                <w:sz w:val="22"/>
                <w:szCs w:val="22"/>
                <w:u w:val="none"/>
                <w:lang w:val="en-US" w:eastAsia="zh-CN" w:bidi="ar"/>
              </w:rPr>
              <w:t>响应总价</w:t>
            </w:r>
          </w:p>
        </w:tc>
        <w:tc>
          <w:tcPr>
            <w:tcW w:w="8102"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suppressLineNumbers w:val="0"/>
              <w:autoSpaceDE w:val="0"/>
              <w:autoSpaceDN w:val="0"/>
              <w:adjustRightInd w:val="0"/>
              <w:spacing w:before="0" w:beforeAutospacing="0" w:after="0" w:afterAutospacing="0" w:line="240" w:lineRule="auto"/>
              <w:ind w:left="0" w:right="0" w:firstLine="0" w:firstLineChars="0"/>
              <w:jc w:val="left"/>
              <w:rPr>
                <w:rFonts w:hint="eastAsia" w:ascii="宋体" w:hAnsi="宋体" w:eastAsia="宋体" w:cs="宋体"/>
                <w:bCs/>
                <w:i w:val="0"/>
                <w:iCs w:val="0"/>
                <w:color w:val="000000"/>
                <w:kern w:val="0"/>
                <w:sz w:val="22"/>
                <w:szCs w:val="22"/>
                <w:u w:val="none"/>
                <w:lang w:eastAsia="zh-CN"/>
              </w:rPr>
            </w:pPr>
            <w:r>
              <w:rPr>
                <w:rFonts w:hint="eastAsia" w:ascii="宋体" w:hAnsi="宋体" w:eastAsia="宋体" w:cs="宋体"/>
                <w:bCs/>
                <w:i w:val="0"/>
                <w:iCs w:val="0"/>
                <w:color w:val="000000"/>
                <w:kern w:val="0"/>
                <w:sz w:val="22"/>
                <w:szCs w:val="22"/>
                <w:u w:val="none"/>
                <w:lang w:eastAsia="zh-CN"/>
              </w:rPr>
              <w:t>小写：￥</w:t>
            </w:r>
          </w:p>
          <w:p>
            <w:pPr>
              <w:keepNext w:val="0"/>
              <w:keepLines w:val="0"/>
              <w:suppressLineNumbers w:val="0"/>
              <w:autoSpaceDE w:val="0"/>
              <w:autoSpaceDN w:val="0"/>
              <w:adjustRightInd w:val="0"/>
              <w:spacing w:before="0" w:beforeAutospacing="0" w:after="0" w:afterAutospacing="0" w:line="240" w:lineRule="auto"/>
              <w:ind w:left="0" w:right="0" w:firstLine="0" w:firstLineChars="0"/>
              <w:jc w:val="left"/>
              <w:rPr>
                <w:rFonts w:hint="eastAsia" w:ascii="宋体" w:hAnsi="宋体" w:eastAsia="宋体" w:cs="宋体"/>
                <w:bCs/>
                <w:i w:val="0"/>
                <w:iCs w:val="0"/>
                <w:color w:val="000000"/>
                <w:kern w:val="0"/>
                <w:sz w:val="22"/>
                <w:szCs w:val="22"/>
                <w:u w:val="none"/>
                <w:lang w:eastAsia="zh-CN"/>
              </w:rPr>
            </w:pPr>
            <w:r>
              <w:rPr>
                <w:rFonts w:hint="eastAsia" w:ascii="宋体" w:hAnsi="宋体" w:eastAsia="宋体" w:cs="宋体"/>
                <w:bCs/>
                <w:i w:val="0"/>
                <w:iCs w:val="0"/>
                <w:color w:val="000000"/>
                <w:kern w:val="0"/>
                <w:sz w:val="22"/>
                <w:szCs w:val="22"/>
                <w:u w:val="none"/>
                <w:lang w:eastAsia="zh-CN"/>
              </w:rPr>
              <w:t>大写：（人民币）</w:t>
            </w:r>
          </w:p>
        </w:tc>
      </w:tr>
    </w:tbl>
    <w:p>
      <w:pPr>
        <w:ind w:left="0" w:leftChars="0" w:firstLine="0" w:firstLineChars="0"/>
        <w:rPr>
          <w:rFonts w:hint="eastAsia" w:hAnsi="仿宋_GB2312" w:cs="仿宋_GB2312"/>
        </w:rPr>
      </w:pPr>
    </w:p>
    <w:p>
      <w:pPr>
        <w:ind w:left="0" w:leftChars="0" w:firstLine="0" w:firstLineChars="0"/>
        <w:rPr>
          <w:rFonts w:hint="eastAsia" w:hAnsi="仿宋_GB2312" w:cs="仿宋_GB2312"/>
        </w:rPr>
      </w:pPr>
      <w:r>
        <w:rPr>
          <w:rFonts w:hint="eastAsia" w:hAnsi="仿宋_GB2312" w:cs="仿宋_GB2312"/>
        </w:rPr>
        <w:t>注：1、具体价格明细详见《</w:t>
      </w:r>
      <w:r>
        <w:rPr>
          <w:rFonts w:hint="eastAsia" w:hAnsi="仿宋_GB2312" w:cs="仿宋_GB2312"/>
          <w:lang w:val="en-US" w:eastAsia="zh-CN"/>
        </w:rPr>
        <w:t>响应</w:t>
      </w:r>
      <w:r>
        <w:rPr>
          <w:rFonts w:hint="eastAsia" w:hAnsi="仿宋_GB2312" w:cs="仿宋_GB2312"/>
        </w:rPr>
        <w:t>价格组成明细表》。</w:t>
      </w:r>
    </w:p>
    <w:p>
      <w:pPr>
        <w:numPr>
          <w:ilvl w:val="0"/>
          <w:numId w:val="0"/>
        </w:numPr>
        <w:ind w:firstLine="600" w:firstLineChars="200"/>
        <w:rPr>
          <w:rFonts w:hint="eastAsia" w:hAnsi="仿宋_GB2312" w:cs="仿宋_GB2312"/>
        </w:rPr>
      </w:pPr>
      <w:r>
        <w:rPr>
          <w:rFonts w:hint="eastAsia" w:hAnsi="仿宋_GB2312" w:cs="仿宋_GB2312"/>
          <w:lang w:val="en-US" w:eastAsia="zh-CN"/>
        </w:rPr>
        <w:t>2、</w:t>
      </w:r>
      <w:r>
        <w:rPr>
          <w:rFonts w:hint="eastAsia" w:hAnsi="仿宋_GB2312" w:cs="仿宋_GB2312"/>
        </w:rPr>
        <w:t>大写金额与小写金额不一致时，以大写金额为准。</w:t>
      </w:r>
    </w:p>
    <w:p>
      <w:pPr>
        <w:numPr>
          <w:ilvl w:val="0"/>
          <w:numId w:val="0"/>
        </w:numPr>
        <w:ind w:firstLine="600" w:firstLineChars="200"/>
        <w:rPr>
          <w:rFonts w:hint="eastAsia" w:hAnsi="仿宋_GB2312" w:cs="仿宋_GB2312"/>
        </w:rPr>
      </w:pPr>
      <w:r>
        <w:rPr>
          <w:rFonts w:hint="eastAsia" w:hAnsi="仿宋_GB2312" w:cs="仿宋_GB2312"/>
          <w:kern w:val="0"/>
          <w:lang w:val="en-US" w:eastAsia="zh-CN"/>
        </w:rPr>
        <w:t>3、响应报价</w:t>
      </w:r>
      <w:r>
        <w:rPr>
          <w:rFonts w:hint="eastAsia" w:hAnsi="仿宋_GB2312" w:cs="仿宋_GB2312"/>
          <w:kern w:val="2"/>
          <w:lang w:val="en-US" w:eastAsia="zh-CN"/>
        </w:rPr>
        <w:t>组成</w:t>
      </w:r>
      <w:r>
        <w:rPr>
          <w:rFonts w:hint="eastAsia" w:hAnsi="仿宋_GB2312" w:cs="仿宋_GB2312"/>
          <w:kern w:val="0"/>
        </w:rPr>
        <w:t>包括</w:t>
      </w:r>
      <w:r>
        <w:rPr>
          <w:rFonts w:hint="eastAsia" w:hAnsi="仿宋_GB2312" w:cs="仿宋_GB2312"/>
          <w:kern w:val="2"/>
          <w:lang w:eastAsia="zh-CN"/>
        </w:rPr>
        <w:t>但不限于</w:t>
      </w:r>
      <w:r>
        <w:rPr>
          <w:rFonts w:hint="eastAsia" w:ascii="仿宋_GB2312" w:hAnsi="仿宋_GB2312" w:eastAsia="仿宋_GB2312" w:cs="仿宋_GB2312"/>
          <w:b w:val="0"/>
          <w:bCs w:val="0"/>
          <w:snapToGrid/>
          <w:kern w:val="2"/>
          <w:sz w:val="30"/>
          <w:szCs w:val="30"/>
          <w:lang w:val="en-US" w:eastAsia="zh-CN" w:bidi="ar-SA"/>
        </w:rPr>
        <w:t>材料费、安装费、人工费、保险费、机械费、运费、规费、税率、</w:t>
      </w:r>
      <w:r>
        <w:rPr>
          <w:rFonts w:hint="eastAsia" w:hAnsi="仿宋_GB2312" w:cs="仿宋_GB2312"/>
          <w:b w:val="0"/>
          <w:bCs w:val="0"/>
          <w:snapToGrid/>
          <w:kern w:val="2"/>
          <w:sz w:val="30"/>
          <w:szCs w:val="30"/>
          <w:lang w:val="en-US" w:eastAsia="zh-CN" w:bidi="ar-SA"/>
        </w:rPr>
        <w:t>管理费、</w:t>
      </w:r>
      <w:r>
        <w:rPr>
          <w:rFonts w:hint="eastAsia" w:ascii="仿宋_GB2312" w:hAnsi="仿宋_GB2312" w:eastAsia="仿宋_GB2312" w:cs="仿宋_GB2312"/>
          <w:b w:val="0"/>
          <w:bCs w:val="0"/>
          <w:snapToGrid/>
          <w:kern w:val="2"/>
          <w:sz w:val="30"/>
          <w:szCs w:val="30"/>
          <w:lang w:val="en-US" w:eastAsia="zh-CN" w:bidi="ar-SA"/>
        </w:rPr>
        <w:t>利润费、措施费等一切不可预见费</w:t>
      </w:r>
      <w:r>
        <w:rPr>
          <w:rFonts w:hint="eastAsia" w:ascii="仿宋_GB2312" w:hAnsi="仿宋_GB2312" w:eastAsia="仿宋_GB2312" w:cs="仿宋_GB2312"/>
          <w:snapToGrid/>
          <w:kern w:val="2"/>
          <w:sz w:val="30"/>
          <w:szCs w:val="30"/>
          <w:lang w:val="en-US" w:eastAsia="zh-CN" w:bidi="ar-SA"/>
        </w:rPr>
        <w:t>用</w:t>
      </w:r>
      <w:r>
        <w:rPr>
          <w:rFonts w:hint="eastAsia" w:ascii="仿宋_GB2312" w:hAnsi="仿宋_GB2312" w:eastAsia="仿宋_GB2312" w:cs="仿宋_GB2312"/>
          <w:sz w:val="30"/>
          <w:szCs w:val="30"/>
        </w:rPr>
        <w:t>及</w:t>
      </w:r>
      <w:r>
        <w:rPr>
          <w:rFonts w:hint="eastAsia" w:hAnsi="仿宋_GB2312" w:cs="仿宋_GB2312"/>
          <w:sz w:val="30"/>
          <w:szCs w:val="30"/>
          <w:lang w:eastAsia="zh-CN"/>
        </w:rPr>
        <w:t>采购</w:t>
      </w:r>
      <w:r>
        <w:rPr>
          <w:rFonts w:hint="eastAsia" w:ascii="仿宋_GB2312" w:hAnsi="仿宋_GB2312" w:eastAsia="仿宋_GB2312" w:cs="仿宋_GB2312"/>
          <w:sz w:val="30"/>
          <w:szCs w:val="30"/>
        </w:rPr>
        <w:t>文件规定的其他费用等所涉及</w:t>
      </w:r>
      <w:r>
        <w:rPr>
          <w:rFonts w:hint="eastAsia" w:ascii="仿宋_GB2312" w:hAnsi="仿宋_GB2312" w:eastAsia="仿宋_GB2312" w:cs="仿宋_GB2312"/>
          <w:sz w:val="30"/>
          <w:szCs w:val="30"/>
          <w:lang w:eastAsia="zh-CN"/>
        </w:rPr>
        <w:t>的</w:t>
      </w:r>
      <w:r>
        <w:rPr>
          <w:rFonts w:hint="eastAsia" w:ascii="仿宋_GB2312" w:hAnsi="仿宋_GB2312" w:eastAsia="仿宋_GB2312" w:cs="仿宋_GB2312"/>
          <w:sz w:val="30"/>
          <w:szCs w:val="30"/>
        </w:rPr>
        <w:t>全部费用</w:t>
      </w:r>
      <w:r>
        <w:rPr>
          <w:rFonts w:hint="eastAsia" w:hAnsi="仿宋_GB2312" w:cs="仿宋_GB2312"/>
          <w:kern w:val="0"/>
        </w:rPr>
        <w:t>。</w:t>
      </w:r>
    </w:p>
    <w:p>
      <w:pPr>
        <w:numPr>
          <w:ilvl w:val="0"/>
          <w:numId w:val="0"/>
        </w:numPr>
        <w:ind w:firstLine="0" w:firstLineChars="0"/>
        <w:rPr>
          <w:rFonts w:hint="eastAsia" w:hAnsi="仿宋_GB2312" w:eastAsia="仿宋_GB2312" w:cs="仿宋_GB2312"/>
          <w:b/>
          <w:bCs/>
          <w:lang w:val="en-US" w:eastAsia="zh-CN"/>
        </w:rPr>
      </w:pPr>
      <w:r>
        <w:rPr>
          <w:rFonts w:hint="eastAsia" w:hAnsi="仿宋_GB2312" w:cs="仿宋_GB2312"/>
          <w:b/>
          <w:bCs/>
          <w:kern w:val="2"/>
          <w:lang w:val="en-US" w:eastAsia="zh-CN"/>
        </w:rPr>
        <w:t>4、</w:t>
      </w:r>
      <w:r>
        <w:rPr>
          <w:rFonts w:hint="eastAsia" w:hAnsi="仿宋_GB2312" w:cs="仿宋_GB2312"/>
          <w:b/>
          <w:bCs/>
          <w:kern w:val="0"/>
        </w:rPr>
        <w:t>报价所含内容</w:t>
      </w:r>
      <w:r>
        <w:rPr>
          <w:rFonts w:hint="eastAsia" w:hAnsi="仿宋_GB2312" w:cs="仿宋_GB2312"/>
          <w:b/>
          <w:bCs/>
          <w:kern w:val="0"/>
          <w:lang w:eastAsia="zh-CN"/>
        </w:rPr>
        <w:t>不</w:t>
      </w:r>
      <w:r>
        <w:rPr>
          <w:rFonts w:hint="eastAsia" w:hAnsi="仿宋_GB2312" w:cs="仿宋_GB2312"/>
          <w:b/>
          <w:bCs/>
          <w:kern w:val="2"/>
          <w:lang w:eastAsia="zh-CN"/>
        </w:rPr>
        <w:t>低于</w:t>
      </w:r>
      <w:r>
        <w:rPr>
          <w:rFonts w:hint="eastAsia" w:hAnsi="仿宋_GB2312" w:cs="仿宋_GB2312"/>
          <w:b/>
          <w:bCs/>
          <w:kern w:val="2"/>
        </w:rPr>
        <w:t>满足</w:t>
      </w:r>
      <w:r>
        <w:rPr>
          <w:rFonts w:hint="eastAsia" w:hAnsi="仿宋_GB2312" w:cs="仿宋_GB2312"/>
          <w:b/>
          <w:bCs/>
          <w:kern w:val="2"/>
          <w:lang w:eastAsia="zh-CN"/>
        </w:rPr>
        <w:t>采购</w:t>
      </w:r>
      <w:r>
        <w:rPr>
          <w:rFonts w:hint="eastAsia" w:hAnsi="仿宋_GB2312" w:cs="仿宋_GB2312"/>
          <w:b/>
          <w:bCs/>
          <w:kern w:val="2"/>
        </w:rPr>
        <w:t>文件的规定</w:t>
      </w:r>
      <w:r>
        <w:rPr>
          <w:rFonts w:hint="eastAsia" w:hAnsi="仿宋_GB2312" w:cs="仿宋_GB2312"/>
          <w:b/>
          <w:bCs/>
          <w:kern w:val="2"/>
          <w:lang w:eastAsia="zh-CN"/>
        </w:rPr>
        <w:t>，详见第六章“采购需求”第六条项目清单内容</w:t>
      </w:r>
      <w:r>
        <w:rPr>
          <w:rFonts w:hint="eastAsia" w:hAnsi="仿宋_GB2312" w:cs="仿宋_GB2312"/>
          <w:b/>
          <w:bCs/>
        </w:rPr>
        <w:t>。</w:t>
      </w:r>
      <w:r>
        <w:rPr>
          <w:rFonts w:hint="eastAsia" w:hAnsi="仿宋_GB2312" w:cs="仿宋_GB2312"/>
          <w:b/>
          <w:bCs/>
          <w:lang w:eastAsia="zh-CN"/>
        </w:rPr>
        <w:t>各响应人可以根据项目实际在上表内添加为本项目</w:t>
      </w:r>
      <w:r>
        <w:rPr>
          <w:rFonts w:hint="eastAsia" w:hAnsi="仿宋_GB2312" w:eastAsia="仿宋_GB2312" w:cs="仿宋_GB2312"/>
          <w:b/>
          <w:bCs/>
          <w:lang w:val="en-US" w:eastAsia="zh-CN"/>
        </w:rPr>
        <w:t>增加的工作内容、免费赠送或其他优惠承诺内容，</w:t>
      </w:r>
      <w:r>
        <w:rPr>
          <w:rFonts w:hint="eastAsia" w:hAnsi="仿宋_GB2312" w:cs="仿宋_GB2312"/>
          <w:b/>
          <w:bCs/>
          <w:lang w:val="en-US" w:eastAsia="zh-CN"/>
        </w:rPr>
        <w:t>并</w:t>
      </w:r>
      <w:r>
        <w:rPr>
          <w:rFonts w:hint="eastAsia" w:hAnsi="仿宋_GB2312" w:eastAsia="仿宋_GB2312" w:cs="仿宋_GB2312"/>
          <w:b/>
          <w:bCs/>
          <w:lang w:val="en-US" w:eastAsia="zh-CN"/>
        </w:rPr>
        <w:t>计入响应总价，本项目最终以响应总价评审。</w:t>
      </w:r>
    </w:p>
    <w:p>
      <w:pPr>
        <w:numPr>
          <w:ilvl w:val="0"/>
          <w:numId w:val="0"/>
        </w:numPr>
        <w:ind w:firstLine="600" w:firstLineChars="200"/>
        <w:rPr>
          <w:rFonts w:hint="default" w:eastAsia="宋体"/>
          <w:lang w:val="en-US" w:eastAsia="zh-CN"/>
        </w:rPr>
      </w:pPr>
      <w:r>
        <w:rPr>
          <w:rFonts w:hint="eastAsia" w:eastAsia="宋体"/>
          <w:lang w:val="en-US" w:eastAsia="zh-CN"/>
        </w:rPr>
        <w:t>5、</w:t>
      </w:r>
      <w:r>
        <w:rPr>
          <w:rFonts w:hint="eastAsia" w:ascii="仿宋_GB2312" w:hAnsi="仿宋_GB2312" w:eastAsia="仿宋_GB2312" w:cs="仿宋_GB2312"/>
          <w:kern w:val="0"/>
          <w:sz w:val="30"/>
          <w:szCs w:val="30"/>
          <w:lang w:val="en-US" w:eastAsia="zh-CN" w:bidi="ar-SA"/>
        </w:rPr>
        <w:t>本项目最高限价为</w:t>
      </w:r>
      <w:r>
        <w:rPr>
          <w:rFonts w:hint="eastAsia" w:hAnsi="仿宋_GB2312" w:cs="仿宋_GB2312"/>
          <w:kern w:val="0"/>
          <w:sz w:val="30"/>
          <w:szCs w:val="30"/>
          <w:lang w:val="en-US" w:eastAsia="zh-CN" w:bidi="ar-SA"/>
        </w:rPr>
        <w:t>65万</w:t>
      </w:r>
      <w:r>
        <w:rPr>
          <w:rFonts w:hint="eastAsia" w:ascii="仿宋_GB2312" w:hAnsi="仿宋_GB2312" w:eastAsia="仿宋_GB2312" w:cs="仿宋_GB2312"/>
          <w:kern w:val="0"/>
          <w:sz w:val="30"/>
          <w:szCs w:val="30"/>
          <w:lang w:val="en-US" w:eastAsia="zh-CN" w:bidi="ar-SA"/>
        </w:rPr>
        <w:t>元。响应总价超过最高限价的视为无效报价。</w:t>
      </w:r>
    </w:p>
    <w:p>
      <w:pPr>
        <w:pStyle w:val="14"/>
        <w:rPr>
          <w:rFonts w:hint="eastAsia"/>
        </w:rPr>
      </w:pPr>
    </w:p>
    <w:p>
      <w:pPr>
        <w:pStyle w:val="23"/>
        <w:rPr>
          <w:rFonts w:hint="eastAsia"/>
        </w:rPr>
      </w:pPr>
    </w:p>
    <w:p>
      <w:pPr>
        <w:rPr>
          <w:rFonts w:hint="eastAsia" w:hAnsi="仿宋_GB2312" w:cs="仿宋_GB2312"/>
        </w:rPr>
      </w:pPr>
      <w:r>
        <w:rPr>
          <w:rFonts w:hint="eastAsia" w:hAnsi="仿宋_GB2312" w:cs="仿宋_GB2312"/>
        </w:rPr>
        <w:t>响应人全称（盖单位公章）：</w:t>
      </w:r>
    </w:p>
    <w:p>
      <w:pPr>
        <w:rPr>
          <w:rFonts w:hint="eastAsia" w:hAnsi="仿宋_GB2312" w:cs="仿宋_GB2312"/>
          <w:u w:val="single"/>
        </w:rPr>
      </w:pPr>
      <w:r>
        <w:rPr>
          <w:rFonts w:hint="eastAsia" w:hAnsi="仿宋_GB2312" w:cs="仿宋_GB2312"/>
        </w:rPr>
        <w:t>响应人法定代表人或委托代理人（签字或盖章）：</w:t>
      </w:r>
      <w:r>
        <w:rPr>
          <w:rFonts w:hint="eastAsia" w:hAnsi="仿宋_GB2312" w:cs="仿宋_GB2312"/>
          <w:u w:val="single"/>
        </w:rPr>
        <w:t xml:space="preserve">            </w:t>
      </w:r>
    </w:p>
    <w:p>
      <w:pPr>
        <w:rPr>
          <w:rFonts w:hint="eastAsia" w:hAnsi="仿宋_GB2312" w:cs="仿宋_GB2312"/>
          <w:u w:val="single"/>
        </w:rPr>
      </w:pPr>
      <w:r>
        <w:rPr>
          <w:rFonts w:hint="eastAsia" w:hAnsi="仿宋_GB2312" w:cs="仿宋_GB2312"/>
        </w:rPr>
        <w:t>日期：</w:t>
      </w:r>
      <w:r>
        <w:rPr>
          <w:rFonts w:hint="eastAsia" w:hAnsi="仿宋_GB2312" w:cs="仿宋_GB2312"/>
          <w:kern w:val="0"/>
          <w:u w:val="single"/>
        </w:rPr>
        <w:t xml:space="preserve">   年  月  日</w:t>
      </w: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rPr>
          <w:rFonts w:hint="eastAsia" w:ascii="仿宋" w:eastAsia="仿宋" w:cs="仿宋"/>
          <w:b/>
          <w:bCs/>
        </w:rPr>
      </w:pPr>
      <w:r>
        <w:rPr>
          <w:rFonts w:hint="eastAsia" w:ascii="仿宋" w:eastAsia="仿宋" w:cs="仿宋"/>
          <w:b/>
          <w:bCs/>
        </w:rPr>
        <w:br w:type="page"/>
      </w:r>
    </w:p>
    <w:p>
      <w:pPr>
        <w:ind w:left="0" w:leftChars="0" w:firstLine="0" w:firstLineChars="0"/>
        <w:rPr>
          <w:rFonts w:hint="eastAsia" w:ascii="仿宋" w:eastAsia="仿宋" w:cs="仿宋"/>
          <w:b/>
          <w:bCs/>
          <w:lang w:eastAsia="zh-CN"/>
        </w:rPr>
      </w:pPr>
      <w:r>
        <w:rPr>
          <w:rFonts w:hint="eastAsia" w:ascii="仿宋" w:eastAsia="仿宋" w:cs="仿宋"/>
          <w:b/>
          <w:bCs/>
        </w:rPr>
        <w:t>附件</w:t>
      </w:r>
      <w:r>
        <w:rPr>
          <w:rFonts w:hint="eastAsia" w:ascii="仿宋" w:eastAsia="仿宋" w:cs="仿宋"/>
          <w:b/>
          <w:bCs/>
          <w:lang w:eastAsia="zh-CN"/>
        </w:rPr>
        <w:t>18</w:t>
      </w:r>
      <w:r>
        <w:rPr>
          <w:rFonts w:hint="eastAsia" w:ascii="仿宋" w:eastAsia="仿宋" w:cs="仿宋"/>
          <w:b/>
          <w:bCs/>
        </w:rPr>
        <w:t>、响应报价组成明细表格式</w:t>
      </w:r>
      <w:r>
        <w:rPr>
          <w:rFonts w:hint="eastAsia" w:ascii="仿宋" w:eastAsia="仿宋" w:cs="仿宋"/>
          <w:b/>
          <w:bCs/>
          <w:lang w:eastAsia="zh-CN"/>
        </w:rPr>
        <w:t>（若有）</w:t>
      </w:r>
    </w:p>
    <w:p>
      <w:pPr>
        <w:pStyle w:val="65"/>
        <w:jc w:val="center"/>
        <w:rPr>
          <w:rFonts w:hint="eastAsia" w:ascii="仿宋_GB2312" w:hAnsi="仿宋_GB2312" w:eastAsia="仿宋_GB2312" w:cs="仿宋_GB2312"/>
          <w:b/>
          <w:bCs/>
          <w:kern w:val="2"/>
          <w:sz w:val="30"/>
          <w:szCs w:val="30"/>
        </w:rPr>
      </w:pPr>
    </w:p>
    <w:p>
      <w:pPr>
        <w:pStyle w:val="65"/>
        <w:jc w:val="center"/>
        <w:rPr>
          <w:rFonts w:hint="eastAsia" w:ascii="仿宋_GB2312" w:hAnsi="仿宋_GB2312" w:eastAsia="仿宋_GB2312" w:cs="仿宋_GB2312"/>
          <w:b/>
          <w:bCs/>
          <w:kern w:val="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p>
    <w:p>
      <w:pPr>
        <w:pStyle w:val="65"/>
        <w:rPr>
          <w:rFonts w:hint="eastAsia" w:ascii="仿宋_GB2312" w:hAnsi="仿宋_GB2312" w:eastAsia="仿宋_GB2312" w:cs="仿宋_GB2312"/>
          <w:sz w:val="30"/>
          <w:szCs w:val="30"/>
        </w:rPr>
      </w:pPr>
      <w:r>
        <w:rPr>
          <w:rFonts w:hint="eastAsia" w:ascii="仿宋_GB2312" w:hAnsi="仿宋_GB2312" w:eastAsia="仿宋_GB2312" w:cs="仿宋_GB2312"/>
          <w:sz w:val="30"/>
          <w:szCs w:val="30"/>
        </w:rPr>
        <w:t xml:space="preserve">响应人全称（盖单位公章）：   </w:t>
      </w:r>
    </w:p>
    <w:p>
      <w:pPr>
        <w:pStyle w:val="65"/>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响应人法定代表人或委托代理人（签字或盖章）：</w:t>
      </w:r>
      <w:r>
        <w:rPr>
          <w:rFonts w:hint="eastAsia" w:ascii="仿宋_GB2312" w:hAnsi="仿宋_GB2312" w:eastAsia="仿宋_GB2312" w:cs="仿宋_GB2312"/>
          <w:sz w:val="30"/>
          <w:szCs w:val="30"/>
          <w:u w:val="single"/>
        </w:rPr>
        <w:t xml:space="preserve">      </w:t>
      </w:r>
    </w:p>
    <w:p>
      <w:pPr>
        <w:pStyle w:val="65"/>
        <w:rPr>
          <w:rFonts w:hint="eastAsia" w:ascii="仿宋_GB2312" w:hAnsi="仿宋_GB2312" w:eastAsia="仿宋_GB2312" w:cs="仿宋_GB2312"/>
          <w:sz w:val="30"/>
          <w:szCs w:val="30"/>
          <w:u w:val="single"/>
        </w:rPr>
      </w:pPr>
      <w:r>
        <w:rPr>
          <w:rFonts w:hint="eastAsia" w:ascii="仿宋_GB2312" w:hAnsi="仿宋_GB2312" w:eastAsia="仿宋_GB2312" w:cs="仿宋_GB2312"/>
          <w:sz w:val="30"/>
          <w:szCs w:val="30"/>
        </w:rPr>
        <w:t>日期：</w:t>
      </w:r>
      <w:r>
        <w:rPr>
          <w:rFonts w:hint="eastAsia" w:ascii="仿宋_GB2312" w:hAnsi="仿宋_GB2312" w:eastAsia="仿宋_GB2312" w:cs="仿宋_GB2312"/>
          <w:sz w:val="30"/>
          <w:szCs w:val="30"/>
          <w:u w:val="single"/>
        </w:rPr>
        <w:t xml:space="preserve">   年  月  日</w:t>
      </w:r>
    </w:p>
    <w:p>
      <w:pPr>
        <w:pStyle w:val="65"/>
        <w:rPr>
          <w:rFonts w:hint="eastAsia" w:ascii="仿宋_GB2312" w:hAnsi="仿宋_GB2312" w:eastAsia="仿宋_GB2312" w:cs="仿宋_GB2312"/>
          <w:sz w:val="30"/>
          <w:szCs w:val="30"/>
          <w:u w:val="single"/>
        </w:rPr>
      </w:pPr>
    </w:p>
    <w:p>
      <w:pPr>
        <w:pStyle w:val="65"/>
        <w:rPr>
          <w:rFonts w:hint="eastAsia" w:ascii="仿宋_GB2312" w:hAnsi="仿宋_GB2312" w:eastAsia="仿宋_GB2312" w:cs="仿宋_GB2312"/>
          <w:sz w:val="30"/>
          <w:szCs w:val="30"/>
          <w:u w:val="single"/>
        </w:rPr>
      </w:pPr>
    </w:p>
    <w:p>
      <w:pPr>
        <w:pStyle w:val="65"/>
        <w:rPr>
          <w:rFonts w:hint="eastAsia" w:ascii="仿宋_GB2312" w:hAnsi="仿宋_GB2312" w:eastAsia="仿宋_GB2312" w:cs="仿宋_GB2312"/>
          <w:sz w:val="30"/>
          <w:szCs w:val="30"/>
          <w:u w:val="single"/>
        </w:rPr>
      </w:pPr>
    </w:p>
    <w:p>
      <w:pPr>
        <w:pStyle w:val="65"/>
        <w:rPr>
          <w:rFonts w:hint="eastAsia" w:ascii="仿宋_GB2312" w:hAnsi="仿宋_GB2312" w:eastAsia="仿宋_GB2312" w:cs="仿宋_GB2312"/>
          <w:sz w:val="30"/>
          <w:szCs w:val="30"/>
          <w:u w:val="single"/>
        </w:rPr>
      </w:pPr>
    </w:p>
    <w:sectPr>
      <w:footerReference r:id="rId13" w:type="default"/>
      <w:pgSz w:w="11906" w:h="16838"/>
      <w:pgMar w:top="1440" w:right="1077" w:bottom="1440" w:left="1077" w:header="851" w:footer="992" w:gutter="0"/>
      <w:pgNumType w:fmt="decimal"/>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00"/>
      </w:pPr>
      <w:r>
        <w:separator/>
      </w:r>
    </w:p>
  </w:endnote>
  <w:endnote w:type="continuationSeparator" w:id="1">
    <w:p>
      <w:pPr>
        <w:spacing w:line="240" w:lineRule="auto"/>
        <w:ind w:firstLine="6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
    <w:altName w:val="微软雅黑"/>
    <w:panose1 w:val="00000000000000000000"/>
    <w:charset w:val="00"/>
    <w:family w:val="roman"/>
    <w:pitch w:val="default"/>
    <w:sig w:usb0="00000000" w:usb1="00000000" w:usb2="00000000"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MS UI Gothic">
    <w:panose1 w:val="020B0600070205080204"/>
    <w:charset w:val="80"/>
    <w:family w:val="swiss"/>
    <w:pitch w:val="default"/>
    <w:sig w:usb0="E00002FF" w:usb1="6AC7FDFB" w:usb2="08000012" w:usb3="00000000" w:csb0="4002009F" w:csb1="DFD70000"/>
  </w:font>
  <w:font w:name="微软雅黑">
    <w:panose1 w:val="020B0503020204020204"/>
    <w:charset w:val="86"/>
    <w:family w:val="swiss"/>
    <w:pitch w:val="default"/>
    <w:sig w:usb0="80000287" w:usb1="2ACF3C50" w:usb2="00000016" w:usb3="00000000" w:csb0="0004001F" w:csb1="00000000"/>
  </w:font>
  <w:font w:name="ˎ̥">
    <w:altName w:val="微软雅黑"/>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pPr>
                      <w:pStyle w:val="2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rPr>
        <w:rFonts w:hint="eastAsia" w:eastAsia="宋体"/>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2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22"/>
                            <w:ind w:firstLine="360"/>
                          </w:pPr>
                          <w:r>
                            <w:fldChar w:fldCharType="begin"/>
                          </w:r>
                          <w:r>
                            <w:instrText xml:space="preserve"> PAGE  \* MERGEFORMAT </w:instrText>
                          </w:r>
                          <w:r>
                            <w:fldChar w:fldCharType="separate"/>
                          </w:r>
                          <w:r>
                            <w:t>6</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M6pebnPAAAABQEAAA8AAAAAAAAAAQAgAAAAIgAA&#10;AGRycy9kb3ducmV2LnhtbFBLAQIUABQAAAAIAIdO4kBuGnbq2AEAALADAAAOAAAAAAAAAAEAIAAA&#10;AB4BAABkcnMvZTJvRG9jLnhtbFBLBQYAAAAABgAGAFkBAABoBQAAAAA=&#10;">
              <v:fill on="f" focussize="0,0"/>
              <v:stroke on="f"/>
              <v:imagedata o:title=""/>
              <o:lock v:ext="edit" aspectratio="f"/>
              <v:textbox inset="0mm,0mm,0mm,0mm" style="mso-fit-shape-to-text:t;">
                <w:txbxContent>
                  <w:p>
                    <w:pPr>
                      <w:pStyle w:val="22"/>
                      <w:ind w:firstLine="360"/>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00"/>
      </w:pPr>
      <w:r>
        <w:separator/>
      </w:r>
    </w:p>
  </w:footnote>
  <w:footnote w:type="continuationSeparator" w:id="1">
    <w:p>
      <w:pPr>
        <w:spacing w:line="240" w:lineRule="auto"/>
        <w:ind w:firstLine="6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96FAAB"/>
    <w:multiLevelType w:val="singleLevel"/>
    <w:tmpl w:val="C496FAAB"/>
    <w:lvl w:ilvl="0" w:tentative="0">
      <w:start w:val="1"/>
      <w:numFmt w:val="decimal"/>
      <w:lvlText w:val="(%1)"/>
      <w:lvlJc w:val="left"/>
      <w:pPr>
        <w:ind w:left="425" w:hanging="425"/>
      </w:pPr>
      <w:rPr>
        <w:rFonts w:hint="default"/>
      </w:rPr>
    </w:lvl>
  </w:abstractNum>
  <w:abstractNum w:abstractNumId="1">
    <w:nsid w:val="CB4379A0"/>
    <w:multiLevelType w:val="singleLevel"/>
    <w:tmpl w:val="CB4379A0"/>
    <w:lvl w:ilvl="0" w:tentative="0">
      <w:start w:val="3"/>
      <w:numFmt w:val="decimal"/>
      <w:suff w:val="space"/>
      <w:lvlText w:val="%1."/>
      <w:lvlJc w:val="left"/>
    </w:lvl>
  </w:abstractNum>
  <w:abstractNum w:abstractNumId="2">
    <w:nsid w:val="079AD145"/>
    <w:multiLevelType w:val="singleLevel"/>
    <w:tmpl w:val="079AD145"/>
    <w:lvl w:ilvl="0" w:tentative="0">
      <w:start w:val="2"/>
      <w:numFmt w:val="decimal"/>
      <w:suff w:val="nothing"/>
      <w:lvlText w:val="（%1）"/>
      <w:lvlJc w:val="left"/>
    </w:lvl>
  </w:abstractNum>
  <w:abstractNum w:abstractNumId="3">
    <w:nsid w:val="66265C3A"/>
    <w:multiLevelType w:val="singleLevel"/>
    <w:tmpl w:val="66265C3A"/>
    <w:lvl w:ilvl="0" w:tentative="0">
      <w:start w:val="7"/>
      <w:numFmt w:val="chineseCounting"/>
      <w:suff w:val="nothing"/>
      <w:lvlText w:val="%1、"/>
      <w:lvlJc w:val="left"/>
      <w:rPr>
        <w:rFonts w:hint="eastAsia"/>
      </w:rPr>
    </w:lvl>
  </w:abstractNum>
  <w:abstractNum w:abstractNumId="4">
    <w:nsid w:val="704499D9"/>
    <w:multiLevelType w:val="singleLevel"/>
    <w:tmpl w:val="704499D9"/>
    <w:lvl w:ilvl="0" w:tentative="0">
      <w:start w:val="1"/>
      <w:numFmt w:val="decimal"/>
      <w:suff w:val="nothing"/>
      <w:lvlText w:val="（%1）"/>
      <w:lvlJc w:val="left"/>
    </w:lvl>
  </w:abstractNum>
  <w:abstractNum w:abstractNumId="5">
    <w:nsid w:val="75450D40"/>
    <w:multiLevelType w:val="singleLevel"/>
    <w:tmpl w:val="75450D40"/>
    <w:lvl w:ilvl="0" w:tentative="0">
      <w:start w:val="1"/>
      <w:numFmt w:val="decimal"/>
      <w:suff w:val="nothing"/>
      <w:lvlText w:val="（%1）"/>
      <w:lvlJc w:val="left"/>
    </w:lvl>
  </w:abstractNum>
  <w:abstractNum w:abstractNumId="6">
    <w:nsid w:val="7668F753"/>
    <w:multiLevelType w:val="singleLevel"/>
    <w:tmpl w:val="7668F753"/>
    <w:lvl w:ilvl="0" w:tentative="0">
      <w:start w:val="1"/>
      <w:numFmt w:val="decimal"/>
      <w:suff w:val="nothing"/>
      <w:lvlText w:val="%1、"/>
      <w:lvlJc w:val="left"/>
    </w:lvl>
  </w:abstractNum>
  <w:num w:numId="1">
    <w:abstractNumId w:val="2"/>
  </w:num>
  <w:num w:numId="2">
    <w:abstractNumId w:val="5"/>
  </w:num>
  <w:num w:numId="3">
    <w:abstractNumId w:val="4"/>
  </w:num>
  <w:num w:numId="4">
    <w:abstractNumId w:val="1"/>
  </w:num>
  <w:num w:numId="5">
    <w:abstractNumId w:val="3"/>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removePersonalInformation/>
  <w:bordersDoNotSurroundHeader w:val="0"/>
  <w:bordersDoNotSurroundFooter w:val="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4MzY0YzNlY2U1OGY5ZWRiZGUyNDEyOGNmNTg2MjMifQ=="/>
    <w:docVar w:name="KSO_WPS_MARK_KEY" w:val="6eeab021-ae1e-4001-90a3-02943c889f4f"/>
  </w:docVars>
  <w:rsids>
    <w:rsidRoot w:val="008D0DEA"/>
    <w:rsid w:val="00000B2B"/>
    <w:rsid w:val="000042DE"/>
    <w:rsid w:val="00020D69"/>
    <w:rsid w:val="00025766"/>
    <w:rsid w:val="000736E9"/>
    <w:rsid w:val="00075F8F"/>
    <w:rsid w:val="0008266E"/>
    <w:rsid w:val="00091772"/>
    <w:rsid w:val="00092DBF"/>
    <w:rsid w:val="000957C2"/>
    <w:rsid w:val="000A4ECE"/>
    <w:rsid w:val="000B2B30"/>
    <w:rsid w:val="000F773D"/>
    <w:rsid w:val="001115AB"/>
    <w:rsid w:val="00135AED"/>
    <w:rsid w:val="00143739"/>
    <w:rsid w:val="001779E9"/>
    <w:rsid w:val="00187C84"/>
    <w:rsid w:val="001A2941"/>
    <w:rsid w:val="001B3776"/>
    <w:rsid w:val="001D5B00"/>
    <w:rsid w:val="001F353C"/>
    <w:rsid w:val="001F7915"/>
    <w:rsid w:val="0020754D"/>
    <w:rsid w:val="00210038"/>
    <w:rsid w:val="002149E6"/>
    <w:rsid w:val="002248F5"/>
    <w:rsid w:val="0023121C"/>
    <w:rsid w:val="00234783"/>
    <w:rsid w:val="002412DF"/>
    <w:rsid w:val="00246DF8"/>
    <w:rsid w:val="00266974"/>
    <w:rsid w:val="00270C79"/>
    <w:rsid w:val="00281380"/>
    <w:rsid w:val="00290015"/>
    <w:rsid w:val="002934F2"/>
    <w:rsid w:val="00295240"/>
    <w:rsid w:val="002B02C6"/>
    <w:rsid w:val="002B1614"/>
    <w:rsid w:val="002D26DF"/>
    <w:rsid w:val="002D2EEF"/>
    <w:rsid w:val="002E6745"/>
    <w:rsid w:val="002E7BE4"/>
    <w:rsid w:val="0030730F"/>
    <w:rsid w:val="00323CCF"/>
    <w:rsid w:val="003256D3"/>
    <w:rsid w:val="0033556A"/>
    <w:rsid w:val="00340A2E"/>
    <w:rsid w:val="00343E43"/>
    <w:rsid w:val="003454FF"/>
    <w:rsid w:val="00377B73"/>
    <w:rsid w:val="00384CC2"/>
    <w:rsid w:val="003A5DB1"/>
    <w:rsid w:val="003A7A68"/>
    <w:rsid w:val="003B5F13"/>
    <w:rsid w:val="003C4679"/>
    <w:rsid w:val="003E1CD6"/>
    <w:rsid w:val="003F42CB"/>
    <w:rsid w:val="004128F0"/>
    <w:rsid w:val="00413150"/>
    <w:rsid w:val="00420C0F"/>
    <w:rsid w:val="00424C7C"/>
    <w:rsid w:val="004256EC"/>
    <w:rsid w:val="00436115"/>
    <w:rsid w:val="00474977"/>
    <w:rsid w:val="0049251F"/>
    <w:rsid w:val="00494F51"/>
    <w:rsid w:val="004A0309"/>
    <w:rsid w:val="004A0CD7"/>
    <w:rsid w:val="004B207C"/>
    <w:rsid w:val="004B365B"/>
    <w:rsid w:val="004D2DF4"/>
    <w:rsid w:val="004E1001"/>
    <w:rsid w:val="0052340C"/>
    <w:rsid w:val="00531510"/>
    <w:rsid w:val="005370E0"/>
    <w:rsid w:val="00550D57"/>
    <w:rsid w:val="00552EE0"/>
    <w:rsid w:val="00554939"/>
    <w:rsid w:val="00556D5C"/>
    <w:rsid w:val="005A0D26"/>
    <w:rsid w:val="005D5367"/>
    <w:rsid w:val="005D7578"/>
    <w:rsid w:val="005D78A0"/>
    <w:rsid w:val="005F0D51"/>
    <w:rsid w:val="0063495D"/>
    <w:rsid w:val="00650866"/>
    <w:rsid w:val="00662DF0"/>
    <w:rsid w:val="00671859"/>
    <w:rsid w:val="00673E50"/>
    <w:rsid w:val="00684595"/>
    <w:rsid w:val="0068511B"/>
    <w:rsid w:val="006865EF"/>
    <w:rsid w:val="006931AE"/>
    <w:rsid w:val="00694D72"/>
    <w:rsid w:val="006957C3"/>
    <w:rsid w:val="006A29FF"/>
    <w:rsid w:val="006B6BEE"/>
    <w:rsid w:val="006C25A4"/>
    <w:rsid w:val="006C58A5"/>
    <w:rsid w:val="006C58D0"/>
    <w:rsid w:val="006D7699"/>
    <w:rsid w:val="006E49C4"/>
    <w:rsid w:val="006E7A99"/>
    <w:rsid w:val="006F3803"/>
    <w:rsid w:val="00710DC2"/>
    <w:rsid w:val="00745C02"/>
    <w:rsid w:val="00750337"/>
    <w:rsid w:val="0075171C"/>
    <w:rsid w:val="00756601"/>
    <w:rsid w:val="00766A39"/>
    <w:rsid w:val="007802F4"/>
    <w:rsid w:val="00781BD1"/>
    <w:rsid w:val="007C1D2A"/>
    <w:rsid w:val="007C6C24"/>
    <w:rsid w:val="007F381A"/>
    <w:rsid w:val="008016C7"/>
    <w:rsid w:val="008126E8"/>
    <w:rsid w:val="008240D4"/>
    <w:rsid w:val="00826779"/>
    <w:rsid w:val="00843E56"/>
    <w:rsid w:val="008619B2"/>
    <w:rsid w:val="00863C45"/>
    <w:rsid w:val="008641A7"/>
    <w:rsid w:val="00865BCF"/>
    <w:rsid w:val="008913FC"/>
    <w:rsid w:val="008B5BD5"/>
    <w:rsid w:val="008D0DEA"/>
    <w:rsid w:val="008D325C"/>
    <w:rsid w:val="008D4F15"/>
    <w:rsid w:val="008F6667"/>
    <w:rsid w:val="00905ACA"/>
    <w:rsid w:val="009154CA"/>
    <w:rsid w:val="00916651"/>
    <w:rsid w:val="00924DCB"/>
    <w:rsid w:val="00941B93"/>
    <w:rsid w:val="009478FE"/>
    <w:rsid w:val="00953B66"/>
    <w:rsid w:val="009568B3"/>
    <w:rsid w:val="0098050A"/>
    <w:rsid w:val="009824A7"/>
    <w:rsid w:val="009848F9"/>
    <w:rsid w:val="00993E26"/>
    <w:rsid w:val="00994E79"/>
    <w:rsid w:val="00995601"/>
    <w:rsid w:val="009B680A"/>
    <w:rsid w:val="009D0379"/>
    <w:rsid w:val="009E0D49"/>
    <w:rsid w:val="009E2E69"/>
    <w:rsid w:val="00A03625"/>
    <w:rsid w:val="00A1243A"/>
    <w:rsid w:val="00A35476"/>
    <w:rsid w:val="00A3666D"/>
    <w:rsid w:val="00A50E0C"/>
    <w:rsid w:val="00A578F8"/>
    <w:rsid w:val="00A648B7"/>
    <w:rsid w:val="00A76FA2"/>
    <w:rsid w:val="00A833CF"/>
    <w:rsid w:val="00AA0624"/>
    <w:rsid w:val="00AB11A9"/>
    <w:rsid w:val="00AB24F0"/>
    <w:rsid w:val="00AB6BC6"/>
    <w:rsid w:val="00AC31AF"/>
    <w:rsid w:val="00AD46DF"/>
    <w:rsid w:val="00AD76FF"/>
    <w:rsid w:val="00AF5CB5"/>
    <w:rsid w:val="00AF5E54"/>
    <w:rsid w:val="00B02BD4"/>
    <w:rsid w:val="00B03DF5"/>
    <w:rsid w:val="00B23553"/>
    <w:rsid w:val="00B4233A"/>
    <w:rsid w:val="00B45A97"/>
    <w:rsid w:val="00B519B9"/>
    <w:rsid w:val="00B54B55"/>
    <w:rsid w:val="00B57D5C"/>
    <w:rsid w:val="00B61F40"/>
    <w:rsid w:val="00B71716"/>
    <w:rsid w:val="00BC0BEE"/>
    <w:rsid w:val="00BC4850"/>
    <w:rsid w:val="00BD5B36"/>
    <w:rsid w:val="00BF229E"/>
    <w:rsid w:val="00BF4EC1"/>
    <w:rsid w:val="00C01800"/>
    <w:rsid w:val="00C07DD9"/>
    <w:rsid w:val="00C25FD2"/>
    <w:rsid w:val="00C2753C"/>
    <w:rsid w:val="00C30558"/>
    <w:rsid w:val="00C42CC3"/>
    <w:rsid w:val="00C5793F"/>
    <w:rsid w:val="00C76B0C"/>
    <w:rsid w:val="00C8515E"/>
    <w:rsid w:val="00CA37DC"/>
    <w:rsid w:val="00CB741E"/>
    <w:rsid w:val="00CC3035"/>
    <w:rsid w:val="00CC3A4F"/>
    <w:rsid w:val="00CC5989"/>
    <w:rsid w:val="00CC6F79"/>
    <w:rsid w:val="00CD4145"/>
    <w:rsid w:val="00CE1BB7"/>
    <w:rsid w:val="00CE6E21"/>
    <w:rsid w:val="00D06F6E"/>
    <w:rsid w:val="00D14B5C"/>
    <w:rsid w:val="00D2587C"/>
    <w:rsid w:val="00D42068"/>
    <w:rsid w:val="00D43562"/>
    <w:rsid w:val="00D6518F"/>
    <w:rsid w:val="00D75167"/>
    <w:rsid w:val="00D81CB9"/>
    <w:rsid w:val="00D96042"/>
    <w:rsid w:val="00DA2420"/>
    <w:rsid w:val="00DA3440"/>
    <w:rsid w:val="00DC7A18"/>
    <w:rsid w:val="00DE5AFF"/>
    <w:rsid w:val="00DE613C"/>
    <w:rsid w:val="00DE64D3"/>
    <w:rsid w:val="00DE7B97"/>
    <w:rsid w:val="00DF4DD0"/>
    <w:rsid w:val="00DF67E6"/>
    <w:rsid w:val="00E13418"/>
    <w:rsid w:val="00E206A0"/>
    <w:rsid w:val="00E26953"/>
    <w:rsid w:val="00E275C8"/>
    <w:rsid w:val="00E31081"/>
    <w:rsid w:val="00E539F7"/>
    <w:rsid w:val="00E64BCD"/>
    <w:rsid w:val="00E91607"/>
    <w:rsid w:val="00E93C70"/>
    <w:rsid w:val="00E94B8B"/>
    <w:rsid w:val="00EA131C"/>
    <w:rsid w:val="00EA1D4C"/>
    <w:rsid w:val="00EA4564"/>
    <w:rsid w:val="00EA6E0C"/>
    <w:rsid w:val="00F02D8F"/>
    <w:rsid w:val="00F14005"/>
    <w:rsid w:val="00F15E1A"/>
    <w:rsid w:val="00F22473"/>
    <w:rsid w:val="00F348AE"/>
    <w:rsid w:val="00F4484E"/>
    <w:rsid w:val="00F62DD5"/>
    <w:rsid w:val="00F66091"/>
    <w:rsid w:val="00F77E30"/>
    <w:rsid w:val="00F81C33"/>
    <w:rsid w:val="00FA0379"/>
    <w:rsid w:val="00FA251D"/>
    <w:rsid w:val="00FA69D0"/>
    <w:rsid w:val="00FC430A"/>
    <w:rsid w:val="00FD6E10"/>
    <w:rsid w:val="00FE370A"/>
    <w:rsid w:val="01032057"/>
    <w:rsid w:val="01343286"/>
    <w:rsid w:val="01723333"/>
    <w:rsid w:val="020A012D"/>
    <w:rsid w:val="020E630A"/>
    <w:rsid w:val="036B6D74"/>
    <w:rsid w:val="04B25D4C"/>
    <w:rsid w:val="04B424B4"/>
    <w:rsid w:val="04DD7087"/>
    <w:rsid w:val="059B12FC"/>
    <w:rsid w:val="05CD4EA5"/>
    <w:rsid w:val="05DB6332"/>
    <w:rsid w:val="06223BDB"/>
    <w:rsid w:val="068A205D"/>
    <w:rsid w:val="068B1DB2"/>
    <w:rsid w:val="0716382D"/>
    <w:rsid w:val="09227C92"/>
    <w:rsid w:val="09563D1F"/>
    <w:rsid w:val="09E7417C"/>
    <w:rsid w:val="0A382368"/>
    <w:rsid w:val="0A612370"/>
    <w:rsid w:val="0A6C5473"/>
    <w:rsid w:val="0A7D1DBD"/>
    <w:rsid w:val="0B0C0C2A"/>
    <w:rsid w:val="0B0C2E07"/>
    <w:rsid w:val="0B0E5B69"/>
    <w:rsid w:val="0B1E49D6"/>
    <w:rsid w:val="0BFA5250"/>
    <w:rsid w:val="0C1B3AB4"/>
    <w:rsid w:val="0CE17836"/>
    <w:rsid w:val="0D5867A2"/>
    <w:rsid w:val="0E161B9F"/>
    <w:rsid w:val="0E355559"/>
    <w:rsid w:val="0F251D08"/>
    <w:rsid w:val="0FD23F42"/>
    <w:rsid w:val="0FF3288D"/>
    <w:rsid w:val="0FFD6D82"/>
    <w:rsid w:val="100B0E88"/>
    <w:rsid w:val="110C0BA0"/>
    <w:rsid w:val="111E3126"/>
    <w:rsid w:val="11454643"/>
    <w:rsid w:val="11633B66"/>
    <w:rsid w:val="129553FE"/>
    <w:rsid w:val="14416DC5"/>
    <w:rsid w:val="14BC6C99"/>
    <w:rsid w:val="15497DFC"/>
    <w:rsid w:val="15AB60E4"/>
    <w:rsid w:val="15B00CEA"/>
    <w:rsid w:val="16013CE4"/>
    <w:rsid w:val="180040FC"/>
    <w:rsid w:val="1805094F"/>
    <w:rsid w:val="180D0DEF"/>
    <w:rsid w:val="181810E3"/>
    <w:rsid w:val="18193122"/>
    <w:rsid w:val="197A2703"/>
    <w:rsid w:val="198A5521"/>
    <w:rsid w:val="1997072D"/>
    <w:rsid w:val="19A067B4"/>
    <w:rsid w:val="19AE7407"/>
    <w:rsid w:val="19C425ED"/>
    <w:rsid w:val="19D441F1"/>
    <w:rsid w:val="19E020D4"/>
    <w:rsid w:val="1A0045BB"/>
    <w:rsid w:val="1B147023"/>
    <w:rsid w:val="1BE20FC5"/>
    <w:rsid w:val="1BED669E"/>
    <w:rsid w:val="1C566B38"/>
    <w:rsid w:val="1CB37495"/>
    <w:rsid w:val="1D6504FE"/>
    <w:rsid w:val="1D715BE7"/>
    <w:rsid w:val="1E294310"/>
    <w:rsid w:val="1E4D0261"/>
    <w:rsid w:val="1F536A46"/>
    <w:rsid w:val="1F910A46"/>
    <w:rsid w:val="206E043A"/>
    <w:rsid w:val="21631165"/>
    <w:rsid w:val="2166340C"/>
    <w:rsid w:val="21935F57"/>
    <w:rsid w:val="21977E76"/>
    <w:rsid w:val="219A65DE"/>
    <w:rsid w:val="223769C5"/>
    <w:rsid w:val="227A57BD"/>
    <w:rsid w:val="228F28EA"/>
    <w:rsid w:val="229A3873"/>
    <w:rsid w:val="23675615"/>
    <w:rsid w:val="23BA6027"/>
    <w:rsid w:val="23D83E94"/>
    <w:rsid w:val="24EB0725"/>
    <w:rsid w:val="259819C0"/>
    <w:rsid w:val="262E4E37"/>
    <w:rsid w:val="269E19B9"/>
    <w:rsid w:val="27225322"/>
    <w:rsid w:val="2739570C"/>
    <w:rsid w:val="27FD5D1A"/>
    <w:rsid w:val="28263421"/>
    <w:rsid w:val="28445F24"/>
    <w:rsid w:val="2875187C"/>
    <w:rsid w:val="29073972"/>
    <w:rsid w:val="298C5FF3"/>
    <w:rsid w:val="2990763D"/>
    <w:rsid w:val="29AF3C72"/>
    <w:rsid w:val="29D9044B"/>
    <w:rsid w:val="2A1A13DB"/>
    <w:rsid w:val="2A420196"/>
    <w:rsid w:val="2ACF1D5A"/>
    <w:rsid w:val="2B7F8553"/>
    <w:rsid w:val="2BB15802"/>
    <w:rsid w:val="2BC8545B"/>
    <w:rsid w:val="2C097F56"/>
    <w:rsid w:val="2CCF6E07"/>
    <w:rsid w:val="2D5B5A48"/>
    <w:rsid w:val="2DA83CC4"/>
    <w:rsid w:val="2E1D268A"/>
    <w:rsid w:val="2F490E39"/>
    <w:rsid w:val="2F4A115C"/>
    <w:rsid w:val="2F634DD8"/>
    <w:rsid w:val="2F6629D1"/>
    <w:rsid w:val="2F8D6403"/>
    <w:rsid w:val="2F9D0988"/>
    <w:rsid w:val="301F59FF"/>
    <w:rsid w:val="309A7C88"/>
    <w:rsid w:val="30EC3444"/>
    <w:rsid w:val="33533C98"/>
    <w:rsid w:val="344A16FB"/>
    <w:rsid w:val="3458693A"/>
    <w:rsid w:val="34951208"/>
    <w:rsid w:val="34D51E65"/>
    <w:rsid w:val="34F71613"/>
    <w:rsid w:val="35CB558F"/>
    <w:rsid w:val="3603580B"/>
    <w:rsid w:val="360B2719"/>
    <w:rsid w:val="37091AB9"/>
    <w:rsid w:val="37BC3D10"/>
    <w:rsid w:val="37DB0D11"/>
    <w:rsid w:val="37DC712B"/>
    <w:rsid w:val="37F80CD8"/>
    <w:rsid w:val="388A4D0F"/>
    <w:rsid w:val="38F00004"/>
    <w:rsid w:val="3A640422"/>
    <w:rsid w:val="3A6E199C"/>
    <w:rsid w:val="3A904C22"/>
    <w:rsid w:val="3BC31374"/>
    <w:rsid w:val="3C0C35A4"/>
    <w:rsid w:val="3C6A17F6"/>
    <w:rsid w:val="3CAD324B"/>
    <w:rsid w:val="3CD57631"/>
    <w:rsid w:val="3DB06E03"/>
    <w:rsid w:val="3DF10369"/>
    <w:rsid w:val="3E1E772D"/>
    <w:rsid w:val="3E8A7C5A"/>
    <w:rsid w:val="3EDB6EFC"/>
    <w:rsid w:val="3EE91239"/>
    <w:rsid w:val="3EED8CF5"/>
    <w:rsid w:val="3F534BDB"/>
    <w:rsid w:val="3F961054"/>
    <w:rsid w:val="3FAC2A75"/>
    <w:rsid w:val="3FDD55AE"/>
    <w:rsid w:val="400072C7"/>
    <w:rsid w:val="404C528D"/>
    <w:rsid w:val="42F013CA"/>
    <w:rsid w:val="45106FC3"/>
    <w:rsid w:val="457317BD"/>
    <w:rsid w:val="45DF2506"/>
    <w:rsid w:val="46446FA5"/>
    <w:rsid w:val="46584E2F"/>
    <w:rsid w:val="46A47EB5"/>
    <w:rsid w:val="46EB1423"/>
    <w:rsid w:val="472A3872"/>
    <w:rsid w:val="47725B40"/>
    <w:rsid w:val="47D4423D"/>
    <w:rsid w:val="48271FBF"/>
    <w:rsid w:val="491D5CAA"/>
    <w:rsid w:val="497F27CD"/>
    <w:rsid w:val="498464CD"/>
    <w:rsid w:val="499174F7"/>
    <w:rsid w:val="4A1B03FA"/>
    <w:rsid w:val="4B7B4D84"/>
    <w:rsid w:val="4C7B5853"/>
    <w:rsid w:val="4D5A51A1"/>
    <w:rsid w:val="4D695962"/>
    <w:rsid w:val="4DF278BE"/>
    <w:rsid w:val="4E003FCA"/>
    <w:rsid w:val="4E1929BE"/>
    <w:rsid w:val="4EE610C5"/>
    <w:rsid w:val="4F0021D2"/>
    <w:rsid w:val="4F4F4954"/>
    <w:rsid w:val="4FEF1202"/>
    <w:rsid w:val="4FF030C5"/>
    <w:rsid w:val="5025438E"/>
    <w:rsid w:val="503B4B7E"/>
    <w:rsid w:val="50AC77A9"/>
    <w:rsid w:val="517F7BCB"/>
    <w:rsid w:val="51BA48EC"/>
    <w:rsid w:val="51E937DC"/>
    <w:rsid w:val="521E63E4"/>
    <w:rsid w:val="52495D62"/>
    <w:rsid w:val="5265085D"/>
    <w:rsid w:val="534117FF"/>
    <w:rsid w:val="53BB38A5"/>
    <w:rsid w:val="53DF6D00"/>
    <w:rsid w:val="550A6BD0"/>
    <w:rsid w:val="552902D7"/>
    <w:rsid w:val="56DD185F"/>
    <w:rsid w:val="5764072D"/>
    <w:rsid w:val="58533E8F"/>
    <w:rsid w:val="58FB6DA5"/>
    <w:rsid w:val="58FE3E72"/>
    <w:rsid w:val="59266DFD"/>
    <w:rsid w:val="594C1608"/>
    <w:rsid w:val="59A42178"/>
    <w:rsid w:val="59A815C0"/>
    <w:rsid w:val="59FC136B"/>
    <w:rsid w:val="5A6000EC"/>
    <w:rsid w:val="5A9636D0"/>
    <w:rsid w:val="5B4A5D83"/>
    <w:rsid w:val="5B803807"/>
    <w:rsid w:val="5BA63995"/>
    <w:rsid w:val="5BBC1D09"/>
    <w:rsid w:val="5C0D6170"/>
    <w:rsid w:val="5CB866F1"/>
    <w:rsid w:val="5CC71D3D"/>
    <w:rsid w:val="5D3120D8"/>
    <w:rsid w:val="5D3214A8"/>
    <w:rsid w:val="5D346DDD"/>
    <w:rsid w:val="5E67E57B"/>
    <w:rsid w:val="5F2353EB"/>
    <w:rsid w:val="600B0AF8"/>
    <w:rsid w:val="60C229B2"/>
    <w:rsid w:val="6136778D"/>
    <w:rsid w:val="6140661B"/>
    <w:rsid w:val="616D7C05"/>
    <w:rsid w:val="61834DEC"/>
    <w:rsid w:val="61D6086B"/>
    <w:rsid w:val="61DD572A"/>
    <w:rsid w:val="62654B9F"/>
    <w:rsid w:val="62A2224A"/>
    <w:rsid w:val="62B62EC3"/>
    <w:rsid w:val="63215633"/>
    <w:rsid w:val="63B62570"/>
    <w:rsid w:val="64267421"/>
    <w:rsid w:val="646F6A96"/>
    <w:rsid w:val="65882C32"/>
    <w:rsid w:val="658B00C2"/>
    <w:rsid w:val="658C7CF0"/>
    <w:rsid w:val="65A61C97"/>
    <w:rsid w:val="65F3747B"/>
    <w:rsid w:val="662F5138"/>
    <w:rsid w:val="669B6734"/>
    <w:rsid w:val="670741DB"/>
    <w:rsid w:val="6752091D"/>
    <w:rsid w:val="67B2037F"/>
    <w:rsid w:val="69843C4B"/>
    <w:rsid w:val="69BC742C"/>
    <w:rsid w:val="69D15AA9"/>
    <w:rsid w:val="6A231055"/>
    <w:rsid w:val="6B2576C1"/>
    <w:rsid w:val="6B6078F6"/>
    <w:rsid w:val="6B80110E"/>
    <w:rsid w:val="6BD427A3"/>
    <w:rsid w:val="6CD116B8"/>
    <w:rsid w:val="6CD738FF"/>
    <w:rsid w:val="6E9A329A"/>
    <w:rsid w:val="6ED61DDE"/>
    <w:rsid w:val="6F324663"/>
    <w:rsid w:val="6F5BE9C7"/>
    <w:rsid w:val="6F7E3D69"/>
    <w:rsid w:val="6FD83E5D"/>
    <w:rsid w:val="724F66C7"/>
    <w:rsid w:val="7286257E"/>
    <w:rsid w:val="73501FAA"/>
    <w:rsid w:val="73943E6C"/>
    <w:rsid w:val="73973B2C"/>
    <w:rsid w:val="73CB2A4A"/>
    <w:rsid w:val="73D61394"/>
    <w:rsid w:val="749041CF"/>
    <w:rsid w:val="752442EF"/>
    <w:rsid w:val="757D7F9E"/>
    <w:rsid w:val="75D575B2"/>
    <w:rsid w:val="760D638A"/>
    <w:rsid w:val="77176796"/>
    <w:rsid w:val="77516D13"/>
    <w:rsid w:val="77F7DA00"/>
    <w:rsid w:val="77FD4BD3"/>
    <w:rsid w:val="78B713D8"/>
    <w:rsid w:val="79280483"/>
    <w:rsid w:val="793D18CD"/>
    <w:rsid w:val="794A01FE"/>
    <w:rsid w:val="7A3F5F2D"/>
    <w:rsid w:val="7A696E4A"/>
    <w:rsid w:val="7A915482"/>
    <w:rsid w:val="7AC34054"/>
    <w:rsid w:val="7AC84E41"/>
    <w:rsid w:val="7B046172"/>
    <w:rsid w:val="7B085146"/>
    <w:rsid w:val="7B273128"/>
    <w:rsid w:val="7B8465EA"/>
    <w:rsid w:val="7BE665D1"/>
    <w:rsid w:val="7C2F5B02"/>
    <w:rsid w:val="7CFD7A30"/>
    <w:rsid w:val="7D3C1A63"/>
    <w:rsid w:val="7D4427FA"/>
    <w:rsid w:val="7DA0067C"/>
    <w:rsid w:val="7E08721F"/>
    <w:rsid w:val="7E1D7F03"/>
    <w:rsid w:val="7E740F7E"/>
    <w:rsid w:val="7E94308B"/>
    <w:rsid w:val="7E962174"/>
    <w:rsid w:val="7EFB381B"/>
    <w:rsid w:val="7F1326C1"/>
    <w:rsid w:val="7FB6268A"/>
    <w:rsid w:val="7FF10653"/>
    <w:rsid w:val="ADEE0E05"/>
    <w:rsid w:val="C5BFA71E"/>
    <w:rsid w:val="C7DC4C79"/>
    <w:rsid w:val="DBBFB65E"/>
    <w:rsid w:val="E79F6841"/>
    <w:rsid w:val="E7FEB046"/>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nhideWhenUsed="0" w:uiPriority="99" w:semiHidden="0" w:name="envelope return"/>
    <w:lsdException w:uiPriority="99" w:name="footnote reference"/>
    <w:lsdException w:qFormat="1" w:unhideWhenUsed="0" w:uiPriority="99" w:semiHidden="0" w:name="annotation reference"/>
    <w:lsdException w:uiPriority="99" w:name="line number"/>
    <w:lsdException w:qFormat="1"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00" w:lineRule="exact"/>
      <w:ind w:firstLine="600" w:firstLineChars="200"/>
      <w:jc w:val="both"/>
    </w:pPr>
    <w:rPr>
      <w:rFonts w:ascii="仿宋_GB2312" w:hAnsi="仿宋" w:eastAsia="仿宋_GB2312" w:cs="Times New Roman"/>
      <w:kern w:val="2"/>
      <w:sz w:val="30"/>
      <w:szCs w:val="30"/>
      <w:lang w:val="en-US" w:eastAsia="zh-CN" w:bidi="ar-SA"/>
    </w:rPr>
  </w:style>
  <w:style w:type="paragraph" w:styleId="2">
    <w:name w:val="heading 1"/>
    <w:basedOn w:val="1"/>
    <w:next w:val="1"/>
    <w:link w:val="44"/>
    <w:qFormat/>
    <w:uiPriority w:val="9"/>
    <w:pPr>
      <w:keepNext/>
      <w:spacing w:line="300" w:lineRule="auto"/>
      <w:jc w:val="center"/>
      <w:outlineLvl w:val="0"/>
    </w:pPr>
    <w:rPr>
      <w:rFonts w:ascii="Times New Roman" w:hAnsi="Times New Roman" w:eastAsia="华文中宋"/>
      <w:b/>
      <w:color w:val="000000"/>
      <w:kern w:val="0"/>
      <w:sz w:val="32"/>
      <w:szCs w:val="24"/>
    </w:rPr>
  </w:style>
  <w:style w:type="paragraph" w:styleId="3">
    <w:name w:val="heading 2"/>
    <w:basedOn w:val="1"/>
    <w:next w:val="1"/>
    <w:link w:val="45"/>
    <w:qFormat/>
    <w:uiPriority w:val="9"/>
    <w:pPr>
      <w:keepNext/>
      <w:keepLines/>
      <w:snapToGrid w:val="0"/>
      <w:spacing w:line="300" w:lineRule="auto"/>
      <w:ind w:firstLine="200" w:firstLineChars="200"/>
      <w:outlineLvl w:val="1"/>
    </w:pPr>
    <w:rPr>
      <w:rFonts w:ascii="Arial" w:hAnsi="Arial" w:eastAsia="宋体"/>
      <w:b/>
      <w:bCs/>
      <w:kern w:val="0"/>
      <w:sz w:val="20"/>
      <w:szCs w:val="32"/>
    </w:rPr>
  </w:style>
  <w:style w:type="paragraph" w:styleId="4">
    <w:name w:val="heading 3"/>
    <w:basedOn w:val="1"/>
    <w:next w:val="1"/>
    <w:link w:val="42"/>
    <w:qFormat/>
    <w:uiPriority w:val="9"/>
    <w:pPr>
      <w:widowControl/>
      <w:autoSpaceDE w:val="0"/>
      <w:autoSpaceDN w:val="0"/>
      <w:snapToGrid w:val="0"/>
      <w:spacing w:line="300" w:lineRule="auto"/>
      <w:ind w:firstLine="200" w:firstLineChars="200"/>
      <w:outlineLvl w:val="2"/>
    </w:pPr>
    <w:rPr>
      <w:rFonts w:ascii="Arial" w:hAnsi="Arial" w:eastAsia="宋体"/>
      <w:b/>
      <w:kern w:val="0"/>
      <w:sz w:val="20"/>
      <w:szCs w:val="20"/>
    </w:rPr>
  </w:style>
  <w:style w:type="paragraph" w:styleId="5">
    <w:name w:val="heading 4"/>
    <w:basedOn w:val="1"/>
    <w:next w:val="1"/>
    <w:link w:val="46"/>
    <w:qFormat/>
    <w:uiPriority w:val="9"/>
    <w:pPr>
      <w:widowControl/>
      <w:spacing w:before="100" w:beforeAutospacing="1" w:after="100" w:afterAutospacing="1"/>
      <w:jc w:val="left"/>
      <w:outlineLvl w:val="3"/>
    </w:pPr>
    <w:rPr>
      <w:rFonts w:ascii="宋体" w:hAnsi="宋体" w:eastAsia="宋体"/>
      <w:kern w:val="0"/>
      <w:sz w:val="24"/>
      <w:szCs w:val="24"/>
    </w:rPr>
  </w:style>
  <w:style w:type="paragraph" w:styleId="6">
    <w:name w:val="heading 5"/>
    <w:basedOn w:val="1"/>
    <w:next w:val="1"/>
    <w:link w:val="47"/>
    <w:qFormat/>
    <w:uiPriority w:val="9"/>
    <w:pPr>
      <w:keepNext/>
      <w:keepLines/>
      <w:spacing w:before="280" w:after="290" w:line="376" w:lineRule="auto"/>
      <w:outlineLvl w:val="4"/>
    </w:pPr>
    <w:rPr>
      <w:rFonts w:ascii="Times New Roman" w:hAnsi="Times New Roman" w:eastAsia="宋体"/>
      <w:b/>
      <w:bCs/>
      <w:kern w:val="0"/>
      <w:sz w:val="28"/>
      <w:szCs w:val="28"/>
    </w:rPr>
  </w:style>
  <w:style w:type="paragraph" w:styleId="7">
    <w:name w:val="heading 6"/>
    <w:basedOn w:val="1"/>
    <w:next w:val="1"/>
    <w:link w:val="211"/>
    <w:semiHidden/>
    <w:unhideWhenUsed/>
    <w:qFormat/>
    <w:uiPriority w:val="9"/>
    <w:pPr>
      <w:keepNext/>
      <w:keepLines/>
      <w:spacing w:before="240" w:beforeLines="0" w:beforeAutospacing="0" w:after="64" w:afterLines="0" w:afterAutospacing="0" w:line="317" w:lineRule="auto"/>
      <w:outlineLvl w:val="5"/>
    </w:pPr>
    <w:rPr>
      <w:rFonts w:ascii="Arial" w:hAnsi="Arial" w:eastAsia="黑体"/>
      <w:b/>
      <w:sz w:val="24"/>
    </w:rPr>
  </w:style>
  <w:style w:type="character" w:default="1" w:styleId="35">
    <w:name w:val="Default Paragraph Font"/>
    <w:unhideWhenUsed/>
    <w:qFormat/>
    <w:uiPriority w:val="1"/>
  </w:style>
  <w:style w:type="table" w:default="1" w:styleId="34">
    <w:name w:val="Normal Table"/>
    <w:unhideWhenUsed/>
    <w:qFormat/>
    <w:uiPriority w:val="99"/>
    <w:pPr>
      <w:keepNext w:val="0"/>
      <w:keepLines w:val="0"/>
      <w:widowControl/>
      <w:suppressLineNumbers w:val="0"/>
      <w:spacing w:before="0" w:beforeAutospacing="0" w:after="0" w:afterAutospacing="0"/>
      <w:ind w:left="0" w:right="0"/>
    </w:pPr>
    <w:rPr>
      <w:rFonts w:ascii="Calibri" w:hAnsi="Calibri" w:eastAsia="宋体" w:cs="Times New Roman"/>
      <w:kern w:val="2"/>
      <w:sz w:val="21"/>
      <w:szCs w:val="22"/>
    </w:rPr>
    <w:tblPr>
      <w:tblCellMar>
        <w:top w:w="0" w:type="dxa"/>
        <w:left w:w="108" w:type="dxa"/>
        <w:bottom w:w="0" w:type="dxa"/>
        <w:right w:w="108" w:type="dxa"/>
      </w:tblCellMar>
    </w:tblPr>
  </w:style>
  <w:style w:type="paragraph" w:styleId="8">
    <w:name w:val="toc 7"/>
    <w:basedOn w:val="1"/>
    <w:next w:val="1"/>
    <w:link w:val="210"/>
    <w:qFormat/>
    <w:uiPriority w:val="0"/>
    <w:pPr>
      <w:ind w:left="1260"/>
      <w:jc w:val="left"/>
    </w:pPr>
    <w:rPr>
      <w:rFonts w:ascii="Times New Roman" w:hAnsi="Times New Roman" w:eastAsia="宋体" w:cs="Times New Roman"/>
      <w:sz w:val="18"/>
      <w:szCs w:val="18"/>
    </w:rPr>
  </w:style>
  <w:style w:type="paragraph" w:styleId="9">
    <w:name w:val="Normal Indent"/>
    <w:basedOn w:val="1"/>
    <w:next w:val="1"/>
    <w:qFormat/>
    <w:uiPriority w:val="99"/>
    <w:pPr>
      <w:ind w:firstLine="420" w:firstLineChars="200"/>
    </w:pPr>
    <w:rPr>
      <w:rFonts w:ascii="Times New Roman" w:hAnsi="Times New Roman" w:eastAsia="宋体" w:cs="Times New Roman"/>
      <w:szCs w:val="24"/>
    </w:rPr>
  </w:style>
  <w:style w:type="paragraph" w:styleId="10">
    <w:name w:val="caption"/>
    <w:basedOn w:val="1"/>
    <w:next w:val="1"/>
    <w:link w:val="48"/>
    <w:qFormat/>
    <w:uiPriority w:val="0"/>
    <w:pPr>
      <w:keepNext/>
      <w:keepLines/>
      <w:widowControl/>
      <w:spacing w:before="240" w:line="317" w:lineRule="auto"/>
      <w:ind w:left="480"/>
      <w:jc w:val="center"/>
    </w:pPr>
    <w:rPr>
      <w:rFonts w:ascii="Cambria" w:hAnsi="Cambria" w:eastAsia="黑体"/>
      <w:kern w:val="0"/>
      <w:sz w:val="20"/>
      <w:szCs w:val="20"/>
    </w:rPr>
  </w:style>
  <w:style w:type="paragraph" w:styleId="11">
    <w:name w:val="annotation text"/>
    <w:basedOn w:val="1"/>
    <w:link w:val="49"/>
    <w:qFormat/>
    <w:uiPriority w:val="0"/>
    <w:pPr>
      <w:jc w:val="left"/>
    </w:pPr>
  </w:style>
  <w:style w:type="paragraph" w:styleId="12">
    <w:name w:val="Body Text"/>
    <w:basedOn w:val="1"/>
    <w:next w:val="13"/>
    <w:link w:val="50"/>
    <w:unhideWhenUsed/>
    <w:qFormat/>
    <w:uiPriority w:val="99"/>
    <w:pPr>
      <w:spacing w:after="120"/>
    </w:pPr>
  </w:style>
  <w:style w:type="paragraph" w:styleId="13">
    <w:name w:val="Body Text First Indent"/>
    <w:basedOn w:val="12"/>
    <w:link w:val="59"/>
    <w:qFormat/>
    <w:uiPriority w:val="0"/>
    <w:pPr>
      <w:autoSpaceDE w:val="0"/>
      <w:autoSpaceDN w:val="0"/>
      <w:adjustRightInd w:val="0"/>
      <w:spacing w:line="360" w:lineRule="auto"/>
      <w:ind w:left="1134" w:firstLine="200" w:firstLineChars="200"/>
    </w:pPr>
    <w:rPr>
      <w:rFonts w:hAnsi="Calibri"/>
      <w:kern w:val="0"/>
      <w:sz w:val="24"/>
      <w:szCs w:val="21"/>
    </w:rPr>
  </w:style>
  <w:style w:type="paragraph" w:styleId="14">
    <w:name w:val="Body Text Indent"/>
    <w:basedOn w:val="1"/>
    <w:qFormat/>
    <w:uiPriority w:val="0"/>
    <w:pPr>
      <w:spacing w:line="480" w:lineRule="atLeast"/>
      <w:ind w:firstLine="570"/>
    </w:pPr>
    <w:rPr>
      <w:rFonts w:ascii="??" w:hAnsi="??" w:eastAsia="??"/>
      <w:sz w:val="28"/>
      <w:szCs w:val="28"/>
    </w:rPr>
  </w:style>
  <w:style w:type="paragraph" w:styleId="15">
    <w:name w:val="List 2"/>
    <w:basedOn w:val="1"/>
    <w:link w:val="213"/>
    <w:qFormat/>
    <w:uiPriority w:val="0"/>
    <w:pPr>
      <w:ind w:left="100" w:leftChars="200" w:hanging="200" w:hangingChars="200"/>
    </w:pPr>
    <w:rPr>
      <w:szCs w:val="24"/>
    </w:rPr>
  </w:style>
  <w:style w:type="paragraph" w:styleId="16">
    <w:name w:val="toc 5"/>
    <w:basedOn w:val="1"/>
    <w:next w:val="1"/>
    <w:link w:val="212"/>
    <w:qFormat/>
    <w:uiPriority w:val="0"/>
    <w:pPr>
      <w:ind w:left="840"/>
      <w:jc w:val="left"/>
    </w:pPr>
    <w:rPr>
      <w:rFonts w:ascii="Times New Roman" w:hAnsi="Times New Roman" w:eastAsia="宋体" w:cs="Times New Roman"/>
      <w:sz w:val="18"/>
      <w:szCs w:val="18"/>
    </w:rPr>
  </w:style>
  <w:style w:type="paragraph" w:styleId="17">
    <w:name w:val="toc 3"/>
    <w:basedOn w:val="1"/>
    <w:next w:val="1"/>
    <w:qFormat/>
    <w:uiPriority w:val="39"/>
    <w:pPr>
      <w:ind w:left="420"/>
      <w:jc w:val="left"/>
    </w:pPr>
    <w:rPr>
      <w:rFonts w:ascii="Times New Roman" w:hAnsi="Times New Roman" w:eastAsia="宋体" w:cs="Times New Roman"/>
      <w:i/>
      <w:iCs/>
      <w:sz w:val="20"/>
      <w:szCs w:val="20"/>
    </w:rPr>
  </w:style>
  <w:style w:type="paragraph" w:styleId="18">
    <w:name w:val="Plain Text"/>
    <w:basedOn w:val="1"/>
    <w:link w:val="51"/>
    <w:qFormat/>
    <w:uiPriority w:val="99"/>
    <w:rPr>
      <w:rFonts w:ascii="宋体" w:hAnsi="Courier New" w:eastAsia="宋体"/>
      <w:kern w:val="0"/>
      <w:sz w:val="20"/>
      <w:szCs w:val="20"/>
    </w:rPr>
  </w:style>
  <w:style w:type="paragraph" w:styleId="19">
    <w:name w:val="toc 8"/>
    <w:basedOn w:val="1"/>
    <w:next w:val="1"/>
    <w:qFormat/>
    <w:uiPriority w:val="0"/>
    <w:pPr>
      <w:ind w:left="1470"/>
      <w:jc w:val="left"/>
    </w:pPr>
    <w:rPr>
      <w:rFonts w:ascii="Times New Roman" w:hAnsi="Times New Roman" w:eastAsia="宋体" w:cs="Times New Roman"/>
      <w:sz w:val="18"/>
      <w:szCs w:val="18"/>
    </w:rPr>
  </w:style>
  <w:style w:type="paragraph" w:styleId="20">
    <w:name w:val="Date"/>
    <w:basedOn w:val="1"/>
    <w:next w:val="1"/>
    <w:link w:val="52"/>
    <w:qFormat/>
    <w:uiPriority w:val="0"/>
    <w:pPr>
      <w:ind w:left="100" w:leftChars="2500"/>
    </w:pPr>
    <w:rPr>
      <w:rFonts w:ascii="Calibri" w:hAnsi="Calibri" w:eastAsia="宋体"/>
      <w:kern w:val="0"/>
      <w:sz w:val="20"/>
      <w:szCs w:val="24"/>
    </w:rPr>
  </w:style>
  <w:style w:type="paragraph" w:styleId="21">
    <w:name w:val="Balloon Text"/>
    <w:basedOn w:val="1"/>
    <w:link w:val="53"/>
    <w:qFormat/>
    <w:uiPriority w:val="99"/>
    <w:rPr>
      <w:rFonts w:ascii="Calibri" w:hAnsi="Calibri" w:eastAsia="宋体"/>
      <w:kern w:val="0"/>
      <w:sz w:val="18"/>
      <w:szCs w:val="18"/>
    </w:rPr>
  </w:style>
  <w:style w:type="paragraph" w:styleId="22">
    <w:name w:val="footer"/>
    <w:basedOn w:val="1"/>
    <w:link w:val="54"/>
    <w:unhideWhenUsed/>
    <w:qFormat/>
    <w:uiPriority w:val="99"/>
    <w:pPr>
      <w:tabs>
        <w:tab w:val="center" w:pos="4153"/>
        <w:tab w:val="right" w:pos="8306"/>
      </w:tabs>
      <w:snapToGrid w:val="0"/>
      <w:jc w:val="left"/>
    </w:pPr>
    <w:rPr>
      <w:rFonts w:ascii="Calibri" w:hAnsi="Calibri" w:eastAsia="宋体"/>
      <w:kern w:val="0"/>
      <w:sz w:val="18"/>
      <w:szCs w:val="18"/>
    </w:rPr>
  </w:style>
  <w:style w:type="paragraph" w:styleId="23">
    <w:name w:val="envelope return"/>
    <w:basedOn w:val="1"/>
    <w:qFormat/>
    <w:uiPriority w:val="99"/>
    <w:pPr>
      <w:snapToGrid w:val="0"/>
    </w:pPr>
    <w:rPr>
      <w:rFonts w:ascii="Arial" w:hAnsi="Arial" w:cs="Arial"/>
    </w:rPr>
  </w:style>
  <w:style w:type="paragraph" w:styleId="24">
    <w:name w:val="header"/>
    <w:basedOn w:val="1"/>
    <w:link w:val="55"/>
    <w:unhideWhenUsed/>
    <w:qFormat/>
    <w:uiPriority w:val="99"/>
    <w:pPr>
      <w:pBdr>
        <w:bottom w:val="single" w:color="auto" w:sz="6" w:space="1"/>
      </w:pBdr>
      <w:tabs>
        <w:tab w:val="center" w:pos="4153"/>
        <w:tab w:val="right" w:pos="8306"/>
      </w:tabs>
      <w:snapToGrid w:val="0"/>
      <w:jc w:val="center"/>
    </w:pPr>
    <w:rPr>
      <w:rFonts w:ascii="Calibri" w:hAnsi="Calibri" w:eastAsia="宋体"/>
      <w:kern w:val="0"/>
      <w:sz w:val="18"/>
      <w:szCs w:val="18"/>
    </w:rPr>
  </w:style>
  <w:style w:type="paragraph" w:styleId="25">
    <w:name w:val="toc 1"/>
    <w:basedOn w:val="1"/>
    <w:next w:val="1"/>
    <w:qFormat/>
    <w:uiPriority w:val="39"/>
    <w:pPr>
      <w:snapToGrid w:val="0"/>
      <w:spacing w:line="300" w:lineRule="auto"/>
    </w:pPr>
    <w:rPr>
      <w:rFonts w:ascii="Arial" w:hAnsi="Arial" w:eastAsia="宋体" w:cs="Times New Roman"/>
      <w:b/>
      <w:bCs/>
      <w:caps/>
      <w:szCs w:val="24"/>
    </w:rPr>
  </w:style>
  <w:style w:type="paragraph" w:styleId="26">
    <w:name w:val="toc 4"/>
    <w:basedOn w:val="1"/>
    <w:next w:val="1"/>
    <w:qFormat/>
    <w:uiPriority w:val="0"/>
    <w:pPr>
      <w:ind w:left="630"/>
      <w:jc w:val="left"/>
    </w:pPr>
    <w:rPr>
      <w:rFonts w:ascii="Times New Roman" w:hAnsi="Times New Roman" w:eastAsia="宋体" w:cs="Times New Roman"/>
      <w:sz w:val="18"/>
      <w:szCs w:val="18"/>
    </w:rPr>
  </w:style>
  <w:style w:type="paragraph" w:styleId="27">
    <w:name w:val="Subtitle"/>
    <w:basedOn w:val="1"/>
    <w:next w:val="1"/>
    <w:link w:val="56"/>
    <w:qFormat/>
    <w:uiPriority w:val="0"/>
    <w:pPr>
      <w:spacing w:before="240" w:after="60" w:line="312" w:lineRule="auto"/>
      <w:jc w:val="center"/>
      <w:outlineLvl w:val="1"/>
    </w:pPr>
    <w:rPr>
      <w:rFonts w:ascii="Cambria" w:hAnsi="Cambria" w:eastAsia="宋体"/>
      <w:b/>
      <w:bCs/>
      <w:kern w:val="28"/>
      <w:sz w:val="32"/>
      <w:szCs w:val="32"/>
    </w:rPr>
  </w:style>
  <w:style w:type="paragraph" w:styleId="28">
    <w:name w:val="toc 6"/>
    <w:basedOn w:val="1"/>
    <w:next w:val="1"/>
    <w:qFormat/>
    <w:uiPriority w:val="0"/>
    <w:pPr>
      <w:ind w:left="1050"/>
      <w:jc w:val="left"/>
    </w:pPr>
    <w:rPr>
      <w:rFonts w:ascii="Times New Roman" w:hAnsi="Times New Roman" w:eastAsia="宋体" w:cs="Times New Roman"/>
      <w:sz w:val="18"/>
      <w:szCs w:val="18"/>
    </w:rPr>
  </w:style>
  <w:style w:type="paragraph" w:styleId="29">
    <w:name w:val="toc 2"/>
    <w:basedOn w:val="1"/>
    <w:next w:val="1"/>
    <w:qFormat/>
    <w:uiPriority w:val="39"/>
    <w:pPr>
      <w:tabs>
        <w:tab w:val="right" w:leader="dot" w:pos="9403"/>
      </w:tabs>
      <w:snapToGrid w:val="0"/>
      <w:spacing w:line="300" w:lineRule="auto"/>
      <w:ind w:firstLine="200" w:firstLineChars="200"/>
    </w:pPr>
    <w:rPr>
      <w:rFonts w:ascii="Arial" w:hAnsi="Arial" w:eastAsia="宋体" w:cs="Times New Roman"/>
      <w:smallCaps/>
      <w:szCs w:val="24"/>
    </w:rPr>
  </w:style>
  <w:style w:type="paragraph" w:styleId="30">
    <w:name w:val="toc 9"/>
    <w:basedOn w:val="1"/>
    <w:next w:val="1"/>
    <w:qFormat/>
    <w:uiPriority w:val="0"/>
    <w:pPr>
      <w:ind w:left="1680"/>
      <w:jc w:val="left"/>
    </w:pPr>
    <w:rPr>
      <w:rFonts w:ascii="Times New Roman" w:hAnsi="Times New Roman" w:eastAsia="宋体" w:cs="Times New Roman"/>
      <w:sz w:val="18"/>
      <w:szCs w:val="18"/>
    </w:rPr>
  </w:style>
  <w:style w:type="paragraph" w:styleId="31">
    <w:name w:val="Normal (Web)"/>
    <w:basedOn w:val="1"/>
    <w:qFormat/>
    <w:uiPriority w:val="99"/>
    <w:pPr>
      <w:widowControl/>
      <w:spacing w:before="100" w:beforeAutospacing="1" w:after="100" w:afterAutospacing="1"/>
      <w:jc w:val="left"/>
    </w:pPr>
    <w:rPr>
      <w:rFonts w:ascii="宋体" w:hAnsi="宋体" w:eastAsia="宋体" w:cs="Times New Roman"/>
      <w:kern w:val="0"/>
      <w:sz w:val="24"/>
      <w:szCs w:val="24"/>
    </w:rPr>
  </w:style>
  <w:style w:type="paragraph" w:styleId="32">
    <w:name w:val="Title"/>
    <w:basedOn w:val="1"/>
    <w:link w:val="57"/>
    <w:qFormat/>
    <w:uiPriority w:val="0"/>
    <w:pPr>
      <w:jc w:val="center"/>
    </w:pPr>
    <w:rPr>
      <w:rFonts w:ascii="Calibri" w:hAnsi="Calibri" w:eastAsia="宋体"/>
      <w:kern w:val="0"/>
      <w:szCs w:val="24"/>
    </w:rPr>
  </w:style>
  <w:style w:type="paragraph" w:styleId="33">
    <w:name w:val="annotation subject"/>
    <w:basedOn w:val="11"/>
    <w:next w:val="11"/>
    <w:link w:val="58"/>
    <w:qFormat/>
    <w:uiPriority w:val="0"/>
    <w:rPr>
      <w:rFonts w:ascii="Calibri" w:hAnsi="Calibri" w:eastAsia="宋体"/>
      <w:b/>
      <w:bCs/>
      <w:kern w:val="0"/>
      <w:sz w:val="20"/>
      <w:szCs w:val="24"/>
    </w:rPr>
  </w:style>
  <w:style w:type="character" w:styleId="36">
    <w:name w:val="Strong"/>
    <w:qFormat/>
    <w:uiPriority w:val="0"/>
    <w:rPr>
      <w:b/>
    </w:rPr>
  </w:style>
  <w:style w:type="character" w:styleId="37">
    <w:name w:val="page number"/>
    <w:unhideWhenUsed/>
    <w:qFormat/>
    <w:uiPriority w:val="0"/>
    <w:rPr>
      <w:rFonts w:cs="Times New Roman"/>
    </w:rPr>
  </w:style>
  <w:style w:type="character" w:styleId="38">
    <w:name w:val="FollowedHyperlink"/>
    <w:qFormat/>
    <w:uiPriority w:val="99"/>
    <w:rPr>
      <w:color w:val="800080"/>
      <w:u w:val="single"/>
    </w:rPr>
  </w:style>
  <w:style w:type="character" w:styleId="39">
    <w:name w:val="Emphasis"/>
    <w:qFormat/>
    <w:uiPriority w:val="0"/>
    <w:rPr>
      <w:color w:val="CC0033"/>
    </w:rPr>
  </w:style>
  <w:style w:type="character" w:styleId="40">
    <w:name w:val="Hyperlink"/>
    <w:qFormat/>
    <w:uiPriority w:val="99"/>
    <w:rPr>
      <w:color w:val="0000FF"/>
      <w:u w:val="single"/>
    </w:rPr>
  </w:style>
  <w:style w:type="character" w:styleId="41">
    <w:name w:val="annotation reference"/>
    <w:qFormat/>
    <w:uiPriority w:val="99"/>
    <w:rPr>
      <w:sz w:val="21"/>
      <w:szCs w:val="21"/>
    </w:rPr>
  </w:style>
  <w:style w:type="character" w:customStyle="1" w:styleId="42">
    <w:name w:val="标题 3 Char"/>
    <w:link w:val="4"/>
    <w:qFormat/>
    <w:uiPriority w:val="9"/>
    <w:rPr>
      <w:rFonts w:ascii="Arial" w:hAnsi="Arial" w:eastAsia="宋体" w:cs="Times New Roman"/>
      <w:b/>
      <w:szCs w:val="20"/>
    </w:rPr>
  </w:style>
  <w:style w:type="paragraph" w:customStyle="1" w:styleId="43">
    <w:name w:val="_Style 3"/>
    <w:qFormat/>
    <w:uiPriority w:val="99"/>
    <w:pPr>
      <w:widowControl w:val="0"/>
      <w:jc w:val="both"/>
    </w:pPr>
    <w:rPr>
      <w:rFonts w:ascii="Calibri" w:hAnsi="Calibri" w:eastAsia="宋体" w:cs="Times New Roman"/>
      <w:kern w:val="2"/>
      <w:sz w:val="21"/>
      <w:szCs w:val="22"/>
      <w:lang w:val="en-US" w:eastAsia="zh-CN" w:bidi="ar-SA"/>
    </w:rPr>
  </w:style>
  <w:style w:type="character" w:customStyle="1" w:styleId="44">
    <w:name w:val="标题 1 Char"/>
    <w:link w:val="2"/>
    <w:qFormat/>
    <w:uiPriority w:val="9"/>
    <w:rPr>
      <w:rFonts w:ascii="Times New Roman" w:hAnsi="Times New Roman" w:eastAsia="华文中宋" w:cs="Times New Roman"/>
      <w:b/>
      <w:color w:val="000000"/>
      <w:sz w:val="32"/>
      <w:szCs w:val="24"/>
    </w:rPr>
  </w:style>
  <w:style w:type="character" w:customStyle="1" w:styleId="45">
    <w:name w:val="标题 2 Char"/>
    <w:link w:val="3"/>
    <w:qFormat/>
    <w:uiPriority w:val="9"/>
    <w:rPr>
      <w:rFonts w:ascii="Arial" w:hAnsi="Arial" w:eastAsia="宋体" w:cs="Times New Roman"/>
      <w:b/>
      <w:bCs/>
      <w:szCs w:val="32"/>
    </w:rPr>
  </w:style>
  <w:style w:type="character" w:customStyle="1" w:styleId="46">
    <w:name w:val="标题 4 Char"/>
    <w:link w:val="5"/>
    <w:qFormat/>
    <w:uiPriority w:val="9"/>
    <w:rPr>
      <w:rFonts w:ascii="宋体" w:hAnsi="宋体" w:eastAsia="宋体" w:cs="Times New Roman"/>
      <w:kern w:val="0"/>
      <w:sz w:val="24"/>
      <w:szCs w:val="24"/>
    </w:rPr>
  </w:style>
  <w:style w:type="character" w:customStyle="1" w:styleId="47">
    <w:name w:val="标题 5 Char"/>
    <w:link w:val="6"/>
    <w:qFormat/>
    <w:uiPriority w:val="9"/>
    <w:rPr>
      <w:rFonts w:ascii="Times New Roman" w:hAnsi="Times New Roman" w:eastAsia="宋体" w:cs="Times New Roman"/>
      <w:b/>
      <w:bCs/>
      <w:sz w:val="28"/>
      <w:szCs w:val="28"/>
    </w:rPr>
  </w:style>
  <w:style w:type="character" w:customStyle="1" w:styleId="48">
    <w:name w:val="题注 Char"/>
    <w:link w:val="10"/>
    <w:qFormat/>
    <w:uiPriority w:val="0"/>
    <w:rPr>
      <w:rFonts w:ascii="Cambria" w:hAnsi="Cambria" w:eastAsia="黑体"/>
    </w:rPr>
  </w:style>
  <w:style w:type="character" w:customStyle="1" w:styleId="49">
    <w:name w:val="批注文字 Char"/>
    <w:link w:val="11"/>
    <w:qFormat/>
    <w:uiPriority w:val="0"/>
  </w:style>
  <w:style w:type="character" w:customStyle="1" w:styleId="50">
    <w:name w:val="正文文本 Char1"/>
    <w:basedOn w:val="35"/>
    <w:link w:val="12"/>
    <w:semiHidden/>
    <w:qFormat/>
    <w:uiPriority w:val="99"/>
  </w:style>
  <w:style w:type="character" w:customStyle="1" w:styleId="51">
    <w:name w:val="纯文本 Char3"/>
    <w:link w:val="18"/>
    <w:qFormat/>
    <w:uiPriority w:val="99"/>
    <w:rPr>
      <w:rFonts w:ascii="宋体" w:hAnsi="Courier New" w:eastAsia="宋体" w:cs="Times New Roman"/>
      <w:szCs w:val="20"/>
    </w:rPr>
  </w:style>
  <w:style w:type="character" w:customStyle="1" w:styleId="52">
    <w:name w:val="日期 Char2"/>
    <w:basedOn w:val="35"/>
    <w:link w:val="20"/>
    <w:semiHidden/>
    <w:qFormat/>
    <w:uiPriority w:val="99"/>
  </w:style>
  <w:style w:type="character" w:customStyle="1" w:styleId="53">
    <w:name w:val="批注框文本 Char"/>
    <w:link w:val="21"/>
    <w:qFormat/>
    <w:uiPriority w:val="99"/>
    <w:rPr>
      <w:sz w:val="18"/>
      <w:szCs w:val="18"/>
    </w:rPr>
  </w:style>
  <w:style w:type="character" w:customStyle="1" w:styleId="54">
    <w:name w:val="页脚 Char"/>
    <w:link w:val="22"/>
    <w:qFormat/>
    <w:uiPriority w:val="99"/>
    <w:rPr>
      <w:sz w:val="18"/>
      <w:szCs w:val="18"/>
    </w:rPr>
  </w:style>
  <w:style w:type="character" w:customStyle="1" w:styleId="55">
    <w:name w:val="页眉 Char"/>
    <w:link w:val="24"/>
    <w:qFormat/>
    <w:uiPriority w:val="99"/>
    <w:rPr>
      <w:sz w:val="18"/>
      <w:szCs w:val="18"/>
    </w:rPr>
  </w:style>
  <w:style w:type="character" w:customStyle="1" w:styleId="56">
    <w:name w:val="副标题 Char"/>
    <w:link w:val="27"/>
    <w:qFormat/>
    <w:uiPriority w:val="0"/>
    <w:rPr>
      <w:rFonts w:ascii="Cambria" w:hAnsi="Cambria" w:eastAsia="宋体"/>
      <w:b/>
      <w:bCs/>
      <w:kern w:val="28"/>
      <w:sz w:val="32"/>
      <w:szCs w:val="32"/>
    </w:rPr>
  </w:style>
  <w:style w:type="character" w:customStyle="1" w:styleId="57">
    <w:name w:val="标题 Char"/>
    <w:link w:val="32"/>
    <w:qFormat/>
    <w:uiPriority w:val="0"/>
    <w:rPr>
      <w:sz w:val="30"/>
      <w:szCs w:val="24"/>
    </w:rPr>
  </w:style>
  <w:style w:type="character" w:customStyle="1" w:styleId="58">
    <w:name w:val="批注主题 Char1"/>
    <w:link w:val="33"/>
    <w:qFormat/>
    <w:uiPriority w:val="0"/>
    <w:rPr>
      <w:b/>
      <w:bCs/>
      <w:szCs w:val="24"/>
    </w:rPr>
  </w:style>
  <w:style w:type="character" w:customStyle="1" w:styleId="59">
    <w:name w:val="正文首行缩进 Char1"/>
    <w:basedOn w:val="50"/>
    <w:link w:val="13"/>
    <w:semiHidden/>
    <w:qFormat/>
    <w:uiPriority w:val="99"/>
  </w:style>
  <w:style w:type="paragraph" w:customStyle="1" w:styleId="60">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0"/>
      <w:szCs w:val="20"/>
    </w:rPr>
  </w:style>
  <w:style w:type="paragraph" w:customStyle="1" w:styleId="61">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FF0000"/>
      <w:kern w:val="0"/>
      <w:sz w:val="20"/>
      <w:szCs w:val="20"/>
    </w:rPr>
  </w:style>
  <w:style w:type="paragraph" w:customStyle="1" w:styleId="62">
    <w:name w:val="正文文本缩进1"/>
    <w:basedOn w:val="1"/>
    <w:link w:val="63"/>
    <w:qFormat/>
    <w:uiPriority w:val="0"/>
    <w:pPr>
      <w:widowControl/>
      <w:autoSpaceDE w:val="0"/>
      <w:autoSpaceDN w:val="0"/>
      <w:snapToGrid w:val="0"/>
      <w:spacing w:before="120" w:line="400" w:lineRule="atLeast"/>
      <w:ind w:firstLine="570"/>
      <w:textAlignment w:val="bottom"/>
    </w:pPr>
    <w:rPr>
      <w:rFonts w:ascii="宋体" w:hAnsi="Calibri" w:eastAsia="宋体"/>
      <w:kern w:val="0"/>
      <w:sz w:val="24"/>
      <w:szCs w:val="20"/>
    </w:rPr>
  </w:style>
  <w:style w:type="character" w:customStyle="1" w:styleId="63">
    <w:name w:val="正文文本缩进 Char"/>
    <w:link w:val="62"/>
    <w:qFormat/>
    <w:uiPriority w:val="0"/>
    <w:rPr>
      <w:rFonts w:ascii="宋体"/>
      <w:sz w:val="24"/>
    </w:rPr>
  </w:style>
  <w:style w:type="paragraph" w:customStyle="1" w:styleId="64">
    <w:name w:val="内文正文"/>
    <w:basedOn w:val="65"/>
    <w:qFormat/>
    <w:uiPriority w:val="0"/>
    <w:pPr>
      <w:adjustRightInd w:val="0"/>
      <w:snapToGrid w:val="0"/>
      <w:spacing w:line="400" w:lineRule="exact"/>
      <w:ind w:firstLine="200" w:firstLineChars="200"/>
    </w:pPr>
    <w:rPr>
      <w:rFonts w:ascii="Arial" w:hAnsi="Arial" w:cs="Courier New"/>
      <w:color w:val="000000"/>
      <w:szCs w:val="21"/>
    </w:rPr>
  </w:style>
  <w:style w:type="paragraph" w:customStyle="1" w:styleId="65">
    <w:name w:val="纯文本1"/>
    <w:basedOn w:val="1"/>
    <w:link w:val="66"/>
    <w:qFormat/>
    <w:uiPriority w:val="99"/>
    <w:rPr>
      <w:rFonts w:ascii="宋体" w:hAnsi="Courier New" w:eastAsia="宋体"/>
      <w:kern w:val="0"/>
      <w:sz w:val="20"/>
      <w:szCs w:val="20"/>
    </w:rPr>
  </w:style>
  <w:style w:type="character" w:customStyle="1" w:styleId="66">
    <w:name w:val="纯文本 Char"/>
    <w:link w:val="65"/>
    <w:qFormat/>
    <w:uiPriority w:val="99"/>
    <w:rPr>
      <w:rFonts w:ascii="宋体" w:hAnsi="Courier New" w:eastAsia="宋体"/>
    </w:rPr>
  </w:style>
  <w:style w:type="paragraph" w:customStyle="1" w:styleId="67">
    <w:name w:val="普通文字"/>
    <w:basedOn w:val="1"/>
    <w:qFormat/>
    <w:uiPriority w:val="0"/>
    <w:pPr>
      <w:widowControl/>
      <w:spacing w:line="351" w:lineRule="atLeast"/>
      <w:ind w:firstLine="419"/>
      <w:textAlignment w:val="baseline"/>
    </w:pPr>
    <w:rPr>
      <w:rFonts w:ascii="宋体" w:hAnsi="Times New Roman" w:eastAsia="宋体" w:cs="Times New Roman"/>
      <w:color w:val="000000"/>
      <w:kern w:val="0"/>
      <w:szCs w:val="20"/>
      <w:u w:val="none" w:color="000000"/>
    </w:rPr>
  </w:style>
  <w:style w:type="paragraph" w:customStyle="1" w:styleId="68">
    <w:name w:val="List Paragraph1"/>
    <w:basedOn w:val="1"/>
    <w:autoRedefine/>
    <w:qFormat/>
    <w:uiPriority w:val="0"/>
    <w:pPr>
      <w:spacing w:line="254" w:lineRule="auto"/>
      <w:ind w:firstLine="420" w:firstLineChars="200"/>
    </w:pPr>
    <w:rPr>
      <w:rFonts w:ascii="Times New Roman" w:hAnsi="Times New Roman" w:eastAsia="楷体_GB2312" w:cs="Times New Roman"/>
      <w:sz w:val="30"/>
      <w:szCs w:val="20"/>
    </w:rPr>
  </w:style>
  <w:style w:type="paragraph" w:customStyle="1" w:styleId="69">
    <w:name w:val="列出段落2"/>
    <w:basedOn w:val="1"/>
    <w:autoRedefine/>
    <w:qFormat/>
    <w:uiPriority w:val="0"/>
    <w:pPr>
      <w:adjustRightInd w:val="0"/>
      <w:spacing w:line="300" w:lineRule="auto"/>
      <w:ind w:firstLine="420" w:firstLineChars="200"/>
      <w:textAlignment w:val="baseline"/>
    </w:pPr>
    <w:rPr>
      <w:rFonts w:ascii="宋体" w:hAnsi="Times New Roman" w:eastAsia="宋体" w:cs="Times New Roman"/>
      <w:kern w:val="0"/>
      <w:sz w:val="24"/>
      <w:szCs w:val="24"/>
    </w:rPr>
  </w:style>
  <w:style w:type="paragraph" w:customStyle="1" w:styleId="70">
    <w:name w:val="font11"/>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71">
    <w:name w:val="xl7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0"/>
      <w:szCs w:val="20"/>
    </w:rPr>
  </w:style>
  <w:style w:type="paragraph" w:customStyle="1" w:styleId="72">
    <w:name w:val="样式12"/>
    <w:basedOn w:val="1"/>
    <w:autoRedefine/>
    <w:qFormat/>
    <w:uiPriority w:val="0"/>
    <w:rPr>
      <w:rFonts w:hAnsi="仿宋_GB2312"/>
    </w:rPr>
  </w:style>
  <w:style w:type="paragraph" w:customStyle="1" w:styleId="73">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74">
    <w:name w:val="表格内的red dot"/>
    <w:autoRedefine/>
    <w:qFormat/>
    <w:uiPriority w:val="0"/>
    <w:pPr>
      <w:tabs>
        <w:tab w:val="left" w:pos="420"/>
      </w:tabs>
      <w:spacing w:line="288" w:lineRule="auto"/>
      <w:ind w:left="902" w:hanging="420"/>
    </w:pPr>
    <w:rPr>
      <w:rFonts w:ascii="Times New Roman" w:hAnsi="Times New Roman" w:eastAsia="新宋体" w:cs="Times New Roman"/>
      <w:kern w:val="2"/>
      <w:sz w:val="21"/>
      <w:szCs w:val="21"/>
      <w:lang w:val="en-US" w:eastAsia="zh-CN" w:bidi="ar-SA"/>
    </w:rPr>
  </w:style>
  <w:style w:type="paragraph" w:customStyle="1" w:styleId="75">
    <w:name w:val="普通(网站)2"/>
    <w:basedOn w:val="1"/>
    <w:autoRedefine/>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76">
    <w:name w:val="正文文本缩进 31"/>
    <w:basedOn w:val="1"/>
    <w:link w:val="77"/>
    <w:autoRedefine/>
    <w:qFormat/>
    <w:uiPriority w:val="0"/>
    <w:pPr>
      <w:autoSpaceDE w:val="0"/>
      <w:autoSpaceDN w:val="0"/>
      <w:spacing w:line="400" w:lineRule="atLeast"/>
      <w:ind w:firstLine="443" w:firstLineChars="200"/>
      <w:textAlignment w:val="bottom"/>
    </w:pPr>
    <w:rPr>
      <w:rFonts w:ascii="Calibri" w:hAnsi="Calibri" w:eastAsia="黑体"/>
      <w:color w:val="000000"/>
      <w:kern w:val="0"/>
      <w:sz w:val="24"/>
      <w:szCs w:val="24"/>
    </w:rPr>
  </w:style>
  <w:style w:type="character" w:customStyle="1" w:styleId="77">
    <w:name w:val="正文文本缩进 3 Char"/>
    <w:link w:val="76"/>
    <w:qFormat/>
    <w:uiPriority w:val="0"/>
    <w:rPr>
      <w:rFonts w:eastAsia="黑体"/>
      <w:color w:val="000000"/>
      <w:sz w:val="24"/>
      <w:szCs w:val="24"/>
    </w:rPr>
  </w:style>
  <w:style w:type="paragraph" w:customStyle="1" w:styleId="78">
    <w:name w:val="样式 样式 标题 3 + (符号) 宋体 四号 加粗 黑色 段前: 0 磅 段后: 0 磅 行距: 固定值 22 磅 + 段前:..."/>
    <w:basedOn w:val="1"/>
    <w:autoRedefine/>
    <w:qFormat/>
    <w:uiPriority w:val="0"/>
    <w:pPr>
      <w:keepNext/>
      <w:keepLines/>
      <w:spacing w:beforeLines="50" w:afterLines="50" w:line="580" w:lineRule="exact"/>
      <w:jc w:val="left"/>
      <w:outlineLvl w:val="2"/>
    </w:pPr>
    <w:rPr>
      <w:rFonts w:ascii="宋体" w:hAnsi="宋体" w:eastAsia="宋体" w:cs="Times New Roman"/>
      <w:b/>
      <w:bCs/>
      <w:color w:val="000000"/>
      <w:kern w:val="24"/>
      <w:sz w:val="28"/>
      <w:szCs w:val="20"/>
    </w:rPr>
  </w:style>
  <w:style w:type="paragraph" w:customStyle="1" w:styleId="79">
    <w:name w:val="文字"/>
    <w:basedOn w:val="1"/>
    <w:autoRedefine/>
    <w:qFormat/>
    <w:uiPriority w:val="99"/>
    <w:pPr>
      <w:tabs>
        <w:tab w:val="left" w:pos="8520"/>
      </w:tabs>
      <w:spacing w:line="312" w:lineRule="auto"/>
      <w:ind w:right="-210" w:firstLine="556"/>
    </w:pPr>
    <w:rPr>
      <w:rFonts w:ascii="楷体_GB2312" w:hAnsi="Times New Roman" w:eastAsia="楷体_GB2312" w:cs="Times New Roman"/>
      <w:sz w:val="28"/>
      <w:szCs w:val="20"/>
    </w:rPr>
  </w:style>
  <w:style w:type="paragraph" w:customStyle="1" w:styleId="80">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81">
    <w:name w:val="纯文本3"/>
    <w:basedOn w:val="1"/>
    <w:qFormat/>
    <w:uiPriority w:val="0"/>
    <w:pPr>
      <w:widowControl/>
      <w:jc w:val="left"/>
    </w:pPr>
    <w:rPr>
      <w:rFonts w:hint="eastAsia" w:ascii="宋体" w:hAnsi="Courier New" w:eastAsia="宋体" w:cs="Times New Roman"/>
      <w:szCs w:val="20"/>
    </w:rPr>
  </w:style>
  <w:style w:type="paragraph" w:customStyle="1" w:styleId="82">
    <w:name w:val="HTML 预设格式1"/>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customStyle="1" w:styleId="83">
    <w:name w:val="_Style 71"/>
    <w:basedOn w:val="1"/>
    <w:link w:val="84"/>
    <w:autoRedefine/>
    <w:qFormat/>
    <w:uiPriority w:val="34"/>
    <w:pPr>
      <w:ind w:firstLine="420" w:firstLineChars="200"/>
    </w:pPr>
    <w:rPr>
      <w:rFonts w:ascii="Calibri" w:hAnsi="Calibri" w:eastAsia="宋体"/>
      <w:kern w:val="0"/>
      <w:sz w:val="20"/>
      <w:szCs w:val="24"/>
    </w:rPr>
  </w:style>
  <w:style w:type="character" w:customStyle="1" w:styleId="84">
    <w:name w:val="列出段落 Char"/>
    <w:link w:val="83"/>
    <w:qFormat/>
    <w:uiPriority w:val="34"/>
    <w:rPr>
      <w:rFonts w:eastAsia="宋体"/>
      <w:szCs w:val="24"/>
    </w:rPr>
  </w:style>
  <w:style w:type="paragraph" w:customStyle="1" w:styleId="85">
    <w:name w:val="content_p"/>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86">
    <w:name w:val="Char3"/>
    <w:basedOn w:val="24"/>
    <w:next w:val="24"/>
    <w:link w:val="87"/>
    <w:qFormat/>
    <w:uiPriority w:val="0"/>
    <w:pPr>
      <w:snapToGrid/>
      <w:jc w:val="right"/>
    </w:pPr>
    <w:rPr>
      <w:rFonts w:ascii="宋体" w:hAnsi="宋体"/>
      <w:b/>
      <w:sz w:val="20"/>
      <w:szCs w:val="21"/>
    </w:rPr>
  </w:style>
  <w:style w:type="character" w:customStyle="1" w:styleId="87">
    <w:name w:val="Char Char Char"/>
    <w:link w:val="86"/>
    <w:autoRedefine/>
    <w:qFormat/>
    <w:uiPriority w:val="0"/>
    <w:rPr>
      <w:rFonts w:ascii="宋体" w:hAnsi="宋体" w:eastAsia="宋体"/>
      <w:b/>
      <w:szCs w:val="21"/>
    </w:rPr>
  </w:style>
  <w:style w:type="paragraph" w:customStyle="1" w:styleId="88">
    <w:name w:val="日期1"/>
    <w:basedOn w:val="1"/>
    <w:next w:val="1"/>
    <w:link w:val="89"/>
    <w:autoRedefine/>
    <w:qFormat/>
    <w:uiPriority w:val="0"/>
    <w:pPr>
      <w:ind w:left="100" w:leftChars="2500"/>
    </w:pPr>
    <w:rPr>
      <w:rFonts w:ascii="Calibri" w:hAnsi="Calibri" w:eastAsia="宋体"/>
      <w:color w:val="000000"/>
      <w:kern w:val="0"/>
      <w:sz w:val="24"/>
      <w:szCs w:val="24"/>
    </w:rPr>
  </w:style>
  <w:style w:type="character" w:customStyle="1" w:styleId="89">
    <w:name w:val="日期 Char"/>
    <w:link w:val="88"/>
    <w:qFormat/>
    <w:uiPriority w:val="0"/>
    <w:rPr>
      <w:color w:val="000000"/>
      <w:sz w:val="24"/>
      <w:szCs w:val="24"/>
    </w:rPr>
  </w:style>
  <w:style w:type="paragraph" w:customStyle="1" w:styleId="90">
    <w:name w:val="font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91">
    <w:name w:val="No Spacing1"/>
    <w:autoRedefine/>
    <w:qFormat/>
    <w:uiPriority w:val="99"/>
    <w:pPr>
      <w:widowControl w:val="0"/>
      <w:jc w:val="both"/>
    </w:pPr>
    <w:rPr>
      <w:rFonts w:ascii="Arial" w:hAnsi="Arial" w:eastAsia="仿宋" w:cs="Times New Roman"/>
      <w:kern w:val="2"/>
      <w:sz w:val="21"/>
      <w:szCs w:val="22"/>
      <w:lang w:val="en-US" w:eastAsia="zh-CN" w:bidi="ar-SA"/>
    </w:rPr>
  </w:style>
  <w:style w:type="paragraph" w:customStyle="1" w:styleId="92">
    <w:name w:val="样式1"/>
    <w:basedOn w:val="1"/>
    <w:link w:val="93"/>
    <w:qFormat/>
    <w:uiPriority w:val="99"/>
    <w:pPr>
      <w:spacing w:line="360" w:lineRule="exact"/>
      <w:ind w:firstLine="200" w:firstLineChars="200"/>
    </w:pPr>
    <w:rPr>
      <w:rFonts w:ascii="Arial" w:hAnsi="Arial" w:eastAsia="宋体"/>
      <w:kern w:val="0"/>
      <w:sz w:val="20"/>
      <w:szCs w:val="24"/>
    </w:rPr>
  </w:style>
  <w:style w:type="character" w:customStyle="1" w:styleId="93">
    <w:name w:val="样式1 Char Char"/>
    <w:link w:val="92"/>
    <w:autoRedefine/>
    <w:qFormat/>
    <w:uiPriority w:val="99"/>
    <w:rPr>
      <w:rFonts w:ascii="Arial" w:hAnsi="Arial" w:eastAsia="宋体"/>
      <w:szCs w:val="24"/>
    </w:rPr>
  </w:style>
  <w:style w:type="paragraph" w:customStyle="1" w:styleId="94">
    <w:name w:val="正文文本 21"/>
    <w:basedOn w:val="1"/>
    <w:qFormat/>
    <w:uiPriority w:val="0"/>
    <w:rPr>
      <w:rFonts w:ascii="Times New Roman" w:hAnsi="Times New Roman" w:eastAsia="宋体" w:cs="Times New Roman"/>
      <w:b/>
      <w:bCs/>
      <w:color w:val="000000"/>
      <w:sz w:val="28"/>
      <w:szCs w:val="24"/>
    </w:rPr>
  </w:style>
  <w:style w:type="paragraph" w:customStyle="1" w:styleId="95">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96">
    <w:name w:val="列表 31"/>
    <w:basedOn w:val="1"/>
    <w:autoRedefine/>
    <w:qFormat/>
    <w:uiPriority w:val="0"/>
    <w:pPr>
      <w:ind w:left="100" w:leftChars="400" w:hanging="200" w:hangingChars="200"/>
    </w:pPr>
    <w:rPr>
      <w:rFonts w:ascii="Times New Roman" w:hAnsi="Times New Roman" w:eastAsia="宋体" w:cs="Times New Roman"/>
      <w:szCs w:val="20"/>
    </w:rPr>
  </w:style>
  <w:style w:type="paragraph" w:customStyle="1" w:styleId="97">
    <w:name w:val="_Style 96"/>
    <w:autoRedefine/>
    <w:semiHidden/>
    <w:qFormat/>
    <w:uiPriority w:val="99"/>
    <w:rPr>
      <w:rFonts w:ascii="Times New Roman" w:hAnsi="Times New Roman" w:eastAsia="宋体" w:cs="Times New Roman"/>
      <w:kern w:val="2"/>
      <w:sz w:val="21"/>
      <w:szCs w:val="22"/>
      <w:lang w:val="en-US" w:eastAsia="zh-CN" w:bidi="ar-SA"/>
    </w:rPr>
  </w:style>
  <w:style w:type="paragraph" w:customStyle="1" w:styleId="98">
    <w:name w:val="xl88"/>
    <w:basedOn w:val="1"/>
    <w:autoRedefine/>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99">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20"/>
      <w:szCs w:val="20"/>
    </w:rPr>
  </w:style>
  <w:style w:type="paragraph" w:customStyle="1" w:styleId="100">
    <w:name w:val="Char4"/>
    <w:basedOn w:val="101"/>
    <w:qFormat/>
    <w:uiPriority w:val="0"/>
    <w:pPr>
      <w:widowControl/>
      <w:spacing w:afterLines="50" w:line="360" w:lineRule="auto"/>
      <w:ind w:firstLine="480"/>
      <w:jc w:val="left"/>
    </w:pPr>
  </w:style>
  <w:style w:type="paragraph" w:customStyle="1" w:styleId="101">
    <w:name w:val="正文缩进1"/>
    <w:basedOn w:val="1"/>
    <w:next w:val="1"/>
    <w:link w:val="102"/>
    <w:autoRedefine/>
    <w:qFormat/>
    <w:uiPriority w:val="0"/>
    <w:pPr>
      <w:ind w:firstLine="420" w:firstLineChars="200"/>
    </w:pPr>
    <w:rPr>
      <w:rFonts w:ascii="Calibri" w:hAnsi="Calibri" w:eastAsia="宋体"/>
      <w:kern w:val="0"/>
      <w:sz w:val="20"/>
      <w:szCs w:val="24"/>
    </w:rPr>
  </w:style>
  <w:style w:type="character" w:customStyle="1" w:styleId="102">
    <w:name w:val="正文缩进 Char"/>
    <w:link w:val="101"/>
    <w:autoRedefine/>
    <w:qFormat/>
    <w:uiPriority w:val="0"/>
    <w:rPr>
      <w:rFonts w:eastAsia="宋体"/>
      <w:szCs w:val="24"/>
    </w:rPr>
  </w:style>
  <w:style w:type="paragraph" w:customStyle="1" w:styleId="103">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top"/>
    </w:pPr>
    <w:rPr>
      <w:rFonts w:ascii="宋体" w:hAnsi="宋体" w:eastAsia="宋体" w:cs="宋体"/>
      <w:kern w:val="0"/>
      <w:sz w:val="20"/>
      <w:szCs w:val="20"/>
    </w:rPr>
  </w:style>
  <w:style w:type="paragraph" w:customStyle="1" w:styleId="104">
    <w:name w:val="列表1"/>
    <w:basedOn w:val="1"/>
    <w:qFormat/>
    <w:uiPriority w:val="0"/>
    <w:pPr>
      <w:ind w:left="200" w:hanging="200" w:hangingChars="200"/>
    </w:pPr>
    <w:rPr>
      <w:rFonts w:ascii="Times New Roman" w:hAnsi="Times New Roman" w:eastAsia="宋体" w:cs="Times New Roman"/>
      <w:szCs w:val="24"/>
    </w:rPr>
  </w:style>
  <w:style w:type="paragraph" w:customStyle="1" w:styleId="105">
    <w:name w:val="样式8"/>
    <w:basedOn w:val="2"/>
    <w:next w:val="1"/>
    <w:autoRedefine/>
    <w:qFormat/>
    <w:uiPriority w:val="0"/>
  </w:style>
  <w:style w:type="paragraph" w:customStyle="1" w:styleId="106">
    <w:name w:val="条文1"/>
    <w:basedOn w:val="1"/>
    <w:autoRedefine/>
    <w:qFormat/>
    <w:uiPriority w:val="0"/>
    <w:pPr>
      <w:tabs>
        <w:tab w:val="left" w:pos="720"/>
      </w:tabs>
      <w:spacing w:line="360" w:lineRule="auto"/>
    </w:pPr>
    <w:rPr>
      <w:rFonts w:ascii="MS UI Gothic" w:hAnsi="MS UI Gothic" w:eastAsia="宋体" w:cs="Times New Roman"/>
      <w:kern w:val="44"/>
      <w:sz w:val="24"/>
      <w:szCs w:val="20"/>
    </w:rPr>
  </w:style>
  <w:style w:type="paragraph" w:customStyle="1" w:styleId="107">
    <w:name w:val="Char Char Char1 Char8"/>
    <w:basedOn w:val="1"/>
    <w:autoRedefine/>
    <w:semiHidden/>
    <w:qFormat/>
    <w:uiPriority w:val="0"/>
    <w:pPr>
      <w:spacing w:line="360" w:lineRule="auto"/>
      <w:ind w:firstLine="200" w:firstLineChars="200"/>
    </w:pPr>
    <w:rPr>
      <w:rFonts w:ascii="宋体" w:hAnsi="宋体" w:eastAsia="宋体" w:cs="宋体"/>
      <w:sz w:val="24"/>
      <w:szCs w:val="24"/>
    </w:rPr>
  </w:style>
  <w:style w:type="paragraph" w:customStyle="1" w:styleId="108">
    <w:name w:val="正文文字缩进 2"/>
    <w:basedOn w:val="1"/>
    <w:qFormat/>
    <w:uiPriority w:val="0"/>
    <w:pPr>
      <w:widowControl/>
      <w:spacing w:line="351" w:lineRule="atLeast"/>
      <w:ind w:firstLine="481"/>
      <w:textAlignment w:val="baseline"/>
    </w:pPr>
    <w:rPr>
      <w:rFonts w:ascii="仿宋_GB2312" w:hAnsi="Times New Roman" w:eastAsia="仿宋_GB2312" w:cs="Times New Roman"/>
      <w:color w:val="000000"/>
      <w:kern w:val="0"/>
      <w:sz w:val="24"/>
      <w:szCs w:val="20"/>
      <w:u w:val="none" w:color="000000"/>
    </w:rPr>
  </w:style>
  <w:style w:type="paragraph" w:customStyle="1" w:styleId="109">
    <w:name w:val="列表 51"/>
    <w:basedOn w:val="1"/>
    <w:autoRedefine/>
    <w:qFormat/>
    <w:uiPriority w:val="0"/>
    <w:pPr>
      <w:ind w:left="100" w:leftChars="800" w:hanging="200" w:hangingChars="200"/>
    </w:pPr>
    <w:rPr>
      <w:rFonts w:ascii="Times New Roman" w:hAnsi="Times New Roman" w:eastAsia="宋体" w:cs="Times New Roman"/>
      <w:szCs w:val="20"/>
    </w:rPr>
  </w:style>
  <w:style w:type="paragraph" w:customStyle="1" w:styleId="110">
    <w:name w:val="xl8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Cs w:val="21"/>
    </w:rPr>
  </w:style>
  <w:style w:type="paragraph" w:customStyle="1" w:styleId="111">
    <w:name w:val="表格"/>
    <w:basedOn w:val="1"/>
    <w:autoRedefine/>
    <w:qFormat/>
    <w:uiPriority w:val="0"/>
    <w:pPr>
      <w:keepNext/>
      <w:wordWrap w:val="0"/>
      <w:autoSpaceDE w:val="0"/>
      <w:autoSpaceDN w:val="0"/>
      <w:adjustRightInd w:val="0"/>
      <w:snapToGrid w:val="0"/>
      <w:spacing w:line="400" w:lineRule="exact"/>
      <w:jc w:val="center"/>
      <w:textAlignment w:val="center"/>
    </w:pPr>
    <w:rPr>
      <w:rFonts w:ascii="Times New Roman" w:hAnsi="Times New Roman" w:eastAsia="仿宋_GB2312" w:cs="Times New Roman"/>
      <w:spacing w:val="-20"/>
      <w:kern w:val="0"/>
      <w:sz w:val="24"/>
      <w:szCs w:val="20"/>
    </w:rPr>
  </w:style>
  <w:style w:type="paragraph" w:customStyle="1" w:styleId="112">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20"/>
      <w:szCs w:val="20"/>
    </w:rPr>
  </w:style>
  <w:style w:type="paragraph" w:customStyle="1" w:styleId="113">
    <w:name w:val="1"/>
    <w:basedOn w:val="1"/>
    <w:next w:val="76"/>
    <w:autoRedefine/>
    <w:qFormat/>
    <w:uiPriority w:val="0"/>
    <w:pPr>
      <w:widowControl/>
      <w:snapToGrid w:val="0"/>
      <w:spacing w:line="440" w:lineRule="atLeast"/>
      <w:ind w:firstLine="480"/>
    </w:pPr>
    <w:rPr>
      <w:rFonts w:ascii="Times New Roman" w:hAnsi="Times New Roman" w:eastAsia="宋体" w:cs="Times New Roman"/>
      <w:kern w:val="0"/>
      <w:sz w:val="24"/>
      <w:szCs w:val="20"/>
    </w:rPr>
  </w:style>
  <w:style w:type="paragraph" w:customStyle="1" w:styleId="114">
    <w:name w:val="样式7"/>
    <w:basedOn w:val="2"/>
    <w:next w:val="1"/>
    <w:qFormat/>
    <w:uiPriority w:val="0"/>
  </w:style>
  <w:style w:type="paragraph" w:customStyle="1" w:styleId="115">
    <w:name w:val="样式5"/>
    <w:basedOn w:val="2"/>
    <w:next w:val="1"/>
    <w:qFormat/>
    <w:uiPriority w:val="0"/>
  </w:style>
  <w:style w:type="paragraph" w:customStyle="1" w:styleId="116">
    <w:name w:val="样式14"/>
    <w:basedOn w:val="1"/>
    <w:qFormat/>
    <w:uiPriority w:val="0"/>
    <w:rPr>
      <w:rFonts w:hAnsi="仿宋_GB2312"/>
    </w:rPr>
  </w:style>
  <w:style w:type="paragraph" w:customStyle="1" w:styleId="117">
    <w:name w:val="正文首行缩进1"/>
    <w:basedOn w:val="12"/>
    <w:autoRedefine/>
    <w:qFormat/>
    <w:uiPriority w:val="0"/>
    <w:pPr>
      <w:ind w:firstLine="420" w:firstLineChars="100"/>
    </w:pPr>
    <w:rPr>
      <w:rFonts w:ascii="Times New Roman" w:hAnsi="Times New Roman" w:eastAsia="宋体" w:cs="Times New Roman"/>
      <w:szCs w:val="20"/>
    </w:rPr>
  </w:style>
  <w:style w:type="paragraph" w:customStyle="1" w:styleId="118">
    <w:name w:val="列表 41"/>
    <w:basedOn w:val="1"/>
    <w:autoRedefine/>
    <w:qFormat/>
    <w:uiPriority w:val="0"/>
    <w:pPr>
      <w:ind w:left="100" w:leftChars="600" w:hanging="200" w:hangingChars="200"/>
    </w:pPr>
    <w:rPr>
      <w:rFonts w:ascii="Times New Roman" w:hAnsi="Times New Roman" w:eastAsia="宋体" w:cs="Times New Roman"/>
      <w:szCs w:val="20"/>
    </w:rPr>
  </w:style>
  <w:style w:type="paragraph" w:customStyle="1" w:styleId="119">
    <w:name w:val="正文文本 31"/>
    <w:basedOn w:val="1"/>
    <w:qFormat/>
    <w:uiPriority w:val="0"/>
    <w:pPr>
      <w:spacing w:line="440" w:lineRule="atLeast"/>
      <w:jc w:val="center"/>
    </w:pPr>
    <w:rPr>
      <w:rFonts w:ascii="楷体_GB2312" w:hAnsi="Times New Roman" w:eastAsia="楷体_GB2312" w:cs="Times New Roman"/>
      <w:b/>
      <w:color w:val="000000"/>
      <w:sz w:val="30"/>
      <w:szCs w:val="24"/>
    </w:rPr>
  </w:style>
  <w:style w:type="paragraph" w:customStyle="1" w:styleId="120">
    <w:name w:val="details_p"/>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121">
    <w:name w:val="pstyle"/>
    <w:basedOn w:val="1"/>
    <w:qFormat/>
    <w:uiPriority w:val="0"/>
    <w:pPr>
      <w:widowControl/>
      <w:spacing w:before="15" w:line="345" w:lineRule="atLeast"/>
      <w:ind w:firstLine="480"/>
      <w:jc w:val="left"/>
    </w:pPr>
    <w:rPr>
      <w:rFonts w:ascii="宋体" w:hAnsi="宋体" w:eastAsia="宋体" w:cs="宋体"/>
      <w:kern w:val="0"/>
      <w:sz w:val="24"/>
      <w:szCs w:val="24"/>
    </w:rPr>
  </w:style>
  <w:style w:type="paragraph" w:customStyle="1" w:styleId="122">
    <w:name w:val="font10"/>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123">
    <w:name w:val="样式9"/>
    <w:basedOn w:val="2"/>
    <w:next w:val="1"/>
    <w:autoRedefine/>
    <w:qFormat/>
    <w:uiPriority w:val="0"/>
  </w:style>
  <w:style w:type="paragraph" w:customStyle="1" w:styleId="124">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125">
    <w:name w:val="Char Char Char Char"/>
    <w:basedOn w:val="1"/>
    <w:qFormat/>
    <w:uiPriority w:val="0"/>
    <w:rPr>
      <w:rFonts w:ascii="Times New Roman" w:hAnsi="Times New Roman" w:eastAsia="宋体" w:cs="Times New Roman"/>
      <w:szCs w:val="24"/>
    </w:rPr>
  </w:style>
  <w:style w:type="paragraph" w:customStyle="1" w:styleId="126">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20"/>
      <w:szCs w:val="20"/>
    </w:rPr>
  </w:style>
  <w:style w:type="paragraph" w:customStyle="1" w:styleId="127">
    <w:name w:val="样式10"/>
    <w:basedOn w:val="2"/>
    <w:next w:val="1"/>
    <w:autoRedefine/>
    <w:qFormat/>
    <w:uiPriority w:val="0"/>
  </w:style>
  <w:style w:type="paragraph" w:customStyle="1" w:styleId="128">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129">
    <w:name w:val="List Paragraph2"/>
    <w:basedOn w:val="1"/>
    <w:qFormat/>
    <w:uiPriority w:val="99"/>
    <w:pPr>
      <w:ind w:firstLine="420"/>
    </w:pPr>
    <w:rPr>
      <w:rFonts w:ascii="Times New Roman" w:hAnsi="Times New Roman" w:eastAsia="宋体" w:cs="Times New Roman"/>
      <w:szCs w:val="24"/>
    </w:rPr>
  </w:style>
  <w:style w:type="paragraph" w:customStyle="1" w:styleId="130">
    <w:name w:val="纯文本11"/>
    <w:basedOn w:val="1"/>
    <w:autoRedefine/>
    <w:qFormat/>
    <w:uiPriority w:val="0"/>
    <w:pPr>
      <w:widowControl/>
      <w:jc w:val="left"/>
    </w:pPr>
    <w:rPr>
      <w:rFonts w:hint="eastAsia" w:ascii="宋体" w:hAnsi="Courier New" w:eastAsia="宋体" w:cs="Times New Roman"/>
      <w:szCs w:val="20"/>
    </w:rPr>
  </w:style>
  <w:style w:type="paragraph" w:customStyle="1" w:styleId="131">
    <w:name w:val="正文文本缩进 21"/>
    <w:basedOn w:val="1"/>
    <w:link w:val="132"/>
    <w:autoRedefine/>
    <w:qFormat/>
    <w:uiPriority w:val="0"/>
    <w:pPr>
      <w:widowControl/>
      <w:spacing w:line="480" w:lineRule="atLeast"/>
      <w:ind w:firstLine="480"/>
    </w:pPr>
    <w:rPr>
      <w:rFonts w:ascii="宋体" w:hAnsi="Calibri" w:eastAsia="宋体"/>
      <w:kern w:val="0"/>
      <w:sz w:val="24"/>
      <w:szCs w:val="20"/>
    </w:rPr>
  </w:style>
  <w:style w:type="character" w:customStyle="1" w:styleId="132">
    <w:name w:val="正文文本缩进 2 Char"/>
    <w:link w:val="131"/>
    <w:qFormat/>
    <w:uiPriority w:val="0"/>
    <w:rPr>
      <w:rFonts w:ascii="宋体"/>
      <w:sz w:val="24"/>
    </w:rPr>
  </w:style>
  <w:style w:type="paragraph" w:customStyle="1" w:styleId="133">
    <w:name w:val="font8"/>
    <w:basedOn w:val="1"/>
    <w:autoRedefine/>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34">
    <w:name w:val="_Style 73"/>
    <w:basedOn w:val="2"/>
    <w:next w:val="1"/>
    <w:qFormat/>
    <w:uiPriority w:val="39"/>
    <w:pPr>
      <w:keepLines/>
      <w:widowControl/>
      <w:spacing w:before="480" w:line="276" w:lineRule="auto"/>
      <w:jc w:val="left"/>
      <w:outlineLvl w:val="9"/>
    </w:pPr>
    <w:rPr>
      <w:rFonts w:ascii="Cambria" w:hAnsi="Cambria" w:eastAsia="宋体" w:cs="Times New Roman"/>
      <w:bCs/>
      <w:color w:val="365F91"/>
      <w:kern w:val="0"/>
      <w:sz w:val="28"/>
      <w:szCs w:val="28"/>
    </w:rPr>
  </w:style>
  <w:style w:type="paragraph" w:customStyle="1" w:styleId="135">
    <w:name w:val="Char1 Char Char Char Char Char Char"/>
    <w:basedOn w:val="1"/>
    <w:autoRedefine/>
    <w:qFormat/>
    <w:uiPriority w:val="0"/>
    <w:rPr>
      <w:rFonts w:ascii="仿宋_GB2312" w:hAnsi="Times New Roman" w:eastAsia="仿宋_GB2312" w:cs="Times New Roman"/>
      <w:b/>
      <w:sz w:val="32"/>
      <w:szCs w:val="32"/>
    </w:rPr>
  </w:style>
  <w:style w:type="paragraph" w:customStyle="1" w:styleId="136">
    <w:name w:val="样式4"/>
    <w:basedOn w:val="22"/>
    <w:qFormat/>
    <w:uiPriority w:val="0"/>
    <w:pPr>
      <w:pBdr>
        <w:top w:val="none" w:color="auto" w:sz="0" w:space="1"/>
        <w:left w:val="none" w:color="auto" w:sz="0" w:space="4"/>
        <w:bottom w:val="single" w:color="auto" w:sz="4" w:space="1"/>
        <w:right w:val="none" w:color="auto" w:sz="0" w:space="4"/>
      </w:pBdr>
      <w:tabs>
        <w:tab w:val="right" w:pos="9901"/>
        <w:tab w:val="clear" w:pos="4153"/>
        <w:tab w:val="clear" w:pos="8306"/>
      </w:tabs>
    </w:pPr>
    <w:rPr>
      <w:rFonts w:ascii="Arial" w:hAnsi="Arial" w:eastAsia="宋体" w:cs="Times New Roman"/>
      <w:sz w:val="21"/>
    </w:rPr>
  </w:style>
  <w:style w:type="paragraph" w:customStyle="1" w:styleId="137">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138">
    <w:name w:val="_Style 64"/>
    <w:basedOn w:val="2"/>
    <w:next w:val="1"/>
    <w:qFormat/>
    <w:uiPriority w:val="0"/>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139">
    <w:name w:val="Char"/>
    <w:basedOn w:val="1"/>
    <w:qFormat/>
    <w:uiPriority w:val="0"/>
    <w:rPr>
      <w:rFonts w:ascii="仿宋_GB2312" w:hAnsi="Times New Roman" w:eastAsia="仿宋_GB2312" w:cs="Times New Roman"/>
      <w:b/>
      <w:sz w:val="32"/>
      <w:szCs w:val="32"/>
    </w:rPr>
  </w:style>
  <w:style w:type="paragraph" w:customStyle="1" w:styleId="140">
    <w:name w:val="Plain Text1"/>
    <w:basedOn w:val="1"/>
    <w:autoRedefine/>
    <w:qFormat/>
    <w:uiPriority w:val="0"/>
    <w:rPr>
      <w:rFonts w:ascii="宋体" w:hAnsi="Courier New" w:eastAsia="宋体" w:cs="宋体"/>
      <w:szCs w:val="21"/>
    </w:rPr>
  </w:style>
  <w:style w:type="paragraph" w:customStyle="1" w:styleId="141">
    <w:name w:val="g11"/>
    <w:basedOn w:val="1"/>
    <w:qFormat/>
    <w:uiPriority w:val="0"/>
    <w:pPr>
      <w:widowControl/>
      <w:spacing w:before="100" w:beforeAutospacing="1" w:after="100" w:afterAutospacing="1" w:line="900" w:lineRule="atLeast"/>
      <w:jc w:val="left"/>
    </w:pPr>
    <w:rPr>
      <w:rFonts w:hint="eastAsia" w:ascii="华文中宋" w:hAnsi="华文中宋" w:eastAsia="华文中宋" w:cs="Times New Roman"/>
      <w:b/>
      <w:bCs/>
      <w:color w:val="FF0000"/>
      <w:kern w:val="0"/>
      <w:sz w:val="60"/>
      <w:szCs w:val="60"/>
    </w:rPr>
  </w:style>
  <w:style w:type="paragraph" w:customStyle="1" w:styleId="14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143">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Cs w:val="21"/>
    </w:rPr>
  </w:style>
  <w:style w:type="paragraph" w:customStyle="1" w:styleId="144">
    <w:name w:val="xl82"/>
    <w:basedOn w:val="1"/>
    <w:autoRedefine/>
    <w:qFormat/>
    <w:uiPriority w:val="0"/>
    <w:pPr>
      <w:widowControl/>
      <w:spacing w:before="100" w:beforeAutospacing="1" w:after="100" w:afterAutospacing="1"/>
      <w:jc w:val="left"/>
    </w:pPr>
    <w:rPr>
      <w:rFonts w:ascii="宋体" w:hAnsi="宋体" w:eastAsia="宋体" w:cs="宋体"/>
      <w:b/>
      <w:bCs/>
      <w:kern w:val="0"/>
      <w:sz w:val="24"/>
      <w:szCs w:val="24"/>
    </w:rPr>
  </w:style>
  <w:style w:type="paragraph" w:customStyle="1" w:styleId="145">
    <w:name w:val="正文文字缩进 3"/>
    <w:basedOn w:val="1"/>
    <w:autoRedefine/>
    <w:qFormat/>
    <w:uiPriority w:val="0"/>
    <w:pPr>
      <w:widowControl/>
      <w:spacing w:before="119" w:line="272" w:lineRule="atLeast"/>
      <w:ind w:left="719" w:firstLine="481"/>
      <w:jc w:val="left"/>
      <w:textAlignment w:val="baseline"/>
    </w:pPr>
    <w:rPr>
      <w:rFonts w:ascii="宋体" w:hAnsi="Times New Roman" w:eastAsia="宋体" w:cs="Times New Roman"/>
      <w:color w:val="000000"/>
      <w:kern w:val="0"/>
      <w:sz w:val="24"/>
      <w:szCs w:val="20"/>
      <w:u w:val="none" w:color="000000"/>
    </w:rPr>
  </w:style>
  <w:style w:type="paragraph" w:customStyle="1" w:styleId="14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20"/>
      <w:szCs w:val="20"/>
    </w:rPr>
  </w:style>
  <w:style w:type="paragraph" w:customStyle="1" w:styleId="147">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0"/>
      <w:szCs w:val="20"/>
    </w:rPr>
  </w:style>
  <w:style w:type="paragraph" w:customStyle="1" w:styleId="148">
    <w:name w:val="列出段落1"/>
    <w:basedOn w:val="1"/>
    <w:autoRedefine/>
    <w:qFormat/>
    <w:uiPriority w:val="0"/>
    <w:pPr>
      <w:spacing w:line="360" w:lineRule="exact"/>
      <w:ind w:firstLine="420"/>
    </w:pPr>
    <w:rPr>
      <w:rFonts w:ascii="微软雅黑" w:hAnsi="微软雅黑" w:eastAsia="微软雅黑" w:cs="Times New Roman"/>
      <w:kern w:val="0"/>
      <w:sz w:val="20"/>
      <w:szCs w:val="20"/>
    </w:rPr>
  </w:style>
  <w:style w:type="paragraph" w:customStyle="1" w:styleId="149">
    <w:name w:val="样式13"/>
    <w:basedOn w:val="1"/>
    <w:next w:val="1"/>
    <w:qFormat/>
    <w:uiPriority w:val="0"/>
    <w:rPr>
      <w:rFonts w:hAnsi="仿宋_GB2312"/>
    </w:rPr>
  </w:style>
  <w:style w:type="paragraph" w:customStyle="1" w:styleId="150">
    <w:name w:val="普通(网站)1"/>
    <w:basedOn w:val="1"/>
    <w:autoRedefine/>
    <w:qFormat/>
    <w:uiPriority w:val="0"/>
    <w:pPr>
      <w:widowControl/>
      <w:jc w:val="left"/>
    </w:pPr>
    <w:rPr>
      <w:rFonts w:ascii="ˎ̥" w:hAnsi="ˎ̥" w:eastAsia="宋体" w:cs="宋体"/>
      <w:color w:val="000000"/>
      <w:kern w:val="0"/>
      <w:sz w:val="13"/>
      <w:szCs w:val="13"/>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2">
    <w:name w:val="纯文本2"/>
    <w:basedOn w:val="1"/>
    <w:qFormat/>
    <w:uiPriority w:val="0"/>
    <w:pPr>
      <w:widowControl/>
      <w:jc w:val="left"/>
    </w:pPr>
    <w:rPr>
      <w:rFonts w:hint="eastAsia" w:ascii="宋体" w:hAnsi="Courier New" w:eastAsia="宋体" w:cs="Times New Roman"/>
      <w:szCs w:val="20"/>
    </w:rPr>
  </w:style>
  <w:style w:type="paragraph" w:customStyle="1" w:styleId="153">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0"/>
      <w:szCs w:val="20"/>
    </w:rPr>
  </w:style>
  <w:style w:type="paragraph" w:customStyle="1" w:styleId="154">
    <w:name w:val="[Normal]"/>
    <w:qFormat/>
    <w:uiPriority w:val="0"/>
    <w:rPr>
      <w:rFonts w:ascii="宋体" w:hAnsi="宋体" w:eastAsia="宋体" w:cs="Times New Roman"/>
      <w:sz w:val="24"/>
      <w:szCs w:val="22"/>
      <w:lang w:val="zh-CN" w:eastAsia="zh-CN" w:bidi="ar-SA"/>
    </w:rPr>
  </w:style>
  <w:style w:type="paragraph" w:customStyle="1" w:styleId="155">
    <w:name w:val="正文退两格"/>
    <w:basedOn w:val="1"/>
    <w:next w:val="1"/>
    <w:autoRedefine/>
    <w:qFormat/>
    <w:uiPriority w:val="0"/>
    <w:pPr>
      <w:spacing w:line="360" w:lineRule="auto"/>
      <w:ind w:firstLine="200" w:firstLineChars="200"/>
      <w:jc w:val="left"/>
    </w:pPr>
    <w:rPr>
      <w:rFonts w:ascii="Calibri" w:hAnsi="Calibri" w:eastAsia="宋体" w:cs="Times New Roman"/>
      <w:sz w:val="24"/>
      <w:szCs w:val="21"/>
    </w:rPr>
  </w:style>
  <w:style w:type="paragraph" w:customStyle="1" w:styleId="156">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0"/>
      <w:szCs w:val="20"/>
    </w:rPr>
  </w:style>
  <w:style w:type="paragraph" w:customStyle="1" w:styleId="157">
    <w:name w:val="正文 A"/>
    <w:next w:val="9"/>
    <w:qFormat/>
    <w:uiPriority w:val="0"/>
    <w:pPr>
      <w:widowControl w:val="0"/>
      <w:jc w:val="both"/>
    </w:pPr>
    <w:rPr>
      <w:rFonts w:ascii="Times New Roman" w:hAnsi="Times New Roman" w:eastAsia="Times New Roman" w:cs="Times New Roman"/>
      <w:color w:val="000000"/>
      <w:kern w:val="2"/>
      <w:sz w:val="21"/>
      <w:szCs w:val="21"/>
      <w:u w:val="none" w:color="000000"/>
      <w:lang w:val="en-US" w:eastAsia="zh-CN" w:bidi="ar-SA"/>
    </w:rPr>
  </w:style>
  <w:style w:type="paragraph" w:customStyle="1" w:styleId="158">
    <w:name w:val="Default"/>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59">
    <w:name w:val="正文－恩普"/>
    <w:basedOn w:val="101"/>
    <w:qFormat/>
    <w:uiPriority w:val="0"/>
    <w:pPr>
      <w:widowControl/>
      <w:spacing w:afterLines="50" w:line="360" w:lineRule="auto"/>
      <w:ind w:firstLine="480"/>
      <w:jc w:val="left"/>
    </w:pPr>
    <w:rPr>
      <w:kern w:val="0"/>
      <w:sz w:val="24"/>
      <w:szCs w:val="20"/>
    </w:rPr>
  </w:style>
  <w:style w:type="paragraph" w:customStyle="1" w:styleId="160">
    <w:name w:val="标题4"/>
    <w:basedOn w:val="5"/>
    <w:autoRedefine/>
    <w:qFormat/>
    <w:uiPriority w:val="0"/>
    <w:pPr>
      <w:spacing w:afterLines="50" w:line="560" w:lineRule="exact"/>
    </w:pPr>
    <w:rPr>
      <w:rFonts w:eastAsia="仿宋_GB2312"/>
      <w:sz w:val="32"/>
    </w:rPr>
  </w:style>
  <w:style w:type="paragraph" w:customStyle="1" w:styleId="161">
    <w:name w:val="文档结构图1"/>
    <w:basedOn w:val="1"/>
    <w:link w:val="162"/>
    <w:autoRedefine/>
    <w:qFormat/>
    <w:uiPriority w:val="0"/>
    <w:pPr>
      <w:shd w:val="clear" w:color="auto" w:fill="000080"/>
    </w:pPr>
    <w:rPr>
      <w:rFonts w:ascii="Calibri" w:hAnsi="Calibri" w:eastAsia="宋体"/>
      <w:kern w:val="0"/>
      <w:sz w:val="20"/>
      <w:szCs w:val="24"/>
      <w:shd w:val="clear" w:color="auto" w:fill="000080"/>
    </w:rPr>
  </w:style>
  <w:style w:type="character" w:customStyle="1" w:styleId="162">
    <w:name w:val="文档结构图 Char"/>
    <w:link w:val="161"/>
    <w:qFormat/>
    <w:uiPriority w:val="0"/>
    <w:rPr>
      <w:szCs w:val="24"/>
      <w:shd w:val="clear" w:color="auto" w:fill="000080"/>
    </w:rPr>
  </w:style>
  <w:style w:type="paragraph" w:customStyle="1" w:styleId="163">
    <w:name w:val="默认段落字体 Para Char"/>
    <w:basedOn w:val="1"/>
    <w:autoRedefine/>
    <w:qFormat/>
    <w:uiPriority w:val="0"/>
    <w:pPr>
      <w:tabs>
        <w:tab w:val="left" w:pos="454"/>
      </w:tabs>
      <w:ind w:firstLine="420"/>
    </w:pPr>
    <w:rPr>
      <w:rFonts w:ascii="Times New Roman" w:hAnsi="Times New Roman" w:eastAsia="宋体" w:cs="Times New Roman"/>
      <w:szCs w:val="24"/>
    </w:rPr>
  </w:style>
  <w:style w:type="paragraph" w:customStyle="1" w:styleId="164">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165">
    <w:name w:val="样式6"/>
    <w:basedOn w:val="2"/>
    <w:next w:val="1"/>
    <w:autoRedefine/>
    <w:qFormat/>
    <w:uiPriority w:val="0"/>
  </w:style>
  <w:style w:type="paragraph" w:customStyle="1" w:styleId="166">
    <w:name w:val="Char2"/>
    <w:basedOn w:val="1"/>
    <w:qFormat/>
    <w:uiPriority w:val="0"/>
    <w:rPr>
      <w:rFonts w:ascii="仿宋_GB2312" w:hAnsi="Times New Roman" w:eastAsia="仿宋_GB2312" w:cs="Times New Roman"/>
      <w:b/>
      <w:sz w:val="32"/>
      <w:szCs w:val="32"/>
    </w:rPr>
  </w:style>
  <w:style w:type="paragraph" w:customStyle="1" w:styleId="167">
    <w:name w:val="样式11"/>
    <w:basedOn w:val="2"/>
    <w:next w:val="1"/>
    <w:qFormat/>
    <w:uiPriority w:val="0"/>
  </w:style>
  <w:style w:type="paragraph" w:customStyle="1" w:styleId="168">
    <w:name w:val="font9"/>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169">
    <w:name w:val="批注主题1"/>
    <w:basedOn w:val="11"/>
    <w:next w:val="11"/>
    <w:link w:val="170"/>
    <w:qFormat/>
    <w:uiPriority w:val="0"/>
    <w:rPr>
      <w:rFonts w:ascii="Calibri" w:hAnsi="Calibri" w:eastAsia="宋体"/>
      <w:b/>
      <w:bCs/>
      <w:kern w:val="0"/>
      <w:sz w:val="20"/>
      <w:szCs w:val="20"/>
    </w:rPr>
  </w:style>
  <w:style w:type="character" w:customStyle="1" w:styleId="170">
    <w:name w:val="批注主题 Char"/>
    <w:link w:val="169"/>
    <w:qFormat/>
    <w:uiPriority w:val="0"/>
    <w:rPr>
      <w:b/>
      <w:bCs/>
    </w:rPr>
  </w:style>
  <w:style w:type="paragraph" w:customStyle="1" w:styleId="171">
    <w:name w:val="font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172">
    <w:name w:val="xl8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173">
    <w:name w:val="列表 21"/>
    <w:basedOn w:val="1"/>
    <w:autoRedefine/>
    <w:qFormat/>
    <w:uiPriority w:val="0"/>
    <w:pPr>
      <w:ind w:left="100" w:leftChars="200" w:hanging="200" w:hangingChars="200"/>
    </w:pPr>
    <w:rPr>
      <w:rFonts w:ascii="Times New Roman" w:hAnsi="Times New Roman" w:eastAsia="宋体" w:cs="Times New Roman"/>
      <w:szCs w:val="24"/>
    </w:rPr>
  </w:style>
  <w:style w:type="paragraph" w:customStyle="1" w:styleId="174">
    <w:name w:val="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styleId="175">
    <w:name w:val="No Spacing"/>
    <w:link w:val="176"/>
    <w:qFormat/>
    <w:uiPriority w:val="1"/>
    <w:pPr>
      <w:widowControl w:val="0"/>
      <w:spacing w:line="360" w:lineRule="auto"/>
      <w:jc w:val="center"/>
    </w:pPr>
    <w:rPr>
      <w:rFonts w:ascii="Arial" w:hAnsi="Arial" w:eastAsia="宋体" w:cs="Times New Roman"/>
      <w:kern w:val="2"/>
      <w:sz w:val="24"/>
      <w:szCs w:val="24"/>
      <w:lang w:val="en-US" w:eastAsia="zh-CN" w:bidi="ar-SA"/>
    </w:rPr>
  </w:style>
  <w:style w:type="character" w:customStyle="1" w:styleId="176">
    <w:name w:val="无间隔 Char"/>
    <w:link w:val="175"/>
    <w:qFormat/>
    <w:uiPriority w:val="1"/>
    <w:rPr>
      <w:rFonts w:ascii="Arial" w:hAnsi="Arial"/>
      <w:kern w:val="2"/>
      <w:sz w:val="24"/>
      <w:szCs w:val="24"/>
      <w:lang w:val="en-US" w:eastAsia="zh-CN" w:bidi="ar-SA"/>
    </w:rPr>
  </w:style>
  <w:style w:type="paragraph" w:styleId="177">
    <w:name w:val="List Paragraph"/>
    <w:basedOn w:val="1"/>
    <w:autoRedefine/>
    <w:qFormat/>
    <w:uiPriority w:val="0"/>
    <w:pPr>
      <w:spacing w:line="360" w:lineRule="auto"/>
      <w:ind w:firstLine="420" w:firstLineChars="200"/>
    </w:pPr>
    <w:rPr>
      <w:rFonts w:ascii="Arial" w:hAnsi="Arial" w:eastAsia="宋体" w:cs="Times New Roman"/>
      <w:sz w:val="24"/>
      <w:szCs w:val="24"/>
    </w:rPr>
  </w:style>
  <w:style w:type="paragraph" w:customStyle="1" w:styleId="178">
    <w:name w:val="Char1 Char Char Char"/>
    <w:basedOn w:val="1"/>
    <w:qFormat/>
    <w:uiPriority w:val="0"/>
    <w:rPr>
      <w:rFonts w:ascii="Times New Roman" w:hAnsi="Times New Roman" w:eastAsia="宋体" w:cs="Times New Roman"/>
      <w:szCs w:val="20"/>
    </w:rPr>
  </w:style>
  <w:style w:type="paragraph" w:customStyle="1" w:styleId="179">
    <w:name w:val="xl8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FF0000"/>
      <w:kern w:val="0"/>
      <w:sz w:val="20"/>
      <w:szCs w:val="20"/>
    </w:rPr>
  </w:style>
  <w:style w:type="paragraph" w:customStyle="1" w:styleId="180">
    <w:name w:val="索引 11"/>
    <w:basedOn w:val="1"/>
    <w:next w:val="1"/>
    <w:qFormat/>
    <w:uiPriority w:val="0"/>
    <w:pPr>
      <w:widowControl/>
      <w:spacing w:line="360" w:lineRule="auto"/>
      <w:jc w:val="center"/>
    </w:pPr>
    <w:rPr>
      <w:rFonts w:ascii="Arial" w:hAnsi="Arial" w:eastAsia="宋体" w:cs="Arial"/>
      <w:kern w:val="0"/>
      <w:sz w:val="24"/>
      <w:szCs w:val="24"/>
    </w:rPr>
  </w:style>
  <w:style w:type="paragraph" w:customStyle="1" w:styleId="181">
    <w:name w:val="列出段落11"/>
    <w:basedOn w:val="1"/>
    <w:autoRedefine/>
    <w:qFormat/>
    <w:uiPriority w:val="34"/>
    <w:pPr>
      <w:ind w:firstLine="420" w:firstLineChars="200"/>
    </w:pPr>
    <w:rPr>
      <w:rFonts w:ascii="Times New Roman" w:hAnsi="Times New Roman" w:eastAsia="宋体" w:cs="Times New Roman"/>
      <w:szCs w:val="24"/>
    </w:rPr>
  </w:style>
  <w:style w:type="character" w:customStyle="1" w:styleId="182">
    <w:name w:val="style10"/>
    <w:basedOn w:val="35"/>
    <w:autoRedefine/>
    <w:qFormat/>
    <w:uiPriority w:val="0"/>
  </w:style>
  <w:style w:type="character" w:customStyle="1" w:styleId="183">
    <w:name w:val="批注文字 Char1"/>
    <w:basedOn w:val="35"/>
    <w:semiHidden/>
    <w:qFormat/>
    <w:uiPriority w:val="99"/>
  </w:style>
  <w:style w:type="character" w:customStyle="1" w:styleId="184">
    <w:name w:val="zbggmain style9"/>
    <w:basedOn w:val="35"/>
    <w:qFormat/>
    <w:uiPriority w:val="0"/>
  </w:style>
  <w:style w:type="character" w:customStyle="1" w:styleId="185">
    <w:name w:val="纯文本 Char2"/>
    <w:qFormat/>
    <w:uiPriority w:val="0"/>
    <w:rPr>
      <w:rFonts w:ascii="宋体" w:hAnsi="Courier New" w:eastAsia="宋体"/>
      <w:kern w:val="2"/>
      <w:sz w:val="21"/>
    </w:rPr>
  </w:style>
  <w:style w:type="character" w:customStyle="1" w:styleId="186">
    <w:name w:val="样式1 Char Char Char"/>
    <w:qFormat/>
    <w:uiPriority w:val="0"/>
    <w:rPr>
      <w:rFonts w:ascii="Arial" w:hAnsi="Arial" w:eastAsia="宋体"/>
      <w:kern w:val="2"/>
      <w:sz w:val="21"/>
      <w:szCs w:val="24"/>
      <w:lang w:val="en-US" w:eastAsia="zh-CN"/>
    </w:rPr>
  </w:style>
  <w:style w:type="character" w:customStyle="1" w:styleId="187">
    <w:name w:val="正文文本 Char"/>
    <w:qFormat/>
    <w:uiPriority w:val="99"/>
    <w:rPr>
      <w:rFonts w:ascii="仿宋_GB2312" w:eastAsia="仿宋_GB2312"/>
      <w:sz w:val="28"/>
    </w:rPr>
  </w:style>
  <w:style w:type="character" w:customStyle="1" w:styleId="188">
    <w:name w:val="Char Char3"/>
    <w:qFormat/>
    <w:uiPriority w:val="0"/>
    <w:rPr>
      <w:rFonts w:ascii="Arial" w:hAnsi="Arial" w:eastAsia="宋体"/>
      <w:b/>
      <w:bCs/>
      <w:kern w:val="2"/>
      <w:sz w:val="21"/>
      <w:szCs w:val="32"/>
      <w:lang w:val="en-US" w:eastAsia="zh-CN"/>
    </w:rPr>
  </w:style>
  <w:style w:type="character" w:customStyle="1" w:styleId="189">
    <w:name w:val="日期 Char1"/>
    <w:qFormat/>
    <w:uiPriority w:val="0"/>
    <w:rPr>
      <w:szCs w:val="24"/>
    </w:rPr>
  </w:style>
  <w:style w:type="character" w:customStyle="1" w:styleId="190">
    <w:name w:val="left_span"/>
    <w:qFormat/>
    <w:uiPriority w:val="0"/>
  </w:style>
  <w:style w:type="character" w:customStyle="1" w:styleId="191">
    <w:name w:val="批注主题 Char2"/>
    <w:autoRedefine/>
    <w:semiHidden/>
    <w:qFormat/>
    <w:uiPriority w:val="99"/>
    <w:rPr>
      <w:b/>
      <w:bCs/>
    </w:rPr>
  </w:style>
  <w:style w:type="character" w:customStyle="1" w:styleId="192">
    <w:name w:val="正文首行缩进 Char"/>
    <w:autoRedefine/>
    <w:qFormat/>
    <w:uiPriority w:val="0"/>
    <w:rPr>
      <w:rFonts w:ascii="仿宋_GB2312" w:eastAsia="仿宋_GB2312"/>
      <w:sz w:val="24"/>
      <w:szCs w:val="21"/>
    </w:rPr>
  </w:style>
  <w:style w:type="character" w:customStyle="1" w:styleId="193">
    <w:name w:val="标题 Char1"/>
    <w:qFormat/>
    <w:uiPriority w:val="10"/>
    <w:rPr>
      <w:rFonts w:ascii="Cambria" w:hAnsi="Cambria" w:eastAsia="宋体" w:cs="Times New Roman"/>
      <w:b/>
      <w:bCs/>
      <w:sz w:val="32"/>
      <w:szCs w:val="32"/>
    </w:rPr>
  </w:style>
  <w:style w:type="character" w:customStyle="1" w:styleId="194">
    <w:name w:val="批注引用1"/>
    <w:autoRedefine/>
    <w:qFormat/>
    <w:uiPriority w:val="0"/>
    <w:rPr>
      <w:sz w:val="21"/>
      <w:szCs w:val="21"/>
    </w:rPr>
  </w:style>
  <w:style w:type="character" w:customStyle="1" w:styleId="195">
    <w:name w:val="普通文字 Char1"/>
    <w:autoRedefine/>
    <w:qFormat/>
    <w:uiPriority w:val="0"/>
    <w:rPr>
      <w:rFonts w:ascii="宋体" w:hAnsi="Courier New" w:eastAsia="宋体"/>
      <w:kern w:val="2"/>
      <w:sz w:val="21"/>
      <w:lang w:val="en-US" w:eastAsia="zh-CN"/>
    </w:rPr>
  </w:style>
  <w:style w:type="character" w:customStyle="1" w:styleId="196">
    <w:name w:val="批注框文本 Char1"/>
    <w:autoRedefine/>
    <w:semiHidden/>
    <w:qFormat/>
    <w:uiPriority w:val="99"/>
    <w:rPr>
      <w:sz w:val="18"/>
      <w:szCs w:val="18"/>
    </w:rPr>
  </w:style>
  <w:style w:type="character" w:customStyle="1" w:styleId="197">
    <w:name w:val="style8"/>
    <w:basedOn w:val="35"/>
    <w:qFormat/>
    <w:uiPriority w:val="0"/>
  </w:style>
  <w:style w:type="character" w:customStyle="1" w:styleId="198">
    <w:name w:val="unnamed51"/>
    <w:qFormat/>
    <w:uiPriority w:val="0"/>
    <w:rPr>
      <w:sz w:val="22"/>
      <w:szCs w:val="22"/>
    </w:rPr>
  </w:style>
  <w:style w:type="character" w:customStyle="1" w:styleId="199">
    <w:name w:val="apple-converted-space"/>
    <w:basedOn w:val="35"/>
    <w:qFormat/>
    <w:uiPriority w:val="0"/>
  </w:style>
  <w:style w:type="character" w:customStyle="1" w:styleId="200">
    <w:name w:val="WW8Num11z0"/>
    <w:qFormat/>
    <w:uiPriority w:val="0"/>
    <w:rPr>
      <w:rFonts w:ascii="Symbol" w:hAnsi="Symbol"/>
      <w:lang w:val="en-US"/>
    </w:rPr>
  </w:style>
  <w:style w:type="character" w:customStyle="1" w:styleId="201">
    <w:name w:val="样式1 Char"/>
    <w:qFormat/>
    <w:uiPriority w:val="0"/>
    <w:rPr>
      <w:rFonts w:ascii="Arial" w:hAnsi="Arial" w:eastAsia="宋体"/>
      <w:kern w:val="2"/>
      <w:sz w:val="21"/>
      <w:szCs w:val="24"/>
      <w:lang w:val="en-US" w:eastAsia="zh-CN"/>
    </w:rPr>
  </w:style>
  <w:style w:type="character" w:customStyle="1" w:styleId="202">
    <w:name w:val="apple-style-span"/>
    <w:basedOn w:val="35"/>
    <w:qFormat/>
    <w:uiPriority w:val="0"/>
  </w:style>
  <w:style w:type="character" w:customStyle="1" w:styleId="203">
    <w:name w:val="页码1"/>
    <w:qFormat/>
    <w:uiPriority w:val="0"/>
    <w:rPr>
      <w:rFonts w:eastAsia="Arial"/>
    </w:rPr>
  </w:style>
  <w:style w:type="character" w:customStyle="1" w:styleId="204">
    <w:name w:val="副标题 Char1"/>
    <w:autoRedefine/>
    <w:qFormat/>
    <w:uiPriority w:val="11"/>
    <w:rPr>
      <w:rFonts w:ascii="Cambria" w:hAnsi="Cambria" w:eastAsia="宋体" w:cs="Times New Roman"/>
      <w:b/>
      <w:bCs/>
      <w:kern w:val="28"/>
      <w:sz w:val="32"/>
      <w:szCs w:val="32"/>
    </w:rPr>
  </w:style>
  <w:style w:type="character" w:customStyle="1" w:styleId="205">
    <w:name w:val="fontstyle01"/>
    <w:autoRedefine/>
    <w:qFormat/>
    <w:uiPriority w:val="0"/>
    <w:rPr>
      <w:rFonts w:hint="eastAsia" w:ascii="宋体" w:hAnsi="宋体" w:eastAsia="宋体"/>
      <w:color w:val="000000"/>
      <w:sz w:val="22"/>
      <w:szCs w:val="22"/>
    </w:rPr>
  </w:style>
  <w:style w:type="character" w:customStyle="1" w:styleId="206">
    <w:name w:val="普通文字 Char Char2"/>
    <w:autoRedefine/>
    <w:qFormat/>
    <w:uiPriority w:val="0"/>
    <w:rPr>
      <w:rFonts w:ascii="宋体" w:hAnsi="Courier New" w:eastAsia="宋体"/>
      <w:kern w:val="2"/>
      <w:sz w:val="21"/>
      <w:lang w:val="en-US" w:eastAsia="zh-CN"/>
    </w:rPr>
  </w:style>
  <w:style w:type="character" w:customStyle="1" w:styleId="207">
    <w:name w:val="纯文本 Char1"/>
    <w:autoRedefine/>
    <w:qFormat/>
    <w:uiPriority w:val="0"/>
    <w:rPr>
      <w:rFonts w:ascii="宋体" w:hAnsi="Courier New" w:cs="Courier New"/>
      <w:kern w:val="2"/>
      <w:sz w:val="21"/>
      <w:szCs w:val="21"/>
    </w:rPr>
  </w:style>
  <w:style w:type="table" w:customStyle="1" w:styleId="208">
    <w:name w:val="Table Normal"/>
    <w:autoRedefine/>
    <w:qFormat/>
    <w:uiPriority w:val="0"/>
    <w:rPr>
      <w:lang w:val="en-US" w:eastAsia="zh-CN" w:bidi="ar-SA"/>
    </w:rPr>
    <w:tblPr>
      <w:tblCellMar>
        <w:top w:w="0" w:type="dxa"/>
        <w:left w:w="0" w:type="dxa"/>
        <w:bottom w:w="0" w:type="dxa"/>
        <w:right w:w="0" w:type="dxa"/>
      </w:tblCellMar>
    </w:tblPr>
  </w:style>
  <w:style w:type="paragraph" w:customStyle="1" w:styleId="209">
    <w:name w:val="Table Paragraph"/>
    <w:basedOn w:val="1"/>
    <w:autoRedefine/>
    <w:qFormat/>
    <w:uiPriority w:val="1"/>
  </w:style>
  <w:style w:type="character" w:customStyle="1" w:styleId="210">
    <w:name w:val="目录 7 Char"/>
    <w:link w:val="8"/>
    <w:autoRedefine/>
    <w:qFormat/>
    <w:uiPriority w:val="0"/>
    <w:rPr>
      <w:rFonts w:ascii="Times New Roman" w:hAnsi="Times New Roman" w:eastAsia="宋体" w:cs="Times New Roman"/>
      <w:sz w:val="18"/>
      <w:szCs w:val="18"/>
    </w:rPr>
  </w:style>
  <w:style w:type="character" w:customStyle="1" w:styleId="211">
    <w:name w:val="标题 6 Char"/>
    <w:link w:val="7"/>
    <w:autoRedefine/>
    <w:qFormat/>
    <w:uiPriority w:val="0"/>
    <w:rPr>
      <w:rFonts w:ascii="Arial" w:hAnsi="Arial" w:eastAsia="黑体"/>
      <w:b/>
      <w:sz w:val="24"/>
    </w:rPr>
  </w:style>
  <w:style w:type="character" w:customStyle="1" w:styleId="212">
    <w:name w:val="目录 5 Char"/>
    <w:link w:val="16"/>
    <w:autoRedefine/>
    <w:qFormat/>
    <w:uiPriority w:val="0"/>
    <w:rPr>
      <w:rFonts w:ascii="Times New Roman" w:hAnsi="Times New Roman" w:eastAsia="宋体" w:cs="Times New Roman"/>
      <w:sz w:val="18"/>
      <w:szCs w:val="18"/>
    </w:rPr>
  </w:style>
  <w:style w:type="character" w:customStyle="1" w:styleId="213">
    <w:name w:val="列表 2 Char"/>
    <w:link w:val="15"/>
    <w:autoRedefine/>
    <w:qFormat/>
    <w:uiPriority w:val="0"/>
    <w:rPr>
      <w:szCs w:val="24"/>
    </w:rPr>
  </w:style>
  <w:style w:type="character" w:customStyle="1" w:styleId="214">
    <w:name w:val="font21"/>
    <w:basedOn w:val="35"/>
    <w:autoRedefine/>
    <w:qFormat/>
    <w:uiPriority w:val="0"/>
    <w:rPr>
      <w:rFonts w:hint="default" w:ascii="Calibri" w:hAnsi="Calibri" w:cs="Calibri"/>
      <w:color w:val="000000"/>
      <w:sz w:val="24"/>
      <w:szCs w:val="24"/>
      <w:u w:val="none"/>
    </w:rPr>
  </w:style>
  <w:style w:type="character" w:customStyle="1" w:styleId="215">
    <w:name w:val="font31"/>
    <w:basedOn w:val="35"/>
    <w:autoRedefine/>
    <w:qFormat/>
    <w:uiPriority w:val="0"/>
    <w:rPr>
      <w:rFonts w:hint="eastAsia" w:ascii="宋体" w:hAnsi="宋体" w:eastAsia="宋体" w:cs="宋体"/>
      <w:color w:val="000000"/>
      <w:sz w:val="22"/>
      <w:szCs w:val="22"/>
      <w:u w:val="none"/>
    </w:rPr>
  </w:style>
  <w:style w:type="character" w:customStyle="1" w:styleId="216">
    <w:name w:val="font01"/>
    <w:basedOn w:val="35"/>
    <w:autoRedefine/>
    <w:qFormat/>
    <w:uiPriority w:val="0"/>
    <w:rPr>
      <w:rFonts w:hint="eastAsia" w:ascii="宋体" w:hAnsi="宋体" w:eastAsia="宋体" w:cs="宋体"/>
      <w:color w:val="000000"/>
      <w:sz w:val="22"/>
      <w:szCs w:val="22"/>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79</Pages>
  <Words>41238</Words>
  <Characters>44062</Characters>
  <Lines>312</Lines>
  <Paragraphs>87</Paragraphs>
  <TotalTime>49</TotalTime>
  <ScaleCrop>false</ScaleCrop>
  <LinksUpToDate>false</LinksUpToDate>
  <CharactersWithSpaces>46143</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2019-09-15T13:19:00Z</dcterms:created>
  <cp:lastPrinted>2019-07-08T15:28:00Z</cp:lastPrinted>
  <dcterms:modified xsi:type="dcterms:W3CDTF">2024-09-29T06:57:23Z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B2B93BC9277D47558DA6FB56F82C2C51_13</vt:lpwstr>
  </property>
</Properties>
</file>