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color w:val="auto"/>
          <w:sz w:val="32"/>
          <w:szCs w:val="32"/>
          <w:highlight w:val="none"/>
        </w:rPr>
      </w:pPr>
    </w:p>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val="0"/>
          <w:bCs w:val="0"/>
          <w:color w:val="auto"/>
          <w:sz w:val="30"/>
          <w:szCs w:val="30"/>
          <w:highlight w:val="none"/>
          <w:lang w:val="en-US" w:eastAsia="zh-CN"/>
        </w:rPr>
      </w:pPr>
    </w:p>
    <w:p>
      <w:pPr>
        <w:keepNext w:val="0"/>
        <w:keepLines w:val="0"/>
        <w:pageBreakBefore w:val="0"/>
        <w:kinsoku/>
        <w:wordWrap/>
        <w:topLinePunct w:val="0"/>
        <w:bidi w:val="0"/>
        <w:spacing w:line="360" w:lineRule="auto"/>
        <w:ind w:right="105"/>
        <w:jc w:val="center"/>
        <w:textAlignment w:val="auto"/>
        <w:rPr>
          <w:rFonts w:hint="eastAsia" w:ascii="仿宋" w:hAnsi="仿宋" w:eastAsia="仿宋" w:cs="仿宋"/>
          <w:b/>
          <w:bCs/>
          <w:color w:val="auto"/>
          <w:sz w:val="30"/>
          <w:szCs w:val="30"/>
          <w:highlight w:val="none"/>
          <w:lang w:val="en-US" w:eastAsia="zh-CN"/>
        </w:rPr>
      </w:pPr>
    </w:p>
    <w:p>
      <w:pPr>
        <w:jc w:val="center"/>
        <w:outlineLvl w:val="0"/>
        <w:rPr>
          <w:rFonts w:hint="eastAsia" w:ascii="仿宋" w:hAnsi="仿宋" w:eastAsia="仿宋" w:cs="仿宋"/>
          <w:b/>
          <w:color w:val="auto"/>
          <w:sz w:val="36"/>
          <w:szCs w:val="36"/>
          <w:highlight w:val="none"/>
          <w:lang w:val="en-US" w:eastAsia="zh-CN"/>
        </w:rPr>
      </w:pPr>
      <w:bookmarkStart w:id="0" w:name="_Toc14961"/>
      <w:bookmarkStart w:id="1" w:name="_Toc11282"/>
      <w:r>
        <w:rPr>
          <w:rFonts w:hint="eastAsia" w:ascii="仿宋" w:hAnsi="仿宋" w:eastAsia="仿宋" w:cs="仿宋"/>
          <w:b/>
          <w:color w:val="auto"/>
          <w:sz w:val="36"/>
          <w:szCs w:val="36"/>
          <w:highlight w:val="none"/>
          <w:lang w:val="en-US" w:eastAsia="zh-CN"/>
        </w:rPr>
        <w:t>杭州市能源集团工程科技有限公司</w:t>
      </w:r>
      <w:bookmarkEnd w:id="0"/>
      <w:bookmarkEnd w:id="1"/>
    </w:p>
    <w:p>
      <w:pPr>
        <w:pStyle w:val="7"/>
        <w:jc w:val="center"/>
        <w:rPr>
          <w:rFonts w:hint="default"/>
          <w:color w:val="auto"/>
          <w:lang w:val="en-US" w:eastAsia="zh-CN"/>
        </w:rPr>
      </w:pPr>
      <w:bookmarkStart w:id="2" w:name="_Toc7601"/>
      <w:bookmarkStart w:id="3" w:name="_Toc3575"/>
      <w:r>
        <w:rPr>
          <w:rFonts w:hint="eastAsia" w:ascii="仿宋" w:hAnsi="仿宋" w:eastAsia="仿宋" w:cs="仿宋"/>
          <w:b/>
          <w:color w:val="auto"/>
          <w:sz w:val="36"/>
          <w:szCs w:val="36"/>
          <w:highlight w:val="none"/>
          <w:lang w:val="en-US" w:eastAsia="zh-CN"/>
        </w:rPr>
        <w:t>干部人事档案技术服务采购项目</w:t>
      </w:r>
    </w:p>
    <w:p>
      <w:pPr>
        <w:jc w:val="center"/>
        <w:outlineLvl w:val="0"/>
        <w:rPr>
          <w:rFonts w:hint="eastAsia" w:ascii="仿宋" w:hAnsi="仿宋" w:eastAsia="仿宋" w:cs="仿宋"/>
          <w:b/>
          <w:color w:val="auto"/>
          <w:sz w:val="36"/>
          <w:szCs w:val="36"/>
          <w:highlight w:val="none"/>
          <w:lang w:val="en-US" w:eastAsia="zh-CN"/>
        </w:rPr>
      </w:pPr>
    </w:p>
    <w:p>
      <w:pPr>
        <w:jc w:val="center"/>
        <w:outlineLvl w:val="0"/>
        <w:rPr>
          <w:rFonts w:hint="eastAsia" w:ascii="仿宋" w:hAnsi="仿宋" w:eastAsia="仿宋" w:cs="仿宋"/>
          <w:b/>
          <w:color w:val="auto"/>
          <w:sz w:val="36"/>
          <w:szCs w:val="36"/>
          <w:highlight w:val="none"/>
          <w:lang w:val="en-US" w:eastAsia="zh-CN"/>
        </w:rPr>
      </w:pPr>
    </w:p>
    <w:p>
      <w:pPr>
        <w:jc w:val="center"/>
        <w:outlineLvl w:val="0"/>
        <w:rPr>
          <w:rFonts w:hint="eastAsia" w:ascii="仿宋" w:hAnsi="仿宋" w:eastAsia="仿宋" w:cs="仿宋"/>
          <w:b/>
          <w:color w:val="auto"/>
          <w:sz w:val="36"/>
          <w:szCs w:val="36"/>
          <w:highlight w:val="none"/>
          <w:lang w:val="en-US" w:eastAsia="zh-CN"/>
        </w:rPr>
      </w:pPr>
    </w:p>
    <w:p>
      <w:pPr>
        <w:jc w:val="center"/>
        <w:outlineLvl w:val="0"/>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2"/>
      <w:bookmarkEnd w:id="3"/>
    </w:p>
    <w:p>
      <w:pPr>
        <w:jc w:val="center"/>
        <w:outlineLvl w:val="0"/>
        <w:rPr>
          <w:rFonts w:hint="eastAsia" w:ascii="仿宋" w:hAnsi="仿宋" w:eastAsia="仿宋" w:cs="仿宋"/>
          <w:b/>
          <w:color w:val="auto"/>
          <w:sz w:val="52"/>
          <w:szCs w:val="52"/>
          <w:highlight w:val="none"/>
        </w:rPr>
      </w:pPr>
      <w:bookmarkStart w:id="4" w:name="_Toc31318"/>
      <w:bookmarkStart w:id="5" w:name="_Toc16074"/>
      <w:r>
        <w:rPr>
          <w:rFonts w:hint="eastAsia" w:ascii="仿宋" w:hAnsi="仿宋" w:eastAsia="仿宋" w:cs="仿宋"/>
          <w:b/>
          <w:color w:val="auto"/>
          <w:sz w:val="52"/>
          <w:szCs w:val="52"/>
          <w:highlight w:val="none"/>
        </w:rPr>
        <w:t>价</w:t>
      </w:r>
      <w:bookmarkEnd w:id="4"/>
      <w:bookmarkEnd w:id="5"/>
    </w:p>
    <w:p>
      <w:pPr>
        <w:jc w:val="center"/>
        <w:outlineLvl w:val="0"/>
        <w:rPr>
          <w:rFonts w:hint="eastAsia" w:ascii="仿宋" w:hAnsi="仿宋" w:eastAsia="仿宋" w:cs="仿宋"/>
          <w:b/>
          <w:color w:val="auto"/>
          <w:sz w:val="52"/>
          <w:szCs w:val="52"/>
          <w:highlight w:val="none"/>
        </w:rPr>
      </w:pPr>
      <w:bookmarkStart w:id="6" w:name="_Toc31929"/>
      <w:bookmarkStart w:id="7" w:name="_Toc7946"/>
      <w:r>
        <w:rPr>
          <w:rFonts w:hint="eastAsia" w:ascii="仿宋" w:hAnsi="仿宋" w:eastAsia="仿宋" w:cs="仿宋"/>
          <w:b/>
          <w:color w:val="auto"/>
          <w:sz w:val="52"/>
          <w:szCs w:val="52"/>
          <w:highlight w:val="none"/>
        </w:rPr>
        <w:t>文</w:t>
      </w:r>
      <w:bookmarkEnd w:id="6"/>
      <w:bookmarkEnd w:id="7"/>
    </w:p>
    <w:p>
      <w:pPr>
        <w:jc w:val="center"/>
        <w:outlineLvl w:val="0"/>
        <w:rPr>
          <w:rFonts w:hint="eastAsia" w:ascii="仿宋" w:hAnsi="仿宋" w:eastAsia="仿宋" w:cs="仿宋"/>
          <w:b/>
          <w:color w:val="auto"/>
          <w:sz w:val="52"/>
          <w:szCs w:val="52"/>
          <w:highlight w:val="none"/>
        </w:rPr>
      </w:pPr>
      <w:bookmarkStart w:id="8" w:name="_Toc30351"/>
      <w:bookmarkStart w:id="9" w:name="_Toc15118"/>
      <w:r>
        <w:rPr>
          <w:rFonts w:hint="eastAsia" w:ascii="仿宋" w:hAnsi="仿宋" w:eastAsia="仿宋" w:cs="仿宋"/>
          <w:b/>
          <w:color w:val="auto"/>
          <w:sz w:val="52"/>
          <w:szCs w:val="52"/>
          <w:highlight w:val="none"/>
        </w:rPr>
        <w:t>件</w:t>
      </w:r>
      <w:bookmarkEnd w:id="8"/>
      <w:bookmarkEnd w:id="9"/>
    </w:p>
    <w:p>
      <w:pPr>
        <w:pStyle w:val="10"/>
        <w:rPr>
          <w:rFonts w:hint="eastAsia" w:ascii="仿宋" w:hAnsi="仿宋" w:eastAsia="仿宋" w:cs="仿宋"/>
          <w:b/>
          <w:bCs/>
          <w:color w:val="auto"/>
          <w:sz w:val="48"/>
          <w:szCs w:val="48"/>
          <w:highlight w:val="none"/>
          <w:u w:val="single"/>
        </w:rPr>
      </w:pPr>
    </w:p>
    <w:p>
      <w:pPr>
        <w:pStyle w:val="10"/>
        <w:rPr>
          <w:rFonts w:hint="eastAsia" w:ascii="仿宋" w:hAnsi="仿宋" w:eastAsia="仿宋" w:cs="仿宋"/>
          <w:b/>
          <w:bCs/>
          <w:color w:val="auto"/>
          <w:sz w:val="48"/>
          <w:szCs w:val="48"/>
          <w:highlight w:val="none"/>
          <w:u w:val="single"/>
        </w:rPr>
      </w:pPr>
    </w:p>
    <w:p>
      <w:pPr>
        <w:pStyle w:val="11"/>
        <w:rPr>
          <w:rFonts w:hint="eastAsia"/>
          <w:color w:val="auto"/>
        </w:rPr>
      </w:pPr>
    </w:p>
    <w:p>
      <w:pPr>
        <w:pStyle w:val="10"/>
        <w:rPr>
          <w:rFonts w:hint="eastAsia" w:ascii="仿宋" w:hAnsi="仿宋" w:eastAsia="仿宋" w:cs="仿宋"/>
          <w:b/>
          <w:bCs/>
          <w:color w:val="auto"/>
          <w:sz w:val="48"/>
          <w:szCs w:val="48"/>
          <w:highlight w:val="none"/>
          <w:u w:val="single"/>
        </w:rPr>
      </w:pPr>
    </w:p>
    <w:p>
      <w:pPr>
        <w:jc w:val="center"/>
        <w:outlineLvl w:val="0"/>
        <w:rPr>
          <w:rFonts w:hint="eastAsia" w:ascii="仿宋" w:hAnsi="仿宋" w:eastAsia="仿宋" w:cs="仿宋"/>
          <w:b/>
          <w:bCs/>
          <w:color w:val="auto"/>
          <w:sz w:val="36"/>
          <w:szCs w:val="36"/>
          <w:highlight w:val="none"/>
          <w:lang w:eastAsia="zh-CN"/>
        </w:rPr>
      </w:pPr>
      <w:bookmarkStart w:id="10" w:name="_Toc21987"/>
      <w:bookmarkStart w:id="11" w:name="_Toc17477"/>
      <w:r>
        <w:rPr>
          <w:rFonts w:hint="eastAsia" w:ascii="仿宋" w:hAnsi="仿宋" w:eastAsia="仿宋" w:cs="仿宋"/>
          <w:b/>
          <w:bCs/>
          <w:color w:val="auto"/>
          <w:sz w:val="36"/>
          <w:szCs w:val="36"/>
          <w:highlight w:val="none"/>
          <w:lang w:val="en-US" w:eastAsia="zh-CN"/>
        </w:rPr>
        <w:t>采购人：</w:t>
      </w:r>
      <w:r>
        <w:rPr>
          <w:rFonts w:hint="eastAsia" w:ascii="仿宋" w:hAnsi="仿宋" w:eastAsia="仿宋" w:cs="仿宋"/>
          <w:b/>
          <w:bCs/>
          <w:color w:val="auto"/>
          <w:sz w:val="36"/>
          <w:szCs w:val="36"/>
          <w:highlight w:val="none"/>
          <w:lang w:eastAsia="zh-CN"/>
        </w:rPr>
        <w:t>杭州市能源集团工程科技有限公司</w:t>
      </w:r>
      <w:bookmarkEnd w:id="10"/>
      <w:bookmarkEnd w:id="11"/>
    </w:p>
    <w:p>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2024</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10</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25</w:t>
      </w:r>
      <w:r>
        <w:rPr>
          <w:rFonts w:hint="eastAsia" w:ascii="仿宋" w:hAnsi="仿宋" w:eastAsia="仿宋" w:cs="仿宋"/>
          <w:b/>
          <w:bCs/>
          <w:color w:val="auto"/>
          <w:sz w:val="36"/>
          <w:szCs w:val="36"/>
          <w:highlight w:val="none"/>
        </w:rPr>
        <w:t>日</w:t>
      </w:r>
    </w:p>
    <w:p>
      <w:pPr>
        <w:rPr>
          <w:rStyle w:val="25"/>
          <w:rFonts w:hint="eastAsia" w:ascii="仿宋" w:hAnsi="仿宋" w:eastAsia="仿宋" w:cs="仿宋"/>
          <w:b/>
          <w:color w:val="auto"/>
          <w:sz w:val="36"/>
          <w:szCs w:val="36"/>
          <w:highlight w:val="none"/>
        </w:rPr>
      </w:pPr>
      <w:r>
        <w:rPr>
          <w:rFonts w:hint="eastAsia" w:ascii="仿宋" w:hAnsi="仿宋" w:eastAsia="仿宋" w:cs="仿宋"/>
          <w:b w:val="0"/>
          <w:bCs w:val="0"/>
          <w:color w:val="auto"/>
          <w:sz w:val="44"/>
          <w:szCs w:val="44"/>
          <w:highlight w:val="none"/>
        </w:rPr>
        <w:br w:type="page"/>
      </w:r>
    </w:p>
    <w:p>
      <w:pPr>
        <w:numPr>
          <w:ilvl w:val="-1"/>
          <w:numId w:val="0"/>
        </w:numPr>
        <w:jc w:val="center"/>
        <w:outlineLvl w:val="0"/>
        <w:rPr>
          <w:rStyle w:val="25"/>
          <w:rFonts w:hint="eastAsia" w:ascii="仿宋" w:hAnsi="仿宋" w:eastAsia="仿宋" w:cs="仿宋"/>
          <w:b/>
          <w:color w:val="auto"/>
          <w:sz w:val="36"/>
          <w:szCs w:val="36"/>
          <w:highlight w:val="none"/>
        </w:rPr>
      </w:pPr>
      <w:bookmarkStart w:id="12" w:name="_Toc24043"/>
      <w:bookmarkStart w:id="13" w:name="_Toc10940"/>
      <w:bookmarkStart w:id="14" w:name="_Toc18742"/>
      <w:r>
        <w:rPr>
          <w:rStyle w:val="25"/>
          <w:rFonts w:hint="eastAsia" w:ascii="仿宋" w:hAnsi="仿宋" w:eastAsia="仿宋" w:cs="仿宋"/>
          <w:b/>
          <w:color w:val="auto"/>
          <w:sz w:val="36"/>
          <w:szCs w:val="36"/>
          <w:highlight w:val="none"/>
          <w:lang w:val="en-US" w:eastAsia="zh-CN"/>
        </w:rPr>
        <w:t>第一部分、</w:t>
      </w:r>
      <w:r>
        <w:rPr>
          <w:rStyle w:val="25"/>
          <w:rFonts w:hint="eastAsia" w:ascii="仿宋" w:hAnsi="仿宋" w:eastAsia="仿宋" w:cs="仿宋"/>
          <w:b/>
          <w:color w:val="auto"/>
          <w:sz w:val="36"/>
          <w:szCs w:val="36"/>
          <w:highlight w:val="none"/>
        </w:rPr>
        <w:t>询价公告</w:t>
      </w:r>
      <w:bookmarkEnd w:id="12"/>
      <w:bookmarkEnd w:id="13"/>
      <w:bookmarkEnd w:id="14"/>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5"/>
          <w:rFonts w:hint="eastAsia" w:ascii="仿宋" w:hAnsi="仿宋" w:eastAsia="仿宋" w:cs="仿宋"/>
          <w:color w:val="auto"/>
          <w:sz w:val="24"/>
          <w:szCs w:val="24"/>
          <w:highlight w:val="none"/>
          <w:lang w:val="en-US" w:eastAsia="zh-CN"/>
        </w:rPr>
      </w:pPr>
      <w:bookmarkStart w:id="15" w:name="_Toc11086"/>
      <w:r>
        <w:rPr>
          <w:rStyle w:val="23"/>
          <w:rFonts w:hint="eastAsia" w:ascii="仿宋" w:hAnsi="仿宋" w:eastAsia="仿宋" w:cs="仿宋"/>
          <w:color w:val="auto"/>
          <w:kern w:val="0"/>
          <w:sz w:val="24"/>
          <w:szCs w:val="24"/>
          <w:highlight w:val="none"/>
          <w:lang w:val="en-US" w:eastAsia="zh-CN" w:bidi="ar-SA"/>
        </w:rPr>
        <w:t>一、采购人：</w:t>
      </w:r>
      <w:r>
        <w:rPr>
          <w:rStyle w:val="25"/>
          <w:rFonts w:hint="eastAsia" w:ascii="仿宋" w:hAnsi="仿宋" w:eastAsia="仿宋" w:cs="仿宋"/>
          <w:color w:val="auto"/>
          <w:sz w:val="24"/>
          <w:szCs w:val="24"/>
          <w:highlight w:val="none"/>
          <w:lang w:val="en-US" w:eastAsia="zh-CN"/>
        </w:rPr>
        <w:t>杭州市能源集团工程科技有限公司</w:t>
      </w:r>
      <w:bookmarkEnd w:id="15"/>
    </w:p>
    <w:p>
      <w:pPr>
        <w:keepNext w:val="0"/>
        <w:keepLines w:val="0"/>
        <w:pageBreakBefore w:val="0"/>
        <w:kinsoku/>
        <w:overflowPunct/>
        <w:topLinePunct w:val="0"/>
        <w:autoSpaceDE/>
        <w:autoSpaceDN/>
        <w:bidi w:val="0"/>
        <w:adjustRightInd/>
        <w:spacing w:line="288" w:lineRule="auto"/>
        <w:jc w:val="both"/>
        <w:textAlignment w:val="auto"/>
        <w:outlineLvl w:val="0"/>
        <w:rPr>
          <w:rStyle w:val="25"/>
          <w:rFonts w:hint="eastAsia"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二、</w:t>
      </w:r>
      <w:r>
        <w:rPr>
          <w:rStyle w:val="23"/>
          <w:rFonts w:hint="eastAsia" w:ascii="仿宋" w:hAnsi="仿宋" w:eastAsia="仿宋" w:cs="仿宋"/>
          <w:color w:val="auto"/>
          <w:kern w:val="0"/>
          <w:sz w:val="24"/>
          <w:szCs w:val="24"/>
          <w:highlight w:val="none"/>
          <w:lang w:val="en-US" w:eastAsia="zh-CN" w:bidi="ar-SA"/>
        </w:rPr>
        <w:t>项目名称</w:t>
      </w:r>
      <w:r>
        <w:rPr>
          <w:rStyle w:val="25"/>
          <w:rFonts w:hint="eastAsia" w:ascii="仿宋" w:hAnsi="仿宋" w:eastAsia="仿宋" w:cs="仿宋"/>
          <w:color w:val="auto"/>
          <w:sz w:val="24"/>
          <w:szCs w:val="24"/>
          <w:highlight w:val="none"/>
          <w:lang w:val="en-US" w:eastAsia="zh-CN"/>
        </w:rPr>
        <w:t>：干部人事档案技术服务采购项目</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5"/>
          <w:rFonts w:hint="default" w:ascii="仿宋" w:hAnsi="仿宋" w:eastAsia="仿宋" w:cs="仿宋"/>
          <w:color w:val="auto"/>
          <w:sz w:val="24"/>
          <w:szCs w:val="24"/>
          <w:highlight w:val="none"/>
          <w:lang w:val="en-US" w:eastAsia="zh-CN"/>
        </w:rPr>
      </w:pPr>
      <w:r>
        <w:rPr>
          <w:rStyle w:val="23"/>
          <w:rFonts w:hint="eastAsia" w:ascii="仿宋" w:hAnsi="仿宋" w:eastAsia="仿宋" w:cs="仿宋"/>
          <w:color w:val="auto"/>
          <w:kern w:val="0"/>
          <w:sz w:val="24"/>
          <w:szCs w:val="24"/>
          <w:highlight w:val="none"/>
          <w:lang w:val="en-US" w:eastAsia="zh-CN" w:bidi="ar-SA"/>
        </w:rPr>
        <w:t>三、项目编号：</w:t>
      </w:r>
      <w:r>
        <w:rPr>
          <w:rStyle w:val="23"/>
          <w:rFonts w:hint="eastAsia" w:ascii="仿宋" w:hAnsi="仿宋" w:eastAsia="仿宋" w:cs="仿宋"/>
          <w:b w:val="0"/>
          <w:bCs/>
          <w:color w:val="auto"/>
          <w:kern w:val="0"/>
          <w:sz w:val="24"/>
          <w:szCs w:val="24"/>
          <w:highlight w:val="none"/>
          <w:lang w:val="en-US" w:eastAsia="zh-CN" w:bidi="ar-SA"/>
        </w:rPr>
        <w:t>GKXJ202410022</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5"/>
          <w:rFonts w:hint="eastAsia"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kern w:val="0"/>
          <w:sz w:val="24"/>
          <w:szCs w:val="24"/>
          <w:highlight w:val="none"/>
          <w:lang w:val="en-US" w:eastAsia="zh-CN" w:bidi="ar-SA"/>
        </w:rPr>
        <w:t>采购方式</w:t>
      </w:r>
      <w:r>
        <w:rPr>
          <w:rStyle w:val="25"/>
          <w:rFonts w:hint="eastAsia" w:ascii="仿宋" w:hAnsi="仿宋" w:eastAsia="仿宋" w:cs="仿宋"/>
          <w:color w:val="auto"/>
          <w:sz w:val="24"/>
          <w:szCs w:val="24"/>
          <w:highlight w:val="none"/>
          <w:lang w:val="en-US" w:eastAsia="zh-CN"/>
        </w:rPr>
        <w:t>：公开询价</w:t>
      </w:r>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Style w:val="25"/>
          <w:rFonts w:hint="eastAsia" w:ascii="仿宋" w:hAnsi="仿宋" w:eastAsia="仿宋" w:cs="仿宋"/>
          <w:color w:val="auto"/>
          <w:sz w:val="24"/>
          <w:szCs w:val="24"/>
          <w:highlight w:val="none"/>
          <w:lang w:val="en-US" w:eastAsia="zh-CN"/>
        </w:rPr>
      </w:pPr>
      <w:bookmarkStart w:id="16" w:name="_Toc5187"/>
      <w:bookmarkStart w:id="17" w:name="_Toc16380"/>
      <w:r>
        <w:rPr>
          <w:rStyle w:val="25"/>
          <w:rFonts w:hint="eastAsia" w:ascii="仿宋" w:hAnsi="仿宋" w:eastAsia="仿宋" w:cs="仿宋"/>
          <w:color w:val="auto"/>
          <w:sz w:val="24"/>
          <w:szCs w:val="24"/>
          <w:highlight w:val="none"/>
          <w:lang w:val="en-US" w:eastAsia="zh-CN"/>
        </w:rPr>
        <w:t>五、</w:t>
      </w:r>
      <w:r>
        <w:rPr>
          <w:rStyle w:val="23"/>
          <w:rFonts w:hint="eastAsia" w:ascii="仿宋" w:hAnsi="仿宋" w:eastAsia="仿宋" w:cs="仿宋"/>
          <w:color w:val="auto"/>
          <w:kern w:val="0"/>
          <w:sz w:val="24"/>
          <w:szCs w:val="24"/>
          <w:highlight w:val="none"/>
          <w:lang w:val="en-US" w:eastAsia="zh-CN" w:bidi="ar-SA"/>
        </w:rPr>
        <w:t>采购内容</w:t>
      </w:r>
      <w:r>
        <w:rPr>
          <w:rStyle w:val="25"/>
          <w:rFonts w:hint="eastAsia" w:ascii="仿宋" w:hAnsi="仿宋" w:eastAsia="仿宋" w:cs="仿宋"/>
          <w:color w:val="auto"/>
          <w:sz w:val="24"/>
          <w:szCs w:val="24"/>
          <w:highlight w:val="none"/>
          <w:lang w:val="en-US" w:eastAsia="zh-CN"/>
        </w:rPr>
        <w:t>：</w:t>
      </w:r>
      <w:bookmarkEnd w:id="16"/>
      <w:bookmarkEnd w:id="17"/>
      <w:r>
        <w:rPr>
          <w:rStyle w:val="25"/>
          <w:rFonts w:hint="eastAsia" w:ascii="仿宋" w:hAnsi="仿宋" w:eastAsia="仿宋" w:cs="仿宋"/>
          <w:color w:val="auto"/>
          <w:sz w:val="24"/>
          <w:szCs w:val="24"/>
          <w:highlight w:val="none"/>
          <w:lang w:val="en-US" w:eastAsia="zh-CN"/>
        </w:rPr>
        <w:t>干部人事档案的档案鉴定、审核等服务。</w:t>
      </w:r>
    </w:p>
    <w:tbl>
      <w:tblPr>
        <w:tblStyle w:val="21"/>
        <w:tblW w:w="9555"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5130"/>
        <w:gridCol w:w="10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服务名称</w:t>
            </w:r>
          </w:p>
        </w:tc>
        <w:tc>
          <w:tcPr>
            <w:tcW w:w="513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包含内容</w:t>
            </w:r>
          </w:p>
        </w:tc>
        <w:tc>
          <w:tcPr>
            <w:tcW w:w="102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单位</w:t>
            </w:r>
          </w:p>
        </w:tc>
        <w:tc>
          <w:tcPr>
            <w:tcW w:w="180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暂估数量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5"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档案管理</w:t>
            </w:r>
          </w:p>
        </w:tc>
        <w:tc>
          <w:tcPr>
            <w:tcW w:w="5130" w:type="dxa"/>
            <w:vAlign w:val="center"/>
          </w:tcPr>
          <w:p>
            <w:pPr>
              <w:pStyle w:val="7"/>
              <w:keepNext w:val="0"/>
              <w:keepLines w:val="0"/>
              <w:pageBreakBefore w:val="0"/>
              <w:kinsoku/>
              <w:overflowPunct/>
              <w:topLinePunct w:val="0"/>
              <w:bidi w:val="0"/>
              <w:spacing w:line="288" w:lineRule="auto"/>
              <w:jc w:val="center"/>
              <w:textAlignment w:val="auto"/>
              <w:rPr>
                <w:rFonts w:hint="default"/>
                <w:color w:val="auto"/>
                <w:lang w:val="en-US" w:eastAsia="zh-CN"/>
              </w:rPr>
            </w:pPr>
            <w:r>
              <w:rPr>
                <w:rStyle w:val="25"/>
                <w:rFonts w:hint="eastAsia" w:ascii="仿宋" w:hAnsi="仿宋" w:eastAsia="仿宋" w:cs="仿宋"/>
                <w:color w:val="auto"/>
                <w:sz w:val="24"/>
                <w:szCs w:val="24"/>
                <w:highlight w:val="none"/>
                <w:vertAlign w:val="baseline"/>
                <w:lang w:val="en-US" w:eastAsia="zh-CN"/>
              </w:rPr>
              <w:t>档案鉴定：</w:t>
            </w:r>
            <w:r>
              <w:rPr>
                <w:rStyle w:val="25"/>
                <w:rFonts w:hint="default" w:ascii="仿宋" w:hAnsi="仿宋" w:eastAsia="仿宋" w:cs="仿宋"/>
                <w:color w:val="auto"/>
                <w:kern w:val="2"/>
                <w:sz w:val="24"/>
                <w:szCs w:val="24"/>
                <w:highlight w:val="none"/>
                <w:vertAlign w:val="baseline"/>
                <w:lang w:val="en-US" w:eastAsia="zh-CN" w:bidi="ar-SA"/>
              </w:rPr>
              <w:t>档案分类、排序、查漏列清单、编码、装订、目录、标签制作和打印</w:t>
            </w:r>
          </w:p>
        </w:tc>
        <w:tc>
          <w:tcPr>
            <w:tcW w:w="1020"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本</w:t>
            </w:r>
          </w:p>
        </w:tc>
        <w:tc>
          <w:tcPr>
            <w:tcW w:w="1800"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5"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bookmarkStart w:id="18" w:name="_Toc1965"/>
            <w:bookmarkStart w:id="19" w:name="_Toc1427"/>
            <w:bookmarkStart w:id="20" w:name="_Toc10372"/>
            <w:bookmarkStart w:id="21" w:name="_Toc11175"/>
          </w:p>
        </w:tc>
        <w:tc>
          <w:tcPr>
            <w:tcW w:w="5130" w:type="dxa"/>
            <w:vAlign w:val="center"/>
          </w:tcPr>
          <w:p>
            <w:pPr>
              <w:pStyle w:val="7"/>
              <w:keepNext w:val="0"/>
              <w:keepLines w:val="0"/>
              <w:pageBreakBefore w:val="0"/>
              <w:kinsoku/>
              <w:overflowPunct/>
              <w:topLinePunct w:val="0"/>
              <w:bidi w:val="0"/>
              <w:spacing w:line="288" w:lineRule="auto"/>
              <w:jc w:val="center"/>
              <w:textAlignment w:val="auto"/>
              <w:rPr>
                <w:rFonts w:hint="default"/>
                <w:color w:val="auto"/>
                <w:lang w:val="en-US" w:eastAsia="zh-CN"/>
              </w:rPr>
            </w:pPr>
            <w:r>
              <w:rPr>
                <w:rStyle w:val="25"/>
                <w:rFonts w:hint="eastAsia" w:ascii="仿宋" w:hAnsi="仿宋" w:eastAsia="仿宋" w:cs="仿宋"/>
                <w:color w:val="auto"/>
                <w:sz w:val="24"/>
                <w:szCs w:val="24"/>
                <w:highlight w:val="none"/>
                <w:vertAlign w:val="baseline"/>
                <w:lang w:val="en-US" w:eastAsia="zh-CN"/>
              </w:rPr>
              <w:t>档案审核：</w:t>
            </w:r>
            <w:r>
              <w:rPr>
                <w:rStyle w:val="25"/>
                <w:rFonts w:hint="default" w:ascii="仿宋" w:hAnsi="仿宋" w:eastAsia="仿宋" w:cs="仿宋"/>
                <w:color w:val="auto"/>
                <w:kern w:val="2"/>
                <w:sz w:val="24"/>
                <w:szCs w:val="24"/>
                <w:highlight w:val="none"/>
                <w:vertAlign w:val="baseline"/>
                <w:lang w:val="en-US" w:eastAsia="zh-CN" w:bidi="ar-SA"/>
              </w:rPr>
              <w:t>三龄两历一身份的信息审核</w:t>
            </w:r>
            <w:r>
              <w:rPr>
                <w:rStyle w:val="25"/>
                <w:rFonts w:hint="eastAsia" w:ascii="仿宋" w:hAnsi="仿宋" w:eastAsia="仿宋" w:cs="仿宋"/>
                <w:color w:val="auto"/>
                <w:kern w:val="2"/>
                <w:sz w:val="24"/>
                <w:szCs w:val="24"/>
                <w:highlight w:val="none"/>
                <w:vertAlign w:val="baseline"/>
                <w:lang w:val="en-US" w:eastAsia="zh-CN" w:bidi="ar-SA"/>
              </w:rPr>
              <w:t>、</w:t>
            </w:r>
            <w:r>
              <w:rPr>
                <w:rStyle w:val="25"/>
                <w:rFonts w:hint="default" w:ascii="仿宋" w:hAnsi="仿宋" w:eastAsia="仿宋" w:cs="仿宋"/>
                <w:color w:val="auto"/>
                <w:kern w:val="2"/>
                <w:sz w:val="24"/>
                <w:szCs w:val="24"/>
                <w:highlight w:val="none"/>
                <w:vertAlign w:val="baseline"/>
                <w:lang w:val="en-US" w:eastAsia="zh-CN" w:bidi="ar-SA"/>
              </w:rPr>
              <w:t>填写专审表</w:t>
            </w:r>
            <w:r>
              <w:rPr>
                <w:rStyle w:val="25"/>
                <w:rFonts w:hint="eastAsia" w:ascii="仿宋" w:hAnsi="仿宋" w:eastAsia="仿宋" w:cs="仿宋"/>
                <w:color w:val="auto"/>
                <w:kern w:val="2"/>
                <w:sz w:val="24"/>
                <w:szCs w:val="24"/>
                <w:highlight w:val="none"/>
                <w:vertAlign w:val="baseline"/>
                <w:lang w:val="en-US" w:eastAsia="zh-CN" w:bidi="ar-SA"/>
              </w:rPr>
              <w:t>和</w:t>
            </w:r>
            <w:r>
              <w:rPr>
                <w:rStyle w:val="25"/>
                <w:rFonts w:hint="default" w:ascii="仿宋" w:hAnsi="仿宋" w:eastAsia="仿宋" w:cs="仿宋"/>
                <w:color w:val="auto"/>
                <w:kern w:val="2"/>
                <w:sz w:val="24"/>
                <w:szCs w:val="24"/>
                <w:highlight w:val="none"/>
                <w:vertAlign w:val="baseline"/>
                <w:lang w:val="en-US" w:eastAsia="zh-CN" w:bidi="ar-SA"/>
              </w:rPr>
              <w:t>部分认定表初稿</w:t>
            </w:r>
            <w:r>
              <w:rPr>
                <w:rStyle w:val="25"/>
                <w:rFonts w:hint="eastAsia" w:ascii="仿宋" w:hAnsi="仿宋" w:eastAsia="仿宋" w:cs="仿宋"/>
                <w:color w:val="auto"/>
                <w:kern w:val="2"/>
                <w:sz w:val="24"/>
                <w:szCs w:val="24"/>
                <w:highlight w:val="none"/>
                <w:vertAlign w:val="baseline"/>
                <w:lang w:val="en-US" w:eastAsia="zh-CN" w:bidi="ar-SA"/>
              </w:rPr>
              <w:t>、增补</w:t>
            </w:r>
            <w:r>
              <w:rPr>
                <w:rStyle w:val="25"/>
                <w:rFonts w:hint="default" w:ascii="仿宋" w:hAnsi="仿宋" w:eastAsia="仿宋" w:cs="仿宋"/>
                <w:color w:val="auto"/>
                <w:kern w:val="2"/>
                <w:sz w:val="24"/>
                <w:szCs w:val="24"/>
                <w:highlight w:val="none"/>
                <w:vertAlign w:val="baseline"/>
                <w:lang w:val="en-US" w:eastAsia="zh-CN" w:bidi="ar-SA"/>
              </w:rPr>
              <w:t>材料后</w:t>
            </w:r>
            <w:r>
              <w:rPr>
                <w:rStyle w:val="25"/>
                <w:rFonts w:hint="eastAsia" w:ascii="仿宋" w:hAnsi="仿宋" w:eastAsia="仿宋" w:cs="仿宋"/>
                <w:color w:val="auto"/>
                <w:kern w:val="2"/>
                <w:sz w:val="24"/>
                <w:szCs w:val="24"/>
                <w:highlight w:val="none"/>
                <w:vertAlign w:val="baseline"/>
                <w:lang w:val="en-US" w:eastAsia="zh-CN" w:bidi="ar-SA"/>
              </w:rPr>
              <w:t>的</w:t>
            </w:r>
            <w:r>
              <w:rPr>
                <w:rStyle w:val="25"/>
                <w:rFonts w:hint="default" w:ascii="仿宋" w:hAnsi="仿宋" w:eastAsia="仿宋" w:cs="仿宋"/>
                <w:color w:val="auto"/>
                <w:kern w:val="2"/>
                <w:sz w:val="24"/>
                <w:szCs w:val="24"/>
                <w:highlight w:val="none"/>
                <w:vertAlign w:val="baseline"/>
                <w:lang w:val="en-US" w:eastAsia="zh-CN" w:bidi="ar-SA"/>
              </w:rPr>
              <w:t>复核</w:t>
            </w:r>
          </w:p>
        </w:tc>
        <w:tc>
          <w:tcPr>
            <w:tcW w:w="1020"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p>
        </w:tc>
        <w:tc>
          <w:tcPr>
            <w:tcW w:w="1800"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5"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耗材</w:t>
            </w:r>
          </w:p>
        </w:tc>
        <w:tc>
          <w:tcPr>
            <w:tcW w:w="5130" w:type="dxa"/>
            <w:vAlign w:val="center"/>
          </w:tcPr>
          <w:p>
            <w:pPr>
              <w:pStyle w:val="7"/>
              <w:keepNext w:val="0"/>
              <w:keepLines w:val="0"/>
              <w:pageBreakBefore w:val="0"/>
              <w:kinsoku/>
              <w:overflowPunct/>
              <w:topLinePunct w:val="0"/>
              <w:bidi w:val="0"/>
              <w:spacing w:line="288" w:lineRule="auto"/>
              <w:jc w:val="center"/>
              <w:textAlignment w:val="auto"/>
              <w:rPr>
                <w:rFonts w:hint="default"/>
                <w:color w:val="auto"/>
                <w:lang w:val="en-US" w:eastAsia="zh-CN"/>
              </w:rPr>
            </w:pPr>
            <w:r>
              <w:rPr>
                <w:rStyle w:val="25"/>
                <w:rFonts w:hint="default" w:ascii="仿宋" w:hAnsi="仿宋" w:eastAsia="仿宋" w:cs="仿宋"/>
                <w:color w:val="auto"/>
                <w:kern w:val="2"/>
                <w:sz w:val="24"/>
                <w:szCs w:val="24"/>
                <w:highlight w:val="none"/>
                <w:vertAlign w:val="baseline"/>
                <w:lang w:val="en-US" w:eastAsia="zh-CN" w:bidi="ar-SA"/>
              </w:rPr>
              <w:t>档案盒</w:t>
            </w:r>
            <w:r>
              <w:rPr>
                <w:rStyle w:val="25"/>
                <w:rFonts w:hint="eastAsia" w:ascii="仿宋" w:hAnsi="仿宋" w:eastAsia="仿宋" w:cs="仿宋"/>
                <w:color w:val="auto"/>
                <w:kern w:val="2"/>
                <w:sz w:val="24"/>
                <w:szCs w:val="24"/>
                <w:highlight w:val="none"/>
                <w:vertAlign w:val="baseline"/>
                <w:lang w:val="en-US" w:eastAsia="zh-CN" w:bidi="ar-SA"/>
              </w:rPr>
              <w:t>（35mm）、</w:t>
            </w:r>
            <w:r>
              <w:rPr>
                <w:rStyle w:val="25"/>
                <w:rFonts w:hint="default" w:ascii="仿宋" w:hAnsi="仿宋" w:eastAsia="仿宋" w:cs="仿宋"/>
                <w:color w:val="auto"/>
                <w:kern w:val="2"/>
                <w:sz w:val="24"/>
                <w:szCs w:val="24"/>
                <w:highlight w:val="none"/>
                <w:vertAlign w:val="baseline"/>
                <w:lang w:val="en-US" w:eastAsia="zh-CN" w:bidi="ar-SA"/>
              </w:rPr>
              <w:t>配套耗材</w:t>
            </w:r>
          </w:p>
        </w:tc>
        <w:tc>
          <w:tcPr>
            <w:tcW w:w="102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套</w:t>
            </w:r>
          </w:p>
        </w:tc>
        <w:tc>
          <w:tcPr>
            <w:tcW w:w="180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5"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c>
          <w:tcPr>
            <w:tcW w:w="5130" w:type="dxa"/>
            <w:vAlign w:val="center"/>
          </w:tcPr>
          <w:p>
            <w:pPr>
              <w:pStyle w:val="7"/>
              <w:keepNext w:val="0"/>
              <w:keepLines w:val="0"/>
              <w:pageBreakBefore w:val="0"/>
              <w:kinsoku/>
              <w:overflowPunct/>
              <w:topLinePunct w:val="0"/>
              <w:bidi w:val="0"/>
              <w:spacing w:line="288" w:lineRule="auto"/>
              <w:jc w:val="center"/>
              <w:textAlignment w:val="auto"/>
              <w:rPr>
                <w:rStyle w:val="25"/>
                <w:rFonts w:hint="default" w:ascii="仿宋" w:hAnsi="仿宋" w:eastAsia="仿宋" w:cs="仿宋"/>
                <w:color w:val="auto"/>
                <w:kern w:val="2"/>
                <w:sz w:val="24"/>
                <w:szCs w:val="24"/>
                <w:highlight w:val="none"/>
                <w:vertAlign w:val="baseline"/>
                <w:lang w:val="en-US" w:eastAsia="zh-CN" w:bidi="ar-SA"/>
              </w:rPr>
            </w:pPr>
            <w:r>
              <w:rPr>
                <w:rStyle w:val="25"/>
                <w:rFonts w:hint="eastAsia" w:ascii="仿宋" w:hAnsi="仿宋" w:eastAsia="仿宋" w:cs="仿宋"/>
                <w:color w:val="auto"/>
                <w:kern w:val="2"/>
                <w:sz w:val="24"/>
                <w:szCs w:val="24"/>
                <w:highlight w:val="none"/>
                <w:vertAlign w:val="baseline"/>
                <w:lang w:val="en-US" w:eastAsia="zh-CN" w:bidi="ar-SA"/>
              </w:rPr>
              <w:t>干部履历表</w:t>
            </w:r>
          </w:p>
        </w:tc>
        <w:tc>
          <w:tcPr>
            <w:tcW w:w="102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本</w:t>
            </w:r>
          </w:p>
        </w:tc>
        <w:tc>
          <w:tcPr>
            <w:tcW w:w="180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设备</w:t>
            </w:r>
          </w:p>
        </w:tc>
        <w:tc>
          <w:tcPr>
            <w:tcW w:w="5130" w:type="dxa"/>
            <w:vAlign w:val="center"/>
          </w:tcPr>
          <w:p>
            <w:pPr>
              <w:pStyle w:val="7"/>
              <w:keepNext w:val="0"/>
              <w:keepLines w:val="0"/>
              <w:pageBreakBefore w:val="0"/>
              <w:kinsoku/>
              <w:overflowPunct/>
              <w:topLinePunct w:val="0"/>
              <w:bidi w:val="0"/>
              <w:spacing w:line="288" w:lineRule="auto"/>
              <w:jc w:val="center"/>
              <w:textAlignment w:val="auto"/>
              <w:rPr>
                <w:rStyle w:val="25"/>
                <w:rFonts w:hint="default" w:ascii="仿宋" w:hAnsi="仿宋" w:eastAsia="仿宋" w:cs="仿宋"/>
                <w:color w:val="auto"/>
                <w:kern w:val="2"/>
                <w:sz w:val="24"/>
                <w:szCs w:val="24"/>
                <w:highlight w:val="none"/>
                <w:vertAlign w:val="baseline"/>
                <w:lang w:val="en-US" w:eastAsia="zh-CN" w:bidi="ar-SA"/>
              </w:rPr>
            </w:pPr>
            <w:r>
              <w:rPr>
                <w:rFonts w:ascii="微软雅黑" w:hAnsi="微软雅黑" w:eastAsia="微软雅黑" w:cs="微软雅黑"/>
                <w:i w:val="0"/>
                <w:iCs w:val="0"/>
                <w:caps w:val="0"/>
                <w:color w:val="auto"/>
                <w:spacing w:val="0"/>
                <w:sz w:val="21"/>
                <w:szCs w:val="21"/>
                <w:shd w:val="clear" w:fill="FFFFFF"/>
              </w:rPr>
              <w:t>QD-C</w:t>
            </w:r>
            <w:r>
              <w:rPr>
                <w:rStyle w:val="25"/>
                <w:rFonts w:hint="default" w:ascii="仿宋" w:hAnsi="仿宋" w:eastAsia="仿宋" w:cs="仿宋"/>
                <w:color w:val="auto"/>
                <w:kern w:val="2"/>
                <w:sz w:val="24"/>
                <w:szCs w:val="24"/>
                <w:highlight w:val="none"/>
                <w:vertAlign w:val="baseline"/>
                <w:lang w:val="en-US" w:eastAsia="zh-CN" w:bidi="ar-SA"/>
              </w:rPr>
              <w:t>打孔切纸机</w:t>
            </w:r>
          </w:p>
        </w:tc>
        <w:tc>
          <w:tcPr>
            <w:tcW w:w="102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台</w:t>
            </w:r>
          </w:p>
        </w:tc>
        <w:tc>
          <w:tcPr>
            <w:tcW w:w="180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1</w:t>
            </w:r>
          </w:p>
        </w:tc>
      </w:tr>
    </w:tbl>
    <w:p>
      <w:pPr>
        <w:keepNext w:val="0"/>
        <w:keepLines w:val="0"/>
        <w:pageBreakBefore w:val="0"/>
        <w:kinsoku/>
        <w:wordWrap w:val="0"/>
        <w:overflowPunct/>
        <w:topLinePunct w:val="0"/>
        <w:autoSpaceDE/>
        <w:autoSpaceDN/>
        <w:bidi w:val="0"/>
        <w:adjustRightInd/>
        <w:spacing w:line="288"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lang w:val="en-US" w:eastAsia="zh-CN"/>
        </w:rPr>
        <w:t>六、</w:t>
      </w:r>
      <w:bookmarkEnd w:id="18"/>
      <w:bookmarkStart w:id="22" w:name="_Toc11385"/>
      <w:bookmarkStart w:id="23" w:name="_Toc5881"/>
      <w:r>
        <w:rPr>
          <w:rFonts w:hint="eastAsia" w:ascii="仿宋" w:hAnsi="仿宋" w:eastAsia="仿宋" w:cs="仿宋"/>
          <w:b/>
          <w:bCs/>
          <w:color w:val="auto"/>
          <w:sz w:val="24"/>
          <w:szCs w:val="24"/>
          <w:highlight w:val="none"/>
        </w:rPr>
        <w:t>报价要求：</w:t>
      </w:r>
      <w:bookmarkEnd w:id="22"/>
      <w:bookmarkEnd w:id="23"/>
    </w:p>
    <w:p>
      <w:pPr>
        <w:keepNext w:val="0"/>
        <w:keepLines w:val="0"/>
        <w:pageBreakBefore w:val="0"/>
        <w:kinsoku/>
        <w:wordWrap w:val="0"/>
        <w:overflowPunct/>
        <w:topLinePunct w:val="0"/>
        <w:bidi w:val="0"/>
        <w:snapToGrid w:val="0"/>
        <w:spacing w:line="288"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bidi w:val="0"/>
        <w:snapToGrid w:val="0"/>
        <w:spacing w:line="288"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包括档案鉴定费、档案审核费、耗材费、设备费、人工费、上门费、交通费、</w:t>
      </w:r>
      <w:r>
        <w:rPr>
          <w:rFonts w:hint="eastAsia" w:ascii="仿宋" w:hAnsi="仿宋" w:eastAsia="仿宋" w:cs="仿宋"/>
          <w:color w:val="auto"/>
          <w:sz w:val="24"/>
          <w:highlight w:val="none"/>
          <w:lang w:val="en-US" w:eastAsia="zh-CN"/>
        </w:rPr>
        <w:t>服务费、企业管理费、利润、</w:t>
      </w:r>
      <w:r>
        <w:rPr>
          <w:rFonts w:hint="eastAsia" w:ascii="仿宋" w:hAnsi="仿宋" w:eastAsia="仿宋" w:cs="仿宋"/>
          <w:color w:val="auto"/>
          <w:sz w:val="24"/>
          <w:highlight w:val="none"/>
        </w:rPr>
        <w:t>税金等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3、供应商开具增值税专用发票。</w:t>
      </w:r>
    </w:p>
    <w:p>
      <w:pPr>
        <w:keepNext w:val="0"/>
        <w:keepLines w:val="0"/>
        <w:pageBreakBefore w:val="0"/>
        <w:kinsoku/>
        <w:wordWrap/>
        <w:overflowPunct/>
        <w:topLinePunct w:val="0"/>
        <w:autoSpaceDE/>
        <w:autoSpaceDN/>
        <w:bidi w:val="0"/>
        <w:adjustRightInd/>
        <w:snapToGrid w:val="0"/>
        <w:spacing w:line="288" w:lineRule="auto"/>
        <w:textAlignment w:val="auto"/>
        <w:outlineLvl w:val="1"/>
        <w:rPr>
          <w:rStyle w:val="23"/>
          <w:rFonts w:hint="eastAsia" w:ascii="仿宋" w:hAnsi="仿宋" w:eastAsia="仿宋" w:cs="仿宋"/>
          <w:color w:val="auto"/>
          <w:kern w:val="0"/>
          <w:sz w:val="24"/>
          <w:szCs w:val="24"/>
          <w:highlight w:val="none"/>
          <w:lang w:eastAsia="zh-CN"/>
        </w:rPr>
      </w:pPr>
      <w:r>
        <w:rPr>
          <w:rStyle w:val="23"/>
          <w:rFonts w:hint="eastAsia" w:ascii="仿宋" w:hAnsi="仿宋" w:eastAsia="仿宋" w:cs="仿宋"/>
          <w:color w:val="auto"/>
          <w:kern w:val="0"/>
          <w:sz w:val="24"/>
          <w:szCs w:val="24"/>
          <w:highlight w:val="none"/>
          <w:lang w:val="en-US" w:eastAsia="zh-CN"/>
        </w:rPr>
        <w:t>七</w:t>
      </w:r>
      <w:r>
        <w:rPr>
          <w:rStyle w:val="23"/>
          <w:rFonts w:hint="eastAsia" w:ascii="仿宋" w:hAnsi="仿宋" w:eastAsia="仿宋" w:cs="仿宋"/>
          <w:color w:val="auto"/>
          <w:kern w:val="0"/>
          <w:sz w:val="24"/>
          <w:szCs w:val="24"/>
          <w:highlight w:val="none"/>
        </w:rPr>
        <w:t>、</w:t>
      </w:r>
      <w:r>
        <w:rPr>
          <w:rStyle w:val="23"/>
          <w:rFonts w:hint="eastAsia" w:ascii="仿宋" w:hAnsi="仿宋" w:eastAsia="仿宋" w:cs="仿宋"/>
          <w:color w:val="auto"/>
          <w:kern w:val="0"/>
          <w:sz w:val="24"/>
          <w:szCs w:val="24"/>
          <w:highlight w:val="none"/>
          <w:lang w:eastAsia="zh-CN"/>
        </w:rPr>
        <w:t>供应商</w:t>
      </w:r>
      <w:r>
        <w:rPr>
          <w:rStyle w:val="23"/>
          <w:rFonts w:hint="eastAsia" w:ascii="仿宋" w:hAnsi="仿宋" w:eastAsia="仿宋" w:cs="仿宋"/>
          <w:color w:val="auto"/>
          <w:kern w:val="0"/>
          <w:sz w:val="24"/>
          <w:szCs w:val="24"/>
          <w:highlight w:val="none"/>
        </w:rPr>
        <w:t>资格条件</w:t>
      </w:r>
      <w:bookmarkEnd w:id="19"/>
      <w:r>
        <w:rPr>
          <w:rStyle w:val="23"/>
          <w:rFonts w:hint="eastAsia" w:ascii="仿宋" w:hAnsi="仿宋" w:eastAsia="仿宋" w:cs="仿宋"/>
          <w:color w:val="auto"/>
          <w:kern w:val="0"/>
          <w:sz w:val="24"/>
          <w:szCs w:val="24"/>
          <w:highlight w:val="none"/>
          <w:lang w:eastAsia="zh-CN"/>
        </w:rPr>
        <w:t>：</w:t>
      </w:r>
      <w:bookmarkEnd w:id="20"/>
      <w:bookmarkEnd w:id="21"/>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default" w:ascii="仿宋" w:hAnsi="仿宋" w:eastAsia="仿宋" w:cs="仿宋"/>
          <w:color w:val="auto"/>
          <w:sz w:val="24"/>
          <w:highlight w:val="none"/>
          <w:lang w:val="en-US" w:eastAsia="zh-CN"/>
        </w:rPr>
      </w:pPr>
      <w:bookmarkStart w:id="24" w:name="_Toc15144"/>
      <w:bookmarkStart w:id="25" w:name="_Toc3085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bookmarkEnd w:id="24"/>
      <w:bookmarkEnd w:id="25"/>
      <w:r>
        <w:rPr>
          <w:rFonts w:hint="eastAsia" w:ascii="仿宋" w:hAnsi="仿宋" w:eastAsia="仿宋" w:cs="仿宋"/>
          <w:color w:val="auto"/>
          <w:sz w:val="24"/>
          <w:szCs w:val="24"/>
          <w:highlight w:val="none"/>
          <w:lang w:eastAsia="zh-CN"/>
        </w:rPr>
        <w:t>具有独立承担民事责任能力的供应商，</w:t>
      </w:r>
      <w:r>
        <w:rPr>
          <w:rFonts w:hint="eastAsia" w:ascii="仿宋" w:hAnsi="仿宋" w:eastAsia="仿宋" w:cs="仿宋"/>
          <w:color w:val="auto"/>
          <w:sz w:val="24"/>
          <w:highlight w:val="none"/>
          <w:lang w:val="en-US" w:eastAsia="zh-CN"/>
        </w:rPr>
        <w:t>且营业执照的经营范围含相关服务内容；</w:t>
      </w: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288" w:lineRule="auto"/>
        <w:ind w:left="0" w:right="0" w:firstLine="480" w:firstLineChars="200"/>
        <w:jc w:val="left"/>
        <w:textAlignment w:val="auto"/>
        <w:rPr>
          <w:rFonts w:hint="eastAsia" w:ascii="仿宋" w:hAnsi="仿宋" w:eastAsia="仿宋" w:cs="仿宋"/>
          <w:color w:val="auto"/>
          <w:sz w:val="24"/>
          <w:szCs w:val="24"/>
          <w:highlight w:val="none"/>
          <w:lang w:val="en-US" w:eastAsia="zh-CN"/>
        </w:rPr>
      </w:pPr>
      <w:bookmarkStart w:id="26" w:name="_Toc27642"/>
      <w:r>
        <w:rPr>
          <w:rFonts w:hint="eastAsia" w:ascii="仿宋" w:hAnsi="仿宋" w:eastAsia="仿宋" w:cs="仿宋"/>
          <w:color w:val="auto"/>
          <w:sz w:val="24"/>
          <w:szCs w:val="24"/>
          <w:highlight w:val="none"/>
          <w:lang w:val="en-US" w:eastAsia="zh-CN"/>
        </w:rPr>
        <w:t>3、不接受联合体应价。</w:t>
      </w:r>
      <w:bookmarkEnd w:id="26"/>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八、成交原则：</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1、采用最低总价（除税价）成交方式确定成交供应商。（除税价精确到小数点后两位）</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2、如出现最低总价（除税价）一致的情况，则采取摇号方式确定中标供应商。</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3、本货物最高含税总价限价16300元，</w:t>
      </w:r>
      <w:r>
        <w:rPr>
          <w:rFonts w:hint="eastAsia" w:ascii="仿宋" w:hAnsi="仿宋" w:eastAsia="仿宋" w:cs="仿宋"/>
          <w:color w:val="auto"/>
          <w:sz w:val="24"/>
        </w:rPr>
        <w:t>超过</w:t>
      </w:r>
      <w:r>
        <w:rPr>
          <w:rFonts w:hint="eastAsia" w:ascii="仿宋" w:hAnsi="仿宋" w:eastAsia="仿宋" w:cs="仿宋"/>
          <w:color w:val="auto"/>
          <w:sz w:val="24"/>
          <w:lang w:val="en-US" w:eastAsia="zh-CN"/>
        </w:rPr>
        <w:t>总价限价</w:t>
      </w:r>
      <w:r>
        <w:rPr>
          <w:rFonts w:hint="eastAsia" w:ascii="仿宋" w:hAnsi="仿宋" w:eastAsia="仿宋" w:cs="仿宋"/>
          <w:color w:val="auto"/>
          <w:sz w:val="24"/>
        </w:rPr>
        <w:t>的应价文件</w:t>
      </w:r>
      <w:r>
        <w:rPr>
          <w:rFonts w:hint="eastAsia" w:ascii="仿宋" w:hAnsi="仿宋" w:eastAsia="仿宋" w:cs="仿宋"/>
          <w:color w:val="auto"/>
          <w:sz w:val="24"/>
          <w:lang w:val="en-US" w:eastAsia="zh-CN"/>
        </w:rPr>
        <w:t>均</w:t>
      </w:r>
      <w:r>
        <w:rPr>
          <w:rFonts w:hint="eastAsia" w:ascii="仿宋" w:hAnsi="仿宋" w:eastAsia="仿宋" w:cs="仿宋"/>
          <w:color w:val="auto"/>
          <w:sz w:val="24"/>
        </w:rPr>
        <w:t>无效</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九、商务要求：</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1、结算方式：固定单价包干，数量按实结算。</w:t>
      </w:r>
    </w:p>
    <w:p>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SA"/>
        </w:rPr>
        <w:t>2、付款方式：一次性付款，双方确认数量且此项服务结束后</w:t>
      </w:r>
      <w:r>
        <w:rPr>
          <w:rFonts w:hint="eastAsia" w:ascii="仿宋" w:hAnsi="仿宋" w:eastAsia="仿宋" w:cs="仿宋"/>
          <w:color w:val="auto"/>
          <w:kern w:val="0"/>
          <w:sz w:val="24"/>
          <w:szCs w:val="24"/>
          <w:highlight w:val="none"/>
          <w:lang w:val="en-US" w:eastAsia="zh-CN" w:bidi="ar"/>
        </w:rPr>
        <w:t>，供方根据已确认的数量开具等金额的增值税专用发票，需方收到发票后15日内支付结算款的100%。</w:t>
      </w:r>
    </w:p>
    <w:p>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3、服务期：自合同签订之日起至此项服务结束。</w:t>
      </w:r>
    </w:p>
    <w:p>
      <w:pPr>
        <w:keepNext w:val="0"/>
        <w:keepLines w:val="0"/>
        <w:pageBreakBefore w:val="0"/>
        <w:widowControl/>
        <w:suppressLineNumbers w:val="0"/>
        <w:kinsoku/>
        <w:wordWrap/>
        <w:overflowPunct/>
        <w:topLinePunct w:val="0"/>
        <w:autoSpaceDE/>
        <w:autoSpaceDN/>
        <w:bidi w:val="0"/>
        <w:adjustRightInd/>
        <w:spacing w:line="288" w:lineRule="auto"/>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十、服务要求：</w:t>
      </w:r>
    </w:p>
    <w:p>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1、供方派遣工作人员到需方指定地点办公（杭州市）。</w:t>
      </w:r>
    </w:p>
    <w:p>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2、自合同签订之日起，5日内进场进行作业。</w:t>
      </w:r>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十一、报价文件：</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left"/>
        <w:textAlignment w:val="auto"/>
        <w:rPr>
          <w:rFonts w:ascii="仿宋" w:hAnsi="仿宋" w:eastAsia="仿宋" w:cs="仿宋"/>
          <w:color w:val="auto"/>
          <w:sz w:val="24"/>
        </w:rPr>
      </w:pPr>
      <w:bookmarkStart w:id="27" w:name="_Toc10147"/>
      <w:bookmarkStart w:id="28" w:name="_Toc29716"/>
      <w:bookmarkStart w:id="29" w:name="_Toc5358"/>
      <w:bookmarkStart w:id="30" w:name="_Toc31561"/>
      <w:bookmarkStart w:id="31" w:name="_Toc2408"/>
      <w:bookmarkStart w:id="32" w:name="_Toc21836"/>
      <w:r>
        <w:rPr>
          <w:rFonts w:hint="eastAsia" w:ascii="仿宋" w:hAnsi="仿宋" w:eastAsia="仿宋" w:cs="仿宋"/>
          <w:color w:val="auto"/>
          <w:sz w:val="24"/>
        </w:rPr>
        <w:t>1、</w:t>
      </w:r>
      <w:r>
        <w:rPr>
          <w:rFonts w:hint="eastAsia" w:ascii="仿宋" w:hAnsi="仿宋" w:eastAsia="仿宋" w:cs="仿宋"/>
          <w:color w:val="auto"/>
          <w:sz w:val="24"/>
          <w:szCs w:val="24"/>
          <w:highlight w:val="none"/>
          <w:lang w:val="en-US" w:eastAsia="zh-CN"/>
        </w:rPr>
        <w:t>报价文件包括报价函、报价明细表、法人代表身份证复印件、法定代表人授权委托书及授权人身份证复印件（若报价代表为法人代表则无需提供）。报价函、报价明细表、法定代表人授权委托书按询价文件格式要求提供，以上资料及复印件均需</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严禁涂改，否则视为无效报价。</w:t>
      </w:r>
    </w:p>
    <w:p>
      <w:pPr>
        <w:keepNext w:val="0"/>
        <w:keepLines w:val="0"/>
        <w:pageBreakBefore w:val="0"/>
        <w:kinsoku/>
        <w:wordWrap w:val="0"/>
        <w:overflowPunct/>
        <w:topLinePunct w:val="0"/>
        <w:bidi w:val="0"/>
        <w:snapToGrid w:val="0"/>
        <w:spacing w:line="288" w:lineRule="auto"/>
        <w:ind w:firstLine="480" w:firstLineChars="200"/>
        <w:jc w:val="left"/>
        <w:textAlignment w:val="auto"/>
        <w:outlineLvl w:val="1"/>
        <w:rPr>
          <w:rFonts w:hint="eastAsia" w:ascii="仿宋" w:hAnsi="仿宋" w:eastAsia="仿宋" w:cs="仿宋"/>
          <w:color w:val="auto"/>
          <w:sz w:val="24"/>
          <w:lang w:eastAsia="zh-CN"/>
        </w:rPr>
      </w:pPr>
      <w:r>
        <w:rPr>
          <w:rFonts w:hint="eastAsia" w:ascii="仿宋" w:hAnsi="仿宋" w:eastAsia="仿宋" w:cs="仿宋"/>
          <w:color w:val="auto"/>
          <w:sz w:val="24"/>
        </w:rPr>
        <w:t>2、报价文件</w:t>
      </w:r>
      <w:r>
        <w:rPr>
          <w:rFonts w:hint="eastAsia" w:ascii="仿宋" w:hAnsi="仿宋" w:eastAsia="仿宋" w:cs="仿宋"/>
          <w:color w:val="auto"/>
          <w:sz w:val="24"/>
          <w:lang w:eastAsia="zh-CN"/>
        </w:rPr>
        <w:t>用文件袋</w:t>
      </w:r>
      <w:r>
        <w:rPr>
          <w:rFonts w:hint="eastAsia" w:ascii="仿宋" w:hAnsi="仿宋" w:eastAsia="仿宋" w:cs="仿宋"/>
          <w:color w:val="auto"/>
          <w:sz w:val="24"/>
        </w:rPr>
        <w:t>密封包装，密封处应加盖单位公章</w:t>
      </w:r>
      <w:r>
        <w:rPr>
          <w:rFonts w:hint="eastAsia" w:ascii="仿宋" w:hAnsi="仿宋" w:eastAsia="仿宋" w:cs="仿宋"/>
          <w:color w:val="auto"/>
          <w:sz w:val="24"/>
          <w:lang w:eastAsia="zh-CN"/>
        </w:rPr>
        <w:t>，</w:t>
      </w:r>
      <w:r>
        <w:rPr>
          <w:rFonts w:hint="eastAsia" w:ascii="仿宋" w:hAnsi="仿宋" w:eastAsia="仿宋" w:cs="仿宋"/>
          <w:color w:val="auto"/>
          <w:sz w:val="24"/>
          <w:szCs w:val="24"/>
        </w:rPr>
        <w:t>包装封面上应注明</w:t>
      </w:r>
      <w:r>
        <w:rPr>
          <w:rFonts w:hint="eastAsia" w:ascii="仿宋" w:hAnsi="仿宋" w:eastAsia="仿宋" w:cs="仿宋"/>
          <w:color w:val="auto"/>
          <w:sz w:val="24"/>
          <w:szCs w:val="24"/>
          <w:lang w:eastAsia="zh-CN"/>
        </w:rPr>
        <w:t>应价</w:t>
      </w:r>
      <w:r>
        <w:rPr>
          <w:rFonts w:hint="eastAsia" w:ascii="仿宋" w:hAnsi="仿宋" w:eastAsia="仿宋" w:cs="仿宋"/>
          <w:color w:val="auto"/>
          <w:sz w:val="24"/>
          <w:szCs w:val="24"/>
        </w:rPr>
        <w:t>人名称、项目名称、项目编号</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“在</w:t>
      </w:r>
      <w:r>
        <w:rPr>
          <w:rFonts w:hint="eastAsia" w:ascii="仿宋" w:hAnsi="仿宋" w:eastAsia="仿宋" w:cs="仿宋"/>
          <w:color w:val="auto"/>
          <w:sz w:val="24"/>
          <w:lang w:val="en-US" w:eastAsia="zh-CN"/>
        </w:rPr>
        <w:t>2024年10月30日16时</w:t>
      </w:r>
      <w:r>
        <w:rPr>
          <w:rFonts w:hint="eastAsia" w:ascii="仿宋" w:hAnsi="仿宋" w:eastAsia="仿宋" w:cs="仿宋"/>
          <w:color w:val="auto"/>
          <w:sz w:val="24"/>
          <w:szCs w:val="24"/>
        </w:rPr>
        <w:t>之前不得启封”字样。</w:t>
      </w:r>
      <w:r>
        <w:rPr>
          <w:rFonts w:hint="eastAsia" w:ascii="仿宋" w:hAnsi="仿宋" w:eastAsia="仿宋" w:cs="仿宋"/>
          <w:color w:val="auto"/>
          <w:sz w:val="24"/>
          <w:lang w:eastAsia="zh-CN"/>
        </w:rPr>
        <w:t>未按要求包装导致</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lang w:eastAsia="zh-CN"/>
        </w:rPr>
        <w:t>人提前拆封的，后果由应价人负责。</w:t>
      </w:r>
    </w:p>
    <w:p>
      <w:pPr>
        <w:keepNext w:val="0"/>
        <w:keepLines w:val="0"/>
        <w:pageBreakBefore w:val="0"/>
        <w:kinsoku/>
        <w:wordWrap w:val="0"/>
        <w:overflowPunct/>
        <w:topLinePunct w:val="0"/>
        <w:bidi w:val="0"/>
        <w:snapToGrid w:val="0"/>
        <w:spacing w:line="288" w:lineRule="auto"/>
        <w:ind w:firstLine="480" w:firstLineChars="200"/>
        <w:jc w:val="left"/>
        <w:textAlignment w:val="auto"/>
        <w:outlineLvl w:val="1"/>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3.报价文件份数：正本一份。</w:t>
      </w:r>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十二、报价文件递交</w:t>
      </w:r>
      <w:bookmarkEnd w:id="27"/>
      <w:r>
        <w:rPr>
          <w:rFonts w:hint="eastAsia" w:ascii="仿宋" w:hAnsi="仿宋" w:eastAsia="仿宋" w:cs="仿宋"/>
          <w:b/>
          <w:bCs/>
          <w:color w:val="auto"/>
          <w:sz w:val="24"/>
          <w:szCs w:val="24"/>
          <w:highlight w:val="none"/>
          <w:lang w:val="en-US" w:eastAsia="zh-CN"/>
        </w:rPr>
        <w:t>：</w:t>
      </w:r>
      <w:bookmarkEnd w:id="28"/>
      <w:bookmarkEnd w:id="29"/>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color w:val="auto"/>
          <w:sz w:val="24"/>
          <w:szCs w:val="24"/>
          <w:highlight w:val="none"/>
          <w:lang w:val="en-US" w:eastAsia="zh-CN"/>
        </w:rPr>
      </w:pPr>
      <w:bookmarkStart w:id="33"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33"/>
      <w:r>
        <w:rPr>
          <w:rFonts w:hint="eastAsia" w:ascii="仿宋" w:hAnsi="仿宋" w:eastAsia="仿宋" w:cs="仿宋"/>
          <w:color w:val="auto"/>
          <w:sz w:val="24"/>
          <w:lang w:val="en-US" w:eastAsia="zh-CN"/>
        </w:rPr>
        <w:t>2024年10月30日16时</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2、地点：杭州市上城区复兴南街266号杭州市能源集团工程科技有限公司东楼二楼会议室。</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bookmarkStart w:id="34" w:name="_Toc16505"/>
      <w:r>
        <w:rPr>
          <w:rFonts w:hint="eastAsia" w:ascii="仿宋" w:hAnsi="仿宋" w:eastAsia="仿宋" w:cs="仿宋"/>
          <w:b w:val="0"/>
          <w:bCs w:val="0"/>
          <w:color w:val="auto"/>
          <w:sz w:val="24"/>
          <w:szCs w:val="24"/>
          <w:highlight w:val="none"/>
          <w:lang w:val="en-US" w:eastAsia="zh-CN"/>
        </w:rPr>
        <w:t>未在规定时间内送到的询价文件不予接受。若快递方式递交的，则以快递送达时间为准。</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pPr>
        <w:keepNext w:val="0"/>
        <w:keepLines w:val="0"/>
        <w:pageBreakBefore w:val="0"/>
        <w:kinsoku/>
        <w:overflowPunct/>
        <w:topLinePunct w:val="0"/>
        <w:bidi w:val="0"/>
        <w:spacing w:line="288" w:lineRule="auto"/>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十</w:t>
      </w: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lang w:eastAsia="zh-CN"/>
        </w:rPr>
        <w:t>、错误修正</w:t>
      </w:r>
    </w:p>
    <w:p>
      <w:pPr>
        <w:keepNext w:val="0"/>
        <w:keepLines w:val="0"/>
        <w:pageBreakBefore w:val="0"/>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报价</w:t>
      </w:r>
      <w:r>
        <w:rPr>
          <w:rFonts w:hint="eastAsia" w:ascii="仿宋" w:hAnsi="仿宋" w:eastAsia="仿宋" w:cs="仿宋"/>
          <w:color w:val="auto"/>
          <w:sz w:val="24"/>
        </w:rPr>
        <w:t>文件如果出现计算或表达上的错误，修正错误的原则如下：</w:t>
      </w:r>
    </w:p>
    <w:p>
      <w:pPr>
        <w:keepNext w:val="0"/>
        <w:keepLines w:val="0"/>
        <w:pageBreakBefore w:val="0"/>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评审</w:t>
      </w:r>
      <w:r>
        <w:rPr>
          <w:rFonts w:hint="eastAsia" w:ascii="仿宋" w:hAnsi="仿宋" w:eastAsia="仿宋" w:cs="仿宋"/>
          <w:color w:val="auto"/>
          <w:sz w:val="24"/>
        </w:rPr>
        <w:t>小组对</w:t>
      </w:r>
      <w:r>
        <w:rPr>
          <w:rFonts w:hint="eastAsia" w:ascii="仿宋" w:hAnsi="仿宋" w:eastAsia="仿宋" w:cs="仿宋"/>
          <w:color w:val="auto"/>
          <w:sz w:val="24"/>
          <w:lang w:eastAsia="zh-CN"/>
        </w:rPr>
        <w:t>响应</w:t>
      </w:r>
      <w:r>
        <w:rPr>
          <w:rFonts w:hint="eastAsia" w:ascii="仿宋" w:hAnsi="仿宋" w:eastAsia="仿宋" w:cs="仿宋"/>
          <w:color w:val="auto"/>
          <w:sz w:val="24"/>
        </w:rPr>
        <w:t>文件的报价文件进行审核，对发现计算、书写等错误的，按以下原则进行修正：</w:t>
      </w:r>
    </w:p>
    <w:p>
      <w:pPr>
        <w:keepNext w:val="0"/>
        <w:keepLines w:val="0"/>
        <w:pageBreakBefore w:val="0"/>
        <w:tabs>
          <w:tab w:val="left" w:pos="852"/>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sz w:val="24"/>
        </w:rPr>
        <w:t>与响应文件其他报价内容不一致的，以</w:t>
      </w:r>
      <w:r>
        <w:rPr>
          <w:rFonts w:hint="eastAsia" w:ascii="仿宋" w:hAnsi="仿宋" w:eastAsia="仿宋" w:cs="仿宋"/>
          <w:color w:val="auto"/>
          <w:sz w:val="24"/>
          <w:lang w:eastAsia="zh-CN"/>
        </w:rPr>
        <w:t>报价明细表</w:t>
      </w:r>
      <w:r>
        <w:rPr>
          <w:rFonts w:hint="eastAsia" w:ascii="仿宋" w:hAnsi="仿宋" w:eastAsia="仿宋" w:cs="仿宋"/>
          <w:color w:val="auto"/>
          <w:sz w:val="24"/>
        </w:rPr>
        <w:t>为准。</w:t>
      </w:r>
      <w:r>
        <w:rPr>
          <w:rFonts w:hint="eastAsia" w:ascii="仿宋" w:hAnsi="仿宋" w:eastAsia="仿宋" w:cs="仿宋"/>
          <w:color w:val="auto"/>
          <w:kern w:val="0"/>
          <w:sz w:val="24"/>
          <w:lang w:bidi="ar"/>
        </w:rPr>
        <w:t>但</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kern w:val="0"/>
          <w:sz w:val="24"/>
          <w:lang w:bidi="ar"/>
        </w:rPr>
        <w:t>存在明显错误的，则澄清、说明、补正；</w:t>
      </w:r>
    </w:p>
    <w:p>
      <w:pPr>
        <w:keepNext w:val="0"/>
        <w:keepLines w:val="0"/>
        <w:pageBreakBefore w:val="0"/>
        <w:tabs>
          <w:tab w:val="left" w:pos="852"/>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）如果用数字表示的数额与用文字表示的数额不一致时，以文字数额为准；</w:t>
      </w:r>
    </w:p>
    <w:p>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kern w:val="0"/>
          <w:sz w:val="24"/>
          <w:lang w:bidi="ar"/>
        </w:rPr>
        <w:t>除明显文字错误外，</w:t>
      </w:r>
      <w:r>
        <w:rPr>
          <w:rFonts w:hint="eastAsia" w:ascii="仿宋" w:hAnsi="仿宋" w:eastAsia="仿宋" w:cs="仿宋"/>
          <w:color w:val="auto"/>
          <w:sz w:val="24"/>
        </w:rPr>
        <w:t>响应文件的大写金额和小写金额不一致的，以大写金额为准；</w:t>
      </w:r>
    </w:p>
    <w:p>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）总价金额与按单价汇总金额不一致的，以单价金额计算结果为准；</w:t>
      </w:r>
    </w:p>
    <w:p>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kern w:val="0"/>
          <w:sz w:val="24"/>
          <w:lang w:bidi="ar"/>
        </w:rPr>
        <w:t>单价金额小数点或者百分比有明显错位的，以报价</w:t>
      </w:r>
      <w:r>
        <w:rPr>
          <w:rFonts w:hint="eastAsia" w:ascii="仿宋" w:hAnsi="仿宋" w:eastAsia="仿宋" w:cs="仿宋"/>
          <w:color w:val="auto"/>
          <w:kern w:val="0"/>
          <w:sz w:val="24"/>
          <w:lang w:eastAsia="zh-CN" w:bidi="ar"/>
        </w:rPr>
        <w:t>明细表</w:t>
      </w:r>
      <w:r>
        <w:rPr>
          <w:rFonts w:hint="eastAsia" w:ascii="仿宋" w:hAnsi="仿宋" w:eastAsia="仿宋" w:cs="仿宋"/>
          <w:color w:val="auto"/>
          <w:kern w:val="0"/>
          <w:sz w:val="24"/>
          <w:lang w:bidi="ar"/>
        </w:rPr>
        <w:t>的总价为准，并修改单价；</w:t>
      </w:r>
    </w:p>
    <w:p>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）对不同文字文本响应文件的解释发生异议的，以中文文本为准。</w:t>
      </w:r>
    </w:p>
    <w:p>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rPr>
        <w:t xml:space="preserve"> 同时出现两种以上不一致的，按照前款规定的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bookmarkEnd w:id="30"/>
    <w:bookmarkEnd w:id="34"/>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288" w:lineRule="auto"/>
        <w:textAlignment w:val="auto"/>
        <w:outlineLvl w:val="1"/>
        <w:rPr>
          <w:rStyle w:val="23"/>
          <w:rFonts w:hint="eastAsia" w:ascii="仿宋" w:hAnsi="仿宋" w:eastAsia="仿宋" w:cs="仿宋"/>
          <w:color w:val="auto"/>
          <w:sz w:val="24"/>
          <w:szCs w:val="24"/>
          <w:highlight w:val="none"/>
          <w:lang w:eastAsia="zh-CN"/>
        </w:rPr>
      </w:pPr>
      <w:bookmarkStart w:id="35" w:name="_Toc13377"/>
      <w:bookmarkStart w:id="36" w:name="_Toc26036"/>
      <w:r>
        <w:rPr>
          <w:rStyle w:val="23"/>
          <w:rFonts w:hint="eastAsia" w:ascii="仿宋" w:hAnsi="仿宋" w:eastAsia="仿宋" w:cs="仿宋"/>
          <w:color w:val="auto"/>
          <w:sz w:val="24"/>
          <w:szCs w:val="24"/>
          <w:highlight w:val="none"/>
          <w:lang w:eastAsia="zh-CN"/>
        </w:rPr>
        <w:t>十</w:t>
      </w:r>
      <w:r>
        <w:rPr>
          <w:rStyle w:val="23"/>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sz w:val="24"/>
          <w:szCs w:val="24"/>
          <w:highlight w:val="none"/>
        </w:rPr>
        <w:t>、联系方式</w:t>
      </w:r>
      <w:bookmarkEnd w:id="35"/>
      <w:r>
        <w:rPr>
          <w:rStyle w:val="23"/>
          <w:rFonts w:hint="eastAsia" w:ascii="仿宋" w:hAnsi="仿宋" w:eastAsia="仿宋" w:cs="仿宋"/>
          <w:color w:val="auto"/>
          <w:sz w:val="24"/>
          <w:szCs w:val="24"/>
          <w:highlight w:val="none"/>
          <w:lang w:eastAsia="zh-CN"/>
        </w:rPr>
        <w:t>：</w:t>
      </w:r>
      <w:bookmarkEnd w:id="36"/>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outlineLvl w:val="2"/>
        <w:rPr>
          <w:rFonts w:hint="eastAsia" w:ascii="仿宋" w:hAnsi="仿宋" w:eastAsia="仿宋" w:cs="仿宋"/>
          <w:color w:val="auto"/>
          <w:sz w:val="24"/>
          <w:szCs w:val="24"/>
          <w:highlight w:val="none"/>
          <w:lang w:eastAsia="zh-CN"/>
        </w:rPr>
      </w:pPr>
      <w:bookmarkStart w:id="37" w:name="_Toc22977"/>
      <w:bookmarkStart w:id="38" w:name="_Toc21453"/>
      <w:r>
        <w:rPr>
          <w:rFonts w:hint="eastAsia" w:ascii="仿宋" w:hAnsi="仿宋" w:eastAsia="仿宋" w:cs="仿宋"/>
          <w:b/>
          <w:color w:val="auto"/>
          <w:sz w:val="24"/>
          <w:szCs w:val="24"/>
          <w:highlight w:val="none"/>
          <w:lang w:val="en-US" w:eastAsia="zh-CN"/>
        </w:rPr>
        <w:t>采购</w:t>
      </w:r>
      <w:r>
        <w:rPr>
          <w:rFonts w:hint="eastAsia" w:ascii="仿宋" w:hAnsi="仿宋" w:eastAsia="仿宋" w:cs="仿宋"/>
          <w:b/>
          <w:color w:val="auto"/>
          <w:sz w:val="24"/>
          <w:szCs w:val="24"/>
          <w:highlight w:val="none"/>
          <w:lang w:eastAsia="zh-CN"/>
        </w:rPr>
        <w:t>人</w:t>
      </w:r>
      <w:r>
        <w:rPr>
          <w:rFonts w:hint="eastAsia" w:ascii="仿宋" w:hAnsi="仿宋" w:eastAsia="仿宋" w:cs="仿宋"/>
          <w:b/>
          <w:color w:val="auto"/>
          <w:sz w:val="24"/>
          <w:szCs w:val="24"/>
          <w:highlight w:val="none"/>
        </w:rPr>
        <w:t>名称：</w:t>
      </w:r>
      <w:r>
        <w:rPr>
          <w:rFonts w:hint="eastAsia" w:ascii="仿宋" w:hAnsi="仿宋" w:eastAsia="仿宋" w:cs="仿宋"/>
          <w:color w:val="auto"/>
          <w:sz w:val="24"/>
          <w:szCs w:val="24"/>
          <w:highlight w:val="none"/>
          <w:lang w:val="en-US" w:eastAsia="zh-CN"/>
        </w:rPr>
        <w:t>杭州市能源集团工程科技有限公司</w:t>
      </w:r>
      <w:bookmarkEnd w:id="37"/>
      <w:bookmarkEnd w:id="38"/>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highlight w:val="none"/>
          <w:lang w:val="en-US" w:eastAsia="zh-CN"/>
        </w:rPr>
        <w:t>杭州市上城区复兴南街266号</w:t>
      </w:r>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lang w:val="en-US" w:eastAsia="zh-CN"/>
        </w:rPr>
        <w:t>王羽蓉、任伶</w:t>
      </w:r>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outlineLvl w:val="2"/>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联系电话：</w:t>
      </w:r>
      <w:r>
        <w:rPr>
          <w:rFonts w:hint="eastAsia" w:ascii="仿宋" w:hAnsi="仿宋" w:eastAsia="仿宋" w:cs="仿宋"/>
          <w:b w:val="0"/>
          <w:bCs/>
          <w:color w:val="auto"/>
          <w:sz w:val="24"/>
          <w:szCs w:val="24"/>
          <w:highlight w:val="none"/>
          <w:lang w:val="en-US" w:eastAsia="zh-CN"/>
        </w:rPr>
        <w:t>13735482221、13735830195</w:t>
      </w:r>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纪检监督电话：</w:t>
      </w:r>
      <w:r>
        <w:rPr>
          <w:rFonts w:hint="eastAsia" w:ascii="仿宋" w:hAnsi="仿宋" w:eastAsia="仿宋" w:cs="仿宋"/>
          <w:b w:val="0"/>
          <w:bCs/>
          <w:color w:val="auto"/>
          <w:sz w:val="24"/>
          <w:szCs w:val="24"/>
          <w:highlight w:val="none"/>
          <w:lang w:val="en-US" w:eastAsia="zh-CN"/>
        </w:rPr>
        <w:t xml:space="preserve">0571-86029152  </w:t>
      </w:r>
      <w:r>
        <w:rPr>
          <w:rFonts w:hint="eastAsia" w:ascii="仿宋" w:hAnsi="仿宋" w:eastAsia="仿宋" w:cs="仿宋"/>
          <w:b/>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overflowPunct/>
        <w:topLinePunct w:val="0"/>
        <w:bidi w:val="0"/>
        <w:spacing w:line="288" w:lineRule="auto"/>
        <w:jc w:val="both"/>
        <w:textAlignment w:val="auto"/>
        <w:outlineLvl w:val="9"/>
        <w:rPr>
          <w:rFonts w:hint="eastAsia" w:ascii="仿宋" w:hAnsi="仿宋" w:eastAsia="仿宋" w:cs="仿宋"/>
          <w:b w:val="0"/>
          <w:bCs/>
          <w:color w:val="auto"/>
          <w:sz w:val="24"/>
          <w:szCs w:val="24"/>
          <w:highlight w:val="none"/>
          <w:lang w:val="en-US" w:eastAsia="zh-CN"/>
        </w:rPr>
      </w:pPr>
    </w:p>
    <w:p>
      <w:pPr>
        <w:keepNext w:val="0"/>
        <w:keepLines w:val="0"/>
        <w:pageBreakBefore w:val="0"/>
        <w:kinsoku/>
        <w:overflowPunct/>
        <w:topLinePunct w:val="0"/>
        <w:bidi w:val="0"/>
        <w:spacing w:line="288" w:lineRule="auto"/>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杭州市能源集团工程科技有限公司</w:t>
      </w:r>
    </w:p>
    <w:p>
      <w:pPr>
        <w:keepNext w:val="0"/>
        <w:keepLines w:val="0"/>
        <w:pageBreakBefore w:val="0"/>
        <w:kinsoku/>
        <w:overflowPunct/>
        <w:topLinePunct w:val="0"/>
        <w:bidi w:val="0"/>
        <w:spacing w:line="288" w:lineRule="auto"/>
        <w:jc w:val="center"/>
        <w:textAlignment w:val="auto"/>
        <w:outlineLvl w:val="9"/>
        <w:rPr>
          <w:rFonts w:hint="eastAsia" w:ascii="仿宋" w:hAnsi="仿宋" w:eastAsia="仿宋" w:cs="仿宋"/>
          <w:b/>
          <w:color w:val="auto"/>
          <w:sz w:val="36"/>
          <w:szCs w:val="36"/>
          <w:highlight w:val="none"/>
          <w:lang w:val="en-US" w:eastAsia="zh-CN"/>
        </w:rPr>
      </w:pPr>
      <w:r>
        <w:rPr>
          <w:rFonts w:hint="eastAsia" w:ascii="仿宋" w:hAnsi="仿宋" w:eastAsia="仿宋" w:cs="仿宋"/>
          <w:b w:val="0"/>
          <w:bCs/>
          <w:color w:val="auto"/>
          <w:sz w:val="24"/>
          <w:szCs w:val="24"/>
          <w:highlight w:val="none"/>
          <w:lang w:val="en-US" w:eastAsia="zh-CN"/>
        </w:rPr>
        <w:t xml:space="preserve">                                         日期：2024年10月25</w:t>
      </w:r>
      <w:bookmarkStart w:id="40" w:name="_GoBack"/>
      <w:bookmarkEnd w:id="40"/>
      <w:r>
        <w:rPr>
          <w:rFonts w:hint="eastAsia" w:ascii="仿宋" w:hAnsi="仿宋" w:eastAsia="仿宋" w:cs="仿宋"/>
          <w:b w:val="0"/>
          <w:bCs/>
          <w:color w:val="auto"/>
          <w:sz w:val="24"/>
          <w:szCs w:val="24"/>
          <w:highlight w:val="none"/>
          <w:lang w:val="en-US" w:eastAsia="zh-CN"/>
        </w:rPr>
        <w:t>日</w:t>
      </w:r>
      <w:r>
        <w:rPr>
          <w:rFonts w:hint="eastAsia" w:ascii="仿宋" w:hAnsi="仿宋" w:eastAsia="仿宋" w:cs="仿宋"/>
          <w:b/>
          <w:color w:val="auto"/>
          <w:sz w:val="36"/>
          <w:szCs w:val="36"/>
          <w:highlight w:val="none"/>
          <w:lang w:val="en-US" w:eastAsia="zh-CN"/>
        </w:rPr>
        <w:br w:type="page"/>
      </w:r>
    </w:p>
    <w:p>
      <w:pPr>
        <w:numPr>
          <w:ilvl w:val="-1"/>
          <w:numId w:val="0"/>
        </w:numPr>
        <w:jc w:val="center"/>
        <w:outlineLvl w:val="0"/>
        <w:rPr>
          <w:rStyle w:val="25"/>
          <w:rFonts w:hint="eastAsia" w:ascii="仿宋" w:hAnsi="仿宋" w:eastAsia="仿宋" w:cs="仿宋"/>
          <w:b/>
          <w:color w:val="auto"/>
          <w:sz w:val="36"/>
          <w:szCs w:val="36"/>
          <w:highlight w:val="none"/>
          <w:lang w:val="en-US" w:eastAsia="zh-CN"/>
        </w:rPr>
      </w:pPr>
      <w:bookmarkStart w:id="39" w:name="_Toc7546"/>
      <w:r>
        <w:rPr>
          <w:rStyle w:val="25"/>
          <w:rFonts w:hint="eastAsia" w:ascii="仿宋" w:hAnsi="仿宋" w:eastAsia="仿宋" w:cs="仿宋"/>
          <w:b/>
          <w:color w:val="auto"/>
          <w:sz w:val="36"/>
          <w:szCs w:val="36"/>
          <w:highlight w:val="none"/>
          <w:lang w:val="en-US" w:eastAsia="zh-CN"/>
        </w:rPr>
        <w:t>第二部分、报价函</w:t>
      </w:r>
    </w:p>
    <w:p>
      <w:pPr>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3810</wp:posOffset>
                </wp:positionV>
                <wp:extent cx="6022340"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8pt;margin-top:0.3pt;height:0.15pt;width:474.2pt;z-index:251659264;mso-width-relative:page;mso-height-relative:page;" filled="f" stroked="t" coordsize="21600,21600" o:gfxdata="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bN&#10;VWDUAAAABAEAAA8AAAAAAAAAAQAgAAAAIgAAAGRycy9kb3ducmV2LnhtbFBLAQIUABQAAAAIAIdO&#10;4kAKgdVE7gEAAMU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客户：杭州市能源集团工程科技有限公司      </w:t>
      </w:r>
    </w:p>
    <w:p>
      <w:pPr>
        <w:jc w:val="left"/>
        <w:textAlignment w:val="center"/>
        <w:rPr>
          <w:rFonts w:hint="eastAsia" w:ascii="仿宋" w:hAnsi="仿宋" w:eastAsia="仿宋" w:cs="仿宋"/>
          <w:bCs/>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1270</wp:posOffset>
                </wp:positionV>
                <wp:extent cx="6016625" cy="127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016625" cy="127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35pt;margin-top:0.1pt;height:0.1pt;width:473.75pt;z-index:251660288;mso-width-relative:page;mso-height-relative:page;" filled="f" stroked="t" coordsize="21600,21600" o:gfxdata="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114XNMA&#10;AAAEAQAADwAAAAAAAAABACAAAAAiAAAAZHJzL2Rvd25yZXYueG1sUEsBAhQAFAAAAAgAh07iQBex&#10;jVHrAQAAuwMAAA4AAAAAAAAAAQAgAAAAIg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收件人: </w:t>
      </w:r>
      <w:r>
        <w:rPr>
          <w:rFonts w:hint="eastAsia" w:ascii="仿宋" w:hAnsi="仿宋" w:eastAsia="仿宋" w:cs="仿宋"/>
          <w:bCs/>
          <w:color w:val="auto"/>
          <w:sz w:val="28"/>
          <w:szCs w:val="28"/>
          <w:lang w:val="en-US" w:eastAsia="zh-CN"/>
        </w:rPr>
        <w:t>王羽蓉</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日期: </w:t>
      </w:r>
      <w:r>
        <w:rPr>
          <w:rFonts w:hint="eastAsia" w:ascii="仿宋" w:hAnsi="仿宋" w:eastAsia="仿宋" w:cs="仿宋"/>
          <w:bCs/>
          <w:color w:val="auto"/>
          <w:sz w:val="28"/>
          <w:szCs w:val="28"/>
          <w:lang w:val="en-US" w:eastAsia="zh-CN"/>
        </w:rPr>
        <w:t>2024年   月  日</w:t>
      </w:r>
    </w:p>
    <w:p>
      <w:pPr>
        <w:jc w:val="left"/>
        <w:textAlignment w:val="center"/>
        <w:rPr>
          <w:rFonts w:hint="eastAsia" w:ascii="仿宋" w:hAnsi="仿宋" w:eastAsia="仿宋" w:cs="仿宋"/>
          <w:bCs/>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388620</wp:posOffset>
                </wp:positionV>
                <wp:extent cx="606742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5.25pt;margin-top:30.6pt;height:0.75pt;width:477.75pt;z-index:251662336;mso-width-relative:page;mso-height-relative:page;" filled="f" stroked="t" coordsize="21600,21600" o:gfxdata="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WnnFkwtPDb&#10;zzc/P3399eMLnbffv7Fp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oLGjXAAAACQEAAA8AAAAAAAAAAQAgAAAAIgAAAGRycy9kb3ducmV2LnhtbFBLAQIUABQAAAAI&#10;AIdO4kC4rLHJ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color w:val="auto"/>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635</wp:posOffset>
                </wp:positionV>
                <wp:extent cx="6067425" cy="952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5.15pt;margin-top:0.05pt;height:0.75pt;width:477.75pt;z-index:251661312;mso-width-relative:page;mso-height-relative:page;" filled="f" stroked="t" coordsize="21600,21600" o:gfxdata="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3&#10;4dDTAAAABgEAAA8AAAAAAAAAAQAgAAAAIgAAAGRycy9kb3ducmV2LnhtbFBLAQIUABQAAAAIAIdO&#10;4kBooet37wEAAMUDAAAOAAAAAAAAAAEAIAAAACI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发件人:                     </w:t>
      </w:r>
    </w:p>
    <w:p>
      <w:pPr>
        <w:jc w:val="left"/>
        <w:textAlignment w:val="center"/>
        <w:rPr>
          <w:rFonts w:hint="eastAsia" w:ascii="仿宋" w:hAnsi="仿宋" w:eastAsia="仿宋" w:cs="仿宋"/>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3360" behindDoc="0" locked="0" layoutInCell="1" allowOverlap="1">
                <wp:simplePos x="0" y="0"/>
                <wp:positionH relativeFrom="column">
                  <wp:posOffset>-83185</wp:posOffset>
                </wp:positionH>
                <wp:positionV relativeFrom="paragraph">
                  <wp:posOffset>377825</wp:posOffset>
                </wp:positionV>
                <wp:extent cx="6067425" cy="952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6.55pt;margin-top:29.75pt;height:0.75pt;width:477.75pt;z-index:251663360;mso-width-relative:page;mso-height-relative:page;" filled="f" stroked="t" coordsize="21600,21600" o:gfxdata="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J2ay2AAAAAkBAAAPAAAAAAAAAAEAIAAAACIAAABkcnMvZG93bnJldi54bWxQSwECFAAUAAAA&#10;CACHTuJAO5FKXe4BAADFAwAADgAAAAAAAAABACAAAAAn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联系电话：</w:t>
      </w:r>
    </w:p>
    <w:p>
      <w:pPr>
        <w:jc w:val="left"/>
        <w:rPr>
          <w:rFonts w:hint="eastAsia" w:ascii="仿宋" w:hAnsi="仿宋" w:eastAsia="仿宋" w:cs="仿宋"/>
          <w:color w:val="auto"/>
          <w:sz w:val="28"/>
          <w:szCs w:val="28"/>
        </w:rPr>
      </w:pPr>
      <w:r>
        <w:rPr>
          <w:rFonts w:hint="eastAsia" w:ascii="仿宋" w:hAnsi="仿宋" w:eastAsia="仿宋" w:cs="仿宋"/>
          <w:bCs/>
          <w:color w:val="auto"/>
          <w:sz w:val="28"/>
          <w:szCs w:val="28"/>
        </w:rPr>
        <w:t>杭州市能源集团工程科技有限公司</w:t>
      </w:r>
      <w:r>
        <w:rPr>
          <w:rFonts w:hint="eastAsia" w:ascii="仿宋" w:hAnsi="仿宋" w:eastAsia="仿宋" w:cs="仿宋"/>
          <w:color w:val="auto"/>
          <w:sz w:val="28"/>
          <w:szCs w:val="28"/>
        </w:rPr>
        <w:t>：</w:t>
      </w:r>
    </w:p>
    <w:p>
      <w:pPr>
        <w:ind w:firstLine="560" w:firstLineChars="200"/>
        <w:jc w:val="both"/>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您好，现将关于</w:t>
      </w:r>
      <w:r>
        <w:rPr>
          <w:rFonts w:hint="eastAsia" w:ascii="仿宋" w:hAnsi="仿宋" w:eastAsia="仿宋" w:cs="仿宋"/>
          <w:color w:val="auto"/>
          <w:sz w:val="28"/>
          <w:szCs w:val="28"/>
          <w:u w:val="single"/>
          <w:lang w:val="en-US" w:eastAsia="zh-CN"/>
        </w:rPr>
        <w:t xml:space="preserve"> 干部人事档案技术服务采购 </w:t>
      </w:r>
      <w:r>
        <w:rPr>
          <w:rFonts w:hint="eastAsia" w:ascii="仿宋" w:hAnsi="仿宋" w:eastAsia="仿宋" w:cs="仿宋"/>
          <w:color w:val="auto"/>
          <w:sz w:val="28"/>
          <w:szCs w:val="28"/>
          <w:lang w:val="en-US" w:eastAsia="zh-CN"/>
        </w:rPr>
        <w:t>项</w:t>
      </w:r>
      <w:r>
        <w:rPr>
          <w:rFonts w:hint="eastAsia" w:ascii="仿宋" w:hAnsi="仿宋" w:eastAsia="仿宋" w:cs="仿宋"/>
          <w:color w:val="auto"/>
          <w:sz w:val="28"/>
          <w:szCs w:val="28"/>
          <w:u w:val="none"/>
          <w:lang w:val="en-US" w:eastAsia="zh-CN"/>
        </w:rPr>
        <w:t>目</w:t>
      </w:r>
      <w:r>
        <w:rPr>
          <w:rFonts w:hint="eastAsia" w:ascii="仿宋" w:hAnsi="仿宋" w:eastAsia="仿宋" w:cs="仿宋"/>
          <w:color w:val="auto"/>
          <w:sz w:val="28"/>
          <w:szCs w:val="28"/>
        </w:rPr>
        <w:t>的询价回复</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您，本次报价有效期为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如有不详之处请及时联系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服务内容详见询价公告采购内容。</w:t>
      </w:r>
    </w:p>
    <w:tbl>
      <w:tblPr>
        <w:tblStyle w:val="20"/>
        <w:tblpPr w:leftFromText="180" w:rightFromText="180" w:vertAnchor="text" w:horzAnchor="page" w:tblpXSpec="center" w:tblpY="265"/>
        <w:tblOverlap w:val="never"/>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5"/>
        <w:gridCol w:w="5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165" w:type="dxa"/>
            <w:vAlign w:val="center"/>
          </w:tcPr>
          <w:p>
            <w:pPr>
              <w:keepNext w:val="0"/>
              <w:keepLines w:val="0"/>
              <w:pageBreakBefore w:val="0"/>
              <w:kinsoku/>
              <w:overflowPunct/>
              <w:topLinePunct w:val="0"/>
              <w:bidi w:val="0"/>
              <w:spacing w:line="264" w:lineRule="auto"/>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名称</w:t>
            </w:r>
          </w:p>
        </w:tc>
        <w:tc>
          <w:tcPr>
            <w:tcW w:w="5018" w:type="dxa"/>
            <w:vAlign w:val="center"/>
          </w:tcPr>
          <w:p>
            <w:pPr>
              <w:keepNext w:val="0"/>
              <w:keepLines w:val="0"/>
              <w:pageBreakBefore w:val="0"/>
              <w:kinsoku/>
              <w:overflowPunct/>
              <w:topLinePunct w:val="0"/>
              <w:bidi w:val="0"/>
              <w:spacing w:line="264" w:lineRule="auto"/>
              <w:jc w:val="center"/>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含税总价</w:t>
            </w:r>
            <w:r>
              <w:rPr>
                <w:rFonts w:hint="eastAsia" w:ascii="仿宋" w:hAnsi="仿宋" w:eastAsia="仿宋" w:cs="仿宋"/>
                <w:color w:val="auto"/>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165"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264" w:lineRule="auto"/>
              <w:ind w:left="0" w:leftChars="0" w:right="0" w:rightChars="0" w:firstLine="0" w:firstLineChars="0"/>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干部人事档案技术服务采购项目</w:t>
            </w:r>
          </w:p>
        </w:tc>
        <w:tc>
          <w:tcPr>
            <w:tcW w:w="5018" w:type="dxa"/>
            <w:vAlign w:val="center"/>
          </w:tcPr>
          <w:p>
            <w:pPr>
              <w:keepNext w:val="0"/>
              <w:keepLines w:val="0"/>
              <w:pageBreakBefore w:val="0"/>
              <w:kinsoku/>
              <w:overflowPunct/>
              <w:topLinePunct w:val="0"/>
              <w:bidi w:val="0"/>
              <w:spacing w:line="264"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元整</w:t>
            </w:r>
          </w:p>
          <w:p>
            <w:pPr>
              <w:keepNext w:val="0"/>
              <w:keepLines w:val="0"/>
              <w:pageBreakBefore w:val="0"/>
              <w:kinsoku/>
              <w:overflowPunct/>
              <w:topLinePunct w:val="0"/>
              <w:bidi w:val="0"/>
              <w:spacing w:line="264" w:lineRule="auto"/>
              <w:jc w:val="both"/>
              <w:outlineLvl w:val="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人民币（大写：</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元整）</w:t>
            </w:r>
          </w:p>
        </w:tc>
      </w:tr>
    </w:tbl>
    <w:p>
      <w:pPr>
        <w:keepNext w:val="0"/>
        <w:keepLines w:val="0"/>
        <w:pageBreakBefore w:val="0"/>
        <w:kinsoku/>
        <w:overflowPunct/>
        <w:topLinePunct w:val="0"/>
        <w:bidi w:val="0"/>
        <w:spacing w:line="264"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本项目报价含税，税率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jc w:val="left"/>
        <w:rPr>
          <w:rFonts w:hint="eastAsia" w:ascii="仿宋" w:hAnsi="仿宋" w:eastAsia="仿宋" w:cs="仿宋"/>
          <w:b/>
          <w:color w:val="auto"/>
          <w:sz w:val="28"/>
          <w:szCs w:val="28"/>
        </w:rPr>
      </w:pPr>
    </w:p>
    <w:p>
      <w:pPr>
        <w:jc w:val="left"/>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lang w:eastAsia="zh-CN"/>
        </w:rPr>
        <w:t>报价单位（盖公章）：</w:t>
      </w:r>
      <w:r>
        <w:rPr>
          <w:rFonts w:hint="eastAsia" w:ascii="仿宋" w:hAnsi="仿宋" w:eastAsia="仿宋" w:cs="仿宋"/>
          <w:b/>
          <w:color w:val="auto"/>
          <w:sz w:val="28"/>
          <w:szCs w:val="28"/>
          <w:lang w:val="en-US" w:eastAsia="zh-CN"/>
        </w:rPr>
        <w:t xml:space="preserve">                                </w:t>
      </w:r>
    </w:p>
    <w:p>
      <w:pPr>
        <w:jc w:val="center"/>
        <w:rPr>
          <w:rFonts w:hint="eastAsia" w:ascii="仿宋" w:hAnsi="仿宋" w:eastAsia="仿宋" w:cs="仿宋"/>
          <w:b/>
          <w:bCs/>
          <w:color w:val="auto"/>
          <w:kern w:val="0"/>
          <w:sz w:val="36"/>
          <w:szCs w:val="36"/>
          <w:lang w:val="en-US" w:eastAsia="zh-CN" w:bidi="ar"/>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日</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期</w:t>
      </w:r>
      <w:r>
        <w:rPr>
          <w:rFonts w:hint="eastAsia" w:ascii="仿宋" w:hAnsi="仿宋" w:eastAsia="仿宋" w:cs="仿宋"/>
          <w:b/>
          <w:color w:val="auto"/>
          <w:sz w:val="28"/>
          <w:szCs w:val="28"/>
          <w:lang w:eastAsia="zh-CN"/>
        </w:rPr>
        <w:t>：</w:t>
      </w:r>
      <w:bookmarkEnd w:id="31"/>
      <w:bookmarkEnd w:id="32"/>
      <w:bookmarkEnd w:id="39"/>
      <w:r>
        <w:rPr>
          <w:rFonts w:hint="eastAsia" w:ascii="仿宋" w:hAnsi="仿宋" w:eastAsia="仿宋" w:cs="仿宋"/>
          <w:b/>
          <w:color w:val="auto"/>
          <w:sz w:val="28"/>
          <w:szCs w:val="28"/>
          <w:lang w:eastAsia="zh-CN"/>
        </w:rPr>
        <w:t xml:space="preserve"> </w:t>
      </w:r>
      <w:r>
        <w:rPr>
          <w:rFonts w:hint="eastAsia" w:ascii="仿宋" w:hAnsi="仿宋" w:eastAsia="仿宋" w:cs="仿宋"/>
          <w:b/>
          <w:color w:val="auto"/>
          <w:sz w:val="28"/>
          <w:szCs w:val="28"/>
          <w:lang w:val="en-US" w:eastAsia="zh-CN"/>
        </w:rPr>
        <w:t xml:space="preserve">   年    月   日</w:t>
      </w:r>
    </w:p>
    <w:p>
      <w:pPr>
        <w:keepNext w:val="0"/>
        <w:keepLines w:val="0"/>
        <w:widowControl/>
        <w:suppressLineNumbers w:val="0"/>
        <w:jc w:val="center"/>
        <w:rPr>
          <w:rFonts w:ascii="仿宋" w:hAnsi="仿宋" w:eastAsia="仿宋" w:cs="仿宋"/>
          <w:b/>
          <w:bCs/>
          <w:color w:val="auto"/>
          <w:kern w:val="0"/>
          <w:sz w:val="36"/>
          <w:szCs w:val="36"/>
          <w:lang w:val="en-US" w:eastAsia="zh-CN" w:bidi="ar"/>
        </w:rPr>
      </w:pPr>
    </w:p>
    <w:p>
      <w:pPr>
        <w:keepNext w:val="0"/>
        <w:keepLines w:val="0"/>
        <w:widowControl/>
        <w:suppressLineNumbers w:val="0"/>
        <w:jc w:val="both"/>
        <w:rPr>
          <w:rFonts w:ascii="仿宋" w:hAnsi="仿宋" w:eastAsia="仿宋" w:cs="仿宋"/>
          <w:b/>
          <w:bCs/>
          <w:color w:val="auto"/>
          <w:kern w:val="0"/>
          <w:sz w:val="36"/>
          <w:szCs w:val="36"/>
          <w:lang w:val="en-US" w:eastAsia="zh-CN" w:bidi="ar"/>
        </w:rPr>
      </w:pPr>
    </w:p>
    <w:p>
      <w:pPr>
        <w:keepNext w:val="0"/>
        <w:keepLines w:val="0"/>
        <w:widowControl/>
        <w:suppressLineNumbers w:val="0"/>
        <w:jc w:val="both"/>
        <w:rPr>
          <w:rFonts w:ascii="仿宋" w:hAnsi="仿宋" w:eastAsia="仿宋" w:cs="仿宋"/>
          <w:b/>
          <w:bCs/>
          <w:color w:val="auto"/>
          <w:kern w:val="0"/>
          <w:sz w:val="36"/>
          <w:szCs w:val="36"/>
          <w:lang w:val="en-US" w:eastAsia="zh-CN" w:bidi="ar"/>
        </w:rPr>
      </w:pPr>
    </w:p>
    <w:p>
      <w:pPr>
        <w:keepNext w:val="0"/>
        <w:keepLines w:val="0"/>
        <w:pageBreakBefore w:val="0"/>
        <w:numPr>
          <w:ilvl w:val="255"/>
          <w:numId w:val="0"/>
        </w:numPr>
        <w:kinsoku/>
        <w:overflowPunct/>
        <w:topLinePunct w:val="0"/>
        <w:bidi w:val="0"/>
        <w:spacing w:line="264" w:lineRule="auto"/>
        <w:jc w:val="center"/>
        <w:outlineLvl w:val="0"/>
        <w:rPr>
          <w:rStyle w:val="25"/>
          <w:rFonts w:hint="eastAsia" w:ascii="仿宋" w:hAnsi="仿宋" w:eastAsia="仿宋" w:cs="仿宋"/>
          <w:b/>
          <w:color w:val="auto"/>
          <w:sz w:val="36"/>
          <w:szCs w:val="36"/>
        </w:rPr>
      </w:pPr>
      <w:r>
        <w:rPr>
          <w:rStyle w:val="25"/>
          <w:rFonts w:hint="eastAsia" w:ascii="仿宋" w:hAnsi="仿宋" w:eastAsia="仿宋" w:cs="仿宋"/>
          <w:b/>
          <w:color w:val="auto"/>
          <w:sz w:val="36"/>
          <w:szCs w:val="36"/>
        </w:rPr>
        <w:t>报价明细表</w:t>
      </w:r>
    </w:p>
    <w:tbl>
      <w:tblPr>
        <w:tblStyle w:val="21"/>
        <w:tblW w:w="10500" w:type="dxa"/>
        <w:tblInd w:w="-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200"/>
        <w:gridCol w:w="4920"/>
        <w:gridCol w:w="735"/>
        <w:gridCol w:w="765"/>
        <w:gridCol w:w="118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序号</w:t>
            </w:r>
          </w:p>
        </w:tc>
        <w:tc>
          <w:tcPr>
            <w:tcW w:w="120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服务名称</w:t>
            </w:r>
          </w:p>
        </w:tc>
        <w:tc>
          <w:tcPr>
            <w:tcW w:w="492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包含内容</w:t>
            </w:r>
          </w:p>
        </w:tc>
        <w:tc>
          <w:tcPr>
            <w:tcW w:w="73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单位</w:t>
            </w:r>
          </w:p>
        </w:tc>
        <w:tc>
          <w:tcPr>
            <w:tcW w:w="76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暂估数量</w:t>
            </w:r>
          </w:p>
        </w:tc>
        <w:tc>
          <w:tcPr>
            <w:tcW w:w="11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综合单价（元）</w:t>
            </w:r>
          </w:p>
        </w:tc>
        <w:tc>
          <w:tcPr>
            <w:tcW w:w="111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1</w:t>
            </w:r>
          </w:p>
        </w:tc>
        <w:tc>
          <w:tcPr>
            <w:tcW w:w="1200"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档案管理</w:t>
            </w:r>
          </w:p>
        </w:tc>
        <w:tc>
          <w:tcPr>
            <w:tcW w:w="4920" w:type="dxa"/>
            <w:vAlign w:val="center"/>
          </w:tcPr>
          <w:p>
            <w:pPr>
              <w:pStyle w:val="7"/>
              <w:keepNext w:val="0"/>
              <w:keepLines w:val="0"/>
              <w:pageBreakBefore w:val="0"/>
              <w:kinsoku/>
              <w:overflowPunct/>
              <w:topLinePunct w:val="0"/>
              <w:bidi w:val="0"/>
              <w:spacing w:line="288" w:lineRule="auto"/>
              <w:jc w:val="center"/>
              <w:textAlignment w:val="auto"/>
              <w:rPr>
                <w:rFonts w:hint="default"/>
                <w:color w:val="auto"/>
                <w:lang w:val="en-US" w:eastAsia="zh-CN"/>
              </w:rPr>
            </w:pPr>
            <w:r>
              <w:rPr>
                <w:rStyle w:val="25"/>
                <w:rFonts w:hint="eastAsia" w:ascii="仿宋" w:hAnsi="仿宋" w:eastAsia="仿宋" w:cs="仿宋"/>
                <w:color w:val="auto"/>
                <w:sz w:val="24"/>
                <w:szCs w:val="24"/>
                <w:highlight w:val="none"/>
                <w:vertAlign w:val="baseline"/>
                <w:lang w:val="en-US" w:eastAsia="zh-CN"/>
              </w:rPr>
              <w:t>档案鉴定：</w:t>
            </w:r>
            <w:r>
              <w:rPr>
                <w:rStyle w:val="25"/>
                <w:rFonts w:hint="default" w:ascii="仿宋" w:hAnsi="仿宋" w:eastAsia="仿宋" w:cs="仿宋"/>
                <w:color w:val="auto"/>
                <w:kern w:val="2"/>
                <w:sz w:val="24"/>
                <w:szCs w:val="24"/>
                <w:highlight w:val="none"/>
                <w:vertAlign w:val="baseline"/>
                <w:lang w:val="en-US" w:eastAsia="zh-CN" w:bidi="ar-SA"/>
              </w:rPr>
              <w:t>档案分类、排序、查漏列清单、编码、装订、目录、标签制作和打印</w:t>
            </w:r>
          </w:p>
        </w:tc>
        <w:tc>
          <w:tcPr>
            <w:tcW w:w="735"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本</w:t>
            </w:r>
          </w:p>
        </w:tc>
        <w:tc>
          <w:tcPr>
            <w:tcW w:w="765"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20</w:t>
            </w:r>
          </w:p>
        </w:tc>
        <w:tc>
          <w:tcPr>
            <w:tcW w:w="1185"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c>
          <w:tcPr>
            <w:tcW w:w="1110"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p>
        </w:tc>
        <w:tc>
          <w:tcPr>
            <w:tcW w:w="1200"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p>
        </w:tc>
        <w:tc>
          <w:tcPr>
            <w:tcW w:w="4920" w:type="dxa"/>
            <w:vAlign w:val="center"/>
          </w:tcPr>
          <w:p>
            <w:pPr>
              <w:pStyle w:val="7"/>
              <w:keepNext w:val="0"/>
              <w:keepLines w:val="0"/>
              <w:pageBreakBefore w:val="0"/>
              <w:kinsoku/>
              <w:overflowPunct/>
              <w:topLinePunct w:val="0"/>
              <w:bidi w:val="0"/>
              <w:spacing w:line="288" w:lineRule="auto"/>
              <w:jc w:val="center"/>
              <w:textAlignment w:val="auto"/>
              <w:rPr>
                <w:rFonts w:hint="default"/>
                <w:color w:val="auto"/>
                <w:lang w:val="en-US" w:eastAsia="zh-CN"/>
              </w:rPr>
            </w:pPr>
            <w:r>
              <w:rPr>
                <w:rStyle w:val="25"/>
                <w:rFonts w:hint="eastAsia" w:ascii="仿宋" w:hAnsi="仿宋" w:eastAsia="仿宋" w:cs="仿宋"/>
                <w:color w:val="auto"/>
                <w:sz w:val="24"/>
                <w:szCs w:val="24"/>
                <w:highlight w:val="none"/>
                <w:vertAlign w:val="baseline"/>
                <w:lang w:val="en-US" w:eastAsia="zh-CN"/>
              </w:rPr>
              <w:t>档案审核：</w:t>
            </w:r>
            <w:r>
              <w:rPr>
                <w:rStyle w:val="25"/>
                <w:rFonts w:hint="default" w:ascii="仿宋" w:hAnsi="仿宋" w:eastAsia="仿宋" w:cs="仿宋"/>
                <w:color w:val="auto"/>
                <w:kern w:val="2"/>
                <w:sz w:val="24"/>
                <w:szCs w:val="24"/>
                <w:highlight w:val="none"/>
                <w:vertAlign w:val="baseline"/>
                <w:lang w:val="en-US" w:eastAsia="zh-CN" w:bidi="ar-SA"/>
              </w:rPr>
              <w:t>三龄两历一身份的信息审核</w:t>
            </w:r>
            <w:r>
              <w:rPr>
                <w:rStyle w:val="25"/>
                <w:rFonts w:hint="eastAsia" w:ascii="仿宋" w:hAnsi="仿宋" w:eastAsia="仿宋" w:cs="仿宋"/>
                <w:color w:val="auto"/>
                <w:kern w:val="2"/>
                <w:sz w:val="24"/>
                <w:szCs w:val="24"/>
                <w:highlight w:val="none"/>
                <w:vertAlign w:val="baseline"/>
                <w:lang w:val="en-US" w:eastAsia="zh-CN" w:bidi="ar-SA"/>
              </w:rPr>
              <w:t>、</w:t>
            </w:r>
            <w:r>
              <w:rPr>
                <w:rStyle w:val="25"/>
                <w:rFonts w:hint="default" w:ascii="仿宋" w:hAnsi="仿宋" w:eastAsia="仿宋" w:cs="仿宋"/>
                <w:color w:val="auto"/>
                <w:kern w:val="2"/>
                <w:sz w:val="24"/>
                <w:szCs w:val="24"/>
                <w:highlight w:val="none"/>
                <w:vertAlign w:val="baseline"/>
                <w:lang w:val="en-US" w:eastAsia="zh-CN" w:bidi="ar-SA"/>
              </w:rPr>
              <w:t>填写专审表</w:t>
            </w:r>
            <w:r>
              <w:rPr>
                <w:rStyle w:val="25"/>
                <w:rFonts w:hint="eastAsia" w:ascii="仿宋" w:hAnsi="仿宋" w:eastAsia="仿宋" w:cs="仿宋"/>
                <w:color w:val="auto"/>
                <w:kern w:val="2"/>
                <w:sz w:val="24"/>
                <w:szCs w:val="24"/>
                <w:highlight w:val="none"/>
                <w:vertAlign w:val="baseline"/>
                <w:lang w:val="en-US" w:eastAsia="zh-CN" w:bidi="ar-SA"/>
              </w:rPr>
              <w:t>和</w:t>
            </w:r>
            <w:r>
              <w:rPr>
                <w:rStyle w:val="25"/>
                <w:rFonts w:hint="default" w:ascii="仿宋" w:hAnsi="仿宋" w:eastAsia="仿宋" w:cs="仿宋"/>
                <w:color w:val="auto"/>
                <w:kern w:val="2"/>
                <w:sz w:val="24"/>
                <w:szCs w:val="24"/>
                <w:highlight w:val="none"/>
                <w:vertAlign w:val="baseline"/>
                <w:lang w:val="en-US" w:eastAsia="zh-CN" w:bidi="ar-SA"/>
              </w:rPr>
              <w:t>部分认定表初稿</w:t>
            </w:r>
            <w:r>
              <w:rPr>
                <w:rStyle w:val="25"/>
                <w:rFonts w:hint="eastAsia" w:ascii="仿宋" w:hAnsi="仿宋" w:eastAsia="仿宋" w:cs="仿宋"/>
                <w:color w:val="auto"/>
                <w:kern w:val="2"/>
                <w:sz w:val="24"/>
                <w:szCs w:val="24"/>
                <w:highlight w:val="none"/>
                <w:vertAlign w:val="baseline"/>
                <w:lang w:val="en-US" w:eastAsia="zh-CN" w:bidi="ar-SA"/>
              </w:rPr>
              <w:t>、增补</w:t>
            </w:r>
            <w:r>
              <w:rPr>
                <w:rStyle w:val="25"/>
                <w:rFonts w:hint="default" w:ascii="仿宋" w:hAnsi="仿宋" w:eastAsia="仿宋" w:cs="仿宋"/>
                <w:color w:val="auto"/>
                <w:kern w:val="2"/>
                <w:sz w:val="24"/>
                <w:szCs w:val="24"/>
                <w:highlight w:val="none"/>
                <w:vertAlign w:val="baseline"/>
                <w:lang w:val="en-US" w:eastAsia="zh-CN" w:bidi="ar-SA"/>
              </w:rPr>
              <w:t>材料后</w:t>
            </w:r>
            <w:r>
              <w:rPr>
                <w:rStyle w:val="25"/>
                <w:rFonts w:hint="eastAsia" w:ascii="仿宋" w:hAnsi="仿宋" w:eastAsia="仿宋" w:cs="仿宋"/>
                <w:color w:val="auto"/>
                <w:kern w:val="2"/>
                <w:sz w:val="24"/>
                <w:szCs w:val="24"/>
                <w:highlight w:val="none"/>
                <w:vertAlign w:val="baseline"/>
                <w:lang w:val="en-US" w:eastAsia="zh-CN" w:bidi="ar-SA"/>
              </w:rPr>
              <w:t>的</w:t>
            </w:r>
            <w:r>
              <w:rPr>
                <w:rStyle w:val="25"/>
                <w:rFonts w:hint="default" w:ascii="仿宋" w:hAnsi="仿宋" w:eastAsia="仿宋" w:cs="仿宋"/>
                <w:color w:val="auto"/>
                <w:kern w:val="2"/>
                <w:sz w:val="24"/>
                <w:szCs w:val="24"/>
                <w:highlight w:val="none"/>
                <w:vertAlign w:val="baseline"/>
                <w:lang w:val="en-US" w:eastAsia="zh-CN" w:bidi="ar-SA"/>
              </w:rPr>
              <w:t>复核</w:t>
            </w:r>
          </w:p>
        </w:tc>
        <w:tc>
          <w:tcPr>
            <w:tcW w:w="735"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p>
        </w:tc>
        <w:tc>
          <w:tcPr>
            <w:tcW w:w="765"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p>
        </w:tc>
        <w:tc>
          <w:tcPr>
            <w:tcW w:w="1185"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p>
        </w:tc>
        <w:tc>
          <w:tcPr>
            <w:tcW w:w="1110"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2</w:t>
            </w:r>
          </w:p>
        </w:tc>
        <w:tc>
          <w:tcPr>
            <w:tcW w:w="1200" w:type="dxa"/>
            <w:vMerge w:val="restart"/>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耗材</w:t>
            </w:r>
          </w:p>
        </w:tc>
        <w:tc>
          <w:tcPr>
            <w:tcW w:w="4920" w:type="dxa"/>
            <w:vAlign w:val="center"/>
          </w:tcPr>
          <w:p>
            <w:pPr>
              <w:pStyle w:val="7"/>
              <w:keepNext w:val="0"/>
              <w:keepLines w:val="0"/>
              <w:pageBreakBefore w:val="0"/>
              <w:kinsoku/>
              <w:overflowPunct/>
              <w:topLinePunct w:val="0"/>
              <w:bidi w:val="0"/>
              <w:spacing w:line="288" w:lineRule="auto"/>
              <w:jc w:val="center"/>
              <w:textAlignment w:val="auto"/>
              <w:rPr>
                <w:rFonts w:hint="default"/>
                <w:color w:val="auto"/>
                <w:lang w:val="en-US" w:eastAsia="zh-CN"/>
              </w:rPr>
            </w:pPr>
            <w:r>
              <w:rPr>
                <w:rStyle w:val="25"/>
                <w:rFonts w:hint="default" w:ascii="仿宋" w:hAnsi="仿宋" w:eastAsia="仿宋" w:cs="仿宋"/>
                <w:color w:val="auto"/>
                <w:kern w:val="2"/>
                <w:sz w:val="24"/>
                <w:szCs w:val="24"/>
                <w:highlight w:val="none"/>
                <w:vertAlign w:val="baseline"/>
                <w:lang w:val="en-US" w:eastAsia="zh-CN" w:bidi="ar-SA"/>
              </w:rPr>
              <w:t>档案盒</w:t>
            </w:r>
            <w:r>
              <w:rPr>
                <w:rStyle w:val="25"/>
                <w:rFonts w:hint="eastAsia" w:ascii="仿宋" w:hAnsi="仿宋" w:eastAsia="仿宋" w:cs="仿宋"/>
                <w:color w:val="auto"/>
                <w:kern w:val="2"/>
                <w:sz w:val="24"/>
                <w:szCs w:val="24"/>
                <w:highlight w:val="none"/>
                <w:vertAlign w:val="baseline"/>
                <w:lang w:val="en-US" w:eastAsia="zh-CN" w:bidi="ar-SA"/>
              </w:rPr>
              <w:t>（35mm）、</w:t>
            </w:r>
            <w:r>
              <w:rPr>
                <w:rStyle w:val="25"/>
                <w:rFonts w:hint="default" w:ascii="仿宋" w:hAnsi="仿宋" w:eastAsia="仿宋" w:cs="仿宋"/>
                <w:color w:val="auto"/>
                <w:kern w:val="2"/>
                <w:sz w:val="24"/>
                <w:szCs w:val="24"/>
                <w:highlight w:val="none"/>
                <w:vertAlign w:val="baseline"/>
                <w:lang w:val="en-US" w:eastAsia="zh-CN" w:bidi="ar-SA"/>
              </w:rPr>
              <w:t>配套耗材</w:t>
            </w:r>
          </w:p>
        </w:tc>
        <w:tc>
          <w:tcPr>
            <w:tcW w:w="73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套</w:t>
            </w:r>
          </w:p>
        </w:tc>
        <w:tc>
          <w:tcPr>
            <w:tcW w:w="76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140</w:t>
            </w:r>
          </w:p>
        </w:tc>
        <w:tc>
          <w:tcPr>
            <w:tcW w:w="11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c>
          <w:tcPr>
            <w:tcW w:w="111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c>
          <w:tcPr>
            <w:tcW w:w="1200" w:type="dxa"/>
            <w:vMerge w:val="continue"/>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c>
          <w:tcPr>
            <w:tcW w:w="4920" w:type="dxa"/>
            <w:vAlign w:val="center"/>
          </w:tcPr>
          <w:p>
            <w:pPr>
              <w:pStyle w:val="7"/>
              <w:keepNext w:val="0"/>
              <w:keepLines w:val="0"/>
              <w:pageBreakBefore w:val="0"/>
              <w:kinsoku/>
              <w:overflowPunct/>
              <w:topLinePunct w:val="0"/>
              <w:bidi w:val="0"/>
              <w:spacing w:line="288" w:lineRule="auto"/>
              <w:jc w:val="center"/>
              <w:textAlignment w:val="auto"/>
              <w:rPr>
                <w:rStyle w:val="25"/>
                <w:rFonts w:hint="default" w:ascii="仿宋" w:hAnsi="仿宋" w:eastAsia="仿宋" w:cs="仿宋"/>
                <w:color w:val="auto"/>
                <w:kern w:val="2"/>
                <w:sz w:val="24"/>
                <w:szCs w:val="24"/>
                <w:highlight w:val="none"/>
                <w:vertAlign w:val="baseline"/>
                <w:lang w:val="en-US" w:eastAsia="zh-CN" w:bidi="ar-SA"/>
              </w:rPr>
            </w:pPr>
            <w:r>
              <w:rPr>
                <w:rStyle w:val="25"/>
                <w:rFonts w:hint="eastAsia" w:ascii="仿宋" w:hAnsi="仿宋" w:eastAsia="仿宋" w:cs="仿宋"/>
                <w:color w:val="auto"/>
                <w:kern w:val="2"/>
                <w:sz w:val="24"/>
                <w:szCs w:val="24"/>
                <w:highlight w:val="none"/>
                <w:vertAlign w:val="baseline"/>
                <w:lang w:val="en-US" w:eastAsia="zh-CN" w:bidi="ar-SA"/>
              </w:rPr>
              <w:t>干部履历表</w:t>
            </w:r>
          </w:p>
        </w:tc>
        <w:tc>
          <w:tcPr>
            <w:tcW w:w="73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本</w:t>
            </w:r>
          </w:p>
        </w:tc>
        <w:tc>
          <w:tcPr>
            <w:tcW w:w="76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30</w:t>
            </w:r>
          </w:p>
        </w:tc>
        <w:tc>
          <w:tcPr>
            <w:tcW w:w="11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c>
          <w:tcPr>
            <w:tcW w:w="111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3</w:t>
            </w:r>
          </w:p>
        </w:tc>
        <w:tc>
          <w:tcPr>
            <w:tcW w:w="120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设备</w:t>
            </w:r>
          </w:p>
        </w:tc>
        <w:tc>
          <w:tcPr>
            <w:tcW w:w="4920" w:type="dxa"/>
            <w:vAlign w:val="center"/>
          </w:tcPr>
          <w:p>
            <w:pPr>
              <w:pStyle w:val="7"/>
              <w:keepNext w:val="0"/>
              <w:keepLines w:val="0"/>
              <w:pageBreakBefore w:val="0"/>
              <w:kinsoku/>
              <w:overflowPunct/>
              <w:topLinePunct w:val="0"/>
              <w:bidi w:val="0"/>
              <w:spacing w:line="288" w:lineRule="auto"/>
              <w:jc w:val="center"/>
              <w:textAlignment w:val="auto"/>
              <w:rPr>
                <w:rStyle w:val="25"/>
                <w:rFonts w:hint="default" w:ascii="仿宋" w:hAnsi="仿宋" w:eastAsia="仿宋" w:cs="仿宋"/>
                <w:color w:val="auto"/>
                <w:kern w:val="2"/>
                <w:sz w:val="24"/>
                <w:szCs w:val="24"/>
                <w:highlight w:val="none"/>
                <w:vertAlign w:val="baseline"/>
                <w:lang w:val="en-US" w:eastAsia="zh-CN" w:bidi="ar-SA"/>
              </w:rPr>
            </w:pPr>
            <w:r>
              <w:rPr>
                <w:rFonts w:ascii="微软雅黑" w:hAnsi="微软雅黑" w:eastAsia="微软雅黑" w:cs="微软雅黑"/>
                <w:i w:val="0"/>
                <w:iCs w:val="0"/>
                <w:caps w:val="0"/>
                <w:color w:val="auto"/>
                <w:spacing w:val="0"/>
                <w:sz w:val="21"/>
                <w:szCs w:val="21"/>
                <w:shd w:val="clear" w:fill="FFFFFF"/>
              </w:rPr>
              <w:t>QD-C</w:t>
            </w:r>
            <w:r>
              <w:rPr>
                <w:rStyle w:val="25"/>
                <w:rFonts w:hint="default" w:ascii="仿宋" w:hAnsi="仿宋" w:eastAsia="仿宋" w:cs="仿宋"/>
                <w:color w:val="auto"/>
                <w:kern w:val="2"/>
                <w:sz w:val="24"/>
                <w:szCs w:val="24"/>
                <w:highlight w:val="none"/>
                <w:vertAlign w:val="baseline"/>
                <w:lang w:val="en-US" w:eastAsia="zh-CN" w:bidi="ar-SA"/>
              </w:rPr>
              <w:t>打孔切纸机</w:t>
            </w:r>
          </w:p>
        </w:tc>
        <w:tc>
          <w:tcPr>
            <w:tcW w:w="73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台</w:t>
            </w:r>
          </w:p>
        </w:tc>
        <w:tc>
          <w:tcPr>
            <w:tcW w:w="76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1</w:t>
            </w:r>
          </w:p>
        </w:tc>
        <w:tc>
          <w:tcPr>
            <w:tcW w:w="11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c>
          <w:tcPr>
            <w:tcW w:w="111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90" w:type="dxa"/>
            <w:gridSpan w:val="6"/>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合计（元）</w:t>
            </w:r>
          </w:p>
        </w:tc>
        <w:tc>
          <w:tcPr>
            <w:tcW w:w="111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r>
    </w:tbl>
    <w:p>
      <w:pPr>
        <w:keepNext w:val="0"/>
        <w:keepLines w:val="0"/>
        <w:pageBreakBefore w:val="0"/>
        <w:kinsoku/>
        <w:overflowPunct/>
        <w:topLinePunct w:val="0"/>
        <w:bidi w:val="0"/>
        <w:spacing w:line="264" w:lineRule="auto"/>
        <w:rPr>
          <w:rFonts w:hint="eastAsia" w:ascii="仿宋" w:hAnsi="仿宋" w:eastAsia="仿宋" w:cs="仿宋"/>
          <w:color w:val="auto"/>
          <w:sz w:val="24"/>
          <w:lang w:eastAsia="zh-CN"/>
        </w:rPr>
      </w:pPr>
    </w:p>
    <w:p>
      <w:pPr>
        <w:keepNext w:val="0"/>
        <w:keepLines w:val="0"/>
        <w:pageBreakBefore w:val="0"/>
        <w:kinsoku/>
        <w:overflowPunct/>
        <w:topLinePunct w:val="0"/>
        <w:bidi w:val="0"/>
        <w:spacing w:line="264"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eastAsia="zh-CN"/>
        </w:rPr>
        <w:t>备注：</w:t>
      </w:r>
      <w:r>
        <w:rPr>
          <w:rFonts w:hint="eastAsia" w:ascii="仿宋" w:hAnsi="仿宋" w:eastAsia="仿宋" w:cs="仿宋"/>
          <w:color w:val="auto"/>
          <w:sz w:val="24"/>
          <w:lang w:val="en-US" w:eastAsia="zh-CN"/>
        </w:rPr>
        <w:t>报价包含</w:t>
      </w:r>
      <w:r>
        <w:rPr>
          <w:rFonts w:hint="eastAsia" w:ascii="仿宋" w:hAnsi="仿宋" w:eastAsia="仿宋" w:cs="仿宋"/>
          <w:color w:val="auto"/>
          <w:sz w:val="24"/>
          <w:szCs w:val="24"/>
          <w:highlight w:val="none"/>
          <w:lang w:val="en-US" w:eastAsia="zh-CN"/>
        </w:rPr>
        <w:t>档案鉴定费、档案审核费、耗材费、设备费、人工费、上门费、交通费、</w:t>
      </w:r>
      <w:r>
        <w:rPr>
          <w:rFonts w:hint="eastAsia" w:ascii="仿宋" w:hAnsi="仿宋" w:eastAsia="仿宋" w:cs="仿宋"/>
          <w:color w:val="auto"/>
          <w:sz w:val="24"/>
          <w:highlight w:val="none"/>
          <w:lang w:val="en-US" w:eastAsia="zh-CN"/>
        </w:rPr>
        <w:t>服务费、企业管理费、利润、</w:t>
      </w:r>
      <w:r>
        <w:rPr>
          <w:rFonts w:hint="eastAsia" w:ascii="仿宋" w:hAnsi="仿宋" w:eastAsia="仿宋" w:cs="仿宋"/>
          <w:color w:val="auto"/>
          <w:sz w:val="24"/>
          <w:highlight w:val="none"/>
        </w:rPr>
        <w:t>税金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w:t>
      </w:r>
    </w:p>
    <w:p>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val="en-US" w:eastAsia="zh-CN"/>
        </w:rPr>
      </w:pPr>
    </w:p>
    <w:p>
      <w:pPr>
        <w:keepNext w:val="0"/>
        <w:keepLines w:val="0"/>
        <w:pageBreakBefore w:val="0"/>
        <w:kinsoku/>
        <w:overflowPunct/>
        <w:topLinePunct w:val="0"/>
        <w:bidi w:val="0"/>
        <w:spacing w:line="264" w:lineRule="auto"/>
        <w:ind w:firstLine="4498" w:firstLineChars="16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报价单位（盖公章）：</w:t>
      </w:r>
    </w:p>
    <w:p>
      <w:pPr>
        <w:keepNext w:val="0"/>
        <w:keepLines w:val="0"/>
        <w:pageBreakBefore w:val="0"/>
        <w:kinsoku/>
        <w:overflowPunct/>
        <w:topLinePunct w:val="0"/>
        <w:bidi w:val="0"/>
        <w:spacing w:line="264" w:lineRule="auto"/>
        <w:ind w:firstLine="4498" w:firstLineChars="1600"/>
        <w:rPr>
          <w:rFonts w:hint="eastAsia" w:ascii="仿宋" w:hAnsi="仿宋" w:eastAsia="仿宋" w:cs="仿宋"/>
          <w:b/>
          <w:color w:val="auto"/>
          <w:sz w:val="28"/>
          <w:szCs w:val="28"/>
          <w:lang w:val="en-US" w:eastAsia="zh-CN"/>
        </w:rPr>
      </w:pPr>
      <w:r>
        <w:rPr>
          <w:rFonts w:hint="eastAsia" w:ascii="仿宋" w:hAnsi="仿宋" w:eastAsia="仿宋" w:cs="仿宋"/>
          <w:b/>
          <w:bCs/>
          <w:color w:val="auto"/>
          <w:sz w:val="28"/>
          <w:szCs w:val="28"/>
          <w:lang w:val="en-US" w:eastAsia="zh-CN"/>
        </w:rPr>
        <w:t>日    期：</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sz w:val="28"/>
          <w:szCs w:val="28"/>
          <w:lang w:val="en-US" w:eastAsia="zh-CN"/>
        </w:rPr>
        <w:t xml:space="preserve">   年    月   日</w:t>
      </w:r>
    </w:p>
    <w:p>
      <w:pPr>
        <w:keepNext w:val="0"/>
        <w:keepLines w:val="0"/>
        <w:pageBreakBefore w:val="0"/>
        <w:kinsoku/>
        <w:overflowPunct/>
        <w:topLinePunct w:val="0"/>
        <w:bidi w:val="0"/>
        <w:spacing w:line="264" w:lineRule="auto"/>
        <w:ind w:firstLine="4498" w:firstLineChars="1600"/>
        <w:rPr>
          <w:rFonts w:hint="eastAsia" w:ascii="仿宋" w:hAnsi="仿宋" w:eastAsia="仿宋" w:cs="仿宋"/>
          <w:b/>
          <w:color w:val="auto"/>
          <w:sz w:val="28"/>
          <w:szCs w:val="28"/>
          <w:lang w:val="en-US" w:eastAsia="zh-CN"/>
        </w:rPr>
      </w:pPr>
    </w:p>
    <w:p>
      <w:pPr>
        <w:keepNext w:val="0"/>
        <w:keepLines w:val="0"/>
        <w:pageBreakBefore w:val="0"/>
        <w:kinsoku/>
        <w:overflowPunct/>
        <w:topLinePunct w:val="0"/>
        <w:bidi w:val="0"/>
        <w:spacing w:line="264" w:lineRule="auto"/>
        <w:ind w:firstLine="4498" w:firstLineChars="1600"/>
        <w:rPr>
          <w:rFonts w:hint="eastAsia" w:ascii="仿宋" w:hAnsi="仿宋" w:eastAsia="仿宋" w:cs="仿宋"/>
          <w:b/>
          <w:color w:val="auto"/>
          <w:sz w:val="28"/>
          <w:szCs w:val="28"/>
          <w:lang w:val="en-US" w:eastAsia="zh-CN"/>
        </w:rPr>
      </w:pPr>
    </w:p>
    <w:p>
      <w:pPr>
        <w:keepNext w:val="0"/>
        <w:keepLines w:val="0"/>
        <w:pageBreakBefore w:val="0"/>
        <w:kinsoku/>
        <w:overflowPunct/>
        <w:topLinePunct w:val="0"/>
        <w:bidi w:val="0"/>
        <w:spacing w:line="264" w:lineRule="auto"/>
        <w:ind w:firstLine="4498" w:firstLineChars="1600"/>
        <w:rPr>
          <w:rFonts w:hint="eastAsia" w:ascii="仿宋" w:hAnsi="仿宋" w:eastAsia="仿宋" w:cs="仿宋"/>
          <w:b/>
          <w:color w:val="auto"/>
          <w:sz w:val="28"/>
          <w:szCs w:val="28"/>
          <w:lang w:val="en-US" w:eastAsia="zh-CN"/>
        </w:rPr>
      </w:pPr>
    </w:p>
    <w:p>
      <w:pPr>
        <w:keepNext w:val="0"/>
        <w:keepLines w:val="0"/>
        <w:pageBreakBefore w:val="0"/>
        <w:kinsoku/>
        <w:overflowPunct/>
        <w:topLinePunct w:val="0"/>
        <w:bidi w:val="0"/>
        <w:spacing w:line="264" w:lineRule="auto"/>
        <w:ind w:firstLine="4498" w:firstLineChars="1600"/>
        <w:rPr>
          <w:rFonts w:hint="eastAsia" w:ascii="仿宋" w:hAnsi="仿宋" w:eastAsia="仿宋" w:cs="仿宋"/>
          <w:b/>
          <w:color w:val="auto"/>
          <w:sz w:val="28"/>
          <w:szCs w:val="28"/>
          <w:lang w:val="en-US" w:eastAsia="zh-CN"/>
        </w:rPr>
      </w:pPr>
    </w:p>
    <w:p>
      <w:pPr>
        <w:keepNext w:val="0"/>
        <w:keepLines w:val="0"/>
        <w:pageBreakBefore w:val="0"/>
        <w:kinsoku/>
        <w:overflowPunct/>
        <w:topLinePunct w:val="0"/>
        <w:bidi w:val="0"/>
        <w:spacing w:line="264" w:lineRule="auto"/>
        <w:ind w:firstLine="4498" w:firstLineChars="1600"/>
        <w:rPr>
          <w:rFonts w:hint="eastAsia" w:ascii="仿宋" w:hAnsi="仿宋" w:eastAsia="仿宋" w:cs="仿宋"/>
          <w:b/>
          <w:color w:val="auto"/>
          <w:sz w:val="28"/>
          <w:szCs w:val="28"/>
          <w:lang w:val="en-US" w:eastAsia="zh-CN"/>
        </w:rPr>
      </w:pPr>
    </w:p>
    <w:p>
      <w:pPr>
        <w:keepNext w:val="0"/>
        <w:keepLines w:val="0"/>
        <w:pageBreakBefore w:val="0"/>
        <w:kinsoku/>
        <w:overflowPunct/>
        <w:topLinePunct w:val="0"/>
        <w:bidi w:val="0"/>
        <w:spacing w:line="264" w:lineRule="auto"/>
        <w:rPr>
          <w:rFonts w:hint="eastAsia" w:ascii="仿宋" w:hAnsi="仿宋" w:eastAsia="仿宋" w:cs="仿宋"/>
          <w:b/>
          <w:color w:val="auto"/>
          <w:sz w:val="28"/>
          <w:szCs w:val="28"/>
          <w:lang w:val="en-US" w:eastAsia="zh-CN"/>
        </w:rPr>
      </w:pPr>
    </w:p>
    <w:p>
      <w:pPr>
        <w:keepNext w:val="0"/>
        <w:keepLines w:val="0"/>
        <w:widowControl/>
        <w:suppressLineNumbers w:val="0"/>
        <w:jc w:val="center"/>
        <w:rPr>
          <w:rFonts w:ascii="仿宋" w:hAnsi="仿宋" w:eastAsia="仿宋" w:cs="仿宋"/>
          <w:b/>
          <w:bCs/>
          <w:color w:val="auto"/>
          <w:kern w:val="0"/>
          <w:sz w:val="36"/>
          <w:szCs w:val="36"/>
          <w:lang w:val="en-US" w:eastAsia="zh-CN" w:bidi="ar"/>
        </w:rPr>
      </w:pPr>
      <w:r>
        <w:rPr>
          <w:rFonts w:ascii="仿宋" w:hAnsi="仿宋" w:eastAsia="仿宋" w:cs="仿宋"/>
          <w:b/>
          <w:bCs/>
          <w:color w:val="auto"/>
          <w:kern w:val="0"/>
          <w:sz w:val="36"/>
          <w:szCs w:val="36"/>
          <w:lang w:val="en-US" w:eastAsia="zh-CN" w:bidi="ar"/>
        </w:rPr>
        <w:t>法定代表人授权</w:t>
      </w:r>
      <w:r>
        <w:rPr>
          <w:rFonts w:hint="eastAsia" w:ascii="仿宋" w:hAnsi="仿宋" w:eastAsia="仿宋" w:cs="仿宋"/>
          <w:b/>
          <w:bCs/>
          <w:color w:val="auto"/>
          <w:kern w:val="0"/>
          <w:sz w:val="36"/>
          <w:szCs w:val="36"/>
          <w:lang w:val="en-US" w:eastAsia="zh-CN" w:bidi="ar"/>
        </w:rPr>
        <w:t>委托</w:t>
      </w:r>
      <w:r>
        <w:rPr>
          <w:rFonts w:ascii="仿宋" w:hAnsi="仿宋" w:eastAsia="仿宋" w:cs="仿宋"/>
          <w:b/>
          <w:bCs/>
          <w:color w:val="auto"/>
          <w:kern w:val="0"/>
          <w:sz w:val="36"/>
          <w:szCs w:val="36"/>
          <w:lang w:val="en-US" w:eastAsia="zh-CN" w:bidi="ar"/>
        </w:rPr>
        <w:t>书</w:t>
      </w:r>
    </w:p>
    <w:p>
      <w:pPr>
        <w:adjustRightInd w:val="0"/>
        <w:snapToGrid w:val="0"/>
        <w:spacing w:line="360" w:lineRule="auto"/>
        <w:rPr>
          <w:rFonts w:hint="eastAsia" w:ascii="仿宋" w:hAnsi="仿宋" w:eastAsia="仿宋" w:cs="仿宋"/>
          <w:color w:val="auto"/>
          <w:kern w:val="0"/>
          <w:sz w:val="24"/>
          <w:szCs w:val="24"/>
          <w:highlight w:val="none"/>
          <w:lang w:val="zh-CN"/>
        </w:rPr>
      </w:pP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采购</w:t>
      </w:r>
      <w:r>
        <w:rPr>
          <w:rFonts w:hint="eastAsia" w:ascii="仿宋" w:hAnsi="仿宋" w:eastAsia="仿宋" w:cs="仿宋"/>
          <w:color w:val="auto"/>
          <w:sz w:val="24"/>
          <w:szCs w:val="24"/>
          <w:highlight w:val="none"/>
          <w:u w:val="single"/>
        </w:rPr>
        <w:t xml:space="preserve">人）              </w:t>
      </w:r>
      <w:r>
        <w:rPr>
          <w:rFonts w:hint="eastAsia" w:ascii="仿宋" w:hAnsi="仿宋" w:eastAsia="仿宋" w:cs="仿宋"/>
          <w:color w:val="auto"/>
          <w:sz w:val="24"/>
          <w:szCs w:val="24"/>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报价</w:t>
      </w:r>
      <w:r>
        <w:rPr>
          <w:rFonts w:hint="eastAsia" w:ascii="仿宋" w:hAnsi="仿宋" w:eastAsia="仿宋" w:cs="仿宋"/>
          <w:color w:val="auto"/>
          <w:sz w:val="24"/>
          <w:szCs w:val="24"/>
          <w:highlight w:val="none"/>
          <w:u w:val="single"/>
        </w:rPr>
        <w:t>人全称）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（法定代表人姓名）（身份证号）</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（委托代理人姓名）               （身份证号）</w:t>
      </w:r>
      <w:r>
        <w:rPr>
          <w:rFonts w:hint="eastAsia" w:ascii="仿宋" w:hAnsi="仿宋" w:eastAsia="仿宋" w:cs="仿宋"/>
          <w:color w:val="auto"/>
          <w:sz w:val="24"/>
          <w:szCs w:val="24"/>
          <w:highlight w:val="none"/>
        </w:rPr>
        <w:t>为委托代理人，参加贵单位组织的</w:t>
      </w:r>
      <w:r>
        <w:rPr>
          <w:rFonts w:hint="eastAsia" w:ascii="仿宋" w:hAnsi="仿宋" w:eastAsia="仿宋" w:cs="仿宋"/>
          <w:color w:val="auto"/>
          <w:sz w:val="24"/>
          <w:szCs w:val="24"/>
          <w:highlight w:val="none"/>
          <w:u w:val="single"/>
        </w:rPr>
        <w:t xml:space="preserve">（项目名称）、（项目编号）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活动，并全权处理</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活动中的一切事宜。</w:t>
      </w:r>
    </w:p>
    <w:p>
      <w:pPr>
        <w:pStyle w:val="10"/>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10"/>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color w:val="auto"/>
          <w:kern w:val="0"/>
          <w:sz w:val="24"/>
          <w:szCs w:val="24"/>
          <w:highlight w:val="none"/>
          <w:lang w:val="en-US" w:eastAsia="zh-CN"/>
        </w:rPr>
        <w:t>盖公章</w:t>
      </w:r>
      <w:r>
        <w:rPr>
          <w:rFonts w:hint="eastAsia" w:ascii="仿宋" w:hAnsi="仿宋" w:eastAsia="仿宋" w:cs="仿宋"/>
          <w:color w:val="auto"/>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法定代表人(签字或盖章)：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pPr>
        <w:pStyle w:val="10"/>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10"/>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pPr>
        <w:pStyle w:val="10"/>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p>
    <w:p>
      <w:pPr>
        <w:pStyle w:val="10"/>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p>
      <w:pPr>
        <w:pStyle w:val="10"/>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p>
    <w:p>
      <w:pPr>
        <w:pStyle w:val="10"/>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pStyle w:val="10"/>
        <w:spacing w:line="360" w:lineRule="auto"/>
        <w:ind w:firstLine="420" w:firstLineChars="200"/>
        <w:rPr>
          <w:rFonts w:ascii="仿宋" w:hAnsi="仿宋" w:eastAsia="仿宋" w:cs="仿宋"/>
          <w:color w:val="auto"/>
          <w:sz w:val="21"/>
          <w:highlight w:val="none"/>
        </w:rPr>
      </w:pPr>
    </w:p>
    <w:p>
      <w:pPr>
        <w:widowControl/>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附：委托代理人身份证复印件</w:t>
      </w:r>
      <w:r>
        <w:rPr>
          <w:rFonts w:hint="eastAsia" w:ascii="仿宋" w:hAnsi="仿宋" w:eastAsia="仿宋" w:cs="仿宋"/>
          <w:b/>
          <w:color w:val="auto"/>
          <w:sz w:val="24"/>
          <w:szCs w:val="24"/>
          <w:highlight w:val="none"/>
          <w:lang w:val="en-US" w:eastAsia="zh-CN"/>
        </w:rPr>
        <w:t>和法人代表身份证复印件（加盖公章）</w:t>
      </w:r>
      <w:r>
        <w:rPr>
          <w:rFonts w:hint="eastAsia" w:ascii="仿宋" w:hAnsi="仿宋" w:eastAsia="仿宋" w:cs="仿宋"/>
          <w:b/>
          <w:color w:val="auto"/>
          <w:sz w:val="24"/>
          <w:szCs w:val="24"/>
          <w:highlight w:val="none"/>
          <w:lang w:eastAsia="zh-CN"/>
        </w:rPr>
        <w:t>（若报价代表为法人代表，则提供法人代表身份证复印件，无需提供委托书和委托人身份证复印件）</w:t>
      </w:r>
    </w:p>
    <w:p>
      <w:pPr>
        <w:widowControl/>
        <w:spacing w:line="360" w:lineRule="auto"/>
        <w:rPr>
          <w:rFonts w:hint="eastAsia" w:ascii="仿宋" w:hAnsi="仿宋" w:eastAsia="仿宋" w:cs="仿宋"/>
          <w:color w:val="auto"/>
          <w:sz w:val="28"/>
          <w:szCs w:val="28"/>
          <w:highlight w:val="none"/>
        </w:rPr>
      </w:pPr>
    </w:p>
    <w:p>
      <w:pPr>
        <w:rPr>
          <w:rFonts w:hint="eastAsia"/>
          <w:color w:val="auto"/>
          <w:lang w:val="en-US" w:eastAsia="zh-CN"/>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jc w:val="both"/>
        <w:rPr>
          <w:rFonts w:hint="eastAsia" w:ascii="仿宋" w:hAnsi="仿宋" w:eastAsia="仿宋" w:cs="仿宋"/>
          <w:b/>
          <w:bCs/>
          <w:color w:val="auto"/>
          <w:sz w:val="36"/>
          <w:szCs w:val="36"/>
          <w:highlight w:val="none"/>
          <w:lang w:val="en-US" w:eastAsia="zh-CN"/>
        </w:rPr>
      </w:pPr>
    </w:p>
    <w:sectPr>
      <w:footerReference r:id="rId3"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2D766"/>
    <w:multiLevelType w:val="singleLevel"/>
    <w:tmpl w:val="73B2D766"/>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zI0NjI4MmJiOGVjOTI4YmM2Mjk2OWEzNzYzNDcifQ=="/>
  </w:docVars>
  <w:rsids>
    <w:rsidRoot w:val="085C146E"/>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305CF"/>
    <w:rsid w:val="00BD2F7F"/>
    <w:rsid w:val="00BD2F81"/>
    <w:rsid w:val="00C02E7A"/>
    <w:rsid w:val="00CB423D"/>
    <w:rsid w:val="00CB61A3"/>
    <w:rsid w:val="00D70B22"/>
    <w:rsid w:val="00E01457"/>
    <w:rsid w:val="00F358A3"/>
    <w:rsid w:val="00F75052"/>
    <w:rsid w:val="00FA6EED"/>
    <w:rsid w:val="010F2D06"/>
    <w:rsid w:val="011022A4"/>
    <w:rsid w:val="011A24F4"/>
    <w:rsid w:val="01276033"/>
    <w:rsid w:val="015772A4"/>
    <w:rsid w:val="015B6D94"/>
    <w:rsid w:val="01626374"/>
    <w:rsid w:val="01747E56"/>
    <w:rsid w:val="018067FB"/>
    <w:rsid w:val="018C54C7"/>
    <w:rsid w:val="01AB50E7"/>
    <w:rsid w:val="01AC3A93"/>
    <w:rsid w:val="01AD5116"/>
    <w:rsid w:val="01AE3368"/>
    <w:rsid w:val="01B3097E"/>
    <w:rsid w:val="01B6046E"/>
    <w:rsid w:val="01C83BFC"/>
    <w:rsid w:val="01C901A1"/>
    <w:rsid w:val="01C936B6"/>
    <w:rsid w:val="01CF7782"/>
    <w:rsid w:val="022E44A8"/>
    <w:rsid w:val="025C7268"/>
    <w:rsid w:val="02805E54"/>
    <w:rsid w:val="02AD55AD"/>
    <w:rsid w:val="02B35C23"/>
    <w:rsid w:val="02BE582C"/>
    <w:rsid w:val="02C10E79"/>
    <w:rsid w:val="03084CFA"/>
    <w:rsid w:val="03100052"/>
    <w:rsid w:val="03115D87"/>
    <w:rsid w:val="03411FB9"/>
    <w:rsid w:val="03836A76"/>
    <w:rsid w:val="03942A31"/>
    <w:rsid w:val="03B36119"/>
    <w:rsid w:val="03C230FA"/>
    <w:rsid w:val="03CA1FAF"/>
    <w:rsid w:val="03FD2384"/>
    <w:rsid w:val="04966335"/>
    <w:rsid w:val="04B52C5F"/>
    <w:rsid w:val="05096B07"/>
    <w:rsid w:val="05151950"/>
    <w:rsid w:val="058645FB"/>
    <w:rsid w:val="05945035"/>
    <w:rsid w:val="05A83FFE"/>
    <w:rsid w:val="05B175DA"/>
    <w:rsid w:val="05EC26D0"/>
    <w:rsid w:val="060077E8"/>
    <w:rsid w:val="069F37FF"/>
    <w:rsid w:val="06B17456"/>
    <w:rsid w:val="06D504DD"/>
    <w:rsid w:val="06DF3FC3"/>
    <w:rsid w:val="070C4022"/>
    <w:rsid w:val="07242372"/>
    <w:rsid w:val="077E1A2E"/>
    <w:rsid w:val="078A124A"/>
    <w:rsid w:val="07932296"/>
    <w:rsid w:val="07C95C9E"/>
    <w:rsid w:val="07FD7F28"/>
    <w:rsid w:val="080123A9"/>
    <w:rsid w:val="08030185"/>
    <w:rsid w:val="08167EB9"/>
    <w:rsid w:val="08443C22"/>
    <w:rsid w:val="084F0A5C"/>
    <w:rsid w:val="08577C79"/>
    <w:rsid w:val="085C146E"/>
    <w:rsid w:val="086F75C9"/>
    <w:rsid w:val="08742A60"/>
    <w:rsid w:val="08C056F2"/>
    <w:rsid w:val="08C6543B"/>
    <w:rsid w:val="08D51B22"/>
    <w:rsid w:val="08D538D0"/>
    <w:rsid w:val="08EC29C7"/>
    <w:rsid w:val="08F5187C"/>
    <w:rsid w:val="0913361B"/>
    <w:rsid w:val="09172F66"/>
    <w:rsid w:val="092263E9"/>
    <w:rsid w:val="09374C23"/>
    <w:rsid w:val="094620D8"/>
    <w:rsid w:val="0963712E"/>
    <w:rsid w:val="096C36E7"/>
    <w:rsid w:val="09770078"/>
    <w:rsid w:val="098D41AA"/>
    <w:rsid w:val="09AF5ECF"/>
    <w:rsid w:val="09C728D0"/>
    <w:rsid w:val="09CF47C3"/>
    <w:rsid w:val="0A070B19"/>
    <w:rsid w:val="0A0D52EB"/>
    <w:rsid w:val="0A743A8E"/>
    <w:rsid w:val="0A816E64"/>
    <w:rsid w:val="0ABF2205"/>
    <w:rsid w:val="0AF55D55"/>
    <w:rsid w:val="0AF67B2D"/>
    <w:rsid w:val="0B18726F"/>
    <w:rsid w:val="0B9F1F73"/>
    <w:rsid w:val="0BA21D04"/>
    <w:rsid w:val="0BE15882"/>
    <w:rsid w:val="0C0F534B"/>
    <w:rsid w:val="0C5E1728"/>
    <w:rsid w:val="0C5E3BDC"/>
    <w:rsid w:val="0C692927"/>
    <w:rsid w:val="0C6C7E02"/>
    <w:rsid w:val="0C932545"/>
    <w:rsid w:val="0C9D615F"/>
    <w:rsid w:val="0CA75583"/>
    <w:rsid w:val="0CAC0DEC"/>
    <w:rsid w:val="0CFC169C"/>
    <w:rsid w:val="0D244E26"/>
    <w:rsid w:val="0D2E1801"/>
    <w:rsid w:val="0D4C1C87"/>
    <w:rsid w:val="0D535AD6"/>
    <w:rsid w:val="0D5C636E"/>
    <w:rsid w:val="0D690A8B"/>
    <w:rsid w:val="0D6E6CD4"/>
    <w:rsid w:val="0D7F02AE"/>
    <w:rsid w:val="0DC857B1"/>
    <w:rsid w:val="0DD56120"/>
    <w:rsid w:val="0DF931A1"/>
    <w:rsid w:val="0E1E68C5"/>
    <w:rsid w:val="0E254E27"/>
    <w:rsid w:val="0E4E5E4E"/>
    <w:rsid w:val="0E5F7CF3"/>
    <w:rsid w:val="0EB36461"/>
    <w:rsid w:val="0EC434F4"/>
    <w:rsid w:val="0EC61952"/>
    <w:rsid w:val="0EE02FCE"/>
    <w:rsid w:val="0F130CAE"/>
    <w:rsid w:val="0F5D63CD"/>
    <w:rsid w:val="0F7F5473"/>
    <w:rsid w:val="0F847DFE"/>
    <w:rsid w:val="0FB90A3C"/>
    <w:rsid w:val="0FBB68AA"/>
    <w:rsid w:val="0FD94711"/>
    <w:rsid w:val="0FF54858"/>
    <w:rsid w:val="101E5B5C"/>
    <w:rsid w:val="10765998"/>
    <w:rsid w:val="108C6F6A"/>
    <w:rsid w:val="108D0033"/>
    <w:rsid w:val="10A342B4"/>
    <w:rsid w:val="10A5002C"/>
    <w:rsid w:val="10EF7367"/>
    <w:rsid w:val="114E31DF"/>
    <w:rsid w:val="115B18F1"/>
    <w:rsid w:val="118D78D1"/>
    <w:rsid w:val="11A71B81"/>
    <w:rsid w:val="11B81FE1"/>
    <w:rsid w:val="11D566EF"/>
    <w:rsid w:val="11E21BB5"/>
    <w:rsid w:val="11FE68E6"/>
    <w:rsid w:val="12182DC6"/>
    <w:rsid w:val="121D5CD8"/>
    <w:rsid w:val="12516230"/>
    <w:rsid w:val="12555A81"/>
    <w:rsid w:val="125F245C"/>
    <w:rsid w:val="12641821"/>
    <w:rsid w:val="129200A1"/>
    <w:rsid w:val="129B16E6"/>
    <w:rsid w:val="12E50BB3"/>
    <w:rsid w:val="12E752F5"/>
    <w:rsid w:val="12F26374"/>
    <w:rsid w:val="12F4102F"/>
    <w:rsid w:val="13394A5B"/>
    <w:rsid w:val="13456138"/>
    <w:rsid w:val="134E49AB"/>
    <w:rsid w:val="136C562E"/>
    <w:rsid w:val="13876A7E"/>
    <w:rsid w:val="13906D71"/>
    <w:rsid w:val="13A02D2C"/>
    <w:rsid w:val="14180B15"/>
    <w:rsid w:val="147C5547"/>
    <w:rsid w:val="14BC5944"/>
    <w:rsid w:val="14D4339F"/>
    <w:rsid w:val="14F055ED"/>
    <w:rsid w:val="14F43330"/>
    <w:rsid w:val="14FC0436"/>
    <w:rsid w:val="1518061A"/>
    <w:rsid w:val="153B0F5F"/>
    <w:rsid w:val="1546345F"/>
    <w:rsid w:val="157C0DB1"/>
    <w:rsid w:val="15A44D56"/>
    <w:rsid w:val="15AA552C"/>
    <w:rsid w:val="15C40F54"/>
    <w:rsid w:val="15EC04AB"/>
    <w:rsid w:val="161C2B3E"/>
    <w:rsid w:val="163360DA"/>
    <w:rsid w:val="16677B31"/>
    <w:rsid w:val="167C35DD"/>
    <w:rsid w:val="16904303"/>
    <w:rsid w:val="169F376F"/>
    <w:rsid w:val="16A11295"/>
    <w:rsid w:val="16AA639C"/>
    <w:rsid w:val="171B543D"/>
    <w:rsid w:val="17432C1D"/>
    <w:rsid w:val="17852965"/>
    <w:rsid w:val="17940545"/>
    <w:rsid w:val="179529D8"/>
    <w:rsid w:val="17A553DC"/>
    <w:rsid w:val="17B04616"/>
    <w:rsid w:val="17E51656"/>
    <w:rsid w:val="17E97970"/>
    <w:rsid w:val="18153CE9"/>
    <w:rsid w:val="188E60F4"/>
    <w:rsid w:val="18BC23B6"/>
    <w:rsid w:val="18D019BE"/>
    <w:rsid w:val="19120228"/>
    <w:rsid w:val="196F53C0"/>
    <w:rsid w:val="197902A7"/>
    <w:rsid w:val="19921369"/>
    <w:rsid w:val="19AF3CC9"/>
    <w:rsid w:val="19BB441C"/>
    <w:rsid w:val="19BE5083"/>
    <w:rsid w:val="19C57049"/>
    <w:rsid w:val="19E576EB"/>
    <w:rsid w:val="1A385A6D"/>
    <w:rsid w:val="1A4C1518"/>
    <w:rsid w:val="1A646AA8"/>
    <w:rsid w:val="1AB01AA7"/>
    <w:rsid w:val="1AB55804"/>
    <w:rsid w:val="1AF2243E"/>
    <w:rsid w:val="1B1464DA"/>
    <w:rsid w:val="1B2763CF"/>
    <w:rsid w:val="1B5944E3"/>
    <w:rsid w:val="1B6F3710"/>
    <w:rsid w:val="1BAD1420"/>
    <w:rsid w:val="1BD143CB"/>
    <w:rsid w:val="1BED2887"/>
    <w:rsid w:val="1C16002F"/>
    <w:rsid w:val="1C8B457A"/>
    <w:rsid w:val="1C9553F8"/>
    <w:rsid w:val="1CA7263E"/>
    <w:rsid w:val="1CAE2016"/>
    <w:rsid w:val="1CBD04AB"/>
    <w:rsid w:val="1CEB14BC"/>
    <w:rsid w:val="1D3D790D"/>
    <w:rsid w:val="1D3F5364"/>
    <w:rsid w:val="1D550F5D"/>
    <w:rsid w:val="1DD6282E"/>
    <w:rsid w:val="1DF83E91"/>
    <w:rsid w:val="1E2754DF"/>
    <w:rsid w:val="1E2E0628"/>
    <w:rsid w:val="1E6547A8"/>
    <w:rsid w:val="1E673F2E"/>
    <w:rsid w:val="1E7A1416"/>
    <w:rsid w:val="1E892D3B"/>
    <w:rsid w:val="1EE525E6"/>
    <w:rsid w:val="1EE61F3B"/>
    <w:rsid w:val="1F225E4B"/>
    <w:rsid w:val="1F240CB5"/>
    <w:rsid w:val="1F5614C8"/>
    <w:rsid w:val="1F60157F"/>
    <w:rsid w:val="1F8F25D3"/>
    <w:rsid w:val="1F9B42EE"/>
    <w:rsid w:val="1FEA3C61"/>
    <w:rsid w:val="200560B1"/>
    <w:rsid w:val="202551C4"/>
    <w:rsid w:val="20291FA2"/>
    <w:rsid w:val="20344F28"/>
    <w:rsid w:val="20692E24"/>
    <w:rsid w:val="2080016D"/>
    <w:rsid w:val="20AA343C"/>
    <w:rsid w:val="20AC4939"/>
    <w:rsid w:val="20B00A53"/>
    <w:rsid w:val="20CD01E5"/>
    <w:rsid w:val="20CF69FF"/>
    <w:rsid w:val="20D4386A"/>
    <w:rsid w:val="20ED01C9"/>
    <w:rsid w:val="20F41855"/>
    <w:rsid w:val="210121CF"/>
    <w:rsid w:val="213276BA"/>
    <w:rsid w:val="21350F58"/>
    <w:rsid w:val="2144119B"/>
    <w:rsid w:val="21667363"/>
    <w:rsid w:val="219226BE"/>
    <w:rsid w:val="21E464DA"/>
    <w:rsid w:val="22F61661"/>
    <w:rsid w:val="22F85AEA"/>
    <w:rsid w:val="23005595"/>
    <w:rsid w:val="2302130E"/>
    <w:rsid w:val="23181D34"/>
    <w:rsid w:val="23474F72"/>
    <w:rsid w:val="236E69A3"/>
    <w:rsid w:val="237D3DBF"/>
    <w:rsid w:val="23953F30"/>
    <w:rsid w:val="23A82AEE"/>
    <w:rsid w:val="241412F8"/>
    <w:rsid w:val="24253506"/>
    <w:rsid w:val="24537B11"/>
    <w:rsid w:val="247955FF"/>
    <w:rsid w:val="248B1E64"/>
    <w:rsid w:val="248F097F"/>
    <w:rsid w:val="249146F7"/>
    <w:rsid w:val="249B0138"/>
    <w:rsid w:val="24C0322E"/>
    <w:rsid w:val="24E930B6"/>
    <w:rsid w:val="253316A2"/>
    <w:rsid w:val="25445C0D"/>
    <w:rsid w:val="25490022"/>
    <w:rsid w:val="25754019"/>
    <w:rsid w:val="25E209BD"/>
    <w:rsid w:val="25E44D6C"/>
    <w:rsid w:val="26282E39"/>
    <w:rsid w:val="26451C3D"/>
    <w:rsid w:val="26795443"/>
    <w:rsid w:val="26B40B71"/>
    <w:rsid w:val="26D703BB"/>
    <w:rsid w:val="26DD1E76"/>
    <w:rsid w:val="26E275F6"/>
    <w:rsid w:val="26F15921"/>
    <w:rsid w:val="270A14E8"/>
    <w:rsid w:val="27167136"/>
    <w:rsid w:val="271E248E"/>
    <w:rsid w:val="275163C0"/>
    <w:rsid w:val="275A1718"/>
    <w:rsid w:val="27A4483A"/>
    <w:rsid w:val="27B34984"/>
    <w:rsid w:val="27C546A9"/>
    <w:rsid w:val="27C844E7"/>
    <w:rsid w:val="27D17500"/>
    <w:rsid w:val="27D52B4D"/>
    <w:rsid w:val="289A6C6D"/>
    <w:rsid w:val="28C57065"/>
    <w:rsid w:val="290C77E3"/>
    <w:rsid w:val="291219CA"/>
    <w:rsid w:val="291E6775"/>
    <w:rsid w:val="29437F8A"/>
    <w:rsid w:val="29883BEF"/>
    <w:rsid w:val="29884FE5"/>
    <w:rsid w:val="29890093"/>
    <w:rsid w:val="299A22A0"/>
    <w:rsid w:val="2A1836DC"/>
    <w:rsid w:val="2A1A13E7"/>
    <w:rsid w:val="2A211624"/>
    <w:rsid w:val="2A6401B8"/>
    <w:rsid w:val="2A6738E1"/>
    <w:rsid w:val="2AA64697"/>
    <w:rsid w:val="2B275DB5"/>
    <w:rsid w:val="2B3636D9"/>
    <w:rsid w:val="2B3758CC"/>
    <w:rsid w:val="2B627345"/>
    <w:rsid w:val="2B6A3EF4"/>
    <w:rsid w:val="2B7B3A0B"/>
    <w:rsid w:val="2BB37649"/>
    <w:rsid w:val="2BB53D21"/>
    <w:rsid w:val="2BD80E5D"/>
    <w:rsid w:val="2BE21CDC"/>
    <w:rsid w:val="2C116B4A"/>
    <w:rsid w:val="2C1A76C8"/>
    <w:rsid w:val="2C3818FC"/>
    <w:rsid w:val="2C5D5807"/>
    <w:rsid w:val="2C724889"/>
    <w:rsid w:val="2C885629"/>
    <w:rsid w:val="2C9B4F82"/>
    <w:rsid w:val="2CAB0320"/>
    <w:rsid w:val="2CD535EF"/>
    <w:rsid w:val="2D041BDC"/>
    <w:rsid w:val="2D4A0A6A"/>
    <w:rsid w:val="2D542766"/>
    <w:rsid w:val="2D7050C6"/>
    <w:rsid w:val="2D8A61D5"/>
    <w:rsid w:val="2D917516"/>
    <w:rsid w:val="2DA3549B"/>
    <w:rsid w:val="2DC23B73"/>
    <w:rsid w:val="2E4B1DBB"/>
    <w:rsid w:val="2E516871"/>
    <w:rsid w:val="2E6331BE"/>
    <w:rsid w:val="2EBF6305"/>
    <w:rsid w:val="2EFF3E4D"/>
    <w:rsid w:val="2F1C19F9"/>
    <w:rsid w:val="2F204FF5"/>
    <w:rsid w:val="2F2A5E74"/>
    <w:rsid w:val="2F566C69"/>
    <w:rsid w:val="2F805A94"/>
    <w:rsid w:val="2F8E3871"/>
    <w:rsid w:val="2FDB716E"/>
    <w:rsid w:val="2FEA73B1"/>
    <w:rsid w:val="30004D47"/>
    <w:rsid w:val="3014553A"/>
    <w:rsid w:val="3025488D"/>
    <w:rsid w:val="30880356"/>
    <w:rsid w:val="308A7F6C"/>
    <w:rsid w:val="30B359F5"/>
    <w:rsid w:val="30D37E45"/>
    <w:rsid w:val="30E402A4"/>
    <w:rsid w:val="30E81C16"/>
    <w:rsid w:val="3135465C"/>
    <w:rsid w:val="316177A4"/>
    <w:rsid w:val="317000AF"/>
    <w:rsid w:val="31992EB9"/>
    <w:rsid w:val="31997D9D"/>
    <w:rsid w:val="31AA329C"/>
    <w:rsid w:val="31CF4095"/>
    <w:rsid w:val="31E542D4"/>
    <w:rsid w:val="31F12C79"/>
    <w:rsid w:val="32473AFE"/>
    <w:rsid w:val="32803FFD"/>
    <w:rsid w:val="329202F4"/>
    <w:rsid w:val="32C111DB"/>
    <w:rsid w:val="32E57C78"/>
    <w:rsid w:val="32FD564D"/>
    <w:rsid w:val="33095A11"/>
    <w:rsid w:val="3321758E"/>
    <w:rsid w:val="3324631F"/>
    <w:rsid w:val="3330332D"/>
    <w:rsid w:val="33641229"/>
    <w:rsid w:val="33A34045"/>
    <w:rsid w:val="34282721"/>
    <w:rsid w:val="344F280E"/>
    <w:rsid w:val="34545741"/>
    <w:rsid w:val="349618B6"/>
    <w:rsid w:val="34EC597A"/>
    <w:rsid w:val="352944D8"/>
    <w:rsid w:val="353E4427"/>
    <w:rsid w:val="35581032"/>
    <w:rsid w:val="35890036"/>
    <w:rsid w:val="35CE2CFC"/>
    <w:rsid w:val="35D501BC"/>
    <w:rsid w:val="35E6686D"/>
    <w:rsid w:val="364059DF"/>
    <w:rsid w:val="365D6B2F"/>
    <w:rsid w:val="368D0A96"/>
    <w:rsid w:val="36AE1D16"/>
    <w:rsid w:val="36C02C1A"/>
    <w:rsid w:val="36D6068F"/>
    <w:rsid w:val="36EE7787"/>
    <w:rsid w:val="37407B82"/>
    <w:rsid w:val="376C6090"/>
    <w:rsid w:val="37CA01F4"/>
    <w:rsid w:val="37CB7AC8"/>
    <w:rsid w:val="37CD285C"/>
    <w:rsid w:val="381C47C8"/>
    <w:rsid w:val="38635F53"/>
    <w:rsid w:val="3885411B"/>
    <w:rsid w:val="38D54DAF"/>
    <w:rsid w:val="3902576C"/>
    <w:rsid w:val="39137979"/>
    <w:rsid w:val="391B22E8"/>
    <w:rsid w:val="39426701"/>
    <w:rsid w:val="39893797"/>
    <w:rsid w:val="39A809B9"/>
    <w:rsid w:val="39A82FD8"/>
    <w:rsid w:val="39D76BF8"/>
    <w:rsid w:val="39E66E3B"/>
    <w:rsid w:val="39E7174C"/>
    <w:rsid w:val="39EB26A4"/>
    <w:rsid w:val="3A035D97"/>
    <w:rsid w:val="3A132A56"/>
    <w:rsid w:val="3A1F6EA6"/>
    <w:rsid w:val="3A5E101D"/>
    <w:rsid w:val="3A804647"/>
    <w:rsid w:val="3A916DA7"/>
    <w:rsid w:val="3A944AE9"/>
    <w:rsid w:val="3A9F5D6B"/>
    <w:rsid w:val="3AB724E1"/>
    <w:rsid w:val="3AC34131"/>
    <w:rsid w:val="3AE159CF"/>
    <w:rsid w:val="3AEC66D3"/>
    <w:rsid w:val="3AF623CA"/>
    <w:rsid w:val="3B4E2EEA"/>
    <w:rsid w:val="3BF9665A"/>
    <w:rsid w:val="3C025A83"/>
    <w:rsid w:val="3C252E16"/>
    <w:rsid w:val="3C263D51"/>
    <w:rsid w:val="3C35255E"/>
    <w:rsid w:val="3C616C4D"/>
    <w:rsid w:val="3C73394A"/>
    <w:rsid w:val="3C793C70"/>
    <w:rsid w:val="3C8C084B"/>
    <w:rsid w:val="3CFC0724"/>
    <w:rsid w:val="3D404D73"/>
    <w:rsid w:val="3D583BAC"/>
    <w:rsid w:val="3D5C1253"/>
    <w:rsid w:val="3D6E0B5B"/>
    <w:rsid w:val="3D7B775B"/>
    <w:rsid w:val="3DA60DBB"/>
    <w:rsid w:val="3DB86D41"/>
    <w:rsid w:val="3DCD1A36"/>
    <w:rsid w:val="3DE736EF"/>
    <w:rsid w:val="3DE9514C"/>
    <w:rsid w:val="3E691DE9"/>
    <w:rsid w:val="3E7C7D6E"/>
    <w:rsid w:val="3ED951C1"/>
    <w:rsid w:val="3EFC7E13"/>
    <w:rsid w:val="3F087854"/>
    <w:rsid w:val="3F093F8C"/>
    <w:rsid w:val="3F0A537A"/>
    <w:rsid w:val="3F116709"/>
    <w:rsid w:val="3F1C6E5B"/>
    <w:rsid w:val="3F4553C3"/>
    <w:rsid w:val="3F4926B3"/>
    <w:rsid w:val="3F60708E"/>
    <w:rsid w:val="3FBE7F13"/>
    <w:rsid w:val="3FEC0F24"/>
    <w:rsid w:val="4004001B"/>
    <w:rsid w:val="40045B14"/>
    <w:rsid w:val="40107D2A"/>
    <w:rsid w:val="402121C3"/>
    <w:rsid w:val="40272E37"/>
    <w:rsid w:val="40490124"/>
    <w:rsid w:val="407C22A8"/>
    <w:rsid w:val="40923879"/>
    <w:rsid w:val="40AD420F"/>
    <w:rsid w:val="40B21825"/>
    <w:rsid w:val="411C3143"/>
    <w:rsid w:val="41313092"/>
    <w:rsid w:val="413521D1"/>
    <w:rsid w:val="416C231C"/>
    <w:rsid w:val="41945FEF"/>
    <w:rsid w:val="41962EF5"/>
    <w:rsid w:val="41C84587"/>
    <w:rsid w:val="41D8350E"/>
    <w:rsid w:val="41E32D13"/>
    <w:rsid w:val="41FB544E"/>
    <w:rsid w:val="41FD11C6"/>
    <w:rsid w:val="421F113C"/>
    <w:rsid w:val="422449A5"/>
    <w:rsid w:val="42621029"/>
    <w:rsid w:val="427D40B5"/>
    <w:rsid w:val="428042FE"/>
    <w:rsid w:val="42831016"/>
    <w:rsid w:val="428B71EF"/>
    <w:rsid w:val="42925DB2"/>
    <w:rsid w:val="429518AE"/>
    <w:rsid w:val="429622E7"/>
    <w:rsid w:val="42B15B0D"/>
    <w:rsid w:val="42DB075B"/>
    <w:rsid w:val="430640D4"/>
    <w:rsid w:val="432657BC"/>
    <w:rsid w:val="4339622E"/>
    <w:rsid w:val="433C7ACC"/>
    <w:rsid w:val="43580E9D"/>
    <w:rsid w:val="435D3044"/>
    <w:rsid w:val="438C0A54"/>
    <w:rsid w:val="439416B6"/>
    <w:rsid w:val="43B458B4"/>
    <w:rsid w:val="43C52384"/>
    <w:rsid w:val="442111F2"/>
    <w:rsid w:val="44733A3B"/>
    <w:rsid w:val="447B69B3"/>
    <w:rsid w:val="4484719B"/>
    <w:rsid w:val="44873F3D"/>
    <w:rsid w:val="448C05DF"/>
    <w:rsid w:val="4493196E"/>
    <w:rsid w:val="44B24FCB"/>
    <w:rsid w:val="44C46B14"/>
    <w:rsid w:val="45050ABD"/>
    <w:rsid w:val="4550785F"/>
    <w:rsid w:val="457305BD"/>
    <w:rsid w:val="457F03A0"/>
    <w:rsid w:val="45991206"/>
    <w:rsid w:val="459A594E"/>
    <w:rsid w:val="45A55DFD"/>
    <w:rsid w:val="45BB5620"/>
    <w:rsid w:val="45DD5596"/>
    <w:rsid w:val="45F823D0"/>
    <w:rsid w:val="46810624"/>
    <w:rsid w:val="46843C64"/>
    <w:rsid w:val="46875502"/>
    <w:rsid w:val="469A4F5E"/>
    <w:rsid w:val="46BF496E"/>
    <w:rsid w:val="470606AF"/>
    <w:rsid w:val="470D3C59"/>
    <w:rsid w:val="47460F19"/>
    <w:rsid w:val="475168EC"/>
    <w:rsid w:val="476615BC"/>
    <w:rsid w:val="47730AC0"/>
    <w:rsid w:val="47B47A51"/>
    <w:rsid w:val="47E56984"/>
    <w:rsid w:val="482150A6"/>
    <w:rsid w:val="48445776"/>
    <w:rsid w:val="48626132"/>
    <w:rsid w:val="48B00D40"/>
    <w:rsid w:val="48DC7F0B"/>
    <w:rsid w:val="48F07097"/>
    <w:rsid w:val="49415E88"/>
    <w:rsid w:val="49804BB7"/>
    <w:rsid w:val="49F96717"/>
    <w:rsid w:val="4A1D0657"/>
    <w:rsid w:val="4A1E05C8"/>
    <w:rsid w:val="4A1E617D"/>
    <w:rsid w:val="4A2F36BA"/>
    <w:rsid w:val="4A315EB1"/>
    <w:rsid w:val="4A8A3813"/>
    <w:rsid w:val="4A954692"/>
    <w:rsid w:val="4AB32D6A"/>
    <w:rsid w:val="4B35377F"/>
    <w:rsid w:val="4B551C66"/>
    <w:rsid w:val="4BA86E23"/>
    <w:rsid w:val="4BBD5522"/>
    <w:rsid w:val="4BBD5601"/>
    <w:rsid w:val="4C043151"/>
    <w:rsid w:val="4C121D12"/>
    <w:rsid w:val="4C4023DB"/>
    <w:rsid w:val="4C416153"/>
    <w:rsid w:val="4C974B11"/>
    <w:rsid w:val="4C983FC5"/>
    <w:rsid w:val="4CE8007A"/>
    <w:rsid w:val="4D112F08"/>
    <w:rsid w:val="4D275349"/>
    <w:rsid w:val="4D302F75"/>
    <w:rsid w:val="4D35593B"/>
    <w:rsid w:val="4D5025EF"/>
    <w:rsid w:val="4D6172F1"/>
    <w:rsid w:val="4D983E55"/>
    <w:rsid w:val="4E1D2C42"/>
    <w:rsid w:val="4E231F36"/>
    <w:rsid w:val="4E7B2BAB"/>
    <w:rsid w:val="4E944C60"/>
    <w:rsid w:val="4EA01857"/>
    <w:rsid w:val="4EBE7F2F"/>
    <w:rsid w:val="4ECE467D"/>
    <w:rsid w:val="4EEA4880"/>
    <w:rsid w:val="4EF15C0F"/>
    <w:rsid w:val="4F02066C"/>
    <w:rsid w:val="4F070159"/>
    <w:rsid w:val="4F111C6C"/>
    <w:rsid w:val="4F241414"/>
    <w:rsid w:val="4F2A5A60"/>
    <w:rsid w:val="4F81111C"/>
    <w:rsid w:val="4F97171D"/>
    <w:rsid w:val="4FD277EE"/>
    <w:rsid w:val="4FE87012"/>
    <w:rsid w:val="4FF04118"/>
    <w:rsid w:val="500A342C"/>
    <w:rsid w:val="501C315F"/>
    <w:rsid w:val="502F2E92"/>
    <w:rsid w:val="50371D47"/>
    <w:rsid w:val="5066262C"/>
    <w:rsid w:val="50680152"/>
    <w:rsid w:val="509727E6"/>
    <w:rsid w:val="50A9645C"/>
    <w:rsid w:val="50D37AE4"/>
    <w:rsid w:val="50E26F1D"/>
    <w:rsid w:val="513B13C3"/>
    <w:rsid w:val="51475FBA"/>
    <w:rsid w:val="514B3CFC"/>
    <w:rsid w:val="514F2746"/>
    <w:rsid w:val="516F72BF"/>
    <w:rsid w:val="517D7C2E"/>
    <w:rsid w:val="51D4516C"/>
    <w:rsid w:val="51F7178E"/>
    <w:rsid w:val="5201085F"/>
    <w:rsid w:val="520E7E4A"/>
    <w:rsid w:val="522D3402"/>
    <w:rsid w:val="52475A6B"/>
    <w:rsid w:val="525E180D"/>
    <w:rsid w:val="526646A3"/>
    <w:rsid w:val="526F57C8"/>
    <w:rsid w:val="52903990"/>
    <w:rsid w:val="52EC506B"/>
    <w:rsid w:val="52F97788"/>
    <w:rsid w:val="53201476"/>
    <w:rsid w:val="5334256E"/>
    <w:rsid w:val="53605111"/>
    <w:rsid w:val="537F5EDF"/>
    <w:rsid w:val="53B042EA"/>
    <w:rsid w:val="53B51901"/>
    <w:rsid w:val="53C25DCC"/>
    <w:rsid w:val="53C92399"/>
    <w:rsid w:val="53CE651E"/>
    <w:rsid w:val="53D0531B"/>
    <w:rsid w:val="54280325"/>
    <w:rsid w:val="543E18F6"/>
    <w:rsid w:val="549A0AF6"/>
    <w:rsid w:val="54CC6A7F"/>
    <w:rsid w:val="54D538DD"/>
    <w:rsid w:val="54E7647B"/>
    <w:rsid w:val="55313209"/>
    <w:rsid w:val="558275C0"/>
    <w:rsid w:val="55EA7944"/>
    <w:rsid w:val="56140D44"/>
    <w:rsid w:val="5664316A"/>
    <w:rsid w:val="56A143BE"/>
    <w:rsid w:val="56BA5480"/>
    <w:rsid w:val="56C1680E"/>
    <w:rsid w:val="56C26C4F"/>
    <w:rsid w:val="56E61DD1"/>
    <w:rsid w:val="573E7E5F"/>
    <w:rsid w:val="575E5E0B"/>
    <w:rsid w:val="57677F3F"/>
    <w:rsid w:val="57686C8A"/>
    <w:rsid w:val="578B08F8"/>
    <w:rsid w:val="57961A49"/>
    <w:rsid w:val="57F549C2"/>
    <w:rsid w:val="58313520"/>
    <w:rsid w:val="58366D88"/>
    <w:rsid w:val="585E74A3"/>
    <w:rsid w:val="588C0756"/>
    <w:rsid w:val="58D140EF"/>
    <w:rsid w:val="590F3861"/>
    <w:rsid w:val="59151C5C"/>
    <w:rsid w:val="591F15CA"/>
    <w:rsid w:val="5955323E"/>
    <w:rsid w:val="599E4BE5"/>
    <w:rsid w:val="59B12B6A"/>
    <w:rsid w:val="59BA0405"/>
    <w:rsid w:val="59D2488F"/>
    <w:rsid w:val="59FD7B5D"/>
    <w:rsid w:val="5A186745"/>
    <w:rsid w:val="5A2805D1"/>
    <w:rsid w:val="5A533C21"/>
    <w:rsid w:val="5A9F6E67"/>
    <w:rsid w:val="5AA4622B"/>
    <w:rsid w:val="5AF56A87"/>
    <w:rsid w:val="5B062A42"/>
    <w:rsid w:val="5B162907"/>
    <w:rsid w:val="5B791466"/>
    <w:rsid w:val="5BF16C10"/>
    <w:rsid w:val="5BFD122A"/>
    <w:rsid w:val="5C1271C4"/>
    <w:rsid w:val="5C2515ED"/>
    <w:rsid w:val="5C4C1393"/>
    <w:rsid w:val="5C520359"/>
    <w:rsid w:val="5CC0100E"/>
    <w:rsid w:val="5CEE378D"/>
    <w:rsid w:val="5D0B433F"/>
    <w:rsid w:val="5D301FF8"/>
    <w:rsid w:val="5D3C6A91"/>
    <w:rsid w:val="5D916895"/>
    <w:rsid w:val="5DA86032"/>
    <w:rsid w:val="5DFD7092"/>
    <w:rsid w:val="5E225DE5"/>
    <w:rsid w:val="5E4044BD"/>
    <w:rsid w:val="5E435D5B"/>
    <w:rsid w:val="5E7D301B"/>
    <w:rsid w:val="5E8B1BDC"/>
    <w:rsid w:val="5E8E5228"/>
    <w:rsid w:val="5EA031AD"/>
    <w:rsid w:val="5EA92062"/>
    <w:rsid w:val="5EDC2437"/>
    <w:rsid w:val="5EDD7F5D"/>
    <w:rsid w:val="5F5D5216"/>
    <w:rsid w:val="5F695B06"/>
    <w:rsid w:val="5F8623A3"/>
    <w:rsid w:val="5F8B357A"/>
    <w:rsid w:val="5FC56A5A"/>
    <w:rsid w:val="5FC609F2"/>
    <w:rsid w:val="60031C46"/>
    <w:rsid w:val="60082DB8"/>
    <w:rsid w:val="60255718"/>
    <w:rsid w:val="603A1875"/>
    <w:rsid w:val="606443C8"/>
    <w:rsid w:val="60883EF9"/>
    <w:rsid w:val="60A54AAB"/>
    <w:rsid w:val="615F6CE1"/>
    <w:rsid w:val="617F6075"/>
    <w:rsid w:val="61DE64C6"/>
    <w:rsid w:val="61E86C9C"/>
    <w:rsid w:val="61EE5FDE"/>
    <w:rsid w:val="61FC4B9F"/>
    <w:rsid w:val="620A72BB"/>
    <w:rsid w:val="622163B3"/>
    <w:rsid w:val="62967E64"/>
    <w:rsid w:val="62B334AF"/>
    <w:rsid w:val="62B9483E"/>
    <w:rsid w:val="63034B40"/>
    <w:rsid w:val="636C180B"/>
    <w:rsid w:val="638F2F75"/>
    <w:rsid w:val="639A466F"/>
    <w:rsid w:val="639E66B3"/>
    <w:rsid w:val="63C90AB0"/>
    <w:rsid w:val="63D556A7"/>
    <w:rsid w:val="63F024E1"/>
    <w:rsid w:val="6405439B"/>
    <w:rsid w:val="6417181C"/>
    <w:rsid w:val="64281CB1"/>
    <w:rsid w:val="64382927"/>
    <w:rsid w:val="643A1A0C"/>
    <w:rsid w:val="6477139D"/>
    <w:rsid w:val="647F308A"/>
    <w:rsid w:val="64C80818"/>
    <w:rsid w:val="64F0091A"/>
    <w:rsid w:val="64F61D79"/>
    <w:rsid w:val="653865A7"/>
    <w:rsid w:val="653B778C"/>
    <w:rsid w:val="654A5C21"/>
    <w:rsid w:val="654C1999"/>
    <w:rsid w:val="658E1C06"/>
    <w:rsid w:val="659114C6"/>
    <w:rsid w:val="65A17F37"/>
    <w:rsid w:val="65CD2ADA"/>
    <w:rsid w:val="65DA197A"/>
    <w:rsid w:val="65E240AB"/>
    <w:rsid w:val="660404C6"/>
    <w:rsid w:val="663A7A43"/>
    <w:rsid w:val="66A27DC6"/>
    <w:rsid w:val="66BC3023"/>
    <w:rsid w:val="66C11F13"/>
    <w:rsid w:val="66F66060"/>
    <w:rsid w:val="66F978FF"/>
    <w:rsid w:val="670F2C7E"/>
    <w:rsid w:val="672506F4"/>
    <w:rsid w:val="6740552D"/>
    <w:rsid w:val="67672ABA"/>
    <w:rsid w:val="678E6299"/>
    <w:rsid w:val="67AA6005"/>
    <w:rsid w:val="67D227DF"/>
    <w:rsid w:val="67DD2D7C"/>
    <w:rsid w:val="681A5D7E"/>
    <w:rsid w:val="682D7860"/>
    <w:rsid w:val="686B65DA"/>
    <w:rsid w:val="686F6420"/>
    <w:rsid w:val="68774F7F"/>
    <w:rsid w:val="688E4077"/>
    <w:rsid w:val="691B1DAE"/>
    <w:rsid w:val="69262A75"/>
    <w:rsid w:val="6942733B"/>
    <w:rsid w:val="696230A8"/>
    <w:rsid w:val="697E40EB"/>
    <w:rsid w:val="69BD10B7"/>
    <w:rsid w:val="69C60FDA"/>
    <w:rsid w:val="69ED34FE"/>
    <w:rsid w:val="6A0B5CC4"/>
    <w:rsid w:val="6A5A6906"/>
    <w:rsid w:val="6A5C61DA"/>
    <w:rsid w:val="6A9A6D03"/>
    <w:rsid w:val="6B166CD1"/>
    <w:rsid w:val="6B323C29"/>
    <w:rsid w:val="6B4355EC"/>
    <w:rsid w:val="6B4849B1"/>
    <w:rsid w:val="6B721A2E"/>
    <w:rsid w:val="6B9E0C86"/>
    <w:rsid w:val="6BA20565"/>
    <w:rsid w:val="6BCA30DF"/>
    <w:rsid w:val="6BE506F0"/>
    <w:rsid w:val="6C044D7B"/>
    <w:rsid w:val="6C0E79A8"/>
    <w:rsid w:val="6C0F54CE"/>
    <w:rsid w:val="6C327B3B"/>
    <w:rsid w:val="6C382C77"/>
    <w:rsid w:val="6C9A123C"/>
    <w:rsid w:val="6CF272CA"/>
    <w:rsid w:val="6D0668D1"/>
    <w:rsid w:val="6D082C5F"/>
    <w:rsid w:val="6D18471A"/>
    <w:rsid w:val="6D3D2026"/>
    <w:rsid w:val="6DA73C10"/>
    <w:rsid w:val="6DDD7632"/>
    <w:rsid w:val="6DE259A9"/>
    <w:rsid w:val="6DF66946"/>
    <w:rsid w:val="6E2E7B61"/>
    <w:rsid w:val="6E7855AD"/>
    <w:rsid w:val="6E895A0C"/>
    <w:rsid w:val="6EA168B2"/>
    <w:rsid w:val="6EAB5982"/>
    <w:rsid w:val="6EAC5256"/>
    <w:rsid w:val="6EB0191F"/>
    <w:rsid w:val="6EE25597"/>
    <w:rsid w:val="6F601862"/>
    <w:rsid w:val="6F7705C1"/>
    <w:rsid w:val="6F8B7CF0"/>
    <w:rsid w:val="6FB10D76"/>
    <w:rsid w:val="70671D7D"/>
    <w:rsid w:val="70B2124A"/>
    <w:rsid w:val="70D30E52"/>
    <w:rsid w:val="70FD685B"/>
    <w:rsid w:val="710F5CA8"/>
    <w:rsid w:val="711D243B"/>
    <w:rsid w:val="711E068D"/>
    <w:rsid w:val="712B2DAA"/>
    <w:rsid w:val="71C42E35"/>
    <w:rsid w:val="71DE16D4"/>
    <w:rsid w:val="71DF70A8"/>
    <w:rsid w:val="721F290F"/>
    <w:rsid w:val="72595CB6"/>
    <w:rsid w:val="72691DDC"/>
    <w:rsid w:val="726F7E98"/>
    <w:rsid w:val="729A5190"/>
    <w:rsid w:val="72C963D7"/>
    <w:rsid w:val="72D109E6"/>
    <w:rsid w:val="72F06C59"/>
    <w:rsid w:val="730B16AF"/>
    <w:rsid w:val="731E2BC7"/>
    <w:rsid w:val="73A40BF2"/>
    <w:rsid w:val="73E21E46"/>
    <w:rsid w:val="74A1507F"/>
    <w:rsid w:val="74D6127F"/>
    <w:rsid w:val="753541F8"/>
    <w:rsid w:val="75383B82"/>
    <w:rsid w:val="75660855"/>
    <w:rsid w:val="757B3E21"/>
    <w:rsid w:val="75C02056"/>
    <w:rsid w:val="75C25BD5"/>
    <w:rsid w:val="75CE68BE"/>
    <w:rsid w:val="760A5684"/>
    <w:rsid w:val="763444AF"/>
    <w:rsid w:val="76544B51"/>
    <w:rsid w:val="76C05D43"/>
    <w:rsid w:val="76D417EE"/>
    <w:rsid w:val="76EE0B02"/>
    <w:rsid w:val="77521889"/>
    <w:rsid w:val="77553F91"/>
    <w:rsid w:val="77594071"/>
    <w:rsid w:val="77624C63"/>
    <w:rsid w:val="77690189"/>
    <w:rsid w:val="7782124A"/>
    <w:rsid w:val="77933457"/>
    <w:rsid w:val="77B37783"/>
    <w:rsid w:val="77C17FC5"/>
    <w:rsid w:val="77D575CC"/>
    <w:rsid w:val="78431A8E"/>
    <w:rsid w:val="78694678"/>
    <w:rsid w:val="7880542D"/>
    <w:rsid w:val="7885166F"/>
    <w:rsid w:val="78B24E6F"/>
    <w:rsid w:val="78B83176"/>
    <w:rsid w:val="78DB3308"/>
    <w:rsid w:val="78F84EC5"/>
    <w:rsid w:val="78FC6FD7"/>
    <w:rsid w:val="79004B1D"/>
    <w:rsid w:val="79065C5A"/>
    <w:rsid w:val="790E6985"/>
    <w:rsid w:val="794E5888"/>
    <w:rsid w:val="795135CA"/>
    <w:rsid w:val="7956298E"/>
    <w:rsid w:val="79936817"/>
    <w:rsid w:val="79C475AD"/>
    <w:rsid w:val="79E918DC"/>
    <w:rsid w:val="7A613399"/>
    <w:rsid w:val="7A946DA5"/>
    <w:rsid w:val="7AC5600F"/>
    <w:rsid w:val="7AEC7106"/>
    <w:rsid w:val="7B2E5971"/>
    <w:rsid w:val="7B784388"/>
    <w:rsid w:val="7B7A0BB6"/>
    <w:rsid w:val="7BBE3D26"/>
    <w:rsid w:val="7BBF0CBF"/>
    <w:rsid w:val="7BC77B74"/>
    <w:rsid w:val="7BED75DA"/>
    <w:rsid w:val="7BF101B4"/>
    <w:rsid w:val="7BFF0E4A"/>
    <w:rsid w:val="7C091F3A"/>
    <w:rsid w:val="7C0B7A60"/>
    <w:rsid w:val="7C1A7CA3"/>
    <w:rsid w:val="7C2C7F8C"/>
    <w:rsid w:val="7C417926"/>
    <w:rsid w:val="7C4D62CB"/>
    <w:rsid w:val="7C66738C"/>
    <w:rsid w:val="7C743857"/>
    <w:rsid w:val="7C831CEC"/>
    <w:rsid w:val="7CBC0D5A"/>
    <w:rsid w:val="7CBE2D25"/>
    <w:rsid w:val="7CC52305"/>
    <w:rsid w:val="7CE6522A"/>
    <w:rsid w:val="7D613D04"/>
    <w:rsid w:val="7D9B3066"/>
    <w:rsid w:val="7D9D0B8C"/>
    <w:rsid w:val="7D9F457C"/>
    <w:rsid w:val="7DD04693"/>
    <w:rsid w:val="7DE60785"/>
    <w:rsid w:val="7DFA4230"/>
    <w:rsid w:val="7EAA7A04"/>
    <w:rsid w:val="7EC16AFC"/>
    <w:rsid w:val="7F4514DB"/>
    <w:rsid w:val="7F8D6E22"/>
    <w:rsid w:val="7F98243F"/>
    <w:rsid w:val="7F9C624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0"/>
    <w:pPr>
      <w:numPr>
        <w:ilvl w:val="0"/>
        <w:numId w:val="1"/>
      </w:numPr>
    </w:pPr>
  </w:style>
  <w:style w:type="paragraph" w:styleId="5">
    <w:name w:val="Normal Indent"/>
    <w:basedOn w:val="1"/>
    <w:next w:val="1"/>
    <w:qFormat/>
    <w:uiPriority w:val="0"/>
    <w:pPr>
      <w:widowControl w:val="0"/>
      <w:ind w:firstLine="420"/>
      <w:jc w:val="both"/>
    </w:pPr>
    <w:rPr>
      <w:kern w:val="2"/>
      <w:sz w:val="21"/>
    </w:rPr>
  </w:style>
  <w:style w:type="paragraph" w:styleId="6">
    <w:name w:val="annotation text"/>
    <w:basedOn w:val="1"/>
    <w:semiHidden/>
    <w:unhideWhenUsed/>
    <w:qFormat/>
    <w:uiPriority w:val="0"/>
    <w:pPr>
      <w:jc w:val="left"/>
    </w:pPr>
  </w:style>
  <w:style w:type="paragraph" w:styleId="7">
    <w:name w:val="Body Text"/>
    <w:basedOn w:val="1"/>
    <w:next w:val="8"/>
    <w:qFormat/>
    <w:uiPriority w:val="0"/>
    <w:pPr>
      <w:autoSpaceDE w:val="0"/>
      <w:autoSpaceDN w:val="0"/>
      <w:adjustRightInd w:val="0"/>
      <w:spacing w:line="360" w:lineRule="auto"/>
    </w:pPr>
    <w:rPr>
      <w:rFonts w:ascii="宋体"/>
      <w:sz w:val="24"/>
      <w:lang w:val="zh-CN"/>
    </w:rPr>
  </w:style>
  <w:style w:type="paragraph" w:styleId="8">
    <w:name w:val="Body Text First Indent"/>
    <w:basedOn w:val="7"/>
    <w:next w:val="1"/>
    <w:qFormat/>
    <w:uiPriority w:val="0"/>
    <w:pPr>
      <w:ind w:firstLine="420"/>
    </w:pPr>
  </w:style>
  <w:style w:type="paragraph" w:styleId="9">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0">
    <w:name w:val="Plain Text"/>
    <w:basedOn w:val="1"/>
    <w:next w:val="11"/>
    <w:qFormat/>
    <w:uiPriority w:val="0"/>
    <w:rPr>
      <w:rFonts w:hint="default" w:ascii="宋体" w:hAnsi="Courier New"/>
    </w:rPr>
  </w:style>
  <w:style w:type="paragraph" w:styleId="11">
    <w:name w:val="Date"/>
    <w:basedOn w:val="1"/>
    <w:next w:val="1"/>
    <w:qFormat/>
    <w:uiPriority w:val="0"/>
    <w:rPr>
      <w:spacing w:val="20"/>
      <w:sz w:val="28"/>
      <w:szCs w:val="20"/>
    </w:rPr>
  </w:style>
  <w:style w:type="paragraph" w:styleId="12">
    <w:name w:val="footer"/>
    <w:basedOn w:val="1"/>
    <w:link w:val="32"/>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840"/>
        <w:tab w:val="right" w:leader="dot" w:pos="8296"/>
      </w:tabs>
    </w:pPr>
  </w:style>
  <w:style w:type="paragraph" w:styleId="15">
    <w:name w:val="toc 6"/>
    <w:basedOn w:val="1"/>
    <w:next w:val="1"/>
    <w:qFormat/>
    <w:uiPriority w:val="0"/>
    <w:pPr>
      <w:ind w:left="2100" w:leftChars="1000"/>
    </w:pPr>
    <w:rPr>
      <w:rFonts w:ascii="Calibri" w:hAnsi="Calibri" w:eastAsia="微软雅黑" w:cs="Times New Roman"/>
    </w:rPr>
  </w:style>
  <w:style w:type="paragraph" w:styleId="16">
    <w:name w:val="toc 2"/>
    <w:basedOn w:val="1"/>
    <w:next w:val="1"/>
    <w:semiHidden/>
    <w:unhideWhenUsed/>
    <w:qFormat/>
    <w:uiPriority w:val="0"/>
    <w:pPr>
      <w:ind w:left="420" w:leftChars="200"/>
    </w:pPr>
  </w:style>
  <w:style w:type="paragraph" w:styleId="1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2"/>
    <w:basedOn w:val="9"/>
    <w:next w:val="1"/>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semiHidden/>
    <w:unhideWhenUsed/>
    <w:qFormat/>
    <w:uiPriority w:val="0"/>
    <w:rPr>
      <w:color w:val="0000FF"/>
      <w:u w:val="single"/>
    </w:rPr>
  </w:style>
  <w:style w:type="character" w:styleId="25">
    <w:name w:val="HTML Sample"/>
    <w:basedOn w:val="22"/>
    <w:qFormat/>
    <w:uiPriority w:val="0"/>
    <w:rPr>
      <w:rFonts w:ascii="Courier New" w:hAnsi="Courier New"/>
    </w:rPr>
  </w:style>
  <w:style w:type="paragraph" w:customStyle="1" w:styleId="26">
    <w:name w:val="表格文字"/>
    <w:basedOn w:val="27"/>
    <w:next w:val="7"/>
    <w:qFormat/>
    <w:uiPriority w:val="99"/>
    <w:pPr>
      <w:adjustRightInd w:val="0"/>
      <w:spacing w:line="420" w:lineRule="atLeast"/>
      <w:jc w:val="left"/>
      <w:textAlignment w:val="baseline"/>
    </w:pPr>
    <w:rPr>
      <w:rFonts w:ascii="Times New Roman" w:hAnsi="Times New Roman"/>
      <w:kern w:val="0"/>
    </w:rPr>
  </w:style>
  <w:style w:type="paragraph" w:customStyle="1" w:styleId="27">
    <w:name w:val="正文11"/>
    <w:basedOn w:val="28"/>
    <w:next w:val="26"/>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28">
    <w:name w:val="Normal_0"/>
    <w:basedOn w:val="29"/>
    <w:qFormat/>
    <w:uiPriority w:val="99"/>
    <w:rPr>
      <w:rFonts w:ascii="Times New Roman" w:hAnsi="Times New Roman" w:cs="Calibri"/>
      <w:szCs w:val="21"/>
    </w:rPr>
  </w:style>
  <w:style w:type="paragraph" w:customStyle="1" w:styleId="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_Style 2"/>
    <w:basedOn w:val="1"/>
    <w:qFormat/>
    <w:uiPriority w:val="0"/>
    <w:pPr>
      <w:ind w:firstLine="200" w:firstLineChars="200"/>
    </w:pPr>
    <w:rPr>
      <w:rFonts w:ascii="Calibri" w:hAnsi="Calibri"/>
      <w:sz w:val="28"/>
      <w:szCs w:val="22"/>
    </w:rPr>
  </w:style>
  <w:style w:type="character" w:customStyle="1" w:styleId="31">
    <w:name w:val="页眉 字符"/>
    <w:basedOn w:val="22"/>
    <w:link w:val="13"/>
    <w:qFormat/>
    <w:uiPriority w:val="0"/>
    <w:rPr>
      <w:kern w:val="2"/>
      <w:sz w:val="18"/>
      <w:szCs w:val="18"/>
    </w:rPr>
  </w:style>
  <w:style w:type="character" w:customStyle="1" w:styleId="32">
    <w:name w:val="页脚 字符"/>
    <w:basedOn w:val="22"/>
    <w:link w:val="12"/>
    <w:qFormat/>
    <w:uiPriority w:val="0"/>
    <w:rPr>
      <w:kern w:val="2"/>
      <w:sz w:val="18"/>
      <w:szCs w:val="18"/>
    </w:rPr>
  </w:style>
  <w:style w:type="paragraph" w:customStyle="1" w:styleId="33">
    <w:name w:val="Plain Text"/>
    <w:basedOn w:val="1"/>
    <w:unhideWhenUsed/>
    <w:qFormat/>
    <w:uiPriority w:val="99"/>
    <w:rPr>
      <w:rFonts w:ascii="宋体" w:hAnsi="Courier New"/>
    </w:rPr>
  </w:style>
  <w:style w:type="paragraph" w:customStyle="1" w:styleId="34">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5">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6">
    <w:name w:val="列出段落1"/>
    <w:basedOn w:val="1"/>
    <w:qFormat/>
    <w:uiPriority w:val="0"/>
    <w:pPr>
      <w:ind w:firstLine="420" w:firstLineChars="200"/>
    </w:pPr>
    <w:rPr>
      <w:rFonts w:ascii="Calibri" w:hAnsi="Calibri" w:eastAsia="微软雅黑" w:cs="Times New Roman"/>
    </w:rPr>
  </w:style>
  <w:style w:type="paragraph" w:customStyle="1" w:styleId="37">
    <w:name w:val="列出段落2"/>
    <w:basedOn w:val="1"/>
    <w:qFormat/>
    <w:uiPriority w:val="99"/>
    <w:pPr>
      <w:ind w:firstLine="420" w:firstLineChars="200"/>
    </w:pPr>
  </w:style>
  <w:style w:type="paragraph" w:customStyle="1" w:styleId="38">
    <w:name w:val="表正文"/>
    <w:basedOn w:val="1"/>
    <w:next w:val="10"/>
    <w:qFormat/>
    <w:uiPriority w:val="0"/>
    <w:pPr>
      <w:widowControl w:val="0"/>
      <w:jc w:val="both"/>
    </w:pPr>
    <w:rPr>
      <w:rFonts w:ascii="宋体" w:hAnsi="Courier New"/>
      <w:kern w:val="2"/>
      <w:sz w:val="21"/>
      <w:szCs w:val="2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样式 标题 1 + 四号 加粗"/>
    <w:basedOn w:val="2"/>
    <w:qFormat/>
    <w:uiPriority w:val="0"/>
  </w:style>
  <w:style w:type="paragraph" w:customStyle="1" w:styleId="43">
    <w:name w:val="[Normal]"/>
    <w:qFormat/>
    <w:uiPriority w:val="0"/>
    <w:rPr>
      <w:rFonts w:ascii="宋体" w:hAnsi="宋体" w:eastAsia="宋体" w:cs="Times New Roman"/>
      <w:sz w:val="24"/>
      <w:szCs w:val="22"/>
      <w:lang w:val="zh-CN" w:eastAsia="zh-CN" w:bidi="ar-SA"/>
    </w:rPr>
  </w:style>
  <w:style w:type="character" w:customStyle="1" w:styleId="44">
    <w:name w:val="标题 2 Char"/>
    <w:link w:val="3"/>
    <w:qFormat/>
    <w:uiPriority w:val="0"/>
    <w:rPr>
      <w:rFonts w:ascii="仿宋_GB2312" w:hAnsi="仿宋" w:eastAsia="仿宋_GB2312"/>
      <w:b/>
      <w:bCs/>
      <w:sz w:val="32"/>
      <w:szCs w:val="32"/>
      <w:lang w:val="zh-CN"/>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 w:type="paragraph" w:styleId="46">
    <w:name w:val="List Paragraph"/>
    <w:basedOn w:val="1"/>
    <w:qFormat/>
    <w:uiPriority w:val="34"/>
    <w:pPr>
      <w:ind w:firstLine="420" w:firstLineChars="200"/>
    </w:pPr>
  </w:style>
  <w:style w:type="character" w:customStyle="1" w:styleId="47">
    <w:name w:val="font112"/>
    <w:basedOn w:val="22"/>
    <w:qFormat/>
    <w:uiPriority w:val="0"/>
    <w:rPr>
      <w:rFonts w:hint="eastAsia" w:ascii="宋体" w:hAnsi="宋体" w:eastAsia="宋体" w:cs="宋体"/>
      <w:b/>
      <w:bCs/>
      <w:color w:val="FFFFFF"/>
      <w:sz w:val="24"/>
      <w:szCs w:val="24"/>
      <w:u w:val="none"/>
    </w:rPr>
  </w:style>
  <w:style w:type="character" w:customStyle="1" w:styleId="48">
    <w:name w:val="font71"/>
    <w:basedOn w:val="22"/>
    <w:qFormat/>
    <w:uiPriority w:val="0"/>
    <w:rPr>
      <w:rFonts w:hint="eastAsia" w:ascii="宋体" w:hAnsi="宋体" w:eastAsia="宋体" w:cs="宋体"/>
      <w:color w:val="000000"/>
      <w:sz w:val="20"/>
      <w:szCs w:val="20"/>
      <w:u w:val="none"/>
    </w:rPr>
  </w:style>
  <w:style w:type="character" w:customStyle="1" w:styleId="49">
    <w:name w:val="font61"/>
    <w:basedOn w:val="22"/>
    <w:qFormat/>
    <w:uiPriority w:val="0"/>
    <w:rPr>
      <w:rFonts w:hint="default" w:ascii="Arial" w:hAnsi="Arial" w:cs="Arial"/>
      <w:color w:val="000000"/>
      <w:sz w:val="20"/>
      <w:szCs w:val="20"/>
      <w:u w:val="none"/>
    </w:rPr>
  </w:style>
  <w:style w:type="character" w:customStyle="1" w:styleId="50">
    <w:name w:val="font111"/>
    <w:basedOn w:val="22"/>
    <w:qFormat/>
    <w:uiPriority w:val="0"/>
    <w:rPr>
      <w:rFonts w:hint="eastAsia" w:ascii="宋体" w:hAnsi="宋体" w:eastAsia="宋体" w:cs="宋体"/>
      <w:b/>
      <w:bCs/>
      <w:color w:val="FFFFFF"/>
      <w:sz w:val="24"/>
      <w:szCs w:val="24"/>
      <w:u w:val="none"/>
    </w:rPr>
  </w:style>
  <w:style w:type="character" w:customStyle="1" w:styleId="51">
    <w:name w:val="font51"/>
    <w:basedOn w:val="22"/>
    <w:qFormat/>
    <w:uiPriority w:val="0"/>
    <w:rPr>
      <w:rFonts w:hint="eastAsia" w:ascii="宋体" w:hAnsi="宋体" w:eastAsia="宋体" w:cs="宋体"/>
      <w:color w:val="000000"/>
      <w:sz w:val="20"/>
      <w:szCs w:val="20"/>
      <w:u w:val="none"/>
    </w:rPr>
  </w:style>
  <w:style w:type="character" w:customStyle="1" w:styleId="52">
    <w:name w:val="font41"/>
    <w:basedOn w:val="2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2075</Words>
  <Characters>2166</Characters>
  <Lines>20</Lines>
  <Paragraphs>5</Paragraphs>
  <TotalTime>1</TotalTime>
  <ScaleCrop>false</ScaleCrop>
  <LinksUpToDate>false</LinksUpToDate>
  <CharactersWithSpaces>2448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王羽蓉</cp:lastModifiedBy>
  <cp:lastPrinted>2024-06-12T08:03:00Z</cp:lastPrinted>
  <dcterms:modified xsi:type="dcterms:W3CDTF">2024-10-25T04:46:05Z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75A2E294DA494D0E93FEEB6758739363_13</vt:lpwstr>
  </property>
</Properties>
</file>