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8C34E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更正理由：成交供应商的</w:t>
      </w:r>
      <w:bookmarkStart w:id="0" w:name="_GoBack"/>
      <w:bookmarkEnd w:id="0"/>
      <w:r>
        <w:rPr>
          <w:rFonts w:hint="eastAsia"/>
          <w:sz w:val="44"/>
          <w:szCs w:val="44"/>
        </w:rPr>
        <w:t>《中小企业声明函》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B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2025-01-07T00:55:39Z</dcterms:created>
  <dc:creator>53289</dc:creator>
  <cp:lastModifiedBy>科信联合</cp:lastModifiedBy>
  <dcterms:modified xsi:type="dcterms:W3CDTF">2025-01-07T00:56:56Z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eyJoZGlkIjoiYmRlOTFjZmRiMzYxOWIxZWNkNWMyNjE0YTNhMDcxMTYiLCJ1c2VySWQiOiI1NTE4MjgyMzkifQ==</vt:lpwstr>
  </property>
  <property fmtid="{D5CDD505-2E9C-101B-9397-08002B2CF9AE}" pid="4" name="ICV">
    <vt:lpwstr>447C27CAE99142D188509CF66C540041_12</vt:lpwstr>
  </property>
</Properties>
</file>