
<file path=[Content_Types].xml><?xml version="1.0" encoding="utf-8"?>
<Types xmlns="http://schemas.openxmlformats.org/package/2006/content-types">
  <Default Extension="xml" ContentType="application/xml"/>
  <Default Extension="jpeg" ContentType="image/jpeg"/>
  <Default Extension="JPG" ContentType="image/.jpg"/>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BC99ED">
      <w:pPr>
        <w:pStyle w:val="75"/>
        <w:spacing w:line="276" w:lineRule="auto"/>
        <w:ind w:left="840" w:firstLine="0" w:firstLineChars="0"/>
        <w:rPr>
          <w:rFonts w:ascii="宋体"/>
          <w:color w:val="auto"/>
          <w:szCs w:val="21"/>
          <w:highlight w:val="none"/>
        </w:rPr>
      </w:pPr>
    </w:p>
    <w:p w14:paraId="159942FE">
      <w:pPr>
        <w:spacing w:line="276" w:lineRule="auto"/>
        <w:rPr>
          <w:rFonts w:ascii="宋体"/>
          <w:color w:val="auto"/>
          <w:szCs w:val="21"/>
          <w:highlight w:val="none"/>
        </w:rPr>
      </w:pPr>
    </w:p>
    <w:p w14:paraId="590A07C1">
      <w:pPr>
        <w:spacing w:line="276" w:lineRule="auto"/>
        <w:rPr>
          <w:rFonts w:ascii="宋体"/>
          <w:color w:val="auto"/>
          <w:szCs w:val="21"/>
          <w:highlight w:val="none"/>
        </w:rPr>
      </w:pPr>
    </w:p>
    <w:p w14:paraId="18660C8E">
      <w:pPr>
        <w:spacing w:before="100" w:beforeAutospacing="1" w:after="100" w:afterAutospacing="1" w:line="276" w:lineRule="auto"/>
        <w:jc w:val="center"/>
        <w:rPr>
          <w:rFonts w:hint="default" w:eastAsia="宋体"/>
          <w:b/>
          <w:color w:val="auto"/>
          <w:sz w:val="52"/>
          <w:szCs w:val="52"/>
          <w:highlight w:val="none"/>
          <w:lang w:eastAsia="zh-CN"/>
        </w:rPr>
      </w:pPr>
      <w:r>
        <w:rPr>
          <w:rFonts w:hint="default" w:hAnsi="宋体"/>
          <w:b/>
          <w:color w:val="auto"/>
          <w:sz w:val="52"/>
          <w:szCs w:val="52"/>
          <w:highlight w:val="none"/>
          <w:lang w:eastAsia="zh-CN"/>
        </w:rPr>
        <w:t>2025年市三区交通组织优化配套综合保障项目</w:t>
      </w:r>
    </w:p>
    <w:p w14:paraId="6FDAFB0F">
      <w:pPr>
        <w:spacing w:line="276" w:lineRule="auto"/>
        <w:jc w:val="center"/>
        <w:rPr>
          <w:rFonts w:ascii="宋体"/>
          <w:b/>
          <w:bCs/>
          <w:color w:val="auto"/>
          <w:sz w:val="48"/>
          <w:szCs w:val="48"/>
          <w:highlight w:val="none"/>
        </w:rPr>
      </w:pPr>
    </w:p>
    <w:p w14:paraId="620D4B39">
      <w:pPr>
        <w:spacing w:line="276" w:lineRule="auto"/>
        <w:jc w:val="center"/>
        <w:rPr>
          <w:rFonts w:ascii="宋体"/>
          <w:b/>
          <w:bCs/>
          <w:color w:val="auto"/>
          <w:sz w:val="44"/>
          <w:szCs w:val="44"/>
          <w:highlight w:val="none"/>
        </w:rPr>
      </w:pPr>
    </w:p>
    <w:p w14:paraId="7E4DBDE5">
      <w:pPr>
        <w:spacing w:line="276" w:lineRule="auto"/>
        <w:jc w:val="center"/>
        <w:rPr>
          <w:rFonts w:ascii="宋体"/>
          <w:b/>
          <w:bCs/>
          <w:color w:val="auto"/>
          <w:sz w:val="44"/>
          <w:szCs w:val="44"/>
          <w:highlight w:val="none"/>
          <w:shd w:val="clear" w:color="FFFFFF" w:fill="D9D9D9"/>
        </w:rPr>
      </w:pPr>
    </w:p>
    <w:p w14:paraId="226ED628">
      <w:pPr>
        <w:spacing w:line="276" w:lineRule="auto"/>
        <w:jc w:val="center"/>
        <w:rPr>
          <w:rFonts w:ascii="宋体"/>
          <w:b/>
          <w:color w:val="auto"/>
          <w:sz w:val="72"/>
          <w:szCs w:val="72"/>
          <w:highlight w:val="none"/>
        </w:rPr>
      </w:pPr>
      <w:r>
        <w:rPr>
          <w:rFonts w:hint="eastAsia" w:ascii="宋体"/>
          <w:b/>
          <w:bCs/>
          <w:color w:val="auto"/>
          <w:sz w:val="72"/>
          <w:szCs w:val="72"/>
          <w:highlight w:val="none"/>
        </w:rPr>
        <w:t>政府采购招标文件</w:t>
      </w:r>
      <w:r>
        <w:rPr>
          <w:rFonts w:hint="eastAsia" w:ascii="宋体"/>
          <w:b/>
          <w:bCs/>
          <w:color w:val="auto"/>
          <w:sz w:val="72"/>
          <w:szCs w:val="72"/>
          <w:highlight w:val="none"/>
        </w:rPr>
        <w:tab/>
      </w:r>
    </w:p>
    <w:p w14:paraId="3904C1C4">
      <w:pPr>
        <w:spacing w:line="276" w:lineRule="auto"/>
        <w:ind w:firstLine="600"/>
        <w:jc w:val="both"/>
        <w:rPr>
          <w:rFonts w:ascii="宋体"/>
          <w:b/>
          <w:bCs/>
          <w:color w:val="auto"/>
          <w:sz w:val="30"/>
          <w:highlight w:val="none"/>
        </w:rPr>
      </w:pPr>
    </w:p>
    <w:p w14:paraId="44CF542C">
      <w:pPr>
        <w:spacing w:line="276" w:lineRule="auto"/>
        <w:ind w:firstLine="600"/>
        <w:jc w:val="both"/>
        <w:rPr>
          <w:rFonts w:ascii="宋体"/>
          <w:b/>
          <w:bCs/>
          <w:color w:val="auto"/>
          <w:sz w:val="30"/>
          <w:highlight w:val="none"/>
        </w:rPr>
      </w:pPr>
    </w:p>
    <w:p w14:paraId="35600148">
      <w:pPr>
        <w:spacing w:line="276" w:lineRule="auto"/>
        <w:ind w:firstLine="2397" w:firstLineChars="796"/>
        <w:rPr>
          <w:rFonts w:hint="default" w:ascii="宋体" w:eastAsia="宋体"/>
          <w:b/>
          <w:bCs/>
          <w:color w:val="auto"/>
          <w:sz w:val="30"/>
          <w:highlight w:val="none"/>
          <w:u w:val="single"/>
          <w:lang w:eastAsia="zh-CN"/>
        </w:rPr>
      </w:pPr>
      <w:r>
        <w:rPr>
          <w:rFonts w:hint="eastAsia" w:ascii="宋体"/>
          <w:b/>
          <w:bCs/>
          <w:color w:val="auto"/>
          <w:sz w:val="30"/>
          <w:highlight w:val="none"/>
        </w:rPr>
        <w:t>招标编号：</w:t>
      </w:r>
      <w:r>
        <w:rPr>
          <w:rFonts w:hint="default" w:ascii="宋体"/>
          <w:b/>
          <w:bCs/>
          <w:color w:val="auto"/>
          <w:sz w:val="30"/>
          <w:highlight w:val="none"/>
          <w:u w:val="single"/>
          <w:lang w:eastAsia="zh-CN"/>
        </w:rPr>
        <w:t>NBITC-202530115G</w:t>
      </w:r>
    </w:p>
    <w:p w14:paraId="79E79FBC">
      <w:pPr>
        <w:spacing w:line="276" w:lineRule="auto"/>
        <w:ind w:firstLine="600"/>
        <w:rPr>
          <w:rFonts w:ascii="宋体"/>
          <w:color w:val="auto"/>
          <w:highlight w:val="none"/>
        </w:rPr>
      </w:pPr>
    </w:p>
    <w:p w14:paraId="141F18F7">
      <w:pPr>
        <w:spacing w:line="276" w:lineRule="auto"/>
        <w:ind w:firstLine="600"/>
        <w:rPr>
          <w:rFonts w:ascii="宋体"/>
          <w:color w:val="auto"/>
          <w:highlight w:val="none"/>
        </w:rPr>
      </w:pPr>
    </w:p>
    <w:p w14:paraId="091D0CF8">
      <w:pPr>
        <w:spacing w:line="276" w:lineRule="auto"/>
        <w:ind w:firstLine="600"/>
        <w:rPr>
          <w:rFonts w:ascii="宋体"/>
          <w:color w:val="auto"/>
          <w:highlight w:val="none"/>
        </w:rPr>
      </w:pPr>
    </w:p>
    <w:p w14:paraId="00424C34">
      <w:pPr>
        <w:spacing w:line="276" w:lineRule="auto"/>
        <w:ind w:firstLine="600"/>
        <w:rPr>
          <w:rFonts w:ascii="宋体"/>
          <w:color w:val="auto"/>
          <w:highlight w:val="none"/>
        </w:rPr>
      </w:pPr>
    </w:p>
    <w:p w14:paraId="06FC3291">
      <w:pPr>
        <w:spacing w:before="240" w:line="276" w:lineRule="auto"/>
        <w:rPr>
          <w:rFonts w:ascii="宋体"/>
          <w:color w:val="auto"/>
          <w:highlight w:val="none"/>
        </w:rPr>
      </w:pPr>
    </w:p>
    <w:p w14:paraId="1DDCAD9A">
      <w:pPr>
        <w:spacing w:line="276" w:lineRule="auto"/>
        <w:ind w:firstLine="600"/>
        <w:rPr>
          <w:rFonts w:ascii="宋体"/>
          <w:b/>
          <w:bCs/>
          <w:color w:val="auto"/>
          <w:sz w:val="30"/>
          <w:highlight w:val="none"/>
        </w:rPr>
      </w:pPr>
      <w:r>
        <w:rPr>
          <w:rFonts w:hint="eastAsia" w:ascii="宋体"/>
          <w:b/>
          <w:bCs/>
          <w:color w:val="auto"/>
          <w:sz w:val="30"/>
          <w:highlight w:val="none"/>
        </w:rPr>
        <w:t>招标人：宁波市公安局交通警察局</w:t>
      </w:r>
    </w:p>
    <w:p w14:paraId="5F636F92">
      <w:pPr>
        <w:spacing w:line="276" w:lineRule="auto"/>
        <w:ind w:firstLine="600"/>
        <w:rPr>
          <w:rFonts w:ascii="宋体"/>
          <w:b/>
          <w:bCs/>
          <w:color w:val="auto"/>
          <w:sz w:val="30"/>
          <w:highlight w:val="none"/>
        </w:rPr>
      </w:pPr>
    </w:p>
    <w:p w14:paraId="3B1AD57F">
      <w:pPr>
        <w:spacing w:line="276" w:lineRule="auto"/>
        <w:ind w:firstLine="602" w:firstLineChars="200"/>
        <w:rPr>
          <w:rFonts w:ascii="宋体"/>
          <w:b/>
          <w:bCs/>
          <w:color w:val="auto"/>
          <w:sz w:val="30"/>
          <w:highlight w:val="none"/>
        </w:rPr>
      </w:pPr>
      <w:r>
        <w:rPr>
          <w:rFonts w:hint="eastAsia" w:ascii="宋体"/>
          <w:b/>
          <w:bCs/>
          <w:color w:val="auto"/>
          <w:sz w:val="30"/>
          <w:highlight w:val="none"/>
        </w:rPr>
        <w:t>招标代理机构：宁波市国际招标有限公司</w:t>
      </w:r>
    </w:p>
    <w:p w14:paraId="75CFB50F">
      <w:pPr>
        <w:spacing w:line="276" w:lineRule="auto"/>
        <w:rPr>
          <w:rFonts w:ascii="宋体"/>
          <w:b/>
          <w:bCs/>
          <w:color w:val="auto"/>
          <w:sz w:val="30"/>
          <w:highlight w:val="none"/>
        </w:rPr>
      </w:pPr>
    </w:p>
    <w:p w14:paraId="3F71415E">
      <w:pPr>
        <w:spacing w:line="276" w:lineRule="auto"/>
        <w:ind w:firstLine="596" w:firstLineChars="198"/>
        <w:rPr>
          <w:rFonts w:ascii="方正小标宋_GBK" w:eastAsia="方正小标宋_GBK"/>
          <w:color w:val="auto"/>
          <w:sz w:val="36"/>
          <w:szCs w:val="36"/>
          <w:highlight w:val="none"/>
        </w:rPr>
      </w:pPr>
      <w:r>
        <w:rPr>
          <w:rFonts w:hint="eastAsia" w:ascii="宋体"/>
          <w:b/>
          <w:bCs/>
          <w:color w:val="auto"/>
          <w:sz w:val="30"/>
          <w:highlight w:val="none"/>
        </w:rPr>
        <w:t>编制日期：</w:t>
      </w:r>
      <w:r>
        <w:rPr>
          <w:rFonts w:hint="eastAsia" w:ascii="宋体"/>
          <w:b/>
          <w:bCs/>
          <w:color w:val="auto"/>
          <w:sz w:val="30"/>
          <w:highlight w:val="none"/>
          <w:lang w:eastAsia="zh-CN"/>
        </w:rPr>
        <w:t>202</w:t>
      </w:r>
      <w:r>
        <w:rPr>
          <w:rFonts w:hint="eastAsia" w:ascii="宋体"/>
          <w:b/>
          <w:bCs/>
          <w:color w:val="auto"/>
          <w:sz w:val="30"/>
          <w:highlight w:val="none"/>
          <w:lang w:val="en-US" w:eastAsia="zh-CN"/>
        </w:rPr>
        <w:t>5</w:t>
      </w:r>
      <w:r>
        <w:rPr>
          <w:rFonts w:hint="eastAsia" w:ascii="宋体"/>
          <w:b/>
          <w:bCs/>
          <w:color w:val="auto"/>
          <w:sz w:val="30"/>
          <w:highlight w:val="none"/>
          <w:lang w:eastAsia="zh-CN"/>
        </w:rPr>
        <w:t>年</w:t>
      </w:r>
      <w:r>
        <w:rPr>
          <w:rFonts w:hint="eastAsia" w:ascii="宋体"/>
          <w:b/>
          <w:bCs/>
          <w:color w:val="auto"/>
          <w:sz w:val="30"/>
          <w:highlight w:val="none"/>
          <w:lang w:val="en-US" w:eastAsia="zh-CN"/>
        </w:rPr>
        <w:t>3</w:t>
      </w:r>
      <w:r>
        <w:rPr>
          <w:rFonts w:hint="eastAsia" w:ascii="宋体"/>
          <w:b/>
          <w:bCs/>
          <w:color w:val="auto"/>
          <w:sz w:val="30"/>
          <w:highlight w:val="none"/>
        </w:rPr>
        <w:t>月</w:t>
      </w:r>
    </w:p>
    <w:p w14:paraId="0B0A827C">
      <w:pPr>
        <w:spacing w:line="276" w:lineRule="auto"/>
        <w:jc w:val="center"/>
        <w:rPr>
          <w:rFonts w:ascii="宋体"/>
          <w:color w:val="auto"/>
          <w:sz w:val="30"/>
          <w:highlight w:val="none"/>
        </w:rPr>
      </w:pPr>
      <w:bookmarkStart w:id="0" w:name="_Toc86202580"/>
      <w:bookmarkStart w:id="1" w:name="_Toc241827233"/>
      <w:bookmarkStart w:id="2" w:name="_Toc241827234"/>
    </w:p>
    <w:p w14:paraId="512AA640">
      <w:pPr>
        <w:spacing w:line="276" w:lineRule="auto"/>
        <w:jc w:val="center"/>
        <w:rPr>
          <w:rFonts w:ascii="宋体"/>
          <w:color w:val="auto"/>
          <w:sz w:val="30"/>
          <w:highlight w:val="none"/>
        </w:rPr>
      </w:pPr>
    </w:p>
    <w:p w14:paraId="5F2C997B">
      <w:pPr>
        <w:spacing w:line="276" w:lineRule="auto"/>
        <w:jc w:val="center"/>
        <w:rPr>
          <w:b/>
          <w:color w:val="auto"/>
          <w:highlight w:val="none"/>
        </w:rPr>
      </w:pPr>
    </w:p>
    <w:p w14:paraId="3598043A">
      <w:pPr>
        <w:spacing w:line="276" w:lineRule="auto"/>
        <w:jc w:val="center"/>
        <w:rPr>
          <w:b/>
          <w:color w:val="auto"/>
          <w:highlight w:val="none"/>
        </w:rPr>
      </w:pPr>
      <w:r>
        <w:rPr>
          <w:b/>
          <w:color w:val="auto"/>
          <w:highlight w:val="none"/>
        </w:rPr>
        <w:br w:type="page"/>
      </w:r>
    </w:p>
    <w:p w14:paraId="3AABF31D">
      <w:pPr>
        <w:spacing w:line="276" w:lineRule="auto"/>
        <w:jc w:val="center"/>
        <w:rPr>
          <w:b/>
          <w:color w:val="auto"/>
          <w:highlight w:val="none"/>
        </w:rPr>
      </w:pPr>
    </w:p>
    <w:p w14:paraId="0667D59E">
      <w:pPr>
        <w:spacing w:line="276" w:lineRule="auto"/>
        <w:jc w:val="center"/>
        <w:rPr>
          <w:b/>
          <w:color w:val="auto"/>
          <w:sz w:val="44"/>
          <w:szCs w:val="44"/>
          <w:highlight w:val="none"/>
        </w:rPr>
      </w:pPr>
    </w:p>
    <w:p w14:paraId="653A733E">
      <w:pPr>
        <w:spacing w:line="276" w:lineRule="auto"/>
        <w:jc w:val="center"/>
        <w:rPr>
          <w:b/>
          <w:color w:val="auto"/>
          <w:sz w:val="44"/>
          <w:szCs w:val="44"/>
          <w:highlight w:val="none"/>
        </w:rPr>
      </w:pPr>
      <w:r>
        <w:rPr>
          <w:rFonts w:hint="eastAsia"/>
          <w:b/>
          <w:color w:val="auto"/>
          <w:sz w:val="44"/>
          <w:szCs w:val="44"/>
          <w:highlight w:val="none"/>
        </w:rPr>
        <w:t>目    录</w:t>
      </w:r>
    </w:p>
    <w:p w14:paraId="2526BBDE">
      <w:pPr>
        <w:pStyle w:val="18"/>
        <w:rPr>
          <w:color w:val="auto"/>
          <w:highlight w:val="none"/>
        </w:rPr>
      </w:pPr>
    </w:p>
    <w:p w14:paraId="64BF0DFE">
      <w:pPr>
        <w:pStyle w:val="29"/>
        <w:tabs>
          <w:tab w:val="right" w:leader="dot" w:pos="8900"/>
        </w:tabs>
        <w:rPr>
          <w:color w:val="auto"/>
          <w:highlight w:val="none"/>
        </w:rPr>
      </w:pPr>
      <w:r>
        <w:rPr>
          <w:rFonts w:hint="eastAsia" w:ascii="宋体" w:hAnsi="宋体" w:cs="宋体"/>
          <w:color w:val="auto"/>
          <w:sz w:val="40"/>
          <w:szCs w:val="40"/>
          <w:highlight w:val="none"/>
        </w:rPr>
        <w:fldChar w:fldCharType="begin"/>
      </w:r>
      <w:r>
        <w:rPr>
          <w:rStyle w:val="45"/>
          <w:rFonts w:hint="eastAsia" w:ascii="宋体" w:hAnsi="宋体" w:cs="宋体"/>
          <w:color w:val="auto"/>
          <w:sz w:val="40"/>
          <w:szCs w:val="40"/>
          <w:highlight w:val="none"/>
        </w:rPr>
        <w:instrText xml:space="preserve"> TOC \o "1-2" \h \z \u </w:instrText>
      </w:r>
      <w:r>
        <w:rPr>
          <w:rFonts w:hint="eastAsia" w:ascii="宋体" w:hAnsi="宋体" w:cs="宋体"/>
          <w:color w:val="auto"/>
          <w:sz w:val="40"/>
          <w:szCs w:val="40"/>
          <w:highlight w:val="none"/>
        </w:rPr>
        <w:fldChar w:fldCharType="separate"/>
      </w: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_Toc27370 </w:instrText>
      </w:r>
      <w:r>
        <w:rPr>
          <w:rFonts w:hint="eastAsia" w:ascii="宋体" w:hAnsi="宋体" w:cs="宋体"/>
          <w:color w:val="auto"/>
          <w:szCs w:val="40"/>
          <w:highlight w:val="none"/>
        </w:rPr>
        <w:fldChar w:fldCharType="separate"/>
      </w:r>
      <w:r>
        <w:rPr>
          <w:rFonts w:hint="eastAsia"/>
          <w:color w:val="auto"/>
          <w:szCs w:val="32"/>
          <w:highlight w:val="none"/>
        </w:rPr>
        <w:t xml:space="preserve">第一章  </w:t>
      </w:r>
      <w:r>
        <w:rPr>
          <w:rFonts w:hint="eastAsia"/>
          <w:color w:val="auto"/>
          <w:szCs w:val="32"/>
          <w:highlight w:val="none"/>
          <w:lang w:val="en-US" w:eastAsia="zh-CN"/>
        </w:rPr>
        <w:t>采购公告</w:t>
      </w:r>
      <w:r>
        <w:rPr>
          <w:color w:val="auto"/>
          <w:highlight w:val="none"/>
        </w:rPr>
        <w:tab/>
      </w:r>
      <w:r>
        <w:rPr>
          <w:color w:val="auto"/>
          <w:highlight w:val="none"/>
        </w:rPr>
        <w:fldChar w:fldCharType="begin"/>
      </w:r>
      <w:r>
        <w:rPr>
          <w:color w:val="auto"/>
          <w:highlight w:val="none"/>
        </w:rPr>
        <w:instrText xml:space="preserve"> PAGEREF _Toc27370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cs="宋体"/>
          <w:color w:val="auto"/>
          <w:szCs w:val="40"/>
          <w:highlight w:val="none"/>
        </w:rPr>
        <w:fldChar w:fldCharType="end"/>
      </w:r>
    </w:p>
    <w:p w14:paraId="47562324">
      <w:pPr>
        <w:pStyle w:val="29"/>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_Toc29638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二</w:t>
      </w:r>
      <w:r>
        <w:rPr>
          <w:rFonts w:hint="eastAsia"/>
          <w:color w:val="auto"/>
          <w:szCs w:val="32"/>
          <w:highlight w:val="none"/>
        </w:rPr>
        <w:t>章  技术要求</w:t>
      </w:r>
      <w:r>
        <w:rPr>
          <w:color w:val="auto"/>
          <w:highlight w:val="none"/>
        </w:rPr>
        <w:tab/>
      </w:r>
      <w:r>
        <w:rPr>
          <w:color w:val="auto"/>
          <w:highlight w:val="none"/>
        </w:rPr>
        <w:fldChar w:fldCharType="begin"/>
      </w:r>
      <w:r>
        <w:rPr>
          <w:color w:val="auto"/>
          <w:highlight w:val="none"/>
        </w:rPr>
        <w:instrText xml:space="preserve"> PAGEREF _Toc29638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cs="宋体"/>
          <w:color w:val="auto"/>
          <w:szCs w:val="40"/>
          <w:highlight w:val="none"/>
        </w:rPr>
        <w:fldChar w:fldCharType="end"/>
      </w:r>
    </w:p>
    <w:p w14:paraId="6E787863">
      <w:pPr>
        <w:pStyle w:val="29"/>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_Toc2013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三</w:t>
      </w:r>
      <w:r>
        <w:rPr>
          <w:rFonts w:hint="eastAsia"/>
          <w:color w:val="auto"/>
          <w:szCs w:val="32"/>
          <w:highlight w:val="none"/>
        </w:rPr>
        <w:t>章  投标人须知</w:t>
      </w:r>
      <w:r>
        <w:rPr>
          <w:color w:val="auto"/>
          <w:highlight w:val="none"/>
        </w:rPr>
        <w:tab/>
      </w:r>
      <w:r>
        <w:rPr>
          <w:color w:val="auto"/>
          <w:highlight w:val="none"/>
        </w:rPr>
        <w:fldChar w:fldCharType="begin"/>
      </w:r>
      <w:r>
        <w:rPr>
          <w:color w:val="auto"/>
          <w:highlight w:val="none"/>
        </w:rPr>
        <w:instrText xml:space="preserve"> PAGEREF _Toc2013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cs="宋体"/>
          <w:color w:val="auto"/>
          <w:szCs w:val="40"/>
          <w:highlight w:val="none"/>
        </w:rPr>
        <w:fldChar w:fldCharType="end"/>
      </w:r>
    </w:p>
    <w:p w14:paraId="3F17B004">
      <w:pPr>
        <w:pStyle w:val="29"/>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_Toc22516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四</w:t>
      </w:r>
      <w:r>
        <w:rPr>
          <w:rFonts w:hint="eastAsia"/>
          <w:color w:val="auto"/>
          <w:szCs w:val="32"/>
          <w:highlight w:val="none"/>
        </w:rPr>
        <w:t>章  评分标准</w:t>
      </w:r>
      <w:r>
        <w:rPr>
          <w:color w:val="auto"/>
          <w:highlight w:val="none"/>
        </w:rPr>
        <w:tab/>
      </w:r>
      <w:r>
        <w:rPr>
          <w:color w:val="auto"/>
          <w:highlight w:val="none"/>
        </w:rPr>
        <w:fldChar w:fldCharType="begin"/>
      </w:r>
      <w:r>
        <w:rPr>
          <w:color w:val="auto"/>
          <w:highlight w:val="none"/>
        </w:rPr>
        <w:instrText xml:space="preserve"> PAGEREF _Toc22516 \h </w:instrText>
      </w:r>
      <w:r>
        <w:rPr>
          <w:color w:val="auto"/>
          <w:highlight w:val="none"/>
        </w:rPr>
        <w:fldChar w:fldCharType="separate"/>
      </w:r>
      <w:r>
        <w:rPr>
          <w:color w:val="auto"/>
          <w:highlight w:val="none"/>
        </w:rPr>
        <w:t>92</w:t>
      </w:r>
      <w:r>
        <w:rPr>
          <w:color w:val="auto"/>
          <w:highlight w:val="none"/>
        </w:rPr>
        <w:fldChar w:fldCharType="end"/>
      </w:r>
      <w:r>
        <w:rPr>
          <w:rFonts w:hint="eastAsia" w:ascii="宋体" w:hAnsi="宋体" w:cs="宋体"/>
          <w:color w:val="auto"/>
          <w:szCs w:val="40"/>
          <w:highlight w:val="none"/>
        </w:rPr>
        <w:fldChar w:fldCharType="end"/>
      </w:r>
    </w:p>
    <w:p w14:paraId="348753CB">
      <w:pPr>
        <w:pStyle w:val="29"/>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_Toc2308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五</w:t>
      </w:r>
      <w:r>
        <w:rPr>
          <w:rFonts w:hint="eastAsia"/>
          <w:color w:val="auto"/>
          <w:szCs w:val="32"/>
          <w:highlight w:val="none"/>
        </w:rPr>
        <w:t>章  合同主要条款</w:t>
      </w:r>
      <w:r>
        <w:rPr>
          <w:color w:val="auto"/>
          <w:highlight w:val="none"/>
        </w:rPr>
        <w:tab/>
      </w:r>
      <w:r>
        <w:rPr>
          <w:color w:val="auto"/>
          <w:highlight w:val="none"/>
        </w:rPr>
        <w:fldChar w:fldCharType="begin"/>
      </w:r>
      <w:r>
        <w:rPr>
          <w:color w:val="auto"/>
          <w:highlight w:val="none"/>
        </w:rPr>
        <w:instrText xml:space="preserve"> PAGEREF _Toc2308 \h </w:instrText>
      </w:r>
      <w:r>
        <w:rPr>
          <w:color w:val="auto"/>
          <w:highlight w:val="none"/>
        </w:rPr>
        <w:fldChar w:fldCharType="separate"/>
      </w:r>
      <w:r>
        <w:rPr>
          <w:color w:val="auto"/>
          <w:highlight w:val="none"/>
        </w:rPr>
        <w:t>104</w:t>
      </w:r>
      <w:r>
        <w:rPr>
          <w:color w:val="auto"/>
          <w:highlight w:val="none"/>
        </w:rPr>
        <w:fldChar w:fldCharType="end"/>
      </w:r>
      <w:r>
        <w:rPr>
          <w:rFonts w:hint="eastAsia" w:ascii="宋体" w:hAnsi="宋体" w:cs="宋体"/>
          <w:color w:val="auto"/>
          <w:szCs w:val="40"/>
          <w:highlight w:val="none"/>
        </w:rPr>
        <w:fldChar w:fldCharType="end"/>
      </w:r>
    </w:p>
    <w:p w14:paraId="4BABA764">
      <w:pPr>
        <w:pStyle w:val="29"/>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_Toc3677 </w:instrText>
      </w:r>
      <w:r>
        <w:rPr>
          <w:rFonts w:hint="eastAsia" w:ascii="宋体" w:hAnsi="宋体" w:cs="宋体"/>
          <w:color w:val="auto"/>
          <w:szCs w:val="40"/>
          <w:highlight w:val="none"/>
        </w:rPr>
        <w:fldChar w:fldCharType="separate"/>
      </w:r>
      <w:r>
        <w:rPr>
          <w:rFonts w:hint="eastAsia"/>
          <w:color w:val="auto"/>
          <w:szCs w:val="32"/>
          <w:highlight w:val="none"/>
        </w:rPr>
        <w:t>第六章  投标文件格式</w:t>
      </w:r>
      <w:r>
        <w:rPr>
          <w:color w:val="auto"/>
          <w:highlight w:val="none"/>
        </w:rPr>
        <w:tab/>
      </w:r>
      <w:r>
        <w:rPr>
          <w:color w:val="auto"/>
          <w:highlight w:val="none"/>
        </w:rPr>
        <w:fldChar w:fldCharType="begin"/>
      </w:r>
      <w:r>
        <w:rPr>
          <w:color w:val="auto"/>
          <w:highlight w:val="none"/>
        </w:rPr>
        <w:instrText xml:space="preserve"> PAGEREF _Toc3677 \h </w:instrText>
      </w:r>
      <w:r>
        <w:rPr>
          <w:color w:val="auto"/>
          <w:highlight w:val="none"/>
        </w:rPr>
        <w:fldChar w:fldCharType="separate"/>
      </w:r>
      <w:r>
        <w:rPr>
          <w:color w:val="auto"/>
          <w:highlight w:val="none"/>
        </w:rPr>
        <w:t>109</w:t>
      </w:r>
      <w:r>
        <w:rPr>
          <w:color w:val="auto"/>
          <w:highlight w:val="none"/>
        </w:rPr>
        <w:fldChar w:fldCharType="end"/>
      </w:r>
      <w:r>
        <w:rPr>
          <w:rFonts w:hint="eastAsia" w:ascii="宋体" w:hAnsi="宋体" w:cs="宋体"/>
          <w:color w:val="auto"/>
          <w:szCs w:val="40"/>
          <w:highlight w:val="none"/>
        </w:rPr>
        <w:fldChar w:fldCharType="end"/>
      </w:r>
    </w:p>
    <w:p w14:paraId="1E9B66D9">
      <w:pPr>
        <w:pStyle w:val="33"/>
        <w:tabs>
          <w:tab w:val="right" w:leader="dot" w:pos="8900"/>
        </w:tabs>
        <w:rPr>
          <w:color w:val="auto"/>
          <w:highlight w:val="none"/>
        </w:rPr>
      </w:pPr>
    </w:p>
    <w:p w14:paraId="741EBD42">
      <w:pPr>
        <w:pStyle w:val="29"/>
        <w:tabs>
          <w:tab w:val="right" w:leader="dot" w:pos="8890"/>
        </w:tabs>
        <w:spacing w:line="480" w:lineRule="auto"/>
        <w:jc w:val="both"/>
        <w:rPr>
          <w:rFonts w:ascii="宋体" w:hAnsi="宋体" w:cs="宋体"/>
          <w:color w:val="auto"/>
          <w:highlight w:val="none"/>
        </w:rPr>
        <w:sectPr>
          <w:headerReference r:id="rId6" w:type="first"/>
          <w:headerReference r:id="rId5" w:type="default"/>
          <w:footerReference r:id="rId7" w:type="default"/>
          <w:pgSz w:w="11906" w:h="16838"/>
          <w:pgMar w:top="1418" w:right="1418" w:bottom="1418" w:left="1588" w:header="851" w:footer="851" w:gutter="0"/>
          <w:pgBorders>
            <w:top w:val="none" w:sz="0" w:space="0"/>
            <w:left w:val="none" w:sz="0" w:space="0"/>
            <w:bottom w:val="none" w:sz="0" w:space="0"/>
            <w:right w:val="none" w:sz="0" w:space="0"/>
          </w:pgBorders>
          <w:cols w:space="720" w:num="1"/>
          <w:docGrid w:linePitch="312" w:charSpace="0"/>
        </w:sectPr>
      </w:pPr>
      <w:r>
        <w:rPr>
          <w:rFonts w:hint="eastAsia" w:ascii="宋体" w:hAnsi="宋体" w:cs="宋体"/>
          <w:color w:val="auto"/>
          <w:szCs w:val="40"/>
          <w:highlight w:val="none"/>
        </w:rPr>
        <w:fldChar w:fldCharType="end"/>
      </w:r>
    </w:p>
    <w:bookmarkEnd w:id="0"/>
    <w:bookmarkEnd w:id="1"/>
    <w:bookmarkEnd w:id="2"/>
    <w:p w14:paraId="58F6311C">
      <w:pPr>
        <w:pStyle w:val="3"/>
        <w:bidi w:val="0"/>
        <w:jc w:val="center"/>
        <w:rPr>
          <w:rFonts w:hint="default" w:eastAsia="黑体"/>
          <w:color w:val="auto"/>
          <w:szCs w:val="28"/>
          <w:highlight w:val="none"/>
          <w:lang w:val="en-US" w:eastAsia="zh-CN"/>
        </w:rPr>
      </w:pPr>
      <w:bookmarkStart w:id="3" w:name="_Toc27370"/>
      <w:r>
        <w:rPr>
          <w:rFonts w:hint="eastAsia"/>
          <w:color w:val="auto"/>
          <w:sz w:val="32"/>
          <w:szCs w:val="32"/>
          <w:highlight w:val="none"/>
        </w:rPr>
        <w:t xml:space="preserve">第一章  </w:t>
      </w:r>
      <w:r>
        <w:rPr>
          <w:rFonts w:hint="eastAsia"/>
          <w:color w:val="auto"/>
          <w:sz w:val="32"/>
          <w:szCs w:val="32"/>
          <w:highlight w:val="none"/>
          <w:lang w:val="en-US" w:eastAsia="zh-CN"/>
        </w:rPr>
        <w:t>采购公告</w:t>
      </w:r>
      <w:bookmarkEnd w:id="3"/>
    </w:p>
    <w:p w14:paraId="101BF2E3">
      <w:pPr>
        <w:wordWrap w:val="0"/>
        <w:spacing w:line="360" w:lineRule="auto"/>
        <w:rPr>
          <w:rFonts w:ascii="宋体" w:hAnsi="宋体" w:cs="宋体"/>
          <w:color w:val="auto"/>
          <w:sz w:val="21"/>
          <w:szCs w:val="21"/>
          <w:highlight w:val="none"/>
        </w:rPr>
      </w:pPr>
      <w:bookmarkStart w:id="4" w:name="_Toc10720"/>
      <w:r>
        <w:rPr>
          <w:rFonts w:hint="eastAsia" w:ascii="宋体" w:hAnsi="宋体" w:cs="宋体"/>
          <w:color w:val="auto"/>
          <w:sz w:val="21"/>
          <w:szCs w:val="21"/>
          <w:highlight w:val="none"/>
        </w:rPr>
        <w:t>发布日期：</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日</w:t>
      </w:r>
    </w:p>
    <w:tbl>
      <w:tblPr>
        <w:tblStyle w:val="40"/>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5"/>
      </w:tblGrid>
      <w:tr w14:paraId="4982A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20" w:hRule="atLeast"/>
        </w:trPr>
        <w:tc>
          <w:tcPr>
            <w:tcW w:w="8905" w:type="dxa"/>
          </w:tcPr>
          <w:p w14:paraId="5E96AE52">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项目概况</w:t>
            </w:r>
          </w:p>
          <w:p w14:paraId="7E494C7F">
            <w:pPr>
              <w:wordWrap w:val="0"/>
              <w:spacing w:line="360" w:lineRule="auto"/>
              <w:ind w:firstLine="420" w:firstLineChars="200"/>
              <w:rPr>
                <w:rFonts w:ascii="宋体" w:hAnsi="宋体" w:cs="宋体"/>
                <w:color w:val="auto"/>
                <w:sz w:val="21"/>
                <w:szCs w:val="21"/>
                <w:highlight w:val="none"/>
              </w:rPr>
            </w:pPr>
            <w:r>
              <w:rPr>
                <w:rFonts w:hint="default" w:ascii="宋体" w:hAnsi="宋体" w:cs="仿宋"/>
                <w:iCs/>
                <w:color w:val="auto"/>
                <w:sz w:val="21"/>
                <w:szCs w:val="21"/>
                <w:highlight w:val="none"/>
                <w:u w:val="single"/>
                <w:lang w:eastAsia="zh-CN"/>
              </w:rPr>
              <w:t>2025年市三区交通组织优化配套综合保障项目</w:t>
            </w:r>
            <w:r>
              <w:rPr>
                <w:rFonts w:hint="eastAsia" w:ascii="宋体" w:hAnsi="宋体" w:cs="宋体"/>
                <w:color w:val="auto"/>
                <w:sz w:val="21"/>
                <w:szCs w:val="21"/>
                <w:highlight w:val="none"/>
              </w:rPr>
              <w:t>的潜在投标人应在政府采购云平台（www.zcygov.cn）获取（下载）采购文件，并于</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31</w:t>
            </w:r>
            <w:r>
              <w:rPr>
                <w:rFonts w:hint="eastAsia" w:ascii="宋体" w:hAnsi="宋体" w:cs="宋体"/>
                <w:color w:val="auto"/>
                <w:sz w:val="21"/>
                <w:szCs w:val="21"/>
                <w:highlight w:val="none"/>
              </w:rPr>
              <w:t>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（北京时间）前递交（上传）投标文件。</w:t>
            </w:r>
          </w:p>
        </w:tc>
      </w:tr>
    </w:tbl>
    <w:p w14:paraId="69A95CB1">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一、项目基本情况</w:t>
      </w:r>
    </w:p>
    <w:p w14:paraId="36073963">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项目编号：</w:t>
      </w:r>
      <w:r>
        <w:rPr>
          <w:rFonts w:hint="default" w:ascii="宋体" w:hAnsi="宋体" w:cs="宋体"/>
          <w:color w:val="auto"/>
          <w:sz w:val="21"/>
          <w:szCs w:val="21"/>
          <w:highlight w:val="none"/>
          <w:lang w:eastAsia="zh-CN"/>
        </w:rPr>
        <w:t>NBITC-202530115G</w:t>
      </w:r>
    </w:p>
    <w:p w14:paraId="1941D60F">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项目名称：</w:t>
      </w:r>
      <w:r>
        <w:rPr>
          <w:rFonts w:hint="default" w:ascii="宋体" w:hAnsi="宋体" w:cs="宋体"/>
          <w:color w:val="auto"/>
          <w:sz w:val="21"/>
          <w:szCs w:val="21"/>
          <w:highlight w:val="none"/>
          <w:lang w:eastAsia="zh-CN"/>
        </w:rPr>
        <w:t>2025年市三区交通组织优化配套综合保障项目</w:t>
      </w:r>
    </w:p>
    <w:p w14:paraId="6A818DE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eastAsia="zh-CN"/>
        </w:rPr>
        <w:t>8800000.00</w:t>
      </w:r>
    </w:p>
    <w:p w14:paraId="06B4180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最高限价（元）：</w:t>
      </w:r>
      <w:r>
        <w:rPr>
          <w:rFonts w:hint="eastAsia" w:ascii="宋体" w:hAnsi="宋体" w:cs="宋体"/>
          <w:color w:val="auto"/>
          <w:sz w:val="21"/>
          <w:szCs w:val="21"/>
          <w:highlight w:val="none"/>
          <w:lang w:eastAsia="zh-CN"/>
        </w:rPr>
        <w:t>8800000.00</w:t>
      </w:r>
    </w:p>
    <w:p w14:paraId="5A33312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采购需求：</w:t>
      </w:r>
    </w:p>
    <w:p w14:paraId="1DABBEA3">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标项一</w:t>
      </w:r>
    </w:p>
    <w:p w14:paraId="1D34A53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标项名称：2025年市三区交通组织优化配套综合保障项目标项一</w:t>
      </w:r>
    </w:p>
    <w:p w14:paraId="3A7BA551">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34E12814">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预算金额（元）：2000000</w:t>
      </w:r>
      <w:r>
        <w:rPr>
          <w:rFonts w:hint="eastAsia" w:ascii="宋体" w:hAnsi="宋体" w:cs="宋体"/>
          <w:color w:val="auto"/>
          <w:sz w:val="21"/>
          <w:szCs w:val="21"/>
          <w:highlight w:val="none"/>
          <w:lang w:val="en-US" w:eastAsia="zh-CN"/>
        </w:rPr>
        <w:t>.00</w:t>
      </w:r>
    </w:p>
    <w:p w14:paraId="052C343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49C554E7">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标项二</w:t>
      </w:r>
    </w:p>
    <w:p w14:paraId="7E4DD32C">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标项名称：2025年市三区交通组织优化配套综合保障项目标项二</w:t>
      </w:r>
    </w:p>
    <w:p w14:paraId="1C3FD44F">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72C6A281">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预算金额（元）：1900000</w:t>
      </w:r>
      <w:r>
        <w:rPr>
          <w:rFonts w:hint="eastAsia" w:ascii="宋体" w:hAnsi="宋体" w:cs="宋体"/>
          <w:color w:val="auto"/>
          <w:sz w:val="21"/>
          <w:szCs w:val="21"/>
          <w:highlight w:val="none"/>
          <w:lang w:val="en-US" w:eastAsia="zh-CN"/>
        </w:rPr>
        <w:t>.00</w:t>
      </w:r>
    </w:p>
    <w:p w14:paraId="4610660F">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194D780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标项三</w:t>
      </w:r>
    </w:p>
    <w:p w14:paraId="571087F0">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标项名称：2025年市三区交通组织优化配套综合保障项目标项三</w:t>
      </w:r>
    </w:p>
    <w:p w14:paraId="2879623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082EEFB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预算金额（元）：1750000</w:t>
      </w:r>
      <w:r>
        <w:rPr>
          <w:rFonts w:hint="eastAsia" w:ascii="宋体" w:hAnsi="宋体" w:cs="宋体"/>
          <w:color w:val="auto"/>
          <w:sz w:val="21"/>
          <w:szCs w:val="21"/>
          <w:highlight w:val="none"/>
          <w:lang w:val="en-US" w:eastAsia="zh-CN"/>
        </w:rPr>
        <w:t>.00</w:t>
      </w:r>
    </w:p>
    <w:p w14:paraId="41ADCF8D">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539FBAE2">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标项四</w:t>
      </w:r>
    </w:p>
    <w:p w14:paraId="6321E22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标项名称：2025年市三区交通组织优化配套综合保障项目标项四</w:t>
      </w:r>
    </w:p>
    <w:p w14:paraId="702C7EC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4BA23F14">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预算金额（元）：1650000</w:t>
      </w:r>
      <w:r>
        <w:rPr>
          <w:rFonts w:hint="eastAsia" w:ascii="宋体" w:hAnsi="宋体" w:cs="宋体"/>
          <w:color w:val="auto"/>
          <w:sz w:val="21"/>
          <w:szCs w:val="21"/>
          <w:highlight w:val="none"/>
          <w:lang w:val="en-US" w:eastAsia="zh-CN"/>
        </w:rPr>
        <w:t>.00</w:t>
      </w:r>
    </w:p>
    <w:p w14:paraId="409DEFEC">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2C53B723">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标项五</w:t>
      </w:r>
    </w:p>
    <w:p w14:paraId="268A6CF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标项名称：2025年市三区交通组织优化配套综合保障项目标项五</w:t>
      </w:r>
    </w:p>
    <w:p w14:paraId="612B6D4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556E1B9D">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预算金额（元）：1500000</w:t>
      </w:r>
      <w:r>
        <w:rPr>
          <w:rFonts w:hint="eastAsia" w:ascii="宋体" w:hAnsi="宋体" w:cs="宋体"/>
          <w:color w:val="auto"/>
          <w:sz w:val="21"/>
          <w:szCs w:val="21"/>
          <w:highlight w:val="none"/>
          <w:lang w:val="en-US" w:eastAsia="zh-CN"/>
        </w:rPr>
        <w:t>.00</w:t>
      </w:r>
    </w:p>
    <w:p w14:paraId="3D330AEB">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1ADB699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合同履约期限：自合同生效之日至合同全部权利义务履行完毕之日止。</w:t>
      </w:r>
    </w:p>
    <w:p w14:paraId="0C9378A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本项目（否）接受联合体投标。</w:t>
      </w:r>
    </w:p>
    <w:p w14:paraId="6887363F">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二、申请人的资格要求：</w:t>
      </w:r>
    </w:p>
    <w:p w14:paraId="566CD8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1.满足《中华人民共和国政府采购法》第二十二条规定；未被“信用中国”（www.creditchina.gov.cn)、中国政府采购网（www.ccgp.gov.cn）列入失信被执行人、</w:t>
      </w:r>
      <w:r>
        <w:rPr>
          <w:rFonts w:hint="eastAsia" w:ascii="宋体" w:hAnsi="宋体"/>
          <w:color w:val="auto"/>
          <w:sz w:val="21"/>
          <w:szCs w:val="21"/>
          <w:highlight w:val="none"/>
        </w:rPr>
        <w:t>重大税收违法案件当事人名单（重大税收违法失信主体）</w:t>
      </w:r>
      <w:r>
        <w:rPr>
          <w:rFonts w:hint="eastAsia" w:ascii="宋体" w:hAnsi="宋体" w:cs="宋体"/>
          <w:color w:val="auto"/>
          <w:sz w:val="21"/>
          <w:szCs w:val="21"/>
          <w:highlight w:val="none"/>
        </w:rPr>
        <w:t>、政府采购严重违法失信行为记录名单。</w:t>
      </w:r>
    </w:p>
    <w:p w14:paraId="778494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2.落实政府采购政策需满足的资格要求：本项目属于专门面向中小企业采购的项目，投标人应为符合《政府采购促进中小企业发展管理办法》（财库﹝2020﹞46 号）规定的中小企业（其中，小微企业包括视同为小型、微型企业的监狱企业、残疾人福利性单位。）。</w:t>
      </w:r>
    </w:p>
    <w:p w14:paraId="03D47E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3.本项目的特定资格要求：无</w:t>
      </w:r>
    </w:p>
    <w:p w14:paraId="0ABE9680">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三、获取采购文件</w:t>
      </w:r>
    </w:p>
    <w:p w14:paraId="6F2F57A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时间：</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日至</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18</w:t>
      </w:r>
      <w:r>
        <w:rPr>
          <w:rFonts w:hint="eastAsia" w:ascii="宋体" w:hAnsi="宋体" w:cs="宋体"/>
          <w:color w:val="auto"/>
          <w:sz w:val="21"/>
          <w:szCs w:val="21"/>
          <w:highlight w:val="none"/>
        </w:rPr>
        <w:t>日（北京时间，线上获取法定节假日均可，线下获取文件法定节假日除外）</w:t>
      </w:r>
    </w:p>
    <w:p w14:paraId="17768815">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地点（网址）：政府采购云平台（www.zcygov.cn）</w:t>
      </w:r>
    </w:p>
    <w:p w14:paraId="5841A4D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方式：供应商登录政府采购云平台（www.zcygov.cn）的注册账号后，进入政采云系统“项目采购”模块“获取采购文件”菜单，进行网上获取采购文件。如有疑问请及时咨询网站客服，咨询电话：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采购文件前，供应商应按照《浙江省政府采购供应商注册及诚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14:paraId="6E8D2F0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售价（元）：0</w:t>
      </w:r>
    </w:p>
    <w:p w14:paraId="02EE0C0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四、提交投标文件截止时间、开标时间和地点</w:t>
      </w:r>
    </w:p>
    <w:p w14:paraId="5344EF44">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提交投标文件截止时间：</w:t>
      </w:r>
      <w:r>
        <w:rPr>
          <w:rFonts w:hint="eastAsia" w:ascii="宋体" w:hAnsi="宋体" w:cs="宋体"/>
          <w:color w:val="auto"/>
          <w:sz w:val="21"/>
          <w:szCs w:val="21"/>
          <w:highlight w:val="none"/>
          <w:lang w:eastAsia="zh-CN"/>
        </w:rPr>
        <w:t>2025年3月31日09：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75D9230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投标地点（网址）：政府采购云平台（www.zcygov.cn）</w:t>
      </w:r>
    </w:p>
    <w:p w14:paraId="28C7D06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开标时间：</w:t>
      </w:r>
      <w:r>
        <w:rPr>
          <w:rFonts w:hint="eastAsia" w:ascii="宋体" w:hAnsi="宋体" w:cs="宋体"/>
          <w:color w:val="auto"/>
          <w:sz w:val="21"/>
          <w:szCs w:val="21"/>
          <w:highlight w:val="none"/>
          <w:lang w:eastAsia="zh-CN"/>
        </w:rPr>
        <w:t>2025年3月31日09：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11B5C81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开标地点（网址）：政府采购云平台（www.zcygov.cn）</w:t>
      </w:r>
    </w:p>
    <w:p w14:paraId="79DEDC7D">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五、公告期限</w:t>
      </w:r>
    </w:p>
    <w:p w14:paraId="74B5C22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自本公告发布之日起5个工作日。</w:t>
      </w:r>
    </w:p>
    <w:p w14:paraId="012652DB">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六、其他补充事宜</w:t>
      </w:r>
    </w:p>
    <w:p w14:paraId="0FDAAAB4">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095AF88">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26338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6314A2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4.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390D53D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七、对本次采购提出询问、质疑、投诉，请按以下方式联系</w:t>
      </w:r>
    </w:p>
    <w:p w14:paraId="1309210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1.采购人信息</w:t>
      </w:r>
    </w:p>
    <w:p w14:paraId="55D20A41">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名称：宁波市公安局</w:t>
      </w:r>
      <w:r>
        <w:rPr>
          <w:rFonts w:hint="eastAsia" w:ascii="宋体" w:hAnsi="宋体" w:cs="宋体"/>
          <w:color w:val="auto"/>
          <w:sz w:val="21"/>
          <w:szCs w:val="21"/>
          <w:highlight w:val="none"/>
          <w:lang w:val="en-US" w:eastAsia="zh-CN"/>
        </w:rPr>
        <w:t>交通警察局</w:t>
      </w:r>
    </w:p>
    <w:p w14:paraId="6CA46B3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w:t>
      </w:r>
      <w:r>
        <w:rPr>
          <w:rFonts w:hint="eastAsia" w:ascii="宋体" w:hAnsi="宋体" w:cs="仿宋"/>
          <w:color w:val="auto"/>
          <w:sz w:val="21"/>
          <w:szCs w:val="21"/>
          <w:highlight w:val="none"/>
        </w:rPr>
        <w:t>宁波市鄞州区兴宁路48号</w:t>
      </w:r>
    </w:p>
    <w:p w14:paraId="028B91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41FF2A4F">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w:t>
      </w:r>
      <w:r>
        <w:rPr>
          <w:rFonts w:hint="eastAsia" w:ascii="宋体" w:hAnsi="宋体" w:cs="宋体"/>
          <w:color w:val="auto"/>
          <w:sz w:val="21"/>
          <w:szCs w:val="21"/>
          <w:highlight w:val="none"/>
          <w:lang w:val="en-US" w:eastAsia="zh-CN"/>
        </w:rPr>
        <w:t>朱</w:t>
      </w:r>
      <w:r>
        <w:rPr>
          <w:rFonts w:hint="eastAsia" w:ascii="宋体" w:hAnsi="宋体" w:cs="宋体"/>
          <w:color w:val="auto"/>
          <w:sz w:val="21"/>
          <w:szCs w:val="21"/>
          <w:highlight w:val="none"/>
        </w:rPr>
        <w:t>警官</w:t>
      </w:r>
      <w:r>
        <w:rPr>
          <w:rFonts w:hint="eastAsia" w:ascii="宋体" w:hAnsi="宋体" w:cs="宋体"/>
          <w:color w:val="auto"/>
          <w:sz w:val="21"/>
          <w:szCs w:val="21"/>
          <w:highlight w:val="none"/>
          <w:lang w:val="en-US" w:eastAsia="zh-CN"/>
        </w:rPr>
        <w:t>、方警官</w:t>
      </w:r>
    </w:p>
    <w:p w14:paraId="2C8A382B">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项目联系方式（询问）：0574-8198</w:t>
      </w:r>
      <w:r>
        <w:rPr>
          <w:rFonts w:hint="eastAsia" w:ascii="宋体" w:hAnsi="宋体" w:cs="宋体"/>
          <w:color w:val="auto"/>
          <w:sz w:val="21"/>
          <w:szCs w:val="21"/>
          <w:highlight w:val="none"/>
          <w:lang w:val="en-US" w:eastAsia="zh-CN"/>
        </w:rPr>
        <w:t>1083</w:t>
      </w:r>
    </w:p>
    <w:p w14:paraId="0717EE7B">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质疑联系人：张锋杰</w:t>
      </w:r>
    </w:p>
    <w:p w14:paraId="7085CC8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质疑联系方式：0574-81981067</w:t>
      </w:r>
    </w:p>
    <w:p w14:paraId="224E5B8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2.采购代理机构信息</w:t>
      </w:r>
    </w:p>
    <w:p w14:paraId="4BECF1E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名称：宁波市国际招标有限公司</w:t>
      </w:r>
    </w:p>
    <w:p w14:paraId="3E3493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地址：宁波市江北区环城北路西段207弄19号世茂茂悦商业中心1号楼八楼</w:t>
      </w:r>
    </w:p>
    <w:p w14:paraId="234133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传真：0574-87388460</w:t>
      </w:r>
    </w:p>
    <w:p w14:paraId="44518AC0">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项目联系人（询问）：陈若水、</w:t>
      </w:r>
      <w:r>
        <w:rPr>
          <w:rFonts w:hint="eastAsia" w:ascii="宋体" w:hAnsi="宋体" w:cs="宋体"/>
          <w:color w:val="auto"/>
          <w:sz w:val="21"/>
          <w:szCs w:val="21"/>
          <w:highlight w:val="none"/>
          <w:lang w:val="en-US" w:eastAsia="zh-CN"/>
        </w:rPr>
        <w:t>李蒙、严锋</w:t>
      </w:r>
    </w:p>
    <w:p w14:paraId="40989CF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项目联系方式（询问）：0574-87357607</w:t>
      </w:r>
    </w:p>
    <w:p w14:paraId="0BA0069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质疑联系人：夏伟立</w:t>
      </w:r>
    </w:p>
    <w:p w14:paraId="7DB48B0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质疑联系方式：0574-87128864</w:t>
      </w:r>
    </w:p>
    <w:p w14:paraId="67D79DD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3.同级政府采购监督管理部门</w:t>
      </w:r>
    </w:p>
    <w:p w14:paraId="70135D62">
      <w:pPr>
        <w:wordWrap w:val="0"/>
        <w:spacing w:line="360" w:lineRule="auto"/>
        <w:ind w:left="0" w:leftChars="0" w:firstLine="478" w:firstLineChars="228"/>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名称：</w:t>
      </w:r>
      <w:r>
        <w:rPr>
          <w:rFonts w:hint="eastAsia" w:ascii="宋体" w:hAnsi="宋体" w:cs="宋体"/>
          <w:color w:val="auto"/>
          <w:sz w:val="21"/>
          <w:szCs w:val="21"/>
          <w:highlight w:val="none"/>
          <w:lang w:eastAsia="zh-CN"/>
        </w:rPr>
        <w:t>宁波市财政局政府采购监管处</w:t>
      </w:r>
    </w:p>
    <w:p w14:paraId="5E4FBED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地址：宁波市海曙区中山西路19号</w:t>
      </w:r>
    </w:p>
    <w:p w14:paraId="1CEA170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30947C4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联系人：</w:t>
      </w:r>
      <w:r>
        <w:rPr>
          <w:rFonts w:hint="eastAsia" w:ascii="宋体" w:hAnsi="宋体" w:cs="宋体"/>
          <w:color w:val="auto"/>
          <w:sz w:val="21"/>
          <w:szCs w:val="21"/>
          <w:highlight w:val="none"/>
          <w:lang w:val="en-US" w:eastAsia="zh-CN"/>
        </w:rPr>
        <w:t>李</w:t>
      </w:r>
      <w:r>
        <w:rPr>
          <w:rFonts w:hint="eastAsia" w:ascii="宋体" w:hAnsi="宋体" w:cs="宋体"/>
          <w:color w:val="auto"/>
          <w:sz w:val="21"/>
          <w:szCs w:val="21"/>
          <w:highlight w:val="none"/>
        </w:rPr>
        <w:t>老师</w:t>
      </w:r>
    </w:p>
    <w:p w14:paraId="0C91623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监督投诉电话：0574-</w:t>
      </w:r>
      <w:r>
        <w:rPr>
          <w:rFonts w:hint="eastAsia" w:ascii="宋体" w:hAnsi="宋体" w:eastAsia="宋体" w:cs="宋体"/>
          <w:i w:val="0"/>
          <w:iCs w:val="0"/>
          <w:caps w:val="0"/>
          <w:color w:val="auto"/>
          <w:spacing w:val="0"/>
          <w:sz w:val="21"/>
          <w:szCs w:val="21"/>
          <w:highlight w:val="none"/>
          <w:shd w:val="clear" w:fill="FFFFFF"/>
        </w:rPr>
        <w:t>89388042</w:t>
      </w:r>
    </w:p>
    <w:p w14:paraId="28E0ABB8">
      <w:pPr>
        <w:wordWrap w:val="0"/>
        <w:spacing w:line="360" w:lineRule="auto"/>
        <w:ind w:left="0" w:leftChars="0" w:firstLine="478" w:firstLineChars="228"/>
        <w:rPr>
          <w:rFonts w:ascii="宋体" w:hAnsi="宋体" w:cs="宋体"/>
          <w:color w:val="auto"/>
          <w:sz w:val="21"/>
          <w:szCs w:val="21"/>
          <w:highlight w:val="none"/>
        </w:rPr>
      </w:pPr>
    </w:p>
    <w:p w14:paraId="7929DE5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获取热线服务帮助。</w:t>
      </w:r>
    </w:p>
    <w:p w14:paraId="43850ACE">
      <w:pPr>
        <w:pStyle w:val="4"/>
        <w:snapToGrid w:val="0"/>
        <w:spacing w:before="0" w:after="0" w:line="360" w:lineRule="auto"/>
        <w:ind w:left="0" w:leftChars="0" w:firstLine="481" w:firstLineChars="228"/>
        <w:textAlignment w:val="auto"/>
        <w:rPr>
          <w:rFonts w:ascii="宋体" w:hAnsi="宋体" w:eastAsia="宋体" w:cs="宋体"/>
          <w:bCs w:val="0"/>
          <w:color w:val="auto"/>
          <w:sz w:val="21"/>
          <w:szCs w:val="21"/>
          <w:highlight w:val="none"/>
        </w:rPr>
      </w:pPr>
      <w:bookmarkStart w:id="5" w:name="_Toc3814"/>
      <w:bookmarkStart w:id="6" w:name="_Toc30006"/>
      <w:r>
        <w:rPr>
          <w:rFonts w:hint="eastAsia" w:ascii="宋体" w:hAnsi="宋体" w:eastAsia="宋体" w:cs="宋体"/>
          <w:color w:val="auto"/>
          <w:sz w:val="21"/>
          <w:szCs w:val="21"/>
          <w:highlight w:val="none"/>
        </w:rPr>
        <w:t>CA问题联系电话（人工）：汇信CA 400-888-4636；天谷CA 400-087-8198。</w:t>
      </w:r>
      <w:bookmarkEnd w:id="5"/>
      <w:bookmarkEnd w:id="6"/>
    </w:p>
    <w:bookmarkEnd w:id="4"/>
    <w:p w14:paraId="5AB197D7">
      <w:pPr>
        <w:spacing w:line="360" w:lineRule="auto"/>
        <w:ind w:firstLine="630" w:firstLineChars="300"/>
        <w:rPr>
          <w:rFonts w:ascii="宋体" w:hAnsi="宋体" w:cs="仿宋"/>
          <w:color w:val="auto"/>
          <w:sz w:val="21"/>
          <w:szCs w:val="21"/>
          <w:highlight w:val="none"/>
          <w:u w:val="single"/>
        </w:rPr>
      </w:pPr>
    </w:p>
    <w:p w14:paraId="27DDA956">
      <w:pPr>
        <w:spacing w:line="360" w:lineRule="auto"/>
        <w:ind w:firstLine="630" w:firstLineChars="300"/>
        <w:rPr>
          <w:rFonts w:ascii="宋体" w:hAnsi="宋体" w:cs="仿宋"/>
          <w:color w:val="auto"/>
          <w:sz w:val="21"/>
          <w:szCs w:val="21"/>
          <w:highlight w:val="none"/>
          <w:u w:val="single"/>
        </w:rPr>
      </w:pPr>
    </w:p>
    <w:p w14:paraId="5B640123">
      <w:pPr>
        <w:widowControl/>
        <w:adjustRightInd/>
        <w:spacing w:line="276" w:lineRule="auto"/>
        <w:jc w:val="center"/>
        <w:textAlignment w:val="auto"/>
        <w:rPr>
          <w:rFonts w:ascii="宋体"/>
          <w:b/>
          <w:color w:val="auto"/>
          <w:sz w:val="28"/>
          <w:szCs w:val="28"/>
          <w:highlight w:val="none"/>
        </w:rPr>
      </w:pPr>
      <w:r>
        <w:rPr>
          <w:rFonts w:ascii="宋体"/>
          <w:b/>
          <w:color w:val="auto"/>
          <w:sz w:val="28"/>
          <w:szCs w:val="28"/>
          <w:highlight w:val="none"/>
        </w:rPr>
        <w:br w:type="page"/>
      </w:r>
    </w:p>
    <w:p w14:paraId="5A11493A">
      <w:pPr>
        <w:pStyle w:val="3"/>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highlight w:val="none"/>
        </w:rPr>
      </w:pPr>
      <w:bookmarkStart w:id="7" w:name="_Toc29638"/>
      <w:r>
        <w:rPr>
          <w:rFonts w:hint="eastAsia"/>
          <w:color w:val="auto"/>
          <w:sz w:val="32"/>
          <w:szCs w:val="32"/>
          <w:highlight w:val="none"/>
        </w:rPr>
        <w:t>第</w:t>
      </w:r>
      <w:r>
        <w:rPr>
          <w:rFonts w:hint="eastAsia"/>
          <w:color w:val="auto"/>
          <w:sz w:val="32"/>
          <w:szCs w:val="32"/>
          <w:highlight w:val="none"/>
          <w:lang w:val="en-US" w:eastAsia="zh-CN"/>
        </w:rPr>
        <w:t>二</w:t>
      </w:r>
      <w:r>
        <w:rPr>
          <w:rFonts w:hint="eastAsia"/>
          <w:color w:val="auto"/>
          <w:sz w:val="32"/>
          <w:szCs w:val="32"/>
          <w:highlight w:val="none"/>
        </w:rPr>
        <w:t>章  技术要求</w:t>
      </w:r>
      <w:bookmarkEnd w:id="7"/>
    </w:p>
    <w:p w14:paraId="01FDC9E2">
      <w:pPr>
        <w:pStyle w:val="3"/>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sz w:val="24"/>
          <w:szCs w:val="24"/>
          <w:highlight w:val="none"/>
        </w:rPr>
      </w:pPr>
      <w:bookmarkStart w:id="8" w:name="_Toc31582"/>
      <w:bookmarkStart w:id="9" w:name="_Toc17313"/>
      <w:r>
        <w:rPr>
          <w:rFonts w:hint="eastAsia"/>
          <w:color w:val="auto"/>
          <w:sz w:val="24"/>
          <w:szCs w:val="24"/>
          <w:highlight w:val="none"/>
        </w:rPr>
        <w:t>第一部分 技术要求</w:t>
      </w:r>
      <w:bookmarkEnd w:id="8"/>
      <w:bookmarkEnd w:id="9"/>
    </w:p>
    <w:p w14:paraId="6FAAE191">
      <w:pPr>
        <w:spacing w:line="360" w:lineRule="auto"/>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一、招标需求</w:t>
      </w:r>
    </w:p>
    <w:tbl>
      <w:tblPr>
        <w:tblStyle w:val="40"/>
        <w:tblW w:w="0" w:type="auto"/>
        <w:tblInd w:w="-1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5929"/>
        <w:gridCol w:w="1125"/>
        <w:gridCol w:w="1430"/>
      </w:tblGrid>
      <w:tr w14:paraId="03485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993" w:type="dxa"/>
            <w:noWrap w:val="0"/>
            <w:vAlign w:val="center"/>
          </w:tcPr>
          <w:p w14:paraId="4B7C8722">
            <w:pPr>
              <w:widowControl/>
              <w:spacing w:line="276" w:lineRule="auto"/>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标项</w:t>
            </w:r>
          </w:p>
        </w:tc>
        <w:tc>
          <w:tcPr>
            <w:tcW w:w="5929" w:type="dxa"/>
            <w:noWrap w:val="0"/>
            <w:vAlign w:val="center"/>
          </w:tcPr>
          <w:p w14:paraId="2082E564">
            <w:pPr>
              <w:widowControl/>
              <w:spacing w:line="276" w:lineRule="auto"/>
              <w:ind w:firstLine="200"/>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采购内容</w:t>
            </w:r>
          </w:p>
        </w:tc>
        <w:tc>
          <w:tcPr>
            <w:tcW w:w="1125" w:type="dxa"/>
            <w:noWrap w:val="0"/>
            <w:vAlign w:val="center"/>
          </w:tcPr>
          <w:p w14:paraId="25BC8558">
            <w:pPr>
              <w:widowControl/>
              <w:spacing w:line="276" w:lineRule="auto"/>
              <w:jc w:val="center"/>
              <w:rPr>
                <w:rFonts w:hint="eastAsia" w:ascii="宋体" w:hAnsi="宋体" w:eastAsia="宋体" w:cs="Arial"/>
                <w:b/>
                <w:bCs/>
                <w:color w:val="auto"/>
                <w:sz w:val="21"/>
                <w:szCs w:val="21"/>
                <w:highlight w:val="none"/>
                <w:lang w:eastAsia="zh-CN"/>
              </w:rPr>
            </w:pPr>
            <w:r>
              <w:rPr>
                <w:rFonts w:hint="eastAsia" w:ascii="宋体" w:hAnsi="宋体"/>
                <w:b/>
                <w:color w:val="auto"/>
                <w:sz w:val="21"/>
                <w:szCs w:val="21"/>
                <w:highlight w:val="none"/>
                <w:lang w:val="en-US" w:eastAsia="zh-CN"/>
              </w:rPr>
              <w:t>数量</w:t>
            </w:r>
          </w:p>
        </w:tc>
        <w:tc>
          <w:tcPr>
            <w:tcW w:w="1430" w:type="dxa"/>
            <w:noWrap w:val="0"/>
            <w:vAlign w:val="center"/>
          </w:tcPr>
          <w:p w14:paraId="1ED2C706">
            <w:pPr>
              <w:widowControl/>
              <w:spacing w:line="276" w:lineRule="auto"/>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预算金额</w:t>
            </w:r>
          </w:p>
        </w:tc>
      </w:tr>
      <w:tr w14:paraId="3B839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7C42C086">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p>
        </w:tc>
        <w:tc>
          <w:tcPr>
            <w:tcW w:w="5929" w:type="dxa"/>
            <w:noWrap w:val="0"/>
            <w:vAlign w:val="center"/>
          </w:tcPr>
          <w:p w14:paraId="398B77C7">
            <w:pPr>
              <w:shd w:val="clea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标项一</w:t>
            </w:r>
          </w:p>
        </w:tc>
        <w:tc>
          <w:tcPr>
            <w:tcW w:w="1125" w:type="dxa"/>
            <w:noWrap w:val="0"/>
            <w:vAlign w:val="center"/>
          </w:tcPr>
          <w:p w14:paraId="520DDFDC">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570F992F">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00</w:t>
            </w:r>
            <w:r>
              <w:rPr>
                <w:rFonts w:hint="eastAsia" w:ascii="宋体" w:hAnsi="宋体" w:eastAsia="宋体" w:cs="宋体"/>
                <w:color w:val="auto"/>
                <w:sz w:val="21"/>
                <w:szCs w:val="21"/>
                <w:highlight w:val="none"/>
              </w:rPr>
              <w:t>万元</w:t>
            </w:r>
          </w:p>
        </w:tc>
      </w:tr>
      <w:tr w14:paraId="2DFE3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27BD4D71">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二</w:t>
            </w:r>
          </w:p>
        </w:tc>
        <w:tc>
          <w:tcPr>
            <w:tcW w:w="5929" w:type="dxa"/>
            <w:noWrap w:val="0"/>
            <w:vAlign w:val="center"/>
          </w:tcPr>
          <w:p w14:paraId="67DCCBCD">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标项二</w:t>
            </w:r>
          </w:p>
        </w:tc>
        <w:tc>
          <w:tcPr>
            <w:tcW w:w="1125" w:type="dxa"/>
            <w:noWrap w:val="0"/>
            <w:vAlign w:val="center"/>
          </w:tcPr>
          <w:p w14:paraId="31EDECB4">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6DBD025A">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190</w:t>
            </w:r>
            <w:r>
              <w:rPr>
                <w:rFonts w:hint="eastAsia" w:ascii="宋体" w:hAnsi="宋体" w:eastAsia="宋体" w:cs="宋体"/>
                <w:color w:val="auto"/>
                <w:sz w:val="21"/>
                <w:szCs w:val="21"/>
                <w:highlight w:val="none"/>
              </w:rPr>
              <w:t>万元</w:t>
            </w:r>
          </w:p>
        </w:tc>
      </w:tr>
      <w:tr w14:paraId="66973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41C2E28F">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三</w:t>
            </w:r>
          </w:p>
        </w:tc>
        <w:tc>
          <w:tcPr>
            <w:tcW w:w="5929" w:type="dxa"/>
            <w:noWrap w:val="0"/>
            <w:vAlign w:val="center"/>
          </w:tcPr>
          <w:p w14:paraId="48794874">
            <w:pPr>
              <w:shd w:val="clear"/>
              <w:spacing w:line="360" w:lineRule="auto"/>
              <w:jc w:val="center"/>
              <w:rPr>
                <w:rFonts w:hint="eastAsia" w:ascii="宋体" w:hAnsi="宋体" w:eastAsia="宋体" w:cs="宋体"/>
                <w:color w:val="auto"/>
                <w:sz w:val="21"/>
                <w:szCs w:val="21"/>
                <w:highlight w:val="none"/>
                <w:lang w:val="en-US"/>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标项三</w:t>
            </w:r>
          </w:p>
        </w:tc>
        <w:tc>
          <w:tcPr>
            <w:tcW w:w="1125" w:type="dxa"/>
            <w:noWrap w:val="0"/>
            <w:vAlign w:val="center"/>
          </w:tcPr>
          <w:p w14:paraId="06AA54E5">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18793182">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175</w:t>
            </w:r>
            <w:r>
              <w:rPr>
                <w:rFonts w:hint="eastAsia" w:ascii="宋体" w:hAnsi="宋体" w:eastAsia="宋体" w:cs="宋体"/>
                <w:color w:val="auto"/>
                <w:sz w:val="21"/>
                <w:szCs w:val="21"/>
                <w:highlight w:val="none"/>
              </w:rPr>
              <w:t>万元</w:t>
            </w:r>
          </w:p>
        </w:tc>
      </w:tr>
      <w:tr w14:paraId="5D2F1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993" w:type="dxa"/>
            <w:noWrap w:val="0"/>
            <w:vAlign w:val="center"/>
          </w:tcPr>
          <w:p w14:paraId="42853D91">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四</w:t>
            </w:r>
          </w:p>
        </w:tc>
        <w:tc>
          <w:tcPr>
            <w:tcW w:w="5929" w:type="dxa"/>
            <w:noWrap w:val="0"/>
            <w:vAlign w:val="center"/>
          </w:tcPr>
          <w:p w14:paraId="74A6E8FD">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标项四</w:t>
            </w:r>
          </w:p>
        </w:tc>
        <w:tc>
          <w:tcPr>
            <w:tcW w:w="1125" w:type="dxa"/>
            <w:noWrap w:val="0"/>
            <w:vAlign w:val="center"/>
          </w:tcPr>
          <w:p w14:paraId="48BFA9D1">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583C2375">
            <w:pPr>
              <w:shd w:val="clear"/>
              <w:spacing w:line="276"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65</w:t>
            </w:r>
            <w:r>
              <w:rPr>
                <w:rFonts w:hint="eastAsia" w:ascii="宋体" w:hAnsi="宋体" w:eastAsia="宋体" w:cs="宋体"/>
                <w:color w:val="auto"/>
                <w:sz w:val="21"/>
                <w:szCs w:val="21"/>
                <w:highlight w:val="none"/>
              </w:rPr>
              <w:t>万元</w:t>
            </w:r>
          </w:p>
        </w:tc>
      </w:tr>
      <w:tr w14:paraId="7EFA3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993" w:type="dxa"/>
            <w:noWrap w:val="0"/>
            <w:vAlign w:val="center"/>
          </w:tcPr>
          <w:p w14:paraId="32F1ABBD">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五</w:t>
            </w:r>
          </w:p>
        </w:tc>
        <w:tc>
          <w:tcPr>
            <w:tcW w:w="5929" w:type="dxa"/>
            <w:noWrap w:val="0"/>
            <w:vAlign w:val="center"/>
          </w:tcPr>
          <w:p w14:paraId="385C8E74">
            <w:pPr>
              <w:shd w:val="clea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w:t>
            </w:r>
            <w:r>
              <w:rPr>
                <w:rFonts w:hint="eastAsia" w:ascii="宋体" w:hAnsi="宋体" w:eastAsia="宋体" w:cs="宋体"/>
                <w:color w:val="auto"/>
                <w:sz w:val="21"/>
                <w:szCs w:val="21"/>
                <w:highlight w:val="none"/>
                <w:lang w:val="en-US" w:eastAsia="zh-CN"/>
              </w:rPr>
              <w:t>五</w:t>
            </w:r>
          </w:p>
        </w:tc>
        <w:tc>
          <w:tcPr>
            <w:tcW w:w="1125" w:type="dxa"/>
            <w:noWrap w:val="0"/>
            <w:vAlign w:val="center"/>
          </w:tcPr>
          <w:p w14:paraId="775CF613">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60B7ADB4">
            <w:pPr>
              <w:shd w:val="clear"/>
              <w:spacing w:line="276"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150</w:t>
            </w:r>
            <w:r>
              <w:rPr>
                <w:rFonts w:hint="eastAsia" w:ascii="宋体" w:hAnsi="宋体" w:eastAsia="宋体" w:cs="宋体"/>
                <w:color w:val="auto"/>
                <w:sz w:val="21"/>
                <w:szCs w:val="21"/>
                <w:highlight w:val="none"/>
              </w:rPr>
              <w:t>万元</w:t>
            </w:r>
          </w:p>
        </w:tc>
      </w:tr>
    </w:tbl>
    <w:p w14:paraId="1D8DF035">
      <w:pPr>
        <w:spacing w:line="360" w:lineRule="auto"/>
        <w:rPr>
          <w:rFonts w:hint="eastAsia" w:ascii="宋体" w:hAnsi="宋体"/>
          <w:b/>
          <w:color w:val="auto"/>
          <w:sz w:val="21"/>
          <w:szCs w:val="21"/>
          <w:highlight w:val="none"/>
        </w:rPr>
      </w:pPr>
    </w:p>
    <w:p w14:paraId="297CB69F">
      <w:pPr>
        <w:numPr>
          <w:ilvl w:val="0"/>
          <w:numId w:val="0"/>
        </w:numPr>
        <w:spacing w:line="360" w:lineRule="auto"/>
        <w:ind w:leftChars="0"/>
        <w:rPr>
          <w:rFonts w:hint="eastAsia" w:ascii="宋体" w:hAnsi="宋体"/>
          <w:b/>
          <w:color w:val="auto"/>
          <w:sz w:val="21"/>
          <w:szCs w:val="21"/>
          <w:highlight w:val="none"/>
        </w:rPr>
      </w:pPr>
      <w:r>
        <w:rPr>
          <w:rFonts w:hint="eastAsia" w:ascii="宋体" w:hAnsi="宋体"/>
          <w:b/>
          <w:color w:val="auto"/>
          <w:sz w:val="21"/>
          <w:szCs w:val="21"/>
          <w:highlight w:val="none"/>
          <w:lang w:val="en-US" w:eastAsia="zh-CN"/>
        </w:rPr>
        <w:t>二、</w:t>
      </w:r>
      <w:r>
        <w:rPr>
          <w:rFonts w:hint="eastAsia" w:ascii="宋体" w:hAnsi="宋体"/>
          <w:b/>
          <w:color w:val="auto"/>
          <w:sz w:val="21"/>
          <w:szCs w:val="21"/>
          <w:highlight w:val="none"/>
        </w:rPr>
        <w:t>技术</w:t>
      </w:r>
      <w:r>
        <w:rPr>
          <w:rFonts w:hint="eastAsia" w:ascii="宋体" w:hAnsi="宋体"/>
          <w:b/>
          <w:color w:val="auto"/>
          <w:sz w:val="21"/>
          <w:szCs w:val="21"/>
          <w:highlight w:val="none"/>
          <w:lang w:val="en-US" w:eastAsia="zh-CN"/>
        </w:rPr>
        <w:t>需求</w:t>
      </w:r>
    </w:p>
    <w:p w14:paraId="2CEF355D">
      <w:pPr>
        <w:keepNext w:val="0"/>
        <w:keepLines w:val="0"/>
        <w:pageBreakBefore w:val="0"/>
        <w:wordWrap/>
        <w:topLinePunct w:val="0"/>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（一）项目概述</w:t>
      </w:r>
    </w:p>
    <w:p w14:paraId="7DB099EB">
      <w:pPr>
        <w:keepNext w:val="0"/>
        <w:keepLines w:val="0"/>
        <w:pageBreakBefore w:val="0"/>
        <w:widowControl/>
        <w:wordWrap/>
        <w:topLinePunct w:val="0"/>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为2025年市三区交通组织优化配套综合保障项目。服务内容为采购人指派的道路交通安全设施保障工作，工作包含但不仅限于交通标志、标线、标杆、隔离保护设施等的采购、安装和调试等内容。本项目交通设施的技术规格、施工要求等应符合招标文件的技术需求及相关国家规范、标准要求，建设期间投标人应制定施工方案，及时响应采购人施工任务和安排，确保建设任务按时完成。</w:t>
      </w:r>
    </w:p>
    <w:p w14:paraId="282F0DC3">
      <w:pPr>
        <w:keepNext w:val="0"/>
        <w:keepLines w:val="0"/>
        <w:pageBreakBefore w:val="0"/>
        <w:widowControl/>
        <w:wordWrap/>
        <w:topLinePunct w:val="0"/>
        <w:bidi w:val="0"/>
        <w:spacing w:line="360" w:lineRule="auto"/>
        <w:ind w:firstLine="420" w:firstLineChars="200"/>
        <w:rPr>
          <w:rFonts w:hint="eastAsia" w:ascii="宋体" w:hAnsi="宋体" w:eastAsia="宋体" w:cs="宋体"/>
          <w:color w:val="auto"/>
          <w:sz w:val="21"/>
          <w:szCs w:val="21"/>
          <w:highlight w:val="none"/>
        </w:rPr>
      </w:pPr>
    </w:p>
    <w:p w14:paraId="3B17196F">
      <w:pPr>
        <w:keepNext w:val="0"/>
        <w:keepLines w:val="0"/>
        <w:pageBreakBefore w:val="0"/>
        <w:wordWrap/>
        <w:topLinePunct w:val="0"/>
        <w:bidi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（二）主要技术要求</w:t>
      </w:r>
    </w:p>
    <w:p w14:paraId="58AB42EB">
      <w:pPr>
        <w:widowControl/>
        <w:numPr>
          <w:ilvl w:val="0"/>
          <w:numId w:val="4"/>
        </w:numPr>
        <w:shd w:val="clear"/>
        <w:adjustRightInd/>
        <w:spacing w:line="360" w:lineRule="auto"/>
        <w:ind w:left="0" w:leftChars="0" w:firstLine="0" w:firstLineChars="0"/>
        <w:jc w:val="both"/>
        <w:rPr>
          <w:rFonts w:ascii="宋体" w:hAnsi="宋体" w:cs="宋体"/>
          <w:b/>
          <w:color w:val="auto"/>
          <w:sz w:val="21"/>
          <w:szCs w:val="21"/>
          <w:highlight w:val="none"/>
        </w:rPr>
      </w:pPr>
      <w:r>
        <w:rPr>
          <w:rFonts w:hint="eastAsia" w:ascii="宋体" w:hAnsi="宋体" w:cs="宋体"/>
          <w:b/>
          <w:color w:val="auto"/>
          <w:sz w:val="21"/>
          <w:szCs w:val="21"/>
          <w:highlight w:val="none"/>
          <w:lang w:bidi="ar"/>
        </w:rPr>
        <w:t>应符合以下标准</w:t>
      </w:r>
    </w:p>
    <w:p w14:paraId="1F511F55">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《道路交通标志和标线》（GB 5768.1~4）；</w:t>
      </w:r>
    </w:p>
    <w:p w14:paraId="4E120F2B">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《城市道路交通标志和标线设置规范》（GB51038—2015）；</w:t>
      </w:r>
    </w:p>
    <w:p w14:paraId="2D89A5F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《城市道路交通标志和标线设置规范》（DB33/T 818—2010）；</w:t>
      </w:r>
    </w:p>
    <w:p w14:paraId="331C904F">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《公交专用车道设置》（GA/T 507-2004）；</w:t>
      </w:r>
    </w:p>
    <w:p w14:paraId="424D2F56">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《新划路面标线初始逆反射亮度系数及测试方法》（GB/T 21383-2008）；</w:t>
      </w:r>
    </w:p>
    <w:p w14:paraId="0616950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《路面标线用玻璃珠》（GB/T 24722-2020）；</w:t>
      </w:r>
    </w:p>
    <w:p w14:paraId="593CDEC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《道路交通标线质量要求和检测方法》（GB/T 16311-2009）；</w:t>
      </w:r>
    </w:p>
    <w:p w14:paraId="2B586E8D">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《道路交通反光膜》（GB/T 18833-2012）；</w:t>
      </w:r>
    </w:p>
    <w:p w14:paraId="6760181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《道路交通标志板及支撑件》（GB/T 23827-2021）；</w:t>
      </w:r>
    </w:p>
    <w:p w14:paraId="7542D69F">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《公路交通标志板》（JT/T 279-2016）；</w:t>
      </w:r>
    </w:p>
    <w:p w14:paraId="7ADD5937">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《道路交通信号灯设置与安装规范》（GB14886-2016）；</w:t>
      </w:r>
    </w:p>
    <w:p w14:paraId="54718A0C">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《道路交通信号灯》（GB14887-2011）；</w:t>
      </w:r>
    </w:p>
    <w:p w14:paraId="6F614BE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《结构用无缝钢管》（GB/T 8162-2018）；</w:t>
      </w:r>
    </w:p>
    <w:p w14:paraId="48407377">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《建筑物电子信息系统防雷技术规范》(GB50343-2012)；</w:t>
      </w:r>
    </w:p>
    <w:p w14:paraId="3EF77A52">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《民用建筑电气设计规范》(GB51348-2019)；</w:t>
      </w:r>
    </w:p>
    <w:p w14:paraId="7AA3B1D1">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《弹性交通柱》（GB/T24972-2010）；</w:t>
      </w:r>
    </w:p>
    <w:p w14:paraId="3773701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《公路工程质量检验评定标准》（JTG F80-2017）；</w:t>
      </w:r>
    </w:p>
    <w:p w14:paraId="074E4DA0">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《宁波市城市道路交通安全工程技术指南（试行）》；</w:t>
      </w:r>
    </w:p>
    <w:p w14:paraId="35753823">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《宁波市普通公路安全防护技术指南（试行）》；</w:t>
      </w:r>
    </w:p>
    <w:p w14:paraId="099882AE">
      <w:pPr>
        <w:keepNext w:val="0"/>
        <w:keepLines w:val="0"/>
        <w:pageBreakBefore w:val="0"/>
        <w:numPr>
          <w:ilvl w:val="0"/>
          <w:numId w:val="5"/>
        </w:numPr>
        <w:tabs>
          <w:tab w:val="left" w:pos="0"/>
        </w:tabs>
        <w:wordWrap/>
        <w:topLinePunct w:val="0"/>
        <w:autoSpaceDE w:val="0"/>
        <w:autoSpaceDN w:val="0"/>
        <w:bidi w:val="0"/>
        <w:snapToGrid w:val="0"/>
        <w:spacing w:line="360" w:lineRule="auto"/>
        <w:ind w:left="0" w:leftChars="0" w:firstLine="478" w:firstLineChars="228"/>
        <w:textAlignment w:val="baseline"/>
        <w:rPr>
          <w:rFonts w:hint="eastAsia" w:ascii="宋体" w:hAnsi="宋体" w:eastAsia="宋体" w:cs="宋体"/>
          <w:color w:val="auto"/>
          <w:sz w:val="21"/>
          <w:szCs w:val="21"/>
          <w:highlight w:val="none"/>
          <w:lang w:bidi="ar"/>
        </w:rPr>
      </w:pPr>
      <w:r>
        <w:rPr>
          <w:rFonts w:hint="eastAsia" w:ascii="宋体" w:hAnsi="宋体" w:cs="宋体"/>
          <w:color w:val="auto"/>
          <w:sz w:val="21"/>
          <w:szCs w:val="21"/>
          <w:highlight w:val="none"/>
          <w:lang w:bidi="ar"/>
        </w:rPr>
        <w:t>《关于实施交通设施铭牌的说明》等</w:t>
      </w:r>
      <w:r>
        <w:rPr>
          <w:rFonts w:hint="eastAsia" w:ascii="宋体" w:hAnsi="宋体" w:eastAsia="宋体" w:cs="宋体"/>
          <w:color w:val="auto"/>
          <w:sz w:val="21"/>
          <w:szCs w:val="21"/>
          <w:highlight w:val="none"/>
          <w:lang w:bidi="ar"/>
        </w:rPr>
        <w:t>。</w:t>
      </w:r>
    </w:p>
    <w:p w14:paraId="6C273703">
      <w:pPr>
        <w:keepNext w:val="0"/>
        <w:keepLines w:val="0"/>
        <w:pageBreakBefore w:val="0"/>
        <w:tabs>
          <w:tab w:val="left" w:pos="420"/>
        </w:tabs>
        <w:wordWrap/>
        <w:topLinePunct w:val="0"/>
        <w:autoSpaceDE w:val="0"/>
        <w:autoSpaceDN w:val="0"/>
        <w:bidi w:val="0"/>
        <w:snapToGrid w:val="0"/>
        <w:spacing w:line="360" w:lineRule="auto"/>
        <w:textAlignment w:val="baseline"/>
        <w:rPr>
          <w:rFonts w:hint="eastAsia" w:ascii="宋体" w:hAnsi="宋体" w:eastAsia="宋体" w:cs="宋体"/>
          <w:color w:val="auto"/>
          <w:sz w:val="21"/>
          <w:szCs w:val="21"/>
          <w:highlight w:val="none"/>
          <w:lang w:bidi="ar"/>
        </w:rPr>
      </w:pPr>
    </w:p>
    <w:p w14:paraId="2F54BDC3">
      <w:pPr>
        <w:keepNext w:val="0"/>
        <w:keepLines w:val="0"/>
        <w:pageBreakBefore w:val="0"/>
        <w:shd w:val="clear"/>
        <w:wordWrap/>
        <w:topLinePunct w:val="0"/>
        <w:bidi w:val="0"/>
        <w:snapToGrid/>
        <w:spacing w:line="360" w:lineRule="auto"/>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bidi="ar"/>
        </w:rPr>
        <w:t>2、</w:t>
      </w:r>
      <w:r>
        <w:rPr>
          <w:rFonts w:hint="eastAsia" w:ascii="宋体" w:hAnsi="宋体" w:eastAsia="宋体" w:cs="宋体"/>
          <w:b/>
          <w:bCs/>
          <w:color w:val="auto"/>
          <w:sz w:val="21"/>
          <w:szCs w:val="21"/>
          <w:highlight w:val="none"/>
          <w:lang w:val="zh-CN"/>
        </w:rPr>
        <w:t>主要设施技术</w:t>
      </w:r>
      <w:r>
        <w:rPr>
          <w:rFonts w:hint="eastAsia" w:ascii="宋体" w:hAnsi="宋体" w:eastAsia="宋体" w:cs="宋体"/>
          <w:b/>
          <w:bCs/>
          <w:color w:val="auto"/>
          <w:sz w:val="21"/>
          <w:szCs w:val="21"/>
          <w:highlight w:val="none"/>
        </w:rPr>
        <w:t>需求</w:t>
      </w:r>
    </w:p>
    <w:p w14:paraId="5B4D8CE0">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交通标线</w:t>
      </w:r>
    </w:p>
    <w:p w14:paraId="2EB3C5EE">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2.1.1、标线技术要求：</w:t>
      </w:r>
    </w:p>
    <w:p w14:paraId="383094C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本项目使用的标线用料均为道路交通工程标线专用涂料，并因符合以下要求：</w:t>
      </w:r>
    </w:p>
    <w:p w14:paraId="413AA839">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A.应具有良好的视认性，颜色均匀、边缘整齐、线型规则、线条流畅；</w:t>
      </w:r>
    </w:p>
    <w:p w14:paraId="784E37EE">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B.涂层厚度应均匀，无明显起泡、皱纹、斑点、开裂、发粘、脱落、泛花等缺陷；</w:t>
      </w:r>
    </w:p>
    <w:p w14:paraId="210C3E21">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C.面撒玻璃珠应均匀，其性能和粒径分布符合GB/T 24722-2009的要求；</w:t>
      </w:r>
    </w:p>
    <w:p w14:paraId="40A770AF">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D.实际位置与设计位置的横向误差小于±30mm；</w:t>
      </w:r>
    </w:p>
    <w:p w14:paraId="7CA889EE">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E.宽度误差小于5mm；</w:t>
      </w:r>
    </w:p>
    <w:p w14:paraId="2BA13808">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F.标线长度以及间断线纵向间距的允许误差不得超出GB/T 16311-2009规定的值；</w:t>
      </w:r>
    </w:p>
    <w:p w14:paraId="7C7F9FB8">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G.防滑值不低于45BPN；</w:t>
      </w:r>
    </w:p>
    <w:p w14:paraId="5906F1B1">
      <w:pPr>
        <w:keepNext w:val="0"/>
        <w:keepLines w:val="0"/>
        <w:pageBreakBefore w:val="0"/>
        <w:shd w:val="clear"/>
        <w:wordWrap/>
        <w:topLinePunct w:val="0"/>
        <w:bidi w:val="0"/>
        <w:snapToGrid/>
        <w:spacing w:line="360" w:lineRule="auto"/>
        <w:ind w:left="420"/>
        <w:jc w:val="both"/>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H.其他要求应符合GB/T 16311-2009规定的要求；</w:t>
      </w:r>
    </w:p>
    <w:p w14:paraId="572D33DD">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2.1.2、标线分类及逆反射要求</w:t>
      </w:r>
    </w:p>
    <w:p w14:paraId="26A50AA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A.普通常温标线：涂膜厚度0.4mm以上，每平方用料大于0.4kg，固体含量≥60%，不粘胎干燥时间≤20 min，干燥后应无发皱、泛花、起泡、干裂、粘胎现象，涂料色品坐标和亮度应符合JT/T280-2004标准规定的范围，涂膜颜色和外观应与样品板差异不大。具有一定耐水性和耐碱性。</w:t>
      </w:r>
    </w:p>
    <w:p w14:paraId="68977D99">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B.普通热熔标线要求：涂膜厚度</w:t>
      </w:r>
      <w:r>
        <w:rPr>
          <w:rFonts w:hint="eastAsia" w:ascii="宋体" w:hAnsi="宋体" w:eastAsia="宋体" w:cs="宋体"/>
          <w:color w:val="auto"/>
          <w:sz w:val="21"/>
          <w:szCs w:val="21"/>
          <w:highlight w:val="none"/>
        </w:rPr>
        <w:t>1.8</w:t>
      </w:r>
      <w:r>
        <w:rPr>
          <w:rFonts w:hint="eastAsia" w:ascii="宋体" w:hAnsi="宋体" w:eastAsia="宋体" w:cs="宋体"/>
          <w:color w:val="auto"/>
          <w:sz w:val="21"/>
          <w:szCs w:val="21"/>
          <w:highlight w:val="none"/>
          <w:lang w:val="zh-CN"/>
        </w:rPr>
        <w:t>mm</w:t>
      </w:r>
      <w:r>
        <w:rPr>
          <w:rFonts w:hint="eastAsia" w:ascii="宋体" w:hAnsi="宋体" w:eastAsia="宋体" w:cs="宋体"/>
          <w:bCs/>
          <w:color w:val="auto"/>
          <w:sz w:val="21"/>
          <w:szCs w:val="21"/>
          <w:highlight w:val="none"/>
        </w:rPr>
        <w:t>以上，内混20%玻璃珠，表面玻璃珠撒布均匀。施划完成后30天内任意一次检测逆反射亮度系数≥150mcd•m-2•1x-1</w:t>
      </w:r>
      <w:r>
        <w:rPr>
          <w:rFonts w:hint="eastAsia" w:ascii="宋体" w:hAnsi="宋体" w:eastAsia="宋体" w:cs="宋体"/>
          <w:bCs/>
          <w:color w:val="auto"/>
          <w:sz w:val="21"/>
          <w:szCs w:val="21"/>
          <w:highlight w:val="none"/>
          <w:lang w:val="zh-CN"/>
        </w:rPr>
        <w:t>（黄色标线为100mcd•m-2•lx-1）</w:t>
      </w:r>
      <w:r>
        <w:rPr>
          <w:rFonts w:hint="eastAsia" w:ascii="宋体" w:hAnsi="宋体" w:eastAsia="宋体" w:cs="宋体"/>
          <w:bCs/>
          <w:color w:val="auto"/>
          <w:sz w:val="21"/>
          <w:szCs w:val="21"/>
          <w:highlight w:val="none"/>
        </w:rPr>
        <w:t>；一年内任意一次检测时数值均需≥80mcd•m-2•1x-1</w:t>
      </w:r>
      <w:r>
        <w:rPr>
          <w:rFonts w:hint="eastAsia" w:ascii="宋体" w:hAnsi="宋体" w:eastAsia="宋体" w:cs="宋体"/>
          <w:bCs/>
          <w:color w:val="auto"/>
          <w:sz w:val="21"/>
          <w:szCs w:val="21"/>
          <w:highlight w:val="none"/>
          <w:lang w:val="zh-CN"/>
        </w:rPr>
        <w:t>（黄色标线为50mcd•m-2•lx-1）</w:t>
      </w:r>
      <w:r>
        <w:rPr>
          <w:rFonts w:hint="eastAsia" w:ascii="宋体" w:hAnsi="宋体" w:eastAsia="宋体" w:cs="宋体"/>
          <w:bCs/>
          <w:color w:val="auto"/>
          <w:sz w:val="21"/>
          <w:szCs w:val="21"/>
          <w:highlight w:val="none"/>
        </w:rPr>
        <w:t>。</w:t>
      </w:r>
    </w:p>
    <w:p w14:paraId="4D2F6CB1">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普通振荡热熔标线：基线涂膜厚度1.5mm以上，凸起部分高度5mm，内混20%及以上玻璃珠，表面玻璃珠撒布均匀。新划标线的初始逆反射亮度系数大于150mcd•m-2•lx-1（黄色标线为100mcd•m-2•lx-1），持续使用一年内，标线的持续逆反射亮度系数大于80mcd•m-2•lx-1（黄色标线为50mcd•m-2•lx-1）。</w:t>
      </w:r>
    </w:p>
    <w:p w14:paraId="2D090D9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Ⅱ级反光热熔标线：涂膜厚度</w:t>
      </w: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zh-CN"/>
        </w:rPr>
        <w:t>mm</w:t>
      </w:r>
      <w:r>
        <w:rPr>
          <w:rFonts w:hint="eastAsia" w:ascii="宋体" w:hAnsi="宋体" w:eastAsia="宋体" w:cs="宋体"/>
          <w:bCs/>
          <w:color w:val="auto"/>
          <w:sz w:val="21"/>
          <w:szCs w:val="21"/>
          <w:highlight w:val="none"/>
          <w:lang w:val="zh-CN"/>
        </w:rPr>
        <w:t>以上，内混25%及以上玻璃珠。新划标线的初始逆反射亮度系数大于250mcd•m-2•lx-1（黄色标线为200mcd•m-2•lx-1），持续使用一年内，标线的持续逆反射亮度系数大于150mcd•m-2•lx-1（黄色标线为100mcd•m-2•lx-1）。</w:t>
      </w:r>
    </w:p>
    <w:p w14:paraId="418A2DB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E.</w:t>
      </w:r>
      <w:r>
        <w:rPr>
          <w:rFonts w:hint="eastAsia" w:ascii="宋体" w:hAnsi="宋体" w:eastAsia="宋体" w:cs="宋体"/>
          <w:bCs/>
          <w:color w:val="auto"/>
          <w:sz w:val="21"/>
          <w:szCs w:val="21"/>
          <w:highlight w:val="none"/>
          <w:lang w:val="zh-CN"/>
        </w:rPr>
        <w:t>Ⅱ级反光振荡热熔标线：基线涂膜厚度</w:t>
      </w:r>
      <w:r>
        <w:rPr>
          <w:rFonts w:hint="eastAsia" w:ascii="宋体" w:hAnsi="宋体" w:eastAsia="宋体" w:cs="宋体"/>
          <w:color w:val="auto"/>
          <w:sz w:val="21"/>
          <w:szCs w:val="21"/>
          <w:highlight w:val="none"/>
          <w:lang w:val="zh-CN"/>
        </w:rPr>
        <w:t>1.8mm</w:t>
      </w:r>
      <w:r>
        <w:rPr>
          <w:rFonts w:hint="eastAsia" w:ascii="宋体" w:hAnsi="宋体" w:eastAsia="宋体" w:cs="宋体"/>
          <w:bCs/>
          <w:color w:val="auto"/>
          <w:sz w:val="21"/>
          <w:szCs w:val="21"/>
          <w:highlight w:val="none"/>
          <w:lang w:val="zh-CN"/>
        </w:rPr>
        <w:t>以上，凸起部分高度5mm，</w:t>
      </w:r>
      <w:r>
        <w:rPr>
          <w:rFonts w:hint="eastAsia" w:ascii="宋体" w:hAnsi="宋体" w:eastAsia="宋体" w:cs="宋体"/>
          <w:bCs/>
          <w:color w:val="auto"/>
          <w:sz w:val="21"/>
          <w:szCs w:val="21"/>
          <w:highlight w:val="none"/>
        </w:rPr>
        <w:t>突起部分每组3个，每个2.5cm*6.5cm，每组间距10cm~15cm；</w:t>
      </w:r>
      <w:r>
        <w:rPr>
          <w:rFonts w:hint="eastAsia" w:ascii="宋体" w:hAnsi="宋体" w:eastAsia="宋体" w:cs="宋体"/>
          <w:bCs/>
          <w:color w:val="auto"/>
          <w:sz w:val="21"/>
          <w:szCs w:val="21"/>
          <w:highlight w:val="none"/>
          <w:lang w:val="zh-CN"/>
        </w:rPr>
        <w:t>内混25%及以上玻璃珠。新划标线的初始逆反射亮度系数大于250mcd•m-2•1x-1（黄色标线为200mcd•m-2•1x-1），持续使用一年内，标线的持续逆反射亮度系数大于150mcd•m-2•1x-1（黄色标线为100mcd•m-2•1x-1）。</w:t>
      </w:r>
    </w:p>
    <w:p w14:paraId="0D50A98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F.</w:t>
      </w:r>
      <w:r>
        <w:rPr>
          <w:rFonts w:hint="eastAsia" w:ascii="宋体" w:hAnsi="宋体" w:eastAsia="宋体" w:cs="宋体"/>
          <w:bCs/>
          <w:color w:val="auto"/>
          <w:sz w:val="21"/>
          <w:szCs w:val="21"/>
          <w:highlight w:val="none"/>
          <w:lang w:val="zh-CN"/>
        </w:rPr>
        <w:t>喷涂型双组份标线：涂膜厚度0.</w:t>
      </w:r>
      <w:r>
        <w:rPr>
          <w:rFonts w:hint="eastAsia" w:ascii="宋体" w:hAnsi="宋体" w:eastAsia="宋体" w:cs="宋体"/>
          <w:bCs/>
          <w:color w:val="auto"/>
          <w:sz w:val="21"/>
          <w:szCs w:val="21"/>
          <w:highlight w:val="none"/>
        </w:rPr>
        <w:t>7</w:t>
      </w:r>
      <w:r>
        <w:rPr>
          <w:rFonts w:hint="eastAsia" w:ascii="宋体" w:hAnsi="宋体" w:eastAsia="宋体" w:cs="宋体"/>
          <w:bCs/>
          <w:color w:val="auto"/>
          <w:sz w:val="21"/>
          <w:szCs w:val="21"/>
          <w:highlight w:val="none"/>
          <w:lang w:val="zh-CN"/>
        </w:rPr>
        <w:t>mm以上，表面玻璃珠撒布均匀。新划标线的初始逆反射亮度系数大于250mcd•m-2•1x-1（黄色标线为200mcd•m-2•1x-1），持续使用一年内，标线的持续逆反射亮度系数大于150 mcd•m-2•1x-1（黄色标线为100mcd•m-2•1x-1）。</w:t>
      </w:r>
    </w:p>
    <w:p w14:paraId="111DA60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G.</w:t>
      </w:r>
      <w:r>
        <w:rPr>
          <w:rFonts w:hint="eastAsia" w:ascii="宋体" w:hAnsi="宋体" w:eastAsia="宋体" w:cs="宋体"/>
          <w:bCs/>
          <w:color w:val="auto"/>
          <w:sz w:val="21"/>
          <w:szCs w:val="21"/>
          <w:highlight w:val="none"/>
          <w:lang w:val="zh-CN"/>
        </w:rPr>
        <w:t>结构型双组份标线：涂膜厚度1.2mm以上新划标线的初始逆反射亮度系数大于250mcd•m-2•1x-1（黄色标线为200 mcd•m-2•1x-1），持续使用两年内，标线的持续逆反射亮度系数大于150mcd•m-2•1x-1（黄色标线为100mcd•m-2•1x-1）。</w:t>
      </w:r>
    </w:p>
    <w:p w14:paraId="06A7C454">
      <w:pPr>
        <w:keepNext w:val="0"/>
        <w:keepLines w:val="0"/>
        <w:pageBreakBefore w:val="0"/>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lang w:val="zh-CN"/>
        </w:rPr>
      </w:pPr>
      <w:r>
        <w:rPr>
          <w:rFonts w:hint="eastAsia" w:ascii="宋体" w:hAnsi="宋体" w:eastAsia="宋体" w:cs="宋体"/>
          <w:bCs/>
          <w:color w:val="auto"/>
          <w:sz w:val="21"/>
          <w:szCs w:val="21"/>
          <w:highlight w:val="none"/>
        </w:rPr>
        <w:t>H.彩色防滑路面标线：</w:t>
      </w:r>
      <w:r>
        <w:rPr>
          <w:rFonts w:hint="eastAsia" w:ascii="宋体" w:hAnsi="宋体" w:eastAsia="宋体" w:cs="宋体"/>
          <w:color w:val="auto"/>
          <w:sz w:val="21"/>
          <w:szCs w:val="21"/>
          <w:highlight w:val="none"/>
          <w:lang w:val="zh-CN"/>
        </w:rPr>
        <w:t>标线骨料为双组份聚氨酯，粘合剂为专用高强度特种粘合剂。施工前需彻底清除路面上的灰尘、泥沙、油污及水分等，施工完成后表面平整、颜色鲜艳明亮。</w:t>
      </w:r>
    </w:p>
    <w:p w14:paraId="7593315C">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I.</w:t>
      </w:r>
      <w:r>
        <w:rPr>
          <w:rFonts w:hint="eastAsia" w:ascii="宋体" w:hAnsi="宋体" w:eastAsia="宋体" w:cs="宋体"/>
          <w:bCs/>
          <w:color w:val="auto"/>
          <w:sz w:val="21"/>
          <w:szCs w:val="21"/>
          <w:highlight w:val="none"/>
          <w:lang w:val="zh-CN"/>
        </w:rPr>
        <w:t>高压水除线：超高压水磨清洗法，清除老标线，无明显痕迹。</w:t>
      </w:r>
      <w:r>
        <w:rPr>
          <w:rFonts w:hint="eastAsia" w:ascii="宋体" w:hAnsi="宋体" w:eastAsia="宋体" w:cs="宋体"/>
          <w:b/>
          <w:color w:val="auto"/>
          <w:sz w:val="21"/>
          <w:szCs w:val="21"/>
          <w:highlight w:val="none"/>
        </w:rPr>
        <w:t>除线设备必须带废渣回收功能。</w:t>
      </w:r>
    </w:p>
    <w:p w14:paraId="568A4A93">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2.1.3、标线施工要求</w:t>
      </w:r>
    </w:p>
    <w:p w14:paraId="5CBEFF4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A.现场施划的交通标线应与采购人要求或设计图纸的线型、走向、位置一致，现场实际情况与采购人要求或设计图纸有出入的，应及时通知采购人进行现场确认，不得擅自施工。</w:t>
      </w:r>
    </w:p>
    <w:p w14:paraId="0399A04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普通热熔和震荡热熔标线：普通热熔标线和震荡热熔标线用料均为道路交通工程标线专用涂料，生产商必须通过ISO9001:2008国际质量体系认证；震荡热熔标线突起部分高度达到5mm。突起部分每组3个，每个2.5cm*6.5cm，每组间距10cm~15cm。</w:t>
      </w:r>
    </w:p>
    <w:p w14:paraId="06A6182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高亮耐磨双组份标线：具有一定的抗污性能；并且具备持续高亮反光性能的路面反光标线；标线干燥时间：≤35min（结构型）、≤20min（喷涂型）；喷涂覆盖面积不低于80%、点状高度2-4毫米、固体含量99%、每平方米耗材料不低于3.5kg（结构型）；喷涂厚度需大于0.6mm，每平方用料大于1kg（喷涂型）；采用环保材料，产品涂料中不得含有汞、铅、卤化溶剂或其他致癌物质，</w:t>
      </w:r>
      <w:r>
        <w:rPr>
          <w:rFonts w:hint="eastAsia" w:ascii="宋体" w:hAnsi="宋体" w:eastAsia="宋体" w:cs="宋体"/>
          <w:b/>
          <w:color w:val="auto"/>
          <w:sz w:val="21"/>
          <w:szCs w:val="21"/>
          <w:highlight w:val="none"/>
          <w:lang w:val="en-US" w:eastAsia="zh-CN"/>
        </w:rPr>
        <w:t>投标文件内出具</w:t>
      </w:r>
      <w:r>
        <w:rPr>
          <w:rFonts w:hint="eastAsia" w:ascii="宋体" w:hAnsi="宋体" w:eastAsia="宋体" w:cs="宋体"/>
          <w:b/>
          <w:color w:val="auto"/>
          <w:sz w:val="21"/>
          <w:szCs w:val="21"/>
          <w:highlight w:val="none"/>
          <w:lang w:val="zh-CN"/>
        </w:rPr>
        <w:t>第三方机构出具的有害物质检测报告</w:t>
      </w:r>
      <w:r>
        <w:rPr>
          <w:rFonts w:hint="eastAsia" w:ascii="宋体" w:hAnsi="宋体" w:eastAsia="宋体" w:cs="宋体"/>
          <w:bCs/>
          <w:color w:val="auto"/>
          <w:sz w:val="21"/>
          <w:szCs w:val="21"/>
          <w:highlight w:val="none"/>
          <w:lang w:val="zh-CN"/>
        </w:rPr>
        <w:t>。</w:t>
      </w:r>
    </w:p>
    <w:p w14:paraId="4397CD5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连续设置的实线类标线，应每隔15m左右设置排水缝，其他标线有可能阻水时，应沿排水方向设置排水缝，排水缝宽度一般为3cm-5cm。</w:t>
      </w:r>
    </w:p>
    <w:p w14:paraId="0D725C0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E.</w:t>
      </w:r>
      <w:r>
        <w:rPr>
          <w:rFonts w:hint="eastAsia" w:ascii="宋体" w:hAnsi="宋体" w:eastAsia="宋体" w:cs="宋体"/>
          <w:bCs/>
          <w:color w:val="auto"/>
          <w:sz w:val="21"/>
          <w:szCs w:val="21"/>
          <w:highlight w:val="none"/>
          <w:lang w:val="zh-CN"/>
        </w:rPr>
        <w:t>公交站台后非机动车道侧需施划4m宽人行横道线，与公交站台人行开口配套；路口公交专用道借道网格线施划长度30m。</w:t>
      </w:r>
    </w:p>
    <w:p w14:paraId="37E89CA0">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lang w:val="zh-CN"/>
        </w:rPr>
      </w:pPr>
      <w:r>
        <w:rPr>
          <w:rFonts w:hint="eastAsia" w:ascii="宋体" w:hAnsi="宋体" w:eastAsia="宋体" w:cs="宋体"/>
          <w:b/>
          <w:color w:val="auto"/>
          <w:sz w:val="21"/>
          <w:szCs w:val="21"/>
          <w:highlight w:val="none"/>
        </w:rPr>
        <w:t>2.1.4、</w:t>
      </w:r>
      <w:r>
        <w:rPr>
          <w:rFonts w:hint="eastAsia" w:ascii="宋体" w:hAnsi="宋体" w:eastAsia="宋体" w:cs="宋体"/>
          <w:b/>
          <w:color w:val="auto"/>
          <w:sz w:val="21"/>
          <w:szCs w:val="21"/>
          <w:highlight w:val="none"/>
          <w:lang w:val="zh-CN"/>
        </w:rPr>
        <w:t>标线材料采用原则：</w:t>
      </w:r>
    </w:p>
    <w:p w14:paraId="58A30D68">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人行横道线采用结构型双组份涂料，其覆盖率应≥80%。</w:t>
      </w:r>
    </w:p>
    <w:p w14:paraId="7FB292AE">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地面文字、诱导区内填充标线、网格线内填充标线采用热熔型标线涂料。</w:t>
      </w:r>
    </w:p>
    <w:p w14:paraId="73057B4D">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除</w:t>
      </w:r>
      <w:r>
        <w:rPr>
          <w:rFonts w:hint="eastAsia" w:ascii="宋体" w:hAnsi="宋体" w:eastAsia="宋体" w:cs="宋体"/>
          <w:bCs/>
          <w:color w:val="auto"/>
          <w:sz w:val="21"/>
          <w:szCs w:val="21"/>
          <w:highlight w:val="none"/>
        </w:rPr>
        <w:t>本项</w:t>
      </w:r>
      <w:r>
        <w:rPr>
          <w:rFonts w:hint="eastAsia" w:ascii="宋体" w:hAnsi="宋体" w:eastAsia="宋体" w:cs="宋体"/>
          <w:bCs/>
          <w:color w:val="auto"/>
          <w:sz w:val="21"/>
          <w:szCs w:val="21"/>
          <w:highlight w:val="none"/>
          <w:lang w:val="zh-CN"/>
        </w:rPr>
        <w:t>上述</w:t>
      </w:r>
      <w:r>
        <w:rPr>
          <w:rFonts w:hint="eastAsia" w:ascii="宋体" w:hAnsi="宋体" w:eastAsia="宋体" w:cs="宋体"/>
          <w:bCs/>
          <w:color w:val="auto"/>
          <w:sz w:val="21"/>
          <w:szCs w:val="21"/>
          <w:highlight w:val="none"/>
        </w:rPr>
        <w:t>A和B</w:t>
      </w:r>
      <w:r>
        <w:rPr>
          <w:rFonts w:hint="eastAsia" w:ascii="宋体" w:hAnsi="宋体" w:eastAsia="宋体" w:cs="宋体"/>
          <w:bCs/>
          <w:color w:val="auto"/>
          <w:sz w:val="21"/>
          <w:szCs w:val="21"/>
          <w:highlight w:val="none"/>
          <w:lang w:val="zh-CN"/>
        </w:rPr>
        <w:t>外，其余标线采用的材料按采购人要求。</w:t>
      </w:r>
    </w:p>
    <w:p w14:paraId="4FBD89AD">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2.2）交通标志牌</w:t>
      </w:r>
    </w:p>
    <w:p w14:paraId="77CF21F0">
      <w:pPr>
        <w:keepNext w:val="0"/>
        <w:keepLines w:val="0"/>
        <w:pageBreakBefore w:val="0"/>
        <w:shd w:val="clear"/>
        <w:wordWrap/>
        <w:topLinePunct w:val="0"/>
        <w:bidi w:val="0"/>
        <w:snapToGrid/>
        <w:spacing w:line="360" w:lineRule="auto"/>
        <w:ind w:firstLine="422" w:firstLineChars="200"/>
        <w:jc w:val="both"/>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2.2.1、标志板的铝板厚度应符合下表：</w:t>
      </w:r>
    </w:p>
    <w:tbl>
      <w:tblPr>
        <w:tblStyle w:val="40"/>
        <w:tblW w:w="0" w:type="auto"/>
        <w:jc w:val="center"/>
        <w:tblLayout w:type="fixed"/>
        <w:tblCellMar>
          <w:top w:w="0" w:type="dxa"/>
          <w:left w:w="0" w:type="dxa"/>
          <w:bottom w:w="0" w:type="dxa"/>
          <w:right w:w="0" w:type="dxa"/>
        </w:tblCellMar>
      </w:tblPr>
      <w:tblGrid>
        <w:gridCol w:w="3008"/>
        <w:gridCol w:w="2747"/>
      </w:tblGrid>
      <w:tr w14:paraId="19178D83">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5494C2AA">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标志板规格</w:t>
            </w:r>
          </w:p>
        </w:tc>
        <w:tc>
          <w:tcPr>
            <w:tcW w:w="2747" w:type="dxa"/>
            <w:tcBorders>
              <w:top w:val="single" w:color="000000" w:sz="4" w:space="0"/>
              <w:left w:val="single" w:color="000000" w:sz="4" w:space="0"/>
              <w:bottom w:val="single" w:color="000000" w:sz="4" w:space="0"/>
              <w:right w:val="single" w:color="000000" w:sz="4" w:space="0"/>
            </w:tcBorders>
            <w:vAlign w:val="center"/>
          </w:tcPr>
          <w:p w14:paraId="7C7E648E">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标志板铝板厚度</w:t>
            </w:r>
          </w:p>
        </w:tc>
      </w:tr>
      <w:tr w14:paraId="75DEC22D">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76EEEDE4">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标志面积≤7m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7B831E89">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2mm</w:t>
            </w:r>
          </w:p>
        </w:tc>
      </w:tr>
      <w:tr w14:paraId="7A931450">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3C49880F">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7m</w:t>
            </w:r>
            <w:r>
              <w:rPr>
                <w:rFonts w:hint="eastAsia" w:ascii="宋体" w:hAnsi="宋体" w:eastAsia="宋体" w:cs="宋体"/>
                <w:color w:val="auto"/>
                <w:sz w:val="21"/>
                <w:szCs w:val="21"/>
                <w:highlight w:val="none"/>
                <w:vertAlign w:val="superscript"/>
              </w:rPr>
              <w:t>2</w:t>
            </w:r>
            <w:r>
              <w:rPr>
                <w:rFonts w:hint="eastAsia" w:ascii="宋体" w:hAnsi="宋体" w:eastAsia="宋体" w:cs="宋体"/>
                <w:color w:val="auto"/>
                <w:sz w:val="21"/>
                <w:szCs w:val="21"/>
                <w:highlight w:val="none"/>
              </w:rPr>
              <w:t>＜标志面积≤15m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013C0A04">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2.5mm</w:t>
            </w:r>
          </w:p>
        </w:tc>
      </w:tr>
      <w:tr w14:paraId="770146B1">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56CD3AA8">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标志面积＞15m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24DBA751">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3mm</w:t>
            </w:r>
          </w:p>
        </w:tc>
      </w:tr>
    </w:tbl>
    <w:p w14:paraId="014211D2">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2.2.2、反光膜的色度性能及逆反射系数值根据《道路交通反光膜》（GB/T18833-2012）的相应技术指标规定，标志的底膜采用超强级（Ⅳ类）反光膜或钻石级（V类）反光膜，为保证交通标志有效使用寿命，反光膜应具有至少10年的使用寿命，在使用期内至少保持70％的初始反光亮度，</w:t>
      </w:r>
      <w:r>
        <w:rPr>
          <w:rFonts w:hint="eastAsia" w:ascii="宋体" w:hAnsi="宋体" w:eastAsia="宋体" w:cs="宋体"/>
          <w:b/>
          <w:color w:val="auto"/>
          <w:sz w:val="21"/>
          <w:szCs w:val="21"/>
          <w:highlight w:val="none"/>
        </w:rPr>
        <w:t>并能书面提供反光膜的长期保用合同。为保证反光膜的质量，生产商应提供国家级检测机构对该反光膜连续三年以上（包括三年）的检测报告</w:t>
      </w:r>
      <w:r>
        <w:rPr>
          <w:rFonts w:hint="eastAsia" w:ascii="宋体" w:hAnsi="宋体" w:eastAsia="宋体" w:cs="宋体"/>
          <w:bCs/>
          <w:color w:val="auto"/>
          <w:sz w:val="21"/>
          <w:szCs w:val="21"/>
          <w:highlight w:val="none"/>
        </w:rPr>
        <w:t>。</w:t>
      </w:r>
    </w:p>
    <w:p w14:paraId="5CF2D99A">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2.2.3、字体要求：采用中英文双语设计的交通标志，中文字采用A型交通标志专用字体，数字采用B型交通标志专用字体，英文字采用美国高速公路哥特体，若英文字符较多，采用普通哥特体会超出中文字宽度时，应采用美国高速公路哥特窄体。标志英文字体的大小一般为中文字体的一半。</w:t>
      </w:r>
    </w:p>
    <w:p w14:paraId="73E5131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2.2.4、安装要求：除另有规定外，交通标志牌设置在路侧时，应尽可能与道路中线垂直或成一定角度：禁令和指示标志为0～10°或30-45°，其它标志为0～10°；门架、悬臂、车行道上方附着式标志的版面应垂直于道路行车方向，并且版面宜面向来车俯仰0～15°。标志板安装应尽量避免标志板面对驾驶员的眩光。</w:t>
      </w:r>
    </w:p>
    <w:p w14:paraId="34A9CF2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2.2.5、标志版面最短边长度或直径小于1.2m时，反光膜不得有拼接缝。标志版面最短边长度或直径大于1.2m时，应使用反光膜产品的最大宽度进行搭接，重叠部分不应小于5mm。距标志板边缘50mm之内，不得有拼接。标志版面应无裂缝、撕破或其它表面缺陷。</w:t>
      </w:r>
    </w:p>
    <w:p w14:paraId="6F5D2104">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bookmarkStart w:id="10" w:name="OLE_LINK7"/>
      <w:bookmarkStart w:id="11" w:name="OLE_LINK8"/>
      <w:r>
        <w:rPr>
          <w:rFonts w:hint="eastAsia" w:ascii="宋体" w:hAnsi="宋体" w:eastAsia="宋体" w:cs="宋体"/>
          <w:b/>
          <w:color w:val="auto"/>
          <w:sz w:val="21"/>
          <w:szCs w:val="21"/>
          <w:highlight w:val="none"/>
        </w:rPr>
        <w:t>2.3）交通标志杆及连接件</w:t>
      </w:r>
    </w:p>
    <w:p w14:paraId="39C2382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2.3.1、杆件形式要求：长臂杆、F型杆、直立杆、门架4类。其中指路标志一般采用F型杆、导向标志一般采用长臂杆或门架；独立立杆的禁令标志、警告标志、指示标志，标志总面积≤1m</w:t>
      </w:r>
      <w:r>
        <w:rPr>
          <w:rFonts w:hint="eastAsia" w:ascii="宋体" w:hAnsi="宋体" w:eastAsia="宋体" w:cs="宋体"/>
          <w:bCs/>
          <w:color w:val="auto"/>
          <w:sz w:val="21"/>
          <w:szCs w:val="21"/>
          <w:highlight w:val="none"/>
          <w:vertAlign w:val="superscript"/>
        </w:rPr>
        <w:t>2</w:t>
      </w:r>
      <w:r>
        <w:rPr>
          <w:rFonts w:hint="eastAsia" w:ascii="宋体" w:hAnsi="宋体" w:eastAsia="宋体" w:cs="宋体"/>
          <w:bCs/>
          <w:color w:val="auto"/>
          <w:sz w:val="21"/>
          <w:szCs w:val="21"/>
          <w:highlight w:val="none"/>
        </w:rPr>
        <w:t>的采用DN80立杆，标志总面积＞1m</w:t>
      </w:r>
      <w:r>
        <w:rPr>
          <w:rFonts w:hint="eastAsia" w:ascii="宋体" w:hAnsi="宋体" w:eastAsia="宋体" w:cs="宋体"/>
          <w:bCs/>
          <w:color w:val="auto"/>
          <w:sz w:val="21"/>
          <w:szCs w:val="21"/>
          <w:highlight w:val="none"/>
          <w:vertAlign w:val="superscript"/>
        </w:rPr>
        <w:t>2</w:t>
      </w:r>
      <w:r>
        <w:rPr>
          <w:rFonts w:hint="eastAsia" w:ascii="宋体" w:hAnsi="宋体" w:eastAsia="宋体" w:cs="宋体"/>
          <w:bCs/>
          <w:color w:val="auto"/>
          <w:sz w:val="21"/>
          <w:szCs w:val="21"/>
          <w:highlight w:val="none"/>
        </w:rPr>
        <w:t>的采用DN100及以上立杆或F型杆。</w:t>
      </w:r>
    </w:p>
    <w:p w14:paraId="1F7BB21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2.3.2、杆件加工要求：F型杆、直立杆结构中的圆形钢管须采用整根无缝钢管，不允许焊接加长。长臂杆结构中的八角管采用整块钢板一次性弯折成型，不允许焊接加长。</w:t>
      </w:r>
    </w:p>
    <w:p w14:paraId="281FC1F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2.3.3、镀锌要求：标志杆立柱、横杆结构件及其它金属钢件应热镀锌处理，镀锌后涂漆，颜色为RAL7042（交通灰A），表面涂层光滑、均匀，不允许有流挂、滴瘤或多余结块，且无漏镀等缺陷。安装过程中有磕碰掉漆的，应在安装后补漆。</w:t>
      </w:r>
    </w:p>
    <w:p w14:paraId="20613DC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2.3.4、标志杆安装要求：</w:t>
      </w:r>
    </w:p>
    <w:p w14:paraId="734F29E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A.交通标志杆安装时，横杆须保持1.5°～2°的预拱度水平向上，立杆应保证杆体垂直，倾斜度不得超过±0.5%。</w:t>
      </w:r>
    </w:p>
    <w:p w14:paraId="76AE062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采用直立杆安装于人行道或隔离栏端头时，标志板下缘距路面的高度为1.8m～2.5m；安装在绿化隔离带时，标志板下缘距路面的高度为1.5m～2.5m；采用长臂杆、F型杆安装的交通标志净空需在5.5m～5.7m。同一道路中标志板的安装高度应保持一致，误差在±0.2m内。</w:t>
      </w:r>
    </w:p>
    <w:p w14:paraId="49D77820">
      <w:pPr>
        <w:keepNext w:val="0"/>
        <w:keepLines w:val="0"/>
        <w:pageBreakBefore w:val="0"/>
        <w:shd w:val="clear"/>
        <w:wordWrap/>
        <w:topLinePunct w:val="0"/>
        <w:bidi w:val="0"/>
        <w:snapToGrid/>
        <w:spacing w:line="360" w:lineRule="auto"/>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2.3.5、连接件要求：</w:t>
      </w:r>
    </w:p>
    <w:p w14:paraId="5CC3774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A.扎带：扎带边缘应平滑，以防损坏支撑件的渡层；扎扣和夹座上应分别有四个尖锐触角，在紧固时能切入构件中防止标志版松动。</w:t>
      </w:r>
    </w:p>
    <w:p w14:paraId="4E2926D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B.螺母与螺栓：采用DN168杆及以上的杆件</w:t>
      </w:r>
      <w:r>
        <w:rPr>
          <w:rFonts w:hint="eastAsia" w:ascii="宋体" w:hAnsi="宋体" w:eastAsia="宋体" w:cs="宋体"/>
          <w:bCs/>
          <w:color w:val="auto"/>
          <w:sz w:val="21"/>
          <w:szCs w:val="21"/>
          <w:highlight w:val="none"/>
          <w:lang w:val="zh-CN"/>
        </w:rPr>
        <w:t>和</w:t>
      </w:r>
      <w:r>
        <w:rPr>
          <w:rFonts w:hint="eastAsia" w:ascii="宋体" w:hAnsi="宋体" w:eastAsia="宋体" w:cs="宋体"/>
          <w:bCs/>
          <w:color w:val="auto"/>
          <w:sz w:val="21"/>
          <w:szCs w:val="21"/>
          <w:highlight w:val="none"/>
        </w:rPr>
        <w:t>门架连接基础法兰的要求为2枚螺母加1个垫片；采用DN168杆以下的杆件连接基础法兰、横杆连接立柱法兰要求为1枚螺母加1个垫片，所有螺母及垫片出厂时应热镀锌，安装完成后表面有磨损的需补锌。</w:t>
      </w:r>
    </w:p>
    <w:p w14:paraId="03E3D23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C.加劲肋：加劲肋的厚度需满足交通标志结构图的要求，厚度误差控制在±0.5mm内，加劲肋与杆件、基础之间应满焊，无气孔夹渣。</w:t>
      </w:r>
    </w:p>
    <w:p w14:paraId="32ACACEA">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2.3.6、标志杆基础要求：外露的地脚螺栓</w:t>
      </w:r>
      <w:r>
        <w:rPr>
          <w:rFonts w:hint="eastAsia" w:ascii="宋体" w:hAnsi="宋体" w:eastAsia="宋体" w:cs="宋体"/>
          <w:color w:val="auto"/>
          <w:sz w:val="21"/>
          <w:szCs w:val="21"/>
          <w:highlight w:val="none"/>
        </w:rPr>
        <w:t>须作防锈处理，一般采用刷漆或用素砼包封。基础混凝土采用标号为C25的预拌混凝土。安装有监控、信号灯等用电设施的杆件基础预埋件需做接地处理，</w:t>
      </w:r>
      <w:r>
        <w:rPr>
          <w:rFonts w:hint="eastAsia" w:ascii="宋体" w:hAnsi="宋体" w:eastAsia="宋体" w:cs="宋体"/>
          <w:b/>
          <w:bCs/>
          <w:color w:val="auto"/>
          <w:sz w:val="21"/>
          <w:szCs w:val="21"/>
          <w:highlight w:val="none"/>
          <w:lang w:val="zh-CN"/>
        </w:rPr>
        <w:t>接地电阻应小于4Ω</w:t>
      </w:r>
      <w:r>
        <w:rPr>
          <w:rFonts w:hint="eastAsia" w:ascii="宋体" w:hAnsi="宋体" w:eastAsia="宋体" w:cs="宋体"/>
          <w:color w:val="auto"/>
          <w:sz w:val="21"/>
          <w:szCs w:val="21"/>
          <w:highlight w:val="none"/>
        </w:rPr>
        <w:t>，接地线不得外露。</w:t>
      </w:r>
    </w:p>
    <w:p w14:paraId="0A7AD6A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2.3.7</w:t>
      </w:r>
      <w:r>
        <w:rPr>
          <w:rFonts w:hint="eastAsia" w:ascii="宋体" w:hAnsi="宋体" w:eastAsia="宋体" w:cs="宋体"/>
          <w:bCs/>
          <w:color w:val="auto"/>
          <w:sz w:val="21"/>
          <w:szCs w:val="21"/>
          <w:highlight w:val="none"/>
          <w:lang w:val="zh-CN"/>
        </w:rPr>
        <w:t>、铭牌要求</w:t>
      </w:r>
    </w:p>
    <w:p w14:paraId="2403B294">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铭牌规格为100*60*2mm（长*高*厚），材质为铝板，铭牌上文字应使用雕刻机雕刻，并含以下内容</w:t>
      </w:r>
    </w:p>
    <w:p w14:paraId="34D43A6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设施</w:t>
      </w:r>
      <w:r>
        <w:rPr>
          <w:rFonts w:hint="eastAsia" w:ascii="宋体" w:hAnsi="宋体" w:eastAsia="宋体" w:cs="宋体"/>
          <w:bCs/>
          <w:color w:val="auto"/>
          <w:sz w:val="21"/>
          <w:szCs w:val="21"/>
          <w:highlight w:val="none"/>
        </w:rPr>
        <w:t>相关</w:t>
      </w:r>
      <w:r>
        <w:rPr>
          <w:rFonts w:hint="eastAsia" w:ascii="宋体" w:hAnsi="宋体" w:eastAsia="宋体" w:cs="宋体"/>
          <w:bCs/>
          <w:color w:val="auto"/>
          <w:sz w:val="21"/>
          <w:szCs w:val="21"/>
          <w:highlight w:val="none"/>
          <w:lang w:val="zh-CN"/>
        </w:rPr>
        <w:t>信息：包括</w:t>
      </w:r>
      <w:r>
        <w:rPr>
          <w:rFonts w:hint="eastAsia" w:ascii="宋体" w:hAnsi="宋体" w:eastAsia="宋体" w:cs="宋体"/>
          <w:bCs/>
          <w:color w:val="auto"/>
          <w:sz w:val="21"/>
          <w:szCs w:val="21"/>
          <w:highlight w:val="none"/>
        </w:rPr>
        <w:t>设施标识二维码（采购人提供）、中标</w:t>
      </w:r>
      <w:r>
        <w:rPr>
          <w:rFonts w:hint="eastAsia" w:ascii="宋体" w:hAnsi="宋体" w:eastAsia="宋体" w:cs="宋体"/>
          <w:bCs/>
          <w:color w:val="auto"/>
          <w:sz w:val="21"/>
          <w:szCs w:val="21"/>
          <w:highlight w:val="none"/>
          <w:lang w:val="zh-CN"/>
        </w:rPr>
        <w:t>单位名称、</w:t>
      </w:r>
      <w:r>
        <w:rPr>
          <w:rFonts w:hint="eastAsia" w:ascii="宋体" w:hAnsi="宋体" w:eastAsia="宋体" w:cs="宋体"/>
          <w:bCs/>
          <w:color w:val="auto"/>
          <w:sz w:val="21"/>
          <w:szCs w:val="21"/>
          <w:highlight w:val="none"/>
        </w:rPr>
        <w:t>维修</w:t>
      </w:r>
      <w:r>
        <w:rPr>
          <w:rFonts w:hint="eastAsia" w:ascii="宋体" w:hAnsi="宋体" w:eastAsia="宋体" w:cs="宋体"/>
          <w:bCs/>
          <w:color w:val="auto"/>
          <w:sz w:val="21"/>
          <w:szCs w:val="21"/>
          <w:highlight w:val="none"/>
          <w:lang w:val="zh-CN"/>
        </w:rPr>
        <w:t>联系方式（</w:t>
      </w:r>
      <w:r>
        <w:rPr>
          <w:rFonts w:hint="eastAsia" w:ascii="宋体" w:hAnsi="宋体" w:eastAsia="宋体" w:cs="宋体"/>
          <w:bCs/>
          <w:color w:val="auto"/>
          <w:sz w:val="21"/>
          <w:szCs w:val="21"/>
          <w:highlight w:val="none"/>
        </w:rPr>
        <w:t>采购人提供</w:t>
      </w:r>
      <w:r>
        <w:rPr>
          <w:rFonts w:hint="eastAsia" w:ascii="宋体" w:hAnsi="宋体" w:eastAsia="宋体" w:cs="宋体"/>
          <w:bCs/>
          <w:color w:val="auto"/>
          <w:sz w:val="21"/>
          <w:szCs w:val="21"/>
          <w:highlight w:val="none"/>
          <w:lang w:val="zh-CN"/>
        </w:rPr>
        <w:t>）等。</w:t>
      </w:r>
    </w:p>
    <w:p w14:paraId="5DE90CF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设施相关参数：</w:t>
      </w:r>
    </w:p>
    <w:p w14:paraId="286B0801">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名称：信号灯杆、指路标志杆、导向标志杆、龙门架等。</w:t>
      </w:r>
    </w:p>
    <w:p w14:paraId="0BA1FFC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型号：</w:t>
      </w:r>
    </w:p>
    <w:p w14:paraId="1073417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①信号灯杆：DN100横道灯杆、DN100辅灯杆、DN165弯灯杆、DN165双F、DN325单杆、JXCB6.5长臂杆等；</w:t>
      </w:r>
    </w:p>
    <w:p w14:paraId="3755748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②指路标志杆、导向标志杆：DN65、DN80、DN100、DN165单杆、DN165F、DN165双F、DN219单杆、DN219F、DN219双F、DN273单杆、DN273F、DN273双F、DN325单杆、DN325F，DN325双F，DN377F，JXCB6.5长臂杆等。</w:t>
      </w:r>
    </w:p>
    <w:p w14:paraId="6FA8039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③尺寸：信号灯杆、标志杆为横杆长×立杆高，标志牌为长×宽（直径×直径,边长×边长），护栏为长×高。</w:t>
      </w:r>
    </w:p>
    <w:p w14:paraId="6A75E634">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④安装日期。</w:t>
      </w:r>
    </w:p>
    <w:p w14:paraId="60217D2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安装位置</w:t>
      </w:r>
    </w:p>
    <w:p w14:paraId="44EC9EDF">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信号灯杆及标志杆的铭牌安装在杆件正面，距离地面约1.5m处。</w:t>
      </w:r>
    </w:p>
    <w:p w14:paraId="23E8D18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安装方式</w:t>
      </w:r>
    </w:p>
    <w:p w14:paraId="350C552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铭牌通过铆钉方式固定在杆件上。</w:t>
      </w:r>
    </w:p>
    <w:bookmarkEnd w:id="10"/>
    <w:bookmarkEnd w:id="11"/>
    <w:p w14:paraId="53D83E0E">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2.4)交通护栏</w:t>
      </w:r>
    </w:p>
    <w:p w14:paraId="4498AC6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2.4.1、帽盖：热镀锌钢板激光切割，液压模具一体成型，去油酸洗磷化，纯聚酯彩色粉末静电喷涂</w:t>
      </w:r>
      <w:r>
        <w:rPr>
          <w:rFonts w:hint="eastAsia" w:ascii="宋体" w:hAnsi="宋体" w:eastAsia="宋体" w:cs="宋体"/>
          <w:bCs/>
          <w:color w:val="auto"/>
          <w:sz w:val="21"/>
          <w:szCs w:val="21"/>
          <w:highlight w:val="none"/>
          <w:lang w:val="zh-CN"/>
        </w:rPr>
        <w:t>；</w:t>
      </w:r>
    </w:p>
    <w:p w14:paraId="797179D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2.4.2、反光轮廓标：反光面材料为亚克力（372）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光度性能符合《GB/T24970-2010轮廓标》相关要求。底板材料为抗冲击级聚苯乙烯(HIPS)，超声波加工粘合</w:t>
      </w:r>
      <w:r>
        <w:rPr>
          <w:rFonts w:hint="eastAsia" w:ascii="宋体" w:hAnsi="宋体" w:eastAsia="宋体" w:cs="宋体"/>
          <w:bCs/>
          <w:color w:val="auto"/>
          <w:sz w:val="21"/>
          <w:szCs w:val="21"/>
          <w:highlight w:val="none"/>
          <w:lang w:val="zh-CN"/>
        </w:rPr>
        <w:t>；</w:t>
      </w:r>
    </w:p>
    <w:p w14:paraId="07E3424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2.4.3、底座：材料为复合高分子，原料按比例配比搅拌，加压加温模具成型。修边打孔，表面交通灰（RAL7043）喷涂</w:t>
      </w:r>
      <w:r>
        <w:rPr>
          <w:rFonts w:hint="eastAsia" w:ascii="宋体" w:hAnsi="宋体" w:eastAsia="宋体" w:cs="宋体"/>
          <w:bCs/>
          <w:color w:val="auto"/>
          <w:sz w:val="21"/>
          <w:szCs w:val="21"/>
          <w:highlight w:val="none"/>
          <w:lang w:val="zh-CN"/>
        </w:rPr>
        <w:t>；</w:t>
      </w:r>
    </w:p>
    <w:p w14:paraId="72C570F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2.4.4、护栏：氩弧焊接，清洗后洗磷化、纯聚酯彩色粉末静电喷涂后205摄氏度高温烘箱半小时。</w:t>
      </w:r>
    </w:p>
    <w:p w14:paraId="27E22159">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eastAsia="zh-CN"/>
        </w:rPr>
      </w:pPr>
      <w:r>
        <w:rPr>
          <w:rFonts w:hint="eastAsia" w:ascii="宋体" w:hAnsi="宋体" w:eastAsia="宋体" w:cs="宋体"/>
          <w:color w:val="auto"/>
          <w:sz w:val="21"/>
          <w:szCs w:val="21"/>
          <w:highlight w:val="none"/>
        </w:rPr>
        <w:t>2.4.5、样式规格、安装工艺等应满足</w:t>
      </w:r>
      <w:r>
        <w:rPr>
          <w:rFonts w:hint="eastAsia" w:ascii="宋体" w:hAnsi="宋体" w:eastAsia="宋体" w:cs="宋体"/>
          <w:color w:val="auto"/>
          <w:sz w:val="21"/>
          <w:szCs w:val="21"/>
          <w:highlight w:val="none"/>
          <w:lang w:bidi="ar"/>
        </w:rPr>
        <w:t>护栏结构图</w:t>
      </w:r>
      <w:r>
        <w:rPr>
          <w:rFonts w:hint="eastAsia" w:ascii="宋体" w:hAnsi="宋体" w:eastAsia="宋体" w:cs="宋体"/>
          <w:bCs/>
          <w:color w:val="auto"/>
          <w:sz w:val="21"/>
          <w:szCs w:val="21"/>
          <w:highlight w:val="none"/>
        </w:rPr>
        <w:t>（附件一）要求</w:t>
      </w:r>
      <w:r>
        <w:rPr>
          <w:rFonts w:hint="eastAsia" w:ascii="宋体" w:hAnsi="宋体" w:eastAsia="宋体" w:cs="宋体"/>
          <w:bCs/>
          <w:color w:val="auto"/>
          <w:sz w:val="21"/>
          <w:szCs w:val="21"/>
          <w:highlight w:val="none"/>
          <w:lang w:eastAsia="zh-CN"/>
        </w:rPr>
        <w:t>。</w:t>
      </w:r>
    </w:p>
    <w:p w14:paraId="3251870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2.5)城市护栏轮廓标</w:t>
      </w:r>
    </w:p>
    <w:p w14:paraId="11268B5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2.5.1、</w:t>
      </w:r>
      <w:r>
        <w:rPr>
          <w:rFonts w:hint="eastAsia" w:ascii="宋体" w:hAnsi="宋体" w:eastAsia="宋体" w:cs="宋体"/>
          <w:bCs/>
          <w:color w:val="auto"/>
          <w:sz w:val="21"/>
          <w:szCs w:val="21"/>
          <w:highlight w:val="none"/>
        </w:rPr>
        <w:t>由弹性TPU材料制成，耐刮擦；</w:t>
      </w:r>
    </w:p>
    <w:p w14:paraId="7CD1D42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2.5.2、</w:t>
      </w:r>
      <w:r>
        <w:rPr>
          <w:rFonts w:hint="eastAsia" w:ascii="宋体" w:hAnsi="宋体" w:eastAsia="宋体" w:cs="宋体"/>
          <w:bCs/>
          <w:color w:val="auto"/>
          <w:sz w:val="21"/>
          <w:szCs w:val="21"/>
          <w:highlight w:val="none"/>
        </w:rPr>
        <w:t>反光膜区域内凹2mm，减少刮擦磨损；反光膜要求超强级；</w:t>
      </w:r>
    </w:p>
    <w:p w14:paraId="7A28169C">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2.5.3、参照样式如下：</w:t>
      </w:r>
    </w:p>
    <w:p w14:paraId="1CD2D18F">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3A263F03">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20D17E1C">
      <w:pPr>
        <w:pStyle w:val="39"/>
        <w:keepNext w:val="0"/>
        <w:keepLines w:val="0"/>
        <w:pageBreakBefore w:val="0"/>
        <w:shd w:val="clear"/>
        <w:wordWrap/>
        <w:topLinePunct w:val="0"/>
        <w:bidi w:val="0"/>
        <w:snapToGrid/>
        <w:spacing w:line="36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115435" cy="2356485"/>
            <wp:effectExtent l="0" t="0" r="0" b="0"/>
            <wp:docPr id="4" name="图片 4" descr="C:/Users/13071/AppData/Local/Temp/picturecompress_20220226135323/output_1.pn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13071/AppData/Local/Temp/picturecompress_20220226135323/output_1.pngoutput_1"/>
                    <pic:cNvPicPr>
                      <a:picLocks noChangeAspect="1"/>
                    </pic:cNvPicPr>
                  </pic:nvPicPr>
                  <pic:blipFill>
                    <a:blip r:embed="rId13"/>
                    <a:srcRect l="5022" t="13972" r="6457" b="10103"/>
                    <a:stretch>
                      <a:fillRect/>
                    </a:stretch>
                  </pic:blipFill>
                  <pic:spPr>
                    <a:xfrm>
                      <a:off x="0" y="0"/>
                      <a:ext cx="4115435" cy="2356485"/>
                    </a:xfrm>
                    <a:prstGeom prst="rect">
                      <a:avLst/>
                    </a:prstGeom>
                  </pic:spPr>
                </pic:pic>
              </a:graphicData>
            </a:graphic>
          </wp:inline>
        </w:drawing>
      </w:r>
    </w:p>
    <w:p w14:paraId="3A331E2A">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725670" cy="3074035"/>
            <wp:effectExtent l="0" t="0" r="17780" b="1206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4"/>
                    <a:stretch>
                      <a:fillRect/>
                    </a:stretch>
                  </pic:blipFill>
                  <pic:spPr>
                    <a:xfrm>
                      <a:off x="0" y="0"/>
                      <a:ext cx="4725670" cy="3074035"/>
                    </a:xfrm>
                    <a:prstGeom prst="rect">
                      <a:avLst/>
                    </a:prstGeom>
                    <a:noFill/>
                    <a:ln>
                      <a:noFill/>
                    </a:ln>
                  </pic:spPr>
                </pic:pic>
              </a:graphicData>
            </a:graphic>
          </wp:inline>
        </w:drawing>
      </w:r>
    </w:p>
    <w:p w14:paraId="713FC52B">
      <w:pPr>
        <w:pStyle w:val="47"/>
        <w:keepNext w:val="0"/>
        <w:keepLines w:val="0"/>
        <w:pageBreakBefore w:val="0"/>
        <w:numPr>
          <w:ilvl w:val="0"/>
          <w:numId w:val="0"/>
        </w:numPr>
        <w:shd w:val="clear"/>
        <w:tabs>
          <w:tab w:val="right" w:leader="dot" w:pos="8268"/>
          <w:tab w:val="clear" w:pos="0"/>
        </w:tabs>
        <w:wordWrap/>
        <w:topLinePunct w:val="0"/>
        <w:bidi w:val="0"/>
        <w:snapToGrid/>
        <w:spacing w:line="360" w:lineRule="auto"/>
        <w:ind w:left="2520" w:left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参考尺寸适用于中心护栏</w:t>
      </w:r>
    </w:p>
    <w:p w14:paraId="0E1DA712">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2.6)φ115.8道钉式弹性交通柱（黄黑）</w:t>
      </w:r>
    </w:p>
    <w:p w14:paraId="6EA19A0C">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2.6.1、弹性交通柱高度80±2cm，长方形底座225x167±1cm,重量2.0±0.1KG，通体壁厚不小于3mm；</w:t>
      </w:r>
    </w:p>
    <w:p w14:paraId="313CB722">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2.6.2、柱体含有两道反光膜，反光膜区域凹陷2MM以上，反光膜具有柔韧性并采用超强级（IV类）反光膜；</w:t>
      </w:r>
    </w:p>
    <w:p w14:paraId="42A42560">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2.6.3、符合国标GB/T 24972标准，通过</w:t>
      </w:r>
      <w:r>
        <w:rPr>
          <w:rFonts w:hint="eastAsia" w:ascii="宋体" w:hAnsi="宋体" w:eastAsia="宋体" w:cs="宋体"/>
          <w:color w:val="auto"/>
          <w:sz w:val="21"/>
          <w:szCs w:val="21"/>
          <w:highlight w:val="none"/>
        </w:rPr>
        <w:t>第三方机构检测并出具报告</w:t>
      </w:r>
      <w:r>
        <w:rPr>
          <w:rFonts w:hint="eastAsia" w:ascii="宋体" w:hAnsi="宋体" w:eastAsia="宋体" w:cs="宋体"/>
          <w:bCs/>
          <w:color w:val="auto"/>
          <w:sz w:val="21"/>
          <w:szCs w:val="21"/>
          <w:highlight w:val="none"/>
          <w:lang w:bidi="ar"/>
        </w:rPr>
        <w:t>；</w:t>
      </w:r>
    </w:p>
    <w:p w14:paraId="1644B12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lang w:bidi="ar"/>
        </w:rPr>
        <w:t>2.6.4、采用TPU材质，硬度85-90A，拉伸强度20MPA，断裂伸长率800%以上。</w:t>
      </w:r>
      <w:r>
        <w:rPr>
          <w:rFonts w:hint="eastAsia" w:ascii="宋体" w:hAnsi="宋体" w:eastAsia="宋体" w:cs="宋体"/>
          <w:b/>
          <w:bCs/>
          <w:color w:val="auto"/>
          <w:sz w:val="21"/>
          <w:szCs w:val="21"/>
          <w:highlight w:val="none"/>
        </w:rPr>
        <w:t>为保证设施性能和质量，硬度、拉伸强度、伸长率须经第三方机构检测并出具报告</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编入投标文件内</w:t>
      </w:r>
      <w:r>
        <w:rPr>
          <w:rFonts w:hint="eastAsia" w:ascii="宋体" w:hAnsi="宋体" w:eastAsia="宋体" w:cs="宋体"/>
          <w:b/>
          <w:bCs/>
          <w:color w:val="auto"/>
          <w:sz w:val="21"/>
          <w:szCs w:val="21"/>
          <w:highlight w:val="none"/>
        </w:rPr>
        <w:t>；</w:t>
      </w:r>
    </w:p>
    <w:p w14:paraId="015C1F32">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2.6.5、弹性交通柱参照样式如下：</w:t>
      </w:r>
    </w:p>
    <w:p w14:paraId="32389912">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Cs/>
          <w:color w:val="auto"/>
          <w:sz w:val="21"/>
          <w:szCs w:val="21"/>
          <w:highlight w:val="none"/>
          <w:lang w:bidi="ar"/>
        </w:rPr>
      </w:pPr>
      <w:r>
        <w:rPr>
          <w:rFonts w:hint="eastAsia" w:ascii="宋体" w:hAnsi="宋体" w:eastAsia="宋体" w:cs="宋体"/>
          <w:color w:val="auto"/>
          <w:sz w:val="21"/>
          <w:szCs w:val="21"/>
          <w:highlight w:val="none"/>
        </w:rPr>
        <w:drawing>
          <wp:inline distT="0" distB="0" distL="114300" distR="114300">
            <wp:extent cx="887730" cy="2683510"/>
            <wp:effectExtent l="0" t="0" r="7620" b="2540"/>
            <wp:docPr id="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
                    <pic:cNvPicPr>
                      <a:picLocks noChangeAspect="1"/>
                    </pic:cNvPicPr>
                  </pic:nvPicPr>
                  <pic:blipFill>
                    <a:blip r:embed="rId15"/>
                    <a:srcRect l="12048" t="285" r="41365" b="-285"/>
                    <a:stretch>
                      <a:fillRect/>
                    </a:stretch>
                  </pic:blipFill>
                  <pic:spPr>
                    <a:xfrm>
                      <a:off x="0" y="0"/>
                      <a:ext cx="887730" cy="2683510"/>
                    </a:xfrm>
                    <a:prstGeom prst="rect">
                      <a:avLst/>
                    </a:prstGeom>
                    <a:noFill/>
                    <a:ln>
                      <a:noFill/>
                    </a:ln>
                  </pic:spPr>
                </pic:pic>
              </a:graphicData>
            </a:graphic>
          </wp:inline>
        </w:drawing>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rPr>
        <w:drawing>
          <wp:inline distT="0" distB="0" distL="114300" distR="114300">
            <wp:extent cx="839470" cy="2337435"/>
            <wp:effectExtent l="0" t="0" r="17780" b="5715"/>
            <wp:docPr id="1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pic:cNvPicPr>
                      <a:picLocks noChangeAspect="1"/>
                    </pic:cNvPicPr>
                  </pic:nvPicPr>
                  <pic:blipFill>
                    <a:blip r:embed="rId16"/>
                    <a:srcRect r="34065"/>
                    <a:stretch>
                      <a:fillRect/>
                    </a:stretch>
                  </pic:blipFill>
                  <pic:spPr>
                    <a:xfrm>
                      <a:off x="0" y="0"/>
                      <a:ext cx="839470" cy="2337435"/>
                    </a:xfrm>
                    <a:prstGeom prst="rect">
                      <a:avLst/>
                    </a:prstGeom>
                    <a:noFill/>
                    <a:ln>
                      <a:noFill/>
                    </a:ln>
                  </pic:spPr>
                </pic:pic>
              </a:graphicData>
            </a:graphic>
          </wp:inline>
        </w:drawing>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rPr>
        <w:drawing>
          <wp:inline distT="0" distB="0" distL="114300" distR="114300">
            <wp:extent cx="1873885" cy="1732280"/>
            <wp:effectExtent l="0" t="0" r="12065" b="1270"/>
            <wp:docPr id="2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
                    <pic:cNvPicPr>
                      <a:picLocks noChangeAspect="1"/>
                    </pic:cNvPicPr>
                  </pic:nvPicPr>
                  <pic:blipFill>
                    <a:blip r:embed="rId17"/>
                    <a:srcRect l="13266" t="9166" r="7597" b="6680"/>
                    <a:stretch>
                      <a:fillRect/>
                    </a:stretch>
                  </pic:blipFill>
                  <pic:spPr>
                    <a:xfrm>
                      <a:off x="0" y="0"/>
                      <a:ext cx="1873885" cy="1732280"/>
                    </a:xfrm>
                    <a:prstGeom prst="rect">
                      <a:avLst/>
                    </a:prstGeom>
                    <a:noFill/>
                    <a:ln>
                      <a:noFill/>
                    </a:ln>
                  </pic:spPr>
                </pic:pic>
              </a:graphicData>
            </a:graphic>
          </wp:inline>
        </w:drawing>
      </w:r>
    </w:p>
    <w:p w14:paraId="371D1FEB">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2.7)可拆卸式弹性交通柱（红白）</w:t>
      </w:r>
    </w:p>
    <w:p w14:paraId="14602FCC">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2.7.1、</w:t>
      </w:r>
      <w:r>
        <w:rPr>
          <w:rFonts w:hint="eastAsia" w:ascii="宋体" w:hAnsi="宋体" w:eastAsia="宋体" w:cs="宋体"/>
          <w:bCs/>
          <w:color w:val="auto"/>
          <w:sz w:val="21"/>
          <w:szCs w:val="21"/>
          <w:highlight w:val="none"/>
          <w:lang w:val="zh-CN" w:bidi="ar"/>
        </w:rPr>
        <w:t>弹性警示柱高度80±2 cm，底座直径8±1cm,重量1.3±0.1KG；</w:t>
      </w:r>
    </w:p>
    <w:p w14:paraId="2167F3F5">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2.7.2、</w:t>
      </w:r>
      <w:r>
        <w:rPr>
          <w:rFonts w:hint="eastAsia" w:ascii="宋体" w:hAnsi="宋体" w:eastAsia="宋体" w:cs="宋体"/>
          <w:bCs/>
          <w:color w:val="auto"/>
          <w:sz w:val="21"/>
          <w:szCs w:val="21"/>
          <w:highlight w:val="none"/>
          <w:lang w:val="zh-CN" w:bidi="ar"/>
        </w:rPr>
        <w:t>弹性警示柱反光膜采用直接粘贴于柱体形式，反光膜要求高强级；</w:t>
      </w:r>
    </w:p>
    <w:p w14:paraId="3CCAF214">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2.7.3、</w:t>
      </w:r>
      <w:r>
        <w:rPr>
          <w:rFonts w:hint="eastAsia" w:ascii="宋体" w:hAnsi="宋体" w:eastAsia="宋体" w:cs="宋体"/>
          <w:bCs/>
          <w:color w:val="auto"/>
          <w:sz w:val="21"/>
          <w:szCs w:val="21"/>
          <w:highlight w:val="none"/>
          <w:lang w:val="zh-CN" w:bidi="ar"/>
        </w:rPr>
        <w:t>产品要求PU材质，硬度80A以上，最大拉伸力度200N以上，拉伸强度20map以上，断裂点伸缩率950%以上，最大伸缩率900%以上，强度10%下的伸缩率15.0N以上，强度20%下的伸缩率20.0N以上。同时要求柔韧性强、反光效能高，外观设计合理，式样美观；</w:t>
      </w:r>
    </w:p>
    <w:p w14:paraId="354534A0">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2.7.4、</w:t>
      </w:r>
      <w:r>
        <w:rPr>
          <w:rFonts w:hint="eastAsia" w:ascii="宋体" w:hAnsi="宋体" w:eastAsia="宋体" w:cs="宋体"/>
          <w:bCs/>
          <w:color w:val="auto"/>
          <w:sz w:val="21"/>
          <w:szCs w:val="21"/>
          <w:highlight w:val="none"/>
          <w:lang w:val="zh-CN" w:bidi="ar"/>
        </w:rPr>
        <w:t>弹性警示柱参照样式如下：</w:t>
      </w:r>
    </w:p>
    <w:p w14:paraId="7FCF804D">
      <w:pPr>
        <w:keepNext w:val="0"/>
        <w:keepLines w:val="0"/>
        <w:pageBreakBefore w:val="0"/>
        <w:shd w:val="clear"/>
        <w:wordWrap/>
        <w:topLinePunct w:val="0"/>
        <w:bidi w:val="0"/>
        <w:snapToGrid/>
        <w:spacing w:line="360" w:lineRule="auto"/>
        <w:ind w:left="369" w:firstLine="369"/>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mc:AlternateContent>
          <mc:Choice Requires="wpg">
            <w:drawing>
              <wp:inline distT="0" distB="0" distL="114300" distR="114300">
                <wp:extent cx="3444240" cy="3963035"/>
                <wp:effectExtent l="0" t="0" r="3810" b="18415"/>
                <wp:docPr id="6" name="组合 6"/>
                <wp:cNvGraphicFramePr/>
                <a:graphic xmlns:a="http://schemas.openxmlformats.org/drawingml/2006/main">
                  <a:graphicData uri="http://schemas.microsoft.com/office/word/2010/wordprocessingGroup">
                    <wpg:wgp>
                      <wpg:cNvGrpSpPr/>
                      <wpg:grpSpPr>
                        <a:xfrm>
                          <a:off x="0" y="0"/>
                          <a:ext cx="3444240" cy="3963035"/>
                          <a:chOff x="16116" y="158500"/>
                          <a:chExt cx="7762" cy="8256"/>
                        </a:xfrm>
                      </wpg:grpSpPr>
                      <pic:pic xmlns:pic="http://schemas.openxmlformats.org/drawingml/2006/picture">
                        <pic:nvPicPr>
                          <pic:cNvPr id="7" name="图片 3"/>
                          <pic:cNvPicPr>
                            <a:picLocks noChangeAspect="1"/>
                          </pic:cNvPicPr>
                        </pic:nvPicPr>
                        <pic:blipFill>
                          <a:blip r:embed="rId18"/>
                          <a:stretch>
                            <a:fillRect/>
                          </a:stretch>
                        </pic:blipFill>
                        <pic:spPr>
                          <a:xfrm>
                            <a:off x="16116" y="158634"/>
                            <a:ext cx="3249" cy="2852"/>
                          </a:xfrm>
                          <a:prstGeom prst="rect">
                            <a:avLst/>
                          </a:prstGeom>
                          <a:noFill/>
                          <a:ln>
                            <a:noFill/>
                          </a:ln>
                        </pic:spPr>
                      </pic:pic>
                      <pic:pic xmlns:pic="http://schemas.openxmlformats.org/drawingml/2006/picture">
                        <pic:nvPicPr>
                          <pic:cNvPr id="8" name="图片 4"/>
                          <pic:cNvPicPr>
                            <a:picLocks noChangeAspect="1"/>
                          </pic:cNvPicPr>
                        </pic:nvPicPr>
                        <pic:blipFill>
                          <a:blip r:embed="rId19"/>
                          <a:stretch>
                            <a:fillRect/>
                          </a:stretch>
                        </pic:blipFill>
                        <pic:spPr>
                          <a:xfrm>
                            <a:off x="17352" y="162700"/>
                            <a:ext cx="3058" cy="3023"/>
                          </a:xfrm>
                          <a:prstGeom prst="rect">
                            <a:avLst/>
                          </a:prstGeom>
                          <a:noFill/>
                          <a:ln>
                            <a:noFill/>
                          </a:ln>
                        </pic:spPr>
                      </pic:pic>
                      <pic:pic xmlns:pic="http://schemas.openxmlformats.org/drawingml/2006/picture">
                        <pic:nvPicPr>
                          <pic:cNvPr id="9" name="图片 5"/>
                          <pic:cNvPicPr>
                            <a:picLocks noChangeAspect="1"/>
                          </pic:cNvPicPr>
                        </pic:nvPicPr>
                        <pic:blipFill>
                          <a:blip r:embed="rId20"/>
                          <a:stretch>
                            <a:fillRect/>
                          </a:stretch>
                        </pic:blipFill>
                        <pic:spPr>
                          <a:xfrm>
                            <a:off x="21408" y="161954"/>
                            <a:ext cx="1066" cy="4803"/>
                          </a:xfrm>
                          <a:prstGeom prst="rect">
                            <a:avLst/>
                          </a:prstGeom>
                          <a:noFill/>
                          <a:ln>
                            <a:noFill/>
                          </a:ln>
                        </pic:spPr>
                      </pic:pic>
                      <pic:pic xmlns:pic="http://schemas.openxmlformats.org/drawingml/2006/picture">
                        <pic:nvPicPr>
                          <pic:cNvPr id="12" name="图片 6"/>
                          <pic:cNvPicPr>
                            <a:picLocks noChangeAspect="1"/>
                          </pic:cNvPicPr>
                        </pic:nvPicPr>
                        <pic:blipFill>
                          <a:blip r:embed="rId21"/>
                          <a:stretch>
                            <a:fillRect/>
                          </a:stretch>
                        </pic:blipFill>
                        <pic:spPr>
                          <a:xfrm>
                            <a:off x="19440" y="158500"/>
                            <a:ext cx="4438" cy="3696"/>
                          </a:xfrm>
                          <a:prstGeom prst="rect">
                            <a:avLst/>
                          </a:prstGeom>
                          <a:noFill/>
                          <a:ln>
                            <a:noFill/>
                          </a:ln>
                        </pic:spPr>
                      </pic:pic>
                    </wpg:wgp>
                  </a:graphicData>
                </a:graphic>
              </wp:inline>
            </w:drawing>
          </mc:Choice>
          <mc:Fallback>
            <w:pict>
              <v:group id="_x0000_s1026" o:spid="_x0000_s1026" o:spt="203" style="height:312.05pt;width:271.2pt;" coordorigin="16116,158500" coordsize="7762,8256" o:gfxdata="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">
                <o:lock v:ext="edit" aspectratio="f"/>
                <v:shape id="图片 3" o:spid="_x0000_s1026" o:spt="75" type="#_x0000_t75" style="position:absolute;left:16116;top:158634;height:2852;width:3249;" filled="f" o:preferrelative="t" stroked="f" coordsize="21600,21600" o:gfxdata="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ak4e74A&#10;AADaAAAADwAAAAAAAAABACAAAAAiAAAAZHJzL2Rvd25yZXYueG1sUEsBAhQAFAAAAAgAh07iQDMv&#10;BZ47AAAAOQAAABAAAAAAAAAAAQAgAAAADQEAAGRycy9zaGFwZXhtbC54bWxQSwUGAAAAAAYABgBb&#10;AQAAtwMAAAAA&#10;">
                  <v:fill on="f" focussize="0,0"/>
                  <v:stroke on="f"/>
                  <v:imagedata r:id="rId18" o:title=""/>
                  <o:lock v:ext="edit" aspectratio="t"/>
                </v:shape>
                <v:shape id="图片 4" o:spid="_x0000_s1026" o:spt="75" type="#_x0000_t75" style="position:absolute;left:17352;top:162700;height:3023;width:3058;" filled="f" o:preferrelative="t" stroked="f" coordsize="21600,21600" o:gfxdata="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jvmhO5AAAA2gAA&#10;AA8AAAAAAAAAAQAgAAAAIgAAAGRycy9kb3ducmV2LnhtbFBLAQIUABQAAAAIAIdO4kAzLwWeOwAA&#10;ADkAAAAQAAAAAAAAAAEAIAAAAAgBAABkcnMvc2hhcGV4bWwueG1sUEsFBgAAAAAGAAYAWwEAALID&#10;AAAAAA==&#10;">
                  <v:fill on="f" focussize="0,0"/>
                  <v:stroke on="f"/>
                  <v:imagedata r:id="rId19" o:title=""/>
                  <o:lock v:ext="edit" aspectratio="t"/>
                </v:shape>
                <v:shape id="图片 5" o:spid="_x0000_s1026" o:spt="75" type="#_x0000_t75" style="position:absolute;left:21408;top:161954;height:4803;width:1066;" filled="f" o:preferrelative="t" stroked="f" coordsize="21600,21600" o:gfxdata="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ehQeLsAAADa&#10;AAAADwAAAAAAAAABACAAAAAiAAAAZHJzL2Rvd25yZXYueG1sUEsBAhQAFAAAAAgAh07iQDMvBZ47&#10;AAAAOQAAABAAAAAAAAAAAQAgAAAACgEAAGRycy9zaGFwZXhtbC54bWxQSwUGAAAAAAYABgBbAQAA&#10;tAMAAAAA&#10;">
                  <v:fill on="f" focussize="0,0"/>
                  <v:stroke on="f"/>
                  <v:imagedata r:id="rId20" o:title=""/>
                  <o:lock v:ext="edit" aspectratio="t"/>
                </v:shape>
                <v:shape id="图片 6" o:spid="_x0000_s1026" o:spt="75" type="#_x0000_t75" style="position:absolute;left:19440;top:158500;height:3696;width:4438;" filled="f" o:preferrelative="t" stroked="f" coordsize="21600,21600" o:gfxdata="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WdTRLsAAADb&#10;AAAADwAAAAAAAAABACAAAAAiAAAAZHJzL2Rvd25yZXYueG1sUEsBAhQAFAAAAAgAh07iQDMvBZ47&#10;AAAAOQAAABAAAAAAAAAAAQAgAAAACgEAAGRycy9zaGFwZXhtbC54bWxQSwUGAAAAAAYABgBbAQAA&#10;tAMAAAAA&#10;">
                  <v:fill on="f" focussize="0,0"/>
                  <v:stroke on="f"/>
                  <v:imagedata r:id="rId21" o:title=""/>
                  <o:lock v:ext="edit" aspectratio="t"/>
                </v:shape>
                <w10:wrap type="none"/>
                <w10:anchorlock/>
              </v:group>
            </w:pict>
          </mc:Fallback>
        </mc:AlternateContent>
      </w:r>
    </w:p>
    <w:p w14:paraId="5C61722C">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rPr>
      </w:pPr>
    </w:p>
    <w:p w14:paraId="0FB43529">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val="zh-CN"/>
        </w:rPr>
      </w:pPr>
      <w:r>
        <w:rPr>
          <w:rFonts w:hint="eastAsia" w:ascii="宋体" w:hAnsi="宋体" w:eastAsia="宋体" w:cs="宋体"/>
          <w:b/>
          <w:color w:val="auto"/>
          <w:sz w:val="21"/>
          <w:szCs w:val="21"/>
          <w:highlight w:val="none"/>
        </w:rPr>
        <w:t>2.8</w:t>
      </w:r>
      <w:r>
        <w:rPr>
          <w:rFonts w:hint="eastAsia" w:ascii="宋体" w:hAnsi="宋体" w:eastAsia="宋体" w:cs="宋体"/>
          <w:b/>
          <w:color w:val="auto"/>
          <w:sz w:val="21"/>
          <w:szCs w:val="21"/>
          <w:highlight w:val="none"/>
          <w:lang w:val="zh-CN"/>
        </w:rPr>
        <w:t>）</w:t>
      </w:r>
      <w:r>
        <w:rPr>
          <w:rFonts w:hint="eastAsia" w:ascii="宋体" w:hAnsi="宋体" w:eastAsia="宋体" w:cs="宋体"/>
          <w:b/>
          <w:color w:val="auto"/>
          <w:sz w:val="21"/>
          <w:szCs w:val="21"/>
          <w:highlight w:val="none"/>
        </w:rPr>
        <w:t>水马（</w:t>
      </w:r>
      <w:r>
        <w:rPr>
          <w:rFonts w:hint="eastAsia" w:ascii="宋体" w:hAnsi="宋体" w:eastAsia="宋体" w:cs="宋体"/>
          <w:b/>
          <w:color w:val="auto"/>
          <w:sz w:val="21"/>
          <w:szCs w:val="21"/>
          <w:highlight w:val="none"/>
          <w:lang w:val="zh-CN"/>
        </w:rPr>
        <w:t>塑料隔离墩）</w:t>
      </w:r>
    </w:p>
    <w:p w14:paraId="64F0646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2.8.1、</w:t>
      </w:r>
      <w:r>
        <w:rPr>
          <w:rFonts w:hint="eastAsia" w:ascii="宋体" w:hAnsi="宋体" w:eastAsia="宋体" w:cs="宋体"/>
          <w:color w:val="auto"/>
          <w:sz w:val="21"/>
          <w:szCs w:val="21"/>
          <w:highlight w:val="none"/>
          <w:lang w:val="zh-CN"/>
        </w:rPr>
        <w:t>采用高强度、高弹性的聚乙烯塑料制成，要求滚塑成型。</w:t>
      </w:r>
    </w:p>
    <w:p w14:paraId="18F96C6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2.8.2、</w:t>
      </w:r>
      <w:r>
        <w:rPr>
          <w:rFonts w:hint="eastAsia" w:ascii="宋体" w:hAnsi="宋体" w:eastAsia="宋体" w:cs="宋体"/>
          <w:color w:val="auto"/>
          <w:sz w:val="21"/>
          <w:szCs w:val="21"/>
          <w:highlight w:val="none"/>
          <w:lang w:val="zh-CN"/>
        </w:rPr>
        <w:t>外形尺寸：塑料隔离墩长度1450mm，高度780mm，底座宽度400mm；防撞桶高度800mm，直径570mm，反光膜高度450mm。</w:t>
      </w:r>
    </w:p>
    <w:p w14:paraId="753C68FE">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2.8.3、</w:t>
      </w:r>
      <w:r>
        <w:rPr>
          <w:rFonts w:hint="eastAsia" w:ascii="宋体" w:hAnsi="宋体" w:eastAsia="宋体" w:cs="宋体"/>
          <w:color w:val="auto"/>
          <w:sz w:val="21"/>
          <w:szCs w:val="21"/>
          <w:highlight w:val="none"/>
          <w:lang w:val="zh-CN"/>
        </w:rPr>
        <w:t>注满水后应具有缓冲弹性作用。</w:t>
      </w:r>
    </w:p>
    <w:p w14:paraId="06EEE08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2.8.4、</w:t>
      </w:r>
      <w:r>
        <w:rPr>
          <w:rFonts w:hint="eastAsia" w:ascii="宋体" w:hAnsi="宋体" w:eastAsia="宋体" w:cs="宋体"/>
          <w:color w:val="auto"/>
          <w:sz w:val="21"/>
          <w:szCs w:val="21"/>
          <w:highlight w:val="none"/>
          <w:lang w:val="zh-CN"/>
        </w:rPr>
        <w:t>拉伸强度大于15mpa。</w:t>
      </w:r>
    </w:p>
    <w:p w14:paraId="2E4DEDA2">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2.8.5、</w:t>
      </w:r>
      <w:r>
        <w:rPr>
          <w:rFonts w:hint="eastAsia" w:ascii="宋体" w:hAnsi="宋体" w:eastAsia="宋体" w:cs="宋体"/>
          <w:color w:val="auto"/>
          <w:sz w:val="21"/>
          <w:szCs w:val="21"/>
          <w:highlight w:val="none"/>
          <w:lang w:val="zh-CN"/>
        </w:rPr>
        <w:t>必须耐高温、耐低温、耐冲击，不易老化。</w:t>
      </w:r>
    </w:p>
    <w:p w14:paraId="1D3D6FA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2.8.6、</w:t>
      </w:r>
      <w:r>
        <w:rPr>
          <w:rFonts w:hint="eastAsia" w:ascii="宋体" w:hAnsi="宋体" w:eastAsia="宋体" w:cs="宋体"/>
          <w:color w:val="auto"/>
          <w:sz w:val="21"/>
          <w:szCs w:val="21"/>
          <w:highlight w:val="none"/>
          <w:lang w:val="zh-CN"/>
        </w:rPr>
        <w:t>颜色为黄色，色泽均匀鲜明亮丽不褪色。塑料隔离墩两侧贴白色反光膜条，防撞桶桶身贴红白反光膜，更加醒目，反光膜采用高强级。</w:t>
      </w:r>
    </w:p>
    <w:p w14:paraId="2B432D5D">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2.8.7、</w:t>
      </w:r>
      <w:r>
        <w:rPr>
          <w:rFonts w:hint="eastAsia" w:ascii="宋体" w:hAnsi="宋体" w:eastAsia="宋体" w:cs="宋体"/>
          <w:color w:val="auto"/>
          <w:sz w:val="21"/>
          <w:szCs w:val="21"/>
          <w:highlight w:val="none"/>
          <w:lang w:val="zh-CN"/>
        </w:rPr>
        <w:t>塑料隔离墩净重大于12公斤，防撞桶净重大于5公斤。</w:t>
      </w:r>
    </w:p>
    <w:p w14:paraId="29805F3F">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2.8.8、</w:t>
      </w:r>
      <w:r>
        <w:rPr>
          <w:rFonts w:hint="eastAsia" w:ascii="宋体" w:hAnsi="宋体" w:eastAsia="宋体" w:cs="宋体"/>
          <w:color w:val="auto"/>
          <w:sz w:val="21"/>
          <w:szCs w:val="21"/>
          <w:highlight w:val="none"/>
          <w:lang w:val="zh-CN"/>
        </w:rPr>
        <w:t>塑料隔离墩参照样式照片如下</w:t>
      </w:r>
      <w:r>
        <w:rPr>
          <w:rFonts w:hint="eastAsia" w:ascii="宋体" w:hAnsi="宋体" w:eastAsia="宋体" w:cs="宋体"/>
          <w:color w:val="auto"/>
          <w:sz w:val="21"/>
          <w:szCs w:val="21"/>
          <w:highlight w:val="none"/>
        </w:rPr>
        <w:t>(颜色以采购人实际要求为准)</w:t>
      </w:r>
      <w:r>
        <w:rPr>
          <w:rFonts w:hint="eastAsia" w:ascii="宋体" w:hAnsi="宋体" w:eastAsia="宋体" w:cs="宋体"/>
          <w:color w:val="auto"/>
          <w:sz w:val="21"/>
          <w:szCs w:val="21"/>
          <w:highlight w:val="none"/>
          <w:lang w:val="zh-CN"/>
        </w:rPr>
        <w:t>：</w:t>
      </w:r>
    </w:p>
    <w:p w14:paraId="366C1929">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605405" cy="1537970"/>
            <wp:effectExtent l="0" t="0" r="4445" b="5080"/>
            <wp:docPr id="13" name="图片 5" descr="7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descr="727-5"/>
                    <pic:cNvPicPr>
                      <a:picLocks noChangeAspect="1"/>
                    </pic:cNvPicPr>
                  </pic:nvPicPr>
                  <pic:blipFill>
                    <a:blip r:embed="rId22"/>
                    <a:stretch>
                      <a:fillRect/>
                    </a:stretch>
                  </pic:blipFill>
                  <pic:spPr>
                    <a:xfrm>
                      <a:off x="0" y="0"/>
                      <a:ext cx="2605405" cy="1537970"/>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inline distT="0" distB="0" distL="114300" distR="114300">
            <wp:extent cx="2690495" cy="1533525"/>
            <wp:effectExtent l="0" t="0" r="14605" b="9525"/>
            <wp:docPr id="1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
                    <pic:cNvPicPr>
                      <a:picLocks noChangeAspect="1"/>
                    </pic:cNvPicPr>
                  </pic:nvPicPr>
                  <pic:blipFill>
                    <a:blip r:embed="rId23"/>
                    <a:stretch>
                      <a:fillRect/>
                    </a:stretch>
                  </pic:blipFill>
                  <pic:spPr>
                    <a:xfrm>
                      <a:off x="0" y="0"/>
                      <a:ext cx="2690495" cy="1533525"/>
                    </a:xfrm>
                    <a:prstGeom prst="rect">
                      <a:avLst/>
                    </a:prstGeom>
                    <a:noFill/>
                    <a:ln>
                      <a:noFill/>
                    </a:ln>
                  </pic:spPr>
                </pic:pic>
              </a:graphicData>
            </a:graphic>
          </wp:inline>
        </w:drawing>
      </w:r>
    </w:p>
    <w:p w14:paraId="130927DF">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2.9)车道隔离带</w:t>
      </w:r>
      <w:r>
        <w:rPr>
          <w:rFonts w:hint="eastAsia" w:ascii="宋体" w:hAnsi="宋体" w:eastAsia="宋体" w:cs="宋体"/>
          <w:b/>
          <w:color w:val="auto"/>
          <w:sz w:val="21"/>
          <w:szCs w:val="21"/>
          <w:highlight w:val="none"/>
          <w:lang w:eastAsia="zh-CN"/>
        </w:rPr>
        <w:t>（非机动车道隔离栏）</w:t>
      </w:r>
    </w:p>
    <w:p w14:paraId="6ADC6DBA">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2.9.1、隔离带：</w:t>
      </w:r>
    </w:p>
    <w:p w14:paraId="1CE5966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隔离带主体尺寸约为100CM*27.5CM*8.5CM，重量为17KG；</w:t>
      </w:r>
    </w:p>
    <w:p w14:paraId="7FF6647F">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采用高强度天然橡胶制成，要求55±2℃环境中8,拉伸强度9.6MPa，拉断伸长率252%；-40±2℃拉伸强度9.4MPa，拉断伸长率242%；</w:t>
      </w:r>
    </w:p>
    <w:p w14:paraId="3DE4256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隔离带颜色为黄色，顶部有2个安装孔位，并且侧边含有预成型雨夜标线带；</w:t>
      </w:r>
    </w:p>
    <w:p w14:paraId="58F7A959">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承重60吨车辆60Km/H速度；</w:t>
      </w:r>
    </w:p>
    <w:p w14:paraId="42A44EEE">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耐久性：正常环境自然老化可以质保3年及以上。</w:t>
      </w:r>
    </w:p>
    <w:p w14:paraId="64B3880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-40 - +55 ℃ ；</w:t>
      </w:r>
    </w:p>
    <w:p w14:paraId="4EF7218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除主体外应配有端头，可调节转弯头等配件。</w:t>
      </w:r>
    </w:p>
    <w:p w14:paraId="2D5CA801">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2.9.2、弹性板：</w:t>
      </w:r>
    </w:p>
    <w:p w14:paraId="01C101F8">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弹性板尺寸约为75CM*15CM，由高刚性塑料与弹性体结合， 两面含反光膜；</w:t>
      </w:r>
    </w:p>
    <w:p w14:paraId="6B4D73BA">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反光膜符合国标IV类及以上指标；</w:t>
      </w:r>
    </w:p>
    <w:p w14:paraId="058C24BC">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抗撞击，碾压后迅速回弹；</w:t>
      </w:r>
    </w:p>
    <w:p w14:paraId="7B0C24B3">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-20 - +60 ℃</w:t>
      </w:r>
    </w:p>
    <w:p w14:paraId="7604F2C0">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底部弹性结构采用高性能TPU材料，要求硬度为85-90A，拉伸强度20MPA，断裂伸长率800%以上</w:t>
      </w:r>
    </w:p>
    <w:p w14:paraId="36CFB6B8">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底部采用卡口旋转方式固定于隔离带主体；</w:t>
      </w:r>
    </w:p>
    <w:p w14:paraId="5AE47E84">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2.9.3、配套弹性柱：</w:t>
      </w:r>
    </w:p>
    <w:p w14:paraId="235DF866">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弹性柱颜色为黑色，尺寸约为90cm*7.5cm，由高刚性塑料与弹性体结合， 柱体上贴3条黄色柔性反光膜</w:t>
      </w:r>
    </w:p>
    <w:p w14:paraId="10D58CDF">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反光膜符合国标IV类及以上标准，同时反光膜具有柔韧性</w:t>
      </w:r>
    </w:p>
    <w:p w14:paraId="3D3E6CEE">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底部弹性结构采用高性能TPU材料，要求硬度为85-90A，拉伸强度20MPA，断裂伸长率800%以上</w:t>
      </w:r>
    </w:p>
    <w:p w14:paraId="2B932894">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-20 - +60 ℃</w:t>
      </w:r>
    </w:p>
    <w:p w14:paraId="50062539">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底部采用卡口旋转方式固定于隔离带主体。</w:t>
      </w:r>
    </w:p>
    <w:p w14:paraId="471A5E25">
      <w:pPr>
        <w:pStyle w:val="2"/>
        <w:rPr>
          <w:rFonts w:hint="default" w:eastAsia="宋体"/>
          <w:color w:val="auto"/>
          <w:highlight w:val="none"/>
          <w:lang w:val="en-US" w:eastAsia="zh-CN"/>
        </w:rPr>
      </w:pPr>
      <w:r>
        <w:rPr>
          <w:rFonts w:hint="eastAsia" w:ascii="宋体" w:hAnsi="宋体" w:eastAsia="宋体" w:cs="宋体"/>
          <w:bCs/>
          <w:color w:val="auto"/>
          <w:sz w:val="21"/>
          <w:szCs w:val="21"/>
          <w:highlight w:val="none"/>
          <w:lang w:val="en-US" w:eastAsia="zh-CN" w:bidi="ar"/>
        </w:rPr>
        <w:t>2.9.4、参照样式如下：</w:t>
      </w:r>
    </w:p>
    <w:p w14:paraId="52F4822D">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color w:val="auto"/>
          <w:sz w:val="21"/>
          <w:szCs w:val="21"/>
          <w:highlight w:val="none"/>
        </w:rPr>
      </w:pPr>
      <w:r>
        <w:rPr>
          <w:color w:val="auto"/>
          <w:highlight w:val="none"/>
        </w:rPr>
        <w:drawing>
          <wp:anchor distT="0" distB="0" distL="114300" distR="114300" simplePos="0" relativeHeight="251662336" behindDoc="0" locked="0" layoutInCell="1" allowOverlap="1">
            <wp:simplePos x="0" y="0"/>
            <wp:positionH relativeFrom="column">
              <wp:posOffset>2781935</wp:posOffset>
            </wp:positionH>
            <wp:positionV relativeFrom="paragraph">
              <wp:posOffset>433705</wp:posOffset>
            </wp:positionV>
            <wp:extent cx="2574925" cy="1759585"/>
            <wp:effectExtent l="0" t="0" r="15875" b="12065"/>
            <wp:wrapNone/>
            <wp:docPr id="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
                    <pic:cNvPicPr>
                      <a:picLocks noChangeAspect="1"/>
                    </pic:cNvPicPr>
                  </pic:nvPicPr>
                  <pic:blipFill>
                    <a:blip r:embed="rId24"/>
                    <a:stretch>
                      <a:fillRect/>
                    </a:stretch>
                  </pic:blipFill>
                  <pic:spPr>
                    <a:xfrm>
                      <a:off x="0" y="0"/>
                      <a:ext cx="2574925" cy="1759585"/>
                    </a:xfrm>
                    <a:prstGeom prst="rect">
                      <a:avLst/>
                    </a:prstGeom>
                    <a:noFill/>
                    <a:ln>
                      <a:noFill/>
                    </a:ln>
                  </pic:spPr>
                </pic:pic>
              </a:graphicData>
            </a:graphic>
          </wp:anchor>
        </w:drawing>
      </w:r>
      <w:r>
        <w:rPr>
          <w:rFonts w:hint="eastAsia" w:ascii="宋体" w:hAnsi="宋体" w:eastAsia="宋体" w:cs="宋体"/>
          <w:color w:val="auto"/>
          <w:sz w:val="21"/>
          <w:szCs w:val="21"/>
          <w:highlight w:val="none"/>
        </w:rPr>
        <w:drawing>
          <wp:anchor distT="0" distB="0" distL="114300" distR="114300" simplePos="0" relativeHeight="251660288" behindDoc="0" locked="0" layoutInCell="1" allowOverlap="1">
            <wp:simplePos x="0" y="0"/>
            <wp:positionH relativeFrom="column">
              <wp:posOffset>-99695</wp:posOffset>
            </wp:positionH>
            <wp:positionV relativeFrom="page">
              <wp:posOffset>1372870</wp:posOffset>
            </wp:positionV>
            <wp:extent cx="2477770" cy="1838960"/>
            <wp:effectExtent l="0" t="0" r="36830" b="46990"/>
            <wp:wrapTopAndBottom/>
            <wp:docPr id="17" name="图片 2" descr="1681113490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descr="1681113490459"/>
                    <pic:cNvPicPr>
                      <a:picLocks noChangeAspect="1"/>
                    </pic:cNvPicPr>
                  </pic:nvPicPr>
                  <pic:blipFill>
                    <a:blip r:embed="rId25"/>
                    <a:stretch>
                      <a:fillRect/>
                    </a:stretch>
                  </pic:blipFill>
                  <pic:spPr>
                    <a:xfrm>
                      <a:off x="0" y="0"/>
                      <a:ext cx="2477770" cy="1838960"/>
                    </a:xfrm>
                    <a:prstGeom prst="rect">
                      <a:avLst/>
                    </a:prstGeom>
                    <a:noFill/>
                    <a:ln>
                      <a:noFill/>
                    </a:ln>
                  </pic:spPr>
                </pic:pic>
              </a:graphicData>
            </a:graphic>
          </wp:anchor>
        </w:drawing>
      </w:r>
      <w:r>
        <w:rPr>
          <w:rFonts w:hint="eastAsia" w:ascii="宋体" w:hAnsi="宋体" w:eastAsia="宋体" w:cs="宋体"/>
          <w:color w:val="auto"/>
          <w:sz w:val="21"/>
          <w:szCs w:val="21"/>
          <w:highlight w:val="none"/>
        </w:rPr>
        <w:drawing>
          <wp:inline distT="0" distB="0" distL="114300" distR="114300">
            <wp:extent cx="5140960" cy="3583940"/>
            <wp:effectExtent l="0" t="0" r="2540" b="16510"/>
            <wp:docPr id="1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pic:cNvPicPr>
                      <a:picLocks noChangeAspect="1"/>
                    </pic:cNvPicPr>
                  </pic:nvPicPr>
                  <pic:blipFill>
                    <a:blip r:embed="rId26"/>
                    <a:stretch>
                      <a:fillRect/>
                    </a:stretch>
                  </pic:blipFill>
                  <pic:spPr>
                    <a:xfrm>
                      <a:off x="0" y="0"/>
                      <a:ext cx="5140960" cy="3583940"/>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anchor distT="0" distB="0" distL="114300" distR="114300" simplePos="0" relativeHeight="251661312" behindDoc="0" locked="0" layoutInCell="1" allowOverlap="1">
            <wp:simplePos x="0" y="0"/>
            <wp:positionH relativeFrom="column">
              <wp:posOffset>2945130</wp:posOffset>
            </wp:positionH>
            <wp:positionV relativeFrom="paragraph">
              <wp:posOffset>-4455795</wp:posOffset>
            </wp:positionV>
            <wp:extent cx="2701290" cy="1845945"/>
            <wp:effectExtent l="0" t="0" r="3810" b="1905"/>
            <wp:wrapNone/>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pic:cNvPicPr>
                      <a:picLocks noChangeAspect="1"/>
                    </pic:cNvPicPr>
                  </pic:nvPicPr>
                  <pic:blipFill>
                    <a:blip r:embed="rId24"/>
                    <a:stretch>
                      <a:fillRect/>
                    </a:stretch>
                  </pic:blipFill>
                  <pic:spPr>
                    <a:xfrm>
                      <a:off x="0" y="0"/>
                      <a:ext cx="2701290" cy="1845945"/>
                    </a:xfrm>
                    <a:prstGeom prst="rect">
                      <a:avLst/>
                    </a:prstGeom>
                    <a:noFill/>
                    <a:ln>
                      <a:noFill/>
                    </a:ln>
                  </pic:spPr>
                </pic:pic>
              </a:graphicData>
            </a:graphic>
          </wp:anchor>
        </w:drawing>
      </w:r>
    </w:p>
    <w:p w14:paraId="2B5D70A6">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2.10)单面反光道钉（突起路标）：</w:t>
      </w:r>
    </w:p>
    <w:p w14:paraId="76A0411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2.10.1、采用GB/T24725-2009《突起路标》中A1类突起路标，满足GB/T24725-2009《突起路标》对A1类突起路标的性能要求。</w:t>
      </w:r>
    </w:p>
    <w:p w14:paraId="3BE0D56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bidi="ar"/>
        </w:rPr>
        <w:t>①</w:t>
      </w:r>
      <w:r>
        <w:rPr>
          <w:rFonts w:hint="eastAsia" w:ascii="宋体" w:hAnsi="宋体" w:eastAsia="宋体" w:cs="宋体"/>
          <w:color w:val="auto"/>
          <w:sz w:val="21"/>
          <w:szCs w:val="21"/>
          <w:highlight w:val="none"/>
        </w:rPr>
        <w:t>发光强度:</w:t>
      </w:r>
    </w:p>
    <w:p w14:paraId="6AD73F6A">
      <w:pPr>
        <w:keepNext w:val="0"/>
        <w:keepLines w:val="0"/>
        <w:pageBreakBefore w:val="0"/>
        <w:shd w:val="clear"/>
        <w:wordWrap/>
        <w:topLinePunct w:val="0"/>
        <w:bidi w:val="0"/>
        <w:adjustRightInd/>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突起路标的反光片为具有高反射率的微棱镜结构反光片，在雨夜天气和雾夜天气情况下保持较好的警示效果。</w:t>
      </w:r>
      <w:r>
        <w:rPr>
          <w:rFonts w:hint="eastAsia" w:ascii="宋体" w:hAnsi="宋体" w:eastAsia="宋体" w:cs="宋体"/>
          <w:b/>
          <w:color w:val="auto"/>
          <w:sz w:val="21"/>
          <w:szCs w:val="21"/>
          <w:highlight w:val="none"/>
        </w:rPr>
        <w:t>突起路标反光片发光强度</w:t>
      </w:r>
      <w:r>
        <w:rPr>
          <w:rFonts w:hint="eastAsia" w:ascii="宋体" w:hAnsi="宋体" w:eastAsia="宋体" w:cs="宋体"/>
          <w:bCs/>
          <w:color w:val="auto"/>
          <w:sz w:val="21"/>
          <w:szCs w:val="21"/>
          <w:highlight w:val="none"/>
        </w:rPr>
        <w:t>须</w:t>
      </w:r>
      <w:r>
        <w:rPr>
          <w:rFonts w:hint="eastAsia" w:ascii="宋体" w:hAnsi="宋体" w:eastAsia="宋体" w:cs="宋体"/>
          <w:color w:val="auto"/>
          <w:sz w:val="21"/>
          <w:szCs w:val="21"/>
          <w:highlight w:val="none"/>
        </w:rPr>
        <w:t>满足以下要求。</w:t>
      </w:r>
    </w:p>
    <w:tbl>
      <w:tblPr>
        <w:tblStyle w:val="40"/>
        <w:tblW w:w="8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1178"/>
        <w:gridCol w:w="1571"/>
        <w:gridCol w:w="4771"/>
      </w:tblGrid>
      <w:tr w14:paraId="48DDC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033" w:type="dxa"/>
            <w:vAlign w:val="center"/>
          </w:tcPr>
          <w:p w14:paraId="6B5B322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颜色</w:t>
            </w:r>
          </w:p>
        </w:tc>
        <w:tc>
          <w:tcPr>
            <w:tcW w:w="1178" w:type="dxa"/>
            <w:vAlign w:val="center"/>
          </w:tcPr>
          <w:p w14:paraId="2BE9D0D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观测角</w:t>
            </w:r>
          </w:p>
        </w:tc>
        <w:tc>
          <w:tcPr>
            <w:tcW w:w="1571" w:type="dxa"/>
            <w:vAlign w:val="center"/>
          </w:tcPr>
          <w:p w14:paraId="0D556179">
            <w:pPr>
              <w:keepNext w:val="0"/>
              <w:keepLines w:val="0"/>
              <w:pageBreakBefore w:val="0"/>
              <w:shd w:val="clear"/>
              <w:wordWrap/>
              <w:topLinePunct w:val="0"/>
              <w:bidi w:val="0"/>
              <w:snapToGrid/>
              <w:spacing w:line="360" w:lineRule="auto"/>
              <w:ind w:firstLine="205" w:firstLineChars="98"/>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入射角</w:t>
            </w:r>
          </w:p>
        </w:tc>
        <w:tc>
          <w:tcPr>
            <w:tcW w:w="4771" w:type="dxa"/>
            <w:vAlign w:val="center"/>
          </w:tcPr>
          <w:p w14:paraId="690D0251">
            <w:pPr>
              <w:keepNext w:val="0"/>
              <w:keepLines w:val="0"/>
              <w:pageBreakBefore w:val="0"/>
              <w:shd w:val="clear"/>
              <w:wordWrap/>
              <w:topLinePunct w:val="0"/>
              <w:bidi w:val="0"/>
              <w:snapToGrid/>
              <w:spacing w:line="360" w:lineRule="auto"/>
              <w:ind w:firstLine="617" w:firstLineChars="29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强度系数（mcd.lx</w:t>
            </w:r>
            <w:r>
              <w:rPr>
                <w:rFonts w:hint="eastAsia" w:ascii="宋体" w:hAnsi="宋体" w:eastAsia="宋体" w:cs="宋体"/>
                <w:color w:val="auto"/>
                <w:sz w:val="21"/>
                <w:szCs w:val="21"/>
                <w:highlight w:val="none"/>
                <w:vertAlign w:val="superscript"/>
              </w:rPr>
              <w:t>-1</w:t>
            </w:r>
            <w:r>
              <w:rPr>
                <w:rFonts w:hint="eastAsia" w:ascii="宋体" w:hAnsi="宋体" w:eastAsia="宋体" w:cs="宋体"/>
                <w:color w:val="auto"/>
                <w:sz w:val="21"/>
                <w:szCs w:val="21"/>
                <w:highlight w:val="none"/>
              </w:rPr>
              <w:t>）</w:t>
            </w:r>
          </w:p>
        </w:tc>
      </w:tr>
      <w:tr w14:paraId="6A16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033" w:type="dxa"/>
            <w:vMerge w:val="restart"/>
            <w:vAlign w:val="center"/>
          </w:tcPr>
          <w:p w14:paraId="28F71591">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p w14:paraId="0F4F5B02">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白色</w:t>
            </w:r>
          </w:p>
          <w:p w14:paraId="0084037B">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restart"/>
            <w:vAlign w:val="center"/>
          </w:tcPr>
          <w:p w14:paraId="1A473E61">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571" w:type="dxa"/>
            <w:vAlign w:val="center"/>
          </w:tcPr>
          <w:p w14:paraId="5F5FFDF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p>
        </w:tc>
        <w:tc>
          <w:tcPr>
            <w:tcW w:w="4771" w:type="dxa"/>
            <w:vAlign w:val="center"/>
          </w:tcPr>
          <w:p w14:paraId="3B9968B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＞700</w:t>
            </w:r>
          </w:p>
        </w:tc>
      </w:tr>
      <w:tr w14:paraId="798F5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vAlign w:val="center"/>
          </w:tcPr>
          <w:p w14:paraId="5B78C750">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continue"/>
            <w:vAlign w:val="center"/>
          </w:tcPr>
          <w:p w14:paraId="03E4DA9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13CEE287">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6D43A49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w:t>
            </w:r>
          </w:p>
        </w:tc>
      </w:tr>
      <w:tr w14:paraId="3835B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vAlign w:val="center"/>
          </w:tcPr>
          <w:p w14:paraId="1FF6674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continue"/>
            <w:vAlign w:val="center"/>
          </w:tcPr>
          <w:p w14:paraId="6F03B03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5988A3FA">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43CD14D6">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＞400</w:t>
            </w:r>
          </w:p>
        </w:tc>
      </w:tr>
      <w:tr w14:paraId="5B391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033" w:type="dxa"/>
            <w:vMerge w:val="restart"/>
            <w:vAlign w:val="center"/>
          </w:tcPr>
          <w:p w14:paraId="7C6A63F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黄色</w:t>
            </w:r>
          </w:p>
        </w:tc>
        <w:tc>
          <w:tcPr>
            <w:tcW w:w="1178" w:type="dxa"/>
            <w:vMerge w:val="restart"/>
            <w:vAlign w:val="center"/>
          </w:tcPr>
          <w:p w14:paraId="1882FF15">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571" w:type="dxa"/>
            <w:vAlign w:val="center"/>
          </w:tcPr>
          <w:p w14:paraId="37AEB60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p>
        </w:tc>
        <w:tc>
          <w:tcPr>
            <w:tcW w:w="4771" w:type="dxa"/>
            <w:vAlign w:val="center"/>
          </w:tcPr>
          <w:p w14:paraId="39C7DF9A">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w:t>
            </w:r>
          </w:p>
        </w:tc>
      </w:tr>
      <w:tr w14:paraId="16A3A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tcPr>
          <w:p w14:paraId="388FA076">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tc>
        <w:tc>
          <w:tcPr>
            <w:tcW w:w="1178" w:type="dxa"/>
            <w:vMerge w:val="continue"/>
            <w:vAlign w:val="center"/>
          </w:tcPr>
          <w:p w14:paraId="5F10893B">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0583A3D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53AE361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＞300</w:t>
            </w:r>
          </w:p>
        </w:tc>
      </w:tr>
      <w:tr w14:paraId="51DA5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jc w:val="center"/>
        </w:trPr>
        <w:tc>
          <w:tcPr>
            <w:tcW w:w="1033" w:type="dxa"/>
            <w:vMerge w:val="continue"/>
          </w:tcPr>
          <w:p w14:paraId="7EA0E3E7">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tc>
        <w:tc>
          <w:tcPr>
            <w:tcW w:w="1178" w:type="dxa"/>
            <w:vMerge w:val="continue"/>
            <w:vAlign w:val="center"/>
          </w:tcPr>
          <w:p w14:paraId="1D42285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40B12D7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1998D21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＞200</w:t>
            </w:r>
          </w:p>
        </w:tc>
      </w:tr>
    </w:tbl>
    <w:p w14:paraId="17CEDD84">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②</w:t>
      </w:r>
      <w:r>
        <w:rPr>
          <w:rFonts w:hint="eastAsia" w:ascii="宋体" w:hAnsi="宋体" w:eastAsia="宋体" w:cs="宋体"/>
          <w:color w:val="auto"/>
          <w:sz w:val="21"/>
          <w:szCs w:val="21"/>
          <w:highlight w:val="none"/>
        </w:rPr>
        <w:t>突起路标部分反光单元破损，其余密封的反光单元</w:t>
      </w:r>
      <w:r>
        <w:rPr>
          <w:rFonts w:hint="eastAsia" w:ascii="宋体" w:hAnsi="宋体" w:eastAsia="宋体" w:cs="宋体"/>
          <w:color w:val="auto"/>
          <w:sz w:val="21"/>
          <w:szCs w:val="21"/>
          <w:highlight w:val="none"/>
          <w:lang w:bidi="ar"/>
        </w:rPr>
        <w:t>须</w:t>
      </w:r>
      <w:r>
        <w:rPr>
          <w:rFonts w:hint="eastAsia" w:ascii="宋体" w:hAnsi="宋体" w:eastAsia="宋体" w:cs="宋体"/>
          <w:color w:val="auto"/>
          <w:sz w:val="21"/>
          <w:szCs w:val="21"/>
          <w:highlight w:val="none"/>
        </w:rPr>
        <w:t>可继续反光；</w:t>
      </w:r>
    </w:p>
    <w:p w14:paraId="6785D378">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③</w:t>
      </w:r>
      <w:r>
        <w:rPr>
          <w:rFonts w:hint="eastAsia" w:ascii="宋体" w:hAnsi="宋体" w:eastAsia="宋体" w:cs="宋体"/>
          <w:color w:val="auto"/>
          <w:sz w:val="21"/>
          <w:szCs w:val="21"/>
          <w:highlight w:val="none"/>
        </w:rPr>
        <w:t>突起路标反光片表面</w:t>
      </w:r>
      <w:r>
        <w:rPr>
          <w:rFonts w:hint="eastAsia" w:ascii="宋体" w:hAnsi="宋体" w:eastAsia="宋体" w:cs="宋体"/>
          <w:color w:val="auto"/>
          <w:sz w:val="21"/>
          <w:szCs w:val="21"/>
          <w:highlight w:val="none"/>
          <w:lang w:bidi="ar"/>
        </w:rPr>
        <w:t>须</w:t>
      </w:r>
      <w:r>
        <w:rPr>
          <w:rFonts w:hint="eastAsia" w:ascii="宋体" w:hAnsi="宋体" w:eastAsia="宋体" w:cs="宋体"/>
          <w:color w:val="auto"/>
          <w:sz w:val="21"/>
          <w:szCs w:val="21"/>
          <w:highlight w:val="none"/>
        </w:rPr>
        <w:t>具有超强耐磨性能，表面耐刮擦，能够持久保持高亮反光性能；</w:t>
      </w:r>
    </w:p>
    <w:p w14:paraId="2138DFCA">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④反光片与突起路标反光片基体焊接强度高，反光片须不易从基体上脱落；</w:t>
      </w:r>
    </w:p>
    <w:p w14:paraId="172028C9">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⑤突起路标基体底面应为平整设计，易于粘结；</w:t>
      </w:r>
    </w:p>
    <w:p w14:paraId="161297FB">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⑥突起路标须可采用膨胀螺丝加胶水方式固定。</w:t>
      </w:r>
    </w:p>
    <w:p w14:paraId="701A5FB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2.10.2、突起路标安装朝向必须一致，与道路保持平行，误差应〈5°。</w:t>
      </w:r>
    </w:p>
    <w:p w14:paraId="72A4F62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2.10.3、同一车道安装位置必须在同一直线上，左右偏离应〈5mm 。</w:t>
      </w:r>
    </w:p>
    <w:p w14:paraId="5FFB5E9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2.10.4、同一车道突起路标间距应保持一致,误差应〈5mm。</w:t>
      </w:r>
    </w:p>
    <w:p w14:paraId="57D771A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2.10.5、同一路面不同车道突起路标应保持相对平行，偏离应〈5mm 。</w:t>
      </w:r>
    </w:p>
    <w:p w14:paraId="35EF0D4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2.10.6、安装过程中，胶水涂抹必须均匀不得外露破坏路面及影响美观。</w:t>
      </w:r>
    </w:p>
    <w:p w14:paraId="6122087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2.10.7、如路面有凹突起伏，须平整后方可安装，使得突起路标与路面完全粘贴。</w:t>
      </w:r>
    </w:p>
    <w:p w14:paraId="3DEC0E0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2.10.8、突起路标样式图（单面反光片）</w:t>
      </w:r>
    </w:p>
    <w:p w14:paraId="184981AF">
      <w:pPr>
        <w:keepNext w:val="0"/>
        <w:keepLines w:val="0"/>
        <w:pageBreakBefore w:val="0"/>
        <w:shd w:val="clear"/>
        <w:wordWrap/>
        <w:topLinePunct w:val="0"/>
        <w:bidi w:val="0"/>
        <w:snapToGrid/>
        <w:spacing w:line="360" w:lineRule="auto"/>
        <w:ind w:firstLine="315" w:firstLineChars="1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586990" cy="1478915"/>
            <wp:effectExtent l="0" t="0" r="3810" b="6985"/>
            <wp:docPr id="1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8"/>
                    <pic:cNvPicPr>
                      <a:picLocks noChangeAspect="1"/>
                    </pic:cNvPicPr>
                  </pic:nvPicPr>
                  <pic:blipFill>
                    <a:blip r:embed="rId27"/>
                    <a:srcRect b="3809"/>
                    <a:stretch>
                      <a:fillRect/>
                    </a:stretch>
                  </pic:blipFill>
                  <pic:spPr>
                    <a:xfrm>
                      <a:off x="0" y="0"/>
                      <a:ext cx="2586990" cy="1478915"/>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inline distT="0" distB="0" distL="114300" distR="114300">
            <wp:extent cx="1126490" cy="2612390"/>
            <wp:effectExtent l="0" t="0" r="16510" b="16510"/>
            <wp:docPr id="2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
                    <pic:cNvPicPr>
                      <a:picLocks noChangeAspect="1"/>
                    </pic:cNvPicPr>
                  </pic:nvPicPr>
                  <pic:blipFill>
                    <a:blip r:embed="rId28"/>
                    <a:stretch>
                      <a:fillRect/>
                    </a:stretch>
                  </pic:blipFill>
                  <pic:spPr>
                    <a:xfrm rot="-5400000">
                      <a:off x="0" y="0"/>
                      <a:ext cx="1126490" cy="2612390"/>
                    </a:xfrm>
                    <a:prstGeom prst="rect">
                      <a:avLst/>
                    </a:prstGeom>
                    <a:noFill/>
                    <a:ln>
                      <a:noFill/>
                    </a:ln>
                  </pic:spPr>
                </pic:pic>
              </a:graphicData>
            </a:graphic>
          </wp:inline>
        </w:drawing>
      </w:r>
    </w:p>
    <w:p w14:paraId="68BA1677">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2.11</w:t>
      </w:r>
      <w:r>
        <w:rPr>
          <w:rFonts w:hint="eastAsia" w:ascii="宋体" w:hAnsi="宋体" w:eastAsia="宋体" w:cs="宋体"/>
          <w:b/>
          <w:color w:val="auto"/>
          <w:sz w:val="21"/>
          <w:szCs w:val="21"/>
          <w:highlight w:val="none"/>
        </w:rPr>
        <w:t>)高亮智能联频网络安全警示灯系统</w:t>
      </w:r>
    </w:p>
    <w:p w14:paraId="11FE0AF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2.11</w:t>
      </w:r>
      <w:r>
        <w:rPr>
          <w:rFonts w:hint="eastAsia" w:ascii="宋体" w:hAnsi="宋体" w:eastAsia="宋体" w:cs="宋体"/>
          <w:color w:val="auto"/>
          <w:sz w:val="21"/>
          <w:szCs w:val="21"/>
          <w:highlight w:val="none"/>
        </w:rPr>
        <w:t>.1、系统要求：</w:t>
      </w:r>
    </w:p>
    <w:p w14:paraId="74F54059">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亮智能联频网络安全警示灯系统为基于物联网的主动预警型交通安全设施系统，通过特定共有频率联频闪烁的刺激方式，勾勒人行横道轮廓，以提高驾驶员及行人安全警示作用。系统应可根据采购人需求采用高效光伏电池或市电作为补充能源，锂离子电池为储备能源的能源方案，要求能源便于安装维护。</w:t>
      </w:r>
    </w:p>
    <w:p w14:paraId="41E39372">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2.11</w:t>
      </w:r>
      <w:r>
        <w:rPr>
          <w:rFonts w:hint="eastAsia" w:ascii="宋体" w:hAnsi="宋体" w:eastAsia="宋体" w:cs="宋体"/>
          <w:color w:val="auto"/>
          <w:sz w:val="21"/>
          <w:szCs w:val="21"/>
          <w:highlight w:val="none"/>
        </w:rPr>
        <w:t>.2、设施相关参数：</w:t>
      </w:r>
    </w:p>
    <w:p w14:paraId="6B4F82B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灯球尺寸：φ300mm±0.5mm</w:t>
      </w:r>
    </w:p>
    <w:p w14:paraId="2F820A8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可视距离：大于300M</w:t>
      </w:r>
    </w:p>
    <w:p w14:paraId="6FFA22D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闪烁方式：呼吸渐变式</w:t>
      </w:r>
    </w:p>
    <w:p w14:paraId="1D12A185">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灯球工作方式：多系统</w:t>
      </w:r>
      <w:r>
        <w:rPr>
          <w:rFonts w:hint="eastAsia" w:ascii="宋体" w:hAnsi="宋体" w:eastAsia="宋体" w:cs="宋体"/>
          <w:color w:val="auto"/>
          <w:sz w:val="21"/>
          <w:szCs w:val="21"/>
          <w:highlight w:val="none"/>
          <w:lang w:eastAsia="zh-Hans"/>
        </w:rPr>
        <w:t>自动</w:t>
      </w:r>
      <w:r>
        <w:rPr>
          <w:rFonts w:hint="eastAsia" w:ascii="宋体" w:hAnsi="宋体" w:eastAsia="宋体" w:cs="宋体"/>
          <w:color w:val="auto"/>
          <w:sz w:val="21"/>
          <w:szCs w:val="21"/>
          <w:highlight w:val="none"/>
        </w:rPr>
        <w:t>联频同频控制闪烁</w:t>
      </w:r>
    </w:p>
    <w:p w14:paraId="759341A0">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lang w:eastAsia="zh-Hans"/>
        </w:rPr>
      </w:pPr>
      <w:r>
        <w:rPr>
          <w:rFonts w:hint="eastAsia" w:ascii="宋体" w:hAnsi="宋体" w:eastAsia="宋体" w:cs="宋体"/>
          <w:color w:val="auto"/>
          <w:sz w:val="21"/>
          <w:szCs w:val="21"/>
          <w:highlight w:val="none"/>
          <w:lang w:eastAsia="zh-Hans"/>
        </w:rPr>
        <w:t>同频精度：小于10ms</w:t>
      </w:r>
    </w:p>
    <w:p w14:paraId="17B8A9C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同频要求：具备抗干扰能力，产品安装调试后任意时间均能保持同频</w:t>
      </w:r>
    </w:p>
    <w:p w14:paraId="2A25655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从机接入数量：主机控制从机数量大于100台</w:t>
      </w:r>
    </w:p>
    <w:p w14:paraId="7FA3153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网络连接：支持GPRS、4G网络</w:t>
      </w:r>
    </w:p>
    <w:p w14:paraId="1F78AE5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控制方式：支持本地控制、联网控制</w:t>
      </w:r>
    </w:p>
    <w:p w14:paraId="0867096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后台服务器：支持云服务器</w:t>
      </w:r>
    </w:p>
    <w:p w14:paraId="36384CE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位置和环境状态监测：倾斜倾倒传感器、撞击传感器、光照传感器、温湿度传感器</w:t>
      </w:r>
    </w:p>
    <w:p w14:paraId="40E7997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Hans"/>
        </w:rPr>
        <w:t>紧急状态</w:t>
      </w:r>
      <w:r>
        <w:rPr>
          <w:rFonts w:hint="eastAsia" w:ascii="宋体" w:hAnsi="宋体" w:eastAsia="宋体" w:cs="宋体"/>
          <w:color w:val="auto"/>
          <w:sz w:val="21"/>
          <w:szCs w:val="21"/>
          <w:highlight w:val="none"/>
        </w:rPr>
        <w:t>报警：车辆撞击微信报警、倾倒倾斜微信报警</w:t>
      </w:r>
    </w:p>
    <w:p w14:paraId="5C7FE8D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报警推送：本地报警（本地爆闪预警）、云推送报警（手机推送）</w:t>
      </w:r>
    </w:p>
    <w:p w14:paraId="74FFB7A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升级与更新：支持本地数据升级更新、在线数据升级更新</w:t>
      </w:r>
    </w:p>
    <w:p w14:paraId="1B05B4B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发光单元防护等级：大于IP65</w:t>
      </w:r>
    </w:p>
    <w:p w14:paraId="19FD5B8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保护机制：支持过温保护、过载保护、掉电保护、过流保护、短路保护、过冲保护、过</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压保护、欠压保护</w:t>
      </w:r>
    </w:p>
    <w:p w14:paraId="774B1E81">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杆件工艺：整体镀锌喷涂漆，依据大样图贴黄色逆反射3M钻石级膜</w:t>
      </w:r>
    </w:p>
    <w:p w14:paraId="690C9C1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抗风等级：12级</w:t>
      </w:r>
    </w:p>
    <w:p w14:paraId="017A81A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蓄电池支撑工作时长:不得低于120H。</w:t>
      </w:r>
    </w:p>
    <w:p w14:paraId="62C71A2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电池保险：要求产品中的锂电池有第三者责任保险</w:t>
      </w:r>
    </w:p>
    <w:p w14:paraId="59E450C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检测报告：警示灯对高温、低温、防水、防尘四个项目的检测，必须依据GB／</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T2423.1-2008、GB／T4208-2017标准，并获得相关专业检测机构检测报告。</w:t>
      </w:r>
    </w:p>
    <w:p w14:paraId="7DDFF82E">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5268595" cy="3289935"/>
            <wp:effectExtent l="0" t="0" r="8255" b="5715"/>
            <wp:docPr id="2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0"/>
                    <pic:cNvPicPr>
                      <a:picLocks noChangeAspect="1"/>
                    </pic:cNvPicPr>
                  </pic:nvPicPr>
                  <pic:blipFill>
                    <a:blip r:embed="rId29"/>
                    <a:stretch>
                      <a:fillRect/>
                    </a:stretch>
                  </pic:blipFill>
                  <pic:spPr>
                    <a:xfrm>
                      <a:off x="0" y="0"/>
                      <a:ext cx="5268595" cy="3289935"/>
                    </a:xfrm>
                    <a:prstGeom prst="rect">
                      <a:avLst/>
                    </a:prstGeom>
                    <a:noFill/>
                    <a:ln>
                      <a:noFill/>
                    </a:ln>
                  </pic:spPr>
                </pic:pic>
              </a:graphicData>
            </a:graphic>
          </wp:inline>
        </w:drawing>
      </w:r>
    </w:p>
    <w:p w14:paraId="4F4F96D3">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7803336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w:t>
      </w:r>
      <w:r>
        <w:rPr>
          <w:rFonts w:hint="eastAsia" w:ascii="宋体" w:hAnsi="宋体" w:eastAsia="宋体" w:cs="宋体"/>
          <w:b/>
          <w:color w:val="auto"/>
          <w:sz w:val="21"/>
          <w:szCs w:val="21"/>
          <w:highlight w:val="none"/>
          <w:lang w:val="en-US" w:eastAsia="zh-CN"/>
        </w:rPr>
        <w:t>2</w:t>
      </w:r>
      <w:r>
        <w:rPr>
          <w:rFonts w:hint="eastAsia" w:ascii="宋体" w:hAnsi="宋体" w:eastAsia="宋体" w:cs="宋体"/>
          <w:b/>
          <w:color w:val="auto"/>
          <w:sz w:val="21"/>
          <w:szCs w:val="21"/>
          <w:highlight w:val="none"/>
        </w:rPr>
        <w:t>)太阳能动态黄闪警示灯</w:t>
      </w:r>
    </w:p>
    <w:p w14:paraId="1FE01369">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2.12</w:t>
      </w:r>
      <w:r>
        <w:rPr>
          <w:rFonts w:hint="eastAsia" w:ascii="宋体" w:hAnsi="宋体" w:eastAsia="宋体" w:cs="宋体"/>
          <w:color w:val="auto"/>
          <w:sz w:val="21"/>
          <w:szCs w:val="21"/>
          <w:highlight w:val="none"/>
        </w:rPr>
        <w:t>.1、系统要求：</w:t>
      </w:r>
    </w:p>
    <w:p w14:paraId="4A5DCEC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太阳能动态黄闪警示灯的生产、设计与安装应严格参照GB/T 24965.4《交通警示灯.第 4 部 分:临时安全警示灯》，产品须通过国家级专业检测机构检测并获得相关检测报告。</w:t>
      </w:r>
    </w:p>
    <w:p w14:paraId="06DA5E5A">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2.12</w:t>
      </w:r>
      <w:r>
        <w:rPr>
          <w:rFonts w:hint="eastAsia" w:ascii="宋体" w:hAnsi="宋体" w:eastAsia="宋体" w:cs="宋体"/>
          <w:color w:val="auto"/>
          <w:sz w:val="21"/>
          <w:szCs w:val="21"/>
          <w:highlight w:val="none"/>
        </w:rPr>
        <w:t>.2、设施相关参数：</w:t>
      </w:r>
    </w:p>
    <w:p w14:paraId="2E38307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动态显示要求：显示像素点由高发光黄色LED组成，LED的电气与光学参数需遵循GA/T743-2016《黄闪警告信号灯》设计规范。工作方式为非线性PWM渐变闪烁，具备防眩目、防突变刺眼的功能。显示版面内容须依照实际安装情景设计。</w:t>
      </w:r>
    </w:p>
    <w:p w14:paraId="46E62CF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网络连接：支持GPRS、4G网络</w:t>
      </w:r>
    </w:p>
    <w:p w14:paraId="64F7E35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控制方式：支持本地控制、联网控制</w:t>
      </w:r>
    </w:p>
    <w:p w14:paraId="358AE0A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后台服务器：支持云服务器</w:t>
      </w:r>
    </w:p>
    <w:p w14:paraId="74A35C70">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位置和环境状态监测：倾斜倾倒传感器、撞击传感器、光照传感器、温湿度传感器</w:t>
      </w:r>
    </w:p>
    <w:p w14:paraId="206A615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Hans"/>
        </w:rPr>
        <w:t>紧急状态</w:t>
      </w:r>
      <w:r>
        <w:rPr>
          <w:rFonts w:hint="eastAsia" w:ascii="宋体" w:hAnsi="宋体" w:eastAsia="宋体" w:cs="宋体"/>
          <w:color w:val="auto"/>
          <w:sz w:val="21"/>
          <w:szCs w:val="21"/>
          <w:highlight w:val="none"/>
        </w:rPr>
        <w:t>报警：车辆撞击微信报警、倾倒倾斜微信报警</w:t>
      </w:r>
    </w:p>
    <w:p w14:paraId="620D7E0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报警推送：本地报警（本地爆闪预警）、云推送报警（手机推送）</w:t>
      </w:r>
    </w:p>
    <w:p w14:paraId="5C19F87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升级与更新：支持本地数据升级更新、在线数据升级更新</w:t>
      </w:r>
    </w:p>
    <w:p w14:paraId="307D2A1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防护要求：黄闪灯主体应防腐蚀、耐冲击、防氧化、防风化。内部控制元器件、光源板</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元器件具有防尘、防水汽功能</w:t>
      </w:r>
    </w:p>
    <w:p w14:paraId="6C671AF2">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源方案：采用光伏电池做为设备主要能源来源，电池须达到IP65防护等级，具备水平方向旋转调节、具备俯仰方向上下调节的能力；采用储能锂电池作为储蓄电池，锂电池须具备过流、过冲、过放保护功能，蓄电池支撑工作时长不得低于120H。</w:t>
      </w:r>
    </w:p>
    <w:p w14:paraId="60452361">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5269865" cy="3278505"/>
            <wp:effectExtent l="0" t="0" r="6985" b="17145"/>
            <wp:docPr id="2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1"/>
                    <pic:cNvPicPr>
                      <a:picLocks noChangeAspect="1"/>
                    </pic:cNvPicPr>
                  </pic:nvPicPr>
                  <pic:blipFill>
                    <a:blip r:embed="rId30"/>
                    <a:stretch>
                      <a:fillRect/>
                    </a:stretch>
                  </pic:blipFill>
                  <pic:spPr>
                    <a:xfrm>
                      <a:off x="0" y="0"/>
                      <a:ext cx="5269865" cy="3278505"/>
                    </a:xfrm>
                    <a:prstGeom prst="rect">
                      <a:avLst/>
                    </a:prstGeom>
                    <a:noFill/>
                    <a:ln>
                      <a:noFill/>
                    </a:ln>
                  </pic:spPr>
                </pic:pic>
              </a:graphicData>
            </a:graphic>
          </wp:inline>
        </w:drawing>
      </w:r>
    </w:p>
    <w:p w14:paraId="636B4CF7">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2.13</w:t>
      </w:r>
      <w:r>
        <w:rPr>
          <w:rFonts w:hint="eastAsia" w:ascii="宋体" w:hAnsi="宋体" w:eastAsia="宋体" w:cs="宋体"/>
          <w:b/>
          <w:color w:val="auto"/>
          <w:sz w:val="21"/>
          <w:szCs w:val="21"/>
          <w:highlight w:val="none"/>
        </w:rPr>
        <w:t>)弹性分道标</w:t>
      </w:r>
    </w:p>
    <w:p w14:paraId="2BA2F506">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.1、弹性分道标颜色为红白，高度28.5cm±1cm，底座直径1.8cm±1cm；</w:t>
      </w:r>
    </w:p>
    <w:p w14:paraId="21BFC8E1">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.2、弹性分道标主体要求高强度TPU材质，反光膜采用直接粘贴形式，反光膜要求符合GB/T 18833 Type Ⅳ类指标的柔性反光膜；</w:t>
      </w:r>
    </w:p>
    <w:p w14:paraId="156B9B35">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.3、产品要求反光膜表层透明滴塑，车轮碾压后不损伤反光膜；</w:t>
      </w:r>
    </w:p>
    <w:p w14:paraId="60643A87">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.4、质保2年；</w:t>
      </w:r>
    </w:p>
    <w:p w14:paraId="5336BCB9">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.5、参照样式如下：</w:t>
      </w:r>
    </w:p>
    <w:p w14:paraId="493DE88E">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973705" cy="2040890"/>
            <wp:effectExtent l="0" t="0" r="17145" b="16510"/>
            <wp:docPr id="2" name="图片 2" descr="untitled.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untitled.853"/>
                    <pic:cNvPicPr>
                      <a:picLocks noChangeAspect="1"/>
                    </pic:cNvPicPr>
                  </pic:nvPicPr>
                  <pic:blipFill>
                    <a:blip r:embed="rId31"/>
                    <a:srcRect b="8849"/>
                    <a:stretch>
                      <a:fillRect/>
                    </a:stretch>
                  </pic:blipFill>
                  <pic:spPr>
                    <a:xfrm>
                      <a:off x="0" y="0"/>
                      <a:ext cx="2973705" cy="2040890"/>
                    </a:xfrm>
                    <a:prstGeom prst="rect">
                      <a:avLst/>
                    </a:prstGeom>
                  </pic:spPr>
                </pic:pic>
              </a:graphicData>
            </a:graphic>
          </wp:inline>
        </w:drawing>
      </w:r>
      <w:r>
        <w:rPr>
          <w:rFonts w:hint="eastAsia" w:ascii="宋体" w:hAnsi="宋体" w:eastAsia="宋体" w:cs="宋体"/>
          <w:color w:val="auto"/>
          <w:sz w:val="21"/>
          <w:szCs w:val="21"/>
          <w:highlight w:val="none"/>
        </w:rPr>
        <w:drawing>
          <wp:inline distT="0" distB="0" distL="114300" distR="114300">
            <wp:extent cx="2420620" cy="1815465"/>
            <wp:effectExtent l="0" t="0" r="17780" b="13335"/>
            <wp:docPr id="24" name="图片 24" descr="untitled.858 拷贝.pngds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untitled.858 拷贝.pngdsf"/>
                    <pic:cNvPicPr>
                      <a:picLocks noChangeAspect="1"/>
                    </pic:cNvPicPr>
                  </pic:nvPicPr>
                  <pic:blipFill>
                    <a:blip r:embed="rId32"/>
                    <a:stretch>
                      <a:fillRect/>
                    </a:stretch>
                  </pic:blipFill>
                  <pic:spPr>
                    <a:xfrm>
                      <a:off x="0" y="0"/>
                      <a:ext cx="2420620" cy="1815465"/>
                    </a:xfrm>
                    <a:prstGeom prst="rect">
                      <a:avLst/>
                    </a:prstGeom>
                  </pic:spPr>
                </pic:pic>
              </a:graphicData>
            </a:graphic>
          </wp:inline>
        </w:drawing>
      </w:r>
    </w:p>
    <w:p w14:paraId="68A4E22A">
      <w:pPr>
        <w:pStyle w:val="47"/>
        <w:keepNext w:val="0"/>
        <w:keepLines w:val="0"/>
        <w:pageBreakBefore w:val="0"/>
        <w:numPr>
          <w:ilvl w:val="0"/>
          <w:numId w:val="0"/>
        </w:numPr>
        <w:shd w:val="clear"/>
        <w:tabs>
          <w:tab w:val="right" w:leader="dot" w:pos="8268"/>
          <w:tab w:val="clear" w:pos="0"/>
        </w:tabs>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890135" cy="3755390"/>
            <wp:effectExtent l="0" t="0" r="5715" b="16510"/>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33"/>
                    <a:srcRect r="7579"/>
                    <a:stretch>
                      <a:fillRect/>
                    </a:stretch>
                  </pic:blipFill>
                  <pic:spPr>
                    <a:xfrm>
                      <a:off x="0" y="0"/>
                      <a:ext cx="4890135" cy="3755390"/>
                    </a:xfrm>
                    <a:prstGeom prst="rect">
                      <a:avLst/>
                    </a:prstGeom>
                    <a:noFill/>
                    <a:ln>
                      <a:noFill/>
                    </a:ln>
                  </pic:spPr>
                </pic:pic>
              </a:graphicData>
            </a:graphic>
          </wp:inline>
        </w:drawing>
      </w:r>
    </w:p>
    <w:p w14:paraId="633B10E8">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2.14</w:t>
      </w:r>
      <w:r>
        <w:rPr>
          <w:rFonts w:hint="eastAsia" w:ascii="宋体" w:hAnsi="宋体" w:eastAsia="宋体" w:cs="宋体"/>
          <w:b/>
          <w:color w:val="auto"/>
          <w:sz w:val="21"/>
          <w:szCs w:val="21"/>
          <w:highlight w:val="none"/>
        </w:rPr>
        <w:t>)高架匝道入口管控道闸</w:t>
      </w:r>
    </w:p>
    <w:p w14:paraId="779149AC">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.1、管控栏杆机</w:t>
      </w:r>
    </w:p>
    <w:p w14:paraId="194BD24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栏杆机运动方式：水平旋转（90～180度可选）</w:t>
      </w:r>
    </w:p>
    <w:p w14:paraId="6A47A646">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平均无故障工作时间大于100万次，平均修复时间小于30分钟</w:t>
      </w:r>
    </w:p>
    <w:p w14:paraId="0551A8C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运动时间：杆臂打开时间6～10s，速度可调</w:t>
      </w:r>
    </w:p>
    <w:p w14:paraId="667433D8">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使用寿命：大于100万次或十年以上</w:t>
      </w:r>
    </w:p>
    <w:p w14:paraId="69B4A8F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防护等级：不低于IP65</w:t>
      </w:r>
    </w:p>
    <w:p w14:paraId="39C6F66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.2、折叠栏杆臂：根据采购人要求定制，最长6米</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可选铝合金直杆或伸缩杆</w:t>
      </w:r>
    </w:p>
    <w:p w14:paraId="5BA1F881">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.3、栏杆机基础尺寸：600*600*1000</w:t>
      </w:r>
    </w:p>
    <w:p w14:paraId="274C6E14">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.4、供电线路缆接入：RVV3*2.5电线，使用硅芯保护套管</w:t>
      </w:r>
    </w:p>
    <w:p w14:paraId="764B374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.5、通讯光缆接入：通过光缆和数据光端机进行联网</w:t>
      </w:r>
    </w:p>
    <w:p w14:paraId="3AF62F6D">
      <w:pPr>
        <w:keepNext w:val="0"/>
        <w:keepLines w:val="0"/>
        <w:pageBreakBefore w:val="0"/>
        <w:widowControl/>
        <w:numPr>
          <w:ilvl w:val="0"/>
          <w:numId w:val="0"/>
        </w:numPr>
        <w:wordWrap/>
        <w:topLinePunct w:val="0"/>
        <w:bidi w:val="0"/>
        <w:snapToGrid/>
        <w:spacing w:line="360" w:lineRule="auto"/>
        <w:jc w:val="both"/>
        <w:textAlignment w:val="baseline"/>
        <w:rPr>
          <w:rFonts w:hint="eastAsia" w:ascii="宋体" w:hAnsi="宋体" w:eastAsia="宋体" w:cs="宋体"/>
          <w:b/>
          <w:bCs w:val="0"/>
          <w:color w:val="auto"/>
          <w:kern w:val="0"/>
          <w:sz w:val="21"/>
          <w:szCs w:val="21"/>
          <w:highlight w:val="none"/>
          <w:lang w:val="en-US" w:eastAsia="zh-CN"/>
        </w:rPr>
      </w:pPr>
      <w:r>
        <w:rPr>
          <w:rFonts w:hint="eastAsia" w:ascii="宋体" w:hAnsi="宋体" w:eastAsia="宋体" w:cs="宋体"/>
          <w:b/>
          <w:bCs w:val="0"/>
          <w:color w:val="auto"/>
          <w:kern w:val="0"/>
          <w:sz w:val="21"/>
          <w:szCs w:val="21"/>
          <w:highlight w:val="none"/>
        </w:rPr>
        <w:t>2.</w:t>
      </w:r>
      <w:r>
        <w:rPr>
          <w:rFonts w:hint="eastAsia" w:ascii="宋体" w:hAnsi="宋体" w:eastAsia="宋体" w:cs="宋体"/>
          <w:b/>
          <w:bCs w:val="0"/>
          <w:color w:val="auto"/>
          <w:kern w:val="0"/>
          <w:sz w:val="21"/>
          <w:szCs w:val="21"/>
          <w:highlight w:val="none"/>
          <w:lang w:val="en-US" w:eastAsia="zh-CN"/>
        </w:rPr>
        <w:t>15</w:t>
      </w:r>
      <w:r>
        <w:rPr>
          <w:rFonts w:hint="eastAsia" w:ascii="宋体" w:hAnsi="宋体" w:eastAsia="宋体" w:cs="宋体"/>
          <w:b/>
          <w:bCs w:val="0"/>
          <w:color w:val="auto"/>
          <w:kern w:val="0"/>
          <w:sz w:val="21"/>
          <w:szCs w:val="21"/>
          <w:highlight w:val="none"/>
        </w:rPr>
        <w:t>)</w:t>
      </w:r>
      <w:r>
        <w:rPr>
          <w:rFonts w:hint="eastAsia" w:ascii="宋体" w:hAnsi="宋体" w:eastAsia="宋体" w:cs="宋体"/>
          <w:b/>
          <w:bCs w:val="0"/>
          <w:color w:val="auto"/>
          <w:kern w:val="0"/>
          <w:sz w:val="21"/>
          <w:szCs w:val="21"/>
          <w:highlight w:val="none"/>
          <w:lang w:val="en-US" w:eastAsia="zh-CN"/>
        </w:rPr>
        <w:t>锥筒</w:t>
      </w:r>
    </w:p>
    <w:p w14:paraId="60FB9E53">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w:t>
      </w:r>
      <w:r>
        <w:rPr>
          <w:rFonts w:hint="eastAsia" w:ascii="宋体" w:hAnsi="宋体" w:eastAsia="宋体" w:cs="宋体"/>
          <w:color w:val="auto"/>
          <w:kern w:val="0"/>
          <w:sz w:val="21"/>
          <w:szCs w:val="21"/>
          <w:highlight w:val="none"/>
        </w:rPr>
        <w:t>1、圆锥形路锥，头部含有凹槽提手，高度70±2cm，底座边长35±1cm，重量2.8±0.2KG；</w:t>
      </w:r>
    </w:p>
    <w:p w14:paraId="55BCFE71">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w:t>
      </w:r>
      <w:r>
        <w:rPr>
          <w:rFonts w:hint="eastAsia" w:ascii="宋体" w:hAnsi="宋体" w:eastAsia="宋体" w:cs="宋体"/>
          <w:color w:val="auto"/>
          <w:kern w:val="0"/>
          <w:sz w:val="21"/>
          <w:szCs w:val="21"/>
          <w:highlight w:val="none"/>
        </w:rPr>
        <w:t>2、路锥反光膜采用直接粘贴于锥体形式，反光膜要求使用符合国标IV类</w:t>
      </w:r>
      <w:r>
        <w:rPr>
          <w:rFonts w:hint="eastAsia" w:ascii="宋体" w:hAnsi="宋体" w:eastAsia="宋体" w:cs="宋体"/>
          <w:color w:val="auto"/>
          <w:kern w:val="0"/>
          <w:sz w:val="21"/>
          <w:szCs w:val="21"/>
          <w:highlight w:val="none"/>
          <w:lang w:val="en-US" w:eastAsia="zh-CN"/>
        </w:rPr>
        <w:t>要求</w:t>
      </w:r>
      <w:r>
        <w:rPr>
          <w:rFonts w:hint="eastAsia" w:ascii="宋体" w:hAnsi="宋体" w:eastAsia="宋体" w:cs="宋体"/>
          <w:color w:val="auto"/>
          <w:kern w:val="0"/>
          <w:sz w:val="21"/>
          <w:szCs w:val="21"/>
          <w:highlight w:val="none"/>
        </w:rPr>
        <w:t>的</w:t>
      </w:r>
      <w:r>
        <w:rPr>
          <w:rFonts w:hint="eastAsia" w:ascii="宋体" w:hAnsi="宋体" w:eastAsia="宋体" w:cs="宋体"/>
          <w:color w:val="auto"/>
          <w:kern w:val="0"/>
          <w:sz w:val="21"/>
          <w:szCs w:val="21"/>
          <w:highlight w:val="none"/>
          <w:lang w:val="en-US" w:eastAsia="zh-CN"/>
        </w:rPr>
        <w:t>白色</w:t>
      </w:r>
      <w:r>
        <w:rPr>
          <w:rFonts w:hint="eastAsia" w:ascii="宋体" w:hAnsi="宋体" w:eastAsia="宋体" w:cs="宋体"/>
          <w:color w:val="auto"/>
          <w:kern w:val="0"/>
          <w:sz w:val="21"/>
          <w:szCs w:val="21"/>
          <w:highlight w:val="none"/>
        </w:rPr>
        <w:t>反光膜</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反光膜须符合以下要求：①</w:t>
      </w:r>
      <w:r>
        <w:rPr>
          <w:rFonts w:hint="eastAsia" w:ascii="宋体" w:hAnsi="宋体" w:eastAsia="宋体" w:cs="宋体"/>
          <w:color w:val="auto"/>
          <w:kern w:val="0"/>
          <w:sz w:val="21"/>
          <w:szCs w:val="21"/>
          <w:highlight w:val="none"/>
          <w:lang w:eastAsia="zh-CN"/>
        </w:rPr>
        <w:t>应为微棱镜结构，不含金属镀层；②应为柔性材质且具有背胶，可以粘贴固定于曲面，</w:t>
      </w:r>
      <w:r>
        <w:rPr>
          <w:rFonts w:hint="eastAsia" w:ascii="宋体" w:hAnsi="宋体" w:eastAsia="宋体" w:cs="宋体"/>
          <w:color w:val="auto"/>
          <w:kern w:val="0"/>
          <w:sz w:val="21"/>
          <w:szCs w:val="21"/>
          <w:highlight w:val="none"/>
          <w:lang w:val="en-US" w:eastAsia="zh-CN"/>
        </w:rPr>
        <w:t>即</w:t>
      </w:r>
      <w:r>
        <w:rPr>
          <w:rFonts w:hint="eastAsia" w:ascii="宋体" w:hAnsi="宋体" w:eastAsia="宋体" w:cs="宋体"/>
          <w:color w:val="auto"/>
          <w:kern w:val="0"/>
          <w:sz w:val="21"/>
          <w:szCs w:val="21"/>
          <w:highlight w:val="none"/>
          <w:lang w:eastAsia="zh-CN"/>
        </w:rPr>
        <w:t>锥体表面）</w:t>
      </w:r>
      <w:r>
        <w:rPr>
          <w:rFonts w:hint="eastAsia" w:ascii="宋体" w:hAnsi="宋体" w:eastAsia="宋体" w:cs="宋体"/>
          <w:color w:val="auto"/>
          <w:kern w:val="0"/>
          <w:sz w:val="21"/>
          <w:szCs w:val="21"/>
          <w:highlight w:val="none"/>
        </w:rPr>
        <w:t>，从上至下第二道反光膜上水印“宁波交警”字样；</w:t>
      </w:r>
    </w:p>
    <w:p w14:paraId="49D8D8A7">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2.15.3、</w:t>
      </w:r>
      <w:r>
        <w:rPr>
          <w:rFonts w:hint="eastAsia" w:ascii="宋体" w:hAnsi="宋体" w:eastAsia="宋体" w:cs="宋体"/>
          <w:bCs/>
          <w:color w:val="auto"/>
          <w:kern w:val="0"/>
          <w:sz w:val="21"/>
          <w:szCs w:val="21"/>
          <w:highlight w:val="none"/>
          <w:lang w:val="en-US" w:eastAsia="zh-CN" w:bidi="ar"/>
        </w:rPr>
        <w:t>符合国标</w:t>
      </w:r>
      <w:r>
        <w:rPr>
          <w:rFonts w:hint="eastAsia" w:ascii="宋体" w:hAnsi="宋体" w:eastAsia="宋体" w:cs="宋体"/>
          <w:color w:val="auto"/>
          <w:kern w:val="0"/>
          <w:sz w:val="21"/>
          <w:szCs w:val="21"/>
          <w:highlight w:val="none"/>
          <w:lang w:val="en-US" w:eastAsia="zh-CN"/>
        </w:rPr>
        <w:t>GB/T 24720-2009</w:t>
      </w:r>
      <w:r>
        <w:rPr>
          <w:rFonts w:hint="eastAsia" w:ascii="宋体" w:hAnsi="宋体" w:eastAsia="宋体" w:cs="宋体"/>
          <w:bCs/>
          <w:color w:val="auto"/>
          <w:kern w:val="0"/>
          <w:sz w:val="21"/>
          <w:szCs w:val="21"/>
          <w:highlight w:val="none"/>
          <w:lang w:val="en-US" w:eastAsia="zh-CN" w:bidi="ar"/>
        </w:rPr>
        <w:t>标准，通过</w:t>
      </w:r>
      <w:r>
        <w:rPr>
          <w:rFonts w:hint="eastAsia" w:ascii="宋体" w:hAnsi="宋体" w:eastAsia="宋体" w:cs="宋体"/>
          <w:color w:val="auto"/>
          <w:kern w:val="0"/>
          <w:sz w:val="21"/>
          <w:szCs w:val="21"/>
          <w:highlight w:val="none"/>
        </w:rPr>
        <w:t>第三方机构</w:t>
      </w:r>
      <w:r>
        <w:rPr>
          <w:rFonts w:hint="eastAsia" w:ascii="宋体" w:hAnsi="宋体" w:eastAsia="宋体" w:cs="宋体"/>
          <w:color w:val="auto"/>
          <w:kern w:val="0"/>
          <w:sz w:val="21"/>
          <w:szCs w:val="21"/>
          <w:highlight w:val="none"/>
          <w:lang w:val="en-US" w:eastAsia="zh-CN"/>
        </w:rPr>
        <w:t>检测并出具报告</w:t>
      </w:r>
      <w:r>
        <w:rPr>
          <w:rFonts w:hint="eastAsia" w:ascii="宋体" w:hAnsi="宋体" w:eastAsia="宋体" w:cs="宋体"/>
          <w:bCs/>
          <w:color w:val="auto"/>
          <w:kern w:val="0"/>
          <w:sz w:val="21"/>
          <w:szCs w:val="21"/>
          <w:highlight w:val="none"/>
          <w:lang w:val="en-US" w:eastAsia="zh-CN" w:bidi="ar"/>
        </w:rPr>
        <w:t>；</w:t>
      </w:r>
    </w:p>
    <w:p w14:paraId="5FBE0F9E">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2.15.4</w:t>
      </w:r>
      <w:r>
        <w:rPr>
          <w:rFonts w:hint="eastAsia" w:ascii="宋体" w:hAnsi="宋体" w:eastAsia="宋体" w:cs="宋体"/>
          <w:color w:val="auto"/>
          <w:kern w:val="0"/>
          <w:sz w:val="21"/>
          <w:szCs w:val="21"/>
          <w:highlight w:val="none"/>
        </w:rPr>
        <w:t>、路锥产品要求PVC材质，硬度80A以上，拉伸强度10MPA以上，最大伸长率500%以上，耐高低温-10℃—+60℃</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通过20吨以上车辆10次以上碾压测试</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其中</w:t>
      </w:r>
      <w:r>
        <w:rPr>
          <w:rFonts w:hint="eastAsia" w:ascii="宋体" w:hAnsi="宋体" w:eastAsia="宋体" w:cs="宋体"/>
          <w:color w:val="auto"/>
          <w:kern w:val="0"/>
          <w:sz w:val="21"/>
          <w:szCs w:val="21"/>
          <w:highlight w:val="none"/>
        </w:rPr>
        <w:t>硬度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拉伸强度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伸长率</w:t>
      </w:r>
      <w:r>
        <w:rPr>
          <w:rFonts w:hint="eastAsia" w:ascii="宋体" w:hAnsi="宋体" w:eastAsia="宋体" w:cs="宋体"/>
          <w:color w:val="auto"/>
          <w:kern w:val="0"/>
          <w:sz w:val="21"/>
          <w:szCs w:val="21"/>
          <w:highlight w:val="none"/>
          <w:lang w:val="en-US" w:eastAsia="zh-CN"/>
        </w:rPr>
        <w:t>须</w:t>
      </w:r>
      <w:r>
        <w:rPr>
          <w:rFonts w:hint="eastAsia" w:ascii="宋体" w:hAnsi="宋体" w:eastAsia="宋体" w:cs="宋体"/>
          <w:color w:val="auto"/>
          <w:kern w:val="0"/>
          <w:sz w:val="21"/>
          <w:szCs w:val="21"/>
          <w:highlight w:val="none"/>
        </w:rPr>
        <w:t>经过第三方机构检测</w:t>
      </w:r>
      <w:r>
        <w:rPr>
          <w:rFonts w:hint="eastAsia" w:ascii="宋体" w:hAnsi="宋体" w:eastAsia="宋体" w:cs="宋体"/>
          <w:color w:val="auto"/>
          <w:kern w:val="0"/>
          <w:sz w:val="21"/>
          <w:szCs w:val="21"/>
          <w:highlight w:val="none"/>
          <w:lang w:val="en-US" w:eastAsia="zh-CN"/>
        </w:rPr>
        <w:t>并出具报告</w:t>
      </w:r>
      <w:r>
        <w:rPr>
          <w:rFonts w:hint="eastAsia" w:ascii="宋体" w:hAnsi="宋体" w:eastAsia="宋体" w:cs="宋体"/>
          <w:color w:val="auto"/>
          <w:kern w:val="0"/>
          <w:sz w:val="21"/>
          <w:szCs w:val="21"/>
          <w:highlight w:val="none"/>
        </w:rPr>
        <w:t>。</w:t>
      </w:r>
    </w:p>
    <w:p w14:paraId="46377592">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2.15.5</w:t>
      </w:r>
      <w:r>
        <w:rPr>
          <w:rFonts w:hint="eastAsia" w:ascii="宋体" w:hAnsi="宋体" w:eastAsia="宋体" w:cs="宋体"/>
          <w:color w:val="auto"/>
          <w:kern w:val="0"/>
          <w:sz w:val="21"/>
          <w:szCs w:val="21"/>
          <w:highlight w:val="none"/>
        </w:rPr>
        <w:t>、路锥底座上一次性注塑成型投标</w:t>
      </w:r>
      <w:r>
        <w:rPr>
          <w:rFonts w:hint="eastAsia" w:ascii="宋体" w:hAnsi="宋体" w:eastAsia="宋体" w:cs="宋体"/>
          <w:color w:val="auto"/>
          <w:kern w:val="0"/>
          <w:sz w:val="21"/>
          <w:szCs w:val="21"/>
          <w:highlight w:val="none"/>
          <w:lang w:val="en-US" w:eastAsia="zh-CN"/>
        </w:rPr>
        <w:t>人</w:t>
      </w:r>
      <w:r>
        <w:rPr>
          <w:rFonts w:hint="eastAsia" w:ascii="宋体" w:hAnsi="宋体" w:eastAsia="宋体" w:cs="宋体"/>
          <w:color w:val="auto"/>
          <w:kern w:val="0"/>
          <w:sz w:val="21"/>
          <w:szCs w:val="21"/>
          <w:highlight w:val="none"/>
        </w:rPr>
        <w:t>和使用单位简称</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使用区域缩写、采购年份</w:t>
      </w:r>
      <w:r>
        <w:rPr>
          <w:rFonts w:hint="eastAsia" w:ascii="宋体" w:hAnsi="宋体" w:eastAsia="宋体" w:cs="宋体"/>
          <w:color w:val="auto"/>
          <w:kern w:val="0"/>
          <w:sz w:val="21"/>
          <w:szCs w:val="21"/>
          <w:highlight w:val="none"/>
        </w:rPr>
        <w:t>，文字凸显，文字框尺寸约30*75mm²，底座一侧为</w:t>
      </w:r>
      <w:r>
        <w:rPr>
          <w:rFonts w:hint="eastAsia" w:ascii="宋体" w:hAnsi="宋体" w:eastAsia="宋体" w:cs="宋体"/>
          <w:color w:val="auto"/>
          <w:kern w:val="0"/>
          <w:sz w:val="21"/>
          <w:szCs w:val="21"/>
          <w:highlight w:val="none"/>
          <w:lang w:val="en-US" w:eastAsia="zh-CN"/>
        </w:rPr>
        <w:t>使用人缩写+采购年份“YZ-22、HS-22、JB-22、YJ-22、BZ-22”等</w:t>
      </w:r>
      <w:r>
        <w:rPr>
          <w:rFonts w:hint="eastAsia" w:ascii="宋体" w:hAnsi="宋体" w:eastAsia="宋体" w:cs="宋体"/>
          <w:color w:val="auto"/>
          <w:kern w:val="0"/>
          <w:sz w:val="21"/>
          <w:szCs w:val="21"/>
          <w:highlight w:val="none"/>
        </w:rPr>
        <w:t>字</w:t>
      </w:r>
      <w:r>
        <w:rPr>
          <w:rFonts w:hint="eastAsia" w:ascii="宋体" w:hAnsi="宋体" w:eastAsia="宋体" w:cs="宋体"/>
          <w:color w:val="auto"/>
          <w:kern w:val="0"/>
          <w:sz w:val="21"/>
          <w:szCs w:val="21"/>
          <w:highlight w:val="none"/>
          <w:lang w:val="en-US" w:eastAsia="zh-CN"/>
        </w:rPr>
        <w:t>样</w:t>
      </w:r>
      <w:r>
        <w:rPr>
          <w:rFonts w:hint="eastAsia" w:ascii="宋体" w:hAnsi="宋体" w:eastAsia="宋体" w:cs="宋体"/>
          <w:color w:val="auto"/>
          <w:kern w:val="0"/>
          <w:sz w:val="21"/>
          <w:szCs w:val="21"/>
          <w:highlight w:val="none"/>
        </w:rPr>
        <w:t>，相对侧为使用单位“海曙交警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江北交警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鄞州交警、快速路交警、交警应急、交警保障</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等</w:t>
      </w:r>
      <w:r>
        <w:rPr>
          <w:rFonts w:hint="eastAsia" w:ascii="宋体" w:hAnsi="宋体" w:eastAsia="宋体" w:cs="宋体"/>
          <w:color w:val="auto"/>
          <w:kern w:val="0"/>
          <w:sz w:val="21"/>
          <w:szCs w:val="21"/>
          <w:highlight w:val="none"/>
        </w:rPr>
        <w:t>字样；</w:t>
      </w:r>
    </w:p>
    <w:p w14:paraId="512FB6C5">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2.15.6</w:t>
      </w:r>
      <w:r>
        <w:rPr>
          <w:rFonts w:hint="eastAsia" w:ascii="宋体" w:hAnsi="宋体" w:eastAsia="宋体" w:cs="宋体"/>
          <w:color w:val="auto"/>
          <w:kern w:val="0"/>
          <w:sz w:val="21"/>
          <w:szCs w:val="21"/>
          <w:highlight w:val="none"/>
        </w:rPr>
        <w:t>、路锥颜色为亮橙色，通透有光泽，至少2年不</w:t>
      </w:r>
      <w:r>
        <w:rPr>
          <w:rFonts w:hint="eastAsia" w:ascii="宋体" w:hAnsi="宋体" w:eastAsia="宋体" w:cs="宋体"/>
          <w:color w:val="auto"/>
          <w:kern w:val="0"/>
          <w:sz w:val="21"/>
          <w:szCs w:val="21"/>
          <w:highlight w:val="none"/>
          <w:lang w:val="en-US" w:eastAsia="zh-CN"/>
        </w:rPr>
        <w:t>褪</w:t>
      </w:r>
      <w:r>
        <w:rPr>
          <w:rFonts w:hint="eastAsia" w:ascii="宋体" w:hAnsi="宋体" w:eastAsia="宋体" w:cs="宋体"/>
          <w:color w:val="auto"/>
          <w:kern w:val="0"/>
          <w:sz w:val="21"/>
          <w:szCs w:val="21"/>
          <w:highlight w:val="none"/>
        </w:rPr>
        <w:t>色；</w:t>
      </w:r>
    </w:p>
    <w:p w14:paraId="524969A4">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2.15.7、路锥参照样式如下：</w:t>
      </w:r>
    </w:p>
    <w:p w14:paraId="313AB7D8">
      <w:pPr>
        <w:pStyle w:val="18"/>
        <w:keepNext w:val="0"/>
        <w:keepLines w:val="0"/>
        <w:pageBreakBefore w:val="0"/>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drawing>
          <wp:inline distT="0" distB="0" distL="114300" distR="114300">
            <wp:extent cx="1715770" cy="2376170"/>
            <wp:effectExtent l="0" t="0" r="17780" b="5080"/>
            <wp:docPr id="26" name="图片 26" descr="0fd74cb05c27bb267057a85d28f7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0fd74cb05c27bb267057a85d28f7748"/>
                    <pic:cNvPicPr>
                      <a:picLocks noChangeAspect="1"/>
                    </pic:cNvPicPr>
                  </pic:nvPicPr>
                  <pic:blipFill>
                    <a:blip r:embed="rId34"/>
                    <a:srcRect l="25697" t="8064" r="31523" b="12941"/>
                    <a:stretch>
                      <a:fillRect/>
                    </a:stretch>
                  </pic:blipFill>
                  <pic:spPr>
                    <a:xfrm>
                      <a:off x="0" y="0"/>
                      <a:ext cx="1715770" cy="2376170"/>
                    </a:xfrm>
                    <a:prstGeom prst="rect">
                      <a:avLst/>
                    </a:prstGeom>
                    <a:noFill/>
                    <a:ln>
                      <a:noFill/>
                    </a:ln>
                  </pic:spPr>
                </pic:pic>
              </a:graphicData>
            </a:graphic>
          </wp:inline>
        </w:drawing>
      </w:r>
      <w:r>
        <w:rPr>
          <w:rFonts w:hint="eastAsia" w:ascii="宋体" w:hAnsi="宋体" w:eastAsia="宋体" w:cs="宋体"/>
          <w:color w:val="auto"/>
          <w:kern w:val="0"/>
          <w:sz w:val="21"/>
          <w:szCs w:val="21"/>
          <w:highlight w:val="none"/>
        </w:rPr>
        <w:drawing>
          <wp:inline distT="0" distB="0" distL="114300" distR="114300">
            <wp:extent cx="1544955" cy="2446655"/>
            <wp:effectExtent l="0" t="0" r="17145" b="10795"/>
            <wp:docPr id="2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
                    <pic:cNvPicPr>
                      <a:picLocks noChangeAspect="1"/>
                    </pic:cNvPicPr>
                  </pic:nvPicPr>
                  <pic:blipFill>
                    <a:blip r:embed="rId35"/>
                    <a:stretch>
                      <a:fillRect/>
                    </a:stretch>
                  </pic:blipFill>
                  <pic:spPr>
                    <a:xfrm>
                      <a:off x="0" y="0"/>
                      <a:ext cx="1544955" cy="2446655"/>
                    </a:xfrm>
                    <a:prstGeom prst="rect">
                      <a:avLst/>
                    </a:prstGeom>
                    <a:noFill/>
                    <a:ln>
                      <a:noFill/>
                    </a:ln>
                  </pic:spPr>
                </pic:pic>
              </a:graphicData>
            </a:graphic>
          </wp:inline>
        </w:drawing>
      </w:r>
      <w:r>
        <w:rPr>
          <w:rFonts w:hint="eastAsia" w:ascii="宋体" w:hAnsi="宋体" w:eastAsia="宋体" w:cs="宋体"/>
          <w:color w:val="auto"/>
          <w:kern w:val="0"/>
          <w:sz w:val="21"/>
          <w:szCs w:val="21"/>
          <w:highlight w:val="none"/>
          <w:lang w:eastAsia="zh-CN"/>
        </w:rPr>
        <w:drawing>
          <wp:inline distT="0" distB="0" distL="114300" distR="114300">
            <wp:extent cx="3409315" cy="2290445"/>
            <wp:effectExtent l="0" t="0" r="635" b="14605"/>
            <wp:docPr id="28" name="图片 3" descr="6189e49615a551867ff7f86c98ba0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 descr="6189e49615a551867ff7f86c98ba00b"/>
                    <pic:cNvPicPr>
                      <a:picLocks noChangeAspect="1"/>
                    </pic:cNvPicPr>
                  </pic:nvPicPr>
                  <pic:blipFill>
                    <a:blip r:embed="rId36"/>
                    <a:srcRect t="4982" b="5452"/>
                    <a:stretch>
                      <a:fillRect/>
                    </a:stretch>
                  </pic:blipFill>
                  <pic:spPr>
                    <a:xfrm>
                      <a:off x="0" y="0"/>
                      <a:ext cx="3409315" cy="2290445"/>
                    </a:xfrm>
                    <a:prstGeom prst="rect">
                      <a:avLst/>
                    </a:prstGeom>
                    <a:noFill/>
                    <a:ln>
                      <a:noFill/>
                    </a:ln>
                  </pic:spPr>
                </pic:pic>
              </a:graphicData>
            </a:graphic>
          </wp:inline>
        </w:drawing>
      </w:r>
    </w:p>
    <w:p w14:paraId="6A5938DC">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p>
    <w:p w14:paraId="7B57F9DA">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w:t>
      </w:r>
      <w:r>
        <w:rPr>
          <w:rFonts w:hint="eastAsia" w:ascii="宋体" w:hAnsi="宋体" w:eastAsia="宋体" w:cs="宋体"/>
          <w:b/>
          <w:color w:val="auto"/>
          <w:sz w:val="21"/>
          <w:szCs w:val="21"/>
          <w:highlight w:val="none"/>
          <w:lang w:val="en-US" w:eastAsia="zh-CN"/>
        </w:rPr>
        <w:t>6</w:t>
      </w:r>
      <w:r>
        <w:rPr>
          <w:rFonts w:hint="eastAsia" w:ascii="宋体" w:hAnsi="宋体" w:eastAsia="宋体" w:cs="宋体"/>
          <w:b/>
          <w:color w:val="auto"/>
          <w:sz w:val="21"/>
          <w:szCs w:val="21"/>
          <w:highlight w:val="none"/>
        </w:rPr>
        <w:t>)4</w:t>
      </w: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cm弹性交通柱（黄黑）</w:t>
      </w:r>
    </w:p>
    <w:p w14:paraId="1B66F17A">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2.16.2、</w:t>
      </w:r>
      <w:r>
        <w:rPr>
          <w:rFonts w:hint="eastAsia" w:ascii="宋体" w:hAnsi="宋体" w:eastAsia="宋体" w:cs="宋体"/>
          <w:color w:val="auto"/>
          <w:kern w:val="0"/>
          <w:sz w:val="21"/>
          <w:szCs w:val="21"/>
          <w:highlight w:val="none"/>
        </w:rPr>
        <w:t>高度470mm,底座宽度200mm,柱直径75mm</w:t>
      </w:r>
      <w:r>
        <w:rPr>
          <w:rFonts w:hint="eastAsia" w:ascii="宋体" w:hAnsi="宋体" w:eastAsia="宋体" w:cs="宋体"/>
          <w:color w:val="auto"/>
          <w:kern w:val="0"/>
          <w:sz w:val="21"/>
          <w:szCs w:val="21"/>
          <w:highlight w:val="none"/>
          <w:lang w:val="en-US" w:eastAsia="zh-CN"/>
        </w:rPr>
        <w:t>；</w:t>
      </w:r>
    </w:p>
    <w:p w14:paraId="38A5924E">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2.16.2、</w:t>
      </w:r>
      <w:r>
        <w:rPr>
          <w:rFonts w:hint="eastAsia" w:ascii="宋体" w:hAnsi="宋体" w:eastAsia="宋体" w:cs="宋体"/>
          <w:color w:val="auto"/>
          <w:kern w:val="0"/>
          <w:sz w:val="21"/>
          <w:szCs w:val="21"/>
          <w:highlight w:val="none"/>
        </w:rPr>
        <w:t>产品要求</w:t>
      </w:r>
      <w:r>
        <w:rPr>
          <w:rFonts w:hint="eastAsia" w:ascii="宋体" w:hAnsi="宋体" w:eastAsia="宋体" w:cs="宋体"/>
          <w:color w:val="auto"/>
          <w:kern w:val="0"/>
          <w:sz w:val="21"/>
          <w:szCs w:val="21"/>
          <w:highlight w:val="none"/>
          <w:lang w:val="en-US" w:eastAsia="zh-CN"/>
        </w:rPr>
        <w:t>TPU高性能材料制成，通体壁厚不小于2mm；</w:t>
      </w:r>
    </w:p>
    <w:p w14:paraId="40509B6A">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2.16.3、</w:t>
      </w:r>
      <w:r>
        <w:rPr>
          <w:rFonts w:hint="eastAsia" w:ascii="宋体" w:hAnsi="宋体" w:eastAsia="宋体" w:cs="宋体"/>
          <w:color w:val="auto"/>
          <w:kern w:val="0"/>
          <w:sz w:val="21"/>
          <w:szCs w:val="21"/>
          <w:highlight w:val="none"/>
          <w:lang w:val="en-US" w:eastAsia="zh-CN"/>
        </w:rPr>
        <w:t>反光膜颜色为黄色，性能应符合国标 Ⅳ类以上指标；</w:t>
      </w:r>
    </w:p>
    <w:p w14:paraId="615D6167">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2.16.4、</w:t>
      </w:r>
      <w:r>
        <w:rPr>
          <w:rFonts w:hint="eastAsia" w:ascii="宋体" w:hAnsi="宋体" w:eastAsia="宋体" w:cs="宋体"/>
          <w:color w:val="auto"/>
          <w:kern w:val="0"/>
          <w:sz w:val="21"/>
          <w:szCs w:val="21"/>
          <w:highlight w:val="none"/>
          <w:lang w:val="en-US" w:eastAsia="zh-CN"/>
        </w:rPr>
        <w:t>柱体呈黑色，保持2年以上不褪色；</w:t>
      </w:r>
    </w:p>
    <w:p w14:paraId="68182E7D">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2.16.5、</w:t>
      </w:r>
      <w:r>
        <w:rPr>
          <w:rFonts w:hint="eastAsia" w:ascii="宋体" w:hAnsi="宋体" w:eastAsia="宋体" w:cs="宋体"/>
          <w:color w:val="auto"/>
          <w:kern w:val="0"/>
          <w:sz w:val="21"/>
          <w:szCs w:val="21"/>
          <w:highlight w:val="none"/>
          <w:lang w:val="en-US" w:eastAsia="zh-CN"/>
        </w:rPr>
        <w:t>反光膜区域凹陷1mm；</w:t>
      </w:r>
    </w:p>
    <w:p w14:paraId="66ADA416">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2.16.6、</w:t>
      </w:r>
      <w:r>
        <w:rPr>
          <w:rFonts w:hint="eastAsia" w:ascii="宋体" w:hAnsi="宋体" w:eastAsia="宋体" w:cs="宋体"/>
          <w:color w:val="auto"/>
          <w:kern w:val="0"/>
          <w:sz w:val="21"/>
          <w:szCs w:val="21"/>
          <w:highlight w:val="none"/>
          <w:lang w:val="en-US" w:eastAsia="zh-CN"/>
        </w:rPr>
        <w:t>使用温度范围-25 – 60 ℃；</w:t>
      </w:r>
    </w:p>
    <w:p w14:paraId="739A8150">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2.16.7、参照样式如下：1</w:t>
      </w:r>
    </w:p>
    <w:p w14:paraId="7ACBD921">
      <w:pPr>
        <w:pStyle w:val="2"/>
        <w:keepNext w:val="0"/>
        <w:keepLines w:val="0"/>
        <w:pageBreakBefore w:val="0"/>
        <w:wordWrap/>
        <w:topLinePunct w:val="0"/>
        <w:bidi w:val="0"/>
        <w:snapToGrid/>
        <w:spacing w:line="360" w:lineRule="auto"/>
        <w:ind w:left="0" w:leftChars="0" w:right="0" w:rightChars="0"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3580765" cy="2292985"/>
            <wp:effectExtent l="0" t="0" r="635" b="12065"/>
            <wp:docPr id="3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
                    <pic:cNvPicPr>
                      <a:picLocks noChangeAspect="1"/>
                    </pic:cNvPicPr>
                  </pic:nvPicPr>
                  <pic:blipFill>
                    <a:blip r:embed="rId37"/>
                    <a:stretch>
                      <a:fillRect/>
                    </a:stretch>
                  </pic:blipFill>
                  <pic:spPr>
                    <a:xfrm>
                      <a:off x="0" y="0"/>
                      <a:ext cx="3580765" cy="2292985"/>
                    </a:xfrm>
                    <a:prstGeom prst="rect">
                      <a:avLst/>
                    </a:prstGeom>
                    <a:noFill/>
                    <a:ln>
                      <a:noFill/>
                    </a:ln>
                  </pic:spPr>
                </pic:pic>
              </a:graphicData>
            </a:graphic>
          </wp:inline>
        </w:drawing>
      </w:r>
    </w:p>
    <w:p w14:paraId="26C7ECD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eastAsia="zh-CN"/>
        </w:rPr>
        <w:t>2.1</w:t>
      </w: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铁制护栏底脚</w:t>
      </w:r>
    </w:p>
    <w:p w14:paraId="3BB5AA69">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eastAsia="zh-CN"/>
        </w:rPr>
        <w:t>底脚用于固定护栏，可用道钉安装在道路上。</w:t>
      </w:r>
    </w:p>
    <w:p w14:paraId="54F1BF54">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lang w:eastAsia="zh-CN"/>
        </w:rPr>
        <w:t>.2、规格：底板尺寸为15cm*25cm，底脚外径为9.5cm*9.5cm*10cm（内径为</w:t>
      </w:r>
      <w:r>
        <w:rPr>
          <w:rFonts w:hint="eastAsia" w:ascii="宋体" w:hAnsi="宋体" w:eastAsia="宋体" w:cs="宋体"/>
          <w:bCs/>
          <w:color w:val="auto"/>
          <w:sz w:val="21"/>
          <w:szCs w:val="21"/>
          <w:highlight w:val="none"/>
          <w:lang w:val="en-US" w:eastAsia="zh-CN"/>
        </w:rPr>
        <w:t>8.8cm*8.8cm</w:t>
      </w:r>
      <w:r>
        <w:rPr>
          <w:rFonts w:hint="eastAsia" w:ascii="宋体" w:hAnsi="宋体" w:eastAsia="宋体" w:cs="宋体"/>
          <w:bCs/>
          <w:color w:val="auto"/>
          <w:sz w:val="21"/>
          <w:szCs w:val="21"/>
          <w:highlight w:val="none"/>
          <w:lang w:eastAsia="zh-CN"/>
        </w:rPr>
        <w:t>）,壁厚5mm，道钉孔直径为15mm。</w:t>
      </w:r>
    </w:p>
    <w:p w14:paraId="52908E0F">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lang w:eastAsia="zh-CN"/>
        </w:rPr>
        <w:t>.3、</w:t>
      </w:r>
      <w:r>
        <w:rPr>
          <w:rFonts w:hint="eastAsia" w:ascii="宋体" w:hAnsi="宋体" w:eastAsia="宋体" w:cs="宋体"/>
          <w:bCs/>
          <w:color w:val="auto"/>
          <w:sz w:val="21"/>
          <w:szCs w:val="21"/>
          <w:highlight w:val="none"/>
          <w:lang w:val="en-US" w:eastAsia="zh-CN"/>
        </w:rPr>
        <w:t>用满焊的方式进行拼接之后，整体用防锈漆和锌进行防锈处理。</w:t>
      </w:r>
    </w:p>
    <w:p w14:paraId="6CAFDA63">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2.17.4、参照样式如下：</w:t>
      </w:r>
    </w:p>
    <w:p w14:paraId="0806CBA3">
      <w:pPr>
        <w:pStyle w:val="2"/>
        <w:keepNext w:val="0"/>
        <w:keepLines w:val="0"/>
        <w:pageBreakBefore w:val="0"/>
        <w:wordWrap/>
        <w:topLinePunct w:val="0"/>
        <w:bidi w:val="0"/>
        <w:snapToGrid/>
        <w:spacing w:line="360" w:lineRule="auto"/>
        <w:ind w:left="0" w:leftChars="0" w:right="0" w:rightChars="0" w:firstLine="0" w:firstLineChars="0"/>
        <w:jc w:val="cente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drawing>
          <wp:inline distT="0" distB="0" distL="114300" distR="114300">
            <wp:extent cx="2322195" cy="2322195"/>
            <wp:effectExtent l="0" t="0" r="1905" b="1905"/>
            <wp:docPr id="29" name="图片 29" descr="4bd9c312ba8dbdd4358191cb4060c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4bd9c312ba8dbdd4358191cb4060c18"/>
                    <pic:cNvPicPr>
                      <a:picLocks noChangeAspect="1"/>
                    </pic:cNvPicPr>
                  </pic:nvPicPr>
                  <pic:blipFill>
                    <a:blip r:embed="rId38"/>
                    <a:stretch>
                      <a:fillRect/>
                    </a:stretch>
                  </pic:blipFill>
                  <pic:spPr>
                    <a:xfrm>
                      <a:off x="0" y="0"/>
                      <a:ext cx="2322195" cy="2322195"/>
                    </a:xfrm>
                    <a:prstGeom prst="rect">
                      <a:avLst/>
                    </a:prstGeom>
                  </pic:spPr>
                </pic:pic>
              </a:graphicData>
            </a:graphic>
          </wp:inline>
        </w:drawing>
      </w:r>
      <w:r>
        <w:rPr>
          <w:rFonts w:hint="eastAsia" w:ascii="宋体" w:hAnsi="宋体" w:eastAsia="宋体" w:cs="宋体"/>
          <w:bCs/>
          <w:color w:val="auto"/>
          <w:sz w:val="21"/>
          <w:szCs w:val="21"/>
          <w:highlight w:val="none"/>
          <w:lang w:eastAsia="zh-CN"/>
        </w:rPr>
        <w:drawing>
          <wp:inline distT="0" distB="0" distL="114300" distR="114300">
            <wp:extent cx="2324100" cy="2324100"/>
            <wp:effectExtent l="0" t="0" r="0" b="0"/>
            <wp:docPr id="30" name="图片 30" descr="763d7232f58ed68e0f866fb9289d01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763d7232f58ed68e0f866fb9289d01c"/>
                    <pic:cNvPicPr>
                      <a:picLocks noChangeAspect="1"/>
                    </pic:cNvPicPr>
                  </pic:nvPicPr>
                  <pic:blipFill>
                    <a:blip r:embed="rId39"/>
                    <a:stretch>
                      <a:fillRect/>
                    </a:stretch>
                  </pic:blipFill>
                  <pic:spPr>
                    <a:xfrm>
                      <a:off x="0" y="0"/>
                      <a:ext cx="2324100" cy="2324100"/>
                    </a:xfrm>
                    <a:prstGeom prst="rect">
                      <a:avLst/>
                    </a:prstGeom>
                  </pic:spPr>
                </pic:pic>
              </a:graphicData>
            </a:graphic>
          </wp:inline>
        </w:drawing>
      </w:r>
    </w:p>
    <w:p w14:paraId="43F87EBC">
      <w:pPr>
        <w:keepNext w:val="0"/>
        <w:keepLines w:val="0"/>
        <w:pageBreakBefore w:val="0"/>
        <w:widowControl/>
        <w:shd w:val="clear"/>
        <w:wordWrap/>
        <w:topLinePunct w:val="0"/>
        <w:bidi w:val="0"/>
        <w:snapToGrid/>
        <w:spacing w:line="360" w:lineRule="auto"/>
        <w:jc w:val="both"/>
        <w:rPr>
          <w:rFonts w:hint="eastAsia" w:ascii="宋体" w:hAnsi="宋体" w:eastAsia="宋体" w:cs="宋体"/>
          <w:b/>
          <w:color w:val="auto"/>
          <w:sz w:val="21"/>
          <w:szCs w:val="21"/>
          <w:highlight w:val="none"/>
          <w:lang w:bidi="ar"/>
        </w:rPr>
      </w:pPr>
      <w:r>
        <w:rPr>
          <w:rFonts w:hint="eastAsia" w:ascii="宋体" w:hAnsi="宋体" w:eastAsia="宋体" w:cs="宋体"/>
          <w:b/>
          <w:color w:val="auto"/>
          <w:sz w:val="21"/>
          <w:szCs w:val="21"/>
          <w:highlight w:val="none"/>
          <w:lang w:bidi="ar"/>
        </w:rPr>
        <w:t>3、项目实施要求</w:t>
      </w:r>
    </w:p>
    <w:p w14:paraId="71D3621F">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3.1质量保证措施</w:t>
      </w:r>
    </w:p>
    <w:p w14:paraId="026F3E9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投标人按照行之有效的质量保证体系和管理办法进行运作，要质量、安全、工期、文明施工一起抓，并制定和贯彻执行本项目的质量计划，对管理职责、文件和资料、</w:t>
      </w:r>
      <w:r>
        <w:rPr>
          <w:rFonts w:hint="eastAsia" w:ascii="宋体" w:hAnsi="宋体" w:cs="宋体"/>
          <w:bCs/>
          <w:color w:val="auto"/>
          <w:sz w:val="21"/>
          <w:szCs w:val="21"/>
          <w:highlight w:val="none"/>
          <w:lang w:val="en-US" w:eastAsia="zh-CN"/>
        </w:rPr>
        <w:t>台账管理、</w:t>
      </w:r>
      <w:r>
        <w:rPr>
          <w:rFonts w:hint="eastAsia" w:ascii="宋体" w:hAnsi="宋体" w:eastAsia="宋体" w:cs="宋体"/>
          <w:bCs/>
          <w:color w:val="auto"/>
          <w:sz w:val="21"/>
          <w:szCs w:val="21"/>
          <w:highlight w:val="none"/>
        </w:rPr>
        <w:t>材料采购、施工过程、检查和试验、不合格品的预防和纠正、产品保护、质量记录、服务质量等进行全方位严格控制，以确保工程质量。</w:t>
      </w:r>
    </w:p>
    <w:p w14:paraId="4093E22D">
      <w:pPr>
        <w:pStyle w:val="38"/>
        <w:keepNext w:val="0"/>
        <w:keepLines w:val="0"/>
        <w:pageBreakBefore w:val="0"/>
        <w:shd w:val="clear"/>
        <w:wordWrap/>
        <w:topLinePunct w:val="0"/>
        <w:bidi w:val="0"/>
        <w:snapToGrid/>
        <w:spacing w:after="0" w:line="360" w:lineRule="auto"/>
        <w:jc w:val="both"/>
        <w:rPr>
          <w:rFonts w:hint="eastAsia" w:ascii="宋体" w:hAnsi="宋体" w:eastAsia="宋体" w:cs="宋体"/>
          <w:color w:val="auto"/>
          <w:sz w:val="21"/>
          <w:szCs w:val="21"/>
          <w:highlight w:val="none"/>
          <w:lang w:val="en-US"/>
        </w:rPr>
      </w:pPr>
    </w:p>
    <w:p w14:paraId="33946622">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3.2安全文明施工</w:t>
      </w:r>
    </w:p>
    <w:p w14:paraId="72D6502E">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设施施工、安装位置位于通车区域时，投标人应做好施工路段、区域的安全防护措施，作业区防护设施及作业人员所需要的用具等均由投标人自行购置、安排、落实和管理，防护设施的型号、规格及设置应符合《道路交通标志和标线 第4部分：作业区》（GB5768.4-2017）相关标准规定,确保施工人员的人身的人身安全和施工生产安全，还应办理好所有涉及本项目的施工人员人身意外及施工相关保险，本项目发生生产安全事故和一切意外伤害均由投标人承担一切责任和经济赔偿，与采购人无关。</w:t>
      </w:r>
    </w:p>
    <w:p w14:paraId="79B2598F">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p>
    <w:p w14:paraId="6DBD62E8">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3.3</w:t>
      </w:r>
      <w:bookmarkStart w:id="12" w:name="_Toc16242"/>
      <w:r>
        <w:rPr>
          <w:rFonts w:hint="eastAsia" w:ascii="宋体" w:hAnsi="宋体" w:eastAsia="宋体" w:cs="宋体"/>
          <w:b/>
          <w:color w:val="auto"/>
          <w:sz w:val="21"/>
          <w:szCs w:val="21"/>
          <w:highlight w:val="none"/>
        </w:rPr>
        <w:t>项目进度要求</w:t>
      </w:r>
      <w:bookmarkEnd w:id="12"/>
    </w:p>
    <w:p w14:paraId="178CEBD6">
      <w:pPr>
        <w:keepNext w:val="0"/>
        <w:keepLines w:val="0"/>
        <w:pageBreakBefore w:val="0"/>
        <w:shd w:val="clear"/>
        <w:wordWrap/>
        <w:topLinePunct w:val="0"/>
        <w:bidi w:val="0"/>
        <w:snapToGrid/>
        <w:spacing w:line="360" w:lineRule="auto"/>
        <w:ind w:left="0" w:leftChars="0" w:firstLine="480" w:firstLineChars="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接采购人通知后三天内安排货物及人员提供服务，投标人需要按实际接到的工程量制定</w:t>
      </w:r>
      <w:r>
        <w:rPr>
          <w:rFonts w:hint="eastAsia" w:ascii="宋体" w:hAnsi="宋体" w:eastAsia="宋体" w:cs="宋体"/>
          <w:color w:val="auto"/>
          <w:sz w:val="21"/>
          <w:szCs w:val="21"/>
          <w:highlight w:val="none"/>
          <w:lang w:val="zh-CN"/>
        </w:rPr>
        <w:t>相应的项目实施进度计划，确定每个实施阶段的时间表及工作目标。</w:t>
      </w:r>
    </w:p>
    <w:p w14:paraId="26EC2D12">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p>
    <w:p w14:paraId="0488DFC1">
      <w:pPr>
        <w:keepNext w:val="0"/>
        <w:keepLines w:val="0"/>
        <w:pageBreakBefore w:val="0"/>
        <w:widowControl/>
        <w:shd w:val="clear"/>
        <w:wordWrap/>
        <w:topLinePunct w:val="0"/>
        <w:bidi w:val="0"/>
        <w:snapToGrid/>
        <w:spacing w:line="360" w:lineRule="auto"/>
        <w:jc w:val="both"/>
        <w:rPr>
          <w:rFonts w:hint="eastAsia" w:ascii="宋体" w:hAnsi="宋体" w:eastAsia="宋体" w:cs="宋体"/>
          <w:b/>
          <w:color w:val="auto"/>
          <w:sz w:val="21"/>
          <w:szCs w:val="21"/>
          <w:highlight w:val="none"/>
          <w:lang w:bidi="ar"/>
        </w:rPr>
      </w:pPr>
      <w:r>
        <w:rPr>
          <w:rFonts w:hint="eastAsia" w:ascii="宋体" w:hAnsi="宋体" w:eastAsia="宋体" w:cs="宋体"/>
          <w:b/>
          <w:color w:val="auto"/>
          <w:sz w:val="21"/>
          <w:szCs w:val="21"/>
          <w:highlight w:val="none"/>
          <w:lang w:bidi="ar"/>
        </w:rPr>
        <w:t>4、验收标准</w:t>
      </w:r>
    </w:p>
    <w:p w14:paraId="24570A91">
      <w:pPr>
        <w:pStyle w:val="18"/>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本工程的验收需符合招标文件、国家有关标准及宁波市相关技术规范要求。</w:t>
      </w:r>
    </w:p>
    <w:p w14:paraId="227EA289">
      <w:pPr>
        <w:pStyle w:val="18"/>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p>
    <w:p w14:paraId="0F224CA9">
      <w:pPr>
        <w:pStyle w:val="124"/>
        <w:keepNext w:val="0"/>
        <w:keepLines w:val="0"/>
        <w:pageBreakBefore w:val="0"/>
        <w:numPr>
          <w:ilvl w:val="0"/>
          <w:numId w:val="9"/>
        </w:numPr>
        <w:shd w:val="clear"/>
        <w:wordWrap/>
        <w:topLinePunct w:val="0"/>
        <w:bidi w:val="0"/>
        <w:snapToGrid/>
        <w:spacing w:beforeLines="0" w:afterLines="0" w:line="360" w:lineRule="auto"/>
        <w:ind w:firstLine="0" w:firstLineChars="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人员要求</w:t>
      </w:r>
    </w:p>
    <w:p w14:paraId="6AA0902F">
      <w:pPr>
        <w:keepNext w:val="0"/>
        <w:keepLines w:val="0"/>
        <w:pageBreakBefore w:val="0"/>
        <w:shd w:val="clear"/>
        <w:wordWrap/>
        <w:topLinePunct w:val="0"/>
        <w:bidi w:val="0"/>
        <w:snapToGrid/>
        <w:spacing w:line="360" w:lineRule="auto"/>
        <w:ind w:firstLine="42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5.1投标人应投入4人及以上的施工人员，保证7*24小时响应，并在采购人要求时间内到指定地点完成要求的施工内容；</w:t>
      </w:r>
    </w:p>
    <w:p w14:paraId="5DCD0B8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5.2投入本项目人员具有相关专业或行业项目经验。</w:t>
      </w:r>
    </w:p>
    <w:p w14:paraId="31B4432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▲5.3项目施工内容中涉及特种作业内容的（如电工作业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登高作业</w:t>
      </w:r>
      <w:r>
        <w:rPr>
          <w:rFonts w:hint="eastAsia" w:ascii="宋体" w:hAnsi="宋体" w:eastAsia="宋体" w:cs="宋体"/>
          <w:color w:val="auto"/>
          <w:sz w:val="21"/>
          <w:szCs w:val="21"/>
          <w:highlight w:val="none"/>
        </w:rPr>
        <w:t>），投入本项目作业人员必须按国家相关法规持有相应的中华人民共和国特种作业操作证方可上岗工作业，投标文件中提供对应的证明材料（对应的特种作业操作证复印件加盖公章）。</w:t>
      </w:r>
    </w:p>
    <w:p w14:paraId="3D7A8278">
      <w:pPr>
        <w:keepNext w:val="0"/>
        <w:keepLines w:val="0"/>
        <w:pageBreakBefore w:val="0"/>
        <w:widowControl/>
        <w:shd w:val="clear"/>
        <w:wordWrap/>
        <w:topLinePunct w:val="0"/>
        <w:bidi w:val="0"/>
        <w:snapToGrid/>
        <w:spacing w:line="360" w:lineRule="auto"/>
        <w:jc w:val="both"/>
        <w:rPr>
          <w:rFonts w:hint="eastAsia" w:ascii="宋体" w:hAnsi="宋体" w:eastAsia="宋体" w:cs="宋体"/>
          <w:color w:val="auto"/>
          <w:sz w:val="21"/>
          <w:szCs w:val="21"/>
          <w:highlight w:val="none"/>
        </w:rPr>
      </w:pPr>
    </w:p>
    <w:p w14:paraId="5557EAC9">
      <w:pPr>
        <w:pStyle w:val="124"/>
        <w:keepNext w:val="0"/>
        <w:keepLines w:val="0"/>
        <w:pageBreakBefore w:val="0"/>
        <w:numPr>
          <w:ilvl w:val="0"/>
          <w:numId w:val="9"/>
        </w:numPr>
        <w:shd w:val="clear"/>
        <w:wordWrap/>
        <w:topLinePunct w:val="0"/>
        <w:bidi w:val="0"/>
        <w:snapToGrid/>
        <w:spacing w:beforeLines="0" w:afterLines="0" w:line="360" w:lineRule="auto"/>
        <w:ind w:firstLine="0" w:firstLineChars="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车辆要求</w:t>
      </w:r>
    </w:p>
    <w:p w14:paraId="2964BF3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具有实施本项目必备的施工车辆，至少投入</w:t>
      </w:r>
      <w:r>
        <w:rPr>
          <w:rFonts w:hint="eastAsia" w:ascii="宋体" w:hAnsi="宋体" w:eastAsia="宋体" w:cs="宋体"/>
          <w:color w:val="auto"/>
          <w:kern w:val="0"/>
          <w:sz w:val="21"/>
          <w:szCs w:val="21"/>
          <w:highlight w:val="none"/>
          <w:lang w:bidi="ar"/>
        </w:rPr>
        <w:t>标线车、登高车、货车</w:t>
      </w:r>
      <w:r>
        <w:rPr>
          <w:rFonts w:hint="eastAsia" w:ascii="宋体" w:hAnsi="宋体" w:eastAsia="宋体" w:cs="宋体"/>
          <w:color w:val="auto"/>
          <w:sz w:val="21"/>
          <w:szCs w:val="21"/>
          <w:highlight w:val="none"/>
        </w:rPr>
        <w:t>，车辆承诺可随时调配；</w:t>
      </w:r>
    </w:p>
    <w:p w14:paraId="18BA9EA9">
      <w:pPr>
        <w:pStyle w:val="2"/>
        <w:keepNext w:val="0"/>
        <w:keepLines w:val="0"/>
        <w:pageBreakBefore w:val="0"/>
        <w:wordWrap/>
        <w:topLinePunct w:val="0"/>
        <w:bidi w:val="0"/>
        <w:snapToGrid/>
        <w:spacing w:line="360" w:lineRule="auto"/>
        <w:rPr>
          <w:rFonts w:hint="eastAsia" w:ascii="宋体" w:hAnsi="宋体" w:eastAsia="宋体" w:cs="宋体"/>
          <w:color w:val="auto"/>
          <w:sz w:val="21"/>
          <w:szCs w:val="21"/>
          <w:highlight w:val="none"/>
        </w:rPr>
      </w:pPr>
    </w:p>
    <w:p w14:paraId="235CFE7B">
      <w:pPr>
        <w:keepNext w:val="0"/>
        <w:keepLines w:val="0"/>
        <w:pageBreakBefore w:val="0"/>
        <w:wordWrap/>
        <w:topLinePunct w:val="0"/>
        <w:bidi w:val="0"/>
        <w:adjustRightInd/>
        <w:snapToGrid/>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7、资料归档管理</w:t>
      </w:r>
    </w:p>
    <w:p w14:paraId="6B49C60E">
      <w:pPr>
        <w:keepNext w:val="0"/>
        <w:keepLines w:val="0"/>
        <w:pageBreakBefore w:val="0"/>
        <w:wordWrap/>
        <w:topLinePunct w:val="0"/>
        <w:bidi w:val="0"/>
        <w:adjustRightInd/>
        <w:snapToGrid/>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 xml:space="preserve">   </w:t>
      </w:r>
      <w:r>
        <w:rPr>
          <w:rFonts w:hint="eastAsia" w:ascii="宋体" w:hAnsi="宋体" w:cs="宋体"/>
          <w:b w:val="0"/>
          <w:bCs w:val="0"/>
          <w:color w:val="auto"/>
          <w:sz w:val="21"/>
          <w:szCs w:val="21"/>
          <w:highlight w:val="none"/>
          <w:lang w:val="en-US" w:eastAsia="zh-CN"/>
        </w:rPr>
        <w:t xml:space="preserve"> 投标人应有一套完整的资料管理规程，结合监理、招标人的过程管理要求，对项目实施过程中产生的资料合理、快速、准确入档，项目完成后形成完整的档案文件移交招标人。</w:t>
      </w:r>
    </w:p>
    <w:p w14:paraId="2ACDE784">
      <w:pPr>
        <w:keepNext w:val="0"/>
        <w:keepLines w:val="0"/>
        <w:pageBreakBefore w:val="0"/>
        <w:wordWrap/>
        <w:topLinePunct w:val="0"/>
        <w:bidi w:val="0"/>
        <w:adjustRightInd/>
        <w:snapToGrid/>
        <w:spacing w:line="360" w:lineRule="auto"/>
        <w:rPr>
          <w:rFonts w:hint="eastAsia" w:ascii="宋体" w:hAnsi="宋体" w:eastAsia="宋体" w:cs="宋体"/>
          <w:b/>
          <w:bCs/>
          <w:color w:val="auto"/>
          <w:sz w:val="21"/>
          <w:szCs w:val="21"/>
          <w:highlight w:val="none"/>
          <w:lang w:val="en-US" w:eastAsia="zh-CN"/>
        </w:rPr>
      </w:pPr>
    </w:p>
    <w:p w14:paraId="4E4E6A08">
      <w:pPr>
        <w:keepNext w:val="0"/>
        <w:keepLines w:val="0"/>
        <w:pageBreakBefore w:val="0"/>
        <w:wordWrap/>
        <w:topLinePunct w:val="0"/>
        <w:bidi w:val="0"/>
        <w:adjustRightInd/>
        <w:snapToGrid/>
        <w:spacing w:line="360" w:lineRule="auto"/>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8</w:t>
      </w:r>
      <w:r>
        <w:rPr>
          <w:rFonts w:hint="eastAsia" w:ascii="宋体" w:hAnsi="宋体" w:eastAsia="宋体" w:cs="宋体"/>
          <w:b/>
          <w:bCs/>
          <w:color w:val="auto"/>
          <w:sz w:val="21"/>
          <w:szCs w:val="21"/>
          <w:highlight w:val="none"/>
          <w:lang w:val="en-US" w:eastAsia="zh-CN"/>
        </w:rPr>
        <w:t>、应急保障能力</w:t>
      </w:r>
    </w:p>
    <w:p w14:paraId="69F12E59">
      <w:pPr>
        <w:pStyle w:val="124"/>
        <w:keepNext w:val="0"/>
        <w:keepLines w:val="0"/>
        <w:pageBreakBefore w:val="0"/>
        <w:kinsoku/>
        <w:wordWrap/>
        <w:overflowPunct/>
        <w:topLinePunct w:val="0"/>
        <w:autoSpaceDE/>
        <w:autoSpaceDN/>
        <w:bidi w:val="0"/>
        <w:snapToGrid/>
        <w:spacing w:beforeLines="0" w:afterLines="0" w:line="360" w:lineRule="auto"/>
        <w:ind w:left="0" w:leftChars="0" w:firstLine="478" w:firstLineChars="228"/>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zh-CN"/>
        </w:rPr>
        <w:t>接受交警局和大队二级情指中心下发的应急抢修任务，建立接报记录档案，1小时内及时响应，在应急任务要求处理时限内完成任务和工程量上报的工作。须建立针对重大活动、紧急任务、台风等恶劣天气特殊情况时的专项应急预案，以及增加备勤应急力量。特殊情况时，各区域须依据应急预案另行安排应急作业的车辆和足够人员由招标人统一调配。</w:t>
      </w:r>
    </w:p>
    <w:p w14:paraId="41F4D9E3">
      <w:pPr>
        <w:rPr>
          <w:rFonts w:hint="eastAsia" w:ascii="宋体" w:hAnsi="宋体" w:cs="仿宋"/>
          <w:b/>
          <w:color w:val="auto"/>
          <w:sz w:val="21"/>
          <w:szCs w:val="21"/>
          <w:highlight w:val="none"/>
        </w:rPr>
      </w:pPr>
    </w:p>
    <w:p w14:paraId="44B1C868">
      <w:pPr>
        <w:spacing w:line="360" w:lineRule="auto"/>
        <w:outlineLvl w:val="0"/>
        <w:rPr>
          <w:rFonts w:hint="eastAsia" w:ascii="宋体" w:hAnsi="宋体" w:cs="宋体"/>
          <w:b/>
          <w:bCs/>
          <w:color w:val="auto"/>
          <w:sz w:val="21"/>
          <w:szCs w:val="21"/>
          <w:highlight w:val="none"/>
          <w:lang w:val="zh-CN"/>
        </w:rPr>
      </w:pPr>
      <w:r>
        <w:rPr>
          <w:rFonts w:hint="eastAsia" w:ascii="宋体" w:hAnsi="宋体" w:cs="仿宋"/>
          <w:b/>
          <w:color w:val="auto"/>
          <w:sz w:val="21"/>
          <w:szCs w:val="21"/>
          <w:highlight w:val="none"/>
          <w:lang w:val="en-US" w:eastAsia="zh-CN"/>
        </w:rPr>
        <w:t>9、</w:t>
      </w:r>
      <w:r>
        <w:rPr>
          <w:rFonts w:hint="eastAsia" w:ascii="宋体" w:hAnsi="宋体" w:cs="宋体"/>
          <w:b/>
          <w:bCs/>
          <w:color w:val="auto"/>
          <w:sz w:val="21"/>
          <w:szCs w:val="21"/>
          <w:highlight w:val="none"/>
          <w:lang w:val="zh-CN"/>
        </w:rPr>
        <w:t>投标时提供样品清单</w:t>
      </w:r>
    </w:p>
    <w:tbl>
      <w:tblPr>
        <w:tblStyle w:val="40"/>
        <w:tblW w:w="8963"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7862"/>
      </w:tblGrid>
      <w:tr w14:paraId="1BD41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blHeader/>
        </w:trPr>
        <w:tc>
          <w:tcPr>
            <w:tcW w:w="1101" w:type="dxa"/>
            <w:shd w:val="clear" w:color="auto" w:fill="DEEAF6"/>
            <w:noWrap w:val="0"/>
            <w:vAlign w:val="center"/>
          </w:tcPr>
          <w:p w14:paraId="0220C57F">
            <w:pPr>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7862" w:type="dxa"/>
            <w:shd w:val="clear" w:color="auto" w:fill="DEEAF6"/>
            <w:noWrap w:val="0"/>
            <w:vAlign w:val="center"/>
          </w:tcPr>
          <w:p w14:paraId="0020942A">
            <w:pPr>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提供样品要求</w:t>
            </w:r>
          </w:p>
        </w:tc>
      </w:tr>
      <w:tr w14:paraId="04539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1101" w:type="dxa"/>
            <w:noWrap w:val="0"/>
            <w:vAlign w:val="center"/>
          </w:tcPr>
          <w:p w14:paraId="51E6EFF3">
            <w:pPr>
              <w:widowControl/>
              <w:spacing w:line="360" w:lineRule="auto"/>
              <w:jc w:val="center"/>
              <w:rPr>
                <w:rFonts w:hint="eastAsia" w:ascii="宋体" w:hAnsi="宋体" w:cs="宋体"/>
                <w:color w:val="auto"/>
                <w:sz w:val="21"/>
                <w:szCs w:val="21"/>
                <w:highlight w:val="none"/>
              </w:rPr>
            </w:pPr>
            <w:bookmarkStart w:id="13" w:name="OLE_LINK10" w:colFirst="1" w:colLast="1"/>
            <w:r>
              <w:rPr>
                <w:rFonts w:hint="eastAsia" w:ascii="宋体" w:hAnsi="宋体" w:cs="宋体"/>
                <w:color w:val="auto"/>
                <w:sz w:val="21"/>
                <w:szCs w:val="21"/>
                <w:highlight w:val="none"/>
              </w:rPr>
              <w:t>1</w:t>
            </w:r>
          </w:p>
        </w:tc>
        <w:tc>
          <w:tcPr>
            <w:tcW w:w="7862" w:type="dxa"/>
            <w:noWrap w:val="0"/>
            <w:vAlign w:val="center"/>
          </w:tcPr>
          <w:p w14:paraId="61E4EDFF">
            <w:pPr>
              <w:widowControl w:val="0"/>
              <w:jc w:val="both"/>
              <w:rPr>
                <w:rFonts w:hint="eastAsia" w:ascii="宋体" w:hAnsi="宋体" w:cs="宋体"/>
                <w:color w:val="auto"/>
                <w:sz w:val="21"/>
                <w:szCs w:val="21"/>
                <w:highlight w:val="none"/>
                <w:lang w:bidi="ar"/>
              </w:rPr>
            </w:pPr>
            <w:r>
              <w:rPr>
                <w:rFonts w:hint="eastAsia" w:ascii="宋体" w:hAnsi="宋体" w:eastAsia="宋体" w:cs="宋体"/>
                <w:color w:val="auto"/>
                <w:kern w:val="2"/>
                <w:sz w:val="21"/>
                <w:szCs w:val="21"/>
                <w:highlight w:val="none"/>
                <w:lang w:val="zh-CN" w:eastAsia="zh-CN" w:bidi="ar"/>
              </w:rPr>
              <w:t>标志一块：</w:t>
            </w:r>
            <w:r>
              <w:rPr>
                <w:rFonts w:hint="eastAsia" w:ascii="宋体" w:hAnsi="宋体" w:eastAsia="宋体" w:cs="宋体"/>
                <w:i w:val="0"/>
                <w:iCs w:val="0"/>
                <w:color w:val="auto"/>
                <w:kern w:val="0"/>
                <w:sz w:val="21"/>
                <w:szCs w:val="21"/>
                <w:highlight w:val="none"/>
                <w:u w:val="none"/>
                <w:lang w:val="en-US" w:eastAsia="zh-CN" w:bidi="ar"/>
              </w:rPr>
              <w:t>依据《道路交通标志和标线》（GB5768）和大样图（附件1）制作一块标志样品</w:t>
            </w:r>
            <w:r>
              <w:rPr>
                <w:rFonts w:hint="eastAsia" w:ascii="宋体" w:hAnsi="宋体" w:eastAsia="宋体" w:cs="宋体"/>
                <w:color w:val="auto"/>
                <w:kern w:val="2"/>
                <w:sz w:val="21"/>
                <w:szCs w:val="21"/>
                <w:highlight w:val="none"/>
                <w:lang w:val="en-US" w:eastAsia="zh-CN" w:bidi="ar"/>
              </w:rPr>
              <w:t>。</w:t>
            </w:r>
          </w:p>
        </w:tc>
      </w:tr>
      <w:tr w14:paraId="07DFB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1101" w:type="dxa"/>
            <w:noWrap w:val="0"/>
            <w:vAlign w:val="center"/>
          </w:tcPr>
          <w:p w14:paraId="719FBE35">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7862" w:type="dxa"/>
            <w:noWrap w:val="0"/>
            <w:vAlign w:val="center"/>
          </w:tcPr>
          <w:p w14:paraId="320573BD">
            <w:pPr>
              <w:pStyle w:val="47"/>
              <w:numPr>
                <w:ilvl w:val="0"/>
                <w:numId w:val="0"/>
              </w:numP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白色双组份标线1块。铝板（须略宽于标线）上画1.5米长15公分宽喷涂型白色双组份标线</w:t>
            </w:r>
          </w:p>
        </w:tc>
      </w:tr>
      <w:bookmarkEnd w:id="13"/>
    </w:tbl>
    <w:p w14:paraId="65272086">
      <w:pPr>
        <w:numPr>
          <w:ilvl w:val="0"/>
          <w:numId w:val="0"/>
        </w:numPr>
        <w:spacing w:line="360" w:lineRule="auto"/>
        <w:ind w:firstLine="422" w:firstLineChars="200"/>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样品说明</w:t>
      </w:r>
    </w:p>
    <w:p w14:paraId="68EFBEC2">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①</w:t>
      </w:r>
      <w:r>
        <w:rPr>
          <w:rFonts w:hint="eastAsia" w:ascii="宋体" w:hAnsi="宋体" w:cs="宋体"/>
          <w:color w:val="auto"/>
          <w:sz w:val="21"/>
          <w:szCs w:val="21"/>
          <w:highlight w:val="none"/>
          <w:shd w:val="clear" w:color="auto" w:fill="auto"/>
          <w:lang w:val="en-US" w:eastAsia="zh-CN"/>
        </w:rPr>
        <w:t>本</w:t>
      </w:r>
      <w:r>
        <w:rPr>
          <w:rFonts w:hint="eastAsia" w:ascii="宋体" w:hAnsi="宋体" w:eastAsia="宋体" w:cs="宋体"/>
          <w:color w:val="auto"/>
          <w:sz w:val="21"/>
          <w:szCs w:val="21"/>
          <w:highlight w:val="none"/>
          <w:shd w:val="clear" w:color="auto" w:fill="auto"/>
          <w:lang w:val="en-US" w:eastAsia="zh-CN"/>
        </w:rPr>
        <w:t>项目采用暗标的形式对样品进行评审。</w:t>
      </w:r>
    </w:p>
    <w:p w14:paraId="320D4E50">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②要求投标人于投标文件递交截止之日当天随投标文件将评审样品送达宁波市国际招标有限公司指定地点存放。评审结束后</w:t>
      </w:r>
      <w:r>
        <w:rPr>
          <w:rFonts w:hint="eastAsia" w:ascii="宋体" w:hAnsi="宋体" w:cs="宋体"/>
          <w:color w:val="auto"/>
          <w:sz w:val="21"/>
          <w:szCs w:val="21"/>
          <w:highlight w:val="none"/>
          <w:shd w:val="clear" w:color="auto" w:fill="auto"/>
          <w:lang w:val="en-US" w:eastAsia="zh-CN"/>
        </w:rPr>
        <w:t>每标项</w:t>
      </w:r>
      <w:r>
        <w:rPr>
          <w:rFonts w:hint="eastAsia" w:ascii="宋体" w:hAnsi="宋体" w:eastAsia="宋体" w:cs="宋体"/>
          <w:color w:val="auto"/>
          <w:sz w:val="21"/>
          <w:szCs w:val="21"/>
          <w:highlight w:val="none"/>
          <w:shd w:val="clear" w:color="auto" w:fill="auto"/>
          <w:lang w:val="en-US" w:eastAsia="zh-CN"/>
        </w:rPr>
        <w:t>排序第一的投标人样品由投标人送至招标人指定地点封样。其他投标人的样品退还。</w:t>
      </w:r>
    </w:p>
    <w:p w14:paraId="218A9287">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③投标人投标现场自行抽取序号对样品标注，样品序号供评标委员会进行评审。</w:t>
      </w:r>
    </w:p>
    <w:p w14:paraId="11D5198D">
      <w:pPr>
        <w:keepNext w:val="0"/>
        <w:keepLines w:val="0"/>
        <w:pageBreakBefore w:val="0"/>
        <w:wordWrap/>
        <w:topLinePunct w:val="0"/>
        <w:bidi w:val="0"/>
        <w:spacing w:line="360" w:lineRule="auto"/>
        <w:ind w:firstLine="420" w:firstLineChars="200"/>
        <w:rPr>
          <w:rFonts w:ascii="宋体" w:hAnsi="宋体" w:cs="仿宋"/>
          <w:b/>
          <w:color w:val="auto"/>
          <w:sz w:val="21"/>
          <w:szCs w:val="21"/>
          <w:highlight w:val="none"/>
        </w:rPr>
      </w:pPr>
      <w:r>
        <w:rPr>
          <w:rFonts w:hint="eastAsia" w:ascii="宋体" w:hAnsi="宋体" w:eastAsia="宋体" w:cs="宋体"/>
          <w:color w:val="auto"/>
          <w:sz w:val="21"/>
          <w:szCs w:val="21"/>
          <w:highlight w:val="none"/>
          <w:shd w:val="clear" w:color="auto" w:fill="auto"/>
          <w:lang w:val="en-US" w:eastAsia="zh-CN"/>
        </w:rPr>
        <w:t>④评审样品提供不全的或密封破损的，或未按招标文件要求规定的提交时间提供评审样品的，样品评分不得分；评审样品拆封后发现有投标单位名称、商标、logo、电话号码等有关投标人的任何信息的或</w:t>
      </w:r>
      <w:r>
        <w:rPr>
          <w:rFonts w:hint="eastAsia" w:ascii="宋体" w:hAnsi="宋体" w:cs="宋体"/>
          <w:color w:val="auto"/>
          <w:sz w:val="21"/>
          <w:szCs w:val="21"/>
          <w:highlight w:val="none"/>
          <w:shd w:val="clear" w:color="auto" w:fill="auto"/>
          <w:lang w:val="en-US" w:eastAsia="zh-CN"/>
        </w:rPr>
        <w:t>未按要求制作标签和贴标签</w:t>
      </w:r>
      <w:r>
        <w:rPr>
          <w:rFonts w:hint="eastAsia" w:ascii="宋体" w:hAnsi="宋体" w:eastAsia="宋体" w:cs="宋体"/>
          <w:color w:val="auto"/>
          <w:sz w:val="21"/>
          <w:szCs w:val="21"/>
          <w:highlight w:val="none"/>
          <w:shd w:val="clear" w:color="auto" w:fill="auto"/>
          <w:lang w:val="en-US" w:eastAsia="zh-CN"/>
        </w:rPr>
        <w:t>，样品分不得分。</w:t>
      </w:r>
      <w:r>
        <w:rPr>
          <w:rFonts w:hint="eastAsia" w:ascii="宋体" w:hAnsi="宋体" w:cs="仿宋"/>
          <w:b/>
          <w:color w:val="auto"/>
          <w:sz w:val="21"/>
          <w:szCs w:val="21"/>
          <w:highlight w:val="none"/>
        </w:rPr>
        <w:br w:type="page"/>
      </w:r>
    </w:p>
    <w:p w14:paraId="59E004B6">
      <w:pPr>
        <w:numPr>
          <w:ilvl w:val="0"/>
          <w:numId w:val="10"/>
        </w:numPr>
        <w:spacing w:line="360" w:lineRule="auto"/>
        <w:jc w:val="center"/>
        <w:rPr>
          <w:rFonts w:ascii="宋体" w:hAnsi="宋体" w:cs="仿宋"/>
          <w:b/>
          <w:bCs/>
          <w:color w:val="auto"/>
          <w:sz w:val="24"/>
          <w:szCs w:val="24"/>
          <w:highlight w:val="none"/>
        </w:rPr>
      </w:pPr>
      <w:r>
        <w:rPr>
          <w:rFonts w:hint="eastAsia" w:ascii="宋体" w:hAnsi="宋体" w:cs="仿宋"/>
          <w:b/>
          <w:color w:val="auto"/>
          <w:sz w:val="24"/>
          <w:szCs w:val="24"/>
          <w:highlight w:val="none"/>
        </w:rPr>
        <w:t xml:space="preserve">  </w:t>
      </w:r>
      <w:r>
        <w:rPr>
          <w:rFonts w:hint="eastAsia" w:ascii="宋体" w:hAnsi="宋体" w:cs="仿宋"/>
          <w:b/>
          <w:bCs/>
          <w:color w:val="auto"/>
          <w:sz w:val="24"/>
          <w:szCs w:val="24"/>
          <w:highlight w:val="none"/>
        </w:rPr>
        <w:t>技术要求内容</w:t>
      </w:r>
    </w:p>
    <w:p w14:paraId="6B22AF56">
      <w:pPr>
        <w:spacing w:line="360" w:lineRule="auto"/>
        <w:rPr>
          <w:rFonts w:hint="eastAsia"/>
          <w:b/>
          <w:bCs/>
          <w:color w:val="auto"/>
          <w:kern w:val="2"/>
          <w:sz w:val="21"/>
          <w:szCs w:val="21"/>
          <w:highlight w:val="none"/>
        </w:rPr>
      </w:pPr>
      <w:r>
        <w:rPr>
          <w:rFonts w:hint="eastAsia"/>
          <w:b/>
          <w:bCs/>
          <w:color w:val="auto"/>
          <w:kern w:val="2"/>
          <w:sz w:val="21"/>
          <w:szCs w:val="21"/>
          <w:highlight w:val="none"/>
        </w:rPr>
        <w:t>标项一</w:t>
      </w:r>
      <w:r>
        <w:rPr>
          <w:rFonts w:hint="eastAsia"/>
          <w:b/>
          <w:bCs/>
          <w:color w:val="auto"/>
          <w:kern w:val="2"/>
          <w:sz w:val="21"/>
          <w:szCs w:val="21"/>
          <w:highlight w:val="none"/>
          <w:lang w:eastAsia="zh-CN"/>
        </w:rPr>
        <w:t>：</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标项一</w:t>
      </w:r>
      <w:r>
        <w:rPr>
          <w:rFonts w:hint="eastAsia"/>
          <w:b/>
          <w:bCs/>
          <w:color w:val="auto"/>
          <w:kern w:val="2"/>
          <w:sz w:val="21"/>
          <w:szCs w:val="21"/>
          <w:highlight w:val="none"/>
        </w:rPr>
        <w:t>清单</w:t>
      </w:r>
    </w:p>
    <w:tbl>
      <w:tblPr>
        <w:tblStyle w:val="40"/>
        <w:tblW w:w="9437" w:type="dxa"/>
        <w:tblInd w:w="-1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05E74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650B75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319E46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6979B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2DD6D5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5586F6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17A3EC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236786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2F5EE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22F6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0" w:type="dxa"/>
            <w:vMerge w:val="restart"/>
            <w:tcBorders>
              <w:tl2br w:val="nil"/>
              <w:tr2bl w:val="nil"/>
            </w:tcBorders>
            <w:shd w:val="clear" w:color="auto" w:fill="auto"/>
            <w:vAlign w:val="center"/>
          </w:tcPr>
          <w:p w14:paraId="161AE4F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标线标志杆件类</w:t>
            </w:r>
          </w:p>
        </w:tc>
        <w:tc>
          <w:tcPr>
            <w:tcW w:w="1660" w:type="dxa"/>
            <w:tcBorders>
              <w:tl2br w:val="nil"/>
              <w:tr2bl w:val="nil"/>
            </w:tcBorders>
            <w:shd w:val="clear" w:color="auto" w:fill="auto"/>
            <w:vAlign w:val="center"/>
          </w:tcPr>
          <w:p w14:paraId="1CB1030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6CB53A6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77B2839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A193E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13717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140</w:t>
            </w:r>
          </w:p>
        </w:tc>
      </w:tr>
      <w:tr w14:paraId="42033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27FA4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690" w:type="dxa"/>
            <w:vMerge w:val="continue"/>
            <w:tcBorders>
              <w:tl2br w:val="nil"/>
              <w:tr2bl w:val="nil"/>
            </w:tcBorders>
            <w:shd w:val="clear" w:color="auto" w:fill="auto"/>
            <w:vAlign w:val="center"/>
          </w:tcPr>
          <w:p w14:paraId="5E6C38D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D036B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4D9D7F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31277B7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00896A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59FC54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BA0A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5E57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690" w:type="dxa"/>
            <w:vMerge w:val="continue"/>
            <w:tcBorders>
              <w:tl2br w:val="nil"/>
              <w:tr2bl w:val="nil"/>
            </w:tcBorders>
            <w:shd w:val="clear" w:color="auto" w:fill="auto"/>
            <w:vAlign w:val="center"/>
          </w:tcPr>
          <w:p w14:paraId="5C1B92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8746C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1CA7052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A26536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93FB5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3CED19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5FA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01122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690" w:type="dxa"/>
            <w:vMerge w:val="continue"/>
            <w:tcBorders>
              <w:tl2br w:val="nil"/>
              <w:tr2bl w:val="nil"/>
            </w:tcBorders>
            <w:shd w:val="clear" w:color="auto" w:fill="auto"/>
            <w:vAlign w:val="center"/>
          </w:tcPr>
          <w:p w14:paraId="49743C0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A0B7CF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6E282D0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77152FF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79E71F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3D4D07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2F0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504A2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690" w:type="dxa"/>
            <w:vMerge w:val="continue"/>
            <w:tcBorders>
              <w:tl2br w:val="nil"/>
              <w:tr2bl w:val="nil"/>
            </w:tcBorders>
            <w:shd w:val="clear" w:color="auto" w:fill="auto"/>
            <w:vAlign w:val="center"/>
          </w:tcPr>
          <w:p w14:paraId="04C3F180">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2FA915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AA6D4D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2E6818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4033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138291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F6F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8D3F6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690" w:type="dxa"/>
            <w:vMerge w:val="continue"/>
            <w:tcBorders>
              <w:tl2br w:val="nil"/>
              <w:tr2bl w:val="nil"/>
            </w:tcBorders>
            <w:shd w:val="clear" w:color="auto" w:fill="auto"/>
            <w:vAlign w:val="center"/>
          </w:tcPr>
          <w:p w14:paraId="0905F7F1">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0B957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3E1F4CB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4635149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5320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2EAB3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61B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E03CA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690" w:type="dxa"/>
            <w:vMerge w:val="continue"/>
            <w:tcBorders>
              <w:tl2br w:val="nil"/>
              <w:tr2bl w:val="nil"/>
            </w:tcBorders>
            <w:shd w:val="clear" w:color="auto" w:fill="auto"/>
            <w:vAlign w:val="center"/>
          </w:tcPr>
          <w:p w14:paraId="42517E7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BF3DD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0DD2824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4C3D1F2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650B50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07DDB9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B99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7BF34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690" w:type="dxa"/>
            <w:vMerge w:val="continue"/>
            <w:tcBorders>
              <w:tl2br w:val="nil"/>
              <w:tr2bl w:val="nil"/>
            </w:tcBorders>
            <w:shd w:val="clear" w:color="auto" w:fill="auto"/>
            <w:vAlign w:val="center"/>
          </w:tcPr>
          <w:p w14:paraId="3188E28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ED99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65F0CF5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7E6AD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7E722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19ECCA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BDA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3EDA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690" w:type="dxa"/>
            <w:vMerge w:val="continue"/>
            <w:tcBorders>
              <w:tl2br w:val="nil"/>
              <w:tr2bl w:val="nil"/>
            </w:tcBorders>
            <w:shd w:val="clear" w:color="auto" w:fill="auto"/>
            <w:vAlign w:val="center"/>
          </w:tcPr>
          <w:p w14:paraId="37FE5E6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4B60F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2F75DEB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1F35F4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51C364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16FB80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AF1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70D01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690" w:type="dxa"/>
            <w:vMerge w:val="continue"/>
            <w:tcBorders>
              <w:tl2br w:val="nil"/>
              <w:tr2bl w:val="nil"/>
            </w:tcBorders>
            <w:shd w:val="clear" w:color="auto" w:fill="auto"/>
            <w:vAlign w:val="center"/>
          </w:tcPr>
          <w:p w14:paraId="25718E9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2CBD9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5207748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CFF2BF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E60D7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651AE5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4B4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2AB9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690" w:type="dxa"/>
            <w:vMerge w:val="continue"/>
            <w:tcBorders>
              <w:tl2br w:val="nil"/>
              <w:tr2bl w:val="nil"/>
            </w:tcBorders>
            <w:shd w:val="clear" w:color="auto" w:fill="auto"/>
            <w:vAlign w:val="center"/>
          </w:tcPr>
          <w:p w14:paraId="51FADDE7">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B47E3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4561357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1AE7057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07FC9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115FF5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457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0D255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690" w:type="dxa"/>
            <w:vMerge w:val="continue"/>
            <w:tcBorders>
              <w:tl2br w:val="nil"/>
              <w:tr2bl w:val="nil"/>
            </w:tcBorders>
            <w:shd w:val="clear" w:color="auto" w:fill="auto"/>
            <w:vAlign w:val="center"/>
          </w:tcPr>
          <w:p w14:paraId="43EF093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3BAA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DD6826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34E5A5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5146F8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3521F8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698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D284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690" w:type="dxa"/>
            <w:vMerge w:val="continue"/>
            <w:tcBorders>
              <w:tl2br w:val="nil"/>
              <w:tr2bl w:val="nil"/>
            </w:tcBorders>
            <w:shd w:val="clear" w:color="auto" w:fill="auto"/>
            <w:vAlign w:val="center"/>
          </w:tcPr>
          <w:p w14:paraId="582D2993">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65800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374E72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0B56018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9ABFD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3AFBC2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78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DA0B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690" w:type="dxa"/>
            <w:vMerge w:val="continue"/>
            <w:tcBorders>
              <w:tl2br w:val="nil"/>
              <w:tr2bl w:val="nil"/>
            </w:tcBorders>
            <w:shd w:val="clear" w:color="auto" w:fill="auto"/>
            <w:vAlign w:val="center"/>
          </w:tcPr>
          <w:p w14:paraId="060DF6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3A33B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9A6771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CF3404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2B4677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5B19E8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09A8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8CFCE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690" w:type="dxa"/>
            <w:vMerge w:val="continue"/>
            <w:tcBorders>
              <w:tl2br w:val="nil"/>
              <w:tr2bl w:val="nil"/>
            </w:tcBorders>
            <w:shd w:val="clear" w:color="auto" w:fill="auto"/>
            <w:vAlign w:val="center"/>
          </w:tcPr>
          <w:p w14:paraId="203E74C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38E03D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A6BF94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BC8ED7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FCD8C6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7C5766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7B0C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C1E8D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690" w:type="dxa"/>
            <w:vMerge w:val="continue"/>
            <w:tcBorders>
              <w:tl2br w:val="nil"/>
              <w:tr2bl w:val="nil"/>
            </w:tcBorders>
            <w:shd w:val="clear" w:color="auto" w:fill="auto"/>
            <w:vAlign w:val="center"/>
          </w:tcPr>
          <w:p w14:paraId="156FFF28">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2617E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524CD3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3A4E9E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7E176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0EF8AB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40E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0070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690" w:type="dxa"/>
            <w:vMerge w:val="continue"/>
            <w:tcBorders>
              <w:tl2br w:val="nil"/>
              <w:tr2bl w:val="nil"/>
            </w:tcBorders>
            <w:shd w:val="clear" w:color="auto" w:fill="auto"/>
            <w:vAlign w:val="center"/>
          </w:tcPr>
          <w:p w14:paraId="10A5743D">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3BA8AC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144E14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5198E1C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E1043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75AC99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B6C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2EDCD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690" w:type="dxa"/>
            <w:vMerge w:val="continue"/>
            <w:tcBorders>
              <w:tl2br w:val="nil"/>
              <w:tr2bl w:val="nil"/>
            </w:tcBorders>
            <w:shd w:val="clear" w:color="auto" w:fill="auto"/>
            <w:vAlign w:val="center"/>
          </w:tcPr>
          <w:p w14:paraId="5883C72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EA0A1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982EEF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3689586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86BEDD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10E109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B92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7D301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19</w:t>
            </w:r>
          </w:p>
        </w:tc>
        <w:tc>
          <w:tcPr>
            <w:tcW w:w="690" w:type="dxa"/>
            <w:vMerge w:val="continue"/>
            <w:tcBorders>
              <w:tl2br w:val="nil"/>
              <w:tr2bl w:val="nil"/>
            </w:tcBorders>
            <w:shd w:val="clear" w:color="auto" w:fill="auto"/>
            <w:vAlign w:val="center"/>
          </w:tcPr>
          <w:p w14:paraId="214E9FA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00509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76647FB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5456CBE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D2B1AD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40EBD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2037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EFEFF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690" w:type="dxa"/>
            <w:vMerge w:val="continue"/>
            <w:tcBorders>
              <w:tl2br w:val="nil"/>
              <w:tr2bl w:val="nil"/>
            </w:tcBorders>
            <w:shd w:val="clear" w:color="auto" w:fill="auto"/>
            <w:vAlign w:val="center"/>
          </w:tcPr>
          <w:p w14:paraId="41E5E8D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3350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374A50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DD89A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C8515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112EB1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995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541BB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690" w:type="dxa"/>
            <w:vMerge w:val="continue"/>
            <w:tcBorders>
              <w:tl2br w:val="nil"/>
              <w:tr2bl w:val="nil"/>
            </w:tcBorders>
            <w:shd w:val="clear" w:color="auto" w:fill="auto"/>
            <w:vAlign w:val="center"/>
          </w:tcPr>
          <w:p w14:paraId="4AC7821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4E9B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DD63B7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C05D7B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E7218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4A2F71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FB3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183A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690" w:type="dxa"/>
            <w:vMerge w:val="continue"/>
            <w:tcBorders>
              <w:tl2br w:val="nil"/>
              <w:tr2bl w:val="nil"/>
            </w:tcBorders>
            <w:shd w:val="clear" w:color="auto" w:fill="auto"/>
            <w:vAlign w:val="center"/>
          </w:tcPr>
          <w:p w14:paraId="1C1BA22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A2FB0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BD1C557">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B04E5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6C2B3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787317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1D8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689BA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690" w:type="dxa"/>
            <w:vMerge w:val="continue"/>
            <w:tcBorders>
              <w:tl2br w:val="nil"/>
              <w:tr2bl w:val="nil"/>
            </w:tcBorders>
            <w:shd w:val="clear" w:color="auto" w:fill="auto"/>
            <w:vAlign w:val="center"/>
          </w:tcPr>
          <w:p w14:paraId="4F50EEB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79C9E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3623DC1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3622FC2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2BBFB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309FEC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5C7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0B22E0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690" w:type="dxa"/>
            <w:vMerge w:val="continue"/>
            <w:tcBorders>
              <w:tl2br w:val="nil"/>
              <w:tr2bl w:val="nil"/>
            </w:tcBorders>
            <w:shd w:val="clear" w:color="auto" w:fill="auto"/>
            <w:vAlign w:val="center"/>
          </w:tcPr>
          <w:p w14:paraId="380E16EA">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0A82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09B288B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4127EAC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5DE42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4D1D52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2F2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4A043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25</w:t>
            </w:r>
          </w:p>
        </w:tc>
        <w:tc>
          <w:tcPr>
            <w:tcW w:w="690" w:type="dxa"/>
            <w:vMerge w:val="continue"/>
            <w:tcBorders>
              <w:tl2br w:val="nil"/>
              <w:tr2bl w:val="nil"/>
            </w:tcBorders>
            <w:shd w:val="clear" w:color="auto" w:fill="auto"/>
            <w:vAlign w:val="center"/>
          </w:tcPr>
          <w:p w14:paraId="7F66692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E9B6E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11C7CD9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10099F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CA0E4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1FC473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5A9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4550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690" w:type="dxa"/>
            <w:vMerge w:val="continue"/>
            <w:tcBorders>
              <w:tl2br w:val="nil"/>
              <w:tr2bl w:val="nil"/>
            </w:tcBorders>
            <w:shd w:val="clear" w:color="auto" w:fill="auto"/>
            <w:vAlign w:val="center"/>
          </w:tcPr>
          <w:p w14:paraId="70011F4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148B8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3261493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6FDE0AD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2D04A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08F9CF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2A5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773BC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690" w:type="dxa"/>
            <w:vMerge w:val="continue"/>
            <w:tcBorders>
              <w:tl2br w:val="nil"/>
              <w:tr2bl w:val="nil"/>
            </w:tcBorders>
            <w:shd w:val="clear" w:color="auto" w:fill="auto"/>
            <w:vAlign w:val="center"/>
          </w:tcPr>
          <w:p w14:paraId="79C5FB5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840BC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06B5621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3810E42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89B74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558AB2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C2D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90B86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28</w:t>
            </w:r>
          </w:p>
        </w:tc>
        <w:tc>
          <w:tcPr>
            <w:tcW w:w="690" w:type="dxa"/>
            <w:vMerge w:val="continue"/>
            <w:tcBorders>
              <w:tl2br w:val="nil"/>
              <w:tr2bl w:val="nil"/>
            </w:tcBorders>
            <w:shd w:val="clear" w:color="auto" w:fill="auto"/>
            <w:vAlign w:val="center"/>
          </w:tcPr>
          <w:p w14:paraId="074E086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66FB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7F19A90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8639F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F62D3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13B4AE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E8A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97D0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29</w:t>
            </w:r>
          </w:p>
        </w:tc>
        <w:tc>
          <w:tcPr>
            <w:tcW w:w="690" w:type="dxa"/>
            <w:vMerge w:val="continue"/>
            <w:tcBorders>
              <w:tl2br w:val="nil"/>
              <w:tr2bl w:val="nil"/>
            </w:tcBorders>
            <w:shd w:val="clear" w:color="auto" w:fill="auto"/>
            <w:vAlign w:val="center"/>
          </w:tcPr>
          <w:p w14:paraId="0A7EEA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8773AD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0A8500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A77CDA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31FB23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790C30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16E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1D18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690" w:type="dxa"/>
            <w:vMerge w:val="continue"/>
            <w:tcBorders>
              <w:tl2br w:val="nil"/>
              <w:tr2bl w:val="nil"/>
            </w:tcBorders>
            <w:shd w:val="clear" w:color="auto" w:fill="auto"/>
            <w:vAlign w:val="center"/>
          </w:tcPr>
          <w:p w14:paraId="55214EB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8C36F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9D305C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F231FB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1B010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6C82FA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E8FE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C38C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690" w:type="dxa"/>
            <w:vMerge w:val="continue"/>
            <w:tcBorders>
              <w:tl2br w:val="nil"/>
              <w:tr2bl w:val="nil"/>
            </w:tcBorders>
            <w:shd w:val="clear" w:color="auto" w:fill="auto"/>
            <w:vAlign w:val="center"/>
          </w:tcPr>
          <w:p w14:paraId="732FCA0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2F89F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2A6E7DE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66F97C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B6CEB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442633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34D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2E448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32</w:t>
            </w:r>
          </w:p>
        </w:tc>
        <w:tc>
          <w:tcPr>
            <w:tcW w:w="690" w:type="dxa"/>
            <w:vMerge w:val="continue"/>
            <w:tcBorders>
              <w:tl2br w:val="nil"/>
              <w:tr2bl w:val="nil"/>
            </w:tcBorders>
            <w:shd w:val="clear" w:color="auto" w:fill="auto"/>
            <w:vAlign w:val="center"/>
          </w:tcPr>
          <w:p w14:paraId="3360F74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7FAE2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4BCC3CA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24E2A1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B1E668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15C592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0CD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869A0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33</w:t>
            </w:r>
          </w:p>
        </w:tc>
        <w:tc>
          <w:tcPr>
            <w:tcW w:w="690" w:type="dxa"/>
            <w:vMerge w:val="continue"/>
            <w:tcBorders>
              <w:tl2br w:val="nil"/>
              <w:tr2bl w:val="nil"/>
            </w:tcBorders>
            <w:shd w:val="clear" w:color="auto" w:fill="auto"/>
            <w:vAlign w:val="center"/>
          </w:tcPr>
          <w:p w14:paraId="1C72C3E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4FCB7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659D46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642F19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9CFAA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770AB4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91C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457B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34</w:t>
            </w:r>
          </w:p>
        </w:tc>
        <w:tc>
          <w:tcPr>
            <w:tcW w:w="690" w:type="dxa"/>
            <w:vMerge w:val="continue"/>
            <w:tcBorders>
              <w:tl2br w:val="nil"/>
              <w:tr2bl w:val="nil"/>
            </w:tcBorders>
            <w:shd w:val="clear" w:color="auto" w:fill="auto"/>
            <w:vAlign w:val="center"/>
          </w:tcPr>
          <w:p w14:paraId="544C78F3">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2E39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6499D62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841FB5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35F4AD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116B9B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BCB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85E1C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35</w:t>
            </w:r>
          </w:p>
        </w:tc>
        <w:tc>
          <w:tcPr>
            <w:tcW w:w="690" w:type="dxa"/>
            <w:vMerge w:val="continue"/>
            <w:tcBorders>
              <w:tl2br w:val="nil"/>
              <w:tr2bl w:val="nil"/>
            </w:tcBorders>
            <w:shd w:val="clear" w:color="auto" w:fill="auto"/>
            <w:vAlign w:val="center"/>
          </w:tcPr>
          <w:p w14:paraId="0E2D988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ABE14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6EDEC65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72DA6AD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75ED3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0678AD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953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6C12D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690" w:type="dxa"/>
            <w:vMerge w:val="continue"/>
            <w:tcBorders>
              <w:tl2br w:val="nil"/>
              <w:tr2bl w:val="nil"/>
            </w:tcBorders>
            <w:shd w:val="clear" w:color="auto" w:fill="auto"/>
            <w:vAlign w:val="center"/>
          </w:tcPr>
          <w:p w14:paraId="1DFA5AC0">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16522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2ED72084">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28D9B6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C4A04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791D25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9C3E6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AA5CC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37</w:t>
            </w:r>
          </w:p>
        </w:tc>
        <w:tc>
          <w:tcPr>
            <w:tcW w:w="690" w:type="dxa"/>
            <w:vMerge w:val="continue"/>
            <w:tcBorders>
              <w:tl2br w:val="nil"/>
              <w:tr2bl w:val="nil"/>
            </w:tcBorders>
            <w:shd w:val="clear" w:color="auto" w:fill="auto"/>
            <w:vAlign w:val="center"/>
          </w:tcPr>
          <w:p w14:paraId="6D6C166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75512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08859D2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F332D6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18C33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AD11F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8135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02AA7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38</w:t>
            </w:r>
          </w:p>
        </w:tc>
        <w:tc>
          <w:tcPr>
            <w:tcW w:w="690" w:type="dxa"/>
            <w:vMerge w:val="continue"/>
            <w:tcBorders>
              <w:tl2br w:val="nil"/>
              <w:tr2bl w:val="nil"/>
            </w:tcBorders>
            <w:shd w:val="clear" w:color="auto" w:fill="auto"/>
            <w:vAlign w:val="center"/>
          </w:tcPr>
          <w:p w14:paraId="5DC2A58E">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73EDE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5457671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FAF8C5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7C43A3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53545E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BAF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AE2E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39</w:t>
            </w:r>
          </w:p>
        </w:tc>
        <w:tc>
          <w:tcPr>
            <w:tcW w:w="690" w:type="dxa"/>
            <w:vMerge w:val="continue"/>
            <w:tcBorders>
              <w:tl2br w:val="nil"/>
              <w:tr2bl w:val="nil"/>
            </w:tcBorders>
            <w:shd w:val="clear" w:color="auto" w:fill="auto"/>
            <w:vAlign w:val="center"/>
          </w:tcPr>
          <w:p w14:paraId="270E758B">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66CAB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4FA91EE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CD2732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0AC3F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7CE427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B3B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D56C7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690" w:type="dxa"/>
            <w:vMerge w:val="continue"/>
            <w:tcBorders>
              <w:tl2br w:val="nil"/>
              <w:tr2bl w:val="nil"/>
            </w:tcBorders>
            <w:shd w:val="clear" w:color="auto" w:fill="auto"/>
            <w:vAlign w:val="center"/>
          </w:tcPr>
          <w:p w14:paraId="65C26CFD">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FB84A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23CD33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1F39AC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8CD18A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34BBAE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789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D48E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41</w:t>
            </w:r>
          </w:p>
        </w:tc>
        <w:tc>
          <w:tcPr>
            <w:tcW w:w="690" w:type="dxa"/>
            <w:vMerge w:val="continue"/>
            <w:tcBorders>
              <w:tl2br w:val="nil"/>
              <w:tr2bl w:val="nil"/>
            </w:tcBorders>
            <w:shd w:val="clear" w:color="auto" w:fill="auto"/>
            <w:vAlign w:val="center"/>
          </w:tcPr>
          <w:p w14:paraId="77C47B4B">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178B7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4627EB94">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E53E71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B42F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474E7A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53A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30F3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42</w:t>
            </w:r>
          </w:p>
        </w:tc>
        <w:tc>
          <w:tcPr>
            <w:tcW w:w="690" w:type="dxa"/>
            <w:vMerge w:val="continue"/>
            <w:tcBorders>
              <w:tl2br w:val="nil"/>
              <w:tr2bl w:val="nil"/>
            </w:tcBorders>
            <w:shd w:val="clear" w:color="auto" w:fill="auto"/>
            <w:vAlign w:val="center"/>
          </w:tcPr>
          <w:p w14:paraId="4654E8DE">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57480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3D1575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602901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42DCE2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456126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4D3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4FD9B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43</w:t>
            </w:r>
          </w:p>
        </w:tc>
        <w:tc>
          <w:tcPr>
            <w:tcW w:w="690" w:type="dxa"/>
            <w:vMerge w:val="continue"/>
            <w:tcBorders>
              <w:tl2br w:val="nil"/>
              <w:tr2bl w:val="nil"/>
            </w:tcBorders>
            <w:shd w:val="clear" w:color="auto" w:fill="auto"/>
            <w:vAlign w:val="center"/>
          </w:tcPr>
          <w:p w14:paraId="3102AA0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59337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09E41A5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2E25D6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B4687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5D8C3C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0FBF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F3F0D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44</w:t>
            </w:r>
          </w:p>
        </w:tc>
        <w:tc>
          <w:tcPr>
            <w:tcW w:w="690" w:type="dxa"/>
            <w:vMerge w:val="continue"/>
            <w:tcBorders>
              <w:tl2br w:val="nil"/>
              <w:tr2bl w:val="nil"/>
            </w:tcBorders>
            <w:shd w:val="clear" w:color="auto" w:fill="auto"/>
            <w:vAlign w:val="center"/>
          </w:tcPr>
          <w:p w14:paraId="162E1277">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CFBC2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49BE390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2C92174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CE89F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6A03DC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A74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4B09A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690" w:type="dxa"/>
            <w:vMerge w:val="continue"/>
            <w:tcBorders>
              <w:tl2br w:val="nil"/>
              <w:tr2bl w:val="nil"/>
            </w:tcBorders>
            <w:shd w:val="clear" w:color="auto" w:fill="auto"/>
            <w:vAlign w:val="center"/>
          </w:tcPr>
          <w:p w14:paraId="7C3EE17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2F525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46A043E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0D02B25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20FA47B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7DB1F4B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FCDD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F5FC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46</w:t>
            </w:r>
          </w:p>
        </w:tc>
        <w:tc>
          <w:tcPr>
            <w:tcW w:w="690" w:type="dxa"/>
            <w:vMerge w:val="continue"/>
            <w:tcBorders>
              <w:tl2br w:val="nil"/>
              <w:tr2bl w:val="nil"/>
            </w:tcBorders>
            <w:shd w:val="clear" w:color="auto" w:fill="auto"/>
            <w:vAlign w:val="center"/>
          </w:tcPr>
          <w:p w14:paraId="02F98E18">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3533F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66435CC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4837A58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4685775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6434D1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F7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1870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w:t>
            </w:r>
          </w:p>
        </w:tc>
        <w:tc>
          <w:tcPr>
            <w:tcW w:w="690" w:type="dxa"/>
            <w:vMerge w:val="restart"/>
            <w:tcBorders>
              <w:tl2br w:val="nil"/>
              <w:tr2bl w:val="nil"/>
            </w:tcBorders>
            <w:shd w:val="clear" w:color="auto" w:fill="auto"/>
            <w:vAlign w:val="center"/>
          </w:tcPr>
          <w:p w14:paraId="60A99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隔离设施类</w:t>
            </w:r>
          </w:p>
          <w:p w14:paraId="226396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7A0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960EF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06D1B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74D0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2E3447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w:t>
            </w:r>
          </w:p>
        </w:tc>
      </w:tr>
      <w:tr w14:paraId="021F3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32B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48</w:t>
            </w:r>
          </w:p>
        </w:tc>
        <w:tc>
          <w:tcPr>
            <w:tcW w:w="690" w:type="dxa"/>
            <w:vMerge w:val="continue"/>
            <w:tcBorders>
              <w:tl2br w:val="nil"/>
              <w:tr2bl w:val="nil"/>
            </w:tcBorders>
            <w:shd w:val="clear" w:color="auto" w:fill="auto"/>
            <w:vAlign w:val="center"/>
          </w:tcPr>
          <w:p w14:paraId="208C9D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BF7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780A25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4288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24ED1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665488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1F3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CDC7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w:t>
            </w:r>
          </w:p>
        </w:tc>
        <w:tc>
          <w:tcPr>
            <w:tcW w:w="690" w:type="dxa"/>
            <w:vMerge w:val="continue"/>
            <w:tcBorders>
              <w:tl2br w:val="nil"/>
              <w:tr2bl w:val="nil"/>
            </w:tcBorders>
            <w:shd w:val="clear" w:color="auto" w:fill="auto"/>
            <w:vAlign w:val="center"/>
          </w:tcPr>
          <w:p w14:paraId="68748C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FD49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5DDD8B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764C3B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05F90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40F99A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357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A15C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w:t>
            </w:r>
          </w:p>
        </w:tc>
        <w:tc>
          <w:tcPr>
            <w:tcW w:w="690" w:type="dxa"/>
            <w:vMerge w:val="continue"/>
            <w:tcBorders>
              <w:tl2br w:val="nil"/>
              <w:tr2bl w:val="nil"/>
            </w:tcBorders>
            <w:shd w:val="clear" w:color="auto" w:fill="auto"/>
            <w:vAlign w:val="center"/>
          </w:tcPr>
          <w:p w14:paraId="2F3564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9946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0905D8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76B5AD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FE729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320AA0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1BC1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6E3D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51</w:t>
            </w:r>
          </w:p>
        </w:tc>
        <w:tc>
          <w:tcPr>
            <w:tcW w:w="690" w:type="dxa"/>
            <w:vMerge w:val="continue"/>
            <w:tcBorders>
              <w:tl2br w:val="nil"/>
              <w:tr2bl w:val="nil"/>
            </w:tcBorders>
            <w:shd w:val="clear" w:color="auto" w:fill="auto"/>
            <w:vAlign w:val="center"/>
          </w:tcPr>
          <w:p w14:paraId="3AFA4D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39DEE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07C17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2C895E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E7CA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455700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2D3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F615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52</w:t>
            </w:r>
          </w:p>
        </w:tc>
        <w:tc>
          <w:tcPr>
            <w:tcW w:w="690" w:type="dxa"/>
            <w:vMerge w:val="continue"/>
            <w:tcBorders>
              <w:tl2br w:val="nil"/>
              <w:tr2bl w:val="nil"/>
            </w:tcBorders>
            <w:shd w:val="clear" w:color="auto" w:fill="auto"/>
            <w:vAlign w:val="center"/>
          </w:tcPr>
          <w:p w14:paraId="17BE60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535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8D00A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AA830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D9D9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11A8DA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0F0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712F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53</w:t>
            </w:r>
          </w:p>
        </w:tc>
        <w:tc>
          <w:tcPr>
            <w:tcW w:w="690" w:type="dxa"/>
            <w:vMerge w:val="continue"/>
            <w:tcBorders>
              <w:tl2br w:val="nil"/>
              <w:tr2bl w:val="nil"/>
            </w:tcBorders>
            <w:shd w:val="clear" w:color="auto" w:fill="auto"/>
            <w:vAlign w:val="center"/>
          </w:tcPr>
          <w:p w14:paraId="049107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30D8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7CE46C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36C673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7F1F9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018290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B7B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EC77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w:t>
            </w:r>
          </w:p>
        </w:tc>
        <w:tc>
          <w:tcPr>
            <w:tcW w:w="690" w:type="dxa"/>
            <w:vMerge w:val="continue"/>
            <w:tcBorders>
              <w:tl2br w:val="nil"/>
              <w:tr2bl w:val="nil"/>
            </w:tcBorders>
            <w:shd w:val="clear" w:color="auto" w:fill="auto"/>
            <w:vAlign w:val="center"/>
          </w:tcPr>
          <w:p w14:paraId="24FDC3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F49EE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FF5FD9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4B1B83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6FFF9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48CC9E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728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42B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55</w:t>
            </w:r>
          </w:p>
        </w:tc>
        <w:tc>
          <w:tcPr>
            <w:tcW w:w="690" w:type="dxa"/>
            <w:vMerge w:val="continue"/>
            <w:tcBorders>
              <w:tl2br w:val="nil"/>
              <w:tr2bl w:val="nil"/>
            </w:tcBorders>
            <w:shd w:val="clear" w:color="auto" w:fill="auto"/>
            <w:vAlign w:val="center"/>
          </w:tcPr>
          <w:p w14:paraId="499A9B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AEE07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62A93E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48DF2B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40AA5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67B65B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63B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E566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56</w:t>
            </w:r>
          </w:p>
        </w:tc>
        <w:tc>
          <w:tcPr>
            <w:tcW w:w="690" w:type="dxa"/>
            <w:vMerge w:val="continue"/>
            <w:tcBorders>
              <w:tl2br w:val="nil"/>
              <w:tr2bl w:val="nil"/>
            </w:tcBorders>
            <w:shd w:val="clear" w:color="auto" w:fill="auto"/>
            <w:vAlign w:val="center"/>
          </w:tcPr>
          <w:p w14:paraId="60AAD3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C0A7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40B890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61AFF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64F77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143066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79B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1C81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w:t>
            </w:r>
          </w:p>
        </w:tc>
        <w:tc>
          <w:tcPr>
            <w:tcW w:w="690" w:type="dxa"/>
            <w:vMerge w:val="continue"/>
            <w:tcBorders>
              <w:tl2br w:val="nil"/>
              <w:tr2bl w:val="nil"/>
            </w:tcBorders>
            <w:shd w:val="clear" w:color="auto" w:fill="auto"/>
            <w:vAlign w:val="center"/>
          </w:tcPr>
          <w:p w14:paraId="386832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5E5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270723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7F6BDF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E791D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548E1A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454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646F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w:t>
            </w:r>
          </w:p>
        </w:tc>
        <w:tc>
          <w:tcPr>
            <w:tcW w:w="690" w:type="dxa"/>
            <w:vMerge w:val="continue"/>
            <w:tcBorders>
              <w:tl2br w:val="nil"/>
              <w:tr2bl w:val="nil"/>
            </w:tcBorders>
            <w:shd w:val="clear" w:color="auto" w:fill="auto"/>
            <w:vAlign w:val="center"/>
          </w:tcPr>
          <w:p w14:paraId="453697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4B6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3BC731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168747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C370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02BC93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68C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126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59</w:t>
            </w:r>
          </w:p>
        </w:tc>
        <w:tc>
          <w:tcPr>
            <w:tcW w:w="690" w:type="dxa"/>
            <w:vMerge w:val="continue"/>
            <w:tcBorders>
              <w:tl2br w:val="nil"/>
              <w:tr2bl w:val="nil"/>
            </w:tcBorders>
            <w:shd w:val="clear" w:color="auto" w:fill="auto"/>
            <w:vAlign w:val="center"/>
          </w:tcPr>
          <w:p w14:paraId="59E155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0BD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09C62C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23527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7C43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412F4B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0A7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D51D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60</w:t>
            </w:r>
          </w:p>
        </w:tc>
        <w:tc>
          <w:tcPr>
            <w:tcW w:w="690" w:type="dxa"/>
            <w:vMerge w:val="continue"/>
            <w:tcBorders>
              <w:tl2br w:val="nil"/>
              <w:tr2bl w:val="nil"/>
            </w:tcBorders>
            <w:shd w:val="clear" w:color="auto" w:fill="auto"/>
            <w:vAlign w:val="center"/>
          </w:tcPr>
          <w:p w14:paraId="13533B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3D17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779733E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6F69C3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72CF8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69502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609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B789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w:t>
            </w:r>
          </w:p>
        </w:tc>
        <w:tc>
          <w:tcPr>
            <w:tcW w:w="690" w:type="dxa"/>
            <w:vMerge w:val="continue"/>
            <w:tcBorders>
              <w:tl2br w:val="nil"/>
              <w:tr2bl w:val="nil"/>
            </w:tcBorders>
            <w:shd w:val="clear" w:color="auto" w:fill="auto"/>
            <w:vAlign w:val="center"/>
          </w:tcPr>
          <w:p w14:paraId="10FDCB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C3D7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7D642C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3C67E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30C13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562254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E8D5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98BE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62</w:t>
            </w:r>
          </w:p>
        </w:tc>
        <w:tc>
          <w:tcPr>
            <w:tcW w:w="690" w:type="dxa"/>
            <w:vMerge w:val="continue"/>
            <w:tcBorders>
              <w:tl2br w:val="nil"/>
              <w:tr2bl w:val="nil"/>
            </w:tcBorders>
            <w:shd w:val="clear" w:color="auto" w:fill="auto"/>
            <w:vAlign w:val="center"/>
          </w:tcPr>
          <w:p w14:paraId="034031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8003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3B5ECA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55E75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D3CA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123D0F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144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C5C4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690" w:type="dxa"/>
            <w:vMerge w:val="continue"/>
            <w:tcBorders>
              <w:tl2br w:val="nil"/>
              <w:tr2bl w:val="nil"/>
            </w:tcBorders>
            <w:shd w:val="clear" w:color="auto" w:fill="auto"/>
            <w:vAlign w:val="center"/>
          </w:tcPr>
          <w:p w14:paraId="6B181F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83A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49BD1E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B220C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088A1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3D5545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CDD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2F10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64</w:t>
            </w:r>
          </w:p>
        </w:tc>
        <w:tc>
          <w:tcPr>
            <w:tcW w:w="690" w:type="dxa"/>
            <w:vMerge w:val="continue"/>
            <w:tcBorders>
              <w:tl2br w:val="nil"/>
              <w:tr2bl w:val="nil"/>
            </w:tcBorders>
            <w:shd w:val="clear" w:color="auto" w:fill="auto"/>
            <w:vAlign w:val="center"/>
          </w:tcPr>
          <w:p w14:paraId="77DA00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F44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6A1936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52FB8F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36FEC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790A9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9AD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D2F1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w:t>
            </w:r>
          </w:p>
        </w:tc>
        <w:tc>
          <w:tcPr>
            <w:tcW w:w="690" w:type="dxa"/>
            <w:vMerge w:val="continue"/>
            <w:tcBorders>
              <w:tl2br w:val="nil"/>
              <w:tr2bl w:val="nil"/>
            </w:tcBorders>
            <w:shd w:val="clear" w:color="auto" w:fill="auto"/>
            <w:vAlign w:val="center"/>
          </w:tcPr>
          <w:p w14:paraId="649CE8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356B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3B8C4CB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54A0A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64047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EEA58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35F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48D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66</w:t>
            </w:r>
          </w:p>
        </w:tc>
        <w:tc>
          <w:tcPr>
            <w:tcW w:w="690" w:type="dxa"/>
            <w:vMerge w:val="continue"/>
            <w:tcBorders>
              <w:tl2br w:val="nil"/>
              <w:tr2bl w:val="nil"/>
            </w:tcBorders>
            <w:shd w:val="clear" w:color="auto" w:fill="auto"/>
            <w:vAlign w:val="center"/>
          </w:tcPr>
          <w:p w14:paraId="4DEC3D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58C3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145F117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99D56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1B8E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44EAAE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BB8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FDE1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67</w:t>
            </w:r>
          </w:p>
        </w:tc>
        <w:tc>
          <w:tcPr>
            <w:tcW w:w="690" w:type="dxa"/>
            <w:vMerge w:val="continue"/>
            <w:tcBorders>
              <w:tl2br w:val="nil"/>
              <w:tr2bl w:val="nil"/>
            </w:tcBorders>
            <w:shd w:val="clear" w:color="auto" w:fill="auto"/>
            <w:vAlign w:val="center"/>
          </w:tcPr>
          <w:p w14:paraId="77CD5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5A8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02318CB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FF79E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BAC75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7F694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6E02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AFBB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68</w:t>
            </w:r>
          </w:p>
        </w:tc>
        <w:tc>
          <w:tcPr>
            <w:tcW w:w="690" w:type="dxa"/>
            <w:vMerge w:val="continue"/>
            <w:tcBorders>
              <w:tl2br w:val="nil"/>
              <w:tr2bl w:val="nil"/>
            </w:tcBorders>
            <w:shd w:val="clear" w:color="auto" w:fill="auto"/>
            <w:vAlign w:val="center"/>
          </w:tcPr>
          <w:p w14:paraId="173935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1A94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140B45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249C9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D1574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508DCD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4252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51B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w:t>
            </w:r>
          </w:p>
        </w:tc>
        <w:tc>
          <w:tcPr>
            <w:tcW w:w="690" w:type="dxa"/>
            <w:vMerge w:val="continue"/>
            <w:tcBorders>
              <w:tl2br w:val="nil"/>
              <w:tr2bl w:val="nil"/>
            </w:tcBorders>
            <w:shd w:val="clear" w:color="auto" w:fill="auto"/>
            <w:vAlign w:val="center"/>
          </w:tcPr>
          <w:p w14:paraId="7E6182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C93C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639BB9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25E9CA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8EE8D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5A405B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04F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33EE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w:t>
            </w:r>
          </w:p>
        </w:tc>
        <w:tc>
          <w:tcPr>
            <w:tcW w:w="690" w:type="dxa"/>
            <w:vMerge w:val="continue"/>
            <w:tcBorders>
              <w:tl2br w:val="nil"/>
              <w:tr2bl w:val="nil"/>
            </w:tcBorders>
            <w:shd w:val="clear" w:color="auto" w:fill="auto"/>
            <w:vAlign w:val="center"/>
          </w:tcPr>
          <w:p w14:paraId="4E3678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068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58C67F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2DB92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AA731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4DA698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19B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38AB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w:t>
            </w:r>
          </w:p>
        </w:tc>
        <w:tc>
          <w:tcPr>
            <w:tcW w:w="690" w:type="dxa"/>
            <w:vMerge w:val="continue"/>
            <w:tcBorders>
              <w:tl2br w:val="nil"/>
              <w:tr2bl w:val="nil"/>
            </w:tcBorders>
            <w:shd w:val="clear" w:color="auto" w:fill="auto"/>
            <w:vAlign w:val="center"/>
          </w:tcPr>
          <w:p w14:paraId="6D8322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4B0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377CE2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3A64E1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73FD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E0D93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D4D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D604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72</w:t>
            </w:r>
          </w:p>
        </w:tc>
        <w:tc>
          <w:tcPr>
            <w:tcW w:w="690" w:type="dxa"/>
            <w:vMerge w:val="continue"/>
            <w:tcBorders>
              <w:tl2br w:val="nil"/>
              <w:tr2bl w:val="nil"/>
            </w:tcBorders>
            <w:shd w:val="clear" w:color="auto" w:fill="auto"/>
            <w:vAlign w:val="center"/>
          </w:tcPr>
          <w:p w14:paraId="777340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A211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0D83103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765A3D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E4514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1D956C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AED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80D1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73</w:t>
            </w:r>
          </w:p>
        </w:tc>
        <w:tc>
          <w:tcPr>
            <w:tcW w:w="690" w:type="dxa"/>
            <w:vMerge w:val="continue"/>
            <w:tcBorders>
              <w:tl2br w:val="nil"/>
              <w:tr2bl w:val="nil"/>
            </w:tcBorders>
            <w:shd w:val="clear" w:color="auto" w:fill="auto"/>
            <w:vAlign w:val="center"/>
          </w:tcPr>
          <w:p w14:paraId="34C8C4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8BDF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5B3125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194C52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0A738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2EABED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83C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4E57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74</w:t>
            </w:r>
          </w:p>
        </w:tc>
        <w:tc>
          <w:tcPr>
            <w:tcW w:w="690" w:type="dxa"/>
            <w:vMerge w:val="continue"/>
            <w:tcBorders>
              <w:tl2br w:val="nil"/>
              <w:tr2bl w:val="nil"/>
            </w:tcBorders>
            <w:shd w:val="clear" w:color="auto" w:fill="auto"/>
            <w:vAlign w:val="center"/>
          </w:tcPr>
          <w:p w14:paraId="041E80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42EC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249D93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18E63E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21CAA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59751F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5DE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0AB7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690" w:type="dxa"/>
            <w:vMerge w:val="continue"/>
            <w:tcBorders>
              <w:tl2br w:val="nil"/>
              <w:tr2bl w:val="nil"/>
            </w:tcBorders>
            <w:shd w:val="clear" w:color="auto" w:fill="auto"/>
            <w:vAlign w:val="center"/>
          </w:tcPr>
          <w:p w14:paraId="07AE1C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BE4B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1DD648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38E36A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B1FBB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0105BA7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A2F1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09B3D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w:t>
            </w:r>
          </w:p>
        </w:tc>
        <w:tc>
          <w:tcPr>
            <w:tcW w:w="690" w:type="dxa"/>
            <w:vMerge w:val="continue"/>
            <w:tcBorders>
              <w:tl2br w:val="nil"/>
              <w:tr2bl w:val="nil"/>
            </w:tcBorders>
            <w:shd w:val="clear" w:color="auto" w:fill="auto"/>
            <w:vAlign w:val="center"/>
          </w:tcPr>
          <w:p w14:paraId="5EF486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E316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468A04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1B76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30B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5B8658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0866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8DF8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77</w:t>
            </w:r>
          </w:p>
        </w:tc>
        <w:tc>
          <w:tcPr>
            <w:tcW w:w="690" w:type="dxa"/>
            <w:vMerge w:val="continue"/>
            <w:tcBorders>
              <w:tl2br w:val="nil"/>
              <w:tr2bl w:val="nil"/>
            </w:tcBorders>
            <w:shd w:val="clear" w:color="auto" w:fill="auto"/>
            <w:vAlign w:val="center"/>
          </w:tcPr>
          <w:p w14:paraId="65A62F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4E06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040FE71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70CC8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5563B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8B693F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754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0D1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w:t>
            </w:r>
          </w:p>
        </w:tc>
        <w:tc>
          <w:tcPr>
            <w:tcW w:w="690" w:type="dxa"/>
            <w:vMerge w:val="continue"/>
            <w:tcBorders>
              <w:tl2br w:val="nil"/>
              <w:tr2bl w:val="nil"/>
            </w:tcBorders>
            <w:shd w:val="clear" w:color="auto" w:fill="auto"/>
            <w:vAlign w:val="center"/>
          </w:tcPr>
          <w:p w14:paraId="6FC975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DA9AE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6699E8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6F895B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A02F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71F364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1A0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571B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w:t>
            </w:r>
          </w:p>
        </w:tc>
        <w:tc>
          <w:tcPr>
            <w:tcW w:w="690" w:type="dxa"/>
            <w:vMerge w:val="continue"/>
            <w:tcBorders>
              <w:tl2br w:val="nil"/>
              <w:tr2bl w:val="nil"/>
            </w:tcBorders>
            <w:shd w:val="clear" w:color="auto" w:fill="auto"/>
            <w:vAlign w:val="center"/>
          </w:tcPr>
          <w:p w14:paraId="18B1F62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DAB3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0096CF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03F83A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1698A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44E2B0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BE2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958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80</w:t>
            </w:r>
          </w:p>
        </w:tc>
        <w:tc>
          <w:tcPr>
            <w:tcW w:w="690" w:type="dxa"/>
            <w:vMerge w:val="continue"/>
            <w:tcBorders>
              <w:tl2br w:val="nil"/>
              <w:tr2bl w:val="nil"/>
            </w:tcBorders>
            <w:shd w:val="clear" w:color="auto" w:fill="auto"/>
            <w:vAlign w:val="center"/>
          </w:tcPr>
          <w:p w14:paraId="49586F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090B5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6A6EF8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32B823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7FE7B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222780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01C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8B0C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81</w:t>
            </w:r>
          </w:p>
        </w:tc>
        <w:tc>
          <w:tcPr>
            <w:tcW w:w="690" w:type="dxa"/>
            <w:vMerge w:val="continue"/>
            <w:tcBorders>
              <w:tl2br w:val="nil"/>
              <w:tr2bl w:val="nil"/>
            </w:tcBorders>
            <w:shd w:val="clear" w:color="auto" w:fill="auto"/>
            <w:vAlign w:val="center"/>
          </w:tcPr>
          <w:p w14:paraId="168C1A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12CBE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6E49BF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293E6B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7A23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192BA6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6B5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091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w:t>
            </w:r>
          </w:p>
        </w:tc>
        <w:tc>
          <w:tcPr>
            <w:tcW w:w="690" w:type="dxa"/>
            <w:vMerge w:val="continue"/>
            <w:tcBorders>
              <w:tl2br w:val="nil"/>
              <w:tr2bl w:val="nil"/>
            </w:tcBorders>
            <w:shd w:val="clear" w:color="auto" w:fill="auto"/>
            <w:vAlign w:val="center"/>
          </w:tcPr>
          <w:p w14:paraId="1F4EE8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42504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2D01C6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6DC45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1907C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25681D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C44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9B1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83</w:t>
            </w:r>
          </w:p>
        </w:tc>
        <w:tc>
          <w:tcPr>
            <w:tcW w:w="690" w:type="dxa"/>
            <w:vMerge w:val="continue"/>
            <w:tcBorders>
              <w:tl2br w:val="nil"/>
              <w:tr2bl w:val="nil"/>
            </w:tcBorders>
            <w:shd w:val="clear" w:color="auto" w:fill="auto"/>
            <w:vAlign w:val="center"/>
          </w:tcPr>
          <w:p w14:paraId="1CF445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715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4054C7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084C9F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B4C43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7A581D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E80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2562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84</w:t>
            </w:r>
          </w:p>
        </w:tc>
        <w:tc>
          <w:tcPr>
            <w:tcW w:w="690" w:type="dxa"/>
            <w:vMerge w:val="continue"/>
            <w:tcBorders>
              <w:tl2br w:val="nil"/>
              <w:tr2bl w:val="nil"/>
            </w:tcBorders>
            <w:shd w:val="clear" w:color="auto" w:fill="auto"/>
            <w:vAlign w:val="center"/>
          </w:tcPr>
          <w:p w14:paraId="695C3A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A5A2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4323FF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3128EA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F2A5B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1FDA5E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9C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5E1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85</w:t>
            </w:r>
          </w:p>
        </w:tc>
        <w:tc>
          <w:tcPr>
            <w:tcW w:w="690" w:type="dxa"/>
            <w:vMerge w:val="continue"/>
            <w:tcBorders>
              <w:tl2br w:val="nil"/>
              <w:tr2bl w:val="nil"/>
            </w:tcBorders>
            <w:shd w:val="clear" w:color="auto" w:fill="auto"/>
            <w:vAlign w:val="center"/>
          </w:tcPr>
          <w:p w14:paraId="7D54D5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2777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10AE2E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0BA26C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F2123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5A539A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B5D6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E9A7D">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86</w:t>
            </w:r>
          </w:p>
        </w:tc>
        <w:tc>
          <w:tcPr>
            <w:tcW w:w="690" w:type="dxa"/>
            <w:vMerge w:val="continue"/>
            <w:tcBorders>
              <w:tl2br w:val="nil"/>
              <w:tr2bl w:val="nil"/>
            </w:tcBorders>
            <w:shd w:val="clear" w:color="auto" w:fill="auto"/>
            <w:vAlign w:val="center"/>
          </w:tcPr>
          <w:p w14:paraId="69031C4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F02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26302A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0C8E85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DC64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52763D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r>
      <w:tr w14:paraId="73D04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bottom w:val="single" w:color="auto" w:sz="4" w:space="0"/>
              <w:tl2br w:val="nil"/>
              <w:tr2bl w:val="nil"/>
            </w:tcBorders>
            <w:shd w:val="clear" w:color="auto" w:fill="auto"/>
            <w:vAlign w:val="center"/>
          </w:tcPr>
          <w:p w14:paraId="754620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w:t>
            </w:r>
          </w:p>
        </w:tc>
        <w:tc>
          <w:tcPr>
            <w:tcW w:w="690" w:type="dxa"/>
            <w:vMerge w:val="continue"/>
            <w:tcBorders>
              <w:bottom w:val="single" w:color="auto" w:sz="4" w:space="0"/>
              <w:tl2br w:val="nil"/>
              <w:tr2bl w:val="nil"/>
            </w:tcBorders>
            <w:shd w:val="clear" w:color="auto" w:fill="auto"/>
            <w:vAlign w:val="center"/>
          </w:tcPr>
          <w:p w14:paraId="254BF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4EFA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3AAA7F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1EE8E9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618F6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bottom w:val="single" w:color="auto" w:sz="4" w:space="0"/>
              <w:tl2br w:val="nil"/>
              <w:tr2bl w:val="nil"/>
            </w:tcBorders>
            <w:shd w:val="clear" w:color="auto" w:fill="auto"/>
            <w:vAlign w:val="center"/>
          </w:tcPr>
          <w:p w14:paraId="1CF6A4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FDA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op w:val="single" w:color="auto" w:sz="4" w:space="0"/>
              <w:tl2br w:val="nil"/>
              <w:tr2bl w:val="nil"/>
            </w:tcBorders>
            <w:shd w:val="clear" w:color="auto" w:fill="auto"/>
            <w:vAlign w:val="center"/>
          </w:tcPr>
          <w:p w14:paraId="670028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op w:val="single" w:color="auto" w:sz="4" w:space="0"/>
              <w:tl2br w:val="nil"/>
              <w:tr2bl w:val="nil"/>
            </w:tcBorders>
            <w:shd w:val="clear" w:color="auto" w:fill="auto"/>
            <w:vAlign w:val="center"/>
          </w:tcPr>
          <w:p w14:paraId="47DFBC56">
            <w:pPr>
              <w:keepNext w:val="0"/>
              <w:keepLines w:val="0"/>
              <w:pageBreakBefore w:val="0"/>
              <w:kinsoku/>
              <w:wordWrap/>
              <w:overflowPunct/>
              <w:topLinePunct w:val="0"/>
              <w:autoSpaceDE/>
              <w:autoSpaceDN/>
              <w:bidi w:val="0"/>
              <w:adjustRightInd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其它类</w:t>
            </w:r>
          </w:p>
        </w:tc>
        <w:tc>
          <w:tcPr>
            <w:tcW w:w="1660" w:type="dxa"/>
            <w:tcBorders>
              <w:tl2br w:val="nil"/>
              <w:tr2bl w:val="nil"/>
            </w:tcBorders>
            <w:shd w:val="clear" w:color="auto" w:fill="FFFFFF"/>
            <w:vAlign w:val="center"/>
          </w:tcPr>
          <w:p w14:paraId="0DEBF30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凸面镜</w:t>
            </w:r>
          </w:p>
        </w:tc>
        <w:tc>
          <w:tcPr>
            <w:tcW w:w="3785" w:type="dxa"/>
            <w:tcBorders>
              <w:tl2br w:val="nil"/>
              <w:tr2bl w:val="nil"/>
            </w:tcBorders>
            <w:shd w:val="clear" w:color="auto" w:fill="FFFFFF"/>
            <w:vAlign w:val="center"/>
          </w:tcPr>
          <w:p w14:paraId="4505D46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直径80cm 含DN100杆件及基础制作和安装</w:t>
            </w:r>
          </w:p>
        </w:tc>
        <w:tc>
          <w:tcPr>
            <w:tcW w:w="660" w:type="dxa"/>
            <w:tcBorders>
              <w:tl2br w:val="nil"/>
              <w:tr2bl w:val="nil"/>
            </w:tcBorders>
            <w:shd w:val="clear" w:color="auto" w:fill="FFFFFF"/>
            <w:vAlign w:val="center"/>
          </w:tcPr>
          <w:p w14:paraId="031095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FFFFFF"/>
            <w:vAlign w:val="center"/>
          </w:tcPr>
          <w:p w14:paraId="35E590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707.7</w:t>
            </w:r>
          </w:p>
        </w:tc>
        <w:tc>
          <w:tcPr>
            <w:tcW w:w="982" w:type="dxa"/>
            <w:vMerge w:val="restart"/>
            <w:tcBorders>
              <w:top w:val="single" w:color="auto" w:sz="4" w:space="0"/>
              <w:tl2br w:val="nil"/>
              <w:tr2bl w:val="nil"/>
            </w:tcBorders>
            <w:shd w:val="clear" w:color="auto" w:fill="auto"/>
            <w:vAlign w:val="center"/>
          </w:tcPr>
          <w:p w14:paraId="5F845728">
            <w:pPr>
              <w:keepNext w:val="0"/>
              <w:keepLines w:val="0"/>
              <w:pageBreakBefore w:val="0"/>
              <w:kinsoku/>
              <w:wordWrap/>
              <w:overflowPunct/>
              <w:topLinePunct w:val="0"/>
              <w:autoSpaceDE/>
              <w:autoSpaceDN/>
              <w:bidi w:val="0"/>
              <w:adjustRightInd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w:t>
            </w:r>
          </w:p>
        </w:tc>
      </w:tr>
      <w:tr w14:paraId="0B71BC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C43B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3C81E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616154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高亮智能联频网络斑马线警示灯系统</w:t>
            </w:r>
          </w:p>
        </w:tc>
        <w:tc>
          <w:tcPr>
            <w:tcW w:w="3785" w:type="dxa"/>
            <w:tcBorders>
              <w:tl2br w:val="nil"/>
              <w:tr2bl w:val="nil"/>
            </w:tcBorders>
            <w:shd w:val="clear" w:color="auto" w:fill="FFFFFF"/>
            <w:vAlign w:val="center"/>
          </w:tcPr>
          <w:p w14:paraId="108941E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B8F5A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FFFFFF"/>
            <w:vAlign w:val="center"/>
          </w:tcPr>
          <w:p w14:paraId="13DB13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3379</w:t>
            </w:r>
          </w:p>
        </w:tc>
        <w:tc>
          <w:tcPr>
            <w:tcW w:w="982" w:type="dxa"/>
            <w:vMerge w:val="continue"/>
            <w:tcBorders>
              <w:tl2br w:val="nil"/>
              <w:tr2bl w:val="nil"/>
            </w:tcBorders>
            <w:shd w:val="clear" w:color="auto" w:fill="auto"/>
            <w:vAlign w:val="center"/>
          </w:tcPr>
          <w:p w14:paraId="2F34BB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C43C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671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6F732F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522A0F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高亮智能联频网络斑马线警示灯系统</w:t>
            </w:r>
          </w:p>
        </w:tc>
        <w:tc>
          <w:tcPr>
            <w:tcW w:w="3785" w:type="dxa"/>
            <w:tcBorders>
              <w:tl2br w:val="nil"/>
              <w:tr2bl w:val="nil"/>
            </w:tcBorders>
            <w:shd w:val="clear" w:color="auto" w:fill="FFFFFF"/>
            <w:vAlign w:val="center"/>
          </w:tcPr>
          <w:p w14:paraId="2EF624D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6F3DFE4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FFFFFF"/>
            <w:vAlign w:val="center"/>
          </w:tcPr>
          <w:p w14:paraId="68D10EB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u w:val="none"/>
                <w:lang w:val="en-US" w:eastAsia="zh-CN" w:bidi="ar"/>
              </w:rPr>
              <w:t>2943</w:t>
            </w:r>
          </w:p>
        </w:tc>
        <w:tc>
          <w:tcPr>
            <w:tcW w:w="982" w:type="dxa"/>
            <w:vMerge w:val="continue"/>
            <w:tcBorders>
              <w:tl2br w:val="nil"/>
              <w:tr2bl w:val="nil"/>
            </w:tcBorders>
            <w:shd w:val="clear" w:color="auto" w:fill="auto"/>
            <w:vAlign w:val="center"/>
          </w:tcPr>
          <w:p w14:paraId="0E3AE8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542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4563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53A050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5BDDD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太阳能动态黄闪警示灯</w:t>
            </w:r>
          </w:p>
        </w:tc>
        <w:tc>
          <w:tcPr>
            <w:tcW w:w="3785" w:type="dxa"/>
            <w:tcBorders>
              <w:tl2br w:val="nil"/>
              <w:tr2bl w:val="nil"/>
            </w:tcBorders>
            <w:shd w:val="clear" w:color="auto" w:fill="auto"/>
            <w:vAlign w:val="center"/>
          </w:tcPr>
          <w:p w14:paraId="1318B13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太阳能供电，Φ300,含各配件、运费、装卸费用。含安装</w:t>
            </w:r>
          </w:p>
        </w:tc>
        <w:tc>
          <w:tcPr>
            <w:tcW w:w="660" w:type="dxa"/>
            <w:tcBorders>
              <w:tl2br w:val="nil"/>
              <w:tr2bl w:val="nil"/>
            </w:tcBorders>
            <w:shd w:val="clear" w:color="auto" w:fill="auto"/>
            <w:vAlign w:val="center"/>
          </w:tcPr>
          <w:p w14:paraId="1852284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auto"/>
            <w:vAlign w:val="center"/>
          </w:tcPr>
          <w:p w14:paraId="204AAF7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3052</w:t>
            </w:r>
          </w:p>
        </w:tc>
        <w:tc>
          <w:tcPr>
            <w:tcW w:w="982" w:type="dxa"/>
            <w:vMerge w:val="continue"/>
            <w:tcBorders>
              <w:tl2br w:val="nil"/>
              <w:tr2bl w:val="nil"/>
            </w:tcBorders>
            <w:shd w:val="clear" w:color="auto" w:fill="auto"/>
            <w:vAlign w:val="center"/>
          </w:tcPr>
          <w:p w14:paraId="173909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358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9170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665826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5CE9D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太阳能动态黄闪警示灯</w:t>
            </w:r>
          </w:p>
        </w:tc>
        <w:tc>
          <w:tcPr>
            <w:tcW w:w="3785" w:type="dxa"/>
            <w:tcBorders>
              <w:tl2br w:val="nil"/>
              <w:tr2bl w:val="nil"/>
            </w:tcBorders>
            <w:shd w:val="clear" w:color="auto" w:fill="auto"/>
            <w:vAlign w:val="center"/>
          </w:tcPr>
          <w:p w14:paraId="3E8B644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太阳能供电，Φ400,含各配件、运费、装卸费用。含安装</w:t>
            </w:r>
          </w:p>
        </w:tc>
        <w:tc>
          <w:tcPr>
            <w:tcW w:w="660" w:type="dxa"/>
            <w:tcBorders>
              <w:tl2br w:val="nil"/>
              <w:tr2bl w:val="nil"/>
            </w:tcBorders>
            <w:shd w:val="clear" w:color="auto" w:fill="auto"/>
            <w:vAlign w:val="center"/>
          </w:tcPr>
          <w:p w14:paraId="3D0FE6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auto"/>
            <w:vAlign w:val="center"/>
          </w:tcPr>
          <w:p w14:paraId="2DCFA98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u w:val="none"/>
                <w:lang w:val="en-US" w:eastAsia="zh-CN" w:bidi="ar"/>
              </w:rPr>
              <w:t>3270</w:t>
            </w:r>
          </w:p>
        </w:tc>
        <w:tc>
          <w:tcPr>
            <w:tcW w:w="982" w:type="dxa"/>
            <w:vMerge w:val="continue"/>
            <w:tcBorders>
              <w:tl2br w:val="nil"/>
              <w:tr2bl w:val="nil"/>
            </w:tcBorders>
            <w:shd w:val="clear" w:color="auto" w:fill="auto"/>
            <w:vAlign w:val="center"/>
          </w:tcPr>
          <w:p w14:paraId="0C46AC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B5F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A686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93</w:t>
            </w:r>
          </w:p>
        </w:tc>
        <w:tc>
          <w:tcPr>
            <w:tcW w:w="690" w:type="dxa"/>
            <w:vMerge w:val="continue"/>
            <w:tcBorders>
              <w:tl2br w:val="nil"/>
              <w:tr2bl w:val="nil"/>
            </w:tcBorders>
            <w:shd w:val="clear" w:color="auto" w:fill="auto"/>
            <w:vAlign w:val="center"/>
          </w:tcPr>
          <w:p w14:paraId="4CF1FA8A">
            <w:pPr>
              <w:jc w:val="center"/>
              <w:rPr>
                <w:rFonts w:hint="eastAsia" w:ascii="宋体" w:hAnsi="宋体" w:eastAsia="宋体" w:cs="宋体"/>
                <w:i w:val="0"/>
                <w:iCs w:val="0"/>
                <w:color w:val="auto"/>
                <w:sz w:val="20"/>
                <w:szCs w:val="20"/>
                <w:highlight w:val="none"/>
                <w:u w:val="none"/>
                <w:lang w:val="en-US" w:eastAsia="zh-CN" w:bidi="ar-SA"/>
              </w:rPr>
            </w:pPr>
          </w:p>
        </w:tc>
        <w:tc>
          <w:tcPr>
            <w:tcW w:w="1660" w:type="dxa"/>
            <w:tcBorders>
              <w:tl2br w:val="nil"/>
              <w:tr2bl w:val="nil"/>
            </w:tcBorders>
            <w:shd w:val="clear" w:color="auto" w:fill="auto"/>
            <w:vAlign w:val="center"/>
          </w:tcPr>
          <w:p w14:paraId="478416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爆闪灯</w:t>
            </w:r>
          </w:p>
        </w:tc>
        <w:tc>
          <w:tcPr>
            <w:tcW w:w="3785" w:type="dxa"/>
            <w:tcBorders>
              <w:tl2br w:val="nil"/>
              <w:tr2bl w:val="nil"/>
            </w:tcBorders>
            <w:shd w:val="clear" w:color="auto" w:fill="auto"/>
            <w:vAlign w:val="center"/>
          </w:tcPr>
          <w:p w14:paraId="127C54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301277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auto"/>
            <w:vAlign w:val="center"/>
          </w:tcPr>
          <w:p w14:paraId="3E2C88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981</w:t>
            </w:r>
          </w:p>
        </w:tc>
        <w:tc>
          <w:tcPr>
            <w:tcW w:w="982" w:type="dxa"/>
            <w:vMerge w:val="continue"/>
            <w:tcBorders>
              <w:tl2br w:val="nil"/>
              <w:tr2bl w:val="nil"/>
            </w:tcBorders>
            <w:shd w:val="clear" w:color="auto" w:fill="auto"/>
            <w:vAlign w:val="center"/>
          </w:tcPr>
          <w:p w14:paraId="00E397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42A7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66F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w:t>
            </w:r>
          </w:p>
        </w:tc>
        <w:tc>
          <w:tcPr>
            <w:tcW w:w="690" w:type="dxa"/>
            <w:vMerge w:val="continue"/>
            <w:tcBorders>
              <w:tl2br w:val="nil"/>
              <w:tr2bl w:val="nil"/>
            </w:tcBorders>
            <w:shd w:val="clear" w:color="auto" w:fill="auto"/>
            <w:vAlign w:val="center"/>
          </w:tcPr>
          <w:p w14:paraId="2208FD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434E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行人安全岛</w:t>
            </w:r>
          </w:p>
        </w:tc>
        <w:tc>
          <w:tcPr>
            <w:tcW w:w="3785" w:type="dxa"/>
            <w:tcBorders>
              <w:tl2br w:val="nil"/>
              <w:tr2bl w:val="nil"/>
            </w:tcBorders>
            <w:shd w:val="clear" w:color="auto" w:fill="auto"/>
            <w:vAlign w:val="center"/>
          </w:tcPr>
          <w:p w14:paraId="213B8D9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6EA849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auto"/>
            <w:vAlign w:val="center"/>
          </w:tcPr>
          <w:p w14:paraId="6C308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9265</w:t>
            </w:r>
          </w:p>
        </w:tc>
        <w:tc>
          <w:tcPr>
            <w:tcW w:w="982" w:type="dxa"/>
            <w:vMerge w:val="continue"/>
            <w:tcBorders>
              <w:tl2br w:val="nil"/>
              <w:tr2bl w:val="nil"/>
            </w:tcBorders>
            <w:shd w:val="clear" w:color="auto" w:fill="auto"/>
            <w:vAlign w:val="center"/>
          </w:tcPr>
          <w:p w14:paraId="489990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78E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6FC8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95</w:t>
            </w:r>
          </w:p>
        </w:tc>
        <w:tc>
          <w:tcPr>
            <w:tcW w:w="690" w:type="dxa"/>
            <w:vMerge w:val="continue"/>
            <w:tcBorders>
              <w:tl2br w:val="nil"/>
              <w:tr2bl w:val="nil"/>
            </w:tcBorders>
            <w:shd w:val="clear" w:color="auto" w:fill="auto"/>
            <w:vAlign w:val="center"/>
          </w:tcPr>
          <w:p w14:paraId="14AA5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3F64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锥桶</w:t>
            </w:r>
          </w:p>
        </w:tc>
        <w:tc>
          <w:tcPr>
            <w:tcW w:w="3785" w:type="dxa"/>
            <w:tcBorders>
              <w:tl2br w:val="nil"/>
              <w:tr2bl w:val="nil"/>
            </w:tcBorders>
            <w:shd w:val="clear" w:color="auto" w:fill="auto"/>
            <w:vAlign w:val="center"/>
          </w:tcPr>
          <w:p w14:paraId="6B9EB3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0C7C6A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个</w:t>
            </w:r>
          </w:p>
        </w:tc>
        <w:tc>
          <w:tcPr>
            <w:tcW w:w="1120" w:type="dxa"/>
            <w:tcBorders>
              <w:tl2br w:val="nil"/>
              <w:tr2bl w:val="nil"/>
            </w:tcBorders>
            <w:shd w:val="clear" w:color="auto" w:fill="auto"/>
            <w:vAlign w:val="center"/>
          </w:tcPr>
          <w:p w14:paraId="1D0809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65.4</w:t>
            </w:r>
          </w:p>
        </w:tc>
        <w:tc>
          <w:tcPr>
            <w:tcW w:w="982" w:type="dxa"/>
            <w:vMerge w:val="continue"/>
            <w:tcBorders>
              <w:tl2br w:val="nil"/>
              <w:tr2bl w:val="nil"/>
            </w:tcBorders>
            <w:shd w:val="clear" w:color="auto" w:fill="auto"/>
            <w:vAlign w:val="center"/>
          </w:tcPr>
          <w:p w14:paraId="3AE734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94E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EE66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w:t>
            </w:r>
          </w:p>
        </w:tc>
        <w:tc>
          <w:tcPr>
            <w:tcW w:w="690" w:type="dxa"/>
            <w:vMerge w:val="continue"/>
            <w:tcBorders>
              <w:tl2br w:val="nil"/>
              <w:tr2bl w:val="nil"/>
            </w:tcBorders>
            <w:shd w:val="clear" w:color="auto" w:fill="auto"/>
            <w:vAlign w:val="center"/>
          </w:tcPr>
          <w:p w14:paraId="21D450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4DA5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钢制防撞垫</w:t>
            </w:r>
          </w:p>
        </w:tc>
        <w:tc>
          <w:tcPr>
            <w:tcW w:w="3785" w:type="dxa"/>
            <w:tcBorders>
              <w:tl2br w:val="nil"/>
              <w:tr2bl w:val="nil"/>
            </w:tcBorders>
            <w:shd w:val="clear" w:color="auto" w:fill="auto"/>
            <w:vAlign w:val="center"/>
          </w:tcPr>
          <w:p w14:paraId="434E9A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72180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个</w:t>
            </w:r>
          </w:p>
        </w:tc>
        <w:tc>
          <w:tcPr>
            <w:tcW w:w="1120" w:type="dxa"/>
            <w:tcBorders>
              <w:tl2br w:val="nil"/>
              <w:tr2bl w:val="nil"/>
            </w:tcBorders>
            <w:shd w:val="clear" w:color="auto" w:fill="auto"/>
            <w:vAlign w:val="center"/>
          </w:tcPr>
          <w:p w14:paraId="37E55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29700</w:t>
            </w:r>
          </w:p>
        </w:tc>
        <w:tc>
          <w:tcPr>
            <w:tcW w:w="982" w:type="dxa"/>
            <w:vMerge w:val="continue"/>
            <w:tcBorders>
              <w:tl2br w:val="nil"/>
              <w:tr2bl w:val="nil"/>
            </w:tcBorders>
            <w:shd w:val="clear" w:color="auto" w:fill="auto"/>
            <w:vAlign w:val="center"/>
          </w:tcPr>
          <w:p w14:paraId="0612F2B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0E10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CC94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w:t>
            </w:r>
          </w:p>
        </w:tc>
        <w:tc>
          <w:tcPr>
            <w:tcW w:w="690" w:type="dxa"/>
            <w:vMerge w:val="continue"/>
            <w:tcBorders>
              <w:tl2br w:val="nil"/>
              <w:tr2bl w:val="nil"/>
            </w:tcBorders>
            <w:shd w:val="clear" w:color="auto" w:fill="auto"/>
            <w:vAlign w:val="center"/>
          </w:tcPr>
          <w:p w14:paraId="3E2FF2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889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高架匝道入口管控道闸</w:t>
            </w:r>
          </w:p>
        </w:tc>
        <w:tc>
          <w:tcPr>
            <w:tcW w:w="3785" w:type="dxa"/>
            <w:tcBorders>
              <w:tl2br w:val="nil"/>
              <w:tr2bl w:val="nil"/>
            </w:tcBorders>
            <w:shd w:val="clear" w:color="auto" w:fill="auto"/>
            <w:vAlign w:val="center"/>
          </w:tcPr>
          <w:p w14:paraId="20B5E1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35F96F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套</w:t>
            </w:r>
          </w:p>
        </w:tc>
        <w:tc>
          <w:tcPr>
            <w:tcW w:w="1120" w:type="dxa"/>
            <w:tcBorders>
              <w:tl2br w:val="nil"/>
              <w:tr2bl w:val="nil"/>
            </w:tcBorders>
            <w:shd w:val="clear" w:color="auto" w:fill="auto"/>
            <w:vAlign w:val="center"/>
          </w:tcPr>
          <w:p w14:paraId="057879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38800</w:t>
            </w:r>
          </w:p>
        </w:tc>
        <w:tc>
          <w:tcPr>
            <w:tcW w:w="982" w:type="dxa"/>
            <w:vMerge w:val="continue"/>
            <w:tcBorders>
              <w:tl2br w:val="nil"/>
              <w:tr2bl w:val="nil"/>
            </w:tcBorders>
            <w:shd w:val="clear" w:color="auto" w:fill="auto"/>
            <w:vAlign w:val="center"/>
          </w:tcPr>
          <w:p w14:paraId="4C7E23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B61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E348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w:t>
            </w:r>
          </w:p>
        </w:tc>
        <w:tc>
          <w:tcPr>
            <w:tcW w:w="690" w:type="dxa"/>
            <w:vMerge w:val="continue"/>
            <w:tcBorders>
              <w:tl2br w:val="nil"/>
              <w:tr2bl w:val="nil"/>
            </w:tcBorders>
            <w:shd w:val="clear" w:color="auto" w:fill="auto"/>
            <w:vAlign w:val="center"/>
          </w:tcPr>
          <w:p w14:paraId="3E7BC4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987F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弹性分道标</w:t>
            </w:r>
          </w:p>
        </w:tc>
        <w:tc>
          <w:tcPr>
            <w:tcW w:w="3785" w:type="dxa"/>
            <w:tcBorders>
              <w:tl2br w:val="nil"/>
              <w:tr2bl w:val="nil"/>
            </w:tcBorders>
            <w:shd w:val="clear" w:color="auto" w:fill="auto"/>
            <w:vAlign w:val="center"/>
          </w:tcPr>
          <w:p w14:paraId="4E64CAC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含所有配件和安装，规格详见招标文件</w:t>
            </w:r>
          </w:p>
        </w:tc>
        <w:tc>
          <w:tcPr>
            <w:tcW w:w="660" w:type="dxa"/>
            <w:tcBorders>
              <w:tl2br w:val="nil"/>
              <w:tr2bl w:val="nil"/>
            </w:tcBorders>
            <w:shd w:val="clear" w:color="auto" w:fill="auto"/>
            <w:vAlign w:val="center"/>
          </w:tcPr>
          <w:p w14:paraId="73F74F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个</w:t>
            </w:r>
          </w:p>
        </w:tc>
        <w:tc>
          <w:tcPr>
            <w:tcW w:w="1120" w:type="dxa"/>
            <w:tcBorders>
              <w:tl2br w:val="nil"/>
              <w:tr2bl w:val="nil"/>
            </w:tcBorders>
            <w:shd w:val="clear" w:color="auto" w:fill="auto"/>
            <w:vAlign w:val="center"/>
          </w:tcPr>
          <w:p w14:paraId="54D5DA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u w:val="none"/>
                <w:lang w:val="en-US" w:eastAsia="zh-CN" w:bidi="ar"/>
              </w:rPr>
              <w:t>75</w:t>
            </w:r>
          </w:p>
        </w:tc>
        <w:tc>
          <w:tcPr>
            <w:tcW w:w="982" w:type="dxa"/>
            <w:vMerge w:val="continue"/>
            <w:tcBorders>
              <w:tl2br w:val="nil"/>
              <w:tr2bl w:val="nil"/>
            </w:tcBorders>
            <w:shd w:val="clear" w:color="auto" w:fill="auto"/>
            <w:vAlign w:val="center"/>
          </w:tcPr>
          <w:p w14:paraId="70216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221A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2A48DF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标项一综合单价最高限价总计（元）</w:t>
            </w:r>
          </w:p>
        </w:tc>
        <w:tc>
          <w:tcPr>
            <w:tcW w:w="2102" w:type="dxa"/>
            <w:gridSpan w:val="2"/>
            <w:tcBorders>
              <w:tl2br w:val="nil"/>
              <w:tr2bl w:val="nil"/>
            </w:tcBorders>
            <w:shd w:val="clear" w:color="auto" w:fill="auto"/>
            <w:vAlign w:val="center"/>
          </w:tcPr>
          <w:p w14:paraId="7E1D1F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334650.86</w:t>
            </w:r>
          </w:p>
        </w:tc>
      </w:tr>
      <w:tr w14:paraId="474D4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35B95C7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标项一预算总金额（万元）</w:t>
            </w:r>
          </w:p>
        </w:tc>
        <w:tc>
          <w:tcPr>
            <w:tcW w:w="2102" w:type="dxa"/>
            <w:gridSpan w:val="2"/>
            <w:tcBorders>
              <w:tl2br w:val="nil"/>
              <w:tr2bl w:val="nil"/>
            </w:tcBorders>
            <w:shd w:val="clear" w:color="auto" w:fill="auto"/>
            <w:noWrap/>
            <w:vAlign w:val="center"/>
          </w:tcPr>
          <w:p w14:paraId="7AAFBA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200</w:t>
            </w:r>
          </w:p>
        </w:tc>
      </w:tr>
    </w:tbl>
    <w:p w14:paraId="26B8B0FE">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7A0F41A">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59F5E87D">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6F8333AB">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11F72B50">
      <w:pPr>
        <w:numPr>
          <w:ilvl w:val="0"/>
          <w:numId w:val="0"/>
        </w:numPr>
        <w:spacing w:line="360" w:lineRule="auto"/>
        <w:rPr>
          <w:b/>
          <w:bCs/>
          <w:color w:val="auto"/>
          <w:sz w:val="21"/>
          <w:szCs w:val="21"/>
          <w:highlight w:val="none"/>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、投标报价采用综合单价统一下浮方式（不接受不平衡报价），其他报价方式视为无效投标</w:t>
      </w:r>
      <w:r>
        <w:rPr>
          <w:rFonts w:hint="eastAsia" w:ascii="宋体" w:hAnsi="宋体" w:eastAsia="宋体" w:cs="宋体"/>
          <w:b/>
          <w:bCs/>
          <w:color w:val="auto"/>
          <w:sz w:val="21"/>
          <w:szCs w:val="21"/>
          <w:highlight w:val="none"/>
          <w:lang w:val="zh-CN"/>
        </w:rPr>
        <w:t>。</w:t>
      </w:r>
    </w:p>
    <w:p w14:paraId="5FB31822">
      <w:pPr>
        <w:pStyle w:val="47"/>
        <w:numPr>
          <w:ilvl w:val="0"/>
          <w:numId w:val="0"/>
        </w:numPr>
        <w:rPr>
          <w:b/>
          <w:bCs/>
          <w:color w:val="auto"/>
          <w:sz w:val="21"/>
          <w:szCs w:val="21"/>
          <w:highlight w:val="none"/>
        </w:rPr>
      </w:pPr>
    </w:p>
    <w:p w14:paraId="26AFB03E">
      <w:pPr>
        <w:spacing w:line="360" w:lineRule="auto"/>
        <w:rPr>
          <w:rFonts w:ascii="宋体" w:hAnsi="宋体"/>
          <w:color w:val="auto"/>
          <w:sz w:val="21"/>
          <w:szCs w:val="21"/>
          <w:highlight w:val="none"/>
        </w:rPr>
      </w:pPr>
    </w:p>
    <w:p w14:paraId="694F9EC6">
      <w:pPr>
        <w:rPr>
          <w:rFonts w:ascii="宋体" w:hAnsi="宋体"/>
          <w:color w:val="auto"/>
          <w:sz w:val="21"/>
          <w:szCs w:val="21"/>
          <w:highlight w:val="none"/>
        </w:rPr>
      </w:pPr>
      <w:r>
        <w:rPr>
          <w:rFonts w:hint="eastAsia" w:ascii="宋体" w:hAnsi="宋体"/>
          <w:color w:val="auto"/>
          <w:sz w:val="21"/>
          <w:szCs w:val="21"/>
          <w:highlight w:val="none"/>
        </w:rPr>
        <w:br w:type="page"/>
      </w:r>
    </w:p>
    <w:p w14:paraId="0E5D522F">
      <w:pPr>
        <w:spacing w:line="360" w:lineRule="auto"/>
        <w:rPr>
          <w:rFonts w:hint="eastAsia"/>
          <w:b/>
          <w:bCs/>
          <w:color w:val="auto"/>
          <w:kern w:val="2"/>
          <w:sz w:val="21"/>
          <w:szCs w:val="21"/>
          <w:highlight w:val="none"/>
        </w:rPr>
      </w:pPr>
      <w:r>
        <w:rPr>
          <w:rFonts w:hint="eastAsia"/>
          <w:b/>
          <w:bCs/>
          <w:color w:val="auto"/>
          <w:kern w:val="2"/>
          <w:sz w:val="21"/>
          <w:szCs w:val="21"/>
          <w:highlight w:val="none"/>
        </w:rPr>
        <w:t>标项二</w:t>
      </w:r>
      <w:r>
        <w:rPr>
          <w:rFonts w:hint="eastAsia"/>
          <w:b/>
          <w:bCs/>
          <w:color w:val="auto"/>
          <w:kern w:val="2"/>
          <w:sz w:val="21"/>
          <w:szCs w:val="21"/>
          <w:highlight w:val="none"/>
          <w:lang w:eastAsia="zh-CN"/>
        </w:rPr>
        <w:t>：</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二</w:t>
      </w:r>
      <w:r>
        <w:rPr>
          <w:rFonts w:hint="eastAsia"/>
          <w:b/>
          <w:bCs/>
          <w:color w:val="auto"/>
          <w:kern w:val="2"/>
          <w:sz w:val="21"/>
          <w:szCs w:val="21"/>
          <w:highlight w:val="none"/>
        </w:rPr>
        <w:t>清单清单</w:t>
      </w:r>
    </w:p>
    <w:tbl>
      <w:tblPr>
        <w:tblStyle w:val="40"/>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30667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59B23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530E49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33C2B4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8677B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0AFE2F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E2CB4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733DC6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00F64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96ED0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D753B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2A2462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75BD4C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15DC87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7F7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6C417C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1</w:t>
            </w:r>
            <w:r>
              <w:rPr>
                <w:rFonts w:hint="eastAsia" w:ascii="宋体" w:hAnsi="宋体" w:cs="宋体"/>
                <w:color w:val="auto"/>
                <w:kern w:val="0"/>
                <w:sz w:val="21"/>
                <w:szCs w:val="21"/>
                <w:highlight w:val="none"/>
                <w:lang w:val="en-US" w:eastAsia="zh-CN" w:bidi="ar"/>
              </w:rPr>
              <w:t>30</w:t>
            </w:r>
          </w:p>
        </w:tc>
      </w:tr>
      <w:tr w14:paraId="37C199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2C21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17361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D92C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12002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6C689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5828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11322A3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951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0AF4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5C02BAE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5A64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1E85DD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3153CC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0C428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26D3A8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E58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790D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001EA2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B5E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3707FE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4205D9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C71E0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0BCBA0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5EC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C967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0C0C3F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C0A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42D45A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FF8A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EF84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4D132E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ECD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5E2A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10512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6C7A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1FF931F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1D32FE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ED9A7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0A3CFD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C9C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FFE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18F85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161E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02DB7A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C352A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57376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5CCF1E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6E6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E42D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31571F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22E1B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12F59E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46094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96E1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5BD76DF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467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F5431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7BD24B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58B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4BA570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786A8C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150D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545E70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519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140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018C4F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148E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642171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771089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943EF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169137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21C6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1233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1276E4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92D4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01F94B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4004D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05D4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0DE25E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4B3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8B12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28689A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4AE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EB1E2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24C73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9C0A2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2C380F8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D53E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3B8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3F2943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452D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6E100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99FAE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7B2AD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2E3D9C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56B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8743D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11D5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D6C2F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361F44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4F2DA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5861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2900FF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8EB2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6841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12D5203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4F8C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21A9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54945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77B5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55BD7B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ECA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42C7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42D94C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3020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CFD43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5495F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85C8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29F750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2F4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05A6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002EFE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086E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3869E4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0B2BFA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F58B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5C46B7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0CC5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94A25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1EB228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612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395AB9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D8BB5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B9AC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374BFC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4EBC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57D3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5F84E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FDF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41B57E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1D93EF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847D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F5E27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7578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822C4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7ABC1E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C5AB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792E9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F089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8EC4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3334B6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0A2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62552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9D65E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C00C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DD0D9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4CABB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5D363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27C77C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AD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FC00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59ADB7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369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F7B44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B20BB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0AE2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07F4A9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207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B08C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25940A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81B9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3E5CD6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297305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0142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667EC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6CB7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23ED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5E54B0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101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06E0DB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17A4E3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30A4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1A6028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17D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D118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2E6336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EBE8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072EAA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53DA5E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D32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780D90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C09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AB94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74379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17D0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57F024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555383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68E54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69A2AA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18F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50749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25BC1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AB09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5B8675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E8D77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9CBC8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5D2EEE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7DB6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041E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481C29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E186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7ED327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558FF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2E41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1230C3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1B1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DD49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4A7F58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3CCD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FA122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A1978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D7DB5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4E7AA6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FD9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7B33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05DFB3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D189E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0BCB3A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1F9C8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7485F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4BBDF6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BA1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2DC3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2B02FE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800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ADAFD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DBAC2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54DA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5D7842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E85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8418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791C1E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2740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5DE88F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14F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F33D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2B5112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210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105D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C5D2E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CF983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1FEB6B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B2049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84B6C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10C1A6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5BBC7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81C1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65CD17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C9DC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65E67B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716DA4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85C8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17CDF4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453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7B02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AD2A4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0CC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169A29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1397B7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1C28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38CC7C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DA4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FF30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3B1A7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5D55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5E15C6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10B0A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20F1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6D9337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30F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43D4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03FB4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5EE5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0EE775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4185D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3E8A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5E3C30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F196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9655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34BCAC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D15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7B5228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E785F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165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299468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A92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88F0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32865D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9CE0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56469D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8E0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D30B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0A041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821F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9AEE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A0FB6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D47C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21CB83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80160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51ED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6BFD65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868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F6C7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656500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815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3A05F8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09BB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B030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1BE654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9C7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3F1C5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3F6FB6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DBD9D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6112023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9710E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6C29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1D90AE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A39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9123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7526C8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E25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4F00B1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818CB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1BB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31076F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22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711A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590D24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A3C2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377BBC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207132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4D4B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008D9F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32F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E0F5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5026D8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1EF73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435853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3E2CB5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35188D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17A2B9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E9D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D6F2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138F2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9E0C3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1C2969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78CA94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72786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30D48B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0D3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C838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127C4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09019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516067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2EDC9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C6B3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3C0A93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cs="宋体"/>
                <w:color w:val="auto"/>
                <w:kern w:val="0"/>
                <w:sz w:val="21"/>
                <w:szCs w:val="21"/>
                <w:highlight w:val="none"/>
                <w:lang w:val="en-US" w:eastAsia="zh-CN" w:bidi="ar"/>
              </w:rPr>
              <w:t>30</w:t>
            </w:r>
          </w:p>
        </w:tc>
      </w:tr>
      <w:tr w14:paraId="76142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CB3E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9C2B2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8C22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29B4D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B81AE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62F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8FF33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FD3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3A96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030C1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501E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DCBE4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498091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DAA61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177E8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2A4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9971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129B1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DC2A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79523F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7F223B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90D8B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C95E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5C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B667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7A08C3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DD19E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6023EA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5EB388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2434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553F5A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10C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71C7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609ACD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25FC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D1EEB5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46FC7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5D5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75BA78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DFD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12AD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AA57C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F12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08C1C35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1C7AA4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F6B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70FEBD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025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A3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D3A5C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434B8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91413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3C6298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CAEE1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3DCA1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A87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D145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2B327C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522142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02DAF5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0C3452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714C22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523D2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C0D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077B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77CE00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1C216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0DE86FF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82AF0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39A4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3E95D5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692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1D03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2A6CD3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47FC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383EC8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38F66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CCF3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6DAEAD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3D0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B828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0437F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8D92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0A319C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7E84A7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7C4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0C6553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76D6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679D3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B41E7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8566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1C1957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09EE5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3F1EB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734C36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B25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90C0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46B089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8B27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2A766F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5E9CB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C56F9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BEB95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CC9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FEDF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A0FBE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427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2B8781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3338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3CE1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0E16D0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299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00C4D7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179BDB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64FB6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88104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07BBD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DEBA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4C8B35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CF3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0FDF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0A9824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84296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154FBF8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F9E2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DF8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33043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0470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32E5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6F60C7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9F4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20CD62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191F94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0FC28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4E0E69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84B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9FA3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4A2413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F92C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015AFA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465407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D6362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F157B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817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5E8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3114BA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E89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3D3E70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715020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95F4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2DBD1C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DCE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C1A5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532440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99BA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7DE997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658FC5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E23F7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7FC3F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BD6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3876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62B96D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CB1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6FC01C8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46DCDE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63152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4C5AAF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DC8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75E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2F7028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D741D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518365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34127A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53D67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4A002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D95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BDB7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30D247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BF67F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6EBA32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7A9BA9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6B9C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5FD607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9BB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C6B3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3CF2658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F319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06E1EC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1DE0B2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E3EA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0276D0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E20E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91F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B062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DFD2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5F8623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41CDF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E868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6B11E8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037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DFCD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8E403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460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4E07FF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138501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695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E0A9F3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593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17EA4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638E74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607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4A5DF6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506374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8BF3B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5156F6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3BEE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F6A8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6BBBF9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0D65E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21E658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74CF3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4F120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3DB3C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663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4E47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2F1FA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9636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19A4DB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27BBC8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CBBF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1A77CC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8E1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56D7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60665B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9B45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1B1907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02C245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9C86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8E46C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F8E2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E06C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32885C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A275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C494F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38C776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4AE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614E4E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611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FB9A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A27EA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146B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6B3542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356CB5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3DF8C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550E58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959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8228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77E1AF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C959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390D21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03984D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79ECD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1AC84E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351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1B71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611479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8970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0A999F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53478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6D926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5F77B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15D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F487C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6FA949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F4E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545DEB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69737F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0042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52697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B51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4243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36B10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4E8A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5CB15A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0F14C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D0FB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0A58C8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22F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DED4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5DD368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ADC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1A26B7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35CEE4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5D04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258A74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540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B5C6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1D0B99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C29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56416F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78F1BC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C66C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160459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3A1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99CD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4526D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79A9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71DF13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372BD8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CB10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73D2A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FA1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83A6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63F5B9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8DF93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4E7503F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2214E9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2A485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6164C0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FFC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A272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716921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6A46FD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23099F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758DF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6E1AC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49D562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30</w:t>
            </w:r>
          </w:p>
        </w:tc>
      </w:tr>
      <w:tr w14:paraId="68442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9111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11042B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03274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2612CF3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5F500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FE10D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002A0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FF1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80DB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6EFB75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6143B6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598C7F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120420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FD085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520EC8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E76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FB58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74DCA3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69B16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5BD7EF2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493CA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76200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00E097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31F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DF2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5512866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51BD4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62B2E5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6F8C72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0988A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06BFA4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454B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0E81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31D130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090E5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84F82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26644C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8F1C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6B78D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CD7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B3F1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1742E4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AB1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6BBFE9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4C9858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2250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5DDE99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E35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0C94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4F5BF5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B29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737D35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54C584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F3DA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018D1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BAB4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CDBC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478ACB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2EFD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09CF98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3001FE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9C5D5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796427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214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AAB2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0F3EF1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41F8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0BA5B1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5C8D84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DC818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46DCAD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1472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43CE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6EC189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9C05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2D2F19E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320E89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5265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438C84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DCA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3BDF883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45E748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29519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3FB12F2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51007F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190</w:t>
            </w:r>
          </w:p>
        </w:tc>
      </w:tr>
    </w:tbl>
    <w:p w14:paraId="2877C780">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02C56E5E">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14018EC0">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03E0C612">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0D7E252E">
      <w:pPr>
        <w:pStyle w:val="47"/>
        <w:numPr>
          <w:ilvl w:val="0"/>
          <w:numId w:val="0"/>
        </w:numPr>
        <w:rPr>
          <w:rFonts w:hint="eastAsia" w:eastAsia="宋体"/>
          <w:b/>
          <w:bCs/>
          <w:color w:val="auto"/>
          <w:sz w:val="21"/>
          <w:szCs w:val="21"/>
          <w:highlight w:val="none"/>
          <w:lang w:eastAsia="zh-CN"/>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、投标报价采用综合单价统一下浮方式（不接受不平衡报价），其他报价方式视为无效投标</w:t>
      </w:r>
      <w:r>
        <w:rPr>
          <w:rFonts w:hint="eastAsia" w:hAnsi="宋体"/>
          <w:color w:val="auto"/>
          <w:sz w:val="21"/>
          <w:szCs w:val="21"/>
          <w:highlight w:val="none"/>
          <w:lang w:eastAsia="zh-CN"/>
        </w:rPr>
        <w:t>。</w:t>
      </w:r>
    </w:p>
    <w:p w14:paraId="54AC1633">
      <w:pPr>
        <w:rPr>
          <w:color w:val="auto"/>
          <w:highlight w:val="none"/>
        </w:rPr>
      </w:pPr>
      <w:r>
        <w:rPr>
          <w:color w:val="auto"/>
          <w:highlight w:val="none"/>
        </w:rPr>
        <w:br w:type="page"/>
      </w:r>
    </w:p>
    <w:p w14:paraId="0DE65D9E">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三：</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三</w:t>
      </w:r>
      <w:r>
        <w:rPr>
          <w:rFonts w:hint="eastAsia"/>
          <w:b/>
          <w:bCs/>
          <w:color w:val="auto"/>
          <w:kern w:val="2"/>
          <w:sz w:val="21"/>
          <w:szCs w:val="21"/>
          <w:highlight w:val="none"/>
        </w:rPr>
        <w:t>清单清单</w:t>
      </w:r>
    </w:p>
    <w:tbl>
      <w:tblPr>
        <w:tblStyle w:val="40"/>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7D028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1D0ED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5AC78C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56A90A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771489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5105C2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3CA8C8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6F9E2E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3B5D0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D10D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7B0D96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3F04F7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6604E80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6BDD5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763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75CDF8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1</w:t>
            </w:r>
            <w:r>
              <w:rPr>
                <w:rFonts w:hint="eastAsia" w:ascii="宋体" w:hAnsi="宋体" w:cs="宋体"/>
                <w:color w:val="auto"/>
                <w:kern w:val="0"/>
                <w:sz w:val="21"/>
                <w:szCs w:val="21"/>
                <w:highlight w:val="none"/>
                <w:lang w:val="en-US" w:eastAsia="zh-CN" w:bidi="ar"/>
              </w:rPr>
              <w:t>30</w:t>
            </w:r>
          </w:p>
        </w:tc>
      </w:tr>
      <w:tr w14:paraId="0C4886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1964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2DF831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DFE9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E31DC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021656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9DCD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34D3B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5001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7072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3154C3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33CD2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6D3B28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95639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EA05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5AD2C9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E8C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69B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EE1F9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C574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703B2C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03F9B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A0C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9D8A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F8C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1595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B1AE6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61CD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2F0152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AE154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9D20E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629AF0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F4A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029C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4D60F8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47BF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03893AB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018C6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CE29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3C5CD5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3B2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2039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39449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65C2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22B865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0D2853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9650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28D110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27A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887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762E2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F4B7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1605CC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34113F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311B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7FB074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AFD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10D8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536F8C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7BCD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52342BE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AC024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87CF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70E713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5F5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D691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F67E9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B0E0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266EF2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91A3E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6725E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6C21B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28A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5214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103C31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9B9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39CF54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11D41C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B38E7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3EBD3C6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5E2C6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5ADC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EA1E8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92FF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E6B35C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1BA8A1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E986E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21BF00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F7C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1112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65292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C10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7732D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8AA9A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C14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7AF1E6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220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304F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4815A1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A21D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CA01A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849C9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9D1D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133919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C43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D3A8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7E19E2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B063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99299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764176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94F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72BFB6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3D2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774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1FB97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4D1F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3BA98C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1A570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A5F5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72CD73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C04A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8A409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43EA81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B9D0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D27F5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323C6E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A1BCA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F3AED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B2C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286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20CF82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60B36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6B0FA5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3D191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4D00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6DE1C7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7993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B7BB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76DD5E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06D8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76773C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38DFA8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C8D01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88EC3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DDB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1EFD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57CB50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ACD3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73544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43257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561F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6129A1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454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A634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3D31D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A3A3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B3FBD5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E632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1AA9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1C1FA4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A581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3364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1F6F3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05112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F4A6E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0314F3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789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5F147D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489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8E66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4AB2E6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0F93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013F6B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18639A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8BB5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C556B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5476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4794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6025B3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57B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3E7802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630523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36F7D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57D0C0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5C0F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FB21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6771B1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C86EE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7A2295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1F7FE0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C3AA1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5D1380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9BE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531F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E6F3F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3638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0D222D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7BAC38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7839D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33985D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DDA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DBC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DAF0B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BB488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7612F74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6D82F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BAFC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482AE8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3CD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C395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4F704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BB56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4D7D41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9C246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408B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011014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C2C7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B99E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265FF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003A0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314C3B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3714C6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0580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12E380C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39E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804C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7EFB5C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7CD5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DFCC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7FF5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42A0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161540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D77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7666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D02065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F877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4FE333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E3E88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EB27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25273F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DAF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92A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5CB955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A0AA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4AAF05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06A6C6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23EE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64060C3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5A91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69E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16AF3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DCF4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1E41D4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2A65F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F5F8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6438B3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99E2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4AE4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2BCF7E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A1F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A6AAE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DDCF2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604D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36D586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E21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A434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3DC664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8C28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2FEF77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05F2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69AD3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7E4AA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223E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71BF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5598B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2D85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2845E6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04425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31ADE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0BDC3A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8C6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03BC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3B8C0B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9278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453029B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5E5A4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7499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1023483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AA4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53A5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1C68ED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81EF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70B156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30DF9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EDC3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5F179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839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E179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7A4250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BBDEF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1DCD182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940C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40E3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45B5F93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BA9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CC6B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5B70AD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C7DB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7A2AF0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CC455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ECE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588269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F37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51D4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7152CD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ECF0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60B333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5DBCC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DFED7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347102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410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68BD9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E920F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0DA6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359783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78CC9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888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6D0CC0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32D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158B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331B2B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042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1F10FC2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0A24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FA30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528433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967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979E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346F65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484D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6C22FD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015C33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985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2449AB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8F44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FBFA8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4BDE67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8EEB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5AA8C7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56139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533AC2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279DEA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1DE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D2E3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6B312F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341D7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6D7457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2A5DA5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6CEE7E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32C35F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3767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6CD6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41815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62BA16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7EB7130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187D5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97CF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77D24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757E9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33D9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1BD8AA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B40A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09C334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C7BDE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6A43F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62550C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9F85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8A78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0275DA3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F600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438348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39115F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639F0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E5000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EF48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2762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573CD56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1279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587561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62F6E4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DDD62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16F500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785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3069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2CA73E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1DF4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2B856A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593EDF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24638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068708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D72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59A6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770F2A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F73F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1A2958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7F5D29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5096A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684EEE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B03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83C4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6FD1C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E6B2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09EAA7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0B9D2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5592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3C002A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B3EB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D261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385C0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CC8C3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86BD7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71A880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5F4B28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01C6D3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550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6A33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383BC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344A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5638533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2EA625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77F8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39BA0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FC7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212E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1EA903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AE5F0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788245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7B5764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7285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69BB4A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E68D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1586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272675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B799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064D50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D6753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D7CA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18AC65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7EA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D53F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DF8D1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A82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73BF0C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719A6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86344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437D95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6E3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5638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29DD3B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42DB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72313A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5E9F28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E18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36D93D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DD35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7EBB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153773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9A2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21F354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2D7B47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7CA5E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9535E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569F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2325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518077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343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461D89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404E77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BF907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1CA2A5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72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F777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0C5B77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E995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4E4A1D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2542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4AE03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5E9863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2A1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11D7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2D9FC6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FD8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76223C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BE83E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187B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646F04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1538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E6DB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751C1E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F103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2C05E4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C7B5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C5303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41EA46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6599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DCF1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259AF2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EE60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32C605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75D6B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BAE3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6CB353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1616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82C2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6581A7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7C51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66BED1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DE79B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EA37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0B5EEE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FE2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0D4F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0684D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3C56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419177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9CF7A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00621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128A5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CE28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1D90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3BFBC4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5227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5816697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0A3A78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DFAB2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26C1F9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208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7F47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30535A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93F2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1C417D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7CC432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C89BD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0BA0A8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F512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A832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2280CB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60CC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350B93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0A9B82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D21B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5F127E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703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69E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69D1EC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4E1E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5A0359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42CD7F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6E3F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1BFB0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119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06B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1E7DF9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67752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20BACE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572A49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FC92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6EFE59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7E6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D811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42B51D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5010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113504C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52D326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73B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7DC950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8D1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DC41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1BC5EE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4593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71CA84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7D0235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570EF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01BBA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0DF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524F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88704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ED00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018A39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604202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45E38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34299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208B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AE42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2F3B77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6986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47192D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E5CD2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C0B6D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F5AC5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BAD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F429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D5C9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756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3ABE3F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39C717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4F81B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759A6F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D1C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E315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410A9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745A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EE470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356479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C1BCA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6759F4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9066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8E8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23FD73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38FF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7C8070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735D6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A51C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6AD64C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EE7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B48C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DCD1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368C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1A375F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08F90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3AA4B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182F6D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5FB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2078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6B01BA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6564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292C55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0D87FA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9B7E1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127703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417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316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4D3CAB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664C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692B750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06A738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D1527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688E03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A9C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59B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797B12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5DC5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73DE212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50E5A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FE12D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4B4D92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26E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1441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566502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C66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420E04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12A767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726F3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3C47E4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E875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3A7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350FD4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D5F7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745CA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6FA846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D4AC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1538C9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DDF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3B55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696807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1139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192FE2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3B062E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16E7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22EBC3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20F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C169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4048CA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3F27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192EB4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2E6531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2B2B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0134FE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B83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B301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53C7AF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51E6FC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4E64E8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4B2AA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EE3B2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1DB6A7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410193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6338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5ABD88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259E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6330C2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4143B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8E69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3FF876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8F3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CAA1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39ED5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C0D74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24649A8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25706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6F07D4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318253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4AE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554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0FE3DB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92B2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7FB878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E1ACC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B5618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7589E1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722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5763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F9CE2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4D34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10B3C5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608159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24973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3FFD30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907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D5A7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0148BC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544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A55D8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317090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5E199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3708C3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826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BAE3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0EEF58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5DFA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14B9FE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0766DD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0885F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917B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731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4448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426B75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197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05BD36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75230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EFBB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11F07F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66E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ABB8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75194B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0FB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1390E3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42D717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C1D1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7207C3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DB1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3C01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70FEDF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DA22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543D7FE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78BDD8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B21B2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591A6F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746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9400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1AB045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6D8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1CA1E0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4F3EAF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E968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223934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DFB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7A7400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79215A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22C3F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561FEC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70CB44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175</w:t>
            </w:r>
          </w:p>
        </w:tc>
      </w:tr>
    </w:tbl>
    <w:p w14:paraId="048136FE">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6A7D17E6">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5354D312">
      <w:pPr>
        <w:pStyle w:val="47"/>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w:t>
      </w:r>
      <w:r>
        <w:rPr>
          <w:rFonts w:hint="eastAsia" w:ascii="宋体" w:hAnsi="宋体" w:eastAsia="宋体" w:cs="Times New Roman"/>
          <w:color w:val="auto"/>
          <w:sz w:val="21"/>
          <w:szCs w:val="21"/>
          <w:highlight w:val="none"/>
        </w:rPr>
        <w:t>结算时按审计审定价为准；</w:t>
      </w:r>
    </w:p>
    <w:p w14:paraId="7EE2E1FB">
      <w:pPr>
        <w:pStyle w:val="47"/>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3、最终结算实付金额不超过本标项预算金额。</w:t>
      </w:r>
    </w:p>
    <w:p w14:paraId="41081540">
      <w:pPr>
        <w:pStyle w:val="47"/>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▲4、投标报价采用综合单价统一下浮方式（不接受不平衡报价），其他报价方式视为无效投标。</w:t>
      </w:r>
    </w:p>
    <w:p w14:paraId="08CA7EA3">
      <w:pPr>
        <w:rPr>
          <w:rFonts w:ascii="宋体" w:hAnsi="宋体" w:cs="宋体"/>
          <w:color w:val="auto"/>
          <w:sz w:val="21"/>
          <w:szCs w:val="21"/>
          <w:highlight w:val="none"/>
        </w:rPr>
      </w:pPr>
      <w:r>
        <w:rPr>
          <w:rFonts w:ascii="宋体" w:hAnsi="宋体" w:cs="宋体"/>
          <w:color w:val="auto"/>
          <w:sz w:val="21"/>
          <w:szCs w:val="21"/>
          <w:highlight w:val="none"/>
        </w:rPr>
        <w:br w:type="page"/>
      </w:r>
    </w:p>
    <w:p w14:paraId="13C6D619">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四：</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四</w:t>
      </w:r>
      <w:r>
        <w:rPr>
          <w:rFonts w:hint="eastAsia"/>
          <w:b/>
          <w:bCs/>
          <w:color w:val="auto"/>
          <w:kern w:val="2"/>
          <w:sz w:val="21"/>
          <w:szCs w:val="21"/>
          <w:highlight w:val="none"/>
        </w:rPr>
        <w:t>清单</w:t>
      </w:r>
    </w:p>
    <w:tbl>
      <w:tblPr>
        <w:tblStyle w:val="40"/>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0D3248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F07D8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28D813B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2CA6B0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6622B2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2CCA17A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21AD09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5A5F74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7EAEB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CB4D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A0D05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03C655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7443B6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5787EC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F314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6D0E1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120</w:t>
            </w:r>
          </w:p>
        </w:tc>
      </w:tr>
      <w:tr w14:paraId="536A0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F4EC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3D311D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3F30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6AD63F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66678A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C06E3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3E8564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F9A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B248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116F7A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7EC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7EE3460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5E104F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31DC9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5007C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BDB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A5BE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503B6A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F92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5DCE95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9813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D4D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3D8543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5A82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03ED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51ED83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EDD4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B8621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528B2E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262E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667A10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6E1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C853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4DED04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1C6C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1E1EF3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0E60D4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39E6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36E45C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B62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BF6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570B8A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1F6D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55BEE6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50821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B416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13317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F78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C9ED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613996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5FAF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4D6B07A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AA30F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B05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161498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39CD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8B6A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4FBDE2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1A73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5894FC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2EA5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0FA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63E8A2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0EF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4C1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32D390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266E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0E509A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60488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421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4614F4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A8F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39BA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4EC5FC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3CB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7CE421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78DCB5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2980E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711200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8F6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1843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786867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51D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15BE96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359CEF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58ACF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0F3DC8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867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D95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0B880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A426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2309F6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C5390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8BB8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5A7F5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222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8F02B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61D58E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390A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A4AD2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442A6D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136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5CA8A7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4AC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85E4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4F760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F1D68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A919CE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169F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A5C1A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5419F5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A60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CD7E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6D63FB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57503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3DFA7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A8627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6C92F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4E19E1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6BE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D84B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372F0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F801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8E9B1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E8D8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EC4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B1483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60B2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8782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E7B932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612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0FE36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722C70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139A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664801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0EA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31FC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4D3B2E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AE9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4A6C1C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08582A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3D90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796C46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151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CB08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1ECE8A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89D0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6C9A67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71C2D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A78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78566EA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1ADD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1C2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6DB2A2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2410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67047A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E1578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7E497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450546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EBC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86C6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365F2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6739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8C5E4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6B653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0C9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1144ED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130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408A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655956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D060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4DB8EC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2FB2AA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88AEC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62DDB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D90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4DB8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5DEE67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92AB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2051B6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05224F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E474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08A358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B54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4A8D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5B1B31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949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17BB12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595936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0FD2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CDE59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C62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60E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09A5A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A1A1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35BDB9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156644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8DF3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74D5F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A88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66EC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562298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9660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229B4C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2A7A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CAF8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21ABD8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9F7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513F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01522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7A8E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01EC9D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58FFA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EDAA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2F2C0E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689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052C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2C79E2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04F8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7984B1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3BF042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1F8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29ED7A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767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659B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25E2AC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BA98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4F3B4E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BB3E3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BF12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33CF09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1DC0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3C31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7F170A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790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01BA5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21F66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088F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0A4D57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265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A71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77A8D1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7C3B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56FB17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072AC6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C4334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6FB212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D3DA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AD8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282BCE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07A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6766B15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73CFF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5818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026738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3D7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CB518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44A981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9C302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B52C3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49313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F6894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49D6CA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F916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6CA8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60F7D2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EF09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3B28A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B551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A402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6E81AC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C36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69ED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2061C8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00C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7401CD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2E900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8AC8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3DE536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CAC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6904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1BB066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101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11E2FA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C26E0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7FB9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0420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A31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4A7B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18983A7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843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2333EC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60D3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4908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181E20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D2A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03DB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0EAF0B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9B5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57B2CE7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C4847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E8B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2B5EF4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FE5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2142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56A5E7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2E05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1818DE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C4122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AEA96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2CBFA7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169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73E9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66668B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206C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7AED97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CB552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FB4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2B5B77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7BFF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7E10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26D0B6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15FE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283D0FB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AE0D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E7DC4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71BE55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EA1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F788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EED51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326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5B9B32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71063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A610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3C2B05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668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378B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9B7B6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968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5F59E5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471768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2164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5A2B5F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D11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123C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23C474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1707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60B047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4C1DB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7F313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0AC2D9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E15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B9F3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094A4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367E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790158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5C57F9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70F10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146A20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99D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EBB8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41FBF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5D27DC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A5861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029F8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9FD3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7B6D85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54A4C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6E45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C34BB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49F4A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1D2818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450E8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FAD1B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DE3F3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BC3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B3400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17A49C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135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83053C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4FEFA6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18E5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689C24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CF2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9B1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A0A9D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E37B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07F6925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6F2B52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DAD8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35BFE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A49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6951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209C2C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B61E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3C93F9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206E58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C8AB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37F987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A5A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8C34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256FCEB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D8BA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2F9FF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A83C9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349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42F79A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38A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8023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29758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3FE4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72CC6D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5E2760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6C1CD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59FDCB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B76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29E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104E8D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F1F5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51C6F2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249525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5113E6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578DAB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D4F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051C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6BADF0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D6E06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7C5591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224CF6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5C21D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5DFB32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1C7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2411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0A3A22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EB0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49899F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580E6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47E87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289644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D4E2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767C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2DCC1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320E5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52FF76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3048B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9095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2C3CE9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D04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77B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17DD37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019E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7CF456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0BA889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7785A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160AA43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AAF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B59C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D65C8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6EA9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4A8477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653B22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FA523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5B339C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26B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46D4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569018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147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7E6AF5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239859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5960C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6359E2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2B88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5951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3EA93E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DD515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2DC418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97BD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C2E54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24424E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04E9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4485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6EFD41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410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850AF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DF92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B33D9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D90D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0B3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2B58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19B68F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12C4A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285AA4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71E9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FA3D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0B9295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DBA4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E043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135386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BC29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7D8441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D591C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61BC6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0BB545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B48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130C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5A3959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C6B7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1DEB1B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6E121F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88C86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374A6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83D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92CC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04D4B4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DF3F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1C9E5B5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8101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1C958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41EC2F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9CA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C12B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287B97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77CC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1ADE2D3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45FE0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0BBFF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3848D2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70D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F836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31901A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8CB1A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390BCB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56B36E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5CB2E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6940D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7AF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F178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C8830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8E0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646A38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16119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78C86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B5AB5C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C6A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6B83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023220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BD5E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3A4007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084A6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8F1F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0EBD9D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909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F99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5957A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6ADA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1C4B52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2B67A4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74A35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1989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B258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AD9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68B9F9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51AE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3DDF8A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2FF8FF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106B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46064A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D2B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6AE2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10B210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4A24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7D48EC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497A2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708D0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57AAC1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DE0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0E08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77442B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88C5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505D52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1DCF58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72A86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139C1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B70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47B5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D0EFF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7327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6BCCDA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75890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16387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7EC436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206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A42A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7FEC2C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C216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30FD05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5C42D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9B49B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E1D83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57E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84B9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1B5814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DEF6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49BFA1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18852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CD94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1D81AB7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553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65F3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6B0478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DC7A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0938A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15AE28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72F28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1EAA3B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D40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6574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86ECA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22FF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5A570E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3F799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2A72B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B71A9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B2A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A7C6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508C8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C39A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27A770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2F8D0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BE145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5DC7EA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737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43C3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39A8D0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D005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03BA18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4ACD1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01E81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75326C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E97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E71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585744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51F5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409DB6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393A96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EEBC4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46A778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5AD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313B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5CF240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A5A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1D52D5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12B46A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40ED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091928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4E3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1DF1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109E8A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87CB8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7504F1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73C1B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0869F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71198D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5A2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1379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428321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B6E7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A0A67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64027E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7DB4D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2EAC74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360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CCF7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2E9A6E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0C1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61AFA8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506FC9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BEC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24D82C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7EC4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DE38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89DE8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F6B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269BC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58FE60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9B566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3F49A1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005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16BC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2936D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05E77C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48B830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63A2E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9C053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677EB89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32EE56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5971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DBB0F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3B3F1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15C8B5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D0A83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4FD78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1B1F28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F2FD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6141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66923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43221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5B9C91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7FFF9A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B27A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765668C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C61A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C186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57E627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22638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5091DB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33E5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E7825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27A6FC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B93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7704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C8124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55DB1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4C156D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3C1880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2C68D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349B16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C23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52B4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783403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1674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7E92F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6277D1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BEE4C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5E7B7C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565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ECE8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4CC833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4FA1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755F23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0FFC7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EC9FF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41AD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C4C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1EAC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2FC54D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A4CD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3AAFAC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67BAD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D6BE4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B994F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244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1083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13C809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D8A1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198221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519BA0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959DF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64E751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CAF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0B457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2783CA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1830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2AD07AE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2822C8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EFFE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694329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B353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361F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57BD83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5104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730807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17C1D1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E1EBF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16EF33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085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0D00A4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5ACC55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58AC1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14ACC1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1AF89D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165</w:t>
            </w:r>
          </w:p>
        </w:tc>
      </w:tr>
    </w:tbl>
    <w:p w14:paraId="3A1C6D72">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492803F">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64A47534">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70D694BD">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2A7D5336">
      <w:pPr>
        <w:pStyle w:val="47"/>
        <w:numPr>
          <w:ilvl w:val="0"/>
          <w:numId w:val="0"/>
        </w:numPr>
        <w:shd w:val="clear"/>
        <w:tabs>
          <w:tab w:val="right" w:leader="dot" w:pos="8268"/>
          <w:tab w:val="clear" w:pos="0"/>
        </w:tabs>
        <w:jc w:val="both"/>
        <w:rPr>
          <w:rFonts w:hint="eastAsia" w:hAnsi="宋体"/>
          <w:color w:val="auto"/>
          <w:sz w:val="21"/>
          <w:szCs w:val="21"/>
          <w:highlight w:val="none"/>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w:t>
      </w:r>
      <w:r>
        <w:rPr>
          <w:rFonts w:hint="eastAsia" w:ascii="宋体" w:hAnsi="宋体" w:eastAsia="宋体" w:cs="Times New Roman"/>
          <w:color w:val="auto"/>
          <w:sz w:val="21"/>
          <w:szCs w:val="21"/>
          <w:highlight w:val="none"/>
        </w:rPr>
        <w:t>单价</w:t>
      </w:r>
      <w:r>
        <w:rPr>
          <w:rFonts w:hint="eastAsia" w:ascii="宋体" w:hAnsi="宋体" w:eastAsia="宋体"/>
          <w:color w:val="auto"/>
          <w:sz w:val="21"/>
          <w:szCs w:val="21"/>
          <w:highlight w:val="none"/>
        </w:rPr>
        <w:t>统一下浮方式（不接受不平衡报价），其他报价方式视为无效投标</w:t>
      </w:r>
      <w:r>
        <w:rPr>
          <w:rFonts w:hint="eastAsia" w:hAnsi="宋体"/>
          <w:color w:val="auto"/>
          <w:sz w:val="21"/>
          <w:szCs w:val="21"/>
          <w:highlight w:val="none"/>
        </w:rPr>
        <w:t>。</w:t>
      </w:r>
    </w:p>
    <w:p w14:paraId="71DBA8AD">
      <w:pPr>
        <w:rPr>
          <w:rFonts w:hint="eastAsia" w:hAnsi="宋体"/>
          <w:color w:val="auto"/>
          <w:sz w:val="21"/>
          <w:szCs w:val="21"/>
          <w:highlight w:val="none"/>
        </w:rPr>
      </w:pPr>
      <w:r>
        <w:rPr>
          <w:rFonts w:hint="eastAsia" w:hAnsi="宋体"/>
          <w:color w:val="auto"/>
          <w:sz w:val="21"/>
          <w:szCs w:val="21"/>
          <w:highlight w:val="none"/>
        </w:rPr>
        <w:br w:type="page"/>
      </w:r>
    </w:p>
    <w:p w14:paraId="38019974">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五：</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五</w:t>
      </w:r>
      <w:r>
        <w:rPr>
          <w:rFonts w:hint="eastAsia"/>
          <w:b/>
          <w:bCs/>
          <w:color w:val="auto"/>
          <w:kern w:val="2"/>
          <w:sz w:val="21"/>
          <w:szCs w:val="21"/>
          <w:highlight w:val="none"/>
        </w:rPr>
        <w:t>清单</w:t>
      </w:r>
    </w:p>
    <w:tbl>
      <w:tblPr>
        <w:tblStyle w:val="40"/>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496BD6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413E068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0F49ED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011D78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9EE021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02C797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4E08B9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5FF857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01C74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E952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EA195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1DFE7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1A83ED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131A38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21801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2605E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105</w:t>
            </w:r>
          </w:p>
        </w:tc>
      </w:tr>
      <w:tr w14:paraId="439638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F6D8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0C5C9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D08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0F3FCA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28B4A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51E3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783706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D66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18B3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613545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2F594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4297C3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7D5A9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6044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030449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027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103B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4D2534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B504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565FAC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284751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70EF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0721E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4B9E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7249B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720BB0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ADC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3F3F53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4B8692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E066B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01751A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CFB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AB78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6A08CA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CDB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610DE8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2EB66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15793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66517A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917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4878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3936C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FFEC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25F71B2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4008A9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45B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081A3D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3B1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74F2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331D92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DABD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00DA2B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34F860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D0C83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3CDA1A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51E0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B838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151A39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3B3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0CD788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1AF5B9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400E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1622D8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D2B3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A195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342564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6E7B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75ADE78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CB589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D88E9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5AF195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526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57AF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5627DF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F63A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051825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2CAD37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5EDD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514533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04B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61A9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5DEE3C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19A0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40A5A9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06AE98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510F7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7B5B85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EFD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D1B0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6D3B6B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C67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B04F0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3E0E55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F4DC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238910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CC89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EB9A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7F3DB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9D10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EF352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59E89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5C8B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465071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73D8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EF24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55B56E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3501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3D38D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586E52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0166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0ED84A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282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18A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02A04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433A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D2364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365096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FA27B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3EE726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702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DCF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52C00F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0363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C9567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02CD9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AAB7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2D7F44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7F3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0FA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6C661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23A5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4AD2F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ABADA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BC55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085653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10AC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2AAB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BDB71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6F0A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654D84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472329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BD5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005843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D0B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E878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044016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2EEB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9E5B1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92F8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013F4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09C9CA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AA30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3F74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1F920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9A73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A4D50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0EB9FB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2A159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617C30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A0D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B92B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492288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60945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7F810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265D1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B2D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04E517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3ADC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FB83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1A7B0C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B542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6DA4C0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0F1D0C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60F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00D0FB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604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CBCE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7586B5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D6B1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44BF4B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351139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1215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789CCF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46E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59E3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378F92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DEE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68F56BF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272A60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B2CB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E76E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354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F863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048F1F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A768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7CCE05C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2F94F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EEC9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2A9176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95C5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FCE4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1A0AFF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B45F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5EA6DC3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523F8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BE4E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721068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A45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B8B9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A54DD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1BA35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44AE1C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5AA693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507C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7F1524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B48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3EBB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5E4796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56E2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A670F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73314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6FD90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6DEA66B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BFB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9347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4D6266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CF81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1E992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D4770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B10E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40B0F0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2F1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24CE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16281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8FA3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B7A5EE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E511F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2CDD9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3CF077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2B7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B75C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2E08F2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DC937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75CE10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43F96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3DE35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38A6C5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1E810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0572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BABE9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C74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5715D3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40E011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BD7E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5032EB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71E4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F38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09FDEE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9316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AFFD4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4D9A6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386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52A23D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9CA5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BC5E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076EF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65BB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7008B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89922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992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6A4D39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9567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EEC2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2AB725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243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4624DA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77596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D1E0A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1EE916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D77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2334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3544A1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27CF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390F7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1025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94BA5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2133B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A992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ACE1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621C59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F155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1DA1C7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A5FAF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0019D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3F073C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C16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FC89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4022A6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695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2029DE7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CC89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A33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03F988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F98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4BFD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691F65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E12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7B013D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40F9E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DD91A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276BCA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7A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ACFE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1986D4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AD9E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74D8D5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32CF6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A55C8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7410C6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699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1B3FC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296158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8D2B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736E7D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B812A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F57C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22FC99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DA9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276D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B241E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B79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70E41C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4461D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64A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44529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E8C5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F058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344268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A150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50D1C6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128EEB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40C8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762B3B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09C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2AB1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5E652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1F4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15D061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2AF612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45284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6572B4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8B8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F183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205A9F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249D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2DDD63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35CFC4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575296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47D266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D17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59C5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7B25B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244D5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3C6EE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79B22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1131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123AB5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5EB17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CAA9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0E157D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C084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0B69F0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6E3F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7212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98C5C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D93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6D16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CF3BC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4C5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65883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30D21E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1F7046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E6A35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3913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BDE9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36521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3C4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121AFE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3B193A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02AE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61C98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0EA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0188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1F5067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641F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06031A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03C951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159A9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54FED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E38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B2A0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7BA556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0D7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61ADC3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150A85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5007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0CCBE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CE2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C1E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CA31E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30F3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45EFE6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EAE8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374E3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787234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89C9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4C37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0A6DF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64461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60C038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746E47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411A2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6B5BCE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2F6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A8AD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600E17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CF5B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02BF56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3F828A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081E6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75C4A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689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BC3C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796A6D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FEDF7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5A6709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6FD9B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2FB7D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463549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1D75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A8F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74B5D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AD50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5C74C6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25062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B6831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4F47E2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D46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1239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049717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17AC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3FD1A3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2D8720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0AA7E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78AEB3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901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B4F9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6E7E8D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42E5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7D4454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595FA3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6F651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19DF0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4A2F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CA90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67E241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C82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3DDD4E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0A9EC7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2A56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09B5C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7B1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C5BE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5D70EA7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C63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103D58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5589E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7D5F6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0F9EBF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257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81CA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202AAA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B80B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5DE44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E5D88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D94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ED75D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AFA2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37B5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4CD1D1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3516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78F6B4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9A503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F63C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3313CC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9FA2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466B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17549A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2A5AF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52CB48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95E95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B8832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7E6F1A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23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7716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630A3A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61EEA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43679C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3ADDA2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ACD39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7552E6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744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7C03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1285F6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191C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587874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02CA89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F186B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040285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945F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1F87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6E455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7B5E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5A57CE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4E4060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22CD1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3193DF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D86E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2228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469E47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60FD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77994F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2A8101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400FF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4346A5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C10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4398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4519D4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60CD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3D67D2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4B55E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5C0DC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40FE1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A5D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2538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82BB8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EA1C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72FE48B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418223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683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37C1F3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4DC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6B9F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98ED2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6E989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1B26F4B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79284C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2CA57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5ED02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4E9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AEB0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98032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FEA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299CCFB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5A4709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8207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3FD2A6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FC9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C071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AF869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21BA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189831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0CC881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051C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0FD89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A5B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665A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617C7B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43E27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7974D4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59F243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8C5A0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46BB9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ECC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44A6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4AFDF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D50A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5AD4479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465A7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01CB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43CE1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F62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6B31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7CA77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ACC1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503E82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37A54F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A0FE8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AB50E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5E8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5EF2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621BE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7F05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658713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5B5011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1BDF3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3D6F2A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C67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C74C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1C5FC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63B6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62E28FB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14004D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06F9D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3703F5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AAE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F7C1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6F260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4999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38B2D0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70A5DE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4DA8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2F2B7E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1A6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A6FC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2A832E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F5B1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4F8DA6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29975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33A0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715AC2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B7A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424B7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29DB04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509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7B51192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6A8FE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54870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62E0B3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17E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D3B35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041599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0D3C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01F669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152BDD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DF88C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0C9CA5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05F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3288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91BFA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725F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1A4E37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79259F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39B95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607F19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370B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2885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2F73FE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6A92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0CE1F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5679BE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F388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626CFF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BFD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D865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658892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6BDE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E1FD4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08183A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E0FCC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49DE8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6C9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8603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172426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1D7B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6A917C4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09943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89035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747FAF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F32F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878C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2EB5E0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A318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2F1D037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0C330C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0FB81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265642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025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5A3F1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2FF96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5FBB77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11EDA32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65964C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24BD2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6D031D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574272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A4DE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40B194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6F0CD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0AF041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9C78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B131D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76DAB1B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EA58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586D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73769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6C0B6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38A64C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1CE919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096EF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5578EA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03A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1F45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2B4CE4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97473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0B9F4F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0F0B4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F851B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5CCF0C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C6B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A9FE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0299D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1E9FB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005613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1C3B1E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22BD1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2D58C8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01A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433D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4395C3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429E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1F510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442CB2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F801A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134DFC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274F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7735F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4E8CEC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701C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2E41473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4EC209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25020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4CF0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E98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F7CA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10729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A140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7FCE000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1E59B1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9801B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1D1AD6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942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1A89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6EC85E3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DE9D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290ED0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01D269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A056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4C1CA2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8FF4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F912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6EF0D6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7103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19EAA2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2F03C6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8EFA9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598F07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525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E274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070FA1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ACE7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3EE6E4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24B881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76397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779106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17C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19D5D7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0DD85E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59E4E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019083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5482EA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150</w:t>
            </w:r>
          </w:p>
        </w:tc>
      </w:tr>
    </w:tbl>
    <w:p w14:paraId="077B60B9">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0E3AADA">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00944663">
      <w:pPr>
        <w:pStyle w:val="47"/>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158FE578">
      <w:pPr>
        <w:pStyle w:val="47"/>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olor w:val="auto"/>
          <w:sz w:val="21"/>
          <w:szCs w:val="21"/>
          <w:highlight w:val="none"/>
        </w:rPr>
        <w:t>3、最终结算实付金额不超过本标项</w:t>
      </w:r>
      <w:r>
        <w:rPr>
          <w:rFonts w:hint="eastAsia" w:ascii="宋体" w:hAnsi="宋体" w:eastAsia="宋体" w:cs="Times New Roman"/>
          <w:color w:val="auto"/>
          <w:sz w:val="21"/>
          <w:szCs w:val="21"/>
          <w:highlight w:val="none"/>
        </w:rPr>
        <w:t>预算金额。</w:t>
      </w:r>
    </w:p>
    <w:p w14:paraId="15AD5B36">
      <w:pPr>
        <w:pStyle w:val="47"/>
        <w:numPr>
          <w:ilvl w:val="0"/>
          <w:numId w:val="0"/>
        </w:numPr>
        <w:shd w:val="clear"/>
        <w:tabs>
          <w:tab w:val="right" w:leader="dot" w:pos="8268"/>
          <w:tab w:val="clear" w:pos="0"/>
        </w:tabs>
        <w:jc w:val="both"/>
        <w:rPr>
          <w:rFonts w:hint="eastAsia"/>
          <w:b/>
          <w:bCs/>
          <w:color w:val="auto"/>
          <w:highlight w:val="none"/>
          <w:lang w:val="en-US" w:eastAsia="zh-CN"/>
        </w:rPr>
      </w:pPr>
      <w:r>
        <w:rPr>
          <w:rFonts w:hint="eastAsia" w:ascii="宋体" w:hAnsi="宋体" w:eastAsia="宋体" w:cs="Times New Roman"/>
          <w:color w:val="auto"/>
          <w:sz w:val="21"/>
          <w:szCs w:val="21"/>
          <w:highlight w:val="none"/>
        </w:rPr>
        <w:t>▲4、投标报价采用综合单价统一下浮方式（不接受</w:t>
      </w:r>
      <w:r>
        <w:rPr>
          <w:rFonts w:hint="eastAsia" w:ascii="宋体" w:hAnsi="宋体" w:eastAsia="宋体"/>
          <w:color w:val="auto"/>
          <w:sz w:val="21"/>
          <w:szCs w:val="21"/>
          <w:highlight w:val="none"/>
        </w:rPr>
        <w:t>不平衡报价），其他报价方式视为无效投标</w:t>
      </w:r>
      <w:r>
        <w:rPr>
          <w:rFonts w:hint="eastAsia" w:hAnsi="宋体"/>
          <w:color w:val="auto"/>
          <w:sz w:val="21"/>
          <w:szCs w:val="21"/>
          <w:highlight w:val="none"/>
        </w:rPr>
        <w:t>。</w:t>
      </w:r>
      <w:r>
        <w:rPr>
          <w:rFonts w:hint="eastAsia"/>
          <w:b/>
          <w:bCs/>
          <w:color w:val="auto"/>
          <w:highlight w:val="none"/>
          <w:lang w:val="en-US" w:eastAsia="zh-CN"/>
        </w:rPr>
        <w:br w:type="page"/>
      </w:r>
    </w:p>
    <w:p w14:paraId="3A62F321">
      <w:pPr>
        <w:jc w:val="center"/>
        <w:rPr>
          <w:rFonts w:hint="default" w:eastAsia="宋体"/>
          <w:color w:val="auto"/>
          <w:highlight w:val="none"/>
          <w:lang w:val="en-US" w:eastAsia="zh-CN"/>
        </w:rPr>
      </w:pPr>
      <w:r>
        <w:rPr>
          <w:rFonts w:hint="eastAsia"/>
          <w:b/>
          <w:bCs/>
          <w:color w:val="auto"/>
          <w:highlight w:val="none"/>
          <w:lang w:val="en-US" w:eastAsia="zh-CN"/>
        </w:rPr>
        <w:t>第三部分   商务要求</w:t>
      </w:r>
      <w:r>
        <w:rPr>
          <w:rFonts w:hint="eastAsia"/>
          <w:color w:val="auto"/>
          <w:highlight w:val="none"/>
          <w:lang w:val="en-US" w:eastAsia="zh-CN"/>
        </w:rPr>
        <w:t xml:space="preserve">  </w:t>
      </w:r>
    </w:p>
    <w:tbl>
      <w:tblPr>
        <w:tblStyle w:val="40"/>
        <w:tblW w:w="97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91"/>
        <w:gridCol w:w="1690"/>
        <w:gridCol w:w="7204"/>
      </w:tblGrid>
      <w:tr w14:paraId="453602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891" w:type="dxa"/>
            <w:vAlign w:val="center"/>
          </w:tcPr>
          <w:p w14:paraId="6EB3397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序号</w:t>
            </w:r>
          </w:p>
        </w:tc>
        <w:tc>
          <w:tcPr>
            <w:tcW w:w="8894" w:type="dxa"/>
            <w:gridSpan w:val="2"/>
            <w:vAlign w:val="center"/>
          </w:tcPr>
          <w:p w14:paraId="4AB2A7D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商务要求及内容</w:t>
            </w:r>
          </w:p>
        </w:tc>
      </w:tr>
      <w:tr w14:paraId="1FA1D9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shd w:val="clear" w:color="auto" w:fill="auto"/>
            <w:vAlign w:val="center"/>
          </w:tcPr>
          <w:p w14:paraId="2F2AE896">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1</w:t>
            </w:r>
          </w:p>
        </w:tc>
        <w:tc>
          <w:tcPr>
            <w:tcW w:w="1690" w:type="dxa"/>
            <w:shd w:val="clear" w:color="auto" w:fill="auto"/>
            <w:vAlign w:val="center"/>
          </w:tcPr>
          <w:p w14:paraId="233A7F4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质量保证期</w:t>
            </w:r>
          </w:p>
          <w:p w14:paraId="12F48A6A">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（或保修期）</w:t>
            </w:r>
          </w:p>
        </w:tc>
        <w:tc>
          <w:tcPr>
            <w:tcW w:w="7204" w:type="dxa"/>
            <w:shd w:val="clear" w:color="auto" w:fill="auto"/>
            <w:vAlign w:val="center"/>
          </w:tcPr>
          <w:p w14:paraId="37722EF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质保期为项目结算送审之日起2年,标线类除双组份结构型反光标线和彩色防滑路面标线外,其他类型标线质保期为1年。</w:t>
            </w:r>
          </w:p>
        </w:tc>
      </w:tr>
      <w:tr w14:paraId="08E59E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421ABA4">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w:t>
            </w:r>
          </w:p>
        </w:tc>
        <w:tc>
          <w:tcPr>
            <w:tcW w:w="1690" w:type="dxa"/>
            <w:vAlign w:val="center"/>
          </w:tcPr>
          <w:p w14:paraId="03534A36">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工期</w:t>
            </w:r>
          </w:p>
        </w:tc>
        <w:tc>
          <w:tcPr>
            <w:tcW w:w="7204" w:type="dxa"/>
            <w:vAlign w:val="center"/>
          </w:tcPr>
          <w:p w14:paraId="5E581BE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采购人要求时间。</w:t>
            </w:r>
          </w:p>
        </w:tc>
      </w:tr>
      <w:tr w14:paraId="4E68B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4630327A">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w:t>
            </w:r>
          </w:p>
        </w:tc>
        <w:tc>
          <w:tcPr>
            <w:tcW w:w="1690" w:type="dxa"/>
            <w:vAlign w:val="center"/>
          </w:tcPr>
          <w:p w14:paraId="6265CD88">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安装或交货地点</w:t>
            </w:r>
          </w:p>
        </w:tc>
        <w:tc>
          <w:tcPr>
            <w:tcW w:w="7204" w:type="dxa"/>
            <w:vAlign w:val="center"/>
          </w:tcPr>
          <w:p w14:paraId="40CCBCD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采购人指定地点。</w:t>
            </w:r>
          </w:p>
        </w:tc>
      </w:tr>
      <w:tr w14:paraId="1A0CB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5FA76237">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4</w:t>
            </w:r>
          </w:p>
        </w:tc>
        <w:tc>
          <w:tcPr>
            <w:tcW w:w="1690" w:type="dxa"/>
            <w:vAlign w:val="center"/>
          </w:tcPr>
          <w:p w14:paraId="2A7EDBA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付款条件</w:t>
            </w:r>
          </w:p>
        </w:tc>
        <w:tc>
          <w:tcPr>
            <w:tcW w:w="7204" w:type="dxa"/>
            <w:vAlign w:val="center"/>
          </w:tcPr>
          <w:p w14:paraId="1472BA89">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1、第一次付款：在合同生效以及具备实施条件后7个工作日内支付合同金额的40%。</w:t>
            </w:r>
          </w:p>
          <w:p w14:paraId="087A033F">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2、第二次付款：施工总量完成50%支付至合同金额的70%；</w:t>
            </w:r>
          </w:p>
          <w:p w14:paraId="6C28564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3、项目验收合格且审计结束后7个工作日内,按最终审定金额支付项目剩余款项。</w:t>
            </w:r>
          </w:p>
          <w:p w14:paraId="0C43A07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（注：投标人应提供相应合法票据；投标人应提供施工结算材料，作为审计依据，合同金额为每标项项目预算金额）</w:t>
            </w:r>
          </w:p>
        </w:tc>
      </w:tr>
      <w:tr w14:paraId="3C94F3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jc w:val="center"/>
        </w:trPr>
        <w:tc>
          <w:tcPr>
            <w:tcW w:w="891" w:type="dxa"/>
            <w:vAlign w:val="center"/>
          </w:tcPr>
          <w:p w14:paraId="7164727F">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p>
        </w:tc>
        <w:tc>
          <w:tcPr>
            <w:tcW w:w="1690" w:type="dxa"/>
            <w:vAlign w:val="center"/>
          </w:tcPr>
          <w:p w14:paraId="6522D733">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w:t>
            </w:r>
          </w:p>
        </w:tc>
        <w:tc>
          <w:tcPr>
            <w:tcW w:w="7204" w:type="dxa"/>
            <w:vAlign w:val="center"/>
          </w:tcPr>
          <w:p w14:paraId="093435D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履约保证金金额：无。</w:t>
            </w:r>
          </w:p>
        </w:tc>
      </w:tr>
      <w:tr w14:paraId="32ECDA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1C7E15D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690" w:type="dxa"/>
            <w:vAlign w:val="center"/>
          </w:tcPr>
          <w:p w14:paraId="0AE2415C">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售后服务</w:t>
            </w:r>
          </w:p>
        </w:tc>
        <w:tc>
          <w:tcPr>
            <w:tcW w:w="7204" w:type="dxa"/>
            <w:vAlign w:val="center"/>
          </w:tcPr>
          <w:p w14:paraId="5617AF2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1、出现故障，要求投标人在接到采购人的电话后2小时内响应,24小时内修复,更换送修在2个自然日内完成,质保期内出现质量问题,投标人负责包修、包退、包换。</w:t>
            </w:r>
          </w:p>
          <w:p w14:paraId="7AF1D71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2、完成的费用达到分类预算金额后合同自动终止。</w:t>
            </w:r>
          </w:p>
        </w:tc>
      </w:tr>
      <w:tr w14:paraId="7E99DC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atLeast"/>
          <w:jc w:val="center"/>
        </w:trPr>
        <w:tc>
          <w:tcPr>
            <w:tcW w:w="891" w:type="dxa"/>
            <w:vAlign w:val="center"/>
          </w:tcPr>
          <w:p w14:paraId="194BB0D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690" w:type="dxa"/>
            <w:vAlign w:val="center"/>
          </w:tcPr>
          <w:p w14:paraId="07A9C814">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签订合同时间</w:t>
            </w:r>
          </w:p>
        </w:tc>
        <w:tc>
          <w:tcPr>
            <w:tcW w:w="7204" w:type="dxa"/>
            <w:vAlign w:val="center"/>
          </w:tcPr>
          <w:p w14:paraId="3EDA59C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中标通知书发出之日起30日内签订合同，具体签约时间以采购人通知为准。</w:t>
            </w:r>
          </w:p>
        </w:tc>
      </w:tr>
      <w:tr w14:paraId="5E552B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1B5950C">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690" w:type="dxa"/>
            <w:vAlign w:val="center"/>
          </w:tcPr>
          <w:p w14:paraId="4B22E657">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违约条款</w:t>
            </w:r>
          </w:p>
        </w:tc>
        <w:tc>
          <w:tcPr>
            <w:tcW w:w="7204" w:type="dxa"/>
            <w:vAlign w:val="center"/>
          </w:tcPr>
          <w:p w14:paraId="70089B1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接到采购人通知后在要求时间内到指定地点完成要求的施工内容，延误扣除违约金1000元/天；对施工或维修不及时造成后果的，除按合同条款进行扣款外，根据产生的后果严重程度，承担相应的法律责任并赔偿损失；由投标人提供的产品在质量保证期内出现质量问题,投标人负责包修、包退、包换。延误合同工期赔偿标准：延误扣除违约金1000元/天。</w:t>
            </w:r>
          </w:p>
          <w:p w14:paraId="0C1577A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中标人未按图纸和采购人要求施工的(包括但不仅限于不服从采购人管理和监理安排的、标线明显污染地面或严重滴漏的、设施经检测发现质量不合格的等)，由监理发出整改通知书并扣除违约金1000元/次，同时重新进行返工,因此产生的费用均由中标人承担。除按合同条款扣款外，根据造成后果严重程度，承担相应的法律责任并赔偿损失。图纸和采购人要求明显有误的，中标人应及时与采购人或监理沟通，不得擅自调整图纸和方案。</w:t>
            </w:r>
          </w:p>
          <w:p w14:paraId="196314A8">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3、资料提供不准确或未按时限要求上报的扣除违约金500元/次，资料不准确的整改后重新提供。</w:t>
            </w:r>
          </w:p>
          <w:p w14:paraId="5326B93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4、中标人应按投标文件承诺配足实施人员和车辆。采购人、监理有权对中标人配备的人员和车辆进行不定期抽查。未按合同约定配备实施车辆和人员的，按200元/次扣除违约金；违约三次以上按扣除500/次。</w:t>
            </w:r>
          </w:p>
          <w:p w14:paraId="5A226D1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5、在合同有效期内，任何一方因不可抗力不能履行合同的，则合同履行期可延长，其延长期与不可抗力影响期相同，并根据不可抗力的影响，受影响方部分或全部免除责任，但法律另有规定的除外。</w:t>
            </w:r>
          </w:p>
          <w:p w14:paraId="46F7E2F4">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6、投标人有下列行为之一的，采购人有权终止合同：</w:t>
            </w:r>
          </w:p>
          <w:p w14:paraId="236CA74B">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1）不符合工程技术标准的；</w:t>
            </w:r>
          </w:p>
          <w:p w14:paraId="1E37E43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2）偷工减料的；</w:t>
            </w:r>
          </w:p>
          <w:p w14:paraId="4694C88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3）不按图实施维护的；</w:t>
            </w:r>
          </w:p>
          <w:p w14:paraId="11391FC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4）擅自增设或变更交通安全设施的；</w:t>
            </w:r>
          </w:p>
          <w:p w14:paraId="1B401F9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5）工程违法转包的；</w:t>
            </w:r>
          </w:p>
          <w:p w14:paraId="4EA3844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6）不文明安全实施维护造成责任事故的；</w:t>
            </w:r>
          </w:p>
          <w:p w14:paraId="3E3A4E7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7）不服从现场民警指挥造成严重交通拥堵的；</w:t>
            </w:r>
          </w:p>
          <w:p w14:paraId="76C685A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8）累计扣除的违约金达到或超出合同金额5%的；</w:t>
            </w:r>
          </w:p>
          <w:p w14:paraId="581E4D28">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9）不服从现场民警管理五次的；</w:t>
            </w:r>
          </w:p>
          <w:p w14:paraId="662DD42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10）监理整改通知书发出三次的。</w:t>
            </w:r>
          </w:p>
        </w:tc>
      </w:tr>
      <w:tr w14:paraId="7DE554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02" w:hRule="atLeast"/>
          <w:jc w:val="center"/>
        </w:trPr>
        <w:tc>
          <w:tcPr>
            <w:tcW w:w="891" w:type="dxa"/>
            <w:vAlign w:val="center"/>
          </w:tcPr>
          <w:p w14:paraId="17D86DE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690" w:type="dxa"/>
            <w:vAlign w:val="center"/>
          </w:tcPr>
          <w:p w14:paraId="2FFCF555">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w:t>
            </w:r>
          </w:p>
        </w:tc>
        <w:tc>
          <w:tcPr>
            <w:tcW w:w="7204" w:type="dxa"/>
            <w:vAlign w:val="center"/>
          </w:tcPr>
          <w:p w14:paraId="1EB65D0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1、投标人应服从、配合由采购人委托的监理单位的监理工作。</w:t>
            </w:r>
          </w:p>
          <w:p w14:paraId="7B73618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2、在采购及合同执行过程中，投标人应承担由于其行为所造成的人身伤害、财产损失或损坏的责任，无论何种原因所造成，采购人均不负责。</w:t>
            </w:r>
          </w:p>
        </w:tc>
      </w:tr>
      <w:tr w14:paraId="037E1C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2" w:hRule="atLeast"/>
          <w:jc w:val="center"/>
        </w:trPr>
        <w:tc>
          <w:tcPr>
            <w:tcW w:w="891" w:type="dxa"/>
            <w:vAlign w:val="center"/>
          </w:tcPr>
          <w:p w14:paraId="35BA39B7">
            <w:pPr>
              <w:keepNext w:val="0"/>
              <w:keepLines w:val="0"/>
              <w:pageBreakBefore w:val="0"/>
              <w:shd w:val="clear"/>
              <w:kinsoku/>
              <w:wordWrap/>
              <w:overflowPunct/>
              <w:topLinePunct w:val="0"/>
              <w:autoSpaceDE/>
              <w:autoSpaceDN/>
              <w:bidi w:val="0"/>
              <w:snapToGrid/>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690" w:type="dxa"/>
            <w:vAlign w:val="center"/>
          </w:tcPr>
          <w:p w14:paraId="45F7D7E3">
            <w:pPr>
              <w:spacing w:line="336" w:lineRule="auto"/>
              <w:jc w:val="center"/>
              <w:rPr>
                <w:rFonts w:hint="eastAsia" w:ascii="宋体" w:hAnsi="宋体" w:eastAsia="宋体" w:cs="宋体"/>
                <w:b w:val="0"/>
                <w:bCs w:val="0"/>
                <w:color w:val="auto"/>
                <w:sz w:val="21"/>
                <w:szCs w:val="21"/>
                <w:highlight w:val="none"/>
              </w:rPr>
            </w:pPr>
            <w:r>
              <w:rPr>
                <w:rFonts w:hint="eastAsia" w:ascii="宋体"/>
                <w:b w:val="0"/>
                <w:bCs w:val="0"/>
                <w:color w:val="auto"/>
                <w:sz w:val="21"/>
                <w:szCs w:val="21"/>
                <w:highlight w:val="none"/>
              </w:rPr>
              <w:t>投标有效期</w:t>
            </w:r>
          </w:p>
        </w:tc>
        <w:tc>
          <w:tcPr>
            <w:tcW w:w="7204" w:type="dxa"/>
            <w:vAlign w:val="center"/>
          </w:tcPr>
          <w:p w14:paraId="3ABDA591">
            <w:pPr>
              <w:spacing w:line="336" w:lineRule="auto"/>
              <w:ind w:firstLine="4" w:firstLineChars="2"/>
              <w:jc w:val="both"/>
              <w:rPr>
                <w:rFonts w:hint="eastAsia" w:ascii="宋体" w:hAnsi="宋体" w:eastAsia="宋体" w:cs="宋体"/>
                <w:b w:val="0"/>
                <w:bCs w:val="0"/>
                <w:color w:val="auto"/>
                <w:sz w:val="21"/>
                <w:szCs w:val="21"/>
                <w:highlight w:val="none"/>
                <w:lang w:val="en-US"/>
              </w:rPr>
            </w:pPr>
            <w:r>
              <w:rPr>
                <w:rFonts w:hint="eastAsia" w:ascii="宋体"/>
                <w:b w:val="0"/>
                <w:bCs w:val="0"/>
                <w:color w:val="auto"/>
                <w:sz w:val="21"/>
                <w:szCs w:val="21"/>
                <w:highlight w:val="none"/>
                <w:u w:val="single"/>
              </w:rPr>
              <w:t>90</w:t>
            </w:r>
            <w:r>
              <w:rPr>
                <w:rFonts w:hint="eastAsia" w:ascii="宋体"/>
                <w:b w:val="0"/>
                <w:bCs w:val="0"/>
                <w:color w:val="auto"/>
                <w:sz w:val="21"/>
                <w:szCs w:val="21"/>
                <w:highlight w:val="none"/>
              </w:rPr>
              <w:t>日历天（从开标日起计算）</w:t>
            </w:r>
          </w:p>
        </w:tc>
      </w:tr>
      <w:tr w14:paraId="6D8FEE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2" w:hRule="atLeast"/>
          <w:jc w:val="center"/>
        </w:trPr>
        <w:tc>
          <w:tcPr>
            <w:tcW w:w="891" w:type="dxa"/>
            <w:vAlign w:val="center"/>
          </w:tcPr>
          <w:p w14:paraId="309B977F">
            <w:pPr>
              <w:keepNext w:val="0"/>
              <w:keepLines w:val="0"/>
              <w:pageBreakBefore w:val="0"/>
              <w:shd w:val="clear"/>
              <w:kinsoku/>
              <w:wordWrap/>
              <w:overflowPunct/>
              <w:topLinePunct w:val="0"/>
              <w:autoSpaceDE/>
              <w:autoSpaceDN/>
              <w:bidi w:val="0"/>
              <w:snapToGrid/>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1690" w:type="dxa"/>
            <w:vAlign w:val="center"/>
          </w:tcPr>
          <w:p w14:paraId="11147235">
            <w:pPr>
              <w:snapToGrid w:val="0"/>
              <w:spacing w:line="336" w:lineRule="auto"/>
              <w:jc w:val="center"/>
              <w:rPr>
                <w:rFonts w:hint="eastAsia" w:ascii="宋体"/>
                <w:b w:val="0"/>
                <w:bCs w:val="0"/>
                <w:color w:val="auto"/>
                <w:sz w:val="21"/>
                <w:szCs w:val="21"/>
                <w:highlight w:val="none"/>
              </w:rPr>
            </w:pPr>
            <w:r>
              <w:rPr>
                <w:rFonts w:hint="eastAsia" w:ascii="宋体"/>
                <w:color w:val="auto"/>
                <w:kern w:val="2"/>
                <w:sz w:val="21"/>
                <w:szCs w:val="21"/>
                <w:highlight w:val="none"/>
              </w:rPr>
              <w:t>授予合同</w:t>
            </w:r>
          </w:p>
        </w:tc>
        <w:tc>
          <w:tcPr>
            <w:tcW w:w="7204" w:type="dxa"/>
            <w:vAlign w:val="center"/>
          </w:tcPr>
          <w:p w14:paraId="4FE5886E">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14:paraId="38FEAB65">
            <w:pPr>
              <w:spacing w:line="336" w:lineRule="auto"/>
              <w:jc w:val="both"/>
              <w:rPr>
                <w:rFonts w:hint="eastAsia" w:ascii="宋体"/>
                <w:b w:val="0"/>
                <w:bCs w:val="0"/>
                <w:color w:val="auto"/>
                <w:sz w:val="21"/>
                <w:szCs w:val="21"/>
                <w:highlight w:val="none"/>
                <w:u w:val="single"/>
              </w:rPr>
            </w:pPr>
            <w:r>
              <w:rPr>
                <w:rFonts w:hint="eastAsia" w:ascii="宋体"/>
                <w:color w:val="auto"/>
                <w:kern w:val="2"/>
                <w:sz w:val="21"/>
                <w:szCs w:val="21"/>
                <w:highlight w:val="none"/>
              </w:rPr>
              <w:t>地点：采购人指定地点</w:t>
            </w:r>
          </w:p>
        </w:tc>
      </w:tr>
    </w:tbl>
    <w:p w14:paraId="326BE01C">
      <w:pPr>
        <w:jc w:val="center"/>
        <w:rPr>
          <w:rFonts w:hint="default" w:eastAsia="宋体"/>
          <w:color w:val="auto"/>
          <w:highlight w:val="none"/>
          <w:lang w:val="en-US" w:eastAsia="zh-CN"/>
        </w:rPr>
      </w:pPr>
    </w:p>
    <w:p w14:paraId="471541FF">
      <w:pPr>
        <w:rPr>
          <w:rFonts w:hint="eastAsia"/>
          <w:color w:val="auto"/>
          <w:sz w:val="32"/>
          <w:szCs w:val="32"/>
          <w:highlight w:val="none"/>
        </w:rPr>
      </w:pPr>
      <w:bookmarkStart w:id="14" w:name="_Toc2013"/>
      <w:r>
        <w:rPr>
          <w:rFonts w:hint="eastAsia"/>
          <w:color w:val="auto"/>
          <w:sz w:val="32"/>
          <w:szCs w:val="32"/>
          <w:highlight w:val="none"/>
        </w:rPr>
        <w:br w:type="page"/>
      </w:r>
    </w:p>
    <w:p w14:paraId="193038C9">
      <w:pPr>
        <w:pStyle w:val="3"/>
        <w:bidi w:val="0"/>
        <w:jc w:val="center"/>
        <w:rPr>
          <w:color w:val="auto"/>
          <w:highlight w:val="none"/>
        </w:rPr>
      </w:pPr>
      <w:r>
        <w:rPr>
          <w:rFonts w:hint="eastAsia"/>
          <w:color w:val="auto"/>
          <w:sz w:val="32"/>
          <w:szCs w:val="32"/>
          <w:highlight w:val="none"/>
        </w:rPr>
        <w:t>第</w:t>
      </w:r>
      <w:r>
        <w:rPr>
          <w:rFonts w:hint="eastAsia"/>
          <w:color w:val="auto"/>
          <w:sz w:val="32"/>
          <w:szCs w:val="32"/>
          <w:highlight w:val="none"/>
          <w:lang w:val="en-US" w:eastAsia="zh-CN"/>
        </w:rPr>
        <w:t>三</w:t>
      </w:r>
      <w:r>
        <w:rPr>
          <w:rFonts w:hint="eastAsia"/>
          <w:color w:val="auto"/>
          <w:sz w:val="32"/>
          <w:szCs w:val="32"/>
          <w:highlight w:val="none"/>
        </w:rPr>
        <w:t>章  投标人须知</w:t>
      </w:r>
      <w:bookmarkEnd w:id="14"/>
    </w:p>
    <w:p w14:paraId="6526B016">
      <w:pPr>
        <w:spacing w:line="276" w:lineRule="auto"/>
        <w:jc w:val="center"/>
        <w:rPr>
          <w:b/>
          <w:color w:val="auto"/>
          <w:sz w:val="28"/>
          <w:szCs w:val="28"/>
          <w:highlight w:val="none"/>
        </w:rPr>
      </w:pPr>
      <w:r>
        <w:rPr>
          <w:rFonts w:hint="eastAsia"/>
          <w:b/>
          <w:color w:val="auto"/>
          <w:sz w:val="28"/>
          <w:szCs w:val="28"/>
          <w:highlight w:val="none"/>
        </w:rPr>
        <w:t>投标人须知前附表</w:t>
      </w:r>
    </w:p>
    <w:p w14:paraId="2C30BD8B">
      <w:pPr>
        <w:spacing w:line="360" w:lineRule="auto"/>
        <w:rPr>
          <w:rFonts w:ascii="宋体"/>
          <w:color w:val="auto"/>
          <w:sz w:val="21"/>
          <w:szCs w:val="21"/>
          <w:highlight w:val="none"/>
        </w:rPr>
      </w:pPr>
      <w:r>
        <w:rPr>
          <w:rFonts w:hint="eastAsia" w:ascii="宋体"/>
          <w:color w:val="auto"/>
          <w:sz w:val="21"/>
          <w:szCs w:val="21"/>
          <w:highlight w:val="none"/>
        </w:rPr>
        <w:t>注：1、本须知前附表是对投标人须知的修改和补充，如有矛盾，均以本表为准。</w:t>
      </w:r>
    </w:p>
    <w:p w14:paraId="574A3835">
      <w:pPr>
        <w:spacing w:line="360" w:lineRule="auto"/>
        <w:rPr>
          <w:b/>
          <w:color w:val="auto"/>
          <w:sz w:val="21"/>
          <w:szCs w:val="21"/>
          <w:highlight w:val="none"/>
        </w:rPr>
      </w:pPr>
      <w:r>
        <w:rPr>
          <w:rFonts w:hint="eastAsia" w:ascii="宋体"/>
          <w:color w:val="auto"/>
          <w:sz w:val="21"/>
          <w:szCs w:val="21"/>
          <w:highlight w:val="none"/>
        </w:rPr>
        <w:t xml:space="preserve">    2、本附表中</w:t>
      </w:r>
      <w:r>
        <w:rPr>
          <w:rFonts w:hint="eastAsia"/>
          <w:color w:val="auto"/>
          <w:sz w:val="21"/>
          <w:szCs w:val="21"/>
          <w:highlight w:val="none"/>
        </w:rPr>
        <w:t>“</w:t>
      </w:r>
      <w:r>
        <w:rPr>
          <w:rFonts w:hint="eastAsia"/>
          <w:color w:val="auto"/>
          <w:sz w:val="21"/>
          <w:szCs w:val="21"/>
          <w:highlight w:val="none"/>
          <w:lang w:eastAsia="zh-CN"/>
        </w:rPr>
        <w:t>★</w:t>
      </w:r>
      <w:r>
        <w:rPr>
          <w:rFonts w:hint="eastAsia"/>
          <w:color w:val="auto"/>
          <w:sz w:val="21"/>
          <w:szCs w:val="21"/>
          <w:highlight w:val="none"/>
        </w:rPr>
        <w:t>”标志的为实质性条款，如有其中一项不符合即按无效投标处理。</w:t>
      </w:r>
    </w:p>
    <w:tbl>
      <w:tblPr>
        <w:tblStyle w:val="40"/>
        <w:tblW w:w="9650" w:type="dxa"/>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13"/>
        <w:gridCol w:w="7262"/>
      </w:tblGrid>
      <w:tr w14:paraId="26B25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75" w:type="dxa"/>
            <w:vAlign w:val="center"/>
          </w:tcPr>
          <w:p w14:paraId="6C60730B">
            <w:pPr>
              <w:spacing w:line="336" w:lineRule="auto"/>
              <w:jc w:val="center"/>
              <w:rPr>
                <w:rFonts w:ascii="宋体"/>
                <w:b/>
                <w:bCs/>
                <w:color w:val="auto"/>
                <w:sz w:val="21"/>
                <w:szCs w:val="21"/>
                <w:highlight w:val="none"/>
              </w:rPr>
            </w:pPr>
            <w:r>
              <w:rPr>
                <w:rFonts w:hint="eastAsia" w:ascii="宋体"/>
                <w:b/>
                <w:bCs/>
                <w:color w:val="auto"/>
                <w:sz w:val="21"/>
                <w:szCs w:val="21"/>
                <w:highlight w:val="none"/>
              </w:rPr>
              <w:t>序号</w:t>
            </w:r>
          </w:p>
        </w:tc>
        <w:tc>
          <w:tcPr>
            <w:tcW w:w="1713" w:type="dxa"/>
            <w:vAlign w:val="center"/>
          </w:tcPr>
          <w:p w14:paraId="681B3A65">
            <w:pPr>
              <w:spacing w:line="336" w:lineRule="auto"/>
              <w:jc w:val="center"/>
              <w:rPr>
                <w:rFonts w:ascii="宋体"/>
                <w:b/>
                <w:bCs/>
                <w:color w:val="auto"/>
                <w:sz w:val="21"/>
                <w:szCs w:val="21"/>
                <w:highlight w:val="none"/>
              </w:rPr>
            </w:pPr>
            <w:r>
              <w:rPr>
                <w:rFonts w:hint="eastAsia" w:ascii="宋体"/>
                <w:b/>
                <w:bCs/>
                <w:color w:val="auto"/>
                <w:sz w:val="21"/>
                <w:szCs w:val="21"/>
                <w:highlight w:val="none"/>
              </w:rPr>
              <w:t>类别</w:t>
            </w:r>
          </w:p>
        </w:tc>
        <w:tc>
          <w:tcPr>
            <w:tcW w:w="7262" w:type="dxa"/>
            <w:vAlign w:val="center"/>
          </w:tcPr>
          <w:p w14:paraId="4C5F09E9">
            <w:pPr>
              <w:spacing w:line="336" w:lineRule="auto"/>
              <w:jc w:val="center"/>
              <w:rPr>
                <w:rFonts w:ascii="宋体"/>
                <w:b/>
                <w:bCs/>
                <w:color w:val="auto"/>
                <w:sz w:val="21"/>
                <w:szCs w:val="21"/>
                <w:highlight w:val="none"/>
              </w:rPr>
            </w:pPr>
            <w:r>
              <w:rPr>
                <w:rFonts w:hint="eastAsia" w:ascii="宋体"/>
                <w:b/>
                <w:bCs/>
                <w:color w:val="auto"/>
                <w:sz w:val="21"/>
                <w:szCs w:val="21"/>
                <w:highlight w:val="none"/>
              </w:rPr>
              <w:t>内容说明</w:t>
            </w:r>
          </w:p>
        </w:tc>
      </w:tr>
      <w:tr w14:paraId="1723D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2796202A">
            <w:pPr>
              <w:spacing w:line="336" w:lineRule="auto"/>
              <w:jc w:val="center"/>
              <w:rPr>
                <w:rFonts w:ascii="宋体"/>
                <w:bCs/>
                <w:color w:val="auto"/>
                <w:sz w:val="21"/>
                <w:szCs w:val="21"/>
                <w:highlight w:val="none"/>
              </w:rPr>
            </w:pPr>
            <w:r>
              <w:rPr>
                <w:rFonts w:hint="eastAsia" w:ascii="宋体"/>
                <w:bCs/>
                <w:color w:val="auto"/>
                <w:sz w:val="21"/>
                <w:szCs w:val="21"/>
                <w:highlight w:val="none"/>
              </w:rPr>
              <w:t>1</w:t>
            </w:r>
          </w:p>
        </w:tc>
        <w:tc>
          <w:tcPr>
            <w:tcW w:w="1713" w:type="dxa"/>
            <w:vAlign w:val="center"/>
          </w:tcPr>
          <w:p w14:paraId="0CA40628">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招标编号</w:t>
            </w:r>
          </w:p>
        </w:tc>
        <w:tc>
          <w:tcPr>
            <w:tcW w:w="7262" w:type="dxa"/>
            <w:vAlign w:val="center"/>
          </w:tcPr>
          <w:p w14:paraId="1264DF9B">
            <w:pPr>
              <w:snapToGrid w:val="0"/>
              <w:spacing w:line="336" w:lineRule="auto"/>
              <w:rPr>
                <w:rFonts w:hint="default" w:ascii="宋体" w:eastAsia="宋体"/>
                <w:bCs/>
                <w:color w:val="auto"/>
                <w:sz w:val="21"/>
                <w:szCs w:val="21"/>
                <w:highlight w:val="none"/>
                <w:lang w:eastAsia="zh-CN"/>
              </w:rPr>
            </w:pPr>
            <w:r>
              <w:rPr>
                <w:rFonts w:hint="default" w:ascii="宋体"/>
                <w:bCs/>
                <w:color w:val="auto"/>
                <w:sz w:val="21"/>
                <w:szCs w:val="21"/>
                <w:highlight w:val="none"/>
                <w:lang w:eastAsia="zh-CN"/>
              </w:rPr>
              <w:t>NBITC-202530115G</w:t>
            </w:r>
          </w:p>
        </w:tc>
      </w:tr>
      <w:tr w14:paraId="27D89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71935319">
            <w:pPr>
              <w:spacing w:line="336" w:lineRule="auto"/>
              <w:jc w:val="center"/>
              <w:rPr>
                <w:rFonts w:ascii="宋体"/>
                <w:bCs/>
                <w:color w:val="auto"/>
                <w:sz w:val="21"/>
                <w:szCs w:val="21"/>
                <w:highlight w:val="none"/>
              </w:rPr>
            </w:pPr>
            <w:r>
              <w:rPr>
                <w:rFonts w:hint="eastAsia" w:ascii="宋体"/>
                <w:bCs/>
                <w:color w:val="auto"/>
                <w:sz w:val="21"/>
                <w:szCs w:val="21"/>
                <w:highlight w:val="none"/>
              </w:rPr>
              <w:t>2</w:t>
            </w:r>
          </w:p>
        </w:tc>
        <w:tc>
          <w:tcPr>
            <w:tcW w:w="1713" w:type="dxa"/>
            <w:vAlign w:val="center"/>
          </w:tcPr>
          <w:p w14:paraId="0A6394A0">
            <w:pPr>
              <w:spacing w:line="336" w:lineRule="auto"/>
              <w:jc w:val="center"/>
              <w:rPr>
                <w:rFonts w:ascii="宋体"/>
                <w:bCs/>
                <w:color w:val="auto"/>
                <w:sz w:val="21"/>
                <w:szCs w:val="21"/>
                <w:highlight w:val="none"/>
              </w:rPr>
            </w:pPr>
            <w:r>
              <w:rPr>
                <w:rFonts w:hint="eastAsia" w:ascii="宋体"/>
                <w:bCs/>
                <w:color w:val="auto"/>
                <w:sz w:val="21"/>
                <w:szCs w:val="21"/>
                <w:highlight w:val="none"/>
              </w:rPr>
              <w:t>招标人</w:t>
            </w:r>
          </w:p>
        </w:tc>
        <w:tc>
          <w:tcPr>
            <w:tcW w:w="7262" w:type="dxa"/>
            <w:vAlign w:val="center"/>
          </w:tcPr>
          <w:p w14:paraId="66B734AF">
            <w:pPr>
              <w:snapToGrid w:val="0"/>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宁波市公安局交通警察局</w:t>
            </w:r>
          </w:p>
          <w:p w14:paraId="58B6492D">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 系 人：</w:t>
            </w:r>
            <w:r>
              <w:rPr>
                <w:rFonts w:hint="eastAsia" w:ascii="宋体"/>
                <w:bCs/>
                <w:color w:val="auto"/>
                <w:sz w:val="21"/>
                <w:szCs w:val="21"/>
                <w:highlight w:val="none"/>
                <w:lang w:val="en-US" w:eastAsia="zh-CN"/>
              </w:rPr>
              <w:t>朱警官  方警官</w:t>
            </w:r>
          </w:p>
          <w:p w14:paraId="06AB0BDE">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联系电话：0574</w:t>
            </w:r>
            <w:r>
              <w:rPr>
                <w:rFonts w:hint="eastAsia" w:ascii="宋体"/>
                <w:bCs/>
                <w:color w:val="auto"/>
                <w:sz w:val="21"/>
                <w:szCs w:val="21"/>
                <w:highlight w:val="none"/>
                <w:lang w:val="en-US" w:eastAsia="zh-CN"/>
              </w:rPr>
              <w:t>-81981083</w:t>
            </w:r>
          </w:p>
        </w:tc>
      </w:tr>
      <w:tr w14:paraId="0D19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A01AAC8">
            <w:pPr>
              <w:spacing w:line="336" w:lineRule="auto"/>
              <w:jc w:val="center"/>
              <w:rPr>
                <w:rFonts w:ascii="宋体"/>
                <w:bCs/>
                <w:color w:val="auto"/>
                <w:sz w:val="21"/>
                <w:szCs w:val="21"/>
                <w:highlight w:val="none"/>
              </w:rPr>
            </w:pPr>
            <w:r>
              <w:rPr>
                <w:rFonts w:hint="eastAsia" w:ascii="宋体"/>
                <w:bCs/>
                <w:color w:val="auto"/>
                <w:sz w:val="21"/>
                <w:szCs w:val="21"/>
                <w:highlight w:val="none"/>
              </w:rPr>
              <w:t>3</w:t>
            </w:r>
          </w:p>
        </w:tc>
        <w:tc>
          <w:tcPr>
            <w:tcW w:w="1713" w:type="dxa"/>
            <w:vAlign w:val="center"/>
          </w:tcPr>
          <w:p w14:paraId="2E949913">
            <w:pPr>
              <w:spacing w:line="336" w:lineRule="auto"/>
              <w:jc w:val="center"/>
              <w:rPr>
                <w:rFonts w:ascii="宋体"/>
                <w:bCs/>
                <w:color w:val="auto"/>
                <w:sz w:val="21"/>
                <w:szCs w:val="21"/>
                <w:highlight w:val="none"/>
              </w:rPr>
            </w:pPr>
            <w:r>
              <w:rPr>
                <w:rFonts w:hint="eastAsia" w:ascii="宋体"/>
                <w:bCs/>
                <w:color w:val="auto"/>
                <w:sz w:val="21"/>
                <w:szCs w:val="21"/>
                <w:highlight w:val="none"/>
              </w:rPr>
              <w:t>招标代理机构</w:t>
            </w:r>
          </w:p>
        </w:tc>
        <w:tc>
          <w:tcPr>
            <w:tcW w:w="7262" w:type="dxa"/>
            <w:vAlign w:val="center"/>
          </w:tcPr>
          <w:p w14:paraId="4E5E057C">
            <w:pPr>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宁波市国际招标有限公司</w:t>
            </w:r>
          </w:p>
          <w:p w14:paraId="608F317F">
            <w:pPr>
              <w:spacing w:line="336" w:lineRule="auto"/>
              <w:jc w:val="both"/>
              <w:rPr>
                <w:rFonts w:ascii="宋体"/>
                <w:bCs/>
                <w:color w:val="auto"/>
                <w:sz w:val="21"/>
                <w:szCs w:val="21"/>
                <w:highlight w:val="none"/>
              </w:rPr>
            </w:pPr>
            <w:r>
              <w:rPr>
                <w:rFonts w:hint="eastAsia" w:ascii="宋体"/>
                <w:bCs/>
                <w:color w:val="auto"/>
                <w:sz w:val="21"/>
                <w:szCs w:val="21"/>
                <w:highlight w:val="none"/>
              </w:rPr>
              <w:t>地</w:t>
            </w:r>
            <w:r>
              <w:rPr>
                <w:rFonts w:ascii="宋体"/>
                <w:bCs/>
                <w:color w:val="auto"/>
                <w:sz w:val="21"/>
                <w:szCs w:val="21"/>
                <w:highlight w:val="none"/>
              </w:rPr>
              <w:t>址：</w:t>
            </w:r>
            <w:r>
              <w:rPr>
                <w:rFonts w:hint="eastAsia" w:ascii="宋体" w:hAnsi="宋体" w:cs="宋体"/>
                <w:color w:val="auto"/>
                <w:sz w:val="21"/>
                <w:szCs w:val="21"/>
                <w:highlight w:val="none"/>
              </w:rPr>
              <w:t>宁波市江北区环城北路西段207弄19号世茂茂悦商业中心1号楼八楼012室</w:t>
            </w:r>
          </w:p>
          <w:p w14:paraId="104A9D34">
            <w:pPr>
              <w:spacing w:line="336" w:lineRule="auto"/>
              <w:jc w:val="both"/>
              <w:rPr>
                <w:rFonts w:ascii="宋体"/>
                <w:bCs/>
                <w:color w:val="auto"/>
                <w:sz w:val="21"/>
                <w:szCs w:val="21"/>
                <w:highlight w:val="none"/>
              </w:rPr>
            </w:pPr>
            <w:r>
              <w:rPr>
                <w:rFonts w:hint="eastAsia" w:ascii="宋体"/>
                <w:bCs/>
                <w:color w:val="auto"/>
                <w:sz w:val="21"/>
                <w:szCs w:val="21"/>
                <w:highlight w:val="none"/>
              </w:rPr>
              <w:t>联</w:t>
            </w:r>
            <w:r>
              <w:rPr>
                <w:rFonts w:ascii="宋体"/>
                <w:bCs/>
                <w:color w:val="auto"/>
                <w:sz w:val="21"/>
                <w:szCs w:val="21"/>
                <w:highlight w:val="none"/>
              </w:rPr>
              <w:t>系人：</w:t>
            </w:r>
            <w:r>
              <w:rPr>
                <w:rFonts w:hint="eastAsia" w:ascii="宋体" w:hAnsi="宋体" w:cs="宋体"/>
                <w:color w:val="auto"/>
                <w:sz w:val="21"/>
                <w:szCs w:val="21"/>
                <w:highlight w:val="none"/>
              </w:rPr>
              <w:t>陈若水、</w:t>
            </w:r>
            <w:r>
              <w:rPr>
                <w:rFonts w:hint="eastAsia" w:ascii="宋体" w:hAnsi="宋体" w:cs="宋体"/>
                <w:color w:val="auto"/>
                <w:sz w:val="21"/>
                <w:szCs w:val="21"/>
                <w:highlight w:val="none"/>
                <w:lang w:val="en-US" w:eastAsia="zh-CN"/>
              </w:rPr>
              <w:t>李蒙、严锋</w:t>
            </w:r>
            <w:r>
              <w:rPr>
                <w:rFonts w:hint="eastAsia" w:ascii="宋体"/>
                <w:bCs/>
                <w:color w:val="auto"/>
                <w:sz w:val="21"/>
                <w:szCs w:val="21"/>
                <w:highlight w:val="none"/>
              </w:rPr>
              <w:t xml:space="preserve"> </w:t>
            </w:r>
          </w:p>
          <w:p w14:paraId="16CF6736">
            <w:pPr>
              <w:spacing w:line="336" w:lineRule="auto"/>
              <w:jc w:val="both"/>
              <w:rPr>
                <w:rFonts w:ascii="宋体"/>
                <w:bCs/>
                <w:color w:val="auto"/>
                <w:sz w:val="21"/>
                <w:szCs w:val="21"/>
                <w:highlight w:val="none"/>
              </w:rPr>
            </w:pPr>
            <w:r>
              <w:rPr>
                <w:rFonts w:hint="eastAsia" w:ascii="宋体"/>
                <w:bCs/>
                <w:color w:val="auto"/>
                <w:sz w:val="21"/>
                <w:szCs w:val="21"/>
                <w:highlight w:val="none"/>
              </w:rPr>
              <w:t>电</w:t>
            </w:r>
            <w:r>
              <w:rPr>
                <w:rFonts w:ascii="宋体"/>
                <w:bCs/>
                <w:color w:val="auto"/>
                <w:sz w:val="21"/>
                <w:szCs w:val="21"/>
                <w:highlight w:val="none"/>
              </w:rPr>
              <w:t>话：</w:t>
            </w:r>
            <w:r>
              <w:rPr>
                <w:rFonts w:hint="eastAsia" w:ascii="宋体"/>
                <w:bCs/>
                <w:color w:val="auto"/>
                <w:sz w:val="21"/>
                <w:szCs w:val="21"/>
                <w:highlight w:val="none"/>
              </w:rPr>
              <w:t>0574－87357607</w:t>
            </w:r>
            <w:r>
              <w:rPr>
                <w:rFonts w:ascii="宋体"/>
                <w:bCs/>
                <w:color w:val="auto"/>
                <w:sz w:val="21"/>
                <w:szCs w:val="21"/>
                <w:highlight w:val="none"/>
              </w:rPr>
              <w:t xml:space="preserve">  </w:t>
            </w:r>
          </w:p>
          <w:p w14:paraId="5DC7A36D">
            <w:pPr>
              <w:spacing w:line="336" w:lineRule="auto"/>
              <w:jc w:val="both"/>
              <w:rPr>
                <w:rFonts w:ascii="宋体"/>
                <w:bCs/>
                <w:color w:val="auto"/>
                <w:sz w:val="21"/>
                <w:szCs w:val="21"/>
                <w:highlight w:val="none"/>
              </w:rPr>
            </w:pPr>
            <w:r>
              <w:rPr>
                <w:rFonts w:ascii="宋体"/>
                <w:bCs/>
                <w:color w:val="auto"/>
                <w:sz w:val="21"/>
                <w:szCs w:val="21"/>
                <w:highlight w:val="none"/>
              </w:rPr>
              <w:t>传真：0574</w:t>
            </w:r>
            <w:r>
              <w:rPr>
                <w:rFonts w:hint="eastAsia" w:ascii="宋体"/>
                <w:bCs/>
                <w:color w:val="auto"/>
                <w:sz w:val="21"/>
                <w:szCs w:val="21"/>
                <w:highlight w:val="none"/>
              </w:rPr>
              <w:t>-</w:t>
            </w:r>
            <w:r>
              <w:rPr>
                <w:rFonts w:ascii="宋体"/>
                <w:bCs/>
                <w:color w:val="auto"/>
                <w:sz w:val="21"/>
                <w:szCs w:val="21"/>
                <w:highlight w:val="none"/>
              </w:rPr>
              <w:t>87388460</w:t>
            </w:r>
          </w:p>
        </w:tc>
      </w:tr>
      <w:tr w14:paraId="39DE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58E581CC">
            <w:pPr>
              <w:spacing w:line="336" w:lineRule="auto"/>
              <w:jc w:val="center"/>
              <w:rPr>
                <w:rFonts w:ascii="宋体"/>
                <w:bCs/>
                <w:color w:val="auto"/>
                <w:sz w:val="21"/>
                <w:szCs w:val="21"/>
                <w:highlight w:val="none"/>
              </w:rPr>
            </w:pPr>
            <w:r>
              <w:rPr>
                <w:rFonts w:hint="eastAsia" w:ascii="宋体"/>
                <w:bCs/>
                <w:color w:val="auto"/>
                <w:sz w:val="21"/>
                <w:szCs w:val="21"/>
                <w:highlight w:val="none"/>
              </w:rPr>
              <w:t>4</w:t>
            </w:r>
          </w:p>
        </w:tc>
        <w:tc>
          <w:tcPr>
            <w:tcW w:w="1713" w:type="dxa"/>
            <w:vAlign w:val="center"/>
          </w:tcPr>
          <w:p w14:paraId="49ADD6A1">
            <w:pPr>
              <w:spacing w:line="336" w:lineRule="auto"/>
              <w:jc w:val="center"/>
              <w:rPr>
                <w:rFonts w:ascii="宋体"/>
                <w:bCs/>
                <w:color w:val="auto"/>
                <w:sz w:val="21"/>
                <w:szCs w:val="21"/>
                <w:highlight w:val="none"/>
              </w:rPr>
            </w:pPr>
            <w:r>
              <w:rPr>
                <w:rFonts w:hint="eastAsia" w:ascii="宋体"/>
                <w:bCs/>
                <w:color w:val="auto"/>
                <w:sz w:val="21"/>
                <w:szCs w:val="21"/>
                <w:highlight w:val="none"/>
              </w:rPr>
              <w:t>采购项目名称</w:t>
            </w:r>
          </w:p>
        </w:tc>
        <w:tc>
          <w:tcPr>
            <w:tcW w:w="7262" w:type="dxa"/>
            <w:vAlign w:val="center"/>
          </w:tcPr>
          <w:p w14:paraId="3836EC41">
            <w:pPr>
              <w:spacing w:line="336" w:lineRule="auto"/>
              <w:jc w:val="both"/>
              <w:rPr>
                <w:rFonts w:hint="default" w:ascii="宋体" w:eastAsia="宋体"/>
                <w:bCs/>
                <w:color w:val="auto"/>
                <w:sz w:val="21"/>
                <w:szCs w:val="21"/>
                <w:highlight w:val="none"/>
                <w:lang w:eastAsia="zh-CN"/>
              </w:rPr>
            </w:pPr>
            <w:r>
              <w:rPr>
                <w:rFonts w:hint="default" w:ascii="宋体" w:hAnsi="宋体" w:cs="宋体"/>
                <w:color w:val="auto"/>
                <w:sz w:val="21"/>
                <w:szCs w:val="21"/>
                <w:highlight w:val="none"/>
                <w:lang w:eastAsia="zh-CN"/>
              </w:rPr>
              <w:t>2025年市三区交通组织优化配套综合保障项目</w:t>
            </w:r>
          </w:p>
        </w:tc>
      </w:tr>
      <w:tr w14:paraId="0B982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650" w:type="dxa"/>
            <w:gridSpan w:val="3"/>
            <w:vAlign w:val="center"/>
          </w:tcPr>
          <w:p w14:paraId="7F0B99D5">
            <w:pPr>
              <w:spacing w:line="336" w:lineRule="auto"/>
              <w:jc w:val="center"/>
              <w:rPr>
                <w:rFonts w:ascii="宋体"/>
                <w:color w:val="auto"/>
                <w:sz w:val="21"/>
                <w:szCs w:val="21"/>
                <w:highlight w:val="none"/>
              </w:rPr>
            </w:pPr>
            <w:r>
              <w:rPr>
                <w:rFonts w:hint="eastAsia" w:ascii="宋体"/>
                <w:color w:val="auto"/>
                <w:sz w:val="21"/>
                <w:szCs w:val="21"/>
                <w:highlight w:val="none"/>
              </w:rPr>
              <w:t>投标基本原则</w:t>
            </w:r>
          </w:p>
        </w:tc>
      </w:tr>
      <w:tr w14:paraId="004E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3DB762A0">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5</w:t>
            </w:r>
          </w:p>
        </w:tc>
        <w:tc>
          <w:tcPr>
            <w:tcW w:w="1713" w:type="dxa"/>
            <w:vAlign w:val="center"/>
          </w:tcPr>
          <w:p w14:paraId="5A25FA93">
            <w:pPr>
              <w:spacing w:line="336" w:lineRule="auto"/>
              <w:jc w:val="center"/>
              <w:rPr>
                <w:rFonts w:ascii="宋体"/>
                <w:b/>
                <w:bCs/>
                <w:color w:val="auto"/>
                <w:sz w:val="21"/>
                <w:szCs w:val="21"/>
                <w:highlight w:val="none"/>
              </w:rPr>
            </w:pPr>
            <w:r>
              <w:rPr>
                <w:rFonts w:hint="eastAsia" w:ascii="宋体"/>
                <w:b/>
                <w:color w:val="auto"/>
                <w:sz w:val="21"/>
                <w:szCs w:val="21"/>
                <w:highlight w:val="none"/>
              </w:rPr>
              <w:t>投标人</w:t>
            </w:r>
            <w:r>
              <w:rPr>
                <w:rFonts w:hint="eastAsia" w:ascii="宋体"/>
                <w:b/>
                <w:bCs/>
                <w:color w:val="auto"/>
                <w:sz w:val="21"/>
                <w:szCs w:val="21"/>
                <w:highlight w:val="none"/>
              </w:rPr>
              <w:t>资质要求</w:t>
            </w:r>
          </w:p>
        </w:tc>
        <w:tc>
          <w:tcPr>
            <w:tcW w:w="7262" w:type="dxa"/>
            <w:vAlign w:val="center"/>
          </w:tcPr>
          <w:p w14:paraId="698E109D">
            <w:pPr>
              <w:spacing w:line="336" w:lineRule="auto"/>
              <w:rPr>
                <w:rFonts w:ascii="宋体" w:hAnsi="宋体" w:cs="宋体"/>
                <w:color w:val="auto"/>
                <w:sz w:val="21"/>
                <w:szCs w:val="21"/>
                <w:highlight w:val="none"/>
              </w:rPr>
            </w:pPr>
            <w:r>
              <w:rPr>
                <w:rFonts w:hint="eastAsia" w:ascii="宋体" w:hAnsi="宋体" w:cs="宋体"/>
                <w:color w:val="auto"/>
                <w:sz w:val="21"/>
                <w:szCs w:val="21"/>
                <w:highlight w:val="none"/>
              </w:rPr>
              <w:t>详见招标公告</w:t>
            </w:r>
          </w:p>
        </w:tc>
      </w:tr>
      <w:tr w14:paraId="21F21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C8BE184">
            <w:pPr>
              <w:spacing w:line="336" w:lineRule="auto"/>
              <w:jc w:val="center"/>
              <w:rPr>
                <w:rFonts w:ascii="宋体"/>
                <w:bCs/>
                <w:color w:val="auto"/>
                <w:sz w:val="21"/>
                <w:szCs w:val="21"/>
                <w:highlight w:val="none"/>
              </w:rPr>
            </w:pPr>
            <w:r>
              <w:rPr>
                <w:rFonts w:hint="eastAsia" w:ascii="宋体"/>
                <w:bCs/>
                <w:color w:val="auto"/>
                <w:sz w:val="21"/>
                <w:szCs w:val="21"/>
                <w:highlight w:val="none"/>
              </w:rPr>
              <w:t>6</w:t>
            </w:r>
          </w:p>
        </w:tc>
        <w:tc>
          <w:tcPr>
            <w:tcW w:w="1713" w:type="dxa"/>
            <w:vAlign w:val="center"/>
          </w:tcPr>
          <w:p w14:paraId="75CA4188">
            <w:pPr>
              <w:spacing w:line="336" w:lineRule="auto"/>
              <w:jc w:val="center"/>
              <w:rPr>
                <w:rFonts w:ascii="宋体"/>
                <w:bCs/>
                <w:color w:val="auto"/>
                <w:sz w:val="21"/>
                <w:szCs w:val="21"/>
                <w:highlight w:val="none"/>
              </w:rPr>
            </w:pPr>
            <w:r>
              <w:rPr>
                <w:rFonts w:hint="eastAsia" w:ascii="宋体"/>
                <w:bCs/>
                <w:color w:val="auto"/>
                <w:sz w:val="21"/>
                <w:szCs w:val="21"/>
                <w:highlight w:val="none"/>
              </w:rPr>
              <w:t>投标报价</w:t>
            </w:r>
          </w:p>
        </w:tc>
        <w:tc>
          <w:tcPr>
            <w:tcW w:w="7262" w:type="dxa"/>
            <w:vAlign w:val="center"/>
          </w:tcPr>
          <w:p w14:paraId="1DAF73ED">
            <w:pPr>
              <w:shd w:val="clear"/>
              <w:snapToGrid w:val="0"/>
              <w:spacing w:line="360" w:lineRule="auto"/>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1、有关本项目实施所需的所有费用（含税费）均计入报价。</w:t>
            </w:r>
          </w:p>
          <w:p w14:paraId="61774F1D">
            <w:pPr>
              <w:shd w:val="clea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lang w:val="zh-CN"/>
              </w:rPr>
              <w:t>2、</w:t>
            </w:r>
            <w:r>
              <w:rPr>
                <w:rFonts w:hint="eastAsia" w:ascii="宋体" w:hAnsi="宋体" w:eastAsia="宋体" w:cs="宋体"/>
                <w:b/>
                <w:bCs/>
                <w:color w:val="auto"/>
                <w:kern w:val="0"/>
                <w:sz w:val="21"/>
                <w:szCs w:val="21"/>
                <w:highlight w:val="none"/>
                <w:lang w:val="zh-CN"/>
              </w:rPr>
              <w:t>投标文件</w:t>
            </w:r>
            <w:r>
              <w:rPr>
                <w:rFonts w:hint="eastAsia" w:ascii="宋体" w:hAnsi="宋体" w:eastAsia="宋体" w:cs="宋体"/>
                <w:b/>
                <w:bCs/>
                <w:color w:val="auto"/>
                <w:sz w:val="21"/>
                <w:szCs w:val="21"/>
                <w:highlight w:val="none"/>
              </w:rPr>
              <w:t>开标一览表（报价表）是报价的唯一载体，如投标人在政府采购云平台填写的投标报价与投标文件报价文件中开标一览表（报价表）不一致的，以报价文件中开标一览表（报价表）为准。</w:t>
            </w:r>
          </w:p>
          <w:p w14:paraId="3558CF79">
            <w:pPr>
              <w:shd w:val="clear"/>
              <w:tabs>
                <w:tab w:val="left" w:pos="647"/>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投标报价是履行合同的最终价格，包括但不限于完成本项目的全部内容：施工、基础、主材、辅材、预埋件、运输、安装、管理、维护、保险、利润、税金政策性文件规定及合同包含的所有风险、责任等各项应有费用。</w:t>
            </w:r>
          </w:p>
          <w:p w14:paraId="66B32807">
            <w:pPr>
              <w:pStyle w:val="16"/>
              <w:shd w:val="clea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b/>
                <w:bCs/>
                <w:color w:val="auto"/>
                <w:sz w:val="21"/>
                <w:szCs w:val="21"/>
                <w:highlight w:val="none"/>
              </w:rPr>
              <w:t>本项目按下浮率报价，以招标文件第</w:t>
            </w:r>
            <w:r>
              <w:rPr>
                <w:rFonts w:hint="eastAsia" w:ascii="宋体" w:hAnsi="宋体" w:eastAsia="宋体" w:cs="宋体"/>
                <w:b/>
                <w:bCs/>
                <w:color w:val="auto"/>
                <w:sz w:val="21"/>
                <w:szCs w:val="21"/>
                <w:highlight w:val="none"/>
                <w:lang w:val="en-US" w:eastAsia="zh-CN"/>
              </w:rPr>
              <w:t>二章 技术要求中“第二</w:t>
            </w:r>
            <w:r>
              <w:rPr>
                <w:rFonts w:hint="eastAsia" w:ascii="宋体" w:hAnsi="宋体" w:eastAsia="宋体" w:cs="宋体"/>
                <w:b/>
                <w:bCs/>
                <w:color w:val="auto"/>
                <w:sz w:val="21"/>
                <w:szCs w:val="21"/>
                <w:highlight w:val="none"/>
              </w:rPr>
              <w:t>部分、技术要求内容”中综合单价最高限价为基准价（除</w:t>
            </w:r>
            <w:r>
              <w:rPr>
                <w:rFonts w:hint="eastAsia" w:ascii="宋体" w:hAnsi="宋体" w:eastAsia="宋体" w:cs="宋体"/>
                <w:b/>
                <w:bCs/>
                <w:color w:val="auto"/>
                <w:kern w:val="0"/>
                <w:sz w:val="21"/>
                <w:szCs w:val="21"/>
                <w:highlight w:val="none"/>
                <w:lang w:bidi="ar"/>
              </w:rPr>
              <w:t>挖掘审批赔款费用外）</w:t>
            </w:r>
            <w:r>
              <w:rPr>
                <w:rFonts w:hint="eastAsia" w:ascii="宋体" w:hAnsi="宋体" w:eastAsia="宋体" w:cs="宋体"/>
                <w:b/>
                <w:bCs/>
                <w:color w:val="auto"/>
                <w:sz w:val="21"/>
                <w:szCs w:val="21"/>
                <w:highlight w:val="none"/>
              </w:rPr>
              <w:t>，报下浮率；投标下浮率≥0%，投标下浮率按%号前保留到整数位，投标下浮率＜0%的其投标文件作无效处理。</w:t>
            </w:r>
          </w:p>
          <w:p w14:paraId="05CD9C0F">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5、项目结算价：按实际工程量和分项服务内容的结算单价计算。结算时工程量按实计算，各分项货物的结算单价按如下公式计算：</w:t>
            </w:r>
          </w:p>
          <w:p w14:paraId="7013295B">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  各分项服务内容的结算单价=综合单价最高限价*（1-投标下浮率）</w:t>
            </w:r>
          </w:p>
          <w:p w14:paraId="230C17CD">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结算价最终以审计审定价为准</w:t>
            </w:r>
          </w:p>
          <w:p w14:paraId="45746E26">
            <w:pPr>
              <w:shd w:val="clear"/>
              <w:tabs>
                <w:tab w:val="left" w:pos="647"/>
              </w:tabs>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本次招标为单价下浮率招标，具体供货按实际发生工程量计算，供货金额不超过各项分类预算金额，最终以审计审定价为准。</w:t>
            </w:r>
          </w:p>
          <w:p w14:paraId="0B40D787">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zh-CN"/>
              </w:rPr>
              <w:t>、投标报价出现下列情形的，投标无效：</w:t>
            </w:r>
          </w:p>
          <w:p w14:paraId="2576BE67">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（1）投标文件出现不是唯一的、有选择性投标报价的；</w:t>
            </w:r>
          </w:p>
          <w:p w14:paraId="776074EA">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（2）投标下浮率＜0%的；</w:t>
            </w:r>
          </w:p>
          <w:p w14:paraId="31BB86F9">
            <w:pPr>
              <w:shd w:val="clear"/>
              <w:tabs>
                <w:tab w:val="left" w:pos="647"/>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（3）报价明显低于其他通过符合性审查投标人的报价，有可能影响产品质量或者不能诚信履约的，未能按要求提供书面说明或者提交相关证明材料证明其报价合理性的；</w:t>
            </w:r>
          </w:p>
          <w:p w14:paraId="7F787260">
            <w:pPr>
              <w:pStyle w:val="55"/>
              <w:spacing w:line="336" w:lineRule="auto"/>
              <w:ind w:firstLine="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（4）投标人对根据修正原则修正后的报价不确认的。</w:t>
            </w:r>
          </w:p>
        </w:tc>
      </w:tr>
      <w:tr w14:paraId="2BB18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restart"/>
            <w:vAlign w:val="center"/>
          </w:tcPr>
          <w:p w14:paraId="508EADF7">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7</w:t>
            </w:r>
          </w:p>
        </w:tc>
        <w:tc>
          <w:tcPr>
            <w:tcW w:w="1713" w:type="dxa"/>
            <w:vAlign w:val="center"/>
          </w:tcPr>
          <w:p w14:paraId="2DECEF38">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项目预算</w:t>
            </w:r>
          </w:p>
        </w:tc>
        <w:tc>
          <w:tcPr>
            <w:tcW w:w="7262" w:type="dxa"/>
            <w:vAlign w:val="center"/>
          </w:tcPr>
          <w:p w14:paraId="6FCF0E2D">
            <w:pPr>
              <w:spacing w:line="336" w:lineRule="auto"/>
              <w:rPr>
                <w:rFonts w:hint="default" w:ascii="宋体" w:hAnsi="宋体" w:eastAsia="宋体" w:cs="Times New Roman"/>
                <w:b/>
                <w:color w:val="auto"/>
                <w:sz w:val="21"/>
                <w:szCs w:val="21"/>
                <w:highlight w:val="none"/>
                <w:lang w:val="en-US" w:eastAsia="zh-CN"/>
              </w:rPr>
            </w:pPr>
            <w:r>
              <w:rPr>
                <w:rFonts w:hint="eastAsia" w:ascii="宋体" w:hAnsi="宋体" w:eastAsia="宋体" w:cs="Times New Roman"/>
                <w:b/>
                <w:color w:val="auto"/>
                <w:sz w:val="21"/>
                <w:szCs w:val="21"/>
                <w:highlight w:val="none"/>
                <w:lang w:val="en-US" w:eastAsia="zh-CN"/>
              </w:rPr>
              <w:t>标项一：</w:t>
            </w:r>
            <w:r>
              <w:rPr>
                <w:rFonts w:hint="eastAsia" w:ascii="宋体" w:hAnsi="宋体" w:cs="Times New Roman"/>
                <w:b/>
                <w:color w:val="auto"/>
                <w:sz w:val="21"/>
                <w:szCs w:val="21"/>
                <w:highlight w:val="none"/>
                <w:lang w:val="en-US" w:eastAsia="zh-CN"/>
              </w:rPr>
              <w:t>20</w:t>
            </w:r>
            <w:r>
              <w:rPr>
                <w:rFonts w:hint="eastAsia" w:ascii="宋体" w:hAnsi="宋体" w:eastAsia="宋体" w:cs="Times New Roman"/>
                <w:b/>
                <w:color w:val="auto"/>
                <w:sz w:val="21"/>
                <w:szCs w:val="21"/>
                <w:highlight w:val="none"/>
                <w:lang w:val="en-US" w:eastAsia="zh-CN"/>
              </w:rPr>
              <w:t>0万元；标项二：</w:t>
            </w:r>
            <w:r>
              <w:rPr>
                <w:rFonts w:hint="eastAsia" w:ascii="宋体" w:hAnsi="宋体" w:cs="Times New Roman"/>
                <w:b/>
                <w:color w:val="auto"/>
                <w:sz w:val="21"/>
                <w:szCs w:val="21"/>
                <w:highlight w:val="none"/>
                <w:lang w:val="en-US" w:eastAsia="zh-CN"/>
              </w:rPr>
              <w:t>19</w:t>
            </w:r>
            <w:r>
              <w:rPr>
                <w:rFonts w:hint="eastAsia" w:ascii="宋体" w:hAnsi="宋体" w:eastAsia="宋体" w:cs="Times New Roman"/>
                <w:b/>
                <w:color w:val="auto"/>
                <w:sz w:val="21"/>
                <w:szCs w:val="21"/>
                <w:highlight w:val="none"/>
                <w:lang w:val="en-US" w:eastAsia="zh-CN"/>
              </w:rPr>
              <w:t>0万元；标项三：</w:t>
            </w:r>
            <w:r>
              <w:rPr>
                <w:rFonts w:hint="eastAsia" w:ascii="宋体" w:hAnsi="宋体" w:cs="Times New Roman"/>
                <w:b/>
                <w:color w:val="auto"/>
                <w:sz w:val="21"/>
                <w:szCs w:val="21"/>
                <w:highlight w:val="none"/>
                <w:lang w:val="en-US" w:eastAsia="zh-CN"/>
              </w:rPr>
              <w:t>175</w:t>
            </w:r>
            <w:r>
              <w:rPr>
                <w:rFonts w:hint="eastAsia" w:ascii="宋体" w:hAnsi="宋体" w:eastAsia="宋体" w:cs="Times New Roman"/>
                <w:b/>
                <w:color w:val="auto"/>
                <w:sz w:val="21"/>
                <w:szCs w:val="21"/>
                <w:highlight w:val="none"/>
                <w:lang w:val="en-US" w:eastAsia="zh-CN"/>
              </w:rPr>
              <w:t>万元；标项四：</w:t>
            </w:r>
            <w:r>
              <w:rPr>
                <w:rFonts w:hint="eastAsia" w:ascii="宋体" w:hAnsi="宋体" w:cs="Times New Roman"/>
                <w:b/>
                <w:color w:val="auto"/>
                <w:sz w:val="21"/>
                <w:szCs w:val="21"/>
                <w:highlight w:val="none"/>
                <w:lang w:val="en-US" w:eastAsia="zh-CN"/>
              </w:rPr>
              <w:t>165</w:t>
            </w:r>
            <w:r>
              <w:rPr>
                <w:rFonts w:hint="eastAsia" w:ascii="宋体" w:hAnsi="宋体" w:eastAsia="宋体" w:cs="Times New Roman"/>
                <w:b/>
                <w:color w:val="auto"/>
                <w:sz w:val="21"/>
                <w:szCs w:val="21"/>
                <w:highlight w:val="none"/>
                <w:lang w:val="en-US" w:eastAsia="zh-CN"/>
              </w:rPr>
              <w:t>万元；</w:t>
            </w:r>
            <w:r>
              <w:rPr>
                <w:rFonts w:hint="eastAsia" w:ascii="宋体" w:hAnsi="宋体" w:cs="Times New Roman"/>
                <w:b/>
                <w:color w:val="auto"/>
                <w:sz w:val="21"/>
                <w:szCs w:val="21"/>
                <w:highlight w:val="none"/>
                <w:lang w:val="en-US" w:eastAsia="zh-CN"/>
              </w:rPr>
              <w:t>标项五：150万元。</w:t>
            </w:r>
          </w:p>
        </w:tc>
      </w:tr>
      <w:tr w14:paraId="6B9A9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vAlign w:val="center"/>
          </w:tcPr>
          <w:p w14:paraId="0F07B2F3">
            <w:pPr>
              <w:spacing w:line="336" w:lineRule="auto"/>
              <w:jc w:val="center"/>
              <w:rPr>
                <w:rFonts w:hint="eastAsia" w:ascii="宋体"/>
                <w:b/>
                <w:color w:val="auto"/>
                <w:sz w:val="21"/>
                <w:szCs w:val="21"/>
                <w:highlight w:val="none"/>
              </w:rPr>
            </w:pPr>
          </w:p>
        </w:tc>
        <w:tc>
          <w:tcPr>
            <w:tcW w:w="1713" w:type="dxa"/>
            <w:vAlign w:val="center"/>
          </w:tcPr>
          <w:p w14:paraId="7FB05E1C">
            <w:pPr>
              <w:spacing w:line="336" w:lineRule="auto"/>
              <w:jc w:val="center"/>
              <w:rPr>
                <w:rFonts w:hint="eastAsia" w:ascii="宋体" w:hAnsi="Times New Roman" w:eastAsia="宋体" w:cs="Times New Roman"/>
                <w:b/>
                <w:bCs/>
                <w:color w:val="auto"/>
                <w:sz w:val="21"/>
                <w:szCs w:val="21"/>
                <w:highlight w:val="none"/>
                <w:lang w:val="en-US" w:eastAsia="zh-CN" w:bidi="ar-SA"/>
              </w:rPr>
            </w:pPr>
            <w:r>
              <w:rPr>
                <w:rFonts w:hint="eastAsia" w:ascii="宋体"/>
                <w:b/>
                <w:color w:val="auto"/>
                <w:sz w:val="21"/>
                <w:szCs w:val="21"/>
                <w:highlight w:val="none"/>
              </w:rPr>
              <w:t>最高限价</w:t>
            </w:r>
          </w:p>
        </w:tc>
        <w:tc>
          <w:tcPr>
            <w:tcW w:w="7262" w:type="dxa"/>
            <w:vAlign w:val="center"/>
          </w:tcPr>
          <w:p w14:paraId="6E168208">
            <w:pPr>
              <w:spacing w:line="336" w:lineRule="auto"/>
              <w:rPr>
                <w:rFonts w:hint="eastAsia" w:ascii="Times New Roman" w:hAnsi="Times New Roman" w:eastAsia="宋体" w:cs="Times New Roman"/>
                <w:b/>
                <w:color w:val="auto"/>
                <w:sz w:val="24"/>
                <w:highlight w:val="none"/>
                <w:lang w:val="en-US" w:eastAsia="zh-CN" w:bidi="ar-SA"/>
              </w:rPr>
            </w:pPr>
            <w:r>
              <w:rPr>
                <w:rFonts w:hint="eastAsia" w:ascii="宋体" w:hAnsi="宋体"/>
                <w:b/>
                <w:color w:val="auto"/>
                <w:sz w:val="21"/>
                <w:szCs w:val="21"/>
                <w:highlight w:val="none"/>
                <w:lang w:val="en-US" w:eastAsia="zh-CN"/>
              </w:rPr>
              <w:t>每标项</w:t>
            </w:r>
            <w:r>
              <w:rPr>
                <w:rFonts w:hint="eastAsia" w:ascii="宋体" w:hAnsi="宋体"/>
                <w:b/>
                <w:color w:val="auto"/>
                <w:sz w:val="21"/>
                <w:szCs w:val="21"/>
                <w:highlight w:val="none"/>
              </w:rPr>
              <w:t>投标所报综合单价不得超过第四部分技术需求中</w:t>
            </w:r>
            <w:r>
              <w:rPr>
                <w:rFonts w:hint="eastAsia" w:ascii="宋体" w:hAnsi="宋体"/>
                <w:b/>
                <w:color w:val="auto"/>
                <w:sz w:val="21"/>
                <w:szCs w:val="21"/>
                <w:highlight w:val="none"/>
                <w:lang w:val="en-US" w:eastAsia="zh-CN"/>
              </w:rPr>
              <w:t>相应标项</w:t>
            </w:r>
            <w:r>
              <w:rPr>
                <w:rFonts w:hint="eastAsia" w:ascii="宋体" w:hAnsi="宋体"/>
                <w:b/>
                <w:color w:val="auto"/>
                <w:sz w:val="21"/>
                <w:szCs w:val="21"/>
                <w:highlight w:val="none"/>
              </w:rPr>
              <w:t>各“综合单价最高限价”，否则作无效</w:t>
            </w:r>
            <w:r>
              <w:rPr>
                <w:rFonts w:hint="eastAsia" w:ascii="宋体" w:hAnsi="宋体"/>
                <w:b/>
                <w:color w:val="auto"/>
                <w:sz w:val="21"/>
                <w:szCs w:val="21"/>
                <w:highlight w:val="none"/>
                <w:lang w:val="en-US" w:eastAsia="zh-CN"/>
              </w:rPr>
              <w:t>投标</w:t>
            </w:r>
            <w:r>
              <w:rPr>
                <w:rFonts w:hint="eastAsia" w:ascii="宋体" w:hAnsi="宋体"/>
                <w:b/>
                <w:color w:val="auto"/>
                <w:sz w:val="21"/>
                <w:szCs w:val="21"/>
                <w:highlight w:val="none"/>
              </w:rPr>
              <w:t>处理。</w:t>
            </w:r>
          </w:p>
        </w:tc>
      </w:tr>
      <w:tr w14:paraId="53E50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1B6F57EA">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8</w:t>
            </w:r>
          </w:p>
        </w:tc>
        <w:tc>
          <w:tcPr>
            <w:tcW w:w="1713" w:type="dxa"/>
            <w:vAlign w:val="center"/>
          </w:tcPr>
          <w:p w14:paraId="406E8232">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投标有效期</w:t>
            </w:r>
          </w:p>
        </w:tc>
        <w:tc>
          <w:tcPr>
            <w:tcW w:w="7262" w:type="dxa"/>
            <w:vAlign w:val="center"/>
          </w:tcPr>
          <w:p w14:paraId="55B81F1E">
            <w:pPr>
              <w:spacing w:line="336" w:lineRule="auto"/>
              <w:ind w:firstLine="4" w:firstLineChars="2"/>
              <w:jc w:val="both"/>
              <w:rPr>
                <w:rFonts w:ascii="宋体"/>
                <w:b/>
                <w:bCs/>
                <w:color w:val="auto"/>
                <w:sz w:val="21"/>
                <w:szCs w:val="21"/>
                <w:highlight w:val="none"/>
              </w:rPr>
            </w:pPr>
            <w:r>
              <w:rPr>
                <w:rFonts w:hint="eastAsia" w:ascii="宋体"/>
                <w:b/>
                <w:bCs/>
                <w:color w:val="auto"/>
                <w:sz w:val="21"/>
                <w:szCs w:val="21"/>
                <w:highlight w:val="none"/>
                <w:u w:val="single"/>
              </w:rPr>
              <w:t>90</w:t>
            </w:r>
            <w:r>
              <w:rPr>
                <w:rFonts w:hint="eastAsia" w:ascii="宋体"/>
                <w:b/>
                <w:bCs/>
                <w:color w:val="auto"/>
                <w:sz w:val="21"/>
                <w:szCs w:val="21"/>
                <w:highlight w:val="none"/>
              </w:rPr>
              <w:t>日历天（从开标日起计算）</w:t>
            </w:r>
          </w:p>
        </w:tc>
      </w:tr>
      <w:tr w14:paraId="32652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650" w:type="dxa"/>
            <w:gridSpan w:val="3"/>
            <w:vAlign w:val="center"/>
          </w:tcPr>
          <w:p w14:paraId="2A1CFF85">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投标文件准备与递交</w:t>
            </w:r>
          </w:p>
        </w:tc>
      </w:tr>
      <w:tr w14:paraId="4CC3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vAlign w:val="center"/>
          </w:tcPr>
          <w:p w14:paraId="584E09DA">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9</w:t>
            </w:r>
          </w:p>
        </w:tc>
        <w:tc>
          <w:tcPr>
            <w:tcW w:w="1713" w:type="dxa"/>
            <w:vAlign w:val="center"/>
          </w:tcPr>
          <w:p w14:paraId="364B163D">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投标保证金</w:t>
            </w:r>
          </w:p>
        </w:tc>
        <w:tc>
          <w:tcPr>
            <w:tcW w:w="7262" w:type="dxa"/>
            <w:vAlign w:val="center"/>
          </w:tcPr>
          <w:p w14:paraId="4E126F2A">
            <w:pPr>
              <w:spacing w:line="336" w:lineRule="auto"/>
              <w:rPr>
                <w:rFonts w:ascii="宋体" w:hAnsi="宋体"/>
                <w:color w:val="auto"/>
                <w:sz w:val="21"/>
                <w:szCs w:val="21"/>
                <w:highlight w:val="none"/>
              </w:rPr>
            </w:pPr>
            <w:r>
              <w:rPr>
                <w:rFonts w:hint="eastAsia" w:ascii="宋体" w:hAnsi="宋体"/>
                <w:b/>
                <w:color w:val="auto"/>
                <w:sz w:val="21"/>
                <w:szCs w:val="21"/>
                <w:highlight w:val="none"/>
              </w:rPr>
              <w:t>/</w:t>
            </w:r>
          </w:p>
        </w:tc>
      </w:tr>
      <w:tr w14:paraId="47CC9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shd w:val="clear" w:color="auto" w:fill="auto"/>
            <w:vAlign w:val="center"/>
          </w:tcPr>
          <w:p w14:paraId="01BCC803">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10</w:t>
            </w:r>
          </w:p>
        </w:tc>
        <w:tc>
          <w:tcPr>
            <w:tcW w:w="1713" w:type="dxa"/>
            <w:vAlign w:val="center"/>
          </w:tcPr>
          <w:p w14:paraId="7E442ACD">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履约保证金</w:t>
            </w:r>
          </w:p>
        </w:tc>
        <w:tc>
          <w:tcPr>
            <w:tcW w:w="7262" w:type="dxa"/>
            <w:vAlign w:val="center"/>
          </w:tcPr>
          <w:p w14:paraId="30634A3B">
            <w:pPr>
              <w:spacing w:line="336" w:lineRule="auto"/>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w:t>
            </w:r>
          </w:p>
        </w:tc>
      </w:tr>
      <w:tr w14:paraId="2EF64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0E875D1">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11</w:t>
            </w:r>
          </w:p>
        </w:tc>
        <w:tc>
          <w:tcPr>
            <w:tcW w:w="1713" w:type="dxa"/>
            <w:vAlign w:val="center"/>
          </w:tcPr>
          <w:p w14:paraId="5BC8E2DC">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投标文件份数</w:t>
            </w:r>
          </w:p>
        </w:tc>
        <w:tc>
          <w:tcPr>
            <w:tcW w:w="7262" w:type="dxa"/>
            <w:vAlign w:val="center"/>
          </w:tcPr>
          <w:p w14:paraId="1C807336">
            <w:pPr>
              <w:spacing w:line="336" w:lineRule="auto"/>
              <w:jc w:val="both"/>
              <w:rPr>
                <w:rFonts w:hint="eastAsia" w:ascii="宋体"/>
                <w:bCs/>
                <w:color w:val="auto"/>
                <w:sz w:val="21"/>
                <w:szCs w:val="21"/>
                <w:highlight w:val="none"/>
                <w:lang w:eastAsia="zh-CN"/>
              </w:rPr>
            </w:pPr>
            <w:r>
              <w:rPr>
                <w:rFonts w:hint="eastAsia" w:ascii="宋体"/>
                <w:bCs/>
                <w:color w:val="auto"/>
                <w:sz w:val="21"/>
                <w:szCs w:val="21"/>
                <w:highlight w:val="none"/>
                <w:lang w:eastAsia="zh-CN"/>
              </w:rPr>
              <w:t>★</w:t>
            </w:r>
            <w:r>
              <w:rPr>
                <w:rFonts w:hint="eastAsia" w:ascii="宋体"/>
                <w:bCs/>
                <w:color w:val="auto"/>
                <w:sz w:val="21"/>
                <w:szCs w:val="21"/>
                <w:highlight w:val="none"/>
              </w:rPr>
              <w:t>上传政采云系统的电子投标文件一份</w:t>
            </w:r>
            <w:r>
              <w:rPr>
                <w:rFonts w:hint="eastAsia" w:ascii="宋体"/>
                <w:bCs/>
                <w:color w:val="auto"/>
                <w:sz w:val="21"/>
                <w:szCs w:val="21"/>
                <w:highlight w:val="none"/>
                <w:lang w:eastAsia="zh-CN"/>
              </w:rPr>
              <w:t>；</w:t>
            </w:r>
          </w:p>
          <w:p w14:paraId="7521D45F">
            <w:pPr>
              <w:spacing w:line="336" w:lineRule="auto"/>
              <w:jc w:val="both"/>
              <w:rPr>
                <w:rFonts w:ascii="宋体"/>
                <w:color w:val="auto"/>
                <w:sz w:val="21"/>
                <w:szCs w:val="21"/>
                <w:highlight w:val="none"/>
              </w:rPr>
            </w:pPr>
            <w:r>
              <w:rPr>
                <w:rFonts w:hint="eastAsia" w:ascii="宋体"/>
                <w:bCs/>
                <w:color w:val="auto"/>
                <w:sz w:val="21"/>
                <w:szCs w:val="21"/>
                <w:highlight w:val="none"/>
              </w:rPr>
              <w:t>电子备份投标文件（介质：U盘）1份。</w:t>
            </w:r>
          </w:p>
        </w:tc>
      </w:tr>
      <w:tr w14:paraId="688E7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3CCDD9B">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12</w:t>
            </w:r>
          </w:p>
        </w:tc>
        <w:tc>
          <w:tcPr>
            <w:tcW w:w="1713" w:type="dxa"/>
            <w:vAlign w:val="center"/>
          </w:tcPr>
          <w:p w14:paraId="29F26B36">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交货地点</w:t>
            </w:r>
          </w:p>
        </w:tc>
        <w:tc>
          <w:tcPr>
            <w:tcW w:w="7262" w:type="dxa"/>
            <w:vAlign w:val="center"/>
          </w:tcPr>
          <w:p w14:paraId="0934E3AE">
            <w:pPr>
              <w:snapToGrid w:val="0"/>
              <w:spacing w:line="336" w:lineRule="auto"/>
              <w:rPr>
                <w:rFonts w:ascii="宋体"/>
                <w:bCs/>
                <w:color w:val="auto"/>
                <w:sz w:val="21"/>
                <w:szCs w:val="21"/>
                <w:highlight w:val="none"/>
              </w:rPr>
            </w:pPr>
            <w:r>
              <w:rPr>
                <w:rFonts w:hint="eastAsia" w:ascii="宋体"/>
                <w:bCs/>
                <w:color w:val="auto"/>
                <w:sz w:val="21"/>
                <w:szCs w:val="21"/>
                <w:highlight w:val="none"/>
              </w:rPr>
              <w:t>具体地点由采购人指定</w:t>
            </w:r>
          </w:p>
        </w:tc>
      </w:tr>
      <w:tr w14:paraId="4EEAB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AF50CD3">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13</w:t>
            </w:r>
          </w:p>
        </w:tc>
        <w:tc>
          <w:tcPr>
            <w:tcW w:w="1713" w:type="dxa"/>
            <w:vAlign w:val="center"/>
          </w:tcPr>
          <w:p w14:paraId="04F33069">
            <w:pPr>
              <w:spacing w:line="336" w:lineRule="auto"/>
              <w:jc w:val="center"/>
              <w:rPr>
                <w:rFonts w:ascii="宋体"/>
                <w:bCs/>
                <w:color w:val="auto"/>
                <w:sz w:val="21"/>
                <w:szCs w:val="21"/>
                <w:highlight w:val="none"/>
              </w:rPr>
            </w:pPr>
            <w:r>
              <w:rPr>
                <w:rFonts w:hint="eastAsia" w:ascii="宋体"/>
                <w:bCs/>
                <w:color w:val="auto"/>
                <w:sz w:val="21"/>
                <w:szCs w:val="21"/>
                <w:highlight w:val="none"/>
              </w:rPr>
              <w:t>投标截止日期</w:t>
            </w:r>
          </w:p>
        </w:tc>
        <w:tc>
          <w:tcPr>
            <w:tcW w:w="7262" w:type="dxa"/>
            <w:vAlign w:val="center"/>
          </w:tcPr>
          <w:p w14:paraId="2DA52D98">
            <w:pPr>
              <w:spacing w:line="336" w:lineRule="auto"/>
              <w:jc w:val="both"/>
              <w:rPr>
                <w:rFonts w:hint="default" w:ascii="宋体" w:eastAsia="宋体"/>
                <w:color w:val="auto"/>
                <w:sz w:val="21"/>
                <w:szCs w:val="21"/>
                <w:highlight w:val="none"/>
                <w:lang w:val="en-US" w:eastAsia="zh-CN"/>
              </w:rPr>
            </w:pPr>
            <w:r>
              <w:rPr>
                <w:rFonts w:hint="eastAsia" w:ascii="宋体"/>
                <w:color w:val="auto"/>
                <w:sz w:val="21"/>
                <w:szCs w:val="21"/>
                <w:highlight w:val="none"/>
                <w:lang w:val="en-US" w:eastAsia="zh-CN"/>
              </w:rPr>
              <w:t>详见招标公告</w:t>
            </w:r>
          </w:p>
        </w:tc>
      </w:tr>
      <w:tr w14:paraId="65F57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31BE6906">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14</w:t>
            </w:r>
          </w:p>
        </w:tc>
        <w:tc>
          <w:tcPr>
            <w:tcW w:w="1713" w:type="dxa"/>
            <w:vAlign w:val="center"/>
          </w:tcPr>
          <w:p w14:paraId="024E52BE">
            <w:pPr>
              <w:spacing w:line="336" w:lineRule="auto"/>
              <w:jc w:val="center"/>
              <w:rPr>
                <w:rFonts w:ascii="宋体"/>
                <w:bCs/>
                <w:color w:val="auto"/>
                <w:sz w:val="21"/>
                <w:szCs w:val="21"/>
                <w:highlight w:val="none"/>
              </w:rPr>
            </w:pPr>
            <w:r>
              <w:rPr>
                <w:rFonts w:hint="eastAsia" w:ascii="宋体"/>
                <w:bCs/>
                <w:color w:val="auto"/>
                <w:sz w:val="21"/>
                <w:szCs w:val="21"/>
                <w:highlight w:val="none"/>
              </w:rPr>
              <w:t>开标日期、地点</w:t>
            </w:r>
          </w:p>
        </w:tc>
        <w:tc>
          <w:tcPr>
            <w:tcW w:w="7262" w:type="dxa"/>
            <w:vAlign w:val="center"/>
          </w:tcPr>
          <w:p w14:paraId="09A3E7D4">
            <w:pPr>
              <w:spacing w:line="336" w:lineRule="auto"/>
              <w:jc w:val="both"/>
              <w:rPr>
                <w:rFonts w:ascii="宋体"/>
                <w:bCs/>
                <w:color w:val="auto"/>
                <w:sz w:val="21"/>
                <w:szCs w:val="21"/>
                <w:highlight w:val="none"/>
              </w:rPr>
            </w:pPr>
            <w:r>
              <w:rPr>
                <w:rFonts w:hint="eastAsia" w:ascii="宋体"/>
                <w:color w:val="auto"/>
                <w:sz w:val="21"/>
                <w:szCs w:val="21"/>
                <w:highlight w:val="none"/>
                <w:lang w:val="en-US" w:eastAsia="zh-CN"/>
              </w:rPr>
              <w:t>详见招标公告</w:t>
            </w:r>
          </w:p>
        </w:tc>
      </w:tr>
      <w:tr w14:paraId="5EA46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75" w:type="dxa"/>
            <w:shd w:val="clear" w:color="auto" w:fill="auto"/>
            <w:vAlign w:val="center"/>
          </w:tcPr>
          <w:p w14:paraId="199B3788">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5</w:t>
            </w:r>
          </w:p>
        </w:tc>
        <w:tc>
          <w:tcPr>
            <w:tcW w:w="1713" w:type="dxa"/>
            <w:vAlign w:val="center"/>
          </w:tcPr>
          <w:p w14:paraId="565C2FE4">
            <w:pPr>
              <w:spacing w:line="336" w:lineRule="auto"/>
              <w:jc w:val="center"/>
              <w:rPr>
                <w:rFonts w:ascii="宋体"/>
                <w:bCs/>
                <w:color w:val="auto"/>
                <w:sz w:val="21"/>
                <w:szCs w:val="21"/>
                <w:highlight w:val="none"/>
              </w:rPr>
            </w:pPr>
            <w:r>
              <w:rPr>
                <w:rFonts w:hint="eastAsia" w:ascii="宋体"/>
                <w:bCs/>
                <w:color w:val="auto"/>
                <w:sz w:val="21"/>
                <w:szCs w:val="21"/>
                <w:highlight w:val="none"/>
              </w:rPr>
              <w:t>评标方法</w:t>
            </w:r>
          </w:p>
        </w:tc>
        <w:tc>
          <w:tcPr>
            <w:tcW w:w="7262" w:type="dxa"/>
            <w:vAlign w:val="center"/>
          </w:tcPr>
          <w:p w14:paraId="22E780E3">
            <w:pPr>
              <w:tabs>
                <w:tab w:val="left" w:pos="1125"/>
              </w:tabs>
              <w:spacing w:line="336" w:lineRule="auto"/>
              <w:rPr>
                <w:rFonts w:ascii="宋体"/>
                <w:color w:val="auto"/>
                <w:sz w:val="21"/>
                <w:szCs w:val="21"/>
                <w:highlight w:val="none"/>
              </w:rPr>
            </w:pPr>
            <w:r>
              <w:rPr>
                <w:rFonts w:hint="eastAsia" w:ascii="宋体"/>
                <w:color w:val="auto"/>
                <w:sz w:val="21"/>
                <w:szCs w:val="21"/>
                <w:highlight w:val="none"/>
              </w:rPr>
              <w:t>综合评分法</w:t>
            </w:r>
          </w:p>
        </w:tc>
      </w:tr>
      <w:tr w14:paraId="2E3B1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75" w:type="dxa"/>
            <w:shd w:val="clear" w:color="auto" w:fill="auto"/>
            <w:vAlign w:val="center"/>
          </w:tcPr>
          <w:p w14:paraId="7A510485">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6</w:t>
            </w:r>
          </w:p>
        </w:tc>
        <w:tc>
          <w:tcPr>
            <w:tcW w:w="1713" w:type="dxa"/>
            <w:vMerge w:val="restart"/>
            <w:vAlign w:val="center"/>
          </w:tcPr>
          <w:p w14:paraId="0D11B9EA">
            <w:pPr>
              <w:spacing w:line="336" w:lineRule="auto"/>
              <w:jc w:val="center"/>
              <w:rPr>
                <w:rFonts w:ascii="宋体"/>
                <w:bCs/>
                <w:color w:val="auto"/>
                <w:sz w:val="21"/>
                <w:szCs w:val="21"/>
                <w:highlight w:val="none"/>
              </w:rPr>
            </w:pPr>
            <w:r>
              <w:rPr>
                <w:rFonts w:hint="eastAsia" w:ascii="宋体"/>
                <w:bCs/>
                <w:color w:val="auto"/>
                <w:sz w:val="21"/>
                <w:szCs w:val="21"/>
                <w:highlight w:val="none"/>
              </w:rPr>
              <w:t>中标原则</w:t>
            </w:r>
          </w:p>
        </w:tc>
        <w:tc>
          <w:tcPr>
            <w:tcW w:w="7262" w:type="dxa"/>
            <w:vAlign w:val="center"/>
          </w:tcPr>
          <w:p w14:paraId="2BA62C03">
            <w:pPr>
              <w:spacing w:line="336" w:lineRule="auto"/>
              <w:rPr>
                <w:color w:val="auto"/>
                <w:sz w:val="21"/>
                <w:szCs w:val="21"/>
                <w:highlight w:val="none"/>
              </w:rPr>
            </w:pPr>
            <w:r>
              <w:rPr>
                <w:rFonts w:hint="eastAsia" w:ascii="宋体"/>
                <w:bCs/>
                <w:color w:val="auto"/>
                <w:sz w:val="21"/>
                <w:szCs w:val="21"/>
                <w:highlight w:val="none"/>
              </w:rPr>
              <w:t>详见评标细则</w:t>
            </w:r>
          </w:p>
        </w:tc>
      </w:tr>
      <w:tr w14:paraId="4FDD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C3D1AA6">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7</w:t>
            </w:r>
          </w:p>
        </w:tc>
        <w:tc>
          <w:tcPr>
            <w:tcW w:w="1713" w:type="dxa"/>
            <w:vMerge w:val="continue"/>
            <w:vAlign w:val="center"/>
          </w:tcPr>
          <w:p w14:paraId="01984B34">
            <w:pPr>
              <w:tabs>
                <w:tab w:val="left" w:pos="1125"/>
              </w:tabs>
              <w:spacing w:line="336" w:lineRule="auto"/>
              <w:jc w:val="center"/>
              <w:rPr>
                <w:rFonts w:ascii="宋体"/>
                <w:color w:val="auto"/>
                <w:sz w:val="21"/>
                <w:szCs w:val="21"/>
                <w:highlight w:val="none"/>
              </w:rPr>
            </w:pPr>
          </w:p>
        </w:tc>
        <w:tc>
          <w:tcPr>
            <w:tcW w:w="7262" w:type="dxa"/>
            <w:vAlign w:val="center"/>
          </w:tcPr>
          <w:p w14:paraId="54F3E4F7">
            <w:pPr>
              <w:snapToGrid w:val="0"/>
              <w:spacing w:line="336" w:lineRule="auto"/>
              <w:ind w:right="-24" w:rightChars="-10"/>
              <w:jc w:val="both"/>
              <w:rPr>
                <w:rFonts w:ascii="宋体"/>
                <w:color w:val="auto"/>
                <w:sz w:val="21"/>
                <w:szCs w:val="21"/>
                <w:highlight w:val="none"/>
              </w:rPr>
            </w:pPr>
            <w:r>
              <w:rPr>
                <w:rFonts w:hint="eastAsia" w:ascii="宋体"/>
                <w:color w:val="auto"/>
                <w:sz w:val="21"/>
                <w:szCs w:val="21"/>
                <w:highlight w:val="none"/>
              </w:rPr>
              <w:t>每标项的排名按总得分从高至低排序，得分一致的，以其中投标报价低者排名在前，如投标报价也相同则由抽签确定排名。</w:t>
            </w:r>
          </w:p>
        </w:tc>
      </w:tr>
      <w:tr w14:paraId="5AD41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470BE185">
            <w:pPr>
              <w:spacing w:line="336" w:lineRule="auto"/>
              <w:jc w:val="center"/>
              <w:rPr>
                <w:rFonts w:hint="default" w:ascii="宋体" w:eastAsia="宋体"/>
                <w:bCs/>
                <w:color w:val="auto"/>
                <w:sz w:val="21"/>
                <w:szCs w:val="21"/>
                <w:highlight w:val="none"/>
                <w:lang w:val="en-US" w:eastAsia="zh-CN"/>
              </w:rPr>
            </w:pPr>
            <w:r>
              <w:rPr>
                <w:rFonts w:hint="eastAsia" w:ascii="宋体"/>
                <w:bCs/>
                <w:color w:val="auto"/>
                <w:sz w:val="21"/>
                <w:szCs w:val="21"/>
                <w:highlight w:val="none"/>
                <w:lang w:val="en-US" w:eastAsia="zh-CN"/>
              </w:rPr>
              <w:t>18</w:t>
            </w:r>
          </w:p>
        </w:tc>
        <w:tc>
          <w:tcPr>
            <w:tcW w:w="1713" w:type="dxa"/>
            <w:vAlign w:val="center"/>
          </w:tcPr>
          <w:p w14:paraId="64108F40">
            <w:pPr>
              <w:spacing w:line="336" w:lineRule="auto"/>
              <w:jc w:val="center"/>
              <w:rPr>
                <w:rFonts w:ascii="宋体"/>
                <w:bCs/>
                <w:color w:val="auto"/>
                <w:sz w:val="21"/>
                <w:szCs w:val="21"/>
                <w:highlight w:val="none"/>
              </w:rPr>
            </w:pPr>
            <w:r>
              <w:rPr>
                <w:rFonts w:hint="eastAsia" w:ascii="宋体"/>
                <w:bCs/>
                <w:color w:val="auto"/>
                <w:sz w:val="21"/>
                <w:szCs w:val="21"/>
                <w:highlight w:val="none"/>
              </w:rPr>
              <w:t>中标</w:t>
            </w:r>
          </w:p>
          <w:p w14:paraId="276A69BE">
            <w:pPr>
              <w:spacing w:line="336" w:lineRule="auto"/>
              <w:jc w:val="center"/>
              <w:rPr>
                <w:rFonts w:ascii="宋体"/>
                <w:bCs/>
                <w:color w:val="auto"/>
                <w:sz w:val="21"/>
                <w:szCs w:val="21"/>
                <w:highlight w:val="none"/>
              </w:rPr>
            </w:pPr>
            <w:r>
              <w:rPr>
                <w:rFonts w:hint="eastAsia" w:ascii="宋体"/>
                <w:bCs/>
                <w:color w:val="auto"/>
                <w:sz w:val="21"/>
                <w:szCs w:val="21"/>
                <w:highlight w:val="none"/>
              </w:rPr>
              <w:t>服务费</w:t>
            </w:r>
          </w:p>
        </w:tc>
        <w:tc>
          <w:tcPr>
            <w:tcW w:w="7262" w:type="dxa"/>
            <w:vAlign w:val="center"/>
          </w:tcPr>
          <w:p w14:paraId="3CD4B592">
            <w:pPr>
              <w:spacing w:line="336" w:lineRule="auto"/>
              <w:rPr>
                <w:color w:val="auto"/>
                <w:sz w:val="21"/>
                <w:szCs w:val="21"/>
                <w:highlight w:val="none"/>
              </w:rPr>
            </w:pPr>
            <w:r>
              <w:rPr>
                <w:rFonts w:hint="eastAsia"/>
                <w:color w:val="auto"/>
                <w:sz w:val="21"/>
                <w:szCs w:val="21"/>
                <w:highlight w:val="none"/>
              </w:rPr>
              <w:t>中标服务费：本</w:t>
            </w:r>
            <w:r>
              <w:rPr>
                <w:rFonts w:hint="eastAsia"/>
                <w:color w:val="auto"/>
                <w:sz w:val="21"/>
                <w:szCs w:val="21"/>
                <w:highlight w:val="none"/>
                <w:lang w:val="en-US" w:eastAsia="zh-CN"/>
              </w:rPr>
              <w:t>项目</w:t>
            </w:r>
            <w:r>
              <w:rPr>
                <w:rFonts w:hint="eastAsia"/>
                <w:color w:val="auto"/>
                <w:sz w:val="21"/>
                <w:szCs w:val="21"/>
                <w:highlight w:val="none"/>
              </w:rPr>
              <w:t>参照《宁波市招标（采购）代理服务收费指导意见》的通知中规定的服务招标费率标准下浮20%，按照每标项</w:t>
            </w:r>
            <w:r>
              <w:rPr>
                <w:rFonts w:hint="eastAsia"/>
                <w:color w:val="auto"/>
                <w:sz w:val="21"/>
                <w:szCs w:val="21"/>
                <w:highlight w:val="none"/>
                <w:lang w:val="en-US" w:eastAsia="zh-CN"/>
              </w:rPr>
              <w:t>预算</w:t>
            </w:r>
            <w:r>
              <w:rPr>
                <w:rFonts w:hint="eastAsia"/>
                <w:color w:val="auto"/>
                <w:sz w:val="21"/>
                <w:szCs w:val="21"/>
                <w:highlight w:val="none"/>
              </w:rPr>
              <w:t>金额向中标人收取招标服务费，单个标项收费不足10000元的每个按10000元收取。</w:t>
            </w:r>
          </w:p>
        </w:tc>
      </w:tr>
      <w:tr w14:paraId="7A38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60155E00">
            <w:pPr>
              <w:spacing w:line="336" w:lineRule="auto"/>
              <w:jc w:val="center"/>
              <w:rPr>
                <w:rFonts w:hint="default"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lang w:val="en-US" w:eastAsia="zh-CN"/>
              </w:rPr>
              <w:t>★19</w:t>
            </w:r>
          </w:p>
        </w:tc>
        <w:tc>
          <w:tcPr>
            <w:tcW w:w="1713" w:type="dxa"/>
            <w:tcBorders>
              <w:right w:val="single" w:color="auto" w:sz="4" w:space="0"/>
            </w:tcBorders>
            <w:shd w:val="clear" w:color="auto" w:fill="auto"/>
            <w:vAlign w:val="center"/>
          </w:tcPr>
          <w:p w14:paraId="56DFD7E4">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授予合同</w:t>
            </w:r>
          </w:p>
        </w:tc>
        <w:tc>
          <w:tcPr>
            <w:tcW w:w="7262" w:type="dxa"/>
            <w:shd w:val="clear" w:color="auto" w:fill="auto"/>
            <w:vAlign w:val="center"/>
          </w:tcPr>
          <w:p w14:paraId="5AECE4B9">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14:paraId="7E3D185F">
            <w:pPr>
              <w:spacing w:line="336" w:lineRule="auto"/>
              <w:jc w:val="both"/>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地点：采购人指定地点</w:t>
            </w:r>
          </w:p>
        </w:tc>
      </w:tr>
      <w:tr w14:paraId="35FB1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245444AB">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0</w:t>
            </w:r>
          </w:p>
        </w:tc>
        <w:tc>
          <w:tcPr>
            <w:tcW w:w="1713" w:type="dxa"/>
            <w:tcBorders>
              <w:right w:val="single" w:color="auto" w:sz="4" w:space="0"/>
            </w:tcBorders>
            <w:shd w:val="clear" w:color="auto" w:fill="auto"/>
            <w:vAlign w:val="center"/>
          </w:tcPr>
          <w:p w14:paraId="599B78D0">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现场踏勘</w:t>
            </w:r>
          </w:p>
        </w:tc>
        <w:tc>
          <w:tcPr>
            <w:tcW w:w="7262" w:type="dxa"/>
            <w:shd w:val="clear" w:color="auto" w:fill="auto"/>
            <w:vAlign w:val="center"/>
          </w:tcPr>
          <w:p w14:paraId="4F047D02">
            <w:pPr>
              <w:pStyle w:val="18"/>
              <w:spacing w:line="336" w:lineRule="auto"/>
              <w:rPr>
                <w:rFonts w:ascii="宋体" w:hAnsi="Times New Roman" w:eastAsia="宋体" w:cs="Times New Roman"/>
                <w:b/>
                <w:bCs/>
                <w:color w:val="auto"/>
                <w:kern w:val="2"/>
                <w:sz w:val="21"/>
                <w:szCs w:val="21"/>
                <w:highlight w:val="none"/>
                <w:lang w:val="en-US" w:eastAsia="zh-CN" w:bidi="ar-SA"/>
              </w:rPr>
            </w:pPr>
            <w:r>
              <w:rPr>
                <w:rFonts w:hint="eastAsia" w:ascii="宋体"/>
                <w:color w:val="auto"/>
                <w:sz w:val="21"/>
                <w:szCs w:val="21"/>
                <w:highlight w:val="none"/>
              </w:rPr>
              <w:t>不统一组织</w:t>
            </w:r>
          </w:p>
        </w:tc>
      </w:tr>
      <w:tr w14:paraId="70A8B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5204A811">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1</w:t>
            </w:r>
          </w:p>
        </w:tc>
        <w:tc>
          <w:tcPr>
            <w:tcW w:w="1713" w:type="dxa"/>
            <w:shd w:val="clear" w:color="auto" w:fill="auto"/>
            <w:vAlign w:val="center"/>
          </w:tcPr>
          <w:p w14:paraId="3179C49B">
            <w:pPr>
              <w:snapToGrid w:val="0"/>
              <w:spacing w:line="336" w:lineRule="auto"/>
              <w:jc w:val="center"/>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质疑期及接收人</w:t>
            </w:r>
          </w:p>
        </w:tc>
        <w:tc>
          <w:tcPr>
            <w:tcW w:w="7262" w:type="dxa"/>
            <w:shd w:val="clear" w:color="auto" w:fill="auto"/>
            <w:vAlign w:val="center"/>
          </w:tcPr>
          <w:p w14:paraId="3EB771E5">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1、投标人如认为招标文件存在限制性、排他性或者其他违法等内容，使自己权益受到损害的，应在</w:t>
            </w:r>
            <w:r>
              <w:rPr>
                <w:rFonts w:hint="eastAsia"/>
                <w:color w:val="auto"/>
                <w:sz w:val="21"/>
                <w:szCs w:val="21"/>
                <w:highlight w:val="none"/>
              </w:rPr>
              <w:t>已获取或应当获取本招标文件</w:t>
            </w:r>
            <w:r>
              <w:rPr>
                <w:color w:val="auto"/>
                <w:sz w:val="21"/>
                <w:szCs w:val="21"/>
                <w:highlight w:val="none"/>
              </w:rPr>
              <w:t>7个工作日</w:t>
            </w:r>
            <w:r>
              <w:rPr>
                <w:rFonts w:hint="eastAsia" w:ascii="宋体"/>
                <w:color w:val="auto"/>
                <w:kern w:val="2"/>
                <w:sz w:val="21"/>
                <w:szCs w:val="21"/>
                <w:highlight w:val="none"/>
              </w:rPr>
              <w:t>内提出质疑。质疑书必须按《浙江省政府采购供应商质疑处理办法》规定。</w:t>
            </w:r>
          </w:p>
          <w:p w14:paraId="5C822E01">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2、接收质疑书联系人：陈若水</w:t>
            </w:r>
          </w:p>
          <w:p w14:paraId="5927490C">
            <w:pPr>
              <w:tabs>
                <w:tab w:val="left" w:pos="105"/>
                <w:tab w:val="left" w:pos="735"/>
                <w:tab w:val="left" w:pos="945"/>
                <w:tab w:val="left" w:pos="3360"/>
              </w:tabs>
              <w:spacing w:line="336" w:lineRule="auto"/>
              <w:ind w:firstLine="315" w:firstLineChars="150"/>
              <w:jc w:val="both"/>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联系电话：0574-87128864</w:t>
            </w:r>
          </w:p>
        </w:tc>
      </w:tr>
    </w:tbl>
    <w:p w14:paraId="0AA8F196">
      <w:pPr>
        <w:spacing w:line="276" w:lineRule="auto"/>
        <w:jc w:val="center"/>
        <w:rPr>
          <w:rFonts w:ascii="宋体"/>
          <w:b/>
          <w:color w:val="auto"/>
          <w:sz w:val="32"/>
          <w:szCs w:val="32"/>
          <w:highlight w:val="none"/>
        </w:rPr>
      </w:pPr>
      <w:bookmarkStart w:id="15" w:name="_Toc86202581"/>
      <w:r>
        <w:rPr>
          <w:rFonts w:hint="eastAsia" w:ascii="宋体"/>
          <w:color w:val="auto"/>
          <w:szCs w:val="24"/>
          <w:highlight w:val="none"/>
        </w:rPr>
        <w:br w:type="page"/>
      </w:r>
      <w:bookmarkStart w:id="16" w:name="_Toc86202582"/>
      <w:bookmarkStart w:id="17" w:name="_Toc241827236"/>
      <w:r>
        <w:rPr>
          <w:rFonts w:hint="eastAsia" w:ascii="宋体"/>
          <w:b/>
          <w:color w:val="auto"/>
          <w:szCs w:val="24"/>
          <w:highlight w:val="none"/>
        </w:rPr>
        <w:t>投标人须知</w:t>
      </w:r>
    </w:p>
    <w:p w14:paraId="79B16A06">
      <w:pPr>
        <w:wordWrap w:val="0"/>
        <w:spacing w:line="360" w:lineRule="auto"/>
        <w:ind w:firstLine="422" w:firstLineChars="200"/>
        <w:rPr>
          <w:rFonts w:ascii="宋体" w:hAnsi="宋体" w:cs="宋体"/>
          <w:b/>
          <w:color w:val="auto"/>
          <w:sz w:val="21"/>
          <w:szCs w:val="21"/>
          <w:highlight w:val="none"/>
        </w:rPr>
      </w:pPr>
      <w:bookmarkStart w:id="18" w:name="_Hlt14560612"/>
      <w:bookmarkEnd w:id="18"/>
      <w:bookmarkStart w:id="19" w:name="_Toc177189238"/>
      <w:bookmarkStart w:id="20" w:name="_Toc503063425"/>
      <w:bookmarkStart w:id="21" w:name="_Toc232395215"/>
      <w:bookmarkStart w:id="22" w:name="_Toc177995476"/>
      <w:bookmarkStart w:id="23" w:name="_Toc53722843"/>
      <w:bookmarkStart w:id="24" w:name="_Toc389620174"/>
      <w:bookmarkStart w:id="25" w:name="_Toc500746969"/>
      <w:bookmarkStart w:id="26" w:name="_Toc184043022"/>
      <w:bookmarkStart w:id="27" w:name="_Toc500747192"/>
      <w:bookmarkStart w:id="28" w:name="_Toc70687149"/>
      <w:bookmarkStart w:id="29" w:name="_Toc232176275"/>
      <w:bookmarkStart w:id="30" w:name="_Toc230013635"/>
      <w:bookmarkStart w:id="31" w:name="_Toc496324582"/>
      <w:bookmarkStart w:id="32" w:name="_Toc177817337"/>
      <w:bookmarkStart w:id="33" w:name="_Toc499711046"/>
      <w:bookmarkStart w:id="34" w:name="_Toc265738863"/>
      <w:bookmarkStart w:id="35" w:name="_Toc385992335"/>
      <w:bookmarkStart w:id="36" w:name="_Toc176882545"/>
      <w:bookmarkStart w:id="37" w:name="_Toc235518469"/>
      <w:bookmarkStart w:id="38" w:name="_Toc500747065"/>
      <w:bookmarkStart w:id="39" w:name="_Toc499711887"/>
      <w:bookmarkStart w:id="40" w:name="_Toc230099800"/>
      <w:bookmarkStart w:id="41" w:name="_Toc239740354"/>
      <w:bookmarkStart w:id="42" w:name="_Toc492955418"/>
      <w:bookmarkStart w:id="43" w:name="_Toc230583544"/>
      <w:r>
        <w:rPr>
          <w:rFonts w:hint="eastAsia" w:ascii="宋体" w:hAnsi="宋体" w:cs="宋体"/>
          <w:b/>
          <w:color w:val="auto"/>
          <w:sz w:val="21"/>
          <w:szCs w:val="21"/>
          <w:highlight w:val="none"/>
        </w:rPr>
        <w:t>一、适用范围</w:t>
      </w:r>
    </w:p>
    <w:p w14:paraId="66CBA0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本采购文件仅适用于本采购项目所叙述的货物和服务的招标、评标、定标、验收、合同履约、付款等（法律、法规另有规定的，从其规定）。</w:t>
      </w:r>
    </w:p>
    <w:p w14:paraId="3AFAFD0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二、定义</w:t>
      </w:r>
    </w:p>
    <w:p w14:paraId="7E87204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1、“采购人”系指宁波市公安局交通警察局。</w:t>
      </w:r>
    </w:p>
    <w:p w14:paraId="7D529C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2、“代理机构”系指宁波市国际招标有限公司。</w:t>
      </w:r>
    </w:p>
    <w:p w14:paraId="371A1B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3、“供应商”系指向采购人提交投标文件的供应商。</w:t>
      </w:r>
    </w:p>
    <w:p w14:paraId="0D209D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4、“货物”系指供方按采购文件规定承担的设备、备品备件供货等。</w:t>
      </w:r>
    </w:p>
    <w:p w14:paraId="6B6C8A8D">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5、“项目”系指投标人按采购文件规定向采购人提供的产品和服务。</w:t>
      </w:r>
    </w:p>
    <w:p w14:paraId="0115ECD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6、“同级政府采购监管部门”系指</w:t>
      </w:r>
      <w:r>
        <w:rPr>
          <w:rFonts w:hint="eastAsia" w:ascii="宋体" w:hAnsi="宋体" w:cs="宋体"/>
          <w:color w:val="auto"/>
          <w:sz w:val="21"/>
          <w:szCs w:val="21"/>
          <w:highlight w:val="none"/>
          <w:lang w:eastAsia="zh-CN"/>
        </w:rPr>
        <w:t>宁波市财政局政府采购监管处</w:t>
      </w:r>
      <w:r>
        <w:rPr>
          <w:rFonts w:hint="eastAsia" w:ascii="宋体" w:hAnsi="宋体" w:cs="宋体"/>
          <w:color w:val="auto"/>
          <w:kern w:val="10"/>
          <w:sz w:val="21"/>
          <w:szCs w:val="21"/>
          <w:highlight w:val="none"/>
          <w:lang w:val="zh-CN"/>
        </w:rPr>
        <w:t>。</w:t>
      </w:r>
    </w:p>
    <w:p w14:paraId="67DD6D9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”系指实质性响应条款。</w:t>
      </w:r>
    </w:p>
    <w:p w14:paraId="114898A6">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color w:val="auto"/>
          <w:sz w:val="21"/>
          <w:szCs w:val="21"/>
          <w:highlight w:val="none"/>
        </w:rPr>
        <w:t>三、合格的投标人和合格的投标货物或服务</w:t>
      </w:r>
    </w:p>
    <w:p w14:paraId="2B98BD9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  合格的投标人：详见采购公告.</w:t>
      </w:r>
    </w:p>
    <w:p w14:paraId="6770B60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  合格的投标货物或服务：</w:t>
      </w:r>
    </w:p>
    <w:p w14:paraId="385A2F8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1.2.1应该是中国境内生产的货物或提供的服务。</w:t>
      </w:r>
    </w:p>
    <w:p w14:paraId="2880C5E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若投标货物或服务是国家实行许可证制度或生产注册证制度的产品或服务，则应具备相应有效的证书。</w:t>
      </w:r>
    </w:p>
    <w:p w14:paraId="0D0A7CD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招标文件允许采购进口产品的，若投标货物是进口产品，投标人应保证所投产品为可履行合法报通关手续进入中国关境内、在中国海关完税的可合法销售的货物。</w:t>
      </w:r>
    </w:p>
    <w:p w14:paraId="498802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1.2.2国家规定有标准及规范的，投标货物或服务应按有效的标准及规范执行，应符合国家及招标文件提出的有关技术、质量、安全标准。</w:t>
      </w:r>
    </w:p>
    <w:p w14:paraId="0E576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1.2.3投标人应保证所提供的产品或服务免受第三方提出侵犯其知识产权（专利权、商标权、工业设计权及使用权等）的索赔或起诉，否则，由此可能产生的一切法律责任和经济责任均由投标人承担。</w:t>
      </w:r>
    </w:p>
    <w:p w14:paraId="2AD781D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四、其他说明</w:t>
      </w:r>
    </w:p>
    <w:p w14:paraId="6DFF3E1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（一）投标费用</w:t>
      </w:r>
    </w:p>
    <w:p w14:paraId="7458486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无论投标过程和结果如何，供应商自行承担与投标有关的全部费用。</w:t>
      </w:r>
    </w:p>
    <w:p w14:paraId="5F6C384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（二）关于分公司投标</w:t>
      </w:r>
    </w:p>
    <w:p w14:paraId="5B09670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仅允许银行、保险、石油石化、电力、电信、移动、联通等行业分公司投标，但需提供具有法人资格的总公司的营业执照原件扫描件及授权书，授权书须加盖总公司公章。</w:t>
      </w:r>
    </w:p>
    <w:p w14:paraId="1D3528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（三）关于知识产权</w:t>
      </w:r>
    </w:p>
    <w:p w14:paraId="5B5A92F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14:paraId="68848E3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2、投标报价应包含所有应向所有权人支付的专利权、商标权或其它知识产权的一切相关费用。</w:t>
      </w:r>
    </w:p>
    <w:p w14:paraId="5A78FFA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3、系统软件、通用软件必须是具有在中国境内的合法使用权或版权的正版软件，涉及到第三方提出侵权或知识产权的起诉及支付版税等费用由投标人承担所有责任及费用。</w:t>
      </w:r>
    </w:p>
    <w:p w14:paraId="36E5DAFD">
      <w:pPr>
        <w:wordWrap w:val="0"/>
        <w:spacing w:line="360" w:lineRule="auto"/>
        <w:ind w:firstLine="422" w:firstLineChars="200"/>
        <w:rPr>
          <w:rFonts w:ascii="宋体" w:hAnsi="宋体" w:cs="宋体"/>
          <w:b/>
          <w:color w:val="auto"/>
          <w:sz w:val="21"/>
          <w:szCs w:val="21"/>
          <w:highlight w:val="none"/>
        </w:rPr>
      </w:pPr>
      <w:bookmarkStart w:id="44" w:name="_Toc23497307"/>
      <w:bookmarkStart w:id="45" w:name="_Toc460857903"/>
      <w:bookmarkStart w:id="46" w:name="_Toc17707916"/>
      <w:r>
        <w:rPr>
          <w:rFonts w:hint="eastAsia" w:ascii="宋体" w:hAnsi="宋体" w:cs="宋体"/>
          <w:b/>
          <w:color w:val="auto"/>
          <w:sz w:val="21"/>
          <w:szCs w:val="21"/>
          <w:highlight w:val="none"/>
        </w:rPr>
        <w:t>（四）联合体投标</w:t>
      </w:r>
      <w:bookmarkEnd w:id="44"/>
      <w:bookmarkEnd w:id="45"/>
      <w:bookmarkEnd w:id="46"/>
    </w:p>
    <w:p w14:paraId="3D049CF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本项目不接受联合体投标。</w:t>
      </w:r>
    </w:p>
    <w:p w14:paraId="0EEBDE28">
      <w:pPr>
        <w:wordWrap w:val="0"/>
        <w:spacing w:line="360" w:lineRule="auto"/>
        <w:ind w:firstLine="422" w:firstLineChars="200"/>
        <w:rPr>
          <w:rFonts w:ascii="宋体" w:hAnsi="宋体" w:cs="宋体"/>
          <w:b/>
          <w:color w:val="auto"/>
          <w:sz w:val="21"/>
          <w:szCs w:val="21"/>
          <w:highlight w:val="none"/>
        </w:rPr>
      </w:pPr>
      <w:bookmarkStart w:id="47" w:name="_Toc23497308"/>
      <w:bookmarkStart w:id="48" w:name="_Toc460857904"/>
      <w:bookmarkStart w:id="49" w:name="_Toc17707917"/>
      <w:r>
        <w:rPr>
          <w:rFonts w:hint="eastAsia" w:ascii="宋体" w:hAnsi="宋体" w:cs="宋体"/>
          <w:b/>
          <w:color w:val="auto"/>
          <w:sz w:val="21"/>
          <w:szCs w:val="21"/>
          <w:highlight w:val="none"/>
        </w:rPr>
        <w:t>（五）转包与分包</w:t>
      </w:r>
      <w:bookmarkEnd w:id="47"/>
      <w:bookmarkEnd w:id="48"/>
      <w:bookmarkEnd w:id="49"/>
    </w:p>
    <w:p w14:paraId="0CC3F7D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1.本项目不允许转包，未经采购人同意，不允许分包。</w:t>
      </w:r>
    </w:p>
    <w:p w14:paraId="47462717">
      <w:pPr>
        <w:wordWrap w:val="0"/>
        <w:spacing w:line="360" w:lineRule="auto"/>
        <w:ind w:firstLine="422" w:firstLineChars="200"/>
        <w:rPr>
          <w:rFonts w:ascii="宋体" w:hAnsi="宋体" w:cs="宋体"/>
          <w:b/>
          <w:color w:val="auto"/>
          <w:sz w:val="21"/>
          <w:szCs w:val="21"/>
          <w:highlight w:val="none"/>
        </w:rPr>
      </w:pPr>
      <w:bookmarkStart w:id="50" w:name="_Toc23497309"/>
      <w:bookmarkStart w:id="51" w:name="_Toc460416650"/>
      <w:bookmarkStart w:id="52" w:name="_Toc460416601"/>
      <w:bookmarkStart w:id="53" w:name="_Toc460416345"/>
      <w:bookmarkStart w:id="54" w:name="_Toc17707918"/>
      <w:bookmarkStart w:id="55" w:name="_Toc460857905"/>
      <w:r>
        <w:rPr>
          <w:rFonts w:hint="eastAsia" w:ascii="宋体" w:hAnsi="宋体" w:cs="宋体"/>
          <w:b/>
          <w:color w:val="auto"/>
          <w:sz w:val="21"/>
          <w:szCs w:val="21"/>
          <w:highlight w:val="none"/>
        </w:rPr>
        <w:t>（六）特别说明</w:t>
      </w:r>
      <w:bookmarkEnd w:id="50"/>
      <w:bookmarkEnd w:id="51"/>
      <w:bookmarkEnd w:id="52"/>
      <w:bookmarkEnd w:id="53"/>
      <w:bookmarkEnd w:id="54"/>
      <w:bookmarkEnd w:id="55"/>
    </w:p>
    <w:p w14:paraId="5A9A03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1.投标人应仔细阅读采购文件的所有内容，按照采购文件的要求提交投标文件，并对所提供的全部资料的真实性承担法律责任。</w:t>
      </w:r>
    </w:p>
    <w:p w14:paraId="1B42B2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2.投标人在投标活动中提供任何虚假材料，其投标无效，并报监管部门查处；中标后发现的,中标人须依照《中华人民共和国</w:t>
      </w:r>
      <w:r>
        <w:rPr>
          <w:rFonts w:hint="eastAsia" w:ascii="宋体" w:hAnsi="宋体" w:cs="宋体"/>
          <w:color w:val="auto"/>
          <w:sz w:val="21"/>
          <w:szCs w:val="21"/>
          <w:highlight w:val="none"/>
          <w:lang w:val="en-US" w:eastAsia="zh-CN"/>
        </w:rPr>
        <w:t>政府采购</w:t>
      </w:r>
      <w:r>
        <w:rPr>
          <w:rFonts w:hint="eastAsia" w:ascii="宋体" w:hAnsi="宋体" w:cs="宋体"/>
          <w:color w:val="auto"/>
          <w:sz w:val="21"/>
          <w:szCs w:val="21"/>
          <w:highlight w:val="none"/>
        </w:rPr>
        <w:t>法》第</w:t>
      </w:r>
      <w:r>
        <w:rPr>
          <w:rFonts w:hint="eastAsia" w:ascii="宋体" w:hAnsi="宋体" w:cs="宋体"/>
          <w:color w:val="auto"/>
          <w:sz w:val="21"/>
          <w:szCs w:val="21"/>
          <w:highlight w:val="none"/>
          <w:lang w:val="en-US" w:eastAsia="zh-CN"/>
        </w:rPr>
        <w:t>77</w:t>
      </w:r>
      <w:r>
        <w:rPr>
          <w:rFonts w:hint="eastAsia" w:ascii="宋体" w:hAnsi="宋体" w:cs="宋体"/>
          <w:color w:val="auto"/>
          <w:sz w:val="21"/>
          <w:szCs w:val="21"/>
          <w:highlight w:val="none"/>
        </w:rPr>
        <w:t>条规定赔偿采购人，且民事赔偿并不免除违法投标人的行政与刑事责任。</w:t>
      </w:r>
    </w:p>
    <w:p w14:paraId="31CDEA0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五、投标报价</w:t>
      </w:r>
    </w:p>
    <w:p w14:paraId="7B5E2E1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报价货币为人民币，投标报价为投标人为完成本项目，实现招标文件中规定的本项目采购内容和范围并达到相关标准所需要的全部费用。包含实现标书要求的所有货物、税费、维护、保修、保险、利润、税金、现场安装调试达到正常可使用状态等费用。</w:t>
      </w:r>
    </w:p>
    <w:p w14:paraId="768FF4B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凡影响投标报价的所有相关费用应列入本次报价中。中标后，不得以不完全了解采购文件、现场、周围环境等情况为借口，而提出额外补偿或延长工期等的要求。如漏报，最终所发生的费用均由中标商承担，招标方一律不予承担。</w:t>
      </w:r>
    </w:p>
    <w:p w14:paraId="48A02F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5.2供应商应详细列明各分项工作相关报价及依据，未列明的相关报价应视为已包含在已列明费用的报价中，采购人将不予单独支付。</w:t>
      </w:r>
    </w:p>
    <w:p w14:paraId="0356CBE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5.3投标文件的货币单位为人民币元。</w:t>
      </w:r>
    </w:p>
    <w:p w14:paraId="6C5001CE">
      <w:pPr>
        <w:tabs>
          <w:tab w:val="left" w:pos="525"/>
        </w:tabs>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5.4</w:t>
      </w:r>
      <w:r>
        <w:rPr>
          <w:rFonts w:hint="eastAsia" w:ascii="宋体" w:hAnsi="宋体" w:cs="宋体"/>
          <w:b/>
          <w:color w:val="auto"/>
          <w:sz w:val="21"/>
          <w:szCs w:val="21"/>
          <w:highlight w:val="none"/>
        </w:rPr>
        <w:t>投标文件只允许有一个报价，有选择的或有条件的报价将不予接受。</w:t>
      </w:r>
    </w:p>
    <w:p w14:paraId="71BE21DC">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六、投标有效期</w:t>
      </w:r>
    </w:p>
    <w:p w14:paraId="503F0C57">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1、投标文件从开标之日起，投标有效期为90个日历日。投标有效期不能小于采购文件的要求。</w:t>
      </w:r>
    </w:p>
    <w:p w14:paraId="52147304">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2、特殊情况下，采购人可与供应商协商延长投标文件的有效期，这种要求和答复均以书面形式进行。</w:t>
      </w:r>
    </w:p>
    <w:p w14:paraId="04FF34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3、供应商可拒绝接受延期要求。同意延长有效期的供应商不能修改投标文件。</w:t>
      </w:r>
    </w:p>
    <w:p w14:paraId="0C4C073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七、投标文件的形式和效力</w:t>
      </w:r>
    </w:p>
    <w:p w14:paraId="037617DB">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1、投标文件分为电子投标文件以及备份投标文件，备份投标文件为以U盘或光盘存储的电子备份投标文件。</w:t>
      </w:r>
    </w:p>
    <w:p w14:paraId="52ABFDE8">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2、电子投标文件，按“项目采购-电子招投标操作指南”及本招标文件要求制作，并加密。</w:t>
      </w:r>
    </w:p>
    <w:p w14:paraId="2786732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投标文件制作说明：</w:t>
      </w:r>
    </w:p>
    <w:p w14:paraId="1AAB3F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17CF385F">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（2）供应商通过政府采购云平台电子投标工具制作投标文件。电子投标工具请供应商自行前往浙江政府采购网下载并安装（http://zfcg.czt.zj.gov.cn/bidClientTemplate/2019-05-27/12946.html）。</w:t>
      </w:r>
    </w:p>
    <w:p w14:paraId="47B405D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供应商投标文件制作及电子交易操作指南详见：</w:t>
      </w:r>
    </w:p>
    <w:p w14:paraId="5F23982C">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①政府采购项目电子交易管理操作指南（视频）https://service.zcygov.cn/#/knowledges/CW1EtGwBFdiHxlNd6I3m/7GyLXW0BXgMSmLUuYuPM（电脑登录账号观看）；</w:t>
      </w:r>
    </w:p>
    <w:p w14:paraId="5CBECB1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②政府采购项目电子交易管理操作指南（文本）https://service.zcygov.cn/#/knowledges/CW1EtGwBFdiHxlNd6I3m/6IMVAG0BFdiHxlNdQ8Na（电脑登录账号浏览）。</w:t>
      </w:r>
    </w:p>
    <w:p w14:paraId="3EAA783E">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（3）以U盘或光盘存储的电子备份投标文件1份，即按“项目采购-电子招投标操作指南”制作的电子备份文件，以用于异常情况处理。</w:t>
      </w:r>
    </w:p>
    <w:p w14:paraId="7915A8C5">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3、投标文件填写字迹必须清楚、工整，对不同文字文本投标文件的解释发生异议的，以中文文本为准。</w:t>
      </w:r>
    </w:p>
    <w:p w14:paraId="7F7F7143">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4、投标文件的效力</w:t>
      </w:r>
    </w:p>
    <w:p w14:paraId="72F136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投标文件的启用，按先后顺位分别为电子投标文件、以U盘或光盘存储的电子备份投标文件。在下一顺位的投标文件启用时，前一顺位的投标文件自动失效。</w:t>
      </w:r>
    </w:p>
    <w:p w14:paraId="471FF0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电子投标文件未能按时解密，供应商提供了电子备份投标文件的，以电子备份投标文件作为依据，否则视为投标文件撤回。电子投标文件已按时解密的，电子备份投标文件自动失效。</w:t>
      </w:r>
    </w:p>
    <w:p w14:paraId="1431D8C7">
      <w:pPr>
        <w:wordWrap w:val="0"/>
        <w:spacing w:line="360" w:lineRule="auto"/>
        <w:ind w:firstLine="422" w:firstLineChars="200"/>
        <w:rPr>
          <w:rFonts w:ascii="宋体" w:hAnsi="宋体" w:cs="宋体"/>
          <w:b/>
          <w:bCs/>
          <w:color w:val="auto"/>
          <w:sz w:val="21"/>
          <w:szCs w:val="21"/>
          <w:highlight w:val="none"/>
        </w:rPr>
      </w:pPr>
      <w:bookmarkStart w:id="56" w:name="_Hlk23147633"/>
      <w:bookmarkStart w:id="57" w:name="_Hlk23150950"/>
      <w:r>
        <w:rPr>
          <w:rFonts w:hint="eastAsia" w:ascii="宋体" w:hAnsi="宋体" w:cs="宋体"/>
          <w:b/>
          <w:bCs/>
          <w:color w:val="auto"/>
          <w:sz w:val="21"/>
          <w:szCs w:val="21"/>
          <w:highlight w:val="none"/>
        </w:rPr>
        <w:t>八、投标文件的组成和份数</w:t>
      </w:r>
    </w:p>
    <w:p w14:paraId="7B8D70F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1、投标文件的组成：</w:t>
      </w:r>
    </w:p>
    <w:p w14:paraId="7C7A9AEE">
      <w:pPr>
        <w:wordWrap w:val="0"/>
        <w:spacing w:line="360" w:lineRule="auto"/>
        <w:ind w:firstLine="422" w:firstLineChars="200"/>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评分索引表</w:t>
      </w:r>
    </w:p>
    <w:p w14:paraId="1DBE0DFE">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A、第一册：资格文件</w:t>
      </w:r>
    </w:p>
    <w:p w14:paraId="14DF4CE4">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A1、关于资格的承诺函（格式见附件）；</w:t>
      </w:r>
    </w:p>
    <w:p w14:paraId="4FACA7CB">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A2、营业执照副本（或事业法人登记证副本或其他登记证明材料）扫描件加盖供应商公章（供应商如果有名称变更的，应提供由行政主管部门出具的变更证明文件扫描件加盖供应商公章）；</w:t>
      </w:r>
    </w:p>
    <w:p w14:paraId="58404692">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、中小企业声明函；</w:t>
      </w:r>
    </w:p>
    <w:p w14:paraId="6D9A5AE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、残疾人福利性单位声明函（如是请提供）；</w:t>
      </w:r>
    </w:p>
    <w:p w14:paraId="19D263E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、供应商认为需要的其他资料（如有需提供）。</w:t>
      </w:r>
    </w:p>
    <w:p w14:paraId="04E9975E">
      <w:pPr>
        <w:wordWrap w:val="0"/>
        <w:spacing w:line="360" w:lineRule="auto"/>
        <w:ind w:firstLine="422" w:firstLineChars="200"/>
        <w:rPr>
          <w:rFonts w:ascii="宋体" w:hAnsi="宋体" w:cs="宋体"/>
          <w:b/>
          <w:bCs/>
          <w:color w:val="auto"/>
          <w:sz w:val="21"/>
          <w:szCs w:val="21"/>
          <w:highlight w:val="none"/>
        </w:rPr>
      </w:pPr>
    </w:p>
    <w:p w14:paraId="130E1D37">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B、第二册：商务和技术文件</w:t>
      </w:r>
    </w:p>
    <w:p w14:paraId="3E3B95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自评分表</w:t>
      </w:r>
    </w:p>
    <w:p w14:paraId="6FC65C8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B1、投标书；</w:t>
      </w:r>
    </w:p>
    <w:p w14:paraId="3DE2E54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B2、法定代表人身份证明；</w:t>
      </w:r>
    </w:p>
    <w:p w14:paraId="1ED709D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B3、法定代表人授权书（投标文件由授权代表签字的须提供）；</w:t>
      </w:r>
    </w:p>
    <w:p w14:paraId="163F9E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B4、供应商一般情况表；</w:t>
      </w:r>
    </w:p>
    <w:p w14:paraId="55349AB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B5、商务条款响应表；</w:t>
      </w:r>
    </w:p>
    <w:p w14:paraId="4C47E77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B6、技术条款响应表；</w:t>
      </w:r>
    </w:p>
    <w:p w14:paraId="55FDAA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拟投入</w:t>
      </w:r>
      <w:r>
        <w:rPr>
          <w:rFonts w:hint="eastAsia" w:ascii="宋体" w:hAnsi="宋体" w:cs="宋体"/>
          <w:color w:val="auto"/>
          <w:sz w:val="21"/>
          <w:szCs w:val="21"/>
          <w:highlight w:val="none"/>
        </w:rPr>
        <w:t>人员情况</w:t>
      </w:r>
      <w:r>
        <w:rPr>
          <w:rFonts w:hint="eastAsia" w:ascii="宋体" w:hAnsi="宋体" w:cs="宋体"/>
          <w:color w:val="auto"/>
          <w:sz w:val="21"/>
          <w:szCs w:val="21"/>
          <w:highlight w:val="none"/>
          <w:lang w:val="en-US" w:eastAsia="zh-CN"/>
        </w:rPr>
        <w:t>的</w:t>
      </w:r>
      <w:r>
        <w:rPr>
          <w:rFonts w:hint="eastAsia" w:ascii="宋体" w:hAnsi="宋体" w:cs="宋体"/>
          <w:color w:val="auto"/>
          <w:sz w:val="21"/>
          <w:szCs w:val="21"/>
          <w:highlight w:val="none"/>
        </w:rPr>
        <w:t>证明材料</w:t>
      </w:r>
      <w:r>
        <w:rPr>
          <w:rFonts w:hint="eastAsia" w:ascii="宋体"/>
          <w:color w:val="auto"/>
          <w:sz w:val="21"/>
          <w:szCs w:val="21"/>
          <w:highlight w:val="none"/>
        </w:rPr>
        <w:t>（如有请提供）</w:t>
      </w:r>
      <w:r>
        <w:rPr>
          <w:rFonts w:hint="eastAsia" w:ascii="宋体" w:hAnsi="宋体" w:cs="宋体"/>
          <w:color w:val="auto"/>
          <w:sz w:val="21"/>
          <w:szCs w:val="21"/>
          <w:highlight w:val="none"/>
        </w:rPr>
        <w:t>；</w:t>
      </w:r>
    </w:p>
    <w:p w14:paraId="43442AAE">
      <w:pPr>
        <w:pStyle w:val="18"/>
        <w:spacing w:line="360" w:lineRule="auto"/>
        <w:ind w:firstLine="420" w:firstLineChars="200"/>
        <w:rPr>
          <w:rFonts w:ascii="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rPr>
        <w:t>、</w:t>
      </w:r>
      <w:r>
        <w:rPr>
          <w:rFonts w:hint="eastAsia" w:ascii="宋体"/>
          <w:color w:val="auto"/>
          <w:sz w:val="21"/>
          <w:szCs w:val="21"/>
          <w:highlight w:val="none"/>
          <w:lang w:val="en-US" w:eastAsia="zh-CN"/>
        </w:rPr>
        <w:t>拟投入车辆</w:t>
      </w:r>
      <w:r>
        <w:rPr>
          <w:rFonts w:hint="eastAsia" w:ascii="宋体"/>
          <w:color w:val="auto"/>
          <w:sz w:val="21"/>
          <w:szCs w:val="21"/>
          <w:highlight w:val="none"/>
        </w:rPr>
        <w:t>行驶证</w:t>
      </w:r>
      <w:r>
        <w:rPr>
          <w:rFonts w:hint="eastAsia" w:ascii="宋体"/>
          <w:color w:val="auto"/>
          <w:sz w:val="21"/>
          <w:szCs w:val="21"/>
          <w:highlight w:val="none"/>
          <w:lang w:val="en-US" w:eastAsia="zh-CN"/>
        </w:rPr>
        <w:t>证明材料</w:t>
      </w:r>
      <w:r>
        <w:rPr>
          <w:rFonts w:hint="eastAsia" w:ascii="宋体"/>
          <w:color w:val="auto"/>
          <w:sz w:val="21"/>
          <w:szCs w:val="21"/>
          <w:highlight w:val="none"/>
        </w:rPr>
        <w:t>（如有请提供）；</w:t>
      </w:r>
    </w:p>
    <w:p w14:paraId="42DED34C">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B</w:t>
      </w:r>
      <w:r>
        <w:rPr>
          <w:rFonts w:hint="eastAsia" w:ascii="宋体"/>
          <w:color w:val="auto"/>
          <w:sz w:val="21"/>
          <w:szCs w:val="21"/>
          <w:highlight w:val="none"/>
          <w:lang w:val="en-US" w:eastAsia="zh-CN"/>
        </w:rPr>
        <w:t>0</w:t>
      </w:r>
      <w:r>
        <w:rPr>
          <w:rFonts w:hint="eastAsia" w:ascii="宋体"/>
          <w:color w:val="auto"/>
          <w:sz w:val="21"/>
          <w:szCs w:val="21"/>
          <w:highlight w:val="none"/>
        </w:rPr>
        <w:t>、投标人</w:t>
      </w:r>
      <w:r>
        <w:rPr>
          <w:rFonts w:hint="eastAsia" w:ascii="宋体" w:hAnsi="宋体" w:cs="宋体"/>
          <w:color w:val="auto"/>
          <w:sz w:val="21"/>
          <w:szCs w:val="21"/>
          <w:highlight w:val="none"/>
        </w:rPr>
        <w:t>类似项目业绩证明材料复印件，加盖投标人公章；</w:t>
      </w:r>
    </w:p>
    <w:p w14:paraId="39971456">
      <w:pPr>
        <w:wordWrap w:val="0"/>
        <w:spacing w:line="360" w:lineRule="auto"/>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售后服务方案；</w:t>
      </w:r>
    </w:p>
    <w:p w14:paraId="07D83F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、第</w:t>
      </w: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rPr>
        <w:t>章“评标办法及标准”中商务和技术评分表要求提供的资料（如有需提供）；</w:t>
      </w:r>
    </w:p>
    <w:p w14:paraId="24A171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、供应商认为需要的其他资料（如有需提供）。</w:t>
      </w:r>
    </w:p>
    <w:p w14:paraId="7272E649">
      <w:pPr>
        <w:pStyle w:val="18"/>
        <w:rPr>
          <w:color w:val="auto"/>
          <w:highlight w:val="none"/>
        </w:rPr>
      </w:pPr>
    </w:p>
    <w:bookmarkEnd w:id="56"/>
    <w:p w14:paraId="451FDBB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C、第三册：报价文件</w:t>
      </w:r>
    </w:p>
    <w:p w14:paraId="248A4301">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C1、开标一览表；</w:t>
      </w:r>
    </w:p>
    <w:p w14:paraId="7F4B3CCB">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C2、分项报价表；</w:t>
      </w:r>
    </w:p>
    <w:p w14:paraId="24ADEE4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C3、供应商认为需要的其他资料（如有需提供）。</w:t>
      </w:r>
    </w:p>
    <w:bookmarkEnd w:id="57"/>
    <w:p w14:paraId="62DC4B2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2、投标文件的份数：</w:t>
      </w:r>
    </w:p>
    <w:p w14:paraId="40321B77">
      <w:pPr>
        <w:wordWrap w:val="0"/>
        <w:spacing w:line="360" w:lineRule="auto"/>
        <w:ind w:firstLine="422"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供应商应对投标文件编制目录和评分索引表以方便查询。</w:t>
      </w:r>
    </w:p>
    <w:p w14:paraId="175D81A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本项目实行网上投标，供应商应准备以下投标文件：</w:t>
      </w:r>
    </w:p>
    <w:p w14:paraId="72CA923C">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rPr>
        <w:t>（1）上传到政府采购云平台的电子投标文件（含资格文件、商务和技术文件、报价文件）1份。</w:t>
      </w:r>
    </w:p>
    <w:p w14:paraId="11F7A08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（2）以U盘或光盘存储的电子备份投标文件（含资格文件、商务和技术文件、报价文件）1份。</w:t>
      </w:r>
    </w:p>
    <w:p w14:paraId="5A9688F3">
      <w:pPr>
        <w:pStyle w:val="18"/>
        <w:spacing w:line="360" w:lineRule="auto"/>
        <w:ind w:firstLine="422" w:firstLineChars="200"/>
        <w:rPr>
          <w:color w:val="auto"/>
          <w:highlight w:val="none"/>
        </w:rPr>
      </w:pPr>
      <w:r>
        <w:rPr>
          <w:rFonts w:hint="eastAsia" w:ascii="宋体"/>
          <w:b/>
          <w:color w:val="auto"/>
          <w:sz w:val="21"/>
          <w:szCs w:val="21"/>
          <w:highlight w:val="none"/>
        </w:rPr>
        <w:t>投标人提供的以上材料必须真实有效，任何一项的虚假将导致其投标被拒绝。</w:t>
      </w:r>
    </w:p>
    <w:p w14:paraId="52D9CAF0">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w:t>
      </w:r>
      <w:r>
        <w:rPr>
          <w:rFonts w:hint="eastAsia" w:ascii="宋体" w:hAnsi="宋体" w:cs="仿宋"/>
          <w:bCs/>
          <w:color w:val="auto"/>
          <w:sz w:val="21"/>
          <w:szCs w:val="21"/>
          <w:highlight w:val="none"/>
        </w:rPr>
        <w:t>投标文件制作：</w:t>
      </w:r>
    </w:p>
    <w:p w14:paraId="084B3235">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47D1C6A3">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（2）供应商通过政府采购云平台电子投标工具制作投标文件。电子投标工具请供应商自行前往浙江政府采购网下载并安装。</w:t>
      </w:r>
    </w:p>
    <w:p w14:paraId="55BE3B92">
      <w:pPr>
        <w:spacing w:line="360" w:lineRule="auto"/>
        <w:ind w:firstLine="420" w:firstLineChars="200"/>
        <w:jc w:val="left"/>
        <w:rPr>
          <w:rFonts w:ascii="宋体" w:hAnsi="宋体" w:cs="仿宋"/>
          <w:bCs/>
          <w:color w:val="auto"/>
          <w:sz w:val="21"/>
          <w:szCs w:val="21"/>
          <w:highlight w:val="none"/>
        </w:rPr>
      </w:pPr>
      <w:r>
        <w:rPr>
          <w:rFonts w:hint="eastAsia" w:ascii="宋体" w:hAnsi="宋体" w:cs="仿宋"/>
          <w:bCs/>
          <w:color w:val="auto"/>
          <w:sz w:val="21"/>
          <w:szCs w:val="21"/>
          <w:highlight w:val="none"/>
        </w:rPr>
        <w:t>（3）以U盘或光盘存储的电子备份投标文件1份，即按“项目采购-电子招投标操作指南”制作的电子备份文件，以用于异常情况处理。</w:t>
      </w:r>
    </w:p>
    <w:p w14:paraId="2DE9E166">
      <w:pPr>
        <w:wordWrap w:val="0"/>
        <w:spacing w:line="360" w:lineRule="auto"/>
        <w:ind w:firstLine="420" w:firstLineChars="200"/>
        <w:rPr>
          <w:rFonts w:hint="eastAsia" w:ascii="宋体" w:hAnsi="宋体" w:cs="宋体"/>
          <w:color w:val="auto"/>
          <w:sz w:val="21"/>
          <w:szCs w:val="21"/>
          <w:highlight w:val="none"/>
          <w:lang w:eastAsia="zh-CN"/>
        </w:rPr>
      </w:pPr>
      <w:r>
        <w:rPr>
          <w:rFonts w:hint="eastAsia" w:ascii="宋体" w:hAnsi="宋体" w:cs="仿宋"/>
          <w:bCs/>
          <w:color w:val="auto"/>
          <w:sz w:val="21"/>
          <w:szCs w:val="21"/>
          <w:highlight w:val="none"/>
        </w:rPr>
        <w:t>（4）开标前准备：各供应商应在投标截止时间前确保成为浙江政府采购网正式注册入库供应商，并完成CA数字证书办理。因未注册入库、未办理CA数字证书等原因造成无法投标或投标失败等后果由供应商自行承担。</w:t>
      </w:r>
      <w:r>
        <w:rPr>
          <w:rFonts w:hint="eastAsia" w:ascii="宋体" w:hAnsi="宋体" w:cs="仿宋"/>
          <w:b/>
          <w:bCs/>
          <w:color w:val="auto"/>
          <w:sz w:val="21"/>
          <w:szCs w:val="21"/>
          <w:highlight w:val="none"/>
        </w:rPr>
        <w:t>完成CA数字证书办理预计一周左右，请供应商自行把握时间</w:t>
      </w:r>
    </w:p>
    <w:p w14:paraId="37F11655">
      <w:pPr>
        <w:wordWrap w:val="0"/>
        <w:spacing w:line="360" w:lineRule="auto"/>
        <w:ind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bCs/>
          <w:color w:val="auto"/>
          <w:sz w:val="21"/>
          <w:szCs w:val="21"/>
          <w:highlight w:val="none"/>
        </w:rPr>
        <w:t>九、投标文件的签署盖章</w:t>
      </w:r>
    </w:p>
    <w:p w14:paraId="1567BD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1、采购文件第</w:t>
      </w:r>
      <w:r>
        <w:rPr>
          <w:rFonts w:hint="eastAsia" w:ascii="宋体" w:hAnsi="宋体" w:cs="宋体"/>
          <w:color w:val="auto"/>
          <w:sz w:val="21"/>
          <w:szCs w:val="21"/>
          <w:highlight w:val="none"/>
          <w:lang w:val="en-US" w:eastAsia="zh-CN"/>
        </w:rPr>
        <w:t>六</w:t>
      </w:r>
      <w:r>
        <w:rPr>
          <w:rFonts w:hint="eastAsia" w:ascii="宋体" w:hAnsi="宋体" w:cs="宋体"/>
          <w:color w:val="auto"/>
          <w:sz w:val="21"/>
          <w:szCs w:val="21"/>
          <w:highlight w:val="none"/>
        </w:rPr>
        <w:t>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”中标明加盖公章或签字的，加盖公章部分采用CA签章，签字部分由法定代表人或授权代表签字后扫描上传。授权代表签字的，还应附法定代表人签署的法定代表人授权书。</w:t>
      </w:r>
    </w:p>
    <w:p w14:paraId="265B25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2、投标文件应尽量避免涂改、行间插字或删除。如果出现上述情况，改动之处应加盖供应商公章或由其法定代表人（或授权代表）签字确认。</w:t>
      </w:r>
    </w:p>
    <w:p w14:paraId="5082990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十、投标文件的密封和标记</w:t>
      </w:r>
    </w:p>
    <w:p w14:paraId="06EADC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1、电子投标文件：供应商应根据“项目采购-电子招投标操作指南”及本采购文件规定的格式和顺序编制电子投标文件并进行关联定位。</w:t>
      </w:r>
    </w:p>
    <w:p w14:paraId="4064C4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2、以U盘或光盘存储的每标项电子备份投标文件</w:t>
      </w:r>
      <w:r>
        <w:rPr>
          <w:rFonts w:hint="eastAsia" w:ascii="宋体" w:hAnsi="宋体" w:cs="宋体"/>
          <w:b/>
          <w:color w:val="auto"/>
          <w:sz w:val="21"/>
          <w:szCs w:val="21"/>
          <w:highlight w:val="none"/>
        </w:rPr>
        <w:t>用封袋密封后递交。</w:t>
      </w:r>
    </w:p>
    <w:p w14:paraId="24A138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3、电子备份投标文件须在封袋上分别注明：</w:t>
      </w:r>
    </w:p>
    <w:p w14:paraId="568EB4E6">
      <w:pPr>
        <w:tabs>
          <w:tab w:val="left" w:pos="900"/>
        </w:tabs>
        <w:wordWrap w:val="0"/>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（1）注    明：</w:t>
      </w:r>
      <w:r>
        <w:rPr>
          <w:rFonts w:hint="eastAsia" w:ascii="宋体" w:hAnsi="宋体" w:cs="宋体"/>
          <w:color w:val="auto"/>
          <w:sz w:val="21"/>
          <w:szCs w:val="21"/>
          <w:highlight w:val="none"/>
          <w:u w:val="single"/>
        </w:rPr>
        <w:t xml:space="preserve">“电子备份投标文件”    </w:t>
      </w:r>
      <w:r>
        <w:rPr>
          <w:rFonts w:hint="eastAsia" w:ascii="宋体" w:hAnsi="宋体" w:cs="宋体"/>
          <w:color w:val="auto"/>
          <w:sz w:val="21"/>
          <w:szCs w:val="21"/>
          <w:highlight w:val="none"/>
        </w:rPr>
        <w:t>；</w:t>
      </w:r>
    </w:p>
    <w:p w14:paraId="151A8B13">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（2）采购编号：</w:t>
      </w:r>
      <w:r>
        <w:rPr>
          <w:rFonts w:hint="default" w:ascii="宋体" w:hAnsi="宋体" w:cs="宋体"/>
          <w:color w:val="auto"/>
          <w:sz w:val="21"/>
          <w:szCs w:val="21"/>
          <w:highlight w:val="none"/>
          <w:u w:val="single"/>
          <w:lang w:eastAsia="zh-CN"/>
        </w:rPr>
        <w:t>NBITC-202530115G</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63DC81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（3）项目名称：</w:t>
      </w:r>
      <w:r>
        <w:rPr>
          <w:rFonts w:hint="eastAsia" w:ascii="宋体" w:hAnsi="宋体" w:cs="宋体"/>
          <w:color w:val="auto"/>
          <w:sz w:val="21"/>
          <w:szCs w:val="21"/>
          <w:highlight w:val="none"/>
          <w:u w:val="single"/>
        </w:rPr>
        <w:t xml:space="preserve"> 2025年市三区交通组织优化配套综合保障项目 </w:t>
      </w:r>
      <w:r>
        <w:rPr>
          <w:rFonts w:hint="eastAsia" w:ascii="宋体" w:hAnsi="宋体" w:cs="宋体"/>
          <w:color w:val="auto"/>
          <w:sz w:val="21"/>
          <w:szCs w:val="21"/>
          <w:highlight w:val="none"/>
        </w:rPr>
        <w:t>；</w:t>
      </w:r>
    </w:p>
    <w:p w14:paraId="26789B5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（4）所投标项（如有多个标项须填写）：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E6324F8">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（5）在</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日（规定的开标日期和时间）前不准启封；</w:t>
      </w:r>
    </w:p>
    <w:p w14:paraId="7D6169B4">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（6）供应商的名称：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03F716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供应商须在包封上加盖供应商公章或由其法定代表人（或授权代表）签字。</w:t>
      </w:r>
    </w:p>
    <w:p w14:paraId="1C146D4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供应商未按上述要求标记的，采购人（代理机构）不承担错放或提前开封的责任。</w:t>
      </w:r>
    </w:p>
    <w:p w14:paraId="08A2879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十一、投标文件的递交</w:t>
      </w:r>
    </w:p>
    <w:p w14:paraId="739A51AD">
      <w:pPr>
        <w:spacing w:line="360" w:lineRule="auto"/>
        <w:ind w:firstLine="420" w:firstLineChars="200"/>
        <w:jc w:val="left"/>
        <w:rPr>
          <w:rFonts w:ascii="宋体" w:hAnsi="宋体" w:cs="仿宋"/>
          <w:color w:val="auto"/>
          <w:kern w:val="0"/>
          <w:sz w:val="21"/>
          <w:szCs w:val="21"/>
          <w:highlight w:val="none"/>
        </w:rPr>
      </w:pPr>
      <w:r>
        <w:rPr>
          <w:rFonts w:hint="eastAsia" w:ascii="宋体" w:hAnsi="宋体" w:cs="宋体"/>
          <w:color w:val="auto"/>
          <w:sz w:val="21"/>
          <w:szCs w:val="21"/>
          <w:highlight w:val="none"/>
        </w:rPr>
        <w:t>★</w:t>
      </w:r>
      <w:r>
        <w:rPr>
          <w:rFonts w:hint="eastAsia" w:ascii="宋体" w:hAnsi="宋体"/>
          <w:color w:val="auto"/>
          <w:sz w:val="21"/>
          <w:szCs w:val="21"/>
          <w:highlight w:val="none"/>
        </w:rPr>
        <w:t>1、</w:t>
      </w:r>
      <w:r>
        <w:rPr>
          <w:rFonts w:hint="eastAsia" w:ascii="宋体" w:hAnsi="宋体" w:cs="仿宋"/>
          <w:b/>
          <w:bCs/>
          <w:color w:val="auto"/>
          <w:kern w:val="0"/>
          <w:sz w:val="21"/>
          <w:szCs w:val="21"/>
          <w:highlight w:val="none"/>
        </w:rPr>
        <w:t>电子投标文件：</w:t>
      </w:r>
      <w:r>
        <w:rPr>
          <w:rFonts w:hint="eastAsia" w:ascii="宋体" w:hAnsi="宋体" w:cs="仿宋"/>
          <w:color w:val="auto"/>
          <w:kern w:val="0"/>
          <w:sz w:val="21"/>
          <w:szCs w:val="21"/>
          <w:highlight w:val="none"/>
        </w:rPr>
        <w:t>供应商应于提交投标文件截止时间前将电子投标文件</w:t>
      </w:r>
      <w:r>
        <w:rPr>
          <w:rFonts w:hint="eastAsia" w:ascii="宋体" w:hAnsi="宋体" w:cs="宋体"/>
          <w:color w:val="auto"/>
          <w:kern w:val="0"/>
          <w:sz w:val="21"/>
          <w:szCs w:val="21"/>
          <w:highlight w:val="none"/>
        </w:rPr>
        <w:t>（含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上传到政府采购云平台（</w:t>
      </w:r>
      <w:r>
        <w:rPr>
          <w:color w:val="auto"/>
          <w:sz w:val="21"/>
          <w:szCs w:val="21"/>
          <w:highlight w:val="none"/>
        </w:rPr>
        <w:fldChar w:fldCharType="begin"/>
      </w:r>
      <w:r>
        <w:rPr>
          <w:color w:val="auto"/>
          <w:sz w:val="21"/>
          <w:szCs w:val="21"/>
          <w:highlight w:val="none"/>
        </w:rPr>
        <w:instrText xml:space="preserve"> HYPERLINK "http://www.zcygov.cn" </w:instrText>
      </w:r>
      <w:r>
        <w:rPr>
          <w:color w:val="auto"/>
          <w:sz w:val="21"/>
          <w:szCs w:val="21"/>
          <w:highlight w:val="none"/>
        </w:rPr>
        <w:fldChar w:fldCharType="separate"/>
      </w:r>
      <w:r>
        <w:rPr>
          <w:rStyle w:val="45"/>
          <w:rFonts w:hint="eastAsia" w:ascii="宋体" w:hAnsi="宋体"/>
          <w:color w:val="auto"/>
          <w:kern w:val="0"/>
          <w:sz w:val="21"/>
          <w:szCs w:val="21"/>
          <w:highlight w:val="none"/>
        </w:rPr>
        <w:t>www.zcygov.cn</w:t>
      </w:r>
      <w:r>
        <w:rPr>
          <w:rStyle w:val="45"/>
          <w:rFonts w:hint="eastAsia" w:ascii="宋体" w:hAnsi="宋体"/>
          <w:color w:val="auto"/>
          <w:kern w:val="0"/>
          <w:sz w:val="21"/>
          <w:szCs w:val="21"/>
          <w:highlight w:val="none"/>
        </w:rPr>
        <w:fldChar w:fldCharType="end"/>
      </w:r>
      <w:r>
        <w:rPr>
          <w:rFonts w:hint="eastAsia" w:ascii="宋体" w:hAnsi="宋体" w:cs="仿宋"/>
          <w:color w:val="auto"/>
          <w:kern w:val="0"/>
          <w:sz w:val="21"/>
          <w:szCs w:val="21"/>
          <w:highlight w:val="none"/>
        </w:rPr>
        <w:t>）。</w:t>
      </w:r>
    </w:p>
    <w:p w14:paraId="023C48BF">
      <w:pPr>
        <w:numPr>
          <w:ilvl w:val="0"/>
          <w:numId w:val="11"/>
        </w:numPr>
        <w:spacing w:line="360" w:lineRule="auto"/>
        <w:ind w:firstLine="422" w:firstLineChars="200"/>
        <w:jc w:val="left"/>
        <w:rPr>
          <w:rFonts w:ascii="宋体" w:hAnsi="宋体" w:cs="宋体"/>
          <w:color w:val="auto"/>
          <w:kern w:val="0"/>
          <w:sz w:val="21"/>
          <w:szCs w:val="21"/>
          <w:highlight w:val="none"/>
        </w:rPr>
      </w:pPr>
      <w:r>
        <w:rPr>
          <w:rFonts w:hint="eastAsia" w:ascii="宋体" w:hAnsi="宋体" w:cs="仿宋"/>
          <w:b/>
          <w:bCs/>
          <w:color w:val="auto"/>
          <w:kern w:val="0"/>
          <w:sz w:val="21"/>
          <w:szCs w:val="21"/>
          <w:highlight w:val="none"/>
        </w:rPr>
        <w:t>电子备份投标文件：</w:t>
      </w:r>
      <w:r>
        <w:rPr>
          <w:rFonts w:hint="eastAsia" w:ascii="宋体" w:hAnsi="宋体" w:cs="仿宋"/>
          <w:color w:val="auto"/>
          <w:kern w:val="0"/>
          <w:sz w:val="21"/>
          <w:szCs w:val="21"/>
          <w:highlight w:val="none"/>
        </w:rPr>
        <w:t>供应商</w:t>
      </w:r>
      <w:r>
        <w:rPr>
          <w:rFonts w:hint="eastAsia" w:ascii="宋体" w:hAnsi="宋体" w:cs="仿宋"/>
          <w:color w:val="auto"/>
          <w:sz w:val="21"/>
          <w:szCs w:val="21"/>
          <w:highlight w:val="none"/>
        </w:rPr>
        <w:t>于提交投标文件截止时间</w:t>
      </w:r>
      <w:r>
        <w:rPr>
          <w:rFonts w:hint="eastAsia" w:ascii="宋体" w:hAnsi="宋体" w:cs="仿宋"/>
          <w:color w:val="auto"/>
          <w:kern w:val="0"/>
          <w:sz w:val="21"/>
          <w:szCs w:val="21"/>
          <w:highlight w:val="none"/>
        </w:rPr>
        <w:t>前，将以U盘或光盘存储的电子备份投标文件（</w:t>
      </w:r>
      <w:r>
        <w:rPr>
          <w:rFonts w:hint="eastAsia" w:ascii="宋体" w:hAnsi="宋体" w:cs="宋体"/>
          <w:color w:val="auto"/>
          <w:kern w:val="0"/>
          <w:sz w:val="21"/>
          <w:szCs w:val="21"/>
          <w:highlight w:val="none"/>
        </w:rPr>
        <w:t>1份，含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）密封后通过</w:t>
      </w:r>
      <w:r>
        <w:rPr>
          <w:rFonts w:hint="eastAsia" w:ascii="宋体" w:hAnsi="宋体" w:cs="宋体"/>
          <w:color w:val="auto"/>
          <w:kern w:val="0"/>
          <w:sz w:val="21"/>
          <w:szCs w:val="21"/>
          <w:highlight w:val="none"/>
        </w:rPr>
        <w:t>顺丰邮寄或现场递交方式送达，送达地址：</w:t>
      </w:r>
      <w:r>
        <w:rPr>
          <w:rFonts w:hint="eastAsia" w:ascii="宋体" w:hAnsi="宋体" w:cs="宋体"/>
          <w:color w:val="auto"/>
          <w:sz w:val="21"/>
          <w:szCs w:val="21"/>
          <w:highlight w:val="none"/>
        </w:rPr>
        <w:t>宁波市江北区环城北路西段207弄19号世茂茂悦商业中心1号楼</w:t>
      </w:r>
      <w:r>
        <w:rPr>
          <w:rFonts w:hint="eastAsia" w:ascii="宋体" w:hAnsi="宋体" w:cs="宋体"/>
          <w:color w:val="auto"/>
          <w:sz w:val="21"/>
          <w:szCs w:val="21"/>
          <w:highlight w:val="none"/>
          <w:lang w:val="en-US" w:eastAsia="zh-CN"/>
        </w:rPr>
        <w:t>八</w:t>
      </w:r>
      <w:r>
        <w:rPr>
          <w:rFonts w:hint="eastAsia" w:ascii="宋体" w:hAnsi="宋体" w:cs="宋体"/>
          <w:color w:val="auto"/>
          <w:sz w:val="21"/>
          <w:szCs w:val="21"/>
          <w:highlight w:val="none"/>
        </w:rPr>
        <w:t>楼</w:t>
      </w:r>
      <w:r>
        <w:rPr>
          <w:rFonts w:hint="eastAsia" w:ascii="宋体" w:hAnsi="宋体" w:cs="宋体"/>
          <w:color w:val="auto"/>
          <w:kern w:val="0"/>
          <w:sz w:val="21"/>
          <w:szCs w:val="21"/>
          <w:highlight w:val="none"/>
        </w:rPr>
        <w:t>，联系方式：</w:t>
      </w:r>
      <w:r>
        <w:rPr>
          <w:rFonts w:hint="eastAsia" w:ascii="宋体" w:hAnsi="宋体" w:cs="宋体"/>
          <w:color w:val="auto"/>
          <w:kern w:val="0"/>
          <w:sz w:val="21"/>
          <w:szCs w:val="21"/>
          <w:highlight w:val="none"/>
          <w:lang w:val="en-US" w:eastAsia="zh-CN"/>
        </w:rPr>
        <w:t>李蒙</w:t>
      </w:r>
      <w:r>
        <w:rPr>
          <w:rFonts w:hint="eastAsia" w:ascii="宋体" w:hAnsi="宋体" w:cs="宋体"/>
          <w:color w:val="auto"/>
          <w:kern w:val="0"/>
          <w:sz w:val="21"/>
          <w:szCs w:val="21"/>
          <w:highlight w:val="none"/>
        </w:rPr>
        <w:t>，0574-87357607。供应商邮寄后须将邮件单号、联系电话发送至代理机构电子邮箱（电子邮箱：nbitc@126.com），并致电采购代理机构，以便采购代理机构查询物流记录。各供应商应当确保电子备份投标文件的密封包装在邮寄过程保持完好，并在邮寄包裹上注明项目名称、项目编号。</w:t>
      </w:r>
      <w:r>
        <w:rPr>
          <w:rFonts w:hint="eastAsia"/>
          <w:color w:val="auto"/>
          <w:sz w:val="21"/>
          <w:szCs w:val="21"/>
          <w:highlight w:val="none"/>
        </w:rPr>
        <w:t>开标当天投标截止时间前递交的，送至宁波市国际招标有限公司七楼开标大厅一（宁波市江北区环城北路西段207弄19号世茂茂悦商业中心1号楼）。</w:t>
      </w:r>
    </w:p>
    <w:p w14:paraId="5DBF7444">
      <w:pPr>
        <w:spacing w:line="360"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电子备份投标文件密封破损而不符合招标文件对电子备份投标文件的密封要求的或电子备份投标文件未能在投标截止时间前送达的，代理机构将拒绝其电子备份投标文件。供应商自行考虑邮寄在途时间，电子备份投标文件送达时间以代理机构工作人员实际签收时间为准。</w:t>
      </w:r>
    </w:p>
    <w:p w14:paraId="14DC4D58">
      <w:pPr>
        <w:spacing w:line="360" w:lineRule="auto"/>
        <w:ind w:firstLine="422" w:firstLineChars="200"/>
        <w:jc w:val="left"/>
        <w:rPr>
          <w:rFonts w:ascii="宋体" w:hAnsi="宋体"/>
          <w:color w:val="auto"/>
          <w:sz w:val="21"/>
          <w:szCs w:val="21"/>
          <w:highlight w:val="none"/>
        </w:rPr>
      </w:pPr>
      <w:r>
        <w:rPr>
          <w:rFonts w:hint="eastAsia" w:ascii="宋体" w:hAnsi="宋体"/>
          <w:b/>
          <w:bCs/>
          <w:color w:val="auto"/>
          <w:sz w:val="21"/>
          <w:szCs w:val="21"/>
          <w:highlight w:val="none"/>
        </w:rPr>
        <w:t>电子备份投标文件不强制要求提交，但因电子投标文件未能按时解密或解密失败，</w:t>
      </w:r>
      <w:r>
        <w:rPr>
          <w:rFonts w:hint="eastAsia" w:ascii="宋体" w:hAnsi="宋体"/>
          <w:b/>
          <w:bCs/>
          <w:color w:val="auto"/>
          <w:sz w:val="21"/>
          <w:szCs w:val="21"/>
          <w:highlight w:val="none"/>
          <w:lang w:eastAsia="zh-CN"/>
        </w:rPr>
        <w:t>供应商</w:t>
      </w:r>
      <w:r>
        <w:rPr>
          <w:rFonts w:hint="eastAsia" w:ascii="宋体" w:hAnsi="宋体"/>
          <w:b/>
          <w:bCs/>
          <w:color w:val="auto"/>
          <w:sz w:val="21"/>
          <w:szCs w:val="21"/>
          <w:highlight w:val="none"/>
        </w:rPr>
        <w:t>又未提交电子备份投标文件的，将被视为投标文件撤回，投标无效</w:t>
      </w:r>
      <w:r>
        <w:rPr>
          <w:rFonts w:hint="eastAsia" w:ascii="宋体" w:hAnsi="宋体"/>
          <w:color w:val="auto"/>
          <w:sz w:val="21"/>
          <w:szCs w:val="21"/>
          <w:highlight w:val="none"/>
        </w:rPr>
        <w:t>。</w:t>
      </w:r>
    </w:p>
    <w:p w14:paraId="628FDE04">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逾期送达的或者未送达指定地点的</w:t>
      </w:r>
      <w:r>
        <w:rPr>
          <w:rFonts w:hint="eastAsia" w:ascii="宋体" w:hAnsi="宋体" w:cs="宋体"/>
          <w:b/>
          <w:bCs/>
          <w:color w:val="auto"/>
          <w:kern w:val="0"/>
          <w:sz w:val="21"/>
          <w:szCs w:val="21"/>
          <w:highlight w:val="none"/>
        </w:rPr>
        <w:t>电子备份投标文件</w:t>
      </w:r>
      <w:r>
        <w:rPr>
          <w:rFonts w:ascii="宋体" w:hAnsi="宋体"/>
          <w:color w:val="auto"/>
          <w:sz w:val="21"/>
          <w:szCs w:val="21"/>
          <w:highlight w:val="none"/>
        </w:rPr>
        <w:t>，</w:t>
      </w:r>
      <w:r>
        <w:rPr>
          <w:rFonts w:hint="eastAsia" w:ascii="宋体" w:hAnsi="宋体"/>
          <w:color w:val="auto"/>
          <w:sz w:val="21"/>
          <w:szCs w:val="21"/>
          <w:highlight w:val="none"/>
        </w:rPr>
        <w:t>代理机构</w:t>
      </w:r>
      <w:r>
        <w:rPr>
          <w:rFonts w:ascii="宋体" w:hAnsi="宋体"/>
          <w:color w:val="auto"/>
          <w:sz w:val="21"/>
          <w:szCs w:val="21"/>
          <w:highlight w:val="none"/>
        </w:rPr>
        <w:t>不予受理。</w:t>
      </w:r>
    </w:p>
    <w:p w14:paraId="4445305F">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4、投标文件的补充、修改</w:t>
      </w:r>
    </w:p>
    <w:p w14:paraId="54D144C7">
      <w:pPr>
        <w:wordWrap w:val="0"/>
        <w:spacing w:line="360" w:lineRule="auto"/>
        <w:ind w:firstLine="420" w:firstLineChars="200"/>
        <w:rPr>
          <w:rFonts w:ascii="宋体" w:hAnsi="宋体" w:cs="宋体"/>
          <w:color w:val="auto"/>
          <w:sz w:val="21"/>
          <w:szCs w:val="21"/>
          <w:highlight w:val="none"/>
        </w:rPr>
      </w:pPr>
      <w:r>
        <w:rPr>
          <w:rFonts w:hint="eastAsia" w:ascii="宋体" w:hAnsi="宋体"/>
          <w:color w:val="auto"/>
          <w:sz w:val="21"/>
          <w:szCs w:val="21"/>
          <w:highlight w:val="none"/>
        </w:rPr>
        <w:t>投标截止时间前，供应商可以对递交的投标文件进行补充、修改，补充、修改电子投标文件的，应当先行撤回原文件，补充、修改后重新上传，电子备份投标文件也应重新制作。在投标截止时间之后，供应商不得对其投标文件进行补充、修改。投标截止时间之后供应商要求撤销投标文件的，应向采购人提交正式文件</w:t>
      </w:r>
      <w:r>
        <w:rPr>
          <w:rFonts w:hint="eastAsia" w:ascii="宋体" w:hAnsi="宋体" w:cs="宋体"/>
          <w:color w:val="auto"/>
          <w:sz w:val="21"/>
          <w:szCs w:val="21"/>
          <w:highlight w:val="none"/>
        </w:rPr>
        <w:t>。</w:t>
      </w:r>
    </w:p>
    <w:p w14:paraId="11077AE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十二、开标</w:t>
      </w:r>
    </w:p>
    <w:p w14:paraId="7BEAD08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代理机构在招标文件规定的时间在政采云网站开启投标文件，并邀请所有供应商的法定代表人（或授权代表）准时在线参加。供应商的法定代表人（或授权代表）不参加开标的或迟到参加开标的，视同该供应商默认开标记录，不得事后对开标过程提出任何异议。</w:t>
      </w:r>
    </w:p>
    <w:p w14:paraId="7A4E3F9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2、电子投标开标及评审程序：一阶段开标。</w:t>
      </w:r>
    </w:p>
    <w:p w14:paraId="26E9F2B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（1）宣布开标；</w:t>
      </w:r>
    </w:p>
    <w:p w14:paraId="7810801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本项目实行网上投标，采用电子投标文件。投标截止时间后，供应商登录政府采购云平台，用“项目采购-开标评标”功能对电子投标文件进行在线解密，在线解密电子投标文件时间为开标时间后半小时内。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视为投标文件撤回）。无论是否启用备份电子投标文件，备份电子投标文件均不退还供应商。若供应商在规定时间内无法解密或解密失败且未提供备份电子投标文件或所提供的备份电子投标文件无法读取的，视为投标文件撤回。</w:t>
      </w:r>
    </w:p>
    <w:p w14:paraId="2C0EBBA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（3）以下流程针对到达开标现场的供应商（未到现场供应商按政采云流程参与网上开标）</w:t>
      </w:r>
    </w:p>
    <w:p w14:paraId="4C412891">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（3.1）介绍开标现场的人员情况；</w:t>
      </w:r>
    </w:p>
    <w:p w14:paraId="7ABE200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（3.2）宣读递交投标文件的供应商名单、开标纪律、应当回避的情形等注意事项；</w:t>
      </w:r>
    </w:p>
    <w:p w14:paraId="6ADFDF8B">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（3.3）供应商签署不存在影响公平竞争的《政府采购活动现场确认声明书》；</w:t>
      </w:r>
    </w:p>
    <w:p w14:paraId="298FD57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（4）在政府采购云平台开启供应商解密后的“资格文件”、“商务和技术文件”、“报价文件”，宣读供应商名称、报价文件中“开标一览表”内容，以及采购人认为必要的其他内容与记录，并做开标记录；</w:t>
      </w:r>
    </w:p>
    <w:p w14:paraId="0DFC83A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（5）开标记录在政采云网站确认；</w:t>
      </w:r>
    </w:p>
    <w:p w14:paraId="2B538692">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（6）开标结束。休会，评标委员会对“资格文件”、“商务和技术文件”、“报价文件”进行评审；</w:t>
      </w:r>
    </w:p>
    <w:p w14:paraId="3E5E4DE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（9）在政府采购云平台公布中标候选人名单及采购人最终确定中标供应商名单的时间和公告方式等。</w:t>
      </w:r>
    </w:p>
    <w:p w14:paraId="42DF7FF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3、特别说明：政府采购云平台如对电子化开标及评审程序有调整的，按调整后的程序操作。</w:t>
      </w:r>
    </w:p>
    <w:p w14:paraId="133D19E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本项目原则上采用政采云电子投标开标及评审程序，但有</w:t>
      </w:r>
      <w:r>
        <w:rPr>
          <w:rFonts w:hint="eastAsia" w:ascii="宋体"/>
          <w:color w:val="auto"/>
          <w:sz w:val="21"/>
          <w:szCs w:val="21"/>
          <w:highlight w:val="none"/>
          <w:lang w:val="en-US" w:eastAsia="zh-CN"/>
        </w:rPr>
        <w:t>以</w:t>
      </w:r>
      <w:r>
        <w:rPr>
          <w:rFonts w:hint="eastAsia" w:ascii="宋体"/>
          <w:color w:val="auto"/>
          <w:sz w:val="21"/>
          <w:szCs w:val="21"/>
          <w:highlight w:val="none"/>
        </w:rPr>
        <w:t>下情形之一的，按以下情况处理：</w:t>
      </w:r>
    </w:p>
    <w:p w14:paraId="2A174700">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（1）若供应商在规定时间内无法解密或解密失败，代理机构将开启上述供应商递交的以U盘存储的电子备份投标文件，上传至政采云平台项目采购模块，以完成开标，电子投标文件自动失效。</w:t>
      </w:r>
    </w:p>
    <w:p w14:paraId="5A0B98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（2）采购过程中出现以下情形，导致电子交易平台无法正常运行，或者无法保证电子交易的公平、公正和安全时，采购人（或代理机构）可中止电子交易活动：</w:t>
      </w:r>
    </w:p>
    <w:p w14:paraId="09E832FE">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①电子交易平台发生故障而无法登录访问的；</w:t>
      </w:r>
    </w:p>
    <w:p w14:paraId="2BF8DE9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②电子交易平台应用或数据库出现错误，不能进行正常操作的；</w:t>
      </w:r>
    </w:p>
    <w:p w14:paraId="05810A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③电子交易平台发现严重安全漏洞，有潜在泄密危险的；</w:t>
      </w:r>
    </w:p>
    <w:p w14:paraId="427E6AB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 xml:space="preserve">④病毒发作导致不能进行正常操作的； </w:t>
      </w:r>
    </w:p>
    <w:p w14:paraId="06D09765">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⑤其他无法保证电子交易的公平、公正和安全的情况。</w:t>
      </w:r>
    </w:p>
    <w:p w14:paraId="71B66E20">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出现前款规定情形，不影响采购公平、公正性的，采购人（或代理机构）可以待上述情形消除后继续组织电子交易活动</w:t>
      </w:r>
      <w:r>
        <w:rPr>
          <w:rFonts w:hint="eastAsia" w:ascii="宋体" w:hAnsi="宋体" w:cs="宋体"/>
          <w:color w:val="auto"/>
          <w:sz w:val="21"/>
          <w:szCs w:val="21"/>
          <w:highlight w:val="none"/>
        </w:rPr>
        <w:t>。</w:t>
      </w:r>
    </w:p>
    <w:p w14:paraId="5E45521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十三、评标</w:t>
      </w:r>
    </w:p>
    <w:p w14:paraId="0EB54487">
      <w:pPr>
        <w:wordWrap w:val="0"/>
        <w:spacing w:line="360" w:lineRule="auto"/>
        <w:ind w:firstLine="422" w:firstLineChars="200"/>
        <w:rPr>
          <w:rFonts w:ascii="宋体" w:hAnsi="宋体" w:cs="宋体"/>
          <w:b/>
          <w:color w:val="auto"/>
          <w:sz w:val="21"/>
          <w:szCs w:val="21"/>
          <w:highlight w:val="none"/>
        </w:rPr>
      </w:pPr>
      <w:bookmarkStart w:id="58" w:name="_Toc17884841"/>
      <w:bookmarkStart w:id="59" w:name="_Toc460857925"/>
      <w:r>
        <w:rPr>
          <w:rFonts w:hint="eastAsia" w:ascii="宋体" w:hAnsi="宋体" w:cs="宋体"/>
          <w:b/>
          <w:color w:val="auto"/>
          <w:sz w:val="21"/>
          <w:szCs w:val="21"/>
          <w:highlight w:val="none"/>
        </w:rPr>
        <w:t>（一）组建评标委员会</w:t>
      </w:r>
      <w:bookmarkEnd w:id="58"/>
      <w:bookmarkEnd w:id="59"/>
    </w:p>
    <w:p w14:paraId="72EE8B91">
      <w:pPr>
        <w:pStyle w:val="23"/>
        <w:snapToGrid w:val="0"/>
        <w:spacing w:line="360" w:lineRule="auto"/>
        <w:ind w:firstLine="420" w:firstLineChars="200"/>
        <w:rPr>
          <w:rFonts w:hAnsi="宋体" w:cs="宋体"/>
          <w:color w:val="auto"/>
          <w:highlight w:val="none"/>
        </w:rPr>
      </w:pPr>
      <w:r>
        <w:rPr>
          <w:rFonts w:hint="eastAsia" w:ascii="宋体"/>
          <w:color w:val="auto"/>
          <w:szCs w:val="21"/>
          <w:highlight w:val="none"/>
        </w:rPr>
        <w:t>采购人依据《中华人民共和国政府采购法》、《中华人民共和国政府采购法实施条例》等有关规定组建评标委员会。评标委员会由采购人代表和评审专家组成，成员人数为5人</w:t>
      </w:r>
      <w:r>
        <w:rPr>
          <w:rFonts w:hint="eastAsia"/>
          <w:color w:val="auto"/>
          <w:szCs w:val="21"/>
          <w:highlight w:val="none"/>
          <w:lang w:val="en-US" w:eastAsia="zh-CN"/>
        </w:rPr>
        <w:t>及</w:t>
      </w:r>
      <w:r>
        <w:rPr>
          <w:rFonts w:hint="eastAsia" w:ascii="宋体"/>
          <w:color w:val="auto"/>
          <w:szCs w:val="21"/>
          <w:highlight w:val="none"/>
        </w:rPr>
        <w:t>以上单数，其中评审专家不得少于成员总数的三分之二</w:t>
      </w:r>
      <w:r>
        <w:rPr>
          <w:rFonts w:hint="eastAsia" w:hAnsi="宋体" w:cs="宋体"/>
          <w:color w:val="auto"/>
          <w:highlight w:val="none"/>
        </w:rPr>
        <w:t>。</w:t>
      </w:r>
    </w:p>
    <w:p w14:paraId="6ABB51A9">
      <w:pPr>
        <w:wordWrap w:val="0"/>
        <w:spacing w:line="360" w:lineRule="auto"/>
        <w:ind w:firstLine="422" w:firstLineChars="200"/>
        <w:rPr>
          <w:rFonts w:ascii="宋体" w:hAnsi="宋体" w:cs="宋体"/>
          <w:b/>
          <w:color w:val="auto"/>
          <w:sz w:val="21"/>
          <w:szCs w:val="21"/>
          <w:highlight w:val="none"/>
        </w:rPr>
      </w:pPr>
      <w:bookmarkStart w:id="60" w:name="_Toc460857926"/>
      <w:bookmarkStart w:id="61" w:name="_Toc17884842"/>
      <w:r>
        <w:rPr>
          <w:rFonts w:hint="eastAsia" w:ascii="宋体" w:hAnsi="宋体" w:cs="宋体"/>
          <w:b/>
          <w:color w:val="auto"/>
          <w:sz w:val="21"/>
          <w:szCs w:val="21"/>
          <w:highlight w:val="none"/>
        </w:rPr>
        <w:t>（二）评标的方式</w:t>
      </w:r>
      <w:bookmarkEnd w:id="60"/>
      <w:bookmarkEnd w:id="61"/>
    </w:p>
    <w:p w14:paraId="35F930BA">
      <w:pPr>
        <w:pStyle w:val="23"/>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lang w:val="en-US" w:eastAsia="zh-CN"/>
        </w:rPr>
        <w:t>1、</w:t>
      </w:r>
      <w:r>
        <w:rPr>
          <w:rFonts w:hint="eastAsia" w:hAnsi="宋体" w:cs="宋体"/>
          <w:color w:val="auto"/>
          <w:highlight w:val="none"/>
        </w:rPr>
        <w:t>本项目采用不公开方式评标，评标的依据为采购文件和投标文件。</w:t>
      </w:r>
    </w:p>
    <w:p w14:paraId="1D9F8D14">
      <w:pPr>
        <w:pStyle w:val="23"/>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rPr>
        <w:t>2、评标活动遵循公开、公平、公正、科学和择优的原则。</w:t>
      </w:r>
    </w:p>
    <w:p w14:paraId="7B13E7C2">
      <w:pPr>
        <w:pStyle w:val="23"/>
        <w:snapToGrid w:val="0"/>
        <w:spacing w:line="360" w:lineRule="auto"/>
        <w:ind w:left="17" w:leftChars="7" w:firstLine="529" w:firstLineChars="252"/>
        <w:rPr>
          <w:rFonts w:hAnsi="宋体" w:cs="宋体"/>
          <w:color w:val="auto"/>
          <w:highlight w:val="none"/>
        </w:rPr>
      </w:pPr>
      <w:r>
        <w:rPr>
          <w:rFonts w:hint="eastAsia" w:hAnsi="宋体" w:cs="宋体"/>
          <w:color w:val="auto"/>
          <w:highlight w:val="none"/>
        </w:rPr>
        <w:t>3、评标委员会按照第四章“</w:t>
      </w:r>
      <w:r>
        <w:rPr>
          <w:rFonts w:hint="eastAsia" w:hAnsi="宋体" w:cs="宋体"/>
          <w:color w:val="auto"/>
          <w:highlight w:val="none"/>
          <w:lang w:val="en-US" w:eastAsia="zh-CN"/>
        </w:rPr>
        <w:t>评分标准</w:t>
      </w:r>
      <w:r>
        <w:rPr>
          <w:rFonts w:hint="eastAsia" w:hAnsi="宋体" w:cs="宋体"/>
          <w:color w:val="auto"/>
          <w:highlight w:val="none"/>
        </w:rPr>
        <w:t>”对投标文件进行评审。第四章“评标办法及标准”没有规定的方法、评审因素和标准，不作为评标依据。</w:t>
      </w:r>
    </w:p>
    <w:p w14:paraId="11D04408">
      <w:pPr>
        <w:wordWrap w:val="0"/>
        <w:spacing w:line="360" w:lineRule="auto"/>
        <w:ind w:firstLine="422" w:firstLineChars="200"/>
        <w:rPr>
          <w:rFonts w:ascii="宋体" w:hAnsi="宋体" w:cs="宋体"/>
          <w:b/>
          <w:color w:val="auto"/>
          <w:sz w:val="21"/>
          <w:szCs w:val="21"/>
          <w:highlight w:val="none"/>
        </w:rPr>
      </w:pPr>
      <w:bookmarkStart w:id="62" w:name="_Toc460857927"/>
      <w:bookmarkStart w:id="63" w:name="_Toc17884843"/>
      <w:r>
        <w:rPr>
          <w:rFonts w:hint="eastAsia" w:ascii="宋体" w:hAnsi="宋体" w:cs="宋体"/>
          <w:b/>
          <w:color w:val="auto"/>
          <w:sz w:val="21"/>
          <w:szCs w:val="21"/>
          <w:highlight w:val="none"/>
        </w:rPr>
        <w:t>（三）评标程序</w:t>
      </w:r>
      <w:bookmarkEnd w:id="62"/>
      <w:bookmarkEnd w:id="63"/>
    </w:p>
    <w:p w14:paraId="473373E9">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1、资格审查</w:t>
      </w:r>
    </w:p>
    <w:p w14:paraId="074391D0">
      <w:pPr>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招标代理机构工作人员对投标人的资格进行审查。</w:t>
      </w:r>
    </w:p>
    <w:p w14:paraId="3E452AA4">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2、符合性审查与比较</w:t>
      </w:r>
    </w:p>
    <w:p w14:paraId="5BFBBFD9">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（1）评标委员会审查投标文件的实质性内容是否符合采购文件的实质性要求。</w:t>
      </w:r>
    </w:p>
    <w:p w14:paraId="47B39D94">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（2）评标委员会将根据投标人的投标文件进行审查、核对,如有疑问,将对投标人进行询标，投标人要向评标委员会澄清有关问题,并最终以书面形式进行答复。</w:t>
      </w:r>
    </w:p>
    <w:p w14:paraId="3BC4F59F">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投标人代表未到场或者拒绝澄清或者澄清的内容改变了投标文件的实质性内容的，评标委员会有权对该投标文件作出不利于投标人的评判。</w:t>
      </w:r>
    </w:p>
    <w:p w14:paraId="44E4DD1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（3）各投标人的技术商务报价得分为所有评委的有效评分的算术平均数，由指定专人进行计算复核。</w:t>
      </w:r>
    </w:p>
    <w:p w14:paraId="3137D4D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（4）采购代理机构工作人员协助评标委员会根据本项目的评分标准计算各投标人的报价得分。</w:t>
      </w:r>
    </w:p>
    <w:p w14:paraId="448BF53A">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（5）评标委员会完成评标后,评委对各部分得分汇总,计算出本项目最终得分。评标委员会按评标原则推荐中标候选人同时起草评标报告。</w:t>
      </w:r>
    </w:p>
    <w:p w14:paraId="03D0245D">
      <w:pPr>
        <w:wordWrap w:val="0"/>
        <w:spacing w:line="360" w:lineRule="auto"/>
        <w:ind w:firstLine="422" w:firstLineChars="200"/>
        <w:rPr>
          <w:rFonts w:ascii="宋体" w:hAnsi="宋体" w:cs="宋体"/>
          <w:b/>
          <w:color w:val="auto"/>
          <w:sz w:val="21"/>
          <w:szCs w:val="21"/>
          <w:highlight w:val="none"/>
        </w:rPr>
      </w:pPr>
      <w:bookmarkStart w:id="64" w:name="_Toc460857928"/>
      <w:bookmarkStart w:id="65" w:name="_Toc17884844"/>
      <w:r>
        <w:rPr>
          <w:rFonts w:hint="eastAsia" w:ascii="宋体" w:hAnsi="宋体" w:cs="宋体"/>
          <w:b/>
          <w:color w:val="auto"/>
          <w:sz w:val="21"/>
          <w:szCs w:val="21"/>
          <w:highlight w:val="none"/>
        </w:rPr>
        <w:t>（四）澄清问题的形式</w:t>
      </w:r>
      <w:bookmarkEnd w:id="64"/>
      <w:bookmarkEnd w:id="65"/>
    </w:p>
    <w:p w14:paraId="6993673D">
      <w:pPr>
        <w:widowControl/>
        <w:spacing w:line="360" w:lineRule="auto"/>
        <w:ind w:firstLine="420" w:firstLineChars="200"/>
        <w:outlineLvl w:val="1"/>
        <w:rPr>
          <w:rFonts w:ascii="宋体" w:hAnsi="宋体" w:cs="宋体"/>
          <w:color w:val="auto"/>
          <w:sz w:val="21"/>
          <w:szCs w:val="21"/>
          <w:highlight w:val="none"/>
        </w:rPr>
      </w:pPr>
      <w:bookmarkStart w:id="66" w:name="_Toc1843"/>
      <w:bookmarkStart w:id="67" w:name="_Toc26303"/>
      <w:bookmarkStart w:id="68" w:name="_Toc497898868"/>
      <w:bookmarkStart w:id="69" w:name="_Toc460857930"/>
      <w:bookmarkStart w:id="70" w:name="_Toc17884845"/>
      <w:r>
        <w:rPr>
          <w:rFonts w:hint="eastAsia" w:ascii="宋体" w:hAnsi="宋体" w:cs="宋体"/>
          <w:color w:val="auto"/>
          <w:sz w:val="21"/>
          <w:szCs w:val="21"/>
          <w:highlight w:val="none"/>
        </w:rPr>
        <w:t>对于投标文件中含义不明确、同类问题表述不一致或者有明显文字和计算错误的内容，评标委员会可要求投标人以书面形式作出必要的澄清、说明或者补正。</w:t>
      </w:r>
      <w:bookmarkEnd w:id="66"/>
      <w:bookmarkEnd w:id="67"/>
      <w:bookmarkEnd w:id="68"/>
    </w:p>
    <w:p w14:paraId="1A5322DA">
      <w:pPr>
        <w:widowControl/>
        <w:spacing w:line="360" w:lineRule="auto"/>
        <w:ind w:firstLine="420" w:firstLineChars="200"/>
        <w:outlineLvl w:val="1"/>
        <w:rPr>
          <w:rFonts w:ascii="宋体" w:hAnsi="宋体" w:cs="宋体"/>
          <w:color w:val="auto"/>
          <w:sz w:val="21"/>
          <w:szCs w:val="21"/>
          <w:highlight w:val="none"/>
        </w:rPr>
      </w:pPr>
      <w:bookmarkStart w:id="71" w:name="_Toc12909"/>
      <w:bookmarkStart w:id="72" w:name="_Toc6678"/>
      <w:bookmarkStart w:id="73" w:name="_Toc497898869"/>
      <w:r>
        <w:rPr>
          <w:rFonts w:hint="eastAsia" w:ascii="宋体" w:hAnsi="宋体" w:cs="宋体"/>
          <w:color w:val="auto"/>
          <w:sz w:val="21"/>
          <w:szCs w:val="21"/>
          <w:highlight w:val="none"/>
        </w:rPr>
        <w:t>投标人的澄清、说明或者补正应当采用书面形式，并加盖公章，或者由法定代表人或其授权代表签字确认，投标人的澄清、说明或者补正不得超出投标文件的范围或者改变投标文件的实质性内容。</w:t>
      </w:r>
      <w:bookmarkEnd w:id="71"/>
      <w:bookmarkEnd w:id="72"/>
      <w:bookmarkEnd w:id="73"/>
    </w:p>
    <w:p w14:paraId="3C882EA8">
      <w:pPr>
        <w:wordWrap w:val="0"/>
        <w:spacing w:line="360" w:lineRule="auto"/>
        <w:ind w:firstLine="422" w:firstLineChars="200"/>
        <w:rPr>
          <w:rFonts w:ascii="宋体" w:hAnsi="宋体" w:cs="宋体"/>
          <w:b/>
          <w:color w:val="auto"/>
          <w:sz w:val="21"/>
          <w:szCs w:val="21"/>
          <w:highlight w:val="none"/>
        </w:rPr>
      </w:pPr>
      <w:bookmarkStart w:id="74" w:name="_Toc497898870"/>
      <w:r>
        <w:rPr>
          <w:rFonts w:hint="eastAsia" w:ascii="宋体" w:hAnsi="宋体" w:cs="宋体"/>
          <w:b/>
          <w:color w:val="auto"/>
          <w:sz w:val="21"/>
          <w:szCs w:val="21"/>
          <w:highlight w:val="none"/>
        </w:rPr>
        <w:t>（五）错误修正</w:t>
      </w:r>
      <w:bookmarkEnd w:id="74"/>
    </w:p>
    <w:p w14:paraId="05B8FBEC">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投标文件报价出现前后不一致的，除采购文件另有规定外，按照下列规定修正：</w:t>
      </w:r>
    </w:p>
    <w:p w14:paraId="27180342">
      <w:pPr>
        <w:pStyle w:val="130"/>
        <w:widowControl/>
        <w:spacing w:line="360" w:lineRule="auto"/>
        <w:ind w:left="17" w:leftChars="7" w:firstLine="529" w:firstLineChars="252"/>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216CDE57">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0A7F90D7">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1AB79738">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7DF2495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p>
    <w:p w14:paraId="4B1C38E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（六）评标原则和评标办法</w:t>
      </w:r>
      <w:bookmarkEnd w:id="69"/>
      <w:bookmarkEnd w:id="70"/>
    </w:p>
    <w:p w14:paraId="66C6830F">
      <w:pPr>
        <w:pStyle w:val="23"/>
        <w:snapToGrid w:val="0"/>
        <w:spacing w:line="360" w:lineRule="auto"/>
        <w:ind w:firstLine="420" w:firstLineChars="200"/>
        <w:rPr>
          <w:rFonts w:hAnsi="宋体" w:cs="宋体"/>
          <w:color w:val="auto"/>
          <w:highlight w:val="none"/>
        </w:rPr>
      </w:pPr>
      <w:r>
        <w:rPr>
          <w:rFonts w:hint="eastAsia" w:hAnsi="宋体" w:cs="宋体"/>
          <w:color w:val="auto"/>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018B6A9">
      <w:pPr>
        <w:pStyle w:val="23"/>
        <w:snapToGrid w:val="0"/>
        <w:spacing w:line="360" w:lineRule="auto"/>
        <w:ind w:firstLine="422" w:firstLineChars="200"/>
        <w:rPr>
          <w:rFonts w:hAnsi="宋体" w:cs="宋体"/>
          <w:b/>
          <w:color w:val="auto"/>
          <w:highlight w:val="none"/>
        </w:rPr>
      </w:pPr>
      <w:r>
        <w:rPr>
          <w:rFonts w:hint="eastAsia" w:hAnsi="宋体" w:cs="宋体"/>
          <w:b/>
          <w:color w:val="auto"/>
          <w:highlight w:val="none"/>
        </w:rPr>
        <w:t>2、评标办法。本项目评标办法是</w:t>
      </w:r>
      <w:r>
        <w:rPr>
          <w:rFonts w:hint="eastAsia" w:hAnsi="宋体" w:cs="宋体"/>
          <w:b/>
          <w:color w:val="auto"/>
          <w:highlight w:val="none"/>
          <w:u w:val="single"/>
        </w:rPr>
        <w:t xml:space="preserve"> 综合评分法 </w:t>
      </w:r>
      <w:r>
        <w:rPr>
          <w:rFonts w:hint="eastAsia" w:hAnsi="宋体" w:cs="宋体"/>
          <w:b/>
          <w:color w:val="auto"/>
          <w:highlight w:val="none"/>
        </w:rPr>
        <w:t>，具体评标内容及评分标准等详见《第</w:t>
      </w:r>
      <w:r>
        <w:rPr>
          <w:rFonts w:hint="eastAsia" w:hAnsi="宋体" w:cs="宋体"/>
          <w:b/>
          <w:color w:val="auto"/>
          <w:highlight w:val="none"/>
          <w:lang w:val="en-US" w:eastAsia="zh-CN"/>
        </w:rPr>
        <w:t>四</w:t>
      </w:r>
      <w:r>
        <w:rPr>
          <w:rFonts w:hint="eastAsia" w:hAnsi="宋体" w:cs="宋体"/>
          <w:b/>
          <w:color w:val="auto"/>
          <w:highlight w:val="none"/>
        </w:rPr>
        <w:t>章 评标办法及评分标准》。</w:t>
      </w:r>
    </w:p>
    <w:p w14:paraId="319AC6D0">
      <w:pPr>
        <w:spacing w:line="360" w:lineRule="auto"/>
        <w:ind w:firstLine="422" w:firstLineChars="200"/>
        <w:rPr>
          <w:rFonts w:ascii="宋体" w:hAnsi="宋体" w:cs="宋体"/>
          <w:b/>
          <w:color w:val="auto"/>
          <w:sz w:val="21"/>
          <w:szCs w:val="21"/>
          <w:highlight w:val="none"/>
        </w:rPr>
      </w:pPr>
      <w:bookmarkStart w:id="75" w:name="_Toc460857931"/>
      <w:bookmarkStart w:id="76" w:name="_Toc17884846"/>
      <w:r>
        <w:rPr>
          <w:rFonts w:hint="eastAsia" w:ascii="宋体" w:hAnsi="宋体" w:cs="宋体"/>
          <w:b/>
          <w:color w:val="auto"/>
          <w:sz w:val="21"/>
          <w:szCs w:val="21"/>
          <w:highlight w:val="none"/>
        </w:rPr>
        <w:t>十四、</w:t>
      </w:r>
      <w:bookmarkEnd w:id="75"/>
      <w:bookmarkEnd w:id="76"/>
      <w:r>
        <w:rPr>
          <w:rFonts w:hint="eastAsia" w:ascii="宋体" w:hAnsi="宋体" w:cs="宋体"/>
          <w:b/>
          <w:color w:val="auto"/>
          <w:sz w:val="21"/>
          <w:szCs w:val="21"/>
          <w:highlight w:val="none"/>
        </w:rPr>
        <w:t>项目终止</w:t>
      </w:r>
    </w:p>
    <w:p w14:paraId="2524D26A">
      <w:pPr>
        <w:snapToGrid w:val="0"/>
        <w:spacing w:line="360" w:lineRule="auto"/>
        <w:ind w:firstLine="420" w:firstLineChars="200"/>
        <w:rPr>
          <w:rFonts w:ascii="宋体" w:hAnsi="宋体" w:cs="宋体"/>
          <w:color w:val="auto"/>
          <w:sz w:val="21"/>
          <w:szCs w:val="21"/>
          <w:highlight w:val="none"/>
        </w:rPr>
      </w:pPr>
      <w:bookmarkStart w:id="77" w:name="_Toc460857932"/>
      <w:r>
        <w:rPr>
          <w:rFonts w:hint="eastAsia" w:ascii="宋体" w:hAnsi="宋体" w:cs="宋体"/>
          <w:color w:val="auto"/>
          <w:sz w:val="21"/>
          <w:szCs w:val="21"/>
          <w:highlight w:val="none"/>
        </w:rPr>
        <w:t>政府采购的国内公开招标，采购响应截止时间或评审期间，出现</w:t>
      </w:r>
      <w:r>
        <w:rPr>
          <w:rFonts w:hint="eastAsia" w:ascii="宋体" w:hAnsi="宋体" w:cs="宋体"/>
          <w:color w:val="auto"/>
          <w:sz w:val="21"/>
          <w:szCs w:val="21"/>
          <w:highlight w:val="none"/>
          <w:lang w:val="en-US" w:eastAsia="zh-CN"/>
        </w:rPr>
        <w:t>单个标项</w:t>
      </w:r>
      <w:r>
        <w:rPr>
          <w:rFonts w:hint="eastAsia" w:ascii="宋体" w:hAnsi="宋体" w:cs="宋体"/>
          <w:color w:val="auto"/>
          <w:sz w:val="21"/>
          <w:szCs w:val="21"/>
          <w:highlight w:val="none"/>
        </w:rPr>
        <w:t>参与采购响应或者对采购文件作出实质性响应的供应商不足3家的情况，该标项终止招标。</w:t>
      </w:r>
    </w:p>
    <w:p w14:paraId="15E9DE57">
      <w:pPr>
        <w:spacing w:line="360" w:lineRule="auto"/>
        <w:ind w:firstLine="422" w:firstLineChars="200"/>
        <w:rPr>
          <w:rFonts w:ascii="宋体" w:hAnsi="宋体" w:cs="宋体"/>
          <w:b/>
          <w:color w:val="auto"/>
          <w:sz w:val="21"/>
          <w:szCs w:val="21"/>
          <w:highlight w:val="none"/>
        </w:rPr>
      </w:pPr>
      <w:bookmarkStart w:id="78" w:name="_Toc17884847"/>
      <w:r>
        <w:rPr>
          <w:rFonts w:hint="eastAsia" w:ascii="宋体" w:hAnsi="宋体" w:cs="宋体"/>
          <w:b/>
          <w:color w:val="auto"/>
          <w:sz w:val="21"/>
          <w:szCs w:val="21"/>
          <w:highlight w:val="none"/>
        </w:rPr>
        <w:t>十五、定标</w:t>
      </w:r>
      <w:bookmarkEnd w:id="77"/>
      <w:bookmarkEnd w:id="78"/>
    </w:p>
    <w:p w14:paraId="47D1EA7A">
      <w:pPr>
        <w:spacing w:line="360" w:lineRule="auto"/>
        <w:ind w:firstLine="422" w:firstLineChars="200"/>
        <w:rPr>
          <w:rFonts w:ascii="宋体" w:hAnsi="宋体" w:cs="宋体"/>
          <w:b/>
          <w:color w:val="auto"/>
          <w:sz w:val="21"/>
          <w:szCs w:val="21"/>
          <w:highlight w:val="none"/>
        </w:rPr>
      </w:pPr>
      <w:bookmarkStart w:id="79" w:name="_Toc17884848"/>
      <w:bookmarkStart w:id="80" w:name="_Toc460857933"/>
      <w:r>
        <w:rPr>
          <w:rFonts w:hint="eastAsia" w:ascii="宋体" w:hAnsi="宋体" w:cs="宋体"/>
          <w:b/>
          <w:color w:val="auto"/>
          <w:sz w:val="21"/>
          <w:szCs w:val="21"/>
          <w:highlight w:val="none"/>
        </w:rPr>
        <w:t>（一）确定中标人</w:t>
      </w:r>
      <w:bookmarkEnd w:id="79"/>
      <w:bookmarkEnd w:id="80"/>
    </w:p>
    <w:p w14:paraId="57C3ABEC">
      <w:pPr>
        <w:pStyle w:val="23"/>
        <w:spacing w:line="360" w:lineRule="auto"/>
        <w:ind w:firstLine="420" w:firstLineChars="200"/>
        <w:rPr>
          <w:rFonts w:hAnsi="宋体" w:cs="宋体"/>
          <w:color w:val="auto"/>
          <w:highlight w:val="none"/>
        </w:rPr>
      </w:pPr>
      <w:bookmarkStart w:id="81" w:name="_Toc460416359"/>
      <w:bookmarkStart w:id="82" w:name="_Toc460857934"/>
      <w:bookmarkStart w:id="83" w:name="_Toc17884849"/>
      <w:bookmarkStart w:id="84" w:name="_Toc460416664"/>
      <w:r>
        <w:rPr>
          <w:rFonts w:hint="eastAsia" w:hAnsi="宋体" w:cs="宋体"/>
          <w:color w:val="auto"/>
          <w:highlight w:val="none"/>
        </w:rPr>
        <w:t>1、确定中标人。本项目由评标委员会推荐中标候选人，采购人不得在评标委员会推荐的中标候选人以外确定中标人。</w:t>
      </w:r>
    </w:p>
    <w:p w14:paraId="57536FE5">
      <w:pPr>
        <w:pStyle w:val="23"/>
        <w:spacing w:line="360" w:lineRule="auto"/>
        <w:ind w:firstLine="420" w:firstLineChars="200"/>
        <w:rPr>
          <w:rFonts w:hAnsi="宋体" w:cs="宋体"/>
          <w:color w:val="auto"/>
          <w:highlight w:val="none"/>
        </w:rPr>
      </w:pPr>
      <w:r>
        <w:rPr>
          <w:rFonts w:hint="eastAsia" w:hAnsi="宋体" w:cs="宋体"/>
          <w:color w:val="auto"/>
          <w:highlight w:val="none"/>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14:paraId="5E20FD73">
      <w:pPr>
        <w:pStyle w:val="23"/>
        <w:spacing w:line="360" w:lineRule="auto"/>
        <w:ind w:firstLine="420" w:firstLineChars="200"/>
        <w:rPr>
          <w:rFonts w:hAnsi="宋体" w:cs="宋体"/>
          <w:color w:val="auto"/>
          <w:highlight w:val="none"/>
        </w:rPr>
      </w:pPr>
      <w:r>
        <w:rPr>
          <w:rFonts w:hint="eastAsia" w:hAnsi="宋体" w:cs="宋体"/>
          <w:color w:val="auto"/>
          <w:highlight w:val="none"/>
        </w:rPr>
        <w:t>3、采购代理机构自中标人确定之日起2个工作日内，在发布招标公告的网站上对中标结果进行公示，中标结果公告期限为1个工作日，发出结果公示的同时发出中标通知书。</w:t>
      </w:r>
    </w:p>
    <w:p w14:paraId="16326D02">
      <w:pPr>
        <w:pStyle w:val="23"/>
        <w:spacing w:line="360" w:lineRule="auto"/>
        <w:ind w:firstLine="420" w:firstLineChars="200"/>
        <w:rPr>
          <w:rFonts w:hAnsi="宋体" w:cs="宋体"/>
          <w:color w:val="auto"/>
          <w:highlight w:val="none"/>
        </w:rPr>
      </w:pPr>
      <w:r>
        <w:rPr>
          <w:rFonts w:hint="eastAsia" w:hAnsi="宋体" w:cs="宋体"/>
          <w:color w:val="auto"/>
          <w:highlight w:val="none"/>
        </w:rPr>
        <w:t>4、凡发现中标人有下列行为之一的，将移交政府采购监督管理部门依法处理：</w:t>
      </w:r>
    </w:p>
    <w:p w14:paraId="62D271CE">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提供虚假材料谋取中标的；</w:t>
      </w:r>
    </w:p>
    <w:p w14:paraId="1303C155">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采取不正当手段诋毁、排挤其他投标人的；</w:t>
      </w:r>
    </w:p>
    <w:p w14:paraId="51325E7F">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与采购人、其他投标人或者采购代理机构工作人员恶意串通的；</w:t>
      </w:r>
    </w:p>
    <w:p w14:paraId="71894949">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向采购人或采购代理机构人员行贿或者提供其他不正当利益的；</w:t>
      </w:r>
    </w:p>
    <w:p w14:paraId="3E49D548">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拒绝有关部门监督检查或者提供虚假情况的；</w:t>
      </w:r>
    </w:p>
    <w:p w14:paraId="20AC33C6">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有法律、法规规定的其他损害采购人利益和社会公共利益情形的。</w:t>
      </w:r>
    </w:p>
    <w:p w14:paraId="6602BAC7">
      <w:pPr>
        <w:widowControl/>
        <w:spacing w:line="360" w:lineRule="auto"/>
        <w:ind w:firstLine="422" w:firstLineChars="200"/>
        <w:outlineLvl w:val="1"/>
        <w:rPr>
          <w:rFonts w:ascii="宋体" w:hAnsi="宋体" w:cs="宋体"/>
          <w:b/>
          <w:color w:val="auto"/>
          <w:sz w:val="21"/>
          <w:szCs w:val="21"/>
          <w:highlight w:val="none"/>
        </w:rPr>
      </w:pPr>
      <w:bookmarkStart w:id="85" w:name="_Toc497898872"/>
      <w:bookmarkStart w:id="86" w:name="_Toc30229"/>
      <w:bookmarkStart w:id="87" w:name="_Toc19049"/>
      <w:r>
        <w:rPr>
          <w:rFonts w:hint="eastAsia" w:ascii="宋体" w:hAnsi="宋体" w:cs="宋体"/>
          <w:b/>
          <w:color w:val="auto"/>
          <w:sz w:val="21"/>
          <w:szCs w:val="21"/>
          <w:highlight w:val="none"/>
        </w:rPr>
        <w:t>十六、评标过程的监控</w:t>
      </w:r>
      <w:bookmarkEnd w:id="85"/>
      <w:bookmarkEnd w:id="86"/>
      <w:bookmarkEnd w:id="87"/>
    </w:p>
    <w:p w14:paraId="654EA0F6">
      <w:pPr>
        <w:snapToGrid w:val="0"/>
        <w:spacing w:line="360" w:lineRule="auto"/>
        <w:ind w:firstLine="420" w:firstLineChars="200"/>
        <w:rPr>
          <w:rFonts w:ascii="宋体" w:hAnsi="宋体" w:cs="宋体"/>
          <w:bCs/>
          <w:color w:val="auto"/>
          <w:sz w:val="21"/>
          <w:szCs w:val="21"/>
          <w:highlight w:val="none"/>
        </w:rPr>
      </w:pPr>
      <w:bookmarkStart w:id="88" w:name="_Toc497898873"/>
      <w:r>
        <w:rPr>
          <w:rFonts w:hint="eastAsia" w:ascii="宋体" w:hAnsi="宋体" w:cs="宋体"/>
          <w:color w:val="auto"/>
          <w:sz w:val="21"/>
          <w:szCs w:val="21"/>
          <w:highlight w:val="none"/>
        </w:rPr>
        <w:t>本项目评标过程实行全程录音</w:t>
      </w:r>
      <w:r>
        <w:rPr>
          <w:rFonts w:hint="eastAsia" w:ascii="宋体" w:hAnsi="宋体" w:cs="宋体"/>
          <w:bCs/>
          <w:color w:val="auto"/>
          <w:sz w:val="21"/>
          <w:szCs w:val="21"/>
          <w:highlight w:val="none"/>
        </w:rPr>
        <w:t>、录像监控，投标人在评标过程中所进行的试图影响评标结果的不公正活动，可能导致其投标被拒绝。</w:t>
      </w:r>
      <w:bookmarkEnd w:id="88"/>
    </w:p>
    <w:bookmarkEnd w:id="81"/>
    <w:bookmarkEnd w:id="82"/>
    <w:bookmarkEnd w:id="83"/>
    <w:bookmarkEnd w:id="84"/>
    <w:p w14:paraId="041F5E9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十七、采购文件的澄清和修改</w:t>
      </w:r>
    </w:p>
    <w:p w14:paraId="1C4F8A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b/>
          <w:color w:val="auto"/>
          <w:sz w:val="21"/>
          <w:szCs w:val="21"/>
          <w:highlight w:val="none"/>
        </w:rPr>
        <w:t>采购人可以对已发出的采购文件进行必要的澄清或者修改，将以“更正公告”的形式发布在政采云平台，供应商应及时登录政采云平台，进行浏览并下载，未及时浏览下载的责任自负。</w:t>
      </w:r>
      <w:r>
        <w:rPr>
          <w:rFonts w:hint="eastAsia" w:ascii="宋体" w:hAnsi="宋体" w:cs="宋体"/>
          <w:color w:val="auto"/>
          <w:sz w:val="21"/>
          <w:szCs w:val="21"/>
          <w:highlight w:val="none"/>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采购文件的组成部分，对所有供应商具有约束力。</w:t>
      </w:r>
    </w:p>
    <w:p w14:paraId="0471CC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十八、质疑与投诉</w:t>
      </w:r>
    </w:p>
    <w:p w14:paraId="3AABFA4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认为采购文件、采购过程、中标或者成交结果使自己的权益受到损害的，可以在知道或者应知其权益受到损害之日起7个工作日内，以书面形式向采购人、代理机构提出质疑。供应商应当在法定质疑期内一次性提出针对采购公告、采购文件、开标评标、采购结果等同一采购程序环节的质疑，第二次提出的质疑视为质疑无效，采购人、代理机构将不予受理（对于采购人、代理机构作出的澄清或者修改的内容提出质疑的除外）。</w:t>
      </w:r>
    </w:p>
    <w:p w14:paraId="2B23E61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60BA40E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提出质疑应当提交质疑函和必要的证明材料，质疑函应当以书面形式提出，质疑函格式和内容须符合财政部《质疑函范本》、《投诉书范本》要求，供应商可到中国政府采购网自行下载财政部《质疑函范本》、《投诉书范本》。</w:t>
      </w:r>
    </w:p>
    <w:p w14:paraId="354183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14:paraId="353F80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5、采购人、代理机构接收质疑函的方式：只接收供应商以当面递交、邮寄、传真或电子邮件方式提出的质疑函，以其他方式提出的质疑不予接收。</w:t>
      </w:r>
    </w:p>
    <w:p w14:paraId="3E0A56F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采取邮寄方式的，提出质疑的时间为质疑函原件交邮的时间（以邮戳时间或快递收件时间为准）。</w:t>
      </w:r>
    </w:p>
    <w:p w14:paraId="7106BD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采取传真、电子邮件方式的，供应商应当在传真、电子邮件发出后将质疑函原件邮寄给被质疑人，提出质疑的时间为质疑函原件交邮的时间（以邮戳时间或快递收件时间为准）。</w:t>
      </w:r>
    </w:p>
    <w:p w14:paraId="113CEB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6、采购人、代理机构以实际收到质疑函原件之日作为收到质疑函的日期，将在收到质疑函后7个工作日内作出答复。</w:t>
      </w:r>
    </w:p>
    <w:p w14:paraId="0D552B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7、采购人、代理机构接收质疑函的联系人、联系电话和通讯地址等信息详见采购公告。</w:t>
      </w:r>
    </w:p>
    <w:p w14:paraId="191F2B71">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十九、最高限价</w:t>
      </w:r>
    </w:p>
    <w:p w14:paraId="181E0ECB">
      <w:pPr>
        <w:wordWrap w:val="0"/>
        <w:spacing w:line="360" w:lineRule="auto"/>
        <w:ind w:firstLine="420" w:firstLineChars="200"/>
        <w:rPr>
          <w:rFonts w:ascii="宋体" w:hAnsi="宋体" w:cs="宋体"/>
          <w:b w:val="0"/>
          <w:bCs/>
          <w:color w:val="auto"/>
          <w:sz w:val="21"/>
          <w:szCs w:val="21"/>
          <w:highlight w:val="none"/>
        </w:rPr>
      </w:pPr>
      <w:bookmarkStart w:id="89" w:name="_Hlk37142004"/>
      <w:r>
        <w:rPr>
          <w:rFonts w:hint="eastAsia" w:ascii="宋体" w:hAnsi="宋体" w:cs="宋体"/>
          <w:color w:val="auto"/>
          <w:sz w:val="21"/>
          <w:szCs w:val="21"/>
          <w:highlight w:val="none"/>
        </w:rPr>
        <w:t>1、</w:t>
      </w:r>
      <w:r>
        <w:rPr>
          <w:rFonts w:hint="eastAsia" w:ascii="宋体" w:hAnsi="宋体"/>
          <w:b w:val="0"/>
          <w:bCs/>
          <w:color w:val="auto"/>
          <w:sz w:val="21"/>
          <w:szCs w:val="21"/>
          <w:highlight w:val="none"/>
        </w:rPr>
        <w:t>投标所报综合单价不得超过第四部分技术需求中各“综合单价最高限价”，否则作无效处理</w:t>
      </w:r>
      <w:r>
        <w:rPr>
          <w:rFonts w:hint="eastAsia" w:ascii="宋体" w:hAnsi="宋体" w:cs="宋体"/>
          <w:b w:val="0"/>
          <w:bCs/>
          <w:color w:val="auto"/>
          <w:sz w:val="21"/>
          <w:szCs w:val="21"/>
          <w:highlight w:val="none"/>
        </w:rPr>
        <w:t>。</w:t>
      </w:r>
    </w:p>
    <w:p w14:paraId="72A9D30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二十、招标代理服务费</w:t>
      </w:r>
    </w:p>
    <w:p w14:paraId="55BFA5C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1、向中标人收取招标服务费：</w:t>
      </w:r>
      <w:r>
        <w:rPr>
          <w:rFonts w:hint="eastAsia"/>
          <w:color w:val="auto"/>
          <w:sz w:val="21"/>
          <w:szCs w:val="21"/>
          <w:highlight w:val="none"/>
        </w:rPr>
        <w:t>本</w:t>
      </w:r>
      <w:r>
        <w:rPr>
          <w:rFonts w:hint="eastAsia"/>
          <w:color w:val="auto"/>
          <w:sz w:val="21"/>
          <w:szCs w:val="21"/>
          <w:highlight w:val="none"/>
          <w:lang w:val="en-US" w:eastAsia="zh-CN"/>
        </w:rPr>
        <w:t>项目</w:t>
      </w:r>
      <w:r>
        <w:rPr>
          <w:rFonts w:hint="eastAsia"/>
          <w:color w:val="auto"/>
          <w:sz w:val="21"/>
          <w:szCs w:val="21"/>
          <w:highlight w:val="none"/>
        </w:rPr>
        <w:t>参照《宁波市招标（采购）代理服务收费指导意见》的通知中规定的服务招标费率标准下浮20%，按照每标项</w:t>
      </w:r>
      <w:r>
        <w:rPr>
          <w:rFonts w:hint="eastAsia"/>
          <w:color w:val="auto"/>
          <w:sz w:val="21"/>
          <w:szCs w:val="21"/>
          <w:highlight w:val="none"/>
          <w:lang w:val="en-US" w:eastAsia="zh-CN"/>
        </w:rPr>
        <w:t>预算</w:t>
      </w:r>
      <w:r>
        <w:rPr>
          <w:rFonts w:hint="eastAsia"/>
          <w:color w:val="auto"/>
          <w:sz w:val="21"/>
          <w:szCs w:val="21"/>
          <w:highlight w:val="none"/>
        </w:rPr>
        <w:t>金额向中标人收取招标服务费，单个标项收费不足10000元的每个按10000元收取</w:t>
      </w:r>
      <w:r>
        <w:rPr>
          <w:rFonts w:hint="eastAsia" w:ascii="宋体" w:hAnsi="宋体" w:cs="宋体"/>
          <w:color w:val="auto"/>
          <w:sz w:val="21"/>
          <w:szCs w:val="21"/>
          <w:highlight w:val="none"/>
        </w:rPr>
        <w:t>。</w:t>
      </w:r>
    </w:p>
    <w:p w14:paraId="27F96C3E">
      <w:pPr>
        <w:wordWrap w:val="0"/>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2、中标供应商应在代理机构发出中标通知书5个工作日内向本代理机构支付招标代理服务费。</w:t>
      </w:r>
    </w:p>
    <w:p w14:paraId="5A85CE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3、招标代理服务费收取银行票汇款、电汇款。</w:t>
      </w:r>
    </w:p>
    <w:p w14:paraId="2366CE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账户名称：宁波市国际招标有限公司</w:t>
      </w:r>
    </w:p>
    <w:p w14:paraId="1C00B96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开户银行：上海浦东发展银行宁波分行江北支行</w:t>
      </w:r>
    </w:p>
    <w:p w14:paraId="4A6F5C5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银行账号：94090154800000191</w:t>
      </w:r>
    </w:p>
    <w:p w14:paraId="6B8F222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4、邮箱：nbitc@126.com</w:t>
      </w:r>
    </w:p>
    <w:bookmarkEnd w:id="89"/>
    <w:p w14:paraId="29EF5573">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二十一、合同授予</w:t>
      </w:r>
    </w:p>
    <w:p w14:paraId="2DFDC3C6">
      <w:pPr>
        <w:spacing w:line="360" w:lineRule="auto"/>
        <w:ind w:firstLine="422" w:firstLineChars="200"/>
        <w:rPr>
          <w:rFonts w:ascii="宋体" w:hAnsi="宋体" w:cs="宋体"/>
          <w:b/>
          <w:color w:val="auto"/>
          <w:sz w:val="21"/>
          <w:szCs w:val="21"/>
          <w:highlight w:val="none"/>
        </w:rPr>
      </w:pPr>
      <w:bookmarkStart w:id="90" w:name="_Toc460857935"/>
      <w:bookmarkStart w:id="91" w:name="_Toc17884850"/>
      <w:r>
        <w:rPr>
          <w:rFonts w:hint="eastAsia" w:ascii="宋体" w:hAnsi="宋体" w:cs="宋体"/>
          <w:b/>
          <w:color w:val="auto"/>
          <w:sz w:val="21"/>
          <w:szCs w:val="21"/>
          <w:highlight w:val="none"/>
        </w:rPr>
        <w:t>（一）签订合同</w:t>
      </w:r>
      <w:bookmarkEnd w:id="90"/>
      <w:bookmarkEnd w:id="91"/>
    </w:p>
    <w:p w14:paraId="1774CB29">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1、招标文件和中标供应商的投标文件均为签订政府采购合同的依据。</w:t>
      </w:r>
    </w:p>
    <w:p w14:paraId="3F245965">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2、中标供应商应当在中标通知书发出之日起30日内，与采购人签订政府采购合同。</w:t>
      </w:r>
    </w:p>
    <w:p w14:paraId="2ECA25B3">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720A34DC">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4、自政府采购合同签订之日起2个工作日内，本项目政府采购合同在供应商须知前附表规定的媒体上公告，但政府采购合同中涉及国家秘密、商业秘密的内容除外。</w:t>
      </w:r>
    </w:p>
    <w:p w14:paraId="771BDD70">
      <w:pPr>
        <w:spacing w:line="360" w:lineRule="auto"/>
        <w:ind w:firstLine="422" w:firstLineChars="200"/>
        <w:rPr>
          <w:rFonts w:ascii="宋体" w:hAnsi="宋体" w:cs="宋体"/>
          <w:b/>
          <w:color w:val="auto"/>
          <w:sz w:val="21"/>
          <w:szCs w:val="21"/>
          <w:highlight w:val="none"/>
        </w:rPr>
      </w:pPr>
      <w:bookmarkStart w:id="92" w:name="_Toc460857936"/>
      <w:bookmarkStart w:id="93" w:name="_Toc17884851"/>
      <w:r>
        <w:rPr>
          <w:rFonts w:hint="eastAsia" w:ascii="宋体" w:hAnsi="宋体" w:cs="宋体"/>
          <w:b/>
          <w:color w:val="auto"/>
          <w:sz w:val="21"/>
          <w:szCs w:val="21"/>
          <w:highlight w:val="none"/>
        </w:rPr>
        <w:t>（二）履约保证金</w:t>
      </w:r>
      <w:bookmarkEnd w:id="92"/>
      <w:bookmarkEnd w:id="93"/>
      <w:r>
        <w:rPr>
          <w:rFonts w:hint="eastAsia" w:ascii="宋体" w:hAnsi="宋体" w:cs="宋体"/>
          <w:b/>
          <w:color w:val="auto"/>
          <w:sz w:val="21"/>
          <w:szCs w:val="21"/>
          <w:highlight w:val="none"/>
        </w:rPr>
        <w:t>（本项目不适用）</w:t>
      </w:r>
    </w:p>
    <w:p w14:paraId="6E5D4EFE">
      <w:pPr>
        <w:pStyle w:val="23"/>
        <w:snapToGrid w:val="0"/>
        <w:spacing w:line="360" w:lineRule="auto"/>
        <w:ind w:firstLine="420" w:firstLineChars="200"/>
        <w:rPr>
          <w:rFonts w:hAnsi="宋体" w:cs="宋体"/>
          <w:color w:val="auto"/>
          <w:highlight w:val="none"/>
        </w:rPr>
      </w:pPr>
      <w:r>
        <w:rPr>
          <w:rFonts w:hint="eastAsia" w:hAnsi="宋体" w:cs="宋体"/>
          <w:color w:val="auto"/>
          <w:highlight w:val="none"/>
        </w:rPr>
        <w:t>中标供应商须按合同金额的1%以支票、银行转账或银行保函、保险保函等非现金方式向采购人交纳履约保证金；履约保证金在供应商履行完采购合同约定义务事项后15天内无息退还。</w:t>
      </w:r>
    </w:p>
    <w:p w14:paraId="753EECF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二十二、特别说明</w:t>
      </w:r>
    </w:p>
    <w:p w14:paraId="59BBEDDA">
      <w:pPr>
        <w:wordWrap w:val="0"/>
        <w:spacing w:line="360" w:lineRule="auto"/>
        <w:ind w:firstLine="424" w:firstLineChars="202"/>
        <w:rPr>
          <w:rFonts w:ascii="宋体" w:hAnsi="宋体" w:cs="宋体"/>
          <w:color w:val="auto"/>
          <w:sz w:val="21"/>
          <w:szCs w:val="21"/>
          <w:highlight w:val="none"/>
        </w:rPr>
      </w:pPr>
      <w:bookmarkStart w:id="94" w:name="_Toc495244277"/>
      <w:bookmarkStart w:id="95" w:name="_Toc21541015"/>
      <w:r>
        <w:rPr>
          <w:rFonts w:hint="eastAsia" w:ascii="宋体" w:hAnsi="宋体" w:cs="宋体"/>
          <w:color w:val="auto"/>
          <w:sz w:val="21"/>
          <w:szCs w:val="21"/>
          <w:highlight w:val="none"/>
        </w:rPr>
        <w:t>1、执行财政部、工业和信息化部《政府采购促进中小企业发展管理办法》（财库〔2020〕46号）。政府采购活动中有关中小企业的相关规定如下：</w:t>
      </w:r>
    </w:p>
    <w:p w14:paraId="0177783A">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201CFA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1.2在政府采购活动中，供应商提供的货物、工程或者服务符合下列情形的，享受《政府采购促进中小企业发展管理办法》规定的中小企业扶持政策：</w:t>
      </w:r>
    </w:p>
    <w:p w14:paraId="0D3039E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（1）、在货物采购项目中，货物由中小企业制造，即货物由中小企业生产且使用该中小企业商号或者注册商标；</w:t>
      </w:r>
    </w:p>
    <w:p w14:paraId="06264FC2">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（2）、在工程采购项目中，工程由中小企业承建，即工程施工单位为中小企业；</w:t>
      </w:r>
    </w:p>
    <w:p w14:paraId="32A6318F">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（3）、在服务采购项目中，服务由中小企业承接，即提供服务的人员为中小企业依照《中华人民共和国劳动合同法》订立劳动合同的从业人员。</w:t>
      </w:r>
    </w:p>
    <w:p w14:paraId="1B79E833">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在货物采购项目中，供应商提供的货物既有中小企业制造货物，也有大型企业制造货物的，不享受《政府采购促进中小企业发展管理办法》规定的中小企业扶持政策。</w:t>
      </w:r>
    </w:p>
    <w:p w14:paraId="7E72B0F4">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以联合体形式参加政府采购活动，联合体各方均为中小企业的，联合体视同中小企业。其中，联合体各方均为小微企业的，联合体视同小微企业。</w:t>
      </w:r>
    </w:p>
    <w:p w14:paraId="62B6010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1.3中小企业参加政府采购活动，应当出具《政府采购促进中小企业发展管理办法》规定的《中小企业声明函》（格式见本采购文件附件），否则不得享受相关中小企业扶持政策。</w:t>
      </w:r>
    </w:p>
    <w:p w14:paraId="2457BD1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6C247D47">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供应商提供声明函内容不实的，属于提供虚假材料谋取中标、成交，依照《中华人民共和国政府采购法》等国家有关规定追究相应责任。</w:t>
      </w:r>
    </w:p>
    <w:p w14:paraId="1B32B40C">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适用招标投标法的政府采购工程建设项目，投标人提供声明函内容不实的，属于弄虚作假骗取中标，依照《中华人民共和国招标投标法》等国家有关规定追究相应责任。</w:t>
      </w:r>
    </w:p>
    <w:p w14:paraId="2C991EB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1.5《中小企业声明函》由参加投标的供应商提交，如供应商为代理商，须自行采集制造商的中小企业划分类型信息填入相应栏目并对其真实性负责。</w:t>
      </w:r>
    </w:p>
    <w:p w14:paraId="3096201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执行财政部、司法部《关于政府采购支持监狱企业发展有关问题的通知》。监狱企业（监狱和戒毒企业）提供自己企业的产品（服务）参加投标视同小型、微型企业，享受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94"/>
      <w:bookmarkEnd w:id="95"/>
    </w:p>
    <w:p w14:paraId="4A61E4A7">
      <w:pPr>
        <w:wordWrap w:val="0"/>
        <w:spacing w:line="360" w:lineRule="auto"/>
        <w:ind w:firstLine="420" w:firstLineChars="200"/>
        <w:rPr>
          <w:rFonts w:ascii="宋体" w:hAnsi="宋体" w:cs="宋体"/>
          <w:color w:val="auto"/>
          <w:sz w:val="21"/>
          <w:szCs w:val="21"/>
          <w:highlight w:val="none"/>
        </w:rPr>
      </w:pPr>
      <w:bookmarkStart w:id="96" w:name="_Toc21541016"/>
      <w:r>
        <w:rPr>
          <w:rFonts w:hint="eastAsia" w:ascii="宋体" w:hAnsi="宋体" w:cs="宋体"/>
          <w:color w:val="auto"/>
          <w:sz w:val="21"/>
          <w:szCs w:val="21"/>
          <w:highlight w:val="none"/>
        </w:rPr>
        <w:t>3、执行《三部门联合发布关于促进残疾人就业政府采购政策的通知》，在政府采购活动中，残疾人福利性单位视同小型、微型企业，残疾人福利性单位参加政府采购活动时，应当提供《残疾人福利性单位声明函》（格式见第六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），并对声明的真实性负责，未能提供的不予认可。</w:t>
      </w:r>
      <w:bookmarkEnd w:id="96"/>
    </w:p>
    <w:p w14:paraId="1802C213">
      <w:pPr>
        <w:wordWrap w:val="0"/>
        <w:spacing w:line="360" w:lineRule="auto"/>
        <w:ind w:firstLine="420" w:firstLineChars="200"/>
        <w:rPr>
          <w:rFonts w:ascii="宋体" w:hAnsi="宋体" w:cs="宋体"/>
          <w:color w:val="auto"/>
          <w:sz w:val="21"/>
          <w:szCs w:val="21"/>
          <w:highlight w:val="none"/>
        </w:rPr>
      </w:pPr>
      <w:bookmarkStart w:id="97" w:name="_Toc21541017"/>
      <w:bookmarkStart w:id="98" w:name="_Toc419729158"/>
      <w:r>
        <w:rPr>
          <w:rFonts w:hint="eastAsia" w:ascii="宋体" w:hAnsi="宋体" w:cs="宋体"/>
          <w:color w:val="auto"/>
          <w:sz w:val="21"/>
          <w:szCs w:val="21"/>
          <w:highlight w:val="none"/>
        </w:rPr>
        <w:t>4、本项目不组织潜在供应商现场考察或者召开开标前答疑。</w:t>
      </w:r>
      <w:bookmarkEnd w:id="97"/>
    </w:p>
    <w:p w14:paraId="197AFC10">
      <w:pPr>
        <w:wordWrap w:val="0"/>
        <w:spacing w:line="360" w:lineRule="auto"/>
        <w:ind w:firstLine="420" w:firstLineChars="200"/>
        <w:rPr>
          <w:rFonts w:ascii="宋体" w:hAnsi="宋体" w:cs="宋体"/>
          <w:color w:val="auto"/>
          <w:sz w:val="21"/>
          <w:szCs w:val="21"/>
          <w:highlight w:val="none"/>
        </w:rPr>
      </w:pPr>
      <w:bookmarkStart w:id="99" w:name="_Toc21541018"/>
      <w:r>
        <w:rPr>
          <w:rFonts w:hint="eastAsia" w:ascii="宋体" w:hAnsi="宋体" w:cs="宋体"/>
          <w:color w:val="auto"/>
          <w:sz w:val="21"/>
          <w:szCs w:val="21"/>
          <w:highlight w:val="none"/>
        </w:rPr>
        <w:t>5、本文件未及事项，在签订合同时供需及使用方友好商定。</w:t>
      </w:r>
      <w:bookmarkEnd w:id="98"/>
      <w:bookmarkEnd w:id="99"/>
    </w:p>
    <w:p w14:paraId="74C7CCCF">
      <w:pPr>
        <w:spacing w:line="360" w:lineRule="auto"/>
        <w:ind w:firstLine="420" w:firstLineChars="200"/>
        <w:rPr>
          <w:rFonts w:ascii="宋体"/>
          <w:b/>
          <w:color w:val="auto"/>
          <w:sz w:val="32"/>
          <w:szCs w:val="32"/>
          <w:highlight w:val="none"/>
        </w:rPr>
      </w:pPr>
      <w:bookmarkStart w:id="100" w:name="_Toc419729159"/>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、本采购文件解释权归采购人。</w:t>
      </w:r>
      <w:bookmarkEnd w:id="100"/>
    </w:p>
    <w:bookmarkEnd w:id="15"/>
    <w:bookmarkEnd w:id="16"/>
    <w:bookmarkEnd w:id="17"/>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14:paraId="3D6A7397">
      <w:pPr>
        <w:rPr>
          <w:color w:val="auto"/>
          <w:highlight w:val="none"/>
        </w:rPr>
      </w:pPr>
      <w:bookmarkStart w:id="101" w:name="_Toc201632872"/>
      <w:bookmarkStart w:id="102" w:name="_Toc241827247"/>
      <w:r>
        <w:rPr>
          <w:rFonts w:hint="eastAsia"/>
          <w:color w:val="auto"/>
          <w:highlight w:val="none"/>
        </w:rPr>
        <w:br w:type="page"/>
      </w:r>
    </w:p>
    <w:p w14:paraId="1A3F82CB">
      <w:pPr>
        <w:pStyle w:val="3"/>
        <w:bidi w:val="0"/>
        <w:jc w:val="center"/>
        <w:rPr>
          <w:color w:val="auto"/>
          <w:highlight w:val="none"/>
        </w:rPr>
      </w:pPr>
      <w:bookmarkStart w:id="103" w:name="_Toc22516"/>
      <w:r>
        <w:rPr>
          <w:rFonts w:hint="eastAsia"/>
          <w:color w:val="auto"/>
          <w:sz w:val="32"/>
          <w:szCs w:val="32"/>
          <w:highlight w:val="none"/>
        </w:rPr>
        <w:t>第</w:t>
      </w:r>
      <w:r>
        <w:rPr>
          <w:rFonts w:hint="eastAsia"/>
          <w:color w:val="auto"/>
          <w:sz w:val="32"/>
          <w:szCs w:val="32"/>
          <w:highlight w:val="none"/>
          <w:lang w:val="en-US" w:eastAsia="zh-CN"/>
        </w:rPr>
        <w:t>四</w:t>
      </w:r>
      <w:r>
        <w:rPr>
          <w:rFonts w:hint="eastAsia"/>
          <w:color w:val="auto"/>
          <w:sz w:val="32"/>
          <w:szCs w:val="32"/>
          <w:highlight w:val="none"/>
        </w:rPr>
        <w:t>章  评分标准</w:t>
      </w:r>
      <w:bookmarkEnd w:id="103"/>
    </w:p>
    <w:p w14:paraId="7246FAF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一、评标办法</w:t>
      </w:r>
    </w:p>
    <w:p w14:paraId="40DD29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1.1本项目评标采用综合评分法。</w:t>
      </w:r>
    </w:p>
    <w:p w14:paraId="13E17EE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综合评分法：采用百分制，总分100分。供应商的综合得分为商务和技术得分与报价得分之和。按综合得分由高到低的排序，推荐中标候选人。若供应商的综合得分相等，则投标报价低者列前；若投标报价也相同时，采取随机抽签的方式确定排序。</w:t>
      </w:r>
    </w:p>
    <w:p w14:paraId="72CB925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本项目需要落实的政府采购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6D804F9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1.4本次采购为专门面向中小企业，采购标的对应的中小企业划分标准所属行业为：</w:t>
      </w:r>
      <w:r>
        <w:rPr>
          <w:rFonts w:hint="eastAsia" w:ascii="宋体" w:hAnsi="宋体" w:eastAsia="宋体" w:cs="宋体"/>
          <w:b/>
          <w:bCs/>
          <w:color w:val="auto"/>
          <w:sz w:val="21"/>
          <w:szCs w:val="21"/>
          <w:highlight w:val="none"/>
          <w:u w:val="single"/>
          <w:lang w:val="en-US" w:eastAsia="zh-CN"/>
        </w:rPr>
        <w:t>标项一</w:t>
      </w:r>
      <w:r>
        <w:rPr>
          <w:rFonts w:hint="eastAsia" w:ascii="宋体" w:hAnsi="宋体" w:cs="宋体"/>
          <w:b/>
          <w:bCs/>
          <w:color w:val="auto"/>
          <w:sz w:val="21"/>
          <w:szCs w:val="21"/>
          <w:highlight w:val="none"/>
          <w:u w:val="single"/>
          <w:lang w:val="en-US" w:eastAsia="zh-CN"/>
        </w:rPr>
        <w:t>~五</w:t>
      </w:r>
      <w:r>
        <w:rPr>
          <w:rFonts w:hint="eastAsia" w:ascii="宋体" w:hAnsi="宋体" w:cs="宋体"/>
          <w:b/>
          <w:bCs/>
          <w:color w:val="auto"/>
          <w:sz w:val="21"/>
          <w:szCs w:val="21"/>
          <w:highlight w:val="none"/>
          <w:u w:val="single"/>
        </w:rPr>
        <w:t>其他未列明行业</w:t>
      </w:r>
      <w:r>
        <w:rPr>
          <w:rFonts w:hint="eastAsia" w:ascii="宋体" w:hAnsi="宋体" w:cs="宋体"/>
          <w:color w:val="auto"/>
          <w:sz w:val="21"/>
          <w:szCs w:val="21"/>
          <w:highlight w:val="none"/>
        </w:rPr>
        <w:t>。</w:t>
      </w:r>
    </w:p>
    <w:p w14:paraId="752FABF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1.5评标委员会成员对需要共同认定的事项存在争议的，应当按照少数服从多数的原则作出结论。</w:t>
      </w:r>
    </w:p>
    <w:p w14:paraId="0179B992">
      <w:pPr>
        <w:wordWrap w:val="0"/>
        <w:spacing w:line="360" w:lineRule="auto"/>
        <w:rPr>
          <w:rFonts w:ascii="宋体" w:hAnsi="宋体" w:cs="宋体"/>
          <w:b/>
          <w:bCs/>
          <w:color w:val="auto"/>
          <w:sz w:val="21"/>
          <w:szCs w:val="21"/>
          <w:highlight w:val="none"/>
        </w:rPr>
      </w:pPr>
      <w:r>
        <w:rPr>
          <w:rFonts w:hint="eastAsia" w:ascii="宋体" w:hAnsi="宋体" w:cs="宋体"/>
          <w:color w:val="auto"/>
          <w:sz w:val="21"/>
          <w:szCs w:val="21"/>
          <w:highlight w:val="none"/>
        </w:rPr>
        <w:t>二、</w:t>
      </w:r>
      <w:r>
        <w:rPr>
          <w:rFonts w:hint="eastAsia" w:ascii="宋体" w:hAnsi="宋体" w:cs="宋体"/>
          <w:b/>
          <w:bCs/>
          <w:color w:val="auto"/>
          <w:sz w:val="21"/>
          <w:szCs w:val="21"/>
          <w:highlight w:val="none"/>
        </w:rPr>
        <w:t>评标程序</w:t>
      </w:r>
    </w:p>
    <w:p w14:paraId="5A8E501C">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2.1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cs="宋体"/>
          <w:b/>
          <w:color w:val="auto"/>
          <w:sz w:val="21"/>
          <w:szCs w:val="21"/>
          <w:highlight w:val="none"/>
        </w:rPr>
        <w:t>资格性审查和符合性审查中，有任意一项审查结论不合格的，作无效标处理。</w:t>
      </w:r>
    </w:p>
    <w:p w14:paraId="705FE0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w:t>
      </w:r>
      <w:r>
        <w:rPr>
          <w:rFonts w:hint="eastAsia" w:ascii="宋体" w:hAnsi="宋体" w:cs="宋体"/>
          <w:color w:val="auto"/>
          <w:sz w:val="21"/>
          <w:szCs w:val="21"/>
          <w:highlight w:val="none"/>
          <w:lang w:val="zh-CN"/>
        </w:rPr>
        <w:t>比较与评价：</w:t>
      </w:r>
      <w:r>
        <w:rPr>
          <w:rFonts w:hint="eastAsia" w:ascii="宋体" w:hAnsi="宋体" w:cs="宋体"/>
          <w:color w:val="auto"/>
          <w:sz w:val="21"/>
          <w:szCs w:val="21"/>
          <w:highlight w:val="none"/>
        </w:rPr>
        <w:t>评标委员会根据“附表3商务和技术评分表”的要求，</w:t>
      </w:r>
      <w:r>
        <w:rPr>
          <w:rFonts w:hint="eastAsia" w:ascii="宋体" w:hAnsi="宋体" w:cs="宋体"/>
          <w:color w:val="auto"/>
          <w:sz w:val="21"/>
          <w:szCs w:val="21"/>
          <w:highlight w:val="none"/>
          <w:lang w:val="zh-CN"/>
        </w:rPr>
        <w:t>对照投标文件的应答进行比较，判定其偏差性质和程度，</w:t>
      </w:r>
      <w:r>
        <w:rPr>
          <w:rFonts w:hint="eastAsia" w:ascii="宋体" w:hAnsi="宋体" w:cs="宋体"/>
          <w:color w:val="auto"/>
          <w:sz w:val="21"/>
          <w:szCs w:val="21"/>
          <w:highlight w:val="none"/>
        </w:rPr>
        <w:t>由评标委员会成员在分值范围内自行评分。供应商商务和技术得分为各评标委员会成员有效评分的算术平均值（小数点后保留二位数）。</w:t>
      </w:r>
    </w:p>
    <w:p w14:paraId="41BB89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2.3在评标过程中，发现的价格计算错误按下述原则修正：</w:t>
      </w:r>
    </w:p>
    <w:p w14:paraId="52C9E26B">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74D8D694">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57027321">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7B23546B">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28587EA0">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r>
        <w:rPr>
          <w:rFonts w:hint="eastAsia" w:ascii="宋体" w:hAnsi="宋体" w:cs="宋体"/>
          <w:color w:val="auto"/>
          <w:sz w:val="21"/>
          <w:szCs w:val="21"/>
          <w:highlight w:val="none"/>
        </w:rPr>
        <w:t>。</w:t>
      </w:r>
    </w:p>
    <w:p w14:paraId="0227BB1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2.2.3提供相同品牌产品且通过资格性审查、符合性审查的不同供应商参加同一标项投标的，按一家供应商计算，评审后综合得分最高的同品牌供应商获得中标候选人推荐资格；综合得分相同的，由评标委员会采取随机抽取方式确定，其他同品牌供应商不作为中标候选人。</w:t>
      </w:r>
    </w:p>
    <w:p w14:paraId="298DC36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非单一产品采购项目，多家供应商提供的核心产品品牌相同的，按上述规定处理。</w:t>
      </w:r>
    </w:p>
    <w:p w14:paraId="2DE7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2.2.4评标委员会根据“附表4价格评分表”的规定，计算供应商报价得分（小数点后保留二位数）。</w:t>
      </w:r>
    </w:p>
    <w:p w14:paraId="54BD783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2.2.5综合评估：供应商的综合得分为商务和技术得分与报价得分之和。</w:t>
      </w:r>
    </w:p>
    <w:p w14:paraId="6133CFAA">
      <w:pPr>
        <w:wordWrap w:val="0"/>
        <w:spacing w:line="360" w:lineRule="auto"/>
        <w:ind w:firstLine="422" w:firstLineChars="200"/>
        <w:rPr>
          <w:rFonts w:hAnsi="宋体" w:cs="宋体"/>
          <w:b/>
          <w:color w:val="auto"/>
          <w:sz w:val="21"/>
          <w:szCs w:val="21"/>
          <w:highlight w:val="none"/>
        </w:rPr>
      </w:pPr>
      <w:r>
        <w:rPr>
          <w:rFonts w:hint="eastAsia" w:ascii="宋体" w:hAnsi="宋体" w:cs="宋体"/>
          <w:b/>
          <w:color w:val="auto"/>
          <w:sz w:val="21"/>
          <w:szCs w:val="21"/>
          <w:highlight w:val="none"/>
        </w:rPr>
        <w:t>2.2.5中标原则：</w:t>
      </w:r>
      <w:r>
        <w:rPr>
          <w:rFonts w:hint="eastAsia" w:ascii="宋体" w:hAnsi="宋体" w:cs="宋体"/>
          <w:b/>
          <w:color w:val="auto"/>
          <w:sz w:val="21"/>
          <w:szCs w:val="21"/>
          <w:highlight w:val="none"/>
          <w:lang w:val="en-US" w:eastAsia="zh-CN"/>
        </w:rPr>
        <w:t>根据标项顺序，先</w:t>
      </w:r>
      <w:r>
        <w:rPr>
          <w:rFonts w:hint="eastAsia" w:hAnsi="宋体" w:cs="宋体"/>
          <w:b/>
          <w:color w:val="auto"/>
          <w:sz w:val="21"/>
          <w:szCs w:val="21"/>
          <w:highlight w:val="none"/>
        </w:rPr>
        <w:t>中标单位</w:t>
      </w:r>
      <w:r>
        <w:rPr>
          <w:rFonts w:hint="eastAsia" w:hAnsi="宋体" w:cs="宋体"/>
          <w:b/>
          <w:color w:val="auto"/>
          <w:sz w:val="21"/>
          <w:szCs w:val="21"/>
          <w:highlight w:val="none"/>
          <w:lang w:val="en-US" w:eastAsia="zh-CN"/>
        </w:rPr>
        <w:t>不再作为有效投标人</w:t>
      </w:r>
      <w:r>
        <w:rPr>
          <w:rFonts w:hint="eastAsia" w:hAnsi="宋体" w:cs="宋体"/>
          <w:b/>
          <w:color w:val="auto"/>
          <w:sz w:val="21"/>
          <w:szCs w:val="21"/>
          <w:highlight w:val="none"/>
        </w:rPr>
        <w:t>参与剩余所投标项。</w:t>
      </w:r>
    </w:p>
    <w:p w14:paraId="4FCF20E1">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2.2.6推荐中标候选人：每标项根据供应商综合得分由高到低进行排序结合中标原则，推荐中标候选人。若供应商的综合得分相等，则投标报价低者列前。若投标报价也相同时，则采取随机抽签的方式确定排序。</w:t>
      </w:r>
    </w:p>
    <w:p w14:paraId="5D6A5CB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2.3确定中标供应商</w:t>
      </w:r>
    </w:p>
    <w:p w14:paraId="579FF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评标委员会按综合得分由高到低的排序，每标项向采购人推荐中标候选人。代理机构应当自评审结束之日起2个工作日内将评审报告送交采购人。采购人应当自收到评审报告之日起5个工作日内在评审报告推荐的中标候选人中每标项按顺序确定1名中标供应商。中标供应商因不可抗力或者自身原因不能履行政府采购合同的，采购人可以按照</w:t>
      </w:r>
      <w:r>
        <w:rPr>
          <w:rFonts w:hint="eastAsia" w:ascii="宋体" w:hAnsi="宋体" w:cs="宋体"/>
          <w:bCs/>
          <w:color w:val="auto"/>
          <w:sz w:val="21"/>
          <w:szCs w:val="21"/>
          <w:highlight w:val="none"/>
        </w:rPr>
        <w:t>评审结果排名先后替补，确定</w:t>
      </w:r>
      <w:r>
        <w:rPr>
          <w:rFonts w:hint="eastAsia" w:ascii="宋体" w:hAnsi="宋体" w:cs="宋体"/>
          <w:color w:val="auto"/>
          <w:sz w:val="21"/>
          <w:szCs w:val="21"/>
          <w:highlight w:val="none"/>
        </w:rPr>
        <w:t>下一个供应商为中标供应商或重新招标。</w:t>
      </w:r>
    </w:p>
    <w:p w14:paraId="112D72FC">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三、投标的澄清</w:t>
      </w:r>
    </w:p>
    <w:p w14:paraId="34182B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797797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3.2政采云具体操作如下：</w:t>
      </w:r>
    </w:p>
    <w:p w14:paraId="478C6CA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5E74BB7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路径：用户中心—项目采购—询标澄清</w:t>
      </w:r>
    </w:p>
    <w:p w14:paraId="559D18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（1）政采云平台通过待办事项和短信提醒供应商在截止时间前完成澄清。</w:t>
      </w:r>
    </w:p>
    <w:p w14:paraId="0C6F3AC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（2）供应商在“询标澄清-待办理”标签页下选择状态为“待澄清”的项目，点击操作栏【澄清】。</w:t>
      </w:r>
    </w:p>
    <w:p w14:paraId="606450D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（3）查看函内容，在澄清截止时间前上传澄清文件并对澄清文件进行签章。（注：澄清文件必须以PDF格式上传，文件大小：50M）</w:t>
      </w:r>
    </w:p>
    <w:p w14:paraId="74967CD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（4）签章完成，文件名称处显示“已签章”，供应商可“撤回签章”修改澄清函和“查看文件”。</w:t>
      </w:r>
    </w:p>
    <w:p w14:paraId="3C70F16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508BC9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（6）完成状态：供应商澄清文件提交成功后，在“询标澄清-全部”标签页下显示状态为“已澄清”。</w:t>
      </w:r>
    </w:p>
    <w:p w14:paraId="7381FD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3.3开标现场，供应商安排法定代表人或授权代表到场的，则由评标委员会组长将问题汇总后向供应商发出书面“采购响应文件问题澄清通知”，供应商应对需要澄清的问题作书面回答，该书面澄清应当由供应商的法定代表人或授权代表签字或者加盖供应商公章。书面澄清将作为投标文件内容的一部分，具有相应的法律效力。</w:t>
      </w:r>
    </w:p>
    <w:p w14:paraId="3C3DFF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3.4供应商未在截止时间前完成澄清，将被视作自动放弃。</w:t>
      </w:r>
    </w:p>
    <w:p w14:paraId="0B14E3C8">
      <w:pPr>
        <w:wordWrap w:val="0"/>
        <w:spacing w:line="360" w:lineRule="auto"/>
        <w:rPr>
          <w:rFonts w:ascii="宋体" w:hAnsi="宋体" w:cs="宋体"/>
          <w:color w:val="auto"/>
          <w:sz w:val="21"/>
          <w:szCs w:val="21"/>
          <w:highlight w:val="none"/>
        </w:rPr>
      </w:pPr>
      <w:r>
        <w:rPr>
          <w:rFonts w:hint="eastAsia" w:ascii="宋体" w:hAnsi="宋体" w:cs="宋体"/>
          <w:b/>
          <w:color w:val="auto"/>
          <w:sz w:val="21"/>
          <w:szCs w:val="21"/>
          <w:highlight w:val="none"/>
        </w:rPr>
        <w:t>四、特别声明：价格是评标的重要因素之一，但最低价不是中标的唯一依据。</w:t>
      </w:r>
    </w:p>
    <w:p w14:paraId="0FF62B1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五、重新招标</w:t>
      </w:r>
    </w:p>
    <w:p w14:paraId="2A709F6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有下列情形之一的，采购人将重新招标：</w:t>
      </w:r>
    </w:p>
    <w:p w14:paraId="3B41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5.1投标截止时间止，每标项供应商少于3个的；</w:t>
      </w:r>
    </w:p>
    <w:p w14:paraId="232561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5.2评标委员会评标过程中，每标项有效供应商少于3个的；</w:t>
      </w:r>
    </w:p>
    <w:p w14:paraId="03369BC7">
      <w:pPr>
        <w:widowControl/>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评标委员会发现采购文件存在歧义、重大缺陷导致评标工作无法进行，或者采购文件内容违反国家有关强制性规定的，应当停止评标工作，与采购人或者代理机构沟通并作书面记录。采购人或者代理机构确认后，应当修改采购文件，重新组织招标活动。</w:t>
      </w:r>
    </w:p>
    <w:p w14:paraId="5AA74569">
      <w:pPr>
        <w:spacing w:line="360" w:lineRule="auto"/>
        <w:ind w:firstLine="420" w:firstLineChars="200"/>
        <w:rPr>
          <w:color w:val="auto"/>
          <w:sz w:val="21"/>
          <w:szCs w:val="21"/>
          <w:highlight w:val="none"/>
        </w:rPr>
      </w:pPr>
    </w:p>
    <w:p w14:paraId="517C2CD4">
      <w:pPr>
        <w:spacing w:line="400" w:lineRule="exact"/>
        <w:rPr>
          <w:rFonts w:ascii="宋体" w:hAnsi="宋体"/>
          <w:color w:val="auto"/>
          <w:sz w:val="21"/>
          <w:szCs w:val="21"/>
          <w:highlight w:val="none"/>
        </w:rPr>
      </w:pPr>
      <w:r>
        <w:rPr>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1</w:t>
      </w:r>
      <w:r>
        <w:rPr>
          <w:rFonts w:hint="eastAsia" w:ascii="宋体" w:hAnsi="宋体"/>
          <w:color w:val="auto"/>
          <w:sz w:val="21"/>
          <w:szCs w:val="21"/>
          <w:highlight w:val="none"/>
        </w:rPr>
        <w:t xml:space="preserve">：                           </w:t>
      </w:r>
    </w:p>
    <w:p w14:paraId="37053334">
      <w:pPr>
        <w:spacing w:line="340" w:lineRule="exact"/>
        <w:jc w:val="center"/>
        <w:rPr>
          <w:rFonts w:ascii="宋体" w:hAnsi="宋体"/>
          <w:color w:val="auto"/>
          <w:sz w:val="21"/>
          <w:szCs w:val="21"/>
          <w:highlight w:val="none"/>
        </w:rPr>
      </w:pPr>
      <w:r>
        <w:rPr>
          <w:rFonts w:hint="eastAsia" w:ascii="宋体" w:hAnsi="宋体"/>
          <w:b/>
          <w:color w:val="auto"/>
          <w:sz w:val="21"/>
          <w:szCs w:val="21"/>
          <w:highlight w:val="none"/>
        </w:rPr>
        <w:t>资格性审查表</w:t>
      </w:r>
    </w:p>
    <w:tbl>
      <w:tblPr>
        <w:tblStyle w:val="40"/>
        <w:tblW w:w="1008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041"/>
        <w:gridCol w:w="5327"/>
      </w:tblGrid>
      <w:tr w14:paraId="00388B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4F2C059D">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4041" w:type="dxa"/>
            <w:vAlign w:val="center"/>
          </w:tcPr>
          <w:p w14:paraId="44680327">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要求说明</w:t>
            </w:r>
          </w:p>
        </w:tc>
        <w:tc>
          <w:tcPr>
            <w:tcW w:w="5327" w:type="dxa"/>
            <w:vAlign w:val="center"/>
          </w:tcPr>
          <w:p w14:paraId="40338130">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审查要求</w:t>
            </w:r>
          </w:p>
        </w:tc>
      </w:tr>
      <w:tr w14:paraId="4EEEC3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5946921">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4041" w:type="dxa"/>
            <w:vAlign w:val="center"/>
          </w:tcPr>
          <w:p w14:paraId="1ACB2D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满足《中华人民共和国政府采购法》第二十二条规定；</w:t>
            </w:r>
          </w:p>
        </w:tc>
        <w:tc>
          <w:tcPr>
            <w:tcW w:w="5327" w:type="dxa"/>
            <w:vAlign w:val="center"/>
          </w:tcPr>
          <w:p w14:paraId="3C8932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1、关于资格的承诺函（附件一）；</w:t>
            </w:r>
          </w:p>
          <w:p w14:paraId="7F5077E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2、营业执照副本（或事业法人登记证副本或其他登记证明材料）扫描件加盖投标人公章（投标人如果有名称变更的，应提供由行政主管部门出具的变更证明文件扫描件加盖投标人公章）；</w:t>
            </w:r>
          </w:p>
        </w:tc>
      </w:tr>
      <w:tr w14:paraId="7227BA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7C00116">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4041" w:type="dxa"/>
            <w:vAlign w:val="center"/>
          </w:tcPr>
          <w:p w14:paraId="7728C7A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本项目为专门面向中小企业采购的项目，监狱企业、残疾人福利性单位视同小微企业</w:t>
            </w:r>
          </w:p>
        </w:tc>
        <w:tc>
          <w:tcPr>
            <w:tcW w:w="5327" w:type="dxa"/>
            <w:vAlign w:val="center"/>
          </w:tcPr>
          <w:p w14:paraId="3BFEC8A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1、中小企业声明函；</w:t>
            </w:r>
          </w:p>
          <w:p w14:paraId="30EED4C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2、残疾人福利性单位声明函（如有需提供）；</w:t>
            </w:r>
          </w:p>
        </w:tc>
      </w:tr>
      <w:tr w14:paraId="14355DB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EBF8CC4">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4041" w:type="dxa"/>
            <w:vAlign w:val="center"/>
          </w:tcPr>
          <w:p w14:paraId="00BCEF3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c>
          <w:tcPr>
            <w:tcW w:w="5327" w:type="dxa"/>
            <w:vAlign w:val="center"/>
          </w:tcPr>
          <w:p w14:paraId="679E632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r>
      <w:tr w14:paraId="735F2D2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70AFF8ED">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4041" w:type="dxa"/>
            <w:vAlign w:val="center"/>
          </w:tcPr>
          <w:p w14:paraId="10FF819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是否允许联合体投标</w:t>
            </w:r>
          </w:p>
        </w:tc>
        <w:tc>
          <w:tcPr>
            <w:tcW w:w="5327" w:type="dxa"/>
            <w:vAlign w:val="center"/>
          </w:tcPr>
          <w:p w14:paraId="1BE86D0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本项目不允许联合体。</w:t>
            </w:r>
          </w:p>
        </w:tc>
      </w:tr>
      <w:tr w14:paraId="274190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1" w:type="dxa"/>
            <w:gridSpan w:val="2"/>
            <w:vAlign w:val="center"/>
          </w:tcPr>
          <w:p w14:paraId="675B3FC4">
            <w:pPr>
              <w:wordWrap w:val="0"/>
              <w:spacing w:line="360" w:lineRule="auto"/>
              <w:jc w:val="center"/>
              <w:rPr>
                <w:rFonts w:ascii="宋体" w:hAnsi="宋体" w:cs="宋体"/>
                <w:color w:val="auto"/>
                <w:sz w:val="21"/>
                <w:szCs w:val="21"/>
                <w:highlight w:val="none"/>
              </w:rPr>
            </w:pPr>
            <w:r>
              <w:rPr>
                <w:rFonts w:hint="eastAsia" w:ascii="宋体" w:hAnsi="宋体" w:cs="宋体"/>
                <w:b/>
                <w:color w:val="auto"/>
                <w:sz w:val="21"/>
                <w:szCs w:val="21"/>
                <w:highlight w:val="none"/>
              </w:rPr>
              <w:t>资格性审查结论</w:t>
            </w:r>
          </w:p>
        </w:tc>
        <w:tc>
          <w:tcPr>
            <w:tcW w:w="5327" w:type="dxa"/>
            <w:vAlign w:val="center"/>
          </w:tcPr>
          <w:p w14:paraId="2785E31D">
            <w:pPr>
              <w:wordWrap w:val="0"/>
              <w:spacing w:line="360" w:lineRule="auto"/>
              <w:jc w:val="center"/>
              <w:rPr>
                <w:rFonts w:ascii="宋体" w:hAnsi="宋体" w:cs="宋体"/>
                <w:color w:val="auto"/>
                <w:sz w:val="21"/>
                <w:szCs w:val="21"/>
                <w:highlight w:val="none"/>
              </w:rPr>
            </w:pPr>
          </w:p>
        </w:tc>
      </w:tr>
    </w:tbl>
    <w:p w14:paraId="722E2390">
      <w:pPr>
        <w:spacing w:line="340" w:lineRule="exact"/>
        <w:rPr>
          <w:rFonts w:ascii="宋体" w:hAnsi="宋体"/>
          <w:color w:val="auto"/>
          <w:sz w:val="21"/>
          <w:szCs w:val="21"/>
          <w:highlight w:val="none"/>
        </w:rPr>
      </w:pPr>
      <w:r>
        <w:rPr>
          <w:rFonts w:hint="eastAsia" w:ascii="宋体" w:hAnsi="宋体"/>
          <w:color w:val="auto"/>
          <w:sz w:val="21"/>
          <w:szCs w:val="21"/>
          <w:highlight w:val="none"/>
        </w:rPr>
        <w:t>注：</w:t>
      </w:r>
      <w:r>
        <w:rPr>
          <w:rFonts w:ascii="宋体" w:hAnsi="宋体"/>
          <w:color w:val="auto"/>
          <w:sz w:val="21"/>
          <w:szCs w:val="21"/>
          <w:highlight w:val="none"/>
        </w:rPr>
        <w:t>1</w:t>
      </w:r>
      <w:r>
        <w:rPr>
          <w:rFonts w:hint="eastAsia" w:ascii="宋体" w:hAnsi="宋体"/>
          <w:color w:val="auto"/>
          <w:sz w:val="21"/>
          <w:szCs w:val="21"/>
          <w:highlight w:val="none"/>
        </w:rPr>
        <w:t>、上述资格证明文件未按招标文件要求附入投标文件中的，资格性审查不合格。</w:t>
      </w:r>
    </w:p>
    <w:p w14:paraId="51E75403">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、上述审查项目中，任意一项不符合的，资格性审查不合格。</w:t>
      </w:r>
    </w:p>
    <w:p w14:paraId="68FEB28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3、采购人、代理机构将于开标当天通过“信用中国”网站查询供应商失信被执行人、重大税收违法案件当事人信用记录，通过中国政府采购网查询供应商政府采购严重违法失信行为信用记录。若供应商被列入失信被执行人、重大税收违法案件当事人名单（重大税收违法失信主体）、政府采购严重违法失信行为记录名单，其资格审查为不合格，其投标将被认定为无效投标。</w:t>
      </w:r>
    </w:p>
    <w:p w14:paraId="064EB8C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若在开标当天因不可抗力事件导致无法查询且一时无法恢复查询的，可在中标公示期间对中标候选人进行事后查询。中标候选人被列入失信被执行人、重大税收违法案件当事人名单（重大税收违法失信主体）、政府采购严重违法失信行为记录名单的，采购人将依法取消其中标资格。</w:t>
      </w:r>
    </w:p>
    <w:p w14:paraId="55CE39FB">
      <w:pPr>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2</w:t>
      </w:r>
      <w:r>
        <w:rPr>
          <w:rFonts w:hint="eastAsia" w:ascii="宋体" w:hAnsi="宋体"/>
          <w:color w:val="auto"/>
          <w:sz w:val="21"/>
          <w:szCs w:val="21"/>
          <w:highlight w:val="none"/>
        </w:rPr>
        <w:t>：</w:t>
      </w:r>
    </w:p>
    <w:p w14:paraId="4F063E25">
      <w:pPr>
        <w:widowControl/>
        <w:snapToGrid w:val="0"/>
        <w:spacing w:line="560" w:lineRule="exact"/>
        <w:jc w:val="center"/>
        <w:rPr>
          <w:rFonts w:ascii="宋体" w:hAnsi="宋体"/>
          <w:b/>
          <w:color w:val="auto"/>
          <w:sz w:val="21"/>
          <w:szCs w:val="21"/>
          <w:highlight w:val="none"/>
        </w:rPr>
      </w:pPr>
      <w:r>
        <w:rPr>
          <w:rFonts w:hint="eastAsia" w:ascii="宋体" w:hAnsi="宋体"/>
          <w:b/>
          <w:color w:val="auto"/>
          <w:sz w:val="21"/>
          <w:szCs w:val="21"/>
          <w:highlight w:val="none"/>
        </w:rPr>
        <w:t>符合性审查表</w:t>
      </w:r>
    </w:p>
    <w:tbl>
      <w:tblPr>
        <w:tblStyle w:val="40"/>
        <w:tblW w:w="941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417"/>
        <w:gridCol w:w="4278"/>
      </w:tblGrid>
      <w:tr w14:paraId="449831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20" w:type="dxa"/>
          </w:tcPr>
          <w:p w14:paraId="61D25DF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4417" w:type="dxa"/>
            <w:vAlign w:val="center"/>
          </w:tcPr>
          <w:p w14:paraId="457122E8">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要求说明</w:t>
            </w:r>
          </w:p>
        </w:tc>
        <w:tc>
          <w:tcPr>
            <w:tcW w:w="4278" w:type="dxa"/>
            <w:vAlign w:val="center"/>
          </w:tcPr>
          <w:p w14:paraId="6623961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审查要求</w:t>
            </w:r>
          </w:p>
        </w:tc>
      </w:tr>
      <w:tr w14:paraId="4010D7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2D26CB29">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4417" w:type="dxa"/>
            <w:vAlign w:val="center"/>
          </w:tcPr>
          <w:p w14:paraId="34D06718">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投标有效期：符合第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章“投标人须知前附表”第8条的要求。</w:t>
            </w:r>
          </w:p>
        </w:tc>
        <w:tc>
          <w:tcPr>
            <w:tcW w:w="4278" w:type="dxa"/>
            <w:vAlign w:val="center"/>
          </w:tcPr>
          <w:p w14:paraId="37E3DEE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提供“投标书”</w:t>
            </w:r>
            <w:r>
              <w:rPr>
                <w:rFonts w:hint="eastAsia" w:ascii="宋体" w:hAnsi="宋体" w:cs="宋体"/>
                <w:color w:val="auto"/>
                <w:sz w:val="21"/>
                <w:szCs w:val="21"/>
                <w:highlight w:val="none"/>
              </w:rPr>
              <w:t>。</w:t>
            </w:r>
          </w:p>
        </w:tc>
      </w:tr>
      <w:tr w14:paraId="243AC8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E8B5DFB">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4417" w:type="dxa"/>
            <w:vAlign w:val="center"/>
          </w:tcPr>
          <w:p w14:paraId="4D27D36D">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法定代表人身份证明、法定代表人授权书。</w:t>
            </w:r>
          </w:p>
        </w:tc>
        <w:tc>
          <w:tcPr>
            <w:tcW w:w="4278" w:type="dxa"/>
            <w:vAlign w:val="center"/>
          </w:tcPr>
          <w:p w14:paraId="038C899F">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（1）投标文件由法定代表人签字的，提供“法定代表人身份证明”。</w:t>
            </w:r>
          </w:p>
          <w:p w14:paraId="25B436F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（2）投标文件由授权代表签字的，提供“法定代表人身份证明”和“法定代表人授权书”，并提供社保部门出具的供应商单位为授权代表缴纳社保的证明资料复印件。</w:t>
            </w:r>
          </w:p>
        </w:tc>
      </w:tr>
      <w:tr w14:paraId="7AC975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12652BF4">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c>
          <w:tcPr>
            <w:tcW w:w="4417" w:type="dxa"/>
            <w:vAlign w:val="center"/>
          </w:tcPr>
          <w:p w14:paraId="1B7561AE">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章“投标人须知”第九、1条的要求。</w:t>
            </w:r>
          </w:p>
        </w:tc>
        <w:tc>
          <w:tcPr>
            <w:tcW w:w="4278" w:type="dxa"/>
            <w:vAlign w:val="center"/>
          </w:tcPr>
          <w:p w14:paraId="6975AD21">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投标文件的签署盖章。</w:t>
            </w:r>
          </w:p>
        </w:tc>
      </w:tr>
      <w:tr w14:paraId="72CB66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A4FFFC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4</w:t>
            </w:r>
          </w:p>
        </w:tc>
        <w:tc>
          <w:tcPr>
            <w:tcW w:w="4417" w:type="dxa"/>
            <w:vAlign w:val="center"/>
          </w:tcPr>
          <w:p w14:paraId="782B9C35">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对同个项目不允许提供两个投标方案。</w:t>
            </w:r>
          </w:p>
        </w:tc>
        <w:tc>
          <w:tcPr>
            <w:tcW w:w="4278" w:type="dxa"/>
            <w:vAlign w:val="center"/>
          </w:tcPr>
          <w:p w14:paraId="4DBF5B4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是否有两个投标方案。</w:t>
            </w:r>
          </w:p>
        </w:tc>
      </w:tr>
      <w:tr w14:paraId="17DEDF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46D194E">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c>
          <w:tcPr>
            <w:tcW w:w="4417" w:type="dxa"/>
            <w:vAlign w:val="center"/>
          </w:tcPr>
          <w:p w14:paraId="1BC3EBA9">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供应商不得在投标活动中提供任何虚假材料或从事其他违法活动的。</w:t>
            </w:r>
          </w:p>
        </w:tc>
        <w:tc>
          <w:tcPr>
            <w:tcW w:w="4278" w:type="dxa"/>
            <w:vAlign w:val="center"/>
          </w:tcPr>
          <w:p w14:paraId="083F707A">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不得提供任何虚假材料或从事其他违法活动。</w:t>
            </w:r>
          </w:p>
        </w:tc>
      </w:tr>
      <w:tr w14:paraId="61887E4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5636886">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6</w:t>
            </w:r>
          </w:p>
        </w:tc>
        <w:tc>
          <w:tcPr>
            <w:tcW w:w="4417" w:type="dxa"/>
            <w:vAlign w:val="center"/>
          </w:tcPr>
          <w:p w14:paraId="525EA81F">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评标委员会经过审查，认定供应商虚假应标、串通投标的，有下列情形之一的，视为供应商串通投标：</w:t>
            </w:r>
          </w:p>
          <w:p w14:paraId="3B444EBE">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1）不同供应商的电子投标（响应）文件上传计算机的网卡MAC地址或硬盘序列号等硬件信息相同的；或在相同Internet主机分配地址（相同IP地址）获取招标文件或网上投标的，且经询标澄清供应商无令人信服的理由和可靠证据证明其合理性的。</w:t>
            </w:r>
          </w:p>
          <w:p w14:paraId="078626A1">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（2）上传的电子投标（响应）文件若出现使用本项目其他投标（响应）供应商的数字证书加密的，或者加盖本项目其他投标（响应）供应商的电子印章的；</w:t>
            </w:r>
          </w:p>
          <w:p w14:paraId="1572424B">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（3）不同供应商的投标文件载明的项目管理成员或者联系人员为同一人；</w:t>
            </w:r>
          </w:p>
          <w:p w14:paraId="41780D6C">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（4）不同供应商的投标文件异常一致或者投标报价呈规律性差异；</w:t>
            </w:r>
          </w:p>
          <w:p w14:paraId="4F61E366">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（5）不同供应商的投标文件相互混装；</w:t>
            </w:r>
          </w:p>
          <w:p w14:paraId="0EC39717">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（6）不同供应商的投标（响应）文件的内容存在3处（含）以上错误一致的；</w:t>
            </w:r>
          </w:p>
          <w:p w14:paraId="3C50057E">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（7）不同供应商联系人为同一人或不同联系人的联系电话一致的。</w:t>
            </w:r>
          </w:p>
        </w:tc>
        <w:tc>
          <w:tcPr>
            <w:tcW w:w="4278" w:type="dxa"/>
            <w:vAlign w:val="center"/>
          </w:tcPr>
          <w:p w14:paraId="3AB4B98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不得有所述情形。</w:t>
            </w:r>
          </w:p>
        </w:tc>
      </w:tr>
      <w:tr w14:paraId="19B257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6689787">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7</w:t>
            </w:r>
          </w:p>
        </w:tc>
        <w:tc>
          <w:tcPr>
            <w:tcW w:w="4417" w:type="dxa"/>
            <w:vAlign w:val="center"/>
          </w:tcPr>
          <w:p w14:paraId="1C1D45BC">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符合法律、法规和采购文件中规定的其他实质性要求（实质性要求采购文件中“</w:t>
            </w:r>
            <w:r>
              <w:rPr>
                <w:rFonts w:hint="eastAsia" w:ascii="宋体" w:hAnsi="宋体"/>
                <w:color w:val="auto"/>
                <w:sz w:val="21"/>
                <w:szCs w:val="21"/>
                <w:highlight w:val="none"/>
                <w:lang w:eastAsia="zh-CN"/>
              </w:rPr>
              <w:t>★</w:t>
            </w:r>
            <w:r>
              <w:rPr>
                <w:rFonts w:hint="eastAsia" w:ascii="宋体" w:hAnsi="宋体"/>
                <w:color w:val="auto"/>
                <w:sz w:val="21"/>
                <w:szCs w:val="21"/>
                <w:highlight w:val="none"/>
              </w:rPr>
              <w:t>”标记）</w:t>
            </w:r>
          </w:p>
        </w:tc>
        <w:tc>
          <w:tcPr>
            <w:tcW w:w="4278" w:type="dxa"/>
            <w:vAlign w:val="center"/>
          </w:tcPr>
          <w:p w14:paraId="237F6A0C">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3E767C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F8E4BBA">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8</w:t>
            </w:r>
          </w:p>
        </w:tc>
        <w:tc>
          <w:tcPr>
            <w:tcW w:w="4417" w:type="dxa"/>
            <w:vAlign w:val="center"/>
          </w:tcPr>
          <w:p w14:paraId="6D7A0876">
            <w:pPr>
              <w:snapToGrid w:val="0"/>
              <w:spacing w:line="400" w:lineRule="exact"/>
              <w:rPr>
                <w:rFonts w:ascii="宋体" w:hAnsi="宋体"/>
                <w:color w:val="auto"/>
                <w:sz w:val="21"/>
                <w:szCs w:val="21"/>
                <w:highlight w:val="none"/>
              </w:rPr>
            </w:pPr>
            <w:r>
              <w:rPr>
                <w:rFonts w:ascii="宋体" w:hAnsi="宋体"/>
                <w:color w:val="auto"/>
                <w:sz w:val="21"/>
                <w:szCs w:val="21"/>
                <w:highlight w:val="none"/>
              </w:rPr>
              <w:t>本次公开招标设有最高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限价（详见第</w:t>
            </w:r>
            <w:r>
              <w:rPr>
                <w:rFonts w:hint="eastAsia" w:ascii="宋体" w:hAnsi="宋体"/>
                <w:color w:val="auto"/>
                <w:sz w:val="21"/>
                <w:szCs w:val="21"/>
                <w:highlight w:val="none"/>
                <w:lang w:val="en-US" w:eastAsia="zh-CN"/>
              </w:rPr>
              <w:t>二</w:t>
            </w:r>
            <w:r>
              <w:rPr>
                <w:rFonts w:ascii="宋体" w:hAnsi="宋体"/>
                <w:color w:val="auto"/>
                <w:sz w:val="21"/>
                <w:szCs w:val="21"/>
                <w:highlight w:val="none"/>
              </w:rPr>
              <w:t>章），投标价超出最高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限价作无效标处理。</w:t>
            </w:r>
          </w:p>
        </w:tc>
        <w:tc>
          <w:tcPr>
            <w:tcW w:w="4278" w:type="dxa"/>
            <w:vAlign w:val="center"/>
          </w:tcPr>
          <w:p w14:paraId="1122BCE5">
            <w:pPr>
              <w:spacing w:line="400" w:lineRule="exact"/>
              <w:rPr>
                <w:rFonts w:ascii="宋体" w:hAnsi="宋体"/>
                <w:color w:val="auto"/>
                <w:sz w:val="21"/>
                <w:szCs w:val="21"/>
                <w:highlight w:val="none"/>
              </w:rPr>
            </w:pPr>
            <w:r>
              <w:rPr>
                <w:rFonts w:hint="eastAsia" w:ascii="宋体" w:hAnsi="宋体"/>
                <w:color w:val="auto"/>
                <w:sz w:val="21"/>
                <w:szCs w:val="21"/>
                <w:highlight w:val="none"/>
              </w:rPr>
              <w:t>提供“开标一览表”</w:t>
            </w:r>
            <w:r>
              <w:rPr>
                <w:rFonts w:hint="eastAsia" w:ascii="宋体" w:hAnsi="宋体" w:cs="宋体"/>
                <w:color w:val="auto"/>
                <w:sz w:val="21"/>
                <w:szCs w:val="21"/>
                <w:highlight w:val="none"/>
              </w:rPr>
              <w:t>。</w:t>
            </w:r>
          </w:p>
        </w:tc>
      </w:tr>
      <w:tr w14:paraId="70B1C63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3CEA660">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9</w:t>
            </w:r>
          </w:p>
        </w:tc>
        <w:tc>
          <w:tcPr>
            <w:tcW w:w="4417" w:type="dxa"/>
            <w:vAlign w:val="center"/>
          </w:tcPr>
          <w:p w14:paraId="7DC3D23F">
            <w:pPr>
              <w:spacing w:line="400" w:lineRule="exact"/>
              <w:rPr>
                <w:rFonts w:ascii="宋体" w:hAnsi="宋体"/>
                <w:color w:val="auto"/>
                <w:sz w:val="21"/>
                <w:szCs w:val="21"/>
                <w:highlight w:val="none"/>
              </w:rPr>
            </w:pPr>
            <w:r>
              <w:rPr>
                <w:rFonts w:hint="eastAsia" w:ascii="宋体" w:hAnsi="宋体"/>
                <w:color w:val="auto"/>
                <w:sz w:val="21"/>
                <w:szCs w:val="21"/>
                <w:highlight w:val="none"/>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4278" w:type="dxa"/>
            <w:vAlign w:val="center"/>
          </w:tcPr>
          <w:p w14:paraId="06C94478">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2B7FB5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468BB9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10</w:t>
            </w:r>
          </w:p>
        </w:tc>
        <w:tc>
          <w:tcPr>
            <w:tcW w:w="4417" w:type="dxa"/>
            <w:vAlign w:val="center"/>
          </w:tcPr>
          <w:p w14:paraId="06A68D66">
            <w:pPr>
              <w:spacing w:line="400" w:lineRule="exact"/>
              <w:rPr>
                <w:rFonts w:ascii="宋体" w:hAnsi="宋体"/>
                <w:color w:val="auto"/>
                <w:sz w:val="21"/>
                <w:szCs w:val="21"/>
                <w:highlight w:val="none"/>
              </w:rPr>
            </w:pPr>
            <w:r>
              <w:rPr>
                <w:rFonts w:hint="eastAsia" w:ascii="宋体" w:hAnsi="宋体"/>
                <w:color w:val="auto"/>
                <w:sz w:val="21"/>
                <w:szCs w:val="21"/>
                <w:highlight w:val="none"/>
              </w:rPr>
              <w:t>在评标过程中，发现的价格计算错误按下述原则修正：</w:t>
            </w:r>
          </w:p>
          <w:p w14:paraId="402269C5">
            <w:pPr>
              <w:spacing w:line="400" w:lineRule="exact"/>
              <w:rPr>
                <w:rFonts w:ascii="宋体" w:hAnsi="宋体"/>
                <w:color w:val="auto"/>
                <w:sz w:val="21"/>
                <w:szCs w:val="21"/>
                <w:highlight w:val="none"/>
              </w:rPr>
            </w:pPr>
            <w:r>
              <w:rPr>
                <w:rFonts w:hint="eastAsia" w:ascii="宋体" w:hAnsi="宋体"/>
                <w:color w:val="auto"/>
                <w:sz w:val="21"/>
                <w:szCs w:val="21"/>
                <w:highlight w:val="none"/>
              </w:rPr>
              <w:t>（1）投标文件中开标一览表内容与投标文件中分项报价表内容不一致的，以开标一览表为准；</w:t>
            </w:r>
          </w:p>
          <w:p w14:paraId="700EA0E7">
            <w:pPr>
              <w:spacing w:line="400" w:lineRule="exact"/>
              <w:rPr>
                <w:rFonts w:ascii="宋体" w:hAnsi="宋体"/>
                <w:color w:val="auto"/>
                <w:sz w:val="21"/>
                <w:szCs w:val="21"/>
                <w:highlight w:val="none"/>
              </w:rPr>
            </w:pPr>
            <w:r>
              <w:rPr>
                <w:rFonts w:hint="eastAsia" w:ascii="宋体" w:hAnsi="宋体"/>
                <w:color w:val="auto"/>
                <w:sz w:val="21"/>
                <w:szCs w:val="21"/>
                <w:highlight w:val="none"/>
              </w:rPr>
              <w:t>（2）大写金额和小写金额不一致的，以大写金额为准；</w:t>
            </w:r>
          </w:p>
          <w:p w14:paraId="03CCA7B8">
            <w:pPr>
              <w:spacing w:line="400" w:lineRule="exact"/>
              <w:rPr>
                <w:rFonts w:ascii="宋体" w:hAnsi="宋体"/>
                <w:color w:val="auto"/>
                <w:sz w:val="21"/>
                <w:szCs w:val="21"/>
                <w:highlight w:val="none"/>
              </w:rPr>
            </w:pPr>
            <w:r>
              <w:rPr>
                <w:rFonts w:hint="eastAsia" w:ascii="宋体" w:hAnsi="宋体"/>
                <w:color w:val="auto"/>
                <w:sz w:val="21"/>
                <w:szCs w:val="21"/>
                <w:highlight w:val="none"/>
              </w:rPr>
              <w:t>（3）单价金额小数点或者百分比有明显错位的，以开标一览表的总价为准，并修改单价；</w:t>
            </w:r>
          </w:p>
          <w:p w14:paraId="142D26DB">
            <w:pPr>
              <w:spacing w:line="400" w:lineRule="exact"/>
              <w:rPr>
                <w:rFonts w:ascii="宋体" w:hAnsi="宋体"/>
                <w:color w:val="auto"/>
                <w:sz w:val="21"/>
                <w:szCs w:val="21"/>
                <w:highlight w:val="none"/>
              </w:rPr>
            </w:pPr>
            <w:r>
              <w:rPr>
                <w:rFonts w:hint="eastAsia" w:ascii="宋体" w:hAnsi="宋体"/>
                <w:color w:val="auto"/>
                <w:sz w:val="21"/>
                <w:szCs w:val="21"/>
                <w:highlight w:val="none"/>
              </w:rPr>
              <w:t>（4）总价金额与按单价汇总金额不一致的，以单价金额计算结果为准；</w:t>
            </w:r>
          </w:p>
          <w:p w14:paraId="3A529837">
            <w:pPr>
              <w:spacing w:line="400" w:lineRule="exact"/>
              <w:rPr>
                <w:rFonts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同时出现两种以上不一致的，按照前款规定的顺序修正。修正后的报价经投标人确认后具有约束力，若投标人不确认的，则其投标无效。</w:t>
            </w:r>
          </w:p>
        </w:tc>
        <w:tc>
          <w:tcPr>
            <w:tcW w:w="4278" w:type="dxa"/>
            <w:vAlign w:val="center"/>
          </w:tcPr>
          <w:p w14:paraId="7DF7C24D">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44130D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3E8BAC0">
            <w:pPr>
              <w:snapToGrid w:val="0"/>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11</w:t>
            </w:r>
          </w:p>
        </w:tc>
        <w:tc>
          <w:tcPr>
            <w:tcW w:w="4417" w:type="dxa"/>
            <w:vAlign w:val="center"/>
          </w:tcPr>
          <w:p w14:paraId="7383F669">
            <w:pPr>
              <w:spacing w:line="400" w:lineRule="exact"/>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根据标项顺序，先中标单位不再作为有效投标人参与剩余所投标项。</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仅标项二~五适用</w:t>
            </w:r>
            <w:r>
              <w:rPr>
                <w:rFonts w:hint="eastAsia" w:ascii="宋体" w:hAnsi="宋体"/>
                <w:color w:val="auto"/>
                <w:sz w:val="21"/>
                <w:szCs w:val="21"/>
                <w:highlight w:val="none"/>
                <w:lang w:eastAsia="zh-CN"/>
              </w:rPr>
              <w:t>）</w:t>
            </w:r>
          </w:p>
        </w:tc>
        <w:tc>
          <w:tcPr>
            <w:tcW w:w="4278" w:type="dxa"/>
            <w:vAlign w:val="center"/>
          </w:tcPr>
          <w:p w14:paraId="6D4ABC96">
            <w:pPr>
              <w:spacing w:line="400" w:lineRule="exact"/>
              <w:rPr>
                <w:rFonts w:hint="eastAsia" w:ascii="宋体" w:hAnsi="宋体"/>
                <w:color w:val="auto"/>
                <w:sz w:val="21"/>
                <w:szCs w:val="21"/>
                <w:highlight w:val="none"/>
              </w:rPr>
            </w:pPr>
          </w:p>
        </w:tc>
      </w:tr>
      <w:tr w14:paraId="675E6E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37" w:type="dxa"/>
            <w:gridSpan w:val="2"/>
            <w:vAlign w:val="center"/>
          </w:tcPr>
          <w:p w14:paraId="01934452">
            <w:pPr>
              <w:snapToGrid w:val="0"/>
              <w:spacing w:line="400" w:lineRule="exact"/>
              <w:jc w:val="center"/>
              <w:rPr>
                <w:rFonts w:ascii="宋体" w:hAnsi="宋体"/>
                <w:color w:val="auto"/>
                <w:sz w:val="21"/>
                <w:szCs w:val="21"/>
                <w:highlight w:val="none"/>
              </w:rPr>
            </w:pPr>
            <w:r>
              <w:rPr>
                <w:rFonts w:hint="eastAsia" w:ascii="宋体" w:hAnsi="宋体"/>
                <w:b/>
                <w:color w:val="auto"/>
                <w:sz w:val="21"/>
                <w:szCs w:val="21"/>
                <w:highlight w:val="none"/>
              </w:rPr>
              <w:t>符合性审查结论</w:t>
            </w:r>
          </w:p>
        </w:tc>
        <w:tc>
          <w:tcPr>
            <w:tcW w:w="4278" w:type="dxa"/>
            <w:vAlign w:val="center"/>
          </w:tcPr>
          <w:p w14:paraId="08AD5FED">
            <w:pPr>
              <w:snapToGrid w:val="0"/>
              <w:spacing w:line="400" w:lineRule="exact"/>
              <w:rPr>
                <w:rFonts w:ascii="宋体" w:hAnsi="宋体"/>
                <w:color w:val="auto"/>
                <w:sz w:val="21"/>
                <w:szCs w:val="21"/>
                <w:highlight w:val="none"/>
              </w:rPr>
            </w:pPr>
          </w:p>
        </w:tc>
      </w:tr>
    </w:tbl>
    <w:p w14:paraId="2DFD573C">
      <w:pPr>
        <w:spacing w:line="400" w:lineRule="exact"/>
        <w:rPr>
          <w:rFonts w:ascii="宋体" w:hAnsi="宋体"/>
          <w:b/>
          <w:color w:val="auto"/>
          <w:sz w:val="21"/>
          <w:szCs w:val="21"/>
          <w:highlight w:val="none"/>
        </w:rPr>
      </w:pPr>
      <w:r>
        <w:rPr>
          <w:rFonts w:hint="eastAsia" w:ascii="宋体" w:hAnsi="宋体"/>
          <w:b/>
          <w:color w:val="auto"/>
          <w:sz w:val="21"/>
          <w:szCs w:val="21"/>
          <w:highlight w:val="none"/>
        </w:rPr>
        <w:t>注：</w:t>
      </w:r>
      <w:r>
        <w:rPr>
          <w:rFonts w:ascii="宋体" w:hAnsi="宋体"/>
          <w:b/>
          <w:color w:val="auto"/>
          <w:sz w:val="21"/>
          <w:szCs w:val="21"/>
          <w:highlight w:val="none"/>
        </w:rPr>
        <w:t>1</w:t>
      </w:r>
      <w:r>
        <w:rPr>
          <w:rFonts w:hint="eastAsia" w:ascii="宋体" w:hAnsi="宋体"/>
          <w:b/>
          <w:color w:val="auto"/>
          <w:sz w:val="21"/>
          <w:szCs w:val="21"/>
          <w:highlight w:val="none"/>
        </w:rPr>
        <w:t>、上述审查项目中，任意一项不符合的，符合性审查不合格。</w:t>
      </w:r>
    </w:p>
    <w:p w14:paraId="757F8E49">
      <w:pPr>
        <w:spacing w:line="360" w:lineRule="auto"/>
        <w:ind w:firstLine="422" w:firstLineChars="200"/>
        <w:rPr>
          <w:rFonts w:hAnsi="宋体"/>
          <w:color w:val="auto"/>
          <w:highlight w:val="none"/>
        </w:rPr>
      </w:pPr>
      <w:r>
        <w:rPr>
          <w:rFonts w:hint="eastAsia" w:ascii="宋体" w:hAnsi="宋体"/>
          <w:b/>
          <w:color w:val="auto"/>
          <w:sz w:val="21"/>
          <w:szCs w:val="21"/>
          <w:highlight w:val="none"/>
        </w:rPr>
        <w:t>2、序号3-序号7、序号9-10在政采云上无须添加关联点。</w:t>
      </w:r>
    </w:p>
    <w:p w14:paraId="003BA12F">
      <w:pPr>
        <w:adjustRightInd/>
        <w:spacing w:line="480" w:lineRule="auto"/>
        <w:ind w:firstLine="422" w:firstLineChars="200"/>
        <w:jc w:val="center"/>
        <w:textAlignment w:val="auto"/>
        <w:rPr>
          <w:rFonts w:ascii="宋体" w:hAnsi="宋体"/>
          <w:b/>
          <w:color w:val="auto"/>
          <w:sz w:val="21"/>
          <w:szCs w:val="21"/>
          <w:highlight w:val="none"/>
        </w:rPr>
      </w:pPr>
      <w:r>
        <w:rPr>
          <w:rFonts w:ascii="宋体" w:hAnsi="宋体"/>
          <w:b/>
          <w:color w:val="auto"/>
          <w:sz w:val="21"/>
          <w:szCs w:val="21"/>
          <w:highlight w:val="none"/>
        </w:rPr>
        <w:br w:type="page"/>
      </w:r>
    </w:p>
    <w:p w14:paraId="007806F0">
      <w:pPr>
        <w:pStyle w:val="18"/>
        <w:rPr>
          <w:rFonts w:ascii="宋体" w:hAnsi="宋体"/>
          <w:b/>
          <w:color w:val="auto"/>
          <w:sz w:val="21"/>
          <w:szCs w:val="21"/>
          <w:highlight w:val="none"/>
        </w:rPr>
      </w:pPr>
      <w:r>
        <w:rPr>
          <w:rFonts w:hint="eastAsia" w:ascii="宋体" w:hAnsi="宋体"/>
          <w:b/>
          <w:color w:val="auto"/>
          <w:sz w:val="21"/>
          <w:szCs w:val="21"/>
          <w:highlight w:val="none"/>
        </w:rPr>
        <w:t>附表3：</w:t>
      </w:r>
    </w:p>
    <w:p w14:paraId="62A26192">
      <w:pPr>
        <w:pStyle w:val="18"/>
        <w:jc w:val="center"/>
        <w:rPr>
          <w:rFonts w:ascii="宋体" w:hAnsi="宋体"/>
          <w:b/>
          <w:color w:val="auto"/>
          <w:sz w:val="21"/>
          <w:szCs w:val="21"/>
          <w:highlight w:val="none"/>
        </w:rPr>
      </w:pPr>
      <w:r>
        <w:rPr>
          <w:rFonts w:hint="eastAsia" w:ascii="宋体" w:hAnsi="宋体"/>
          <w:b/>
          <w:color w:val="auto"/>
          <w:sz w:val="21"/>
          <w:szCs w:val="21"/>
          <w:highlight w:val="none"/>
        </w:rPr>
        <w:t>评分细则（标项一</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标项</w:t>
      </w:r>
      <w:r>
        <w:rPr>
          <w:rFonts w:hint="eastAsia" w:ascii="宋体" w:hAnsi="宋体"/>
          <w:b/>
          <w:color w:val="auto"/>
          <w:sz w:val="21"/>
          <w:szCs w:val="21"/>
          <w:highlight w:val="none"/>
          <w:lang w:val="en-US" w:eastAsia="zh-CN"/>
        </w:rPr>
        <w:t>五</w:t>
      </w:r>
      <w:r>
        <w:rPr>
          <w:rFonts w:hint="eastAsia" w:ascii="宋体" w:hAnsi="宋体"/>
          <w:b/>
          <w:color w:val="auto"/>
          <w:sz w:val="21"/>
          <w:szCs w:val="21"/>
          <w:highlight w:val="none"/>
        </w:rPr>
        <w:t>）</w:t>
      </w:r>
    </w:p>
    <w:tbl>
      <w:tblPr>
        <w:tblStyle w:val="40"/>
        <w:tblW w:w="987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95"/>
        <w:gridCol w:w="1134"/>
        <w:gridCol w:w="6260"/>
        <w:gridCol w:w="668"/>
        <w:gridCol w:w="1017"/>
      </w:tblGrid>
      <w:tr w14:paraId="1DA1AA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tblHeader/>
          <w:jc w:val="center"/>
        </w:trPr>
        <w:tc>
          <w:tcPr>
            <w:tcW w:w="1929" w:type="dxa"/>
            <w:gridSpan w:val="2"/>
            <w:shd w:val="clear" w:color="auto" w:fill="DEEAF6"/>
            <w:vAlign w:val="center"/>
          </w:tcPr>
          <w:p w14:paraId="6D29E258">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6260" w:type="dxa"/>
            <w:shd w:val="clear" w:color="auto" w:fill="DEEAF6"/>
            <w:vAlign w:val="center"/>
          </w:tcPr>
          <w:p w14:paraId="347E245F">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评标要点及说明</w:t>
            </w:r>
          </w:p>
        </w:tc>
        <w:tc>
          <w:tcPr>
            <w:tcW w:w="668" w:type="dxa"/>
            <w:shd w:val="clear" w:color="auto" w:fill="DEEAF6"/>
            <w:vAlign w:val="center"/>
          </w:tcPr>
          <w:p w14:paraId="34E8BFA4">
            <w:pPr>
              <w:spacing w:line="276" w:lineRule="auto"/>
              <w:contextualSpacing/>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分值</w:t>
            </w:r>
          </w:p>
        </w:tc>
        <w:tc>
          <w:tcPr>
            <w:tcW w:w="1017" w:type="dxa"/>
            <w:shd w:val="clear" w:color="auto" w:fill="DEEAF6"/>
            <w:vAlign w:val="center"/>
          </w:tcPr>
          <w:p w14:paraId="0AEFEEDF">
            <w:pPr>
              <w:spacing w:line="276" w:lineRule="auto"/>
              <w:contextualSpacing/>
              <w:jc w:val="center"/>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主客观分属性</w:t>
            </w:r>
          </w:p>
        </w:tc>
      </w:tr>
      <w:tr w14:paraId="18591E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restart"/>
            <w:tcBorders>
              <w:top w:val="single" w:color="auto" w:sz="4" w:space="0"/>
            </w:tcBorders>
            <w:vAlign w:val="center"/>
          </w:tcPr>
          <w:p w14:paraId="7AC8A0A0">
            <w:pPr>
              <w:spacing w:line="276" w:lineRule="auto"/>
              <w:contextualSpacing/>
              <w:jc w:val="center"/>
              <w:rPr>
                <w:rFonts w:ascii="宋体" w:hAnsi="宋体"/>
                <w:color w:val="auto"/>
                <w:sz w:val="21"/>
                <w:szCs w:val="21"/>
                <w:highlight w:val="none"/>
              </w:rPr>
            </w:pPr>
            <w:r>
              <w:rPr>
                <w:rFonts w:hint="eastAsia" w:ascii="宋体" w:hAnsi="宋体"/>
                <w:color w:val="auto"/>
                <w:sz w:val="21"/>
                <w:szCs w:val="21"/>
                <w:highlight w:val="none"/>
              </w:rPr>
              <w:t>技术商务标</w:t>
            </w:r>
            <w:r>
              <w:rPr>
                <w:rFonts w:hint="eastAsia" w:ascii="宋体" w:hAnsi="宋体"/>
                <w:color w:val="auto"/>
                <w:sz w:val="21"/>
                <w:szCs w:val="21"/>
                <w:highlight w:val="none"/>
                <w:lang w:val="en-US" w:eastAsia="zh-CN"/>
              </w:rPr>
              <w:t>70</w:t>
            </w:r>
            <w:r>
              <w:rPr>
                <w:rFonts w:hint="eastAsia" w:ascii="宋体" w:hAnsi="宋体"/>
                <w:color w:val="auto"/>
                <w:sz w:val="21"/>
                <w:szCs w:val="21"/>
                <w:highlight w:val="none"/>
              </w:rPr>
              <w:t>分</w:t>
            </w:r>
          </w:p>
        </w:tc>
        <w:tc>
          <w:tcPr>
            <w:tcW w:w="1134" w:type="dxa"/>
            <w:tcBorders>
              <w:top w:val="single" w:color="auto" w:sz="4" w:space="0"/>
            </w:tcBorders>
            <w:vAlign w:val="center"/>
          </w:tcPr>
          <w:p w14:paraId="773294C4">
            <w:pPr>
              <w:keepNext w:val="0"/>
              <w:keepLines w:val="0"/>
              <w:widowControl/>
              <w:suppressLineNumbers w:val="0"/>
              <w:jc w:val="both"/>
              <w:textAlignment w:val="center"/>
              <w:rPr>
                <w:rFonts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对项目的整体认知（6分）</w:t>
            </w:r>
          </w:p>
        </w:tc>
        <w:tc>
          <w:tcPr>
            <w:tcW w:w="6260" w:type="dxa"/>
            <w:vAlign w:val="center"/>
          </w:tcPr>
          <w:p w14:paraId="047D4E28">
            <w:pPr>
              <w:keepNext w:val="0"/>
              <w:keepLines w:val="0"/>
              <w:widowControl/>
              <w:suppressLineNumbers w:val="0"/>
              <w:jc w:val="both"/>
              <w:textAlignment w:val="center"/>
              <w:rPr>
                <w:rFonts w:ascii="宋体" w:hAnsi="宋体" w:cs="宋体"/>
                <w:color w:val="auto"/>
                <w:kern w:val="2"/>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根据投标人针对2025年市三区交通组织优化配套综合保障项目对应标项提供的整体认知情况（包括项目现状分析、项目实施目标、项目实施过程中与招标人、监理、交警大队等各方之间的协调沟通措施等），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对本项目分析完全贴合实际，项目实施目标了解准确，提供的协调沟通措施科学合理可操作性强的，得6分；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对本项目分析基本符合实际、项目实施目标了解基本准确，提供的协调沟通措施有一定的可操作性的，得4分；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对本项目分析过于简单或不符合实际，项目实施目标分析不够准确，提供的协调沟通措施不完整或可操作性不足的，得1分；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未提供方案的不得分。</w:t>
            </w:r>
          </w:p>
        </w:tc>
        <w:tc>
          <w:tcPr>
            <w:tcW w:w="668" w:type="dxa"/>
            <w:vAlign w:val="center"/>
          </w:tcPr>
          <w:p w14:paraId="7137996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6FA4811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0266F3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60E9DA9">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BDB5CD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54FB7A9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1AEFC9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9A8C8E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B67EAF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BBB6A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515FCDE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2F57C1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027F1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80FEC1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8F9AE1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D64989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37EB3B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6644693">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8E846A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70F539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5833F6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本项目工程的实施方案</w:t>
            </w:r>
          </w:p>
          <w:p w14:paraId="66434FD7">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5DEA06B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针对本项目工程质量措施（包含但不限于质量控制计划、管理组织、人员控制、质量检查等）进行评审：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质量保证措施内容全面完整且描述详细清晰的得5分；</w:t>
            </w:r>
          </w:p>
          <w:p w14:paraId="0439489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质量保证措施内容基本完整且描述较为清晰的得的得3分；</w:t>
            </w:r>
          </w:p>
          <w:p w14:paraId="06794E1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质量保证措施内容不完整且描述比较笼统的得1分；</w:t>
            </w:r>
          </w:p>
          <w:p w14:paraId="7ECC61AE">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④</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质量保证措施内容不完整且缺陷较多且明显影响质量或未提供的不得分。</w:t>
            </w:r>
          </w:p>
        </w:tc>
        <w:tc>
          <w:tcPr>
            <w:tcW w:w="668" w:type="dxa"/>
            <w:vAlign w:val="center"/>
          </w:tcPr>
          <w:p w14:paraId="07BEBB5E">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71C00F37">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66203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EB3209B">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617294AA">
            <w:pPr>
              <w:jc w:val="both"/>
              <w:rPr>
                <w:rFonts w:hint="eastAsia" w:ascii="宋体" w:hAnsi="宋体"/>
                <w:color w:val="auto"/>
                <w:sz w:val="21"/>
                <w:szCs w:val="21"/>
                <w:highlight w:val="none"/>
              </w:rPr>
            </w:pPr>
          </w:p>
        </w:tc>
        <w:tc>
          <w:tcPr>
            <w:tcW w:w="6260" w:type="dxa"/>
            <w:vAlign w:val="center"/>
          </w:tcPr>
          <w:p w14:paraId="4E9D195D">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针对本项目材料质量保障措施（包含但不限于材料运输、存放、验收等）进行评审：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材料质量保障措施方案全面完整（包含但不限于材料运输、存放、验收等）且符合招标文件要求的得5分；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材料质量保障措施方案全面完整（包含但不限于材料运输、存放、验收等）且基本符合招标文件要求的得3分；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材料质量保障措施方案内容不完整（未全部包含材料运输、存放、验收等）且不符合招标文件要求的得1分；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④未提供的不得分。</w:t>
            </w:r>
          </w:p>
        </w:tc>
        <w:tc>
          <w:tcPr>
            <w:tcW w:w="668" w:type="dxa"/>
            <w:vAlign w:val="center"/>
          </w:tcPr>
          <w:p w14:paraId="5CECA4E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5AAC62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7D29DC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085788C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5BAFB4D2">
            <w:pPr>
              <w:jc w:val="both"/>
              <w:rPr>
                <w:rFonts w:hint="eastAsia" w:ascii="宋体" w:hAnsi="宋体"/>
                <w:color w:val="auto"/>
                <w:sz w:val="21"/>
                <w:szCs w:val="21"/>
                <w:highlight w:val="none"/>
              </w:rPr>
            </w:pPr>
          </w:p>
        </w:tc>
        <w:tc>
          <w:tcPr>
            <w:tcW w:w="6260" w:type="dxa"/>
            <w:shd w:val="clear" w:color="auto" w:fill="auto"/>
            <w:vAlign w:val="center"/>
          </w:tcPr>
          <w:p w14:paraId="773C12B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评标委员会根据供应商针对本项目的安全文明施工保证措施的评议：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①安全文明施工方案内容全面完整（包括安全管理体系、安全生产责任制、施工路段、区域的安全防护措施、施工机具的安全防护、安全监督措施），描述清晰的得5分；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②安全文明施工方案内容全面完整（包括安全管理体系、安全生产责任制、施工路段、区域的安全防护措施、施工机具的安全防护、安全监督措施），描述较整清晰的得3分；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③安全文明施工方案内容不完整（未全部包含如下内容：安全管理体系、安全生产责任制、施工路段、区域的安全防护措施、施工机具的安全防护、安全监督措施），描述比较笼统的得1分；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安全文明施工方案内容不完整（未全部包含如下内容：安全管理体系、安全生产责任制、施工路段、区域的安全防护措施、施工机具的安全防护、安全监督措施），缺陷较多且明显影响安全文明施工的或未提供的不得分</w:t>
            </w:r>
            <w:r>
              <w:rPr>
                <w:rFonts w:hint="eastAsia" w:ascii="宋体" w:hAnsi="宋体" w:cs="宋体"/>
                <w:i w:val="0"/>
                <w:iCs w:val="0"/>
                <w:color w:val="auto"/>
                <w:kern w:val="0"/>
                <w:sz w:val="21"/>
                <w:szCs w:val="21"/>
                <w:highlight w:val="none"/>
                <w:u w:val="none"/>
                <w:lang w:val="en-US" w:eastAsia="zh-CN" w:bidi="ar"/>
              </w:rPr>
              <w:t>。</w:t>
            </w:r>
          </w:p>
        </w:tc>
        <w:tc>
          <w:tcPr>
            <w:tcW w:w="668" w:type="dxa"/>
            <w:shd w:val="clear" w:color="auto" w:fill="auto"/>
            <w:vAlign w:val="center"/>
          </w:tcPr>
          <w:p w14:paraId="1E26F254">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shd w:val="clear" w:color="auto" w:fill="auto"/>
            <w:vAlign w:val="center"/>
          </w:tcPr>
          <w:p w14:paraId="5C2B4F3F">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34DE58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42D909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134DDBDE">
            <w:pPr>
              <w:jc w:val="both"/>
              <w:rPr>
                <w:rFonts w:hint="eastAsia" w:ascii="宋体" w:hAnsi="宋体"/>
                <w:color w:val="auto"/>
                <w:sz w:val="21"/>
                <w:szCs w:val="21"/>
                <w:highlight w:val="none"/>
              </w:rPr>
            </w:pPr>
          </w:p>
        </w:tc>
        <w:tc>
          <w:tcPr>
            <w:tcW w:w="6260" w:type="dxa"/>
            <w:vAlign w:val="center"/>
          </w:tcPr>
          <w:p w14:paraId="4E3ECD5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w:t>
            </w:r>
            <w:r>
              <w:rPr>
                <w:rFonts w:hint="eastAsia" w:ascii="宋体" w:hAnsi="宋体" w:cs="宋体"/>
                <w:i w:val="0"/>
                <w:iCs w:val="0"/>
                <w:color w:val="auto"/>
                <w:kern w:val="0"/>
                <w:sz w:val="21"/>
                <w:szCs w:val="21"/>
                <w:highlight w:val="none"/>
                <w:u w:val="none"/>
                <w:lang w:val="en-US" w:eastAsia="zh-CN" w:bidi="ar"/>
              </w:rPr>
              <w:t>3.3</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项目进度要求</w:t>
            </w:r>
            <w:r>
              <w:rPr>
                <w:rFonts w:hint="eastAsia" w:ascii="宋体" w:hAnsi="宋体" w:eastAsia="宋体" w:cs="宋体"/>
                <w:i w:val="0"/>
                <w:iCs w:val="0"/>
                <w:color w:val="auto"/>
                <w:kern w:val="0"/>
                <w:sz w:val="21"/>
                <w:szCs w:val="21"/>
                <w:highlight w:val="none"/>
                <w:u w:val="none"/>
                <w:lang w:val="en-US" w:eastAsia="zh-CN" w:bidi="ar"/>
              </w:rPr>
              <w:t>”中的内容</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评标委员会对</w:t>
            </w:r>
            <w:r>
              <w:rPr>
                <w:rFonts w:hint="eastAsia" w:ascii="宋体" w:hAnsi="宋体" w:cs="宋体"/>
                <w:i w:val="0"/>
                <w:iCs w:val="0"/>
                <w:color w:val="auto"/>
                <w:kern w:val="0"/>
                <w:sz w:val="21"/>
                <w:szCs w:val="21"/>
                <w:highlight w:val="none"/>
                <w:u w:val="none"/>
                <w:lang w:val="en-US" w:eastAsia="zh-CN" w:bidi="ar"/>
              </w:rPr>
              <w:t>供应商提供的</w:t>
            </w:r>
            <w:r>
              <w:rPr>
                <w:rFonts w:hint="eastAsia" w:ascii="宋体" w:hAnsi="宋体" w:eastAsia="宋体" w:cs="宋体"/>
                <w:i w:val="0"/>
                <w:iCs w:val="0"/>
                <w:color w:val="auto"/>
                <w:kern w:val="0"/>
                <w:sz w:val="21"/>
                <w:szCs w:val="21"/>
                <w:highlight w:val="none"/>
                <w:u w:val="none"/>
                <w:lang w:val="en-US" w:eastAsia="zh-CN" w:bidi="ar"/>
              </w:rPr>
              <w:t>项目实施进度计划安排的评议：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①项目实施进度计划详细（包括目标及关键点控制、工期保障措施、组织管理保障、计划安排、人财物安排及技术保障）时间节点明确</w:t>
            </w:r>
            <w:r>
              <w:rPr>
                <w:rFonts w:hint="eastAsia" w:ascii="宋体" w:hAnsi="宋体" w:cs="宋体"/>
                <w:i w:val="0"/>
                <w:iCs w:val="0"/>
                <w:color w:val="auto"/>
                <w:kern w:val="0"/>
                <w:sz w:val="21"/>
                <w:szCs w:val="21"/>
                <w:highlight w:val="none"/>
                <w:u w:val="none"/>
                <w:lang w:val="en-US" w:eastAsia="zh-CN" w:bidi="ar"/>
              </w:rPr>
              <w:t>、人财物安排合理、技术保障能力强</w:t>
            </w:r>
            <w:r>
              <w:rPr>
                <w:rFonts w:hint="eastAsia" w:ascii="宋体" w:hAnsi="宋体" w:eastAsia="宋体" w:cs="宋体"/>
                <w:i w:val="0"/>
                <w:iCs w:val="0"/>
                <w:color w:val="auto"/>
                <w:kern w:val="0"/>
                <w:sz w:val="21"/>
                <w:szCs w:val="21"/>
                <w:highlight w:val="none"/>
                <w:u w:val="none"/>
                <w:lang w:val="en-US" w:eastAsia="zh-CN" w:bidi="ar"/>
              </w:rPr>
              <w:t>的得</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②项目实施进度计划较详细（包括目标及关键点控制、工期保障措施、组织管理保障、计划安排、人财物安排及技术保障）时间节点基本明确</w:t>
            </w:r>
            <w:r>
              <w:rPr>
                <w:rFonts w:hint="eastAsia" w:ascii="宋体" w:hAnsi="宋体" w:cs="宋体"/>
                <w:i w:val="0"/>
                <w:iCs w:val="0"/>
                <w:color w:val="auto"/>
                <w:kern w:val="0"/>
                <w:sz w:val="21"/>
                <w:szCs w:val="21"/>
                <w:highlight w:val="none"/>
                <w:u w:val="none"/>
                <w:lang w:val="en-US" w:eastAsia="zh-CN" w:bidi="ar"/>
              </w:rPr>
              <w:t>、人财物安排基本合理、有一定的技术保障能力</w:t>
            </w:r>
            <w:r>
              <w:rPr>
                <w:rFonts w:hint="eastAsia" w:ascii="宋体" w:hAnsi="宋体" w:eastAsia="宋体" w:cs="宋体"/>
                <w:i w:val="0"/>
                <w:iCs w:val="0"/>
                <w:color w:val="auto"/>
                <w:kern w:val="0"/>
                <w:sz w:val="21"/>
                <w:szCs w:val="21"/>
                <w:highlight w:val="none"/>
                <w:u w:val="none"/>
                <w:lang w:val="en-US" w:eastAsia="zh-CN" w:bidi="ar"/>
              </w:rPr>
              <w:t>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③项目实施进度计划保证方案简单（未全部包含如下内容：目标及关键点控制、工期保障措施、组织管理保障、计划安排、人财物安排及技术保障）,</w:t>
            </w:r>
            <w:r>
              <w:rPr>
                <w:rFonts w:hint="eastAsia" w:ascii="宋体" w:hAnsi="宋体" w:cs="宋体"/>
                <w:i w:val="0"/>
                <w:iCs w:val="0"/>
                <w:color w:val="auto"/>
                <w:kern w:val="0"/>
                <w:sz w:val="21"/>
                <w:szCs w:val="21"/>
                <w:highlight w:val="none"/>
                <w:u w:val="none"/>
                <w:lang w:val="en-US" w:eastAsia="zh-CN" w:bidi="ar"/>
              </w:rPr>
              <w:t>时间节点排布较笼统、人财物安排</w:t>
            </w:r>
            <w:r>
              <w:rPr>
                <w:rFonts w:hint="eastAsia" w:ascii="宋体" w:hAnsi="宋体" w:eastAsia="宋体" w:cs="宋体"/>
                <w:i w:val="0"/>
                <w:iCs w:val="0"/>
                <w:color w:val="auto"/>
                <w:kern w:val="0"/>
                <w:sz w:val="21"/>
                <w:szCs w:val="21"/>
                <w:highlight w:val="none"/>
                <w:u w:val="none"/>
                <w:lang w:val="en-US" w:eastAsia="zh-CN" w:bidi="ar"/>
              </w:rPr>
              <w:t>缺少保障</w:t>
            </w:r>
            <w:r>
              <w:rPr>
                <w:rFonts w:hint="eastAsia" w:ascii="宋体" w:hAnsi="宋体" w:cs="宋体"/>
                <w:i w:val="0"/>
                <w:iCs w:val="0"/>
                <w:color w:val="auto"/>
                <w:kern w:val="0"/>
                <w:sz w:val="21"/>
                <w:szCs w:val="21"/>
                <w:highlight w:val="none"/>
                <w:u w:val="none"/>
                <w:lang w:val="en-US" w:eastAsia="zh-CN" w:bidi="ar"/>
              </w:rPr>
              <w:t>、技术保障能力较弱</w:t>
            </w:r>
            <w:r>
              <w:rPr>
                <w:rFonts w:hint="eastAsia" w:ascii="宋体" w:hAnsi="宋体" w:eastAsia="宋体" w:cs="宋体"/>
                <w:i w:val="0"/>
                <w:iCs w:val="0"/>
                <w:color w:val="auto"/>
                <w:kern w:val="0"/>
                <w:sz w:val="21"/>
                <w:szCs w:val="21"/>
                <w:highlight w:val="none"/>
                <w:u w:val="none"/>
                <w:lang w:val="en-US" w:eastAsia="zh-CN" w:bidi="ar"/>
              </w:rPr>
              <w:t>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④项目实施进度计划方案简单（未全部包含如下内容：目标及关键点控制、工期保障措施、组织管理保障、计划安排、人财物安排及技术保障）安排明显不妥或未提供的不得分。</w:t>
            </w:r>
          </w:p>
        </w:tc>
        <w:tc>
          <w:tcPr>
            <w:tcW w:w="668" w:type="dxa"/>
            <w:vAlign w:val="center"/>
          </w:tcPr>
          <w:p w14:paraId="6D2C036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08F45FA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531F54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356934EC">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CBF65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工程保障能力</w:t>
            </w:r>
          </w:p>
          <w:p w14:paraId="679904AC">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（10分）</w:t>
            </w:r>
          </w:p>
        </w:tc>
        <w:tc>
          <w:tcPr>
            <w:tcW w:w="6260" w:type="dxa"/>
            <w:vAlign w:val="center"/>
          </w:tcPr>
          <w:p w14:paraId="7A6BC42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中“5、人员要求”中的内容对其提供的人员保障能力进行评审：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①拟派人员数量4人以上、人员配备合理详尽、专业技术能力强、岗位分工、岗位职责明确的得5分；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②拟派人员数量为4人、人员配备比较合理详尽、专业技术能力符合项目要求、岗位分工、岗位职责比较明确的得4分；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③拟派人员数量不足4人，人员配备不够合理、专业技术能力基本符合项目要求、岗位分工、岗位职责不够明确的得1分；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（1）拟派人员应为本单位员工，投标人须在投标文件中提供管理和作业人员的身份证、学历证明、职称（资格证书）、技术证书的复印件并加盖公章。</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（2）投标文件中提供由投标人为其缴纳的距开标日前三个月内任意一个月的社保证明。人员组成中有非本单位员工的本项不得分。</w:t>
            </w:r>
          </w:p>
        </w:tc>
        <w:tc>
          <w:tcPr>
            <w:tcW w:w="668" w:type="dxa"/>
            <w:vAlign w:val="center"/>
          </w:tcPr>
          <w:p w14:paraId="61042B4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A85E73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69B781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1FFC2B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2D413D8F">
            <w:pPr>
              <w:jc w:val="center"/>
              <w:rPr>
                <w:rFonts w:hint="eastAsia" w:ascii="宋体" w:hAnsi="宋体"/>
                <w:color w:val="auto"/>
                <w:sz w:val="21"/>
                <w:szCs w:val="21"/>
                <w:highlight w:val="none"/>
              </w:rPr>
            </w:pPr>
          </w:p>
        </w:tc>
        <w:tc>
          <w:tcPr>
            <w:tcW w:w="6260" w:type="dxa"/>
            <w:vAlign w:val="center"/>
          </w:tcPr>
          <w:p w14:paraId="3FC67B83">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“6、设备配置”中的车辆要求，提供拟投入本项目配置车辆，包括吊车（登高车）、货车及其它工程作业车辆等：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（1）划线车1辆得1.5分；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（2）登高车1辆得1.0分，每增加一辆加0.5分，最多得1.5分；（登高车可以为专项作业车或者为货车加装升降机架）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（3）货车1辆得1.0分，每增加一辆加0.5分，最多得2分；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车辆合计最多得5分。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投标文件中提供投标人自有的车辆行驶证复印件加盖公章，若非自有车辆，提供车辆租赁合同</w:t>
            </w:r>
            <w:r>
              <w:rPr>
                <w:rFonts w:hint="eastAsia" w:ascii="宋体" w:hAnsi="宋体" w:cs="宋体"/>
                <w:i w:val="0"/>
                <w:iCs w:val="0"/>
                <w:color w:val="auto"/>
                <w:kern w:val="0"/>
                <w:sz w:val="21"/>
                <w:szCs w:val="21"/>
                <w:highlight w:val="none"/>
                <w:u w:val="none"/>
                <w:lang w:val="en-US" w:eastAsia="zh-CN" w:bidi="ar"/>
              </w:rPr>
              <w:t>和</w:t>
            </w:r>
            <w:r>
              <w:rPr>
                <w:rFonts w:hint="eastAsia" w:ascii="宋体" w:hAnsi="宋体" w:eastAsia="宋体" w:cs="宋体"/>
                <w:i w:val="0"/>
                <w:iCs w:val="0"/>
                <w:color w:val="auto"/>
                <w:kern w:val="0"/>
                <w:sz w:val="21"/>
                <w:szCs w:val="21"/>
                <w:highlight w:val="none"/>
                <w:u w:val="none"/>
                <w:lang w:val="en-US" w:eastAsia="zh-CN" w:bidi="ar"/>
              </w:rPr>
              <w:t>车辆行驶证复印件加盖公章。</w:t>
            </w:r>
            <w:r>
              <w:rPr>
                <w:rFonts w:hint="eastAsia" w:ascii="宋体" w:hAnsi="宋体" w:cs="宋体"/>
                <w:i w:val="0"/>
                <w:iCs w:val="0"/>
                <w:color w:val="auto"/>
                <w:kern w:val="0"/>
                <w:sz w:val="21"/>
                <w:szCs w:val="21"/>
                <w:highlight w:val="none"/>
                <w:u w:val="none"/>
                <w:lang w:val="en-US" w:eastAsia="zh-CN" w:bidi="ar"/>
              </w:rPr>
              <w:t>②提供车辆正面或后方显示车牌的清晰照片，如</w:t>
            </w:r>
            <w:r>
              <w:rPr>
                <w:rFonts w:hint="eastAsia" w:ascii="宋体" w:hAnsi="宋体" w:eastAsia="宋体" w:cs="宋体"/>
                <w:i w:val="0"/>
                <w:iCs w:val="0"/>
                <w:color w:val="auto"/>
                <w:kern w:val="0"/>
                <w:sz w:val="21"/>
                <w:szCs w:val="21"/>
                <w:highlight w:val="none"/>
                <w:u w:val="none"/>
                <w:lang w:val="en-US" w:eastAsia="zh-CN" w:bidi="ar"/>
              </w:rPr>
              <w:t>划线车和登高车由货车加装升降机改装的</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则须另行提供</w:t>
            </w:r>
            <w:r>
              <w:rPr>
                <w:rFonts w:hint="eastAsia" w:ascii="宋体" w:hAnsi="宋体" w:cs="宋体"/>
                <w:i w:val="0"/>
                <w:iCs w:val="0"/>
                <w:color w:val="auto"/>
                <w:kern w:val="0"/>
                <w:sz w:val="21"/>
                <w:szCs w:val="21"/>
                <w:highlight w:val="none"/>
                <w:u w:val="none"/>
                <w:lang w:val="en-US" w:eastAsia="zh-CN" w:bidi="ar"/>
              </w:rPr>
              <w:t>加装部分</w:t>
            </w:r>
            <w:r>
              <w:rPr>
                <w:rFonts w:hint="eastAsia" w:ascii="宋体" w:hAnsi="宋体" w:eastAsia="宋体" w:cs="宋体"/>
                <w:i w:val="0"/>
                <w:iCs w:val="0"/>
                <w:color w:val="auto"/>
                <w:kern w:val="0"/>
                <w:sz w:val="21"/>
                <w:szCs w:val="21"/>
                <w:highlight w:val="none"/>
                <w:u w:val="none"/>
                <w:lang w:val="en-US" w:eastAsia="zh-CN" w:bidi="ar"/>
              </w:rPr>
              <w:t>清晰的照片，否则本项不得分。</w:t>
            </w:r>
          </w:p>
        </w:tc>
        <w:tc>
          <w:tcPr>
            <w:tcW w:w="668" w:type="dxa"/>
            <w:vAlign w:val="center"/>
          </w:tcPr>
          <w:p w14:paraId="52C9366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7A0018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客</w:t>
            </w:r>
            <w:r>
              <w:rPr>
                <w:rFonts w:hint="eastAsia" w:ascii="宋体" w:hAnsi="宋体" w:eastAsia="宋体" w:cs="宋体"/>
                <w:i w:val="0"/>
                <w:iCs w:val="0"/>
                <w:color w:val="auto"/>
                <w:kern w:val="0"/>
                <w:sz w:val="21"/>
                <w:szCs w:val="21"/>
                <w:highlight w:val="none"/>
                <w:u w:val="none"/>
                <w:lang w:val="en-US" w:eastAsia="zh-CN" w:bidi="ar"/>
              </w:rPr>
              <w:t>观分</w:t>
            </w:r>
          </w:p>
        </w:tc>
      </w:tr>
      <w:tr w14:paraId="145631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68AC99E">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2A4B02D4">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应急保障（5分）</w:t>
            </w:r>
          </w:p>
        </w:tc>
        <w:tc>
          <w:tcPr>
            <w:tcW w:w="6260" w:type="dxa"/>
            <w:vAlign w:val="center"/>
          </w:tcPr>
          <w:p w14:paraId="4634FCF1">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、应急保障能力”</w:t>
            </w:r>
            <w:r>
              <w:rPr>
                <w:rFonts w:hint="eastAsia" w:ascii="宋体" w:hAnsi="宋体" w:cs="宋体"/>
                <w:i w:val="0"/>
                <w:iCs w:val="0"/>
                <w:color w:val="auto"/>
                <w:kern w:val="0"/>
                <w:sz w:val="21"/>
                <w:szCs w:val="21"/>
                <w:highlight w:val="none"/>
                <w:u w:val="none"/>
                <w:lang w:val="en-US" w:eastAsia="zh-CN" w:bidi="ar"/>
              </w:rPr>
              <w:t>的要求，结合</w:t>
            </w:r>
            <w:r>
              <w:rPr>
                <w:rFonts w:hint="eastAsia" w:ascii="宋体" w:hAnsi="宋体" w:eastAsia="宋体" w:cs="宋体"/>
                <w:b w:val="0"/>
                <w:bCs w:val="0"/>
                <w:i w:val="0"/>
                <w:iCs w:val="0"/>
                <w:color w:val="auto"/>
                <w:kern w:val="0"/>
                <w:sz w:val="21"/>
                <w:szCs w:val="21"/>
                <w:highlight w:val="none"/>
                <w:u w:val="none"/>
                <w:lang w:val="en-US" w:eastAsia="zh-CN" w:bidi="ar"/>
              </w:rPr>
              <w:t>供应商提供的应急预案（包括但不限于重大活动、紧急任务、台风等恶劣天气特殊情况时）的</w:t>
            </w:r>
            <w:r>
              <w:rPr>
                <w:rFonts w:hint="eastAsia" w:ascii="宋体" w:hAnsi="宋体" w:cs="宋体"/>
                <w:b w:val="0"/>
                <w:bCs w:val="0"/>
                <w:i w:val="0"/>
                <w:iCs w:val="0"/>
                <w:color w:val="auto"/>
                <w:kern w:val="0"/>
                <w:sz w:val="21"/>
                <w:szCs w:val="21"/>
                <w:highlight w:val="none"/>
                <w:u w:val="none"/>
                <w:lang w:val="en-US" w:eastAsia="zh-CN" w:bidi="ar"/>
              </w:rPr>
              <w:t>综合</w:t>
            </w:r>
            <w:r>
              <w:rPr>
                <w:rFonts w:hint="eastAsia" w:ascii="宋体" w:hAnsi="宋体" w:eastAsia="宋体" w:cs="宋体"/>
                <w:b w:val="0"/>
                <w:bCs w:val="0"/>
                <w:i w:val="0"/>
                <w:iCs w:val="0"/>
                <w:color w:val="auto"/>
                <w:kern w:val="0"/>
                <w:sz w:val="21"/>
                <w:szCs w:val="21"/>
                <w:highlight w:val="none"/>
                <w:u w:val="none"/>
                <w:lang w:val="en-US" w:eastAsia="zh-CN" w:bidi="ar"/>
              </w:rPr>
              <w:t>评议</w:t>
            </w:r>
            <w:r>
              <w:rPr>
                <w:rFonts w:hint="eastAsia" w:ascii="宋体" w:hAnsi="宋体" w:cs="宋体"/>
                <w:b w:val="0"/>
                <w:bCs w:val="0"/>
                <w:i w:val="0"/>
                <w:iCs w:val="0"/>
                <w:color w:val="auto"/>
                <w:kern w:val="0"/>
                <w:sz w:val="21"/>
                <w:szCs w:val="21"/>
                <w:highlight w:val="none"/>
                <w:u w:val="none"/>
                <w:lang w:val="en-US" w:eastAsia="zh-CN" w:bidi="ar"/>
              </w:rPr>
              <w:t>：</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应急保障计划完善合理，应急响应时间快捷的得5分；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应急保障计划基本合理，应急响应时间较快的得3分；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应急保障计划较为简单，响应时间一般的得1分。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未提供的得0分。</w:t>
            </w:r>
          </w:p>
        </w:tc>
        <w:tc>
          <w:tcPr>
            <w:tcW w:w="668" w:type="dxa"/>
            <w:vAlign w:val="center"/>
          </w:tcPr>
          <w:p w14:paraId="15F249C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798F384">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4F9FF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795" w:type="dxa"/>
            <w:vMerge w:val="continue"/>
            <w:vAlign w:val="center"/>
          </w:tcPr>
          <w:p w14:paraId="140B6E01">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8F56A5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售后服务方案</w:t>
            </w:r>
          </w:p>
          <w:p w14:paraId="7BDC5DE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4271B0D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评标委员会对供应商的售后服务方案（包括响应承诺时间、后期维保服务方案、维护人员安排、后续技术支持、应急保障措施）进行评审：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①售后服务方案全面合理，服务流程及内容具体，响应时间迅速的得5分；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②售后服务方案较全面，有基本服务流程及内容，响应时间较为迅速的得3分；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③售后服务方案较片面，服务流程及内容空洞或欠缺，响应时间缓慢的得1分；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④未提供本项内容的不得分</w:t>
            </w:r>
          </w:p>
        </w:tc>
        <w:tc>
          <w:tcPr>
            <w:tcW w:w="668" w:type="dxa"/>
            <w:vAlign w:val="center"/>
          </w:tcPr>
          <w:p w14:paraId="264422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31A9C701">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0A53B8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4BF9F85">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0E859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重难点分析及解决方案</w:t>
            </w:r>
          </w:p>
          <w:p w14:paraId="6100755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056E48E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根据投标人提供的针对本项目的重点、难点分析及应对措施进行评议。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①对项目的重难点分析有针对性、对项目的关键节点有深刻理解且能够提供成熟合理的应对措施，能够帮助现状路况的得5分；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②对项目的重难点分析针对性一般、关键节点的把握能力一般，基本能帮助现状路况的得3分；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③分析及应对方案简单粗略，没有针对性，无法帮助现状路况的得1分；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④未提供方案不得分。</w:t>
            </w:r>
          </w:p>
        </w:tc>
        <w:tc>
          <w:tcPr>
            <w:tcW w:w="668" w:type="dxa"/>
            <w:vAlign w:val="center"/>
          </w:tcPr>
          <w:p w14:paraId="78A53A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243F7C4">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364029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82" w:hRule="atLeast"/>
          <w:jc w:val="center"/>
        </w:trPr>
        <w:tc>
          <w:tcPr>
            <w:tcW w:w="795" w:type="dxa"/>
            <w:vMerge w:val="continue"/>
            <w:vAlign w:val="center"/>
          </w:tcPr>
          <w:p w14:paraId="48973F7A">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0F9C68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文档资料管理方案（5分）</w:t>
            </w:r>
          </w:p>
        </w:tc>
        <w:tc>
          <w:tcPr>
            <w:tcW w:w="6260" w:type="dxa"/>
            <w:vAlign w:val="center"/>
          </w:tcPr>
          <w:p w14:paraId="5E32A6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w:t>
            </w:r>
            <w:r>
              <w:rPr>
                <w:rFonts w:hint="eastAsia" w:ascii="宋体" w:hAnsi="宋体" w:cs="宋体"/>
                <w:i w:val="0"/>
                <w:iCs w:val="0"/>
                <w:color w:val="auto"/>
                <w:kern w:val="0"/>
                <w:sz w:val="21"/>
                <w:szCs w:val="21"/>
                <w:highlight w:val="none"/>
                <w:u w:val="none"/>
                <w:lang w:val="en-US" w:eastAsia="zh-CN" w:bidi="ar"/>
              </w:rPr>
              <w:t>质量保证措施的</w:t>
            </w:r>
            <w:r>
              <w:rPr>
                <w:rFonts w:hint="eastAsia" w:ascii="宋体" w:hAnsi="宋体" w:eastAsia="宋体" w:cs="宋体"/>
                <w:i w:val="0"/>
                <w:iCs w:val="0"/>
                <w:color w:val="auto"/>
                <w:kern w:val="0"/>
                <w:sz w:val="21"/>
                <w:szCs w:val="21"/>
                <w:highlight w:val="none"/>
                <w:u w:val="none"/>
                <w:lang w:val="en-US" w:eastAsia="zh-CN" w:bidi="ar"/>
              </w:rPr>
              <w:t>文档资料及台账管理等要求，提供相应的管理方案，评委根据内容进行评审。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（1）文档资料管理方法全面、措施科学合理的得5分；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（2）文档资料管理方法较全面、措施较科学合理的得3分；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（3）文档资料管理方法笼统、措施片面的得1分；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未提供相关内容的不得分。</w:t>
            </w:r>
          </w:p>
        </w:tc>
        <w:tc>
          <w:tcPr>
            <w:tcW w:w="668" w:type="dxa"/>
            <w:vAlign w:val="center"/>
          </w:tcPr>
          <w:p w14:paraId="38B944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A9A54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E168B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CA6A610">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5F809B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同类项目业绩</w:t>
            </w:r>
          </w:p>
          <w:p w14:paraId="3D3604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（3分）</w:t>
            </w:r>
          </w:p>
        </w:tc>
        <w:tc>
          <w:tcPr>
            <w:tcW w:w="6260" w:type="dxa"/>
            <w:vAlign w:val="center"/>
          </w:tcPr>
          <w:p w14:paraId="474AB77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投标人具有</w:t>
            </w:r>
            <w:r>
              <w:rPr>
                <w:rFonts w:hint="eastAsia" w:ascii="宋体" w:hAnsi="宋体" w:cs="宋体"/>
                <w:i w:val="0"/>
                <w:iCs w:val="0"/>
                <w:color w:val="auto"/>
                <w:kern w:val="0"/>
                <w:sz w:val="21"/>
                <w:szCs w:val="21"/>
                <w:highlight w:val="none"/>
                <w:u w:val="none"/>
                <w:lang w:val="en-US" w:eastAsia="zh-CN" w:bidi="ar"/>
              </w:rPr>
              <w:t>2022</w:t>
            </w:r>
            <w:r>
              <w:rPr>
                <w:rFonts w:hint="eastAsia" w:ascii="宋体" w:hAnsi="宋体" w:eastAsia="宋体" w:cs="宋体"/>
                <w:i w:val="0"/>
                <w:iCs w:val="0"/>
                <w:color w:val="auto"/>
                <w:kern w:val="0"/>
                <w:sz w:val="21"/>
                <w:szCs w:val="21"/>
                <w:highlight w:val="none"/>
                <w:u w:val="none"/>
                <w:lang w:val="en-US" w:eastAsia="zh-CN" w:bidi="ar"/>
              </w:rPr>
              <w:t>年1月1日至今（以合同签订之日起算）实施过的项目，每提供一份合同（合同中同时包含标志、标线、护栏等交通安全设施项目）案例的得1分，最高计3分。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备注：投标文件中须提供合同复印件（须要有关键页内容）、中标通知书复印件并加盖公章。</w:t>
            </w:r>
          </w:p>
        </w:tc>
        <w:tc>
          <w:tcPr>
            <w:tcW w:w="668" w:type="dxa"/>
            <w:vAlign w:val="center"/>
          </w:tcPr>
          <w:p w14:paraId="3E92F2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017" w:type="dxa"/>
            <w:vAlign w:val="center"/>
          </w:tcPr>
          <w:p w14:paraId="0DA21D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0AF915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92F780B">
            <w:pPr>
              <w:pStyle w:val="2"/>
              <w:rPr>
                <w:rFonts w:hint="eastAsia"/>
                <w:color w:val="auto"/>
                <w:highlight w:val="none"/>
              </w:rPr>
            </w:pPr>
          </w:p>
        </w:tc>
        <w:tc>
          <w:tcPr>
            <w:tcW w:w="1134" w:type="dxa"/>
            <w:vMerge w:val="restart"/>
            <w:tcBorders>
              <w:top w:val="single" w:color="auto" w:sz="4" w:space="0"/>
            </w:tcBorders>
            <w:vAlign w:val="center"/>
          </w:tcPr>
          <w:p w14:paraId="6D41C560">
            <w:pPr>
              <w:keepNext w:val="0"/>
              <w:keepLines w:val="0"/>
              <w:widowControl/>
              <w:suppressLineNumbers w:val="0"/>
              <w:jc w:val="center"/>
              <w:textAlignment w:val="center"/>
              <w:rPr>
                <w:color w:val="auto"/>
                <w:highlight w:val="none"/>
              </w:rPr>
            </w:pPr>
            <w:r>
              <w:rPr>
                <w:rFonts w:hint="eastAsia" w:ascii="宋体" w:hAnsi="宋体" w:eastAsia="宋体" w:cs="宋体"/>
                <w:i w:val="0"/>
                <w:iCs w:val="0"/>
                <w:color w:val="auto"/>
                <w:kern w:val="0"/>
                <w:sz w:val="21"/>
                <w:szCs w:val="21"/>
                <w:highlight w:val="none"/>
                <w:u w:val="none"/>
                <w:lang w:val="en-US" w:eastAsia="zh-CN" w:bidi="ar"/>
              </w:rPr>
              <w:t>样品</w:t>
            </w:r>
          </w:p>
          <w:p w14:paraId="7DE5BF3E">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2835E4BE">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1、标志（5分）：依据《道路交通标志和标线》（GB5768）和大样图（附件1）制作一块标志样品，反光膜采用超强级</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评委根据样品的反光膜材质、反光膜等级、铝板规格、版面内容、贴膜工艺、版面排版、外观等方面进行评审：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反光膜材质、反光膜等级、铝板规格均符合技术要求，版面内容正确，排版整洁美观，贴膜工艺符合规范、外观完好的得5分；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反光膜材质、反光膜等级、铝板规格均符合技术要求，版面内容有瑕疵、排版基本整洁美观，贴膜工艺有瑕疵、外观有缺陷的得3分；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反光膜材质、反光膜等级、铝板规格任意一项不符合技术要求、版面内容不正确的、排版不整洁美观，贴膜工艺不符合技术要求、外观缺陷严重的得1分；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备注：样品不得采用喷墨打印膜或电刻膜工艺，采用该两种工艺的样品不得分。</w:t>
            </w:r>
          </w:p>
        </w:tc>
        <w:tc>
          <w:tcPr>
            <w:tcW w:w="668" w:type="dxa"/>
            <w:vAlign w:val="center"/>
          </w:tcPr>
          <w:p w14:paraId="30FBF836">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0BBD2B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主</w:t>
            </w:r>
            <w:r>
              <w:rPr>
                <w:rFonts w:hint="eastAsia" w:ascii="宋体" w:hAnsi="宋体" w:eastAsia="宋体" w:cs="宋体"/>
                <w:i w:val="0"/>
                <w:iCs w:val="0"/>
                <w:color w:val="auto"/>
                <w:kern w:val="0"/>
                <w:sz w:val="21"/>
                <w:szCs w:val="21"/>
                <w:highlight w:val="none"/>
                <w:u w:val="none"/>
                <w:lang w:val="en-US" w:eastAsia="zh-CN" w:bidi="ar"/>
              </w:rPr>
              <w:t>观分</w:t>
            </w:r>
          </w:p>
        </w:tc>
      </w:tr>
      <w:tr w14:paraId="42720F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44CF8F8">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04ECC234">
            <w:pPr>
              <w:jc w:val="center"/>
              <w:rPr>
                <w:rFonts w:hint="eastAsia" w:ascii="宋体" w:hAnsi="宋体"/>
                <w:color w:val="auto"/>
                <w:sz w:val="21"/>
                <w:szCs w:val="21"/>
                <w:highlight w:val="none"/>
              </w:rPr>
            </w:pPr>
          </w:p>
        </w:tc>
        <w:tc>
          <w:tcPr>
            <w:tcW w:w="6260" w:type="dxa"/>
            <w:vAlign w:val="center"/>
          </w:tcPr>
          <w:p w14:paraId="7B5DE015">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2、标线(5分)：白色双组份标线1块。铝板（须略宽于标线）上画1.5米长15公分宽喷涂型白色双组份标线，评委根据样品的产品品质和划施工艺进行评审：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①标线逆反射亮度系数高、视认性好、玻璃珠成圆率高、标线边缘整齐、线型规则流畅、厚度均匀、无起泡、皱纹、斑点、开裂等缺陷得5分；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②标线逆反射亮度系数一般、视认性一般、玻璃珠成圆率一般、标线边缘一般整齐、线型一般规则和流畅、厚度一般均匀、有一定起泡、皱纹、开裂等缺陷得3分；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③标线逆反射亮度系数低、视认性差、玻璃珠成圆率低、标线边缘不整齐、线型规则流畅差、厚度不均匀、有起泡、皱纹、开裂等缺陷不得分；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备注：样品上须注明涂料的型号类型</w:t>
            </w:r>
            <w:r>
              <w:rPr>
                <w:rFonts w:hint="eastAsia" w:ascii="宋体" w:hAnsi="宋体" w:cs="宋体"/>
                <w:i w:val="0"/>
                <w:iCs w:val="0"/>
                <w:color w:val="auto"/>
                <w:kern w:val="0"/>
                <w:sz w:val="21"/>
                <w:szCs w:val="21"/>
                <w:highlight w:val="none"/>
                <w:u w:val="none"/>
                <w:lang w:val="en-US" w:eastAsia="zh-CN" w:bidi="ar"/>
              </w:rPr>
              <w:t>（统一字体：宋体四号，统一标签：10cm*5cm），标签统一双面胶贴在铝板左上角（横放）</w:t>
            </w:r>
            <w:r>
              <w:rPr>
                <w:rFonts w:hint="eastAsia" w:ascii="宋体" w:hAnsi="宋体" w:eastAsia="宋体" w:cs="宋体"/>
                <w:i w:val="0"/>
                <w:iCs w:val="0"/>
                <w:color w:val="auto"/>
                <w:kern w:val="0"/>
                <w:sz w:val="21"/>
                <w:szCs w:val="21"/>
                <w:highlight w:val="none"/>
                <w:u w:val="none"/>
                <w:lang w:val="en-US" w:eastAsia="zh-CN" w:bidi="ar"/>
              </w:rPr>
              <w:t>，否则不得分。</w:t>
            </w:r>
          </w:p>
        </w:tc>
        <w:tc>
          <w:tcPr>
            <w:tcW w:w="668" w:type="dxa"/>
            <w:vAlign w:val="center"/>
          </w:tcPr>
          <w:p w14:paraId="52CF4526">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3369E7AD">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主</w:t>
            </w:r>
            <w:r>
              <w:rPr>
                <w:rFonts w:hint="eastAsia" w:ascii="宋体" w:hAnsi="宋体" w:eastAsia="宋体" w:cs="宋体"/>
                <w:i w:val="0"/>
                <w:iCs w:val="0"/>
                <w:color w:val="auto"/>
                <w:kern w:val="0"/>
                <w:sz w:val="21"/>
                <w:szCs w:val="21"/>
                <w:highlight w:val="none"/>
                <w:u w:val="none"/>
                <w:lang w:val="en-US" w:eastAsia="zh-CN" w:bidi="ar"/>
              </w:rPr>
              <w:t>观分</w:t>
            </w:r>
          </w:p>
        </w:tc>
      </w:tr>
    </w:tbl>
    <w:p w14:paraId="40F2FB2F">
      <w:pPr>
        <w:wordWrap w:val="0"/>
        <w:spacing w:line="400" w:lineRule="exact"/>
        <w:rPr>
          <w:rFonts w:ascii="宋体" w:hAnsi="宋体"/>
          <w:color w:val="auto"/>
          <w:sz w:val="21"/>
          <w:szCs w:val="21"/>
          <w:highlight w:val="none"/>
        </w:rPr>
      </w:pPr>
    </w:p>
    <w:p w14:paraId="14965670">
      <w:pPr>
        <w:pStyle w:val="47"/>
        <w:rPr>
          <w:rFonts w:hint="eastAsia"/>
          <w:color w:val="auto"/>
          <w:highlight w:val="none"/>
        </w:rPr>
      </w:pPr>
      <w:r>
        <w:rPr>
          <w:rFonts w:hint="eastAsia" w:ascii="宋体" w:hAnsi="宋体"/>
          <w:color w:val="auto"/>
          <w:sz w:val="21"/>
          <w:szCs w:val="21"/>
          <w:highlight w:val="none"/>
        </w:rPr>
        <w:br w:type="page"/>
      </w:r>
    </w:p>
    <w:p w14:paraId="139650D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附表</w:t>
      </w:r>
      <w:r>
        <w:rPr>
          <w:rFonts w:ascii="宋体" w:hAnsi="宋体"/>
          <w:color w:val="auto"/>
          <w:sz w:val="21"/>
          <w:szCs w:val="21"/>
          <w:highlight w:val="none"/>
        </w:rPr>
        <w:t>4</w:t>
      </w:r>
    </w:p>
    <w:p w14:paraId="081BA521">
      <w:pPr>
        <w:widowControl/>
        <w:wordWrap w:val="0"/>
        <w:snapToGrid w:val="0"/>
        <w:spacing w:line="560" w:lineRule="exact"/>
        <w:jc w:val="center"/>
        <w:rPr>
          <w:color w:val="auto"/>
          <w:highlight w:val="none"/>
        </w:rPr>
      </w:pPr>
      <w:r>
        <w:rPr>
          <w:rFonts w:hint="eastAsia" w:ascii="宋体" w:hAnsi="宋体"/>
          <w:b/>
          <w:color w:val="auto"/>
          <w:sz w:val="21"/>
          <w:szCs w:val="21"/>
          <w:highlight w:val="none"/>
        </w:rPr>
        <w:t>价格评分表（标项一</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标项</w:t>
      </w:r>
      <w:r>
        <w:rPr>
          <w:rFonts w:hint="eastAsia" w:ascii="宋体" w:hAnsi="宋体"/>
          <w:b/>
          <w:color w:val="auto"/>
          <w:sz w:val="21"/>
          <w:szCs w:val="21"/>
          <w:highlight w:val="none"/>
          <w:lang w:val="en-US" w:eastAsia="zh-CN"/>
        </w:rPr>
        <w:t>五</w:t>
      </w:r>
      <w:r>
        <w:rPr>
          <w:rFonts w:hint="eastAsia" w:ascii="宋体" w:hAnsi="宋体"/>
          <w:b/>
          <w:color w:val="auto"/>
          <w:sz w:val="21"/>
          <w:szCs w:val="21"/>
          <w:highlight w:val="none"/>
        </w:rPr>
        <w:t>）</w:t>
      </w:r>
    </w:p>
    <w:tbl>
      <w:tblPr>
        <w:tblStyle w:val="40"/>
        <w:tblW w:w="99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7540"/>
        <w:gridCol w:w="901"/>
        <w:gridCol w:w="901"/>
      </w:tblGrid>
      <w:tr w14:paraId="3BDCB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177" w:type="dxa"/>
            <w:gridSpan w:val="2"/>
            <w:tcBorders>
              <w:tl2br w:val="nil"/>
              <w:tr2bl w:val="nil"/>
            </w:tcBorders>
            <w:vAlign w:val="center"/>
          </w:tcPr>
          <w:p w14:paraId="7AFE3A06">
            <w:pPr>
              <w:wordWrap w:val="0"/>
              <w:spacing w:line="320" w:lineRule="exact"/>
              <w:ind w:firstLine="949" w:firstLineChars="450"/>
              <w:jc w:val="center"/>
              <w:rPr>
                <w:rFonts w:hint="default"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价格分设置</w:t>
            </w:r>
          </w:p>
        </w:tc>
        <w:tc>
          <w:tcPr>
            <w:tcW w:w="901" w:type="dxa"/>
            <w:tcBorders>
              <w:tl2br w:val="nil"/>
              <w:tr2bl w:val="nil"/>
            </w:tcBorders>
            <w:vAlign w:val="center"/>
          </w:tcPr>
          <w:p w14:paraId="2D03F688">
            <w:pPr>
              <w:wordWrap w:val="0"/>
              <w:spacing w:line="320" w:lineRule="exact"/>
              <w:jc w:val="center"/>
              <w:rPr>
                <w:rFonts w:ascii="宋体" w:hAnsi="宋体"/>
                <w:b/>
                <w:bCs/>
                <w:color w:val="auto"/>
                <w:sz w:val="21"/>
                <w:szCs w:val="21"/>
                <w:highlight w:val="none"/>
              </w:rPr>
            </w:pPr>
            <w:r>
              <w:rPr>
                <w:rFonts w:hint="eastAsia" w:ascii="宋体" w:hAnsi="宋体"/>
                <w:b/>
                <w:bCs/>
                <w:color w:val="auto"/>
                <w:sz w:val="21"/>
                <w:szCs w:val="21"/>
                <w:highlight w:val="none"/>
              </w:rPr>
              <w:t>分值</w:t>
            </w:r>
          </w:p>
        </w:tc>
        <w:tc>
          <w:tcPr>
            <w:tcW w:w="901" w:type="dxa"/>
            <w:tcBorders>
              <w:tl2br w:val="nil"/>
              <w:tr2bl w:val="nil"/>
            </w:tcBorders>
            <w:vAlign w:val="center"/>
          </w:tcPr>
          <w:p w14:paraId="35911286">
            <w:pPr>
              <w:wordWrap w:val="0"/>
              <w:spacing w:line="320" w:lineRule="exact"/>
              <w:jc w:val="center"/>
              <w:rPr>
                <w:rFonts w:hint="eastAsia" w:ascii="宋体" w:hAnsi="宋体"/>
                <w:b/>
                <w:bCs/>
                <w:color w:val="auto"/>
                <w:sz w:val="21"/>
                <w:szCs w:val="21"/>
                <w:highlight w:val="none"/>
              </w:rPr>
            </w:pPr>
            <w:r>
              <w:rPr>
                <w:rFonts w:hint="eastAsia" w:ascii="宋体" w:hAnsi="宋体"/>
                <w:b/>
                <w:bCs/>
                <w:color w:val="auto"/>
                <w:sz w:val="21"/>
                <w:szCs w:val="21"/>
                <w:highlight w:val="none"/>
              </w:rPr>
              <w:t>主客观分属性</w:t>
            </w:r>
          </w:p>
        </w:tc>
      </w:tr>
      <w:tr w14:paraId="6355E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jc w:val="center"/>
        </w:trPr>
        <w:tc>
          <w:tcPr>
            <w:tcW w:w="637" w:type="dxa"/>
            <w:tcBorders>
              <w:tl2br w:val="nil"/>
              <w:tr2bl w:val="nil"/>
            </w:tcBorders>
            <w:vAlign w:val="center"/>
          </w:tcPr>
          <w:p w14:paraId="19283824">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价</w:t>
            </w:r>
          </w:p>
          <w:p w14:paraId="799475B7">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格</w:t>
            </w:r>
          </w:p>
          <w:p w14:paraId="6B361CB2">
            <w:pPr>
              <w:wordWrap w:val="0"/>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rPr>
              <w:t>分</w:t>
            </w:r>
            <w:r>
              <w:rPr>
                <w:rFonts w:hint="eastAsia" w:ascii="宋体" w:hAnsi="宋体"/>
                <w:color w:val="auto"/>
                <w:sz w:val="21"/>
                <w:szCs w:val="21"/>
                <w:highlight w:val="none"/>
                <w:lang w:val="en-US" w:eastAsia="zh-CN"/>
              </w:rPr>
              <w:t>30</w:t>
            </w:r>
          </w:p>
          <w:p w14:paraId="0D0177BD">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分</w:t>
            </w:r>
          </w:p>
        </w:tc>
        <w:tc>
          <w:tcPr>
            <w:tcW w:w="7540" w:type="dxa"/>
            <w:tcBorders>
              <w:tl2br w:val="nil"/>
              <w:tr2bl w:val="nil"/>
            </w:tcBorders>
            <w:vAlign w:val="center"/>
          </w:tcPr>
          <w:p w14:paraId="4DDDF8AB">
            <w:pPr>
              <w:wordWrap w:val="0"/>
              <w:spacing w:line="360" w:lineRule="auto"/>
              <w:rPr>
                <w:rFonts w:hint="eastAsia"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rPr>
              <w:t>参与评审的价格=1-投标下浮率</w:t>
            </w:r>
          </w:p>
          <w:p w14:paraId="7CD9BE34">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评标基准价=满足采购文件要求且“参与评审的价格”中最低的价格为评标基准价</w:t>
            </w:r>
          </w:p>
          <w:p w14:paraId="2621255E">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基准价得分为满分</w:t>
            </w:r>
            <w:r>
              <w:rPr>
                <w:rFonts w:hint="eastAsia" w:ascii="宋体" w:hAnsi="宋体" w:cs="Times New Roman"/>
                <w:color w:val="auto"/>
                <w:sz w:val="21"/>
                <w:szCs w:val="21"/>
                <w:highlight w:val="none"/>
                <w:lang w:val="en-US" w:eastAsia="zh-CN"/>
              </w:rPr>
              <w:t>3</w:t>
            </w:r>
            <w:r>
              <w:rPr>
                <w:rFonts w:hint="eastAsia" w:ascii="宋体" w:hAnsi="宋体" w:cs="Times New Roman"/>
                <w:color w:val="auto"/>
                <w:sz w:val="21"/>
                <w:szCs w:val="21"/>
                <w:highlight w:val="none"/>
              </w:rPr>
              <w:t>0分，其他供应商报价得分计算公式如下：</w:t>
            </w:r>
          </w:p>
          <w:p w14:paraId="3F31DFD1">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其他供应商报价得分=（评标基准价/参与评审的价格）×</w:t>
            </w:r>
            <w:r>
              <w:rPr>
                <w:rFonts w:hint="eastAsia" w:ascii="宋体" w:hAnsi="宋体" w:cs="Times New Roman"/>
                <w:color w:val="auto"/>
                <w:sz w:val="21"/>
                <w:szCs w:val="21"/>
                <w:highlight w:val="none"/>
                <w:lang w:val="en-US" w:eastAsia="zh-CN"/>
              </w:rPr>
              <w:t>3</w:t>
            </w:r>
            <w:r>
              <w:rPr>
                <w:rFonts w:hint="eastAsia" w:ascii="宋体" w:hAnsi="宋体" w:cs="Times New Roman"/>
                <w:color w:val="auto"/>
                <w:sz w:val="21"/>
                <w:szCs w:val="21"/>
                <w:highlight w:val="none"/>
              </w:rPr>
              <w:t>0%×100</w:t>
            </w:r>
          </w:p>
          <w:p w14:paraId="11E3BD11">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（保留二位小数）</w:t>
            </w:r>
          </w:p>
        </w:tc>
        <w:tc>
          <w:tcPr>
            <w:tcW w:w="901" w:type="dxa"/>
            <w:tcBorders>
              <w:tl2br w:val="nil"/>
              <w:tr2bl w:val="nil"/>
            </w:tcBorders>
            <w:vAlign w:val="center"/>
          </w:tcPr>
          <w:p w14:paraId="0F8C7126">
            <w:pPr>
              <w:wordWrap w:val="0"/>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30</w:t>
            </w:r>
          </w:p>
        </w:tc>
        <w:tc>
          <w:tcPr>
            <w:tcW w:w="901" w:type="dxa"/>
            <w:tcBorders>
              <w:tl2br w:val="nil"/>
              <w:tr2bl w:val="nil"/>
            </w:tcBorders>
            <w:vAlign w:val="center"/>
          </w:tcPr>
          <w:p w14:paraId="1F530B34">
            <w:pPr>
              <w:wordWrap w:val="0"/>
              <w:spacing w:line="360" w:lineRule="auto"/>
              <w:jc w:val="center"/>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客观分</w:t>
            </w:r>
          </w:p>
        </w:tc>
      </w:tr>
      <w:tr w14:paraId="13F8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8177" w:type="dxa"/>
            <w:gridSpan w:val="2"/>
            <w:tcBorders>
              <w:tl2br w:val="nil"/>
              <w:tr2bl w:val="nil"/>
            </w:tcBorders>
            <w:vAlign w:val="center"/>
          </w:tcPr>
          <w:p w14:paraId="50AD5F90">
            <w:pPr>
              <w:wordWrap w:val="0"/>
              <w:spacing w:line="320" w:lineRule="exact"/>
              <w:jc w:val="center"/>
              <w:rPr>
                <w:rFonts w:ascii="宋体" w:hAnsi="宋体"/>
                <w:color w:val="auto"/>
                <w:sz w:val="21"/>
                <w:szCs w:val="21"/>
                <w:highlight w:val="none"/>
              </w:rPr>
            </w:pPr>
            <w:r>
              <w:rPr>
                <w:rFonts w:hint="eastAsia" w:ascii="宋体" w:hAnsi="宋体"/>
                <w:b/>
                <w:color w:val="auto"/>
                <w:sz w:val="21"/>
                <w:szCs w:val="21"/>
                <w:highlight w:val="none"/>
              </w:rPr>
              <w:t>报价得分（</w:t>
            </w:r>
            <w:r>
              <w:rPr>
                <w:rFonts w:hint="eastAsia" w:ascii="宋体" w:hAnsi="宋体"/>
                <w:b/>
                <w:color w:val="auto"/>
                <w:sz w:val="21"/>
                <w:szCs w:val="21"/>
                <w:highlight w:val="none"/>
                <w:lang w:val="en-US" w:eastAsia="zh-CN"/>
              </w:rPr>
              <w:t>30</w:t>
            </w:r>
            <w:r>
              <w:rPr>
                <w:rFonts w:hint="eastAsia" w:ascii="宋体" w:hAnsi="宋体"/>
                <w:b/>
                <w:color w:val="auto"/>
                <w:sz w:val="21"/>
                <w:szCs w:val="21"/>
                <w:highlight w:val="none"/>
              </w:rPr>
              <w:t>分）</w:t>
            </w:r>
          </w:p>
        </w:tc>
        <w:tc>
          <w:tcPr>
            <w:tcW w:w="901" w:type="dxa"/>
            <w:tcBorders>
              <w:tl2br w:val="nil"/>
              <w:tr2bl w:val="nil"/>
            </w:tcBorders>
            <w:vAlign w:val="center"/>
          </w:tcPr>
          <w:p w14:paraId="7CC5D3BC">
            <w:pPr>
              <w:wordWrap w:val="0"/>
              <w:spacing w:line="320" w:lineRule="exact"/>
              <w:jc w:val="center"/>
              <w:rPr>
                <w:rFonts w:ascii="宋体" w:hAnsi="宋体"/>
                <w:color w:val="auto"/>
                <w:sz w:val="21"/>
                <w:szCs w:val="21"/>
                <w:highlight w:val="none"/>
              </w:rPr>
            </w:pPr>
          </w:p>
        </w:tc>
        <w:tc>
          <w:tcPr>
            <w:tcW w:w="901" w:type="dxa"/>
            <w:tcBorders>
              <w:tl2br w:val="nil"/>
              <w:tr2bl w:val="nil"/>
            </w:tcBorders>
            <w:vAlign w:val="center"/>
          </w:tcPr>
          <w:p w14:paraId="5F00E7F7">
            <w:pPr>
              <w:wordWrap w:val="0"/>
              <w:spacing w:line="320" w:lineRule="exact"/>
              <w:jc w:val="center"/>
              <w:rPr>
                <w:rFonts w:ascii="宋体" w:hAnsi="宋体"/>
                <w:color w:val="auto"/>
                <w:sz w:val="21"/>
                <w:szCs w:val="21"/>
                <w:highlight w:val="none"/>
              </w:rPr>
            </w:pPr>
          </w:p>
        </w:tc>
      </w:tr>
    </w:tbl>
    <w:p w14:paraId="3267E7EF">
      <w:pPr>
        <w:rPr>
          <w:rFonts w:hint="eastAsia"/>
          <w:color w:val="auto"/>
          <w:highlight w:val="none"/>
        </w:rPr>
      </w:pPr>
    </w:p>
    <w:p w14:paraId="7ACF3BBA">
      <w:pPr>
        <w:rPr>
          <w:rFonts w:hint="eastAsia"/>
          <w:color w:val="auto"/>
          <w:highlight w:val="none"/>
        </w:rPr>
      </w:pPr>
      <w:r>
        <w:rPr>
          <w:rFonts w:hint="eastAsia"/>
          <w:color w:val="auto"/>
          <w:highlight w:val="none"/>
        </w:rPr>
        <w:br w:type="page"/>
      </w:r>
    </w:p>
    <w:p w14:paraId="2C9A4F41">
      <w:pPr>
        <w:pStyle w:val="3"/>
        <w:bidi w:val="0"/>
        <w:jc w:val="center"/>
        <w:rPr>
          <w:color w:val="auto"/>
          <w:highlight w:val="none"/>
        </w:rPr>
      </w:pPr>
      <w:bookmarkStart w:id="104" w:name="_Toc2308"/>
      <w:r>
        <w:rPr>
          <w:rFonts w:hint="eastAsia"/>
          <w:color w:val="auto"/>
          <w:sz w:val="32"/>
          <w:szCs w:val="32"/>
          <w:highlight w:val="none"/>
        </w:rPr>
        <w:t>第</w:t>
      </w:r>
      <w:r>
        <w:rPr>
          <w:rFonts w:hint="eastAsia"/>
          <w:color w:val="auto"/>
          <w:sz w:val="32"/>
          <w:szCs w:val="32"/>
          <w:highlight w:val="none"/>
          <w:lang w:val="en-US" w:eastAsia="zh-CN"/>
        </w:rPr>
        <w:t>五</w:t>
      </w:r>
      <w:r>
        <w:rPr>
          <w:rFonts w:hint="eastAsia"/>
          <w:color w:val="auto"/>
          <w:sz w:val="32"/>
          <w:szCs w:val="32"/>
          <w:highlight w:val="none"/>
        </w:rPr>
        <w:t xml:space="preserve">章 </w:t>
      </w:r>
      <w:bookmarkEnd w:id="101"/>
      <w:bookmarkEnd w:id="102"/>
      <w:bookmarkStart w:id="105" w:name="_Toc241827248"/>
      <w:r>
        <w:rPr>
          <w:rFonts w:hint="eastAsia"/>
          <w:color w:val="auto"/>
          <w:sz w:val="32"/>
          <w:szCs w:val="32"/>
          <w:highlight w:val="none"/>
        </w:rPr>
        <w:t xml:space="preserve"> 合同主要条款</w:t>
      </w:r>
      <w:bookmarkEnd w:id="104"/>
    </w:p>
    <w:p w14:paraId="429D8885">
      <w:pPr>
        <w:shd w:val="clear"/>
        <w:jc w:val="center"/>
        <w:rPr>
          <w:rFonts w:ascii="宋体" w:hAnsi="宋体" w:cs="宋体"/>
          <w:color w:val="auto"/>
          <w:szCs w:val="21"/>
          <w:highlight w:val="none"/>
          <w:u w:val="single"/>
        </w:rPr>
      </w:pPr>
      <w:r>
        <w:rPr>
          <w:rFonts w:hint="eastAsia" w:ascii="宋体" w:hAnsi="宋体" w:cs="宋体"/>
          <w:color w:val="auto"/>
          <w:szCs w:val="21"/>
          <w:highlight w:val="none"/>
        </w:rPr>
        <w:t>合同编号：</w:t>
      </w:r>
    </w:p>
    <w:p w14:paraId="5B0F7152">
      <w:pPr>
        <w:shd w:val="clear"/>
        <w:spacing w:line="480" w:lineRule="auto"/>
        <w:jc w:val="center"/>
        <w:rPr>
          <w:rFonts w:ascii="宋体" w:hAnsi="宋体" w:cs="宋体"/>
          <w:b/>
          <w:color w:val="auto"/>
          <w:sz w:val="28"/>
          <w:szCs w:val="28"/>
          <w:highlight w:val="none"/>
        </w:rPr>
      </w:pPr>
    </w:p>
    <w:p w14:paraId="16208DFD">
      <w:pPr>
        <w:shd w:val="clear"/>
        <w:spacing w:line="480" w:lineRule="auto"/>
        <w:jc w:val="center"/>
        <w:rPr>
          <w:rFonts w:ascii="宋体" w:hAnsi="宋体" w:cs="宋体"/>
          <w:b/>
          <w:color w:val="auto"/>
          <w:sz w:val="24"/>
          <w:highlight w:val="none"/>
        </w:rPr>
      </w:pPr>
    </w:p>
    <w:p w14:paraId="217826EA">
      <w:pPr>
        <w:shd w:val="clear"/>
        <w:spacing w:line="480" w:lineRule="auto"/>
        <w:jc w:val="center"/>
        <w:rPr>
          <w:rFonts w:ascii="宋体" w:hAnsi="宋体" w:cs="宋体"/>
          <w:b/>
          <w:color w:val="auto"/>
          <w:sz w:val="24"/>
          <w:highlight w:val="none"/>
        </w:rPr>
      </w:pPr>
    </w:p>
    <w:p w14:paraId="37FCF646">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4FB82EA">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95457EC">
      <w:pPr>
        <w:pStyle w:val="180"/>
        <w:shd w:val="clear"/>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0A173A18">
      <w:pPr>
        <w:shd w:val="clear"/>
        <w:spacing w:before="120" w:line="22" w:lineRule="atLeast"/>
        <w:rPr>
          <w:rFonts w:ascii="宋体" w:hAnsi="宋体" w:cs="宋体"/>
          <w:color w:val="auto"/>
          <w:sz w:val="24"/>
          <w:highlight w:val="none"/>
        </w:rPr>
      </w:pPr>
    </w:p>
    <w:p w14:paraId="06C663ED">
      <w:pPr>
        <w:pStyle w:val="4"/>
        <w:shd w:val="clear"/>
        <w:tabs>
          <w:tab w:val="left" w:pos="432"/>
          <w:tab w:val="clear" w:pos="0"/>
        </w:tabs>
        <w:rPr>
          <w:color w:val="auto"/>
          <w:highlight w:val="none"/>
        </w:rPr>
      </w:pPr>
    </w:p>
    <w:p w14:paraId="0C7B0F95">
      <w:pPr>
        <w:shd w:val="clear"/>
        <w:spacing w:before="120" w:line="22" w:lineRule="atLeast"/>
        <w:ind w:left="960"/>
        <w:rPr>
          <w:rFonts w:ascii="宋体" w:hAnsi="宋体" w:cs="宋体"/>
          <w:color w:val="auto"/>
          <w:szCs w:val="21"/>
          <w:highlight w:val="none"/>
        </w:rPr>
      </w:pPr>
      <w:r>
        <w:rPr>
          <w:rFonts w:hint="eastAsia" w:ascii="宋体" w:hAnsi="宋体" w:cs="宋体"/>
          <w:color w:val="auto"/>
          <w:szCs w:val="21"/>
          <w:highlight w:val="none"/>
        </w:rPr>
        <w:t>项目名称：</w:t>
      </w:r>
      <w:r>
        <w:rPr>
          <w:rFonts w:hint="eastAsia" w:ascii="宋体" w:hAnsi="宋体" w:cs="宋体"/>
          <w:color w:val="auto"/>
          <w:szCs w:val="21"/>
          <w:highlight w:val="none"/>
          <w:u w:val="single"/>
        </w:rPr>
        <w:t xml:space="preserve">                                   </w:t>
      </w:r>
    </w:p>
    <w:p w14:paraId="791AFE0B">
      <w:pPr>
        <w:pStyle w:val="181"/>
        <w:shd w:val="clear"/>
        <w:spacing w:before="120" w:line="22" w:lineRule="atLeast"/>
        <w:rPr>
          <w:rFonts w:ascii="宋体" w:hAnsi="宋体" w:eastAsia="宋体" w:cs="宋体"/>
          <w:color w:val="auto"/>
          <w:sz w:val="21"/>
          <w:szCs w:val="21"/>
          <w:highlight w:val="none"/>
        </w:rPr>
      </w:pPr>
    </w:p>
    <w:p w14:paraId="57D15823">
      <w:pPr>
        <w:pStyle w:val="181"/>
        <w:shd w:val="clear"/>
        <w:spacing w:before="120" w:line="22" w:lineRule="atLeast"/>
        <w:rPr>
          <w:rFonts w:ascii="宋体" w:hAnsi="宋体" w:eastAsia="宋体" w:cs="宋体"/>
          <w:color w:val="auto"/>
          <w:sz w:val="21"/>
          <w:szCs w:val="21"/>
          <w:highlight w:val="none"/>
        </w:rPr>
      </w:pPr>
    </w:p>
    <w:p w14:paraId="62884D35">
      <w:pPr>
        <w:shd w:val="clear"/>
        <w:rPr>
          <w:rFonts w:ascii="宋体" w:hAnsi="宋体" w:cs="宋体"/>
          <w:color w:val="auto"/>
          <w:szCs w:val="21"/>
          <w:highlight w:val="none"/>
        </w:rPr>
      </w:pPr>
    </w:p>
    <w:p w14:paraId="18612059">
      <w:pPr>
        <w:shd w:val="clear"/>
        <w:spacing w:before="120" w:line="22" w:lineRule="atLeast"/>
        <w:ind w:left="960"/>
        <w:rPr>
          <w:rFonts w:ascii="宋体" w:hAnsi="宋体" w:cs="宋体"/>
          <w:color w:val="auto"/>
          <w:szCs w:val="21"/>
          <w:highlight w:val="none"/>
          <w:u w:val="single"/>
        </w:rPr>
      </w:pPr>
      <w:r>
        <w:rPr>
          <w:rFonts w:hint="eastAsia" w:ascii="宋体" w:hAnsi="宋体" w:cs="宋体"/>
          <w:color w:val="auto"/>
          <w:szCs w:val="21"/>
          <w:highlight w:val="none"/>
        </w:rPr>
        <w:t>甲方：</w:t>
      </w:r>
      <w:r>
        <w:rPr>
          <w:rFonts w:hint="eastAsia" w:ascii="宋体" w:hAnsi="宋体" w:cs="宋体"/>
          <w:color w:val="auto"/>
          <w:szCs w:val="21"/>
          <w:highlight w:val="none"/>
          <w:u w:val="single"/>
        </w:rPr>
        <w:t xml:space="preserve">                                       </w:t>
      </w:r>
    </w:p>
    <w:p w14:paraId="74A2C3E1">
      <w:pPr>
        <w:shd w:val="clear"/>
        <w:spacing w:before="120" w:line="22" w:lineRule="atLeast"/>
        <w:rPr>
          <w:rFonts w:ascii="宋体" w:hAnsi="宋体" w:cs="宋体"/>
          <w:color w:val="auto"/>
          <w:szCs w:val="21"/>
          <w:highlight w:val="none"/>
        </w:rPr>
      </w:pPr>
    </w:p>
    <w:p w14:paraId="4A94CCED">
      <w:pPr>
        <w:shd w:val="clear"/>
        <w:spacing w:before="120" w:line="22" w:lineRule="atLeast"/>
        <w:ind w:left="960"/>
        <w:rPr>
          <w:rFonts w:ascii="宋体" w:hAnsi="宋体" w:cs="宋体"/>
          <w:color w:val="auto"/>
          <w:szCs w:val="21"/>
          <w:highlight w:val="none"/>
          <w:u w:val="single"/>
        </w:rPr>
      </w:pPr>
      <w:r>
        <w:rPr>
          <w:rFonts w:hint="eastAsia" w:ascii="宋体" w:hAnsi="宋体" w:cs="宋体"/>
          <w:color w:val="auto"/>
          <w:szCs w:val="21"/>
          <w:highlight w:val="none"/>
        </w:rPr>
        <w:t>乙方：</w:t>
      </w:r>
      <w:r>
        <w:rPr>
          <w:rFonts w:hint="eastAsia" w:ascii="宋体" w:hAnsi="宋体" w:cs="宋体"/>
          <w:color w:val="auto"/>
          <w:szCs w:val="21"/>
          <w:highlight w:val="none"/>
          <w:u w:val="single"/>
        </w:rPr>
        <w:t xml:space="preserve">                                       </w:t>
      </w:r>
    </w:p>
    <w:p w14:paraId="30938655">
      <w:pPr>
        <w:shd w:val="clear"/>
        <w:spacing w:before="120" w:line="22" w:lineRule="atLeast"/>
        <w:rPr>
          <w:rFonts w:ascii="宋体" w:hAnsi="宋体" w:cs="宋体"/>
          <w:color w:val="auto"/>
          <w:szCs w:val="21"/>
          <w:highlight w:val="none"/>
        </w:rPr>
      </w:pPr>
    </w:p>
    <w:p w14:paraId="0F086358">
      <w:pPr>
        <w:shd w:val="clear"/>
        <w:spacing w:before="120" w:line="22" w:lineRule="atLeast"/>
        <w:ind w:firstLine="960" w:firstLineChars="400"/>
        <w:rPr>
          <w:rFonts w:ascii="宋体" w:hAnsi="宋体" w:cs="宋体"/>
          <w:color w:val="auto"/>
          <w:szCs w:val="21"/>
          <w:highlight w:val="none"/>
          <w:u w:val="single"/>
        </w:rPr>
      </w:pPr>
      <w:r>
        <w:rPr>
          <w:rFonts w:hint="eastAsia" w:ascii="宋体" w:hAnsi="宋体" w:cs="宋体"/>
          <w:color w:val="auto"/>
          <w:szCs w:val="21"/>
          <w:highlight w:val="none"/>
        </w:rPr>
        <w:t>签订地：</w:t>
      </w:r>
      <w:r>
        <w:rPr>
          <w:rFonts w:hint="eastAsia" w:ascii="宋体" w:hAnsi="宋体" w:cs="宋体"/>
          <w:color w:val="auto"/>
          <w:szCs w:val="21"/>
          <w:highlight w:val="none"/>
          <w:u w:val="single"/>
        </w:rPr>
        <w:t xml:space="preserve">                                     </w:t>
      </w:r>
    </w:p>
    <w:p w14:paraId="48033282">
      <w:pPr>
        <w:shd w:val="clear"/>
        <w:spacing w:before="120" w:line="22" w:lineRule="atLeast"/>
        <w:rPr>
          <w:rFonts w:ascii="宋体" w:hAnsi="宋体" w:cs="宋体"/>
          <w:color w:val="auto"/>
          <w:szCs w:val="21"/>
          <w:highlight w:val="none"/>
        </w:rPr>
      </w:pPr>
    </w:p>
    <w:p w14:paraId="7C08D3FD">
      <w:pPr>
        <w:shd w:val="clear"/>
        <w:spacing w:before="120" w:line="22" w:lineRule="atLeast"/>
        <w:ind w:firstLine="960" w:firstLineChars="400"/>
        <w:rPr>
          <w:rFonts w:ascii="宋体" w:hAnsi="宋体" w:cs="宋体"/>
          <w:color w:val="auto"/>
          <w:szCs w:val="21"/>
          <w:highlight w:val="none"/>
          <w:u w:val="single"/>
        </w:rPr>
      </w:pPr>
      <w:r>
        <w:rPr>
          <w:rFonts w:hint="eastAsia" w:ascii="宋体" w:hAnsi="宋体" w:cs="宋体"/>
          <w:color w:val="auto"/>
          <w:szCs w:val="21"/>
          <w:highlight w:val="none"/>
        </w:rPr>
        <w:t>签订日期：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69E80BE8">
      <w:pPr>
        <w:widowControl/>
        <w:shd w:val="clear"/>
        <w:jc w:val="left"/>
        <w:rPr>
          <w:rFonts w:ascii="宋体" w:hAnsi="宋体" w:cs="宋体"/>
          <w:color w:val="auto"/>
          <w:kern w:val="0"/>
          <w:szCs w:val="21"/>
          <w:highlight w:val="none"/>
        </w:rPr>
        <w:sectPr>
          <w:pgSz w:w="11907" w:h="16840"/>
          <w:pgMar w:top="1474" w:right="1814" w:bottom="1474" w:left="1334" w:header="851" w:footer="851" w:gutter="0"/>
          <w:pgBorders>
            <w:top w:val="none" w:sz="0" w:space="0"/>
            <w:left w:val="none" w:sz="0" w:space="0"/>
            <w:bottom w:val="none" w:sz="0" w:space="0"/>
            <w:right w:val="none" w:sz="0" w:space="0"/>
          </w:pgBorders>
          <w:cols w:space="720" w:num="1"/>
        </w:sectPr>
      </w:pPr>
    </w:p>
    <w:p w14:paraId="27B22B7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rPr>
        <w:t>以</w:t>
      </w:r>
      <w:r>
        <w:rPr>
          <w:rFonts w:hint="eastAsia" w:ascii="宋体" w:hAnsi="宋体" w:eastAsia="宋体" w:cs="宋体"/>
          <w:color w:val="auto"/>
          <w:sz w:val="21"/>
          <w:szCs w:val="21"/>
          <w:highlight w:val="none"/>
          <w:u w:val="single"/>
        </w:rPr>
        <w:t xml:space="preserve">   （政府采购方式）  </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u w:val="single"/>
        </w:rPr>
        <w:t xml:space="preserve">  （项目名称）    </w:t>
      </w:r>
      <w:r>
        <w:rPr>
          <w:rFonts w:hint="eastAsia" w:ascii="宋体" w:hAnsi="宋体" w:eastAsia="宋体" w:cs="宋体"/>
          <w:color w:val="auto"/>
          <w:sz w:val="21"/>
          <w:szCs w:val="21"/>
          <w:highlight w:val="none"/>
        </w:rPr>
        <w:t>项目进行了采购。经</w:t>
      </w:r>
      <w:r>
        <w:rPr>
          <w:rFonts w:hint="eastAsia" w:ascii="宋体" w:hAnsi="宋体" w:eastAsia="宋体" w:cs="宋体"/>
          <w:color w:val="auto"/>
          <w:sz w:val="21"/>
          <w:szCs w:val="21"/>
          <w:highlight w:val="none"/>
          <w:u w:val="single"/>
        </w:rPr>
        <w:t xml:space="preserve">   （相关评定主体名称）   </w:t>
      </w:r>
      <w:r>
        <w:rPr>
          <w:rFonts w:hint="eastAsia" w:ascii="宋体" w:hAnsi="宋体" w:eastAsia="宋体" w:cs="宋体"/>
          <w:color w:val="auto"/>
          <w:sz w:val="21"/>
          <w:szCs w:val="21"/>
          <w:highlight w:val="none"/>
        </w:rPr>
        <w:t>评定，</w:t>
      </w:r>
      <w:r>
        <w:rPr>
          <w:rFonts w:hint="eastAsia" w:ascii="宋体" w:hAnsi="宋体" w:eastAsia="宋体" w:cs="宋体"/>
          <w:color w:val="auto"/>
          <w:sz w:val="21"/>
          <w:szCs w:val="21"/>
          <w:highlight w:val="none"/>
          <w:u w:val="single"/>
        </w:rPr>
        <w:t xml:space="preserve">   （中标或者成交供应商名称） </w:t>
      </w:r>
      <w:r>
        <w:rPr>
          <w:rFonts w:hint="eastAsia" w:ascii="宋体" w:hAnsi="宋体" w:eastAsia="宋体" w:cs="宋体"/>
          <w:color w:val="auto"/>
          <w:sz w:val="21"/>
          <w:szCs w:val="21"/>
          <w:highlight w:val="none"/>
        </w:rPr>
        <w:t>为该项目中标或者成交供应商。现于中标或者成交通知书发出之日起10个工作日内，按照采购文件确定的事项签订本合同。</w:t>
      </w:r>
    </w:p>
    <w:p w14:paraId="6DB5BAC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lang w:val="zh-CN"/>
        </w:rPr>
        <w:t>(以下简称：甲方)和</w:t>
      </w:r>
      <w:r>
        <w:rPr>
          <w:rFonts w:hint="eastAsia" w:ascii="宋体" w:hAnsi="宋体" w:eastAsia="宋体" w:cs="宋体"/>
          <w:color w:val="auto"/>
          <w:sz w:val="21"/>
          <w:szCs w:val="21"/>
          <w:highlight w:val="none"/>
          <w:u w:val="single"/>
        </w:rPr>
        <w:t xml:space="preserve">   （中或者成交标供应商名称）   </w:t>
      </w:r>
      <w:r>
        <w:rPr>
          <w:rFonts w:hint="eastAsia" w:ascii="宋体" w:hAnsi="宋体" w:eastAsia="宋体" w:cs="宋体"/>
          <w:color w:val="auto"/>
          <w:sz w:val="21"/>
          <w:szCs w:val="21"/>
          <w:highlight w:val="none"/>
          <w:lang w:val="zh-CN"/>
        </w:rPr>
        <w:t>(以下简称：乙方)协商一致，约定以下合同</w:t>
      </w:r>
      <w:r>
        <w:rPr>
          <w:rFonts w:hint="eastAsia" w:ascii="宋体" w:hAnsi="宋体" w:eastAsia="宋体" w:cs="宋体"/>
          <w:color w:val="auto"/>
          <w:sz w:val="21"/>
          <w:szCs w:val="21"/>
          <w:highlight w:val="none"/>
        </w:rPr>
        <w:t>条款，以兹共同遵守、全面履行。</w:t>
      </w:r>
    </w:p>
    <w:p w14:paraId="2DD6BC2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color w:val="auto"/>
          <w:sz w:val="21"/>
          <w:szCs w:val="21"/>
          <w:highlight w:val="none"/>
        </w:rPr>
      </w:pPr>
      <w:bookmarkStart w:id="106" w:name="_Toc28855"/>
      <w:bookmarkStart w:id="107" w:name="_Toc20421"/>
      <w:bookmarkStart w:id="108" w:name="_Toc15367"/>
      <w:bookmarkStart w:id="109" w:name="_Toc19273"/>
      <w:bookmarkStart w:id="110" w:name="_Toc22967"/>
      <w:r>
        <w:rPr>
          <w:rFonts w:hint="eastAsia" w:ascii="宋体" w:hAnsi="宋体" w:eastAsia="宋体" w:cs="宋体"/>
          <w:b/>
          <w:color w:val="auto"/>
          <w:sz w:val="21"/>
          <w:szCs w:val="21"/>
          <w:highlight w:val="none"/>
        </w:rPr>
        <w:t>1.1 合同组成部分</w:t>
      </w:r>
      <w:bookmarkEnd w:id="106"/>
      <w:bookmarkEnd w:id="107"/>
      <w:bookmarkEnd w:id="108"/>
      <w:bookmarkEnd w:id="109"/>
      <w:bookmarkEnd w:id="110"/>
    </w:p>
    <w:p w14:paraId="4B67571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509336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 本合同及其补充合同、变更协议；</w:t>
      </w:r>
    </w:p>
    <w:p w14:paraId="49DB9E2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 中标或者成交通知书；</w:t>
      </w:r>
    </w:p>
    <w:p w14:paraId="2FC7407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投标或者响应文件（含澄清或者说明文件）；</w:t>
      </w:r>
    </w:p>
    <w:p w14:paraId="1F5571B3">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 采购文件（含澄清或者修改文件）；</w:t>
      </w:r>
    </w:p>
    <w:p w14:paraId="09FD147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 其他相关采购文件。</w:t>
      </w:r>
    </w:p>
    <w:p w14:paraId="5831AFE5">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bookmarkStart w:id="111" w:name="_Toc2918"/>
      <w:bookmarkStart w:id="112" w:name="_Toc18585"/>
      <w:bookmarkStart w:id="113" w:name="_Toc22185"/>
      <w:bookmarkStart w:id="114" w:name="_Toc6311"/>
      <w:bookmarkStart w:id="115" w:name="_Toc6773"/>
      <w:r>
        <w:rPr>
          <w:rFonts w:hint="eastAsia" w:ascii="宋体" w:hAnsi="宋体" w:eastAsia="宋体" w:cs="宋体"/>
          <w:b/>
          <w:color w:val="auto"/>
          <w:sz w:val="21"/>
          <w:szCs w:val="21"/>
          <w:highlight w:val="none"/>
        </w:rPr>
        <w:t>1.2 标的</w:t>
      </w:r>
      <w:bookmarkEnd w:id="111"/>
      <w:bookmarkEnd w:id="112"/>
      <w:bookmarkEnd w:id="113"/>
      <w:bookmarkEnd w:id="114"/>
      <w:bookmarkEnd w:id="115"/>
    </w:p>
    <w:p w14:paraId="3A4CA2D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1.2.1 服务内容：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4647EC3">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1.2.2 服务标准：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CFE980E">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1.2.3 技术保障：</w:t>
      </w:r>
      <w:r>
        <w:rPr>
          <w:rFonts w:hint="eastAsia" w:ascii="宋体" w:hAnsi="宋体" w:eastAsia="宋体" w:cs="宋体"/>
          <w:color w:val="auto"/>
          <w:sz w:val="21"/>
          <w:szCs w:val="21"/>
          <w:highlight w:val="none"/>
          <w:u w:val="single"/>
        </w:rPr>
        <w:t>　　　　　　　　　                      　      ；</w:t>
      </w:r>
    </w:p>
    <w:p w14:paraId="088AF169">
      <w:pPr>
        <w:pageBreakBefore w:val="0"/>
        <w:shd w:val="clear"/>
        <w:kinsoku/>
        <w:wordWrap/>
        <w:overflowPunct/>
        <w:topLinePunct w:val="0"/>
        <w:bidi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 服务人员组成：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CD22AEF">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1.2.5合同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（是/否）涉及货物。若涉及货物的的，则：</w:t>
      </w:r>
    </w:p>
    <w:p w14:paraId="5C4207C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bookmarkStart w:id="116" w:name="_Toc13918"/>
      <w:bookmarkStart w:id="117" w:name="_Toc4929"/>
      <w:bookmarkStart w:id="118" w:name="_Toc5635"/>
      <w:bookmarkStart w:id="119" w:name="_Toc21124"/>
      <w:bookmarkStart w:id="120" w:name="_Toc1386"/>
      <w:r>
        <w:rPr>
          <w:rFonts w:hint="eastAsia" w:ascii="宋体" w:hAnsi="宋体" w:eastAsia="宋体" w:cs="宋体"/>
          <w:color w:val="auto"/>
          <w:sz w:val="21"/>
          <w:szCs w:val="21"/>
          <w:highlight w:val="none"/>
        </w:rPr>
        <w:t>1.2.5.1 货物名称、品牌、规格型号、花色：</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1DB695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1.2.5.2 货物数量：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FA805C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1.2.5.3 货物质量：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6D8CCBA2">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p>
    <w:p w14:paraId="5109295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 价款</w:t>
      </w:r>
      <w:bookmarkEnd w:id="116"/>
      <w:bookmarkEnd w:id="117"/>
      <w:bookmarkEnd w:id="118"/>
      <w:bookmarkEnd w:id="119"/>
      <w:bookmarkEnd w:id="120"/>
    </w:p>
    <w:p w14:paraId="5B9FDBD9">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bookmarkStart w:id="121" w:name="_Toc10340"/>
      <w:bookmarkStart w:id="122" w:name="_Toc22618"/>
      <w:bookmarkStart w:id="123" w:name="_Toc1814"/>
      <w:bookmarkStart w:id="124" w:name="_Toc8772"/>
      <w:bookmarkStart w:id="125" w:name="_Toc4760"/>
      <w:bookmarkStart w:id="126" w:name="_Toc11108"/>
      <w:bookmarkStart w:id="127" w:name="_Toc3625"/>
      <w:bookmarkStart w:id="128" w:name="_Toc31421"/>
      <w:r>
        <w:rPr>
          <w:rFonts w:hint="eastAsia" w:ascii="宋体" w:hAnsi="宋体" w:eastAsia="宋体" w:cs="宋体"/>
          <w:color w:val="auto"/>
          <w:sz w:val="21"/>
          <w:szCs w:val="21"/>
          <w:highlight w:val="none"/>
        </w:rPr>
        <w:t>本项目采用以下第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条款规定的计价方式计价。</w:t>
      </w:r>
    </w:p>
    <w:p w14:paraId="2A0496D4">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1.3.1中标下浮率为：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50C13F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分项价格：</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3"/>
        <w:gridCol w:w="3917"/>
        <w:gridCol w:w="2938"/>
      </w:tblGrid>
      <w:tr w14:paraId="40E95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216B3096">
            <w:pPr>
              <w:pStyle w:val="130"/>
              <w:pageBreakBefore w:val="0"/>
              <w:shd w:val="clear"/>
              <w:kinsoku/>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917" w:type="dxa"/>
            <w:vAlign w:val="center"/>
          </w:tcPr>
          <w:p w14:paraId="72538DB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分项名称</w:t>
            </w:r>
          </w:p>
        </w:tc>
        <w:tc>
          <w:tcPr>
            <w:tcW w:w="2938" w:type="dxa"/>
            <w:vAlign w:val="center"/>
          </w:tcPr>
          <w:p w14:paraId="5070146A">
            <w:pPr>
              <w:pStyle w:val="130"/>
              <w:pageBreakBefore w:val="0"/>
              <w:shd w:val="clear"/>
              <w:kinsoku/>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分项价格</w:t>
            </w:r>
          </w:p>
        </w:tc>
      </w:tr>
      <w:tr w14:paraId="2648A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003BF3E2">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35E60BB2">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70BEB045">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37C5B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5F3FA92C">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025E20B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7975D07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19A14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51D63488">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0FD9269A">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1BB87F06">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797C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15D3283F">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5330D9D4">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15427976">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bl>
    <w:p w14:paraId="3FCE3EF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在合同履行期间内，根据实际完成的工作量据实结算，但结算总价上限不得超过预算金额￥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元人民币）。</w:t>
      </w:r>
    </w:p>
    <w:p w14:paraId="2A1D86AB">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1.4履约保证金</w:t>
      </w:r>
    </w:p>
    <w:p w14:paraId="0D16802E">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（是/否）需要支付履约保证金。若需要支付履约保证金的，则：</w:t>
      </w:r>
    </w:p>
    <w:p w14:paraId="5A1EAD83">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1.4.1履约保证金的比例为合同金额的</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F6FA8BF">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1.4.2履约保证金支付方式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9069531">
      <w:pPr>
        <w:pStyle w:val="4"/>
        <w:pageBreakBefore w:val="0"/>
        <w:shd w:val="clear"/>
        <w:tabs>
          <w:tab w:val="left" w:pos="432"/>
        </w:tabs>
        <w:kinsoku/>
        <w:wordWrap/>
        <w:overflowPunct/>
        <w:topLinePunct w:val="0"/>
        <w:bidi w:val="0"/>
        <w:spacing w:before="0" w:after="0" w:line="360" w:lineRule="auto"/>
        <w:ind w:left="0"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b w:val="0"/>
          <w:bCs w:val="0"/>
          <w:color w:val="auto"/>
          <w:kern w:val="0"/>
          <w:sz w:val="21"/>
          <w:szCs w:val="21"/>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FFF91E">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1.4.4甲方在项目验收结束后及时退还履约保证金。甲方在项目通过验收之日起</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1"/>
          <w:szCs w:val="21"/>
          <w:highlight w:val="none"/>
          <w:u w:val="single"/>
        </w:rPr>
        <w:t xml:space="preserve">  0.05（可根据情况修改）  </w:t>
      </w:r>
      <w:r>
        <w:rPr>
          <w:rFonts w:hint="eastAsia" w:ascii="宋体" w:hAnsi="宋体" w:eastAsia="宋体" w:cs="宋体"/>
          <w:color w:val="auto"/>
          <w:kern w:val="0"/>
          <w:sz w:val="21"/>
          <w:szCs w:val="21"/>
          <w:highlight w:val="none"/>
        </w:rPr>
        <w:t>%计算，最高限额为本合同履约保证金的</w:t>
      </w:r>
      <w:r>
        <w:rPr>
          <w:rFonts w:hint="eastAsia" w:ascii="宋体" w:hAnsi="宋体" w:eastAsia="宋体" w:cs="宋体"/>
          <w:color w:val="auto"/>
          <w:kern w:val="0"/>
          <w:sz w:val="21"/>
          <w:szCs w:val="21"/>
          <w:highlight w:val="none"/>
          <w:u w:val="single"/>
        </w:rPr>
        <w:t xml:space="preserve">  20  </w:t>
      </w:r>
      <w:r>
        <w:rPr>
          <w:rFonts w:hint="eastAsia" w:ascii="宋体" w:hAnsi="宋体" w:eastAsia="宋体" w:cs="宋体"/>
          <w:color w:val="auto"/>
          <w:kern w:val="0"/>
          <w:sz w:val="21"/>
          <w:szCs w:val="21"/>
          <w:highlight w:val="none"/>
        </w:rPr>
        <w:t xml:space="preserve"> %。</w:t>
      </w:r>
    </w:p>
    <w:p w14:paraId="4038A18E">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w:t>
      </w:r>
      <w:bookmarkEnd w:id="121"/>
      <w:bookmarkEnd w:id="122"/>
      <w:bookmarkEnd w:id="123"/>
      <w:r>
        <w:rPr>
          <w:rFonts w:hint="eastAsia" w:ascii="宋体" w:hAnsi="宋体" w:eastAsia="宋体" w:cs="宋体"/>
          <w:b/>
          <w:color w:val="auto"/>
          <w:sz w:val="21"/>
          <w:szCs w:val="21"/>
          <w:highlight w:val="none"/>
        </w:rPr>
        <w:t>预付款</w:t>
      </w:r>
    </w:p>
    <w:p w14:paraId="3FAF2151">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u w:val="single"/>
        </w:rPr>
        <w:t xml:space="preserve">  是  </w:t>
      </w:r>
      <w:r>
        <w:rPr>
          <w:rFonts w:hint="eastAsia" w:ascii="宋体" w:hAnsi="宋体" w:eastAsia="宋体" w:cs="宋体"/>
          <w:color w:val="auto"/>
          <w:sz w:val="21"/>
          <w:szCs w:val="21"/>
          <w:highlight w:val="none"/>
        </w:rPr>
        <w:t>需要支付预付款。若需要支付预付款的，则：</w:t>
      </w:r>
    </w:p>
    <w:p w14:paraId="4653676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第一次付款：预付款比例、支付方式、时间：</w:t>
      </w:r>
      <w:r>
        <w:rPr>
          <w:rFonts w:hint="eastAsia" w:ascii="宋体" w:hAnsi="宋体" w:eastAsia="宋体" w:cs="宋体"/>
          <w:color w:val="auto"/>
          <w:kern w:val="0"/>
          <w:sz w:val="21"/>
          <w:szCs w:val="21"/>
          <w:highlight w:val="none"/>
          <w:u w:val="single"/>
        </w:rPr>
        <w:t>在合同生效以及具备实施条件后7个工作日内支付合同金额的40%</w:t>
      </w:r>
      <w:r>
        <w:rPr>
          <w:rFonts w:hint="eastAsia" w:ascii="宋体" w:hAnsi="宋体" w:eastAsia="宋体" w:cs="宋体"/>
          <w:color w:val="auto"/>
          <w:kern w:val="0"/>
          <w:sz w:val="21"/>
          <w:szCs w:val="21"/>
          <w:highlight w:val="none"/>
        </w:rPr>
        <w:t>；</w:t>
      </w:r>
    </w:p>
    <w:p w14:paraId="6832CD83">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1.6资金支付</w:t>
      </w:r>
    </w:p>
    <w:p w14:paraId="50EAFDE2">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1、第二次付款：施工总量完成50%支付至合同金额的70%；</w:t>
      </w:r>
    </w:p>
    <w:p w14:paraId="6E6077E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2、第三次付款</w:t>
      </w:r>
      <w:r>
        <w:rPr>
          <w:rFonts w:hint="eastAsia" w:ascii="宋体" w:hAnsi="宋体" w:eastAsia="宋体" w:cs="宋体"/>
          <w:color w:val="auto"/>
          <w:sz w:val="21"/>
          <w:szCs w:val="21"/>
          <w:highlight w:val="none"/>
          <w:lang w:eastAsia="zh-CN"/>
        </w:rPr>
        <w:t>：项目验收合格且审计结束后7个工作日内,按最终审定金额支付项目剩余款项</w:t>
      </w:r>
      <w:r>
        <w:rPr>
          <w:rFonts w:hint="eastAsia" w:ascii="宋体" w:hAnsi="宋体" w:eastAsia="宋体" w:cs="宋体"/>
          <w:color w:val="auto"/>
          <w:sz w:val="21"/>
          <w:szCs w:val="21"/>
          <w:highlight w:val="none"/>
        </w:rPr>
        <w:t>。</w:t>
      </w:r>
    </w:p>
    <w:p w14:paraId="50B3BC9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应提供相应合法票据；</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应提供施工结算材料，作为审计依据）</w:t>
      </w:r>
    </w:p>
    <w:p w14:paraId="3472A095">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p>
    <w:p w14:paraId="383F4AE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 履行期限、地点和方式</w:t>
      </w:r>
      <w:bookmarkEnd w:id="124"/>
      <w:bookmarkEnd w:id="125"/>
      <w:bookmarkEnd w:id="126"/>
      <w:bookmarkEnd w:id="127"/>
      <w:bookmarkEnd w:id="128"/>
    </w:p>
    <w:p w14:paraId="528B3E6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1.7.1 服务交付（实施）的时间（期限）：</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4E6AA7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 服务交付（实施）的地点（地域范围）：</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3C132F4F">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 服务交付（实施）的方式：</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7F984CF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bCs/>
          <w:color w:val="auto"/>
          <w:sz w:val="21"/>
          <w:szCs w:val="21"/>
          <w:highlight w:val="none"/>
        </w:rPr>
      </w:pPr>
      <w:bookmarkStart w:id="129" w:name="_Toc24662"/>
      <w:bookmarkStart w:id="130" w:name="_Toc2375"/>
      <w:bookmarkStart w:id="131" w:name="_Toc3079"/>
      <w:bookmarkStart w:id="132" w:name="_Toc8586"/>
      <w:bookmarkStart w:id="133" w:name="_Toc5698"/>
      <w:r>
        <w:rPr>
          <w:rFonts w:hint="eastAsia" w:ascii="宋体" w:hAnsi="宋体" w:eastAsia="宋体" w:cs="宋体"/>
          <w:bCs/>
          <w:color w:val="auto"/>
          <w:sz w:val="21"/>
          <w:szCs w:val="21"/>
          <w:highlight w:val="none"/>
        </w:rPr>
        <w:t>1.7.4若服务涉及货物的，则货物的：</w:t>
      </w:r>
    </w:p>
    <w:p w14:paraId="0356D79F">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1.7.4.1 交付期限：</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6329816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1.7.4.2 交付地点：</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1818E76">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1.7.4.3 交付方式：</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FFCA0B3">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color w:val="auto"/>
          <w:sz w:val="21"/>
          <w:szCs w:val="21"/>
          <w:highlight w:val="none"/>
          <w:u w:val="single"/>
        </w:rPr>
      </w:pPr>
      <w:r>
        <w:rPr>
          <w:rFonts w:hint="eastAsia" w:ascii="宋体" w:hAnsi="宋体" w:eastAsia="宋体" w:cs="宋体"/>
          <w:b/>
          <w:color w:val="auto"/>
          <w:sz w:val="21"/>
          <w:szCs w:val="21"/>
          <w:highlight w:val="none"/>
        </w:rPr>
        <w:t>1.8违约责任</w:t>
      </w:r>
      <w:bookmarkEnd w:id="129"/>
      <w:bookmarkEnd w:id="130"/>
      <w:bookmarkEnd w:id="131"/>
      <w:bookmarkEnd w:id="132"/>
      <w:bookmarkEnd w:id="133"/>
    </w:p>
    <w:p w14:paraId="789FC70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bookmarkStart w:id="134" w:name="_Toc16021"/>
      <w:bookmarkStart w:id="135" w:name="_Toc28375"/>
      <w:bookmarkStart w:id="136" w:name="_Toc15583"/>
      <w:r>
        <w:rPr>
          <w:rFonts w:hint="eastAsia" w:ascii="宋体" w:hAnsi="宋体" w:eastAsia="宋体" w:cs="宋体"/>
          <w:color w:val="auto"/>
          <w:sz w:val="21"/>
          <w:szCs w:val="21"/>
          <w:highlight w:val="none"/>
        </w:rPr>
        <w:t>1.8.1.</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接到</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通知后在要求时间内到指定地点完成要求的施工内容，延误扣除违约金1000元/天；对施工或维修不及时造成后果的，除按合同条款进行扣款外，根据产生的后果严重程度，承担相应的法律责任并赔偿损失；由</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提供的产品在质量保证期内出现质量问题,</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负责包修、包退、包换。延误合同工期赔偿标准：延误扣除违约金1000元/天。</w:t>
      </w:r>
    </w:p>
    <w:p w14:paraId="0ADF50EE">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1.8.2.</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未按图纸和</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要求施工的(包括但不仅限于不服从</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管理和监理安排的、标线明显污染地面或严重滴漏的、设施经检测发现质量不合格的等)，由监理发出整改通知书并扣除违约金1000元/次，同时重新进行返工,因此产生的费用均由</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承担。除按合同条款扣款外，根据造成后果严重程度，承担相应的法律责任并赔偿损失。图纸和</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要求明显有误的，</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应及时与</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或监理沟通，不得擅自调整图纸和方案。</w:t>
      </w:r>
    </w:p>
    <w:p w14:paraId="68F7238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1.8.3、资料提供不准确或未按时限要求上报的扣除违约金500元/次，资料不准确的整改后重新提供。</w:t>
      </w:r>
    </w:p>
    <w:p w14:paraId="651696C7">
      <w:pPr>
        <w:pageBreakBefore w:val="0"/>
        <w:shd w:val="clear"/>
        <w:kinsoku/>
        <w:wordWrap/>
        <w:overflowPunct/>
        <w:topLinePunct w:val="0"/>
        <w:bidi w:val="0"/>
        <w:spacing w:line="360" w:lineRule="auto"/>
        <w:ind w:firstLine="42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1.8.4、</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应按投标文件承诺配足实施人员和车辆。</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、监理有权对</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配备的人员和车辆进行不定期抽查。未按合同约定配备实施车辆和人员的，按200元/次扣除违约金；违约三次以上按扣除500/次。</w:t>
      </w:r>
    </w:p>
    <w:p w14:paraId="6EA3613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1.8.4、在合同有效期内，任何一方因不可抗力不能履行合同的，则合同履行期可延长，其延长期与不可抗力影响期相同，并根据不可抗力的影响，受影响方部分或全部免除责任，但法律另有规定的除外。</w:t>
      </w:r>
    </w:p>
    <w:p w14:paraId="620C01E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有下列行为之一的，</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有权终止合同：</w:t>
      </w:r>
    </w:p>
    <w:p w14:paraId="67AC60E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1）不符合工程技术标准的；</w:t>
      </w:r>
    </w:p>
    <w:p w14:paraId="78FE3D66">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2）偷工减料的；</w:t>
      </w:r>
    </w:p>
    <w:p w14:paraId="183B51B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3）不按图实施维护的；</w:t>
      </w:r>
    </w:p>
    <w:p w14:paraId="3CAC0277">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4）擅自增设或变更交通安全设施的；</w:t>
      </w:r>
    </w:p>
    <w:p w14:paraId="195F2EB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5）工程违法转包的；</w:t>
      </w:r>
    </w:p>
    <w:p w14:paraId="78B36DE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6）不文明安全实施维护造成责任事故的；</w:t>
      </w:r>
    </w:p>
    <w:p w14:paraId="2FE1B5A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7）不服从现场民警指挥造成严重交通拥堵的；</w:t>
      </w:r>
    </w:p>
    <w:p w14:paraId="4BAFE2A4">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8）累计扣除的违约金达到或超出合同金额5%的；</w:t>
      </w:r>
    </w:p>
    <w:p w14:paraId="1655D86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9）不服从现场民警管理五次的；</w:t>
      </w:r>
    </w:p>
    <w:p w14:paraId="4814CC23">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10）监理整改通知书发出三次的。</w:t>
      </w:r>
    </w:p>
    <w:p w14:paraId="2FFBB9CA">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1.9合同争议的解决</w:t>
      </w:r>
      <w:bookmarkEnd w:id="134"/>
      <w:bookmarkEnd w:id="135"/>
      <w:bookmarkEnd w:id="136"/>
    </w:p>
    <w:p w14:paraId="5BB4238F">
      <w:pPr>
        <w:pageBreakBefore w:val="0"/>
        <w:shd w:val="clear"/>
        <w:kinsoku/>
        <w:wordWrap/>
        <w:overflowPunct/>
        <w:topLinePunct w:val="0"/>
        <w:bidi w:val="0"/>
        <w:spacing w:line="360" w:lineRule="auto"/>
        <w:ind w:left="-70" w:leftChars="-29" w:right="-480" w:rightChars="-200" w:firstLine="210" w:firstLineChars="1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条款规定的方式解决：</w:t>
      </w:r>
    </w:p>
    <w:p w14:paraId="03CF6DF3">
      <w:pPr>
        <w:pageBreakBefore w:val="0"/>
        <w:shd w:val="clear"/>
        <w:kinsoku/>
        <w:wordWrap/>
        <w:overflowPunct/>
        <w:topLinePunct w:val="0"/>
        <w:bidi w:val="0"/>
        <w:spacing w:line="360" w:lineRule="auto"/>
        <w:ind w:left="-480" w:leftChars="-200" w:right="-480" w:rightChars="-200" w:firstLine="525" w:firstLineChars="25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1.9.1 将争议提交</w:t>
      </w:r>
      <w:r>
        <w:rPr>
          <w:rFonts w:hint="eastAsia" w:ascii="宋体" w:hAnsi="宋体" w:eastAsia="宋体" w:cs="宋体"/>
          <w:b/>
          <w:color w:val="auto"/>
          <w:sz w:val="21"/>
          <w:szCs w:val="21"/>
          <w:highlight w:val="none"/>
          <w:u w:val="single"/>
        </w:rPr>
        <w:t>项目所在地</w:t>
      </w:r>
      <w:r>
        <w:rPr>
          <w:rFonts w:hint="eastAsia" w:ascii="宋体" w:hAnsi="宋体" w:eastAsia="宋体" w:cs="宋体"/>
          <w:color w:val="auto"/>
          <w:sz w:val="21"/>
          <w:szCs w:val="21"/>
          <w:highlight w:val="none"/>
        </w:rPr>
        <w:t>仲裁委员会依申请仲裁时其现行有效的仲裁规则裁决；</w:t>
      </w:r>
    </w:p>
    <w:p w14:paraId="508653C9">
      <w:pPr>
        <w:pageBreakBefore w:val="0"/>
        <w:shd w:val="clear"/>
        <w:kinsoku/>
        <w:wordWrap/>
        <w:overflowPunct/>
        <w:topLinePunct w:val="0"/>
        <w:bidi w:val="0"/>
        <w:spacing w:line="360" w:lineRule="auto"/>
        <w:ind w:left="-480" w:leftChars="-200" w:right="-480" w:rightChars="-200" w:firstLine="525" w:firstLineChars="25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1.9.2 向</w:t>
      </w:r>
      <w:r>
        <w:rPr>
          <w:rFonts w:hint="eastAsia" w:ascii="宋体" w:hAnsi="宋体" w:eastAsia="宋体" w:cs="宋体"/>
          <w:b/>
          <w:color w:val="auto"/>
          <w:sz w:val="21"/>
          <w:szCs w:val="21"/>
          <w:highlight w:val="none"/>
          <w:u w:val="single"/>
        </w:rPr>
        <w:t>项目所在地</w:t>
      </w:r>
      <w:r>
        <w:rPr>
          <w:rFonts w:hint="eastAsia" w:ascii="宋体" w:hAnsi="宋体" w:eastAsia="宋体" w:cs="宋体"/>
          <w:color w:val="auto"/>
          <w:sz w:val="21"/>
          <w:szCs w:val="21"/>
          <w:highlight w:val="none"/>
        </w:rPr>
        <w:t>人民法院起诉。</w:t>
      </w:r>
    </w:p>
    <w:p w14:paraId="53EE27F6">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bookmarkStart w:id="137" w:name="_Toc7245"/>
      <w:bookmarkStart w:id="138" w:name="_Toc11173"/>
      <w:bookmarkStart w:id="139" w:name="_Toc15322"/>
      <w:r>
        <w:rPr>
          <w:rFonts w:hint="eastAsia" w:ascii="宋体" w:hAnsi="宋体" w:eastAsia="宋体" w:cs="宋体"/>
          <w:b/>
          <w:color w:val="auto"/>
          <w:sz w:val="21"/>
          <w:szCs w:val="21"/>
          <w:highlight w:val="none"/>
        </w:rPr>
        <w:t>2.0 合同生效</w:t>
      </w:r>
      <w:bookmarkEnd w:id="137"/>
      <w:bookmarkEnd w:id="138"/>
      <w:bookmarkEnd w:id="139"/>
    </w:p>
    <w:p w14:paraId="2760C3CA">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本合同自双方当事人盖章签字时生效。</w:t>
      </w:r>
    </w:p>
    <w:p w14:paraId="420C8549">
      <w:pPr>
        <w:pageBreakBefore w:val="0"/>
        <w:shd w:val="clear"/>
        <w:kinsoku/>
        <w:wordWrap/>
        <w:overflowPunct/>
        <w:topLinePunct w:val="0"/>
        <w:autoSpaceDE w:val="0"/>
        <w:autoSpaceDN w:val="0"/>
        <w:bidi w:val="0"/>
        <w:spacing w:line="360" w:lineRule="auto"/>
        <w:textAlignment w:val="baseline"/>
        <w:rPr>
          <w:rFonts w:hint="eastAsia" w:ascii="宋体" w:hAnsi="宋体" w:eastAsia="宋体" w:cs="宋体"/>
          <w:color w:val="auto"/>
          <w:sz w:val="21"/>
          <w:szCs w:val="21"/>
          <w:highlight w:val="none"/>
          <w:lang w:val="zh-CN"/>
        </w:rPr>
      </w:pPr>
    </w:p>
    <w:p w14:paraId="1D8CAC2C">
      <w:pPr>
        <w:pageBreakBefore w:val="0"/>
        <w:shd w:val="clear"/>
        <w:kinsoku/>
        <w:wordWrap/>
        <w:overflowPunct/>
        <w:topLinePunct w:val="0"/>
        <w:autoSpaceDE w:val="0"/>
        <w:autoSpaceDN w:val="0"/>
        <w:bidi w:val="0"/>
        <w:spacing w:line="360" w:lineRule="auto"/>
        <w:ind w:left="0" w:leftChars="0" w:firstLine="963"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b/>
          <w:color w:val="auto"/>
          <w:sz w:val="21"/>
          <w:szCs w:val="21"/>
          <w:highlight w:val="none"/>
          <w:lang w:val="zh-CN"/>
        </w:rPr>
        <w:t>甲方</w:t>
      </w:r>
      <w:r>
        <w:rPr>
          <w:rFonts w:hint="eastAsia" w:ascii="宋体" w:hAnsi="宋体" w:eastAsia="宋体" w:cs="宋体"/>
          <w:color w:val="auto"/>
          <w:sz w:val="21"/>
          <w:szCs w:val="21"/>
          <w:highlight w:val="none"/>
          <w:lang w:val="zh-CN"/>
        </w:rPr>
        <w:t xml:space="preserve">：                             </w:t>
      </w:r>
      <w:r>
        <w:rPr>
          <w:rFonts w:hint="eastAsia" w:ascii="宋体" w:hAnsi="宋体" w:eastAsia="宋体" w:cs="宋体"/>
          <w:b/>
          <w:color w:val="auto"/>
          <w:sz w:val="21"/>
          <w:szCs w:val="21"/>
          <w:highlight w:val="none"/>
          <w:lang w:val="zh-CN"/>
        </w:rPr>
        <w:t xml:space="preserve">      乙方</w:t>
      </w:r>
      <w:r>
        <w:rPr>
          <w:rFonts w:hint="eastAsia" w:ascii="宋体" w:hAnsi="宋体" w:eastAsia="宋体" w:cs="宋体"/>
          <w:color w:val="auto"/>
          <w:sz w:val="21"/>
          <w:szCs w:val="21"/>
          <w:highlight w:val="none"/>
          <w:lang w:val="zh-CN"/>
        </w:rPr>
        <w:t>：</w:t>
      </w:r>
    </w:p>
    <w:p w14:paraId="74D4E950">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统一社会信用代码：                        统一社会信用代码或身份证号码：</w:t>
      </w:r>
    </w:p>
    <w:p w14:paraId="5F2533AD">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p>
    <w:p w14:paraId="15E8F7A1">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住所：                                   住所：</w:t>
      </w:r>
    </w:p>
    <w:p w14:paraId="486040B1">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法定代表人或                             法定代表人或</w:t>
      </w:r>
    </w:p>
    <w:p w14:paraId="56D2F057">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 xml:space="preserve">授权代表（签字）：                       授权代表（签字）: </w:t>
      </w:r>
    </w:p>
    <w:p w14:paraId="58463FC4">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联系人：                                 联系人：</w:t>
      </w:r>
    </w:p>
    <w:p w14:paraId="79D50CBD">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约定送达地址：                           约定送达地址：</w:t>
      </w:r>
    </w:p>
    <w:p w14:paraId="1549DD9E">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邮政编码：                               邮政编码：</w:t>
      </w:r>
    </w:p>
    <w:p w14:paraId="319AFDE5">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 xml:space="preserve">电话:                                    电话: </w:t>
      </w:r>
    </w:p>
    <w:p w14:paraId="73BDACC8">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传真:                                    传真:</w:t>
      </w:r>
    </w:p>
    <w:p w14:paraId="7E1774C4">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电子邮箱：                               电子邮箱：</w:t>
      </w:r>
    </w:p>
    <w:p w14:paraId="591A94BB">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开户银行：                               开户银行： </w:t>
      </w:r>
    </w:p>
    <w:p w14:paraId="79B5DA4C">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开户名称：                               开户名称： </w:t>
      </w:r>
    </w:p>
    <w:p w14:paraId="1C41E929">
      <w:pPr>
        <w:pageBreakBefore w:val="0"/>
        <w:kinsoku/>
        <w:wordWrap/>
        <w:overflowPunct/>
        <w:topLinePunct w:val="0"/>
        <w:bidi w:val="0"/>
        <w:snapToGrid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开户账号：</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rPr>
        <w:t xml:space="preserve">开户账号：  </w:t>
      </w:r>
    </w:p>
    <w:p w14:paraId="52D9AF8C">
      <w:pPr>
        <w:pStyle w:val="3"/>
        <w:spacing w:before="0" w:after="0" w:line="276" w:lineRule="auto"/>
        <w:jc w:val="center"/>
        <w:rPr>
          <w:rFonts w:ascii="宋体"/>
          <w:color w:val="auto"/>
          <w:sz w:val="28"/>
          <w:szCs w:val="28"/>
          <w:highlight w:val="none"/>
        </w:rPr>
        <w:sectPr>
          <w:headerReference r:id="rId8" w:type="default"/>
          <w:footerReference r:id="rId9" w:type="default"/>
          <w:pgSz w:w="11906" w:h="16838"/>
          <w:pgMar w:top="1418" w:right="1198" w:bottom="1418" w:left="1348" w:header="851" w:footer="851" w:gutter="0"/>
          <w:pgBorders>
            <w:top w:val="none" w:sz="0" w:space="0"/>
            <w:left w:val="none" w:sz="0" w:space="0"/>
            <w:bottom w:val="none" w:sz="0" w:space="0"/>
            <w:right w:val="none" w:sz="0" w:space="0"/>
          </w:pgBorders>
          <w:cols w:space="720" w:num="1"/>
          <w:docGrid w:linePitch="312" w:charSpace="0"/>
        </w:sectPr>
      </w:pPr>
    </w:p>
    <w:bookmarkEnd w:id="105"/>
    <w:p w14:paraId="43DCC7B6">
      <w:pPr>
        <w:pStyle w:val="3"/>
        <w:bidi w:val="0"/>
        <w:jc w:val="center"/>
        <w:rPr>
          <w:color w:val="auto"/>
          <w:sz w:val="32"/>
          <w:szCs w:val="32"/>
          <w:highlight w:val="none"/>
        </w:rPr>
      </w:pPr>
      <w:bookmarkStart w:id="140" w:name="_Toc3677"/>
      <w:bookmarkStart w:id="141" w:name="_Toc241827252"/>
      <w:bookmarkStart w:id="142" w:name="_Toc86202637"/>
      <w:bookmarkStart w:id="143" w:name="_Toc241827256"/>
      <w:r>
        <w:rPr>
          <w:rFonts w:hint="eastAsia"/>
          <w:color w:val="auto"/>
          <w:sz w:val="32"/>
          <w:szCs w:val="32"/>
          <w:highlight w:val="none"/>
        </w:rPr>
        <w:t xml:space="preserve">第六章  </w:t>
      </w:r>
      <w:bookmarkStart w:id="144" w:name="_Toc86202632"/>
      <w:r>
        <w:rPr>
          <w:rFonts w:hint="eastAsia"/>
          <w:color w:val="auto"/>
          <w:sz w:val="32"/>
          <w:szCs w:val="32"/>
          <w:highlight w:val="none"/>
        </w:rPr>
        <w:t>投标文件格式</w:t>
      </w:r>
      <w:bookmarkEnd w:id="140"/>
      <w:bookmarkEnd w:id="141"/>
      <w:bookmarkEnd w:id="144"/>
      <w:bookmarkStart w:id="145" w:name="_Toc86202633"/>
    </w:p>
    <w:bookmarkEnd w:id="145"/>
    <w:p w14:paraId="4E7E3066">
      <w:pPr>
        <w:rPr>
          <w:rFonts w:ascii="宋体"/>
          <w:color w:val="auto"/>
          <w:sz w:val="21"/>
          <w:szCs w:val="21"/>
          <w:highlight w:val="none"/>
        </w:rPr>
      </w:pPr>
    </w:p>
    <w:p w14:paraId="480E7CDA">
      <w:pPr>
        <w:jc w:val="center"/>
        <w:rPr>
          <w:rFonts w:hint="default" w:ascii="宋体" w:hAnsi="宋体" w:eastAsia="宋体"/>
          <w:b/>
          <w:color w:val="auto"/>
          <w:sz w:val="28"/>
          <w:szCs w:val="28"/>
          <w:highlight w:val="none"/>
          <w:lang w:val="en-US" w:eastAsia="zh-CN"/>
        </w:rPr>
      </w:pPr>
      <w:r>
        <w:rPr>
          <w:rStyle w:val="173"/>
          <w:rFonts w:hint="eastAsia" w:ascii="宋体" w:hAnsi="宋体"/>
          <w:color w:val="auto"/>
          <w:szCs w:val="21"/>
          <w:highlight w:val="none"/>
        </w:rPr>
        <w:br w:type="page"/>
      </w:r>
      <w:r>
        <w:rPr>
          <w:rFonts w:hint="eastAsia" w:ascii="宋体" w:hAnsi="宋体"/>
          <w:b/>
          <w:color w:val="auto"/>
          <w:sz w:val="28"/>
          <w:szCs w:val="28"/>
          <w:highlight w:val="none"/>
          <w:lang w:val="en-US" w:eastAsia="zh-CN"/>
        </w:rPr>
        <w:t>评分索引表</w:t>
      </w:r>
    </w:p>
    <w:tbl>
      <w:tblPr>
        <w:tblStyle w:val="40"/>
        <w:tblW w:w="10891"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95"/>
        <w:gridCol w:w="1134"/>
        <w:gridCol w:w="6260"/>
        <w:gridCol w:w="668"/>
        <w:gridCol w:w="1017"/>
        <w:gridCol w:w="1017"/>
      </w:tblGrid>
      <w:tr w14:paraId="520F14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tblHeader/>
          <w:jc w:val="center"/>
        </w:trPr>
        <w:tc>
          <w:tcPr>
            <w:tcW w:w="1929" w:type="dxa"/>
            <w:gridSpan w:val="2"/>
            <w:shd w:val="clear" w:color="auto" w:fill="DEEAF6"/>
            <w:vAlign w:val="center"/>
          </w:tcPr>
          <w:p w14:paraId="3B79576F">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6260" w:type="dxa"/>
            <w:shd w:val="clear" w:color="auto" w:fill="DEEAF6"/>
            <w:vAlign w:val="center"/>
          </w:tcPr>
          <w:p w14:paraId="7401FEEC">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评标要点及说明</w:t>
            </w:r>
          </w:p>
        </w:tc>
        <w:tc>
          <w:tcPr>
            <w:tcW w:w="668" w:type="dxa"/>
            <w:shd w:val="clear" w:color="auto" w:fill="DEEAF6"/>
            <w:vAlign w:val="center"/>
          </w:tcPr>
          <w:p w14:paraId="7860BC64">
            <w:pPr>
              <w:spacing w:line="276" w:lineRule="auto"/>
              <w:contextualSpacing/>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分值</w:t>
            </w:r>
          </w:p>
        </w:tc>
        <w:tc>
          <w:tcPr>
            <w:tcW w:w="1017" w:type="dxa"/>
            <w:shd w:val="clear" w:color="auto" w:fill="DEEAF6"/>
            <w:vAlign w:val="center"/>
          </w:tcPr>
          <w:p w14:paraId="306EC928">
            <w:pPr>
              <w:spacing w:line="276" w:lineRule="auto"/>
              <w:contextualSpacing/>
              <w:jc w:val="center"/>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主客观分属性</w:t>
            </w:r>
          </w:p>
        </w:tc>
        <w:tc>
          <w:tcPr>
            <w:tcW w:w="1017" w:type="dxa"/>
            <w:shd w:val="clear" w:color="auto" w:fill="DEEAF6"/>
            <w:vAlign w:val="center"/>
          </w:tcPr>
          <w:p w14:paraId="25768846">
            <w:pPr>
              <w:spacing w:line="276" w:lineRule="auto"/>
              <w:contextualSpacing/>
              <w:jc w:val="center"/>
              <w:rPr>
                <w:rFonts w:hint="default" w:ascii="宋体" w:hAnsi="宋体"/>
                <w:b/>
                <w:color w:val="auto"/>
                <w:sz w:val="21"/>
                <w:szCs w:val="21"/>
                <w:highlight w:val="none"/>
                <w:lang w:val="en-US" w:eastAsia="zh-CN"/>
              </w:rPr>
            </w:pPr>
            <w:r>
              <w:rPr>
                <w:rFonts w:hint="eastAsia" w:ascii="宋体" w:hAnsi="宋体"/>
                <w:b/>
                <w:color w:val="auto"/>
                <w:sz w:val="21"/>
                <w:szCs w:val="21"/>
                <w:highlight w:val="none"/>
                <w:lang w:val="en-US" w:eastAsia="zh-CN"/>
              </w:rPr>
              <w:t>对应页码</w:t>
            </w:r>
          </w:p>
        </w:tc>
      </w:tr>
      <w:tr w14:paraId="6225B7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restart"/>
            <w:tcBorders>
              <w:top w:val="single" w:color="auto" w:sz="4" w:space="0"/>
            </w:tcBorders>
            <w:vAlign w:val="center"/>
          </w:tcPr>
          <w:p w14:paraId="205297F1">
            <w:pPr>
              <w:spacing w:line="276" w:lineRule="auto"/>
              <w:contextualSpacing/>
              <w:jc w:val="center"/>
              <w:rPr>
                <w:rFonts w:ascii="宋体" w:hAnsi="宋体"/>
                <w:color w:val="auto"/>
                <w:sz w:val="21"/>
                <w:szCs w:val="21"/>
                <w:highlight w:val="none"/>
              </w:rPr>
            </w:pPr>
            <w:r>
              <w:rPr>
                <w:rFonts w:hint="eastAsia" w:ascii="宋体" w:hAnsi="宋体"/>
                <w:color w:val="auto"/>
                <w:sz w:val="21"/>
                <w:szCs w:val="21"/>
                <w:highlight w:val="none"/>
              </w:rPr>
              <w:t>技术商务标</w:t>
            </w:r>
            <w:r>
              <w:rPr>
                <w:rFonts w:hint="eastAsia" w:ascii="宋体" w:hAnsi="宋体"/>
                <w:color w:val="auto"/>
                <w:sz w:val="21"/>
                <w:szCs w:val="21"/>
                <w:highlight w:val="none"/>
                <w:lang w:val="en-US" w:eastAsia="zh-CN"/>
              </w:rPr>
              <w:t>70</w:t>
            </w:r>
            <w:r>
              <w:rPr>
                <w:rFonts w:hint="eastAsia" w:ascii="宋体" w:hAnsi="宋体"/>
                <w:color w:val="auto"/>
                <w:sz w:val="21"/>
                <w:szCs w:val="21"/>
                <w:highlight w:val="none"/>
              </w:rPr>
              <w:t>分</w:t>
            </w:r>
          </w:p>
        </w:tc>
        <w:tc>
          <w:tcPr>
            <w:tcW w:w="1134" w:type="dxa"/>
            <w:tcBorders>
              <w:top w:val="single" w:color="auto" w:sz="4" w:space="0"/>
            </w:tcBorders>
            <w:vAlign w:val="center"/>
          </w:tcPr>
          <w:p w14:paraId="1F2C4DC4">
            <w:pPr>
              <w:keepNext w:val="0"/>
              <w:keepLines w:val="0"/>
              <w:widowControl/>
              <w:suppressLineNumbers w:val="0"/>
              <w:jc w:val="both"/>
              <w:textAlignment w:val="center"/>
              <w:rPr>
                <w:rFonts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对项目的整体认知（6分）</w:t>
            </w:r>
          </w:p>
        </w:tc>
        <w:tc>
          <w:tcPr>
            <w:tcW w:w="6260" w:type="dxa"/>
            <w:vAlign w:val="center"/>
          </w:tcPr>
          <w:p w14:paraId="60F52DFD">
            <w:pPr>
              <w:keepNext w:val="0"/>
              <w:keepLines w:val="0"/>
              <w:widowControl/>
              <w:suppressLineNumbers w:val="0"/>
              <w:jc w:val="both"/>
              <w:textAlignment w:val="center"/>
              <w:rPr>
                <w:rFonts w:ascii="宋体" w:hAnsi="宋体" w:cs="宋体"/>
                <w:color w:val="auto"/>
                <w:kern w:val="2"/>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根据投标人针对2025年市三区交通组织优化配套综合保障项目对应标项提供的整体认知情况（包括项目现状分析、项目实施目标、项目实施过程中与招标人、监理、交警大队等各方之间的协调沟通措施等），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对本项目分析完全贴合实际，项目实施目标了解准确，提供的协调沟通措施科学合理可操作性强的，得6分；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对本项目分析基本符合实际、项目实施目标了解基本准确，提供的协调沟通措施有一定的可操作性的，得4分；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对本项目分析过于简单或不符合实际，项目实施目标分析不够准确，提供的协调沟通措施不完整或可操作性不足的，得1分；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未提供方案的不得分。</w:t>
            </w:r>
          </w:p>
        </w:tc>
        <w:tc>
          <w:tcPr>
            <w:tcW w:w="668" w:type="dxa"/>
            <w:vAlign w:val="center"/>
          </w:tcPr>
          <w:p w14:paraId="324730C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13ACB86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63D744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D368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74BB6AE">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621A31C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386D36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0DA354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0A3051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1D682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F731CC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144C03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EC3EF1B">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070B43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97B873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7756DF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5DBDA2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6A153C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9CDDB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7F0D5C8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F078AC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F8BC9A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本项目工程的实施方案</w:t>
            </w:r>
          </w:p>
          <w:p w14:paraId="33744800">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007BC04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针对本项目工程质量措施（包含但不限于质量控制计划、管理组织、人员控制、质量检查等）进行评审：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质量保证措施内容全面完整且描述详细清晰的得5分；</w:t>
            </w:r>
          </w:p>
          <w:p w14:paraId="741FFE5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质量保证措施内容基本完整且描述较为清晰的得的得3分；</w:t>
            </w:r>
          </w:p>
          <w:p w14:paraId="5075C55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质量保证措施内容不完整且描述比较笼统的得1分；</w:t>
            </w:r>
          </w:p>
          <w:p w14:paraId="0B960ED1">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④</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质量保证措施内容不完整且缺陷较多且明显影响质量或未提供的不得分。</w:t>
            </w:r>
          </w:p>
        </w:tc>
        <w:tc>
          <w:tcPr>
            <w:tcW w:w="668" w:type="dxa"/>
            <w:vAlign w:val="center"/>
          </w:tcPr>
          <w:p w14:paraId="061AE269">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1E4750B">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0A71EE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2337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C42D23E">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745B2993">
            <w:pPr>
              <w:jc w:val="both"/>
              <w:rPr>
                <w:rFonts w:hint="eastAsia" w:ascii="宋体" w:hAnsi="宋体"/>
                <w:color w:val="auto"/>
                <w:sz w:val="21"/>
                <w:szCs w:val="21"/>
                <w:highlight w:val="none"/>
              </w:rPr>
            </w:pPr>
          </w:p>
        </w:tc>
        <w:tc>
          <w:tcPr>
            <w:tcW w:w="6260" w:type="dxa"/>
            <w:vAlign w:val="center"/>
          </w:tcPr>
          <w:p w14:paraId="5EF3050B">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针对本项目材料质量保障措施（包含但不限于材料运输、存放、验收等）进行评审：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材料质量保障措施方案全面完整（包含但不限于材料运输、存放、验收等）且符合招标文件要求的得5分；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材料质量保障措施方案全面完整（包含但不限于材料运输、存放、验收等）且基本符合招标文件要求的得3分；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材料质量保障措施方案内容不完整（未全部包含材料运输、存放、验收等）且不符合招标文件要求的得1分；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④未提供的不得分。</w:t>
            </w:r>
          </w:p>
        </w:tc>
        <w:tc>
          <w:tcPr>
            <w:tcW w:w="668" w:type="dxa"/>
            <w:vAlign w:val="center"/>
          </w:tcPr>
          <w:p w14:paraId="643A325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7F3D221">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705D7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2852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0E6A65B8">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5840265B">
            <w:pPr>
              <w:jc w:val="both"/>
              <w:rPr>
                <w:rFonts w:hint="eastAsia" w:ascii="宋体" w:hAnsi="宋体"/>
                <w:color w:val="auto"/>
                <w:sz w:val="21"/>
                <w:szCs w:val="21"/>
                <w:highlight w:val="none"/>
              </w:rPr>
            </w:pPr>
          </w:p>
        </w:tc>
        <w:tc>
          <w:tcPr>
            <w:tcW w:w="6260" w:type="dxa"/>
            <w:shd w:val="clear" w:color="auto" w:fill="auto"/>
            <w:vAlign w:val="center"/>
          </w:tcPr>
          <w:p w14:paraId="172E565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评标委员会根据供应商针对本项目的安全文明施工保证措施的评议：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①安全文明施工方案内容全面完整（包括安全管理体系、安全生产责任制、施工路段、区域的安全防护措施、施工机具的安全防护、安全监督措施），描述清晰的得5分；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②安全文明施工方案内容全面完整（包括安全管理体系、安全生产责任制、施工路段、区域的安全防护措施、施工机具的安全防护、安全监督措施），描述较整清晰的得3分；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③安全文明施工方案内容不完整（未全部包含如下内容：安全管理体系、安全生产责任制、施工路段、区域的安全防护措施、施工机具的安全防护、安全监督措施），描述比较笼统的得1分；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安全文明施工方案内容不完整（未全部包含如下内容：安全管理体系、安全生产责任制、施工路段、区域的安全防护措施、施工机具的安全防护、安全监督措施），缺陷较多且明显影响安全文明施工的或未提供的不得分</w:t>
            </w:r>
            <w:r>
              <w:rPr>
                <w:rFonts w:hint="eastAsia" w:ascii="宋体" w:hAnsi="宋体" w:cs="宋体"/>
                <w:i w:val="0"/>
                <w:iCs w:val="0"/>
                <w:color w:val="auto"/>
                <w:kern w:val="0"/>
                <w:sz w:val="21"/>
                <w:szCs w:val="21"/>
                <w:highlight w:val="none"/>
                <w:u w:val="none"/>
                <w:lang w:val="en-US" w:eastAsia="zh-CN" w:bidi="ar"/>
              </w:rPr>
              <w:t>。</w:t>
            </w:r>
          </w:p>
        </w:tc>
        <w:tc>
          <w:tcPr>
            <w:tcW w:w="668" w:type="dxa"/>
            <w:shd w:val="clear" w:color="auto" w:fill="auto"/>
            <w:vAlign w:val="center"/>
          </w:tcPr>
          <w:p w14:paraId="5D868184">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shd w:val="clear" w:color="auto" w:fill="auto"/>
            <w:vAlign w:val="center"/>
          </w:tcPr>
          <w:p w14:paraId="5A5AEFBC">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shd w:val="clear" w:color="auto" w:fill="auto"/>
            <w:vAlign w:val="center"/>
          </w:tcPr>
          <w:p w14:paraId="79DAD7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40F3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B8E7F05">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36D254FA">
            <w:pPr>
              <w:jc w:val="both"/>
              <w:rPr>
                <w:rFonts w:hint="eastAsia" w:ascii="宋体" w:hAnsi="宋体"/>
                <w:color w:val="auto"/>
                <w:sz w:val="21"/>
                <w:szCs w:val="21"/>
                <w:highlight w:val="none"/>
              </w:rPr>
            </w:pPr>
          </w:p>
        </w:tc>
        <w:tc>
          <w:tcPr>
            <w:tcW w:w="6260" w:type="dxa"/>
            <w:vAlign w:val="center"/>
          </w:tcPr>
          <w:p w14:paraId="6DED5A5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w:t>
            </w:r>
            <w:r>
              <w:rPr>
                <w:rFonts w:hint="eastAsia" w:ascii="宋体" w:hAnsi="宋体" w:cs="宋体"/>
                <w:i w:val="0"/>
                <w:iCs w:val="0"/>
                <w:color w:val="auto"/>
                <w:kern w:val="0"/>
                <w:sz w:val="21"/>
                <w:szCs w:val="21"/>
                <w:highlight w:val="none"/>
                <w:u w:val="none"/>
                <w:lang w:val="en-US" w:eastAsia="zh-CN" w:bidi="ar"/>
              </w:rPr>
              <w:t>3.3</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项目进度要求</w:t>
            </w:r>
            <w:r>
              <w:rPr>
                <w:rFonts w:hint="eastAsia" w:ascii="宋体" w:hAnsi="宋体" w:eastAsia="宋体" w:cs="宋体"/>
                <w:i w:val="0"/>
                <w:iCs w:val="0"/>
                <w:color w:val="auto"/>
                <w:kern w:val="0"/>
                <w:sz w:val="21"/>
                <w:szCs w:val="21"/>
                <w:highlight w:val="none"/>
                <w:u w:val="none"/>
                <w:lang w:val="en-US" w:eastAsia="zh-CN" w:bidi="ar"/>
              </w:rPr>
              <w:t>”中的内容</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评标委员会对</w:t>
            </w:r>
            <w:r>
              <w:rPr>
                <w:rFonts w:hint="eastAsia" w:ascii="宋体" w:hAnsi="宋体" w:cs="宋体"/>
                <w:i w:val="0"/>
                <w:iCs w:val="0"/>
                <w:color w:val="auto"/>
                <w:kern w:val="0"/>
                <w:sz w:val="21"/>
                <w:szCs w:val="21"/>
                <w:highlight w:val="none"/>
                <w:u w:val="none"/>
                <w:lang w:val="en-US" w:eastAsia="zh-CN" w:bidi="ar"/>
              </w:rPr>
              <w:t>供应商提供的</w:t>
            </w:r>
            <w:r>
              <w:rPr>
                <w:rFonts w:hint="eastAsia" w:ascii="宋体" w:hAnsi="宋体" w:eastAsia="宋体" w:cs="宋体"/>
                <w:i w:val="0"/>
                <w:iCs w:val="0"/>
                <w:color w:val="auto"/>
                <w:kern w:val="0"/>
                <w:sz w:val="21"/>
                <w:szCs w:val="21"/>
                <w:highlight w:val="none"/>
                <w:u w:val="none"/>
                <w:lang w:val="en-US" w:eastAsia="zh-CN" w:bidi="ar"/>
              </w:rPr>
              <w:t>项目实施进度计划安排的评议：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①项目实施进度计划详细（包括目标及关键点控制、工期保障措施、组织管理保障、计划安排、人财物安排及技术保障）时间节点明确</w:t>
            </w:r>
            <w:r>
              <w:rPr>
                <w:rFonts w:hint="eastAsia" w:ascii="宋体" w:hAnsi="宋体" w:cs="宋体"/>
                <w:i w:val="0"/>
                <w:iCs w:val="0"/>
                <w:color w:val="auto"/>
                <w:kern w:val="0"/>
                <w:sz w:val="21"/>
                <w:szCs w:val="21"/>
                <w:highlight w:val="none"/>
                <w:u w:val="none"/>
                <w:lang w:val="en-US" w:eastAsia="zh-CN" w:bidi="ar"/>
              </w:rPr>
              <w:t>、人财物安排合理、技术保障能力强</w:t>
            </w:r>
            <w:r>
              <w:rPr>
                <w:rFonts w:hint="eastAsia" w:ascii="宋体" w:hAnsi="宋体" w:eastAsia="宋体" w:cs="宋体"/>
                <w:i w:val="0"/>
                <w:iCs w:val="0"/>
                <w:color w:val="auto"/>
                <w:kern w:val="0"/>
                <w:sz w:val="21"/>
                <w:szCs w:val="21"/>
                <w:highlight w:val="none"/>
                <w:u w:val="none"/>
                <w:lang w:val="en-US" w:eastAsia="zh-CN" w:bidi="ar"/>
              </w:rPr>
              <w:t>的得</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②项目实施进度计划较详细（包括目标及关键点控制、工期保障措施、组织管理保障、计划安排、人财物安排及技术保障）时间节点基本明确</w:t>
            </w:r>
            <w:r>
              <w:rPr>
                <w:rFonts w:hint="eastAsia" w:ascii="宋体" w:hAnsi="宋体" w:cs="宋体"/>
                <w:i w:val="0"/>
                <w:iCs w:val="0"/>
                <w:color w:val="auto"/>
                <w:kern w:val="0"/>
                <w:sz w:val="21"/>
                <w:szCs w:val="21"/>
                <w:highlight w:val="none"/>
                <w:u w:val="none"/>
                <w:lang w:val="en-US" w:eastAsia="zh-CN" w:bidi="ar"/>
              </w:rPr>
              <w:t>、人财物安排基本合理、有一定的技术保障能力</w:t>
            </w:r>
            <w:r>
              <w:rPr>
                <w:rFonts w:hint="eastAsia" w:ascii="宋体" w:hAnsi="宋体" w:eastAsia="宋体" w:cs="宋体"/>
                <w:i w:val="0"/>
                <w:iCs w:val="0"/>
                <w:color w:val="auto"/>
                <w:kern w:val="0"/>
                <w:sz w:val="21"/>
                <w:szCs w:val="21"/>
                <w:highlight w:val="none"/>
                <w:u w:val="none"/>
                <w:lang w:val="en-US" w:eastAsia="zh-CN" w:bidi="ar"/>
              </w:rPr>
              <w:t>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③项目实施进度计划保证方案简单（未全部包含如下内容：目标及关键点控制、工期保障措施、组织管理保障、计划安排、人财物安排及技术保障）,</w:t>
            </w:r>
            <w:r>
              <w:rPr>
                <w:rFonts w:hint="eastAsia" w:ascii="宋体" w:hAnsi="宋体" w:cs="宋体"/>
                <w:i w:val="0"/>
                <w:iCs w:val="0"/>
                <w:color w:val="auto"/>
                <w:kern w:val="0"/>
                <w:sz w:val="21"/>
                <w:szCs w:val="21"/>
                <w:highlight w:val="none"/>
                <w:u w:val="none"/>
                <w:lang w:val="en-US" w:eastAsia="zh-CN" w:bidi="ar"/>
              </w:rPr>
              <w:t>时间节点排布较笼统、人财物安排</w:t>
            </w:r>
            <w:r>
              <w:rPr>
                <w:rFonts w:hint="eastAsia" w:ascii="宋体" w:hAnsi="宋体" w:eastAsia="宋体" w:cs="宋体"/>
                <w:i w:val="0"/>
                <w:iCs w:val="0"/>
                <w:color w:val="auto"/>
                <w:kern w:val="0"/>
                <w:sz w:val="21"/>
                <w:szCs w:val="21"/>
                <w:highlight w:val="none"/>
                <w:u w:val="none"/>
                <w:lang w:val="en-US" w:eastAsia="zh-CN" w:bidi="ar"/>
              </w:rPr>
              <w:t>缺少保障</w:t>
            </w:r>
            <w:r>
              <w:rPr>
                <w:rFonts w:hint="eastAsia" w:ascii="宋体" w:hAnsi="宋体" w:cs="宋体"/>
                <w:i w:val="0"/>
                <w:iCs w:val="0"/>
                <w:color w:val="auto"/>
                <w:kern w:val="0"/>
                <w:sz w:val="21"/>
                <w:szCs w:val="21"/>
                <w:highlight w:val="none"/>
                <w:u w:val="none"/>
                <w:lang w:val="en-US" w:eastAsia="zh-CN" w:bidi="ar"/>
              </w:rPr>
              <w:t>、技术保障能力较弱</w:t>
            </w:r>
            <w:r>
              <w:rPr>
                <w:rFonts w:hint="eastAsia" w:ascii="宋体" w:hAnsi="宋体" w:eastAsia="宋体" w:cs="宋体"/>
                <w:i w:val="0"/>
                <w:iCs w:val="0"/>
                <w:color w:val="auto"/>
                <w:kern w:val="0"/>
                <w:sz w:val="21"/>
                <w:szCs w:val="21"/>
                <w:highlight w:val="none"/>
                <w:u w:val="none"/>
                <w:lang w:val="en-US" w:eastAsia="zh-CN" w:bidi="ar"/>
              </w:rPr>
              <w:t>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④项目实施进度计划方案简单（未全部包含如下内容：目标及关键点控制、工期保障措施、组织管理保障、计划安排、人财物安排及技术保障）安排明显不妥或未提供的不得分。</w:t>
            </w:r>
          </w:p>
        </w:tc>
        <w:tc>
          <w:tcPr>
            <w:tcW w:w="668" w:type="dxa"/>
            <w:vAlign w:val="center"/>
          </w:tcPr>
          <w:p w14:paraId="1C8E438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70758E6C">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419513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7715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3BBF2CC">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BF483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工程保障能力</w:t>
            </w:r>
          </w:p>
          <w:p w14:paraId="52194397">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（10分）</w:t>
            </w:r>
          </w:p>
        </w:tc>
        <w:tc>
          <w:tcPr>
            <w:tcW w:w="6260" w:type="dxa"/>
            <w:vAlign w:val="center"/>
          </w:tcPr>
          <w:p w14:paraId="183B9EB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中“5、人员要求”中的内容对其提供的人员保障能力进行评审：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①拟派人员数量4人以上、人员配备合理详尽、专业技术能力强、岗位分工、岗位职责明确的得5分；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②拟派人员数量为4人、人员配备比较合理详尽、专业技术能力符合项目要求、岗位分工、岗位职责比较明确的得4分；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③拟派人员数量不足4人，人员配备不够合理、专业技术能力基本符合项目要求、岗位分工、岗位职责不够明确的得1分；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（1）拟派人员应为本单位员工，投标人须在投标文件中提供管理和作业人员的身份证、学历证明、职称（资格证书）、技术证书的复印件并加盖公章。</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（2）投标文件中提供由投标人为其缴纳的距开标日前三个月内任意一个月的社保证明。人员组成中有非本单位员工的本项不得分。</w:t>
            </w:r>
          </w:p>
        </w:tc>
        <w:tc>
          <w:tcPr>
            <w:tcW w:w="668" w:type="dxa"/>
            <w:vAlign w:val="center"/>
          </w:tcPr>
          <w:p w14:paraId="5BF4BB8E">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2D8B4184">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29F12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3CF3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74811D9">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21B2C944">
            <w:pPr>
              <w:jc w:val="center"/>
              <w:rPr>
                <w:rFonts w:hint="eastAsia" w:ascii="宋体" w:hAnsi="宋体"/>
                <w:color w:val="auto"/>
                <w:sz w:val="21"/>
                <w:szCs w:val="21"/>
                <w:highlight w:val="none"/>
              </w:rPr>
            </w:pPr>
          </w:p>
        </w:tc>
        <w:tc>
          <w:tcPr>
            <w:tcW w:w="6260" w:type="dxa"/>
            <w:vAlign w:val="center"/>
          </w:tcPr>
          <w:p w14:paraId="56577AB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“6、设备配置”中的车辆要求，提供拟投入本项目配置车辆，包括吊车（登高车）、货车及其它工程作业车辆等：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（1）划线车1辆得1.5分；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（2）登高车1辆得1.0分，每增加一辆加0.5分，最多得1.5分；（登高车可以为专项作业车或者为货车加装升降机架）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（3）货车1辆得1.0分，每增加一辆加0.5分，最多得2分；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车辆合计最多得5分。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备注：备注：</w:t>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投标文件中提供投标人自有的车辆行驶证复印件加盖公章，若非自有车辆，提供车辆租赁合同</w:t>
            </w:r>
            <w:r>
              <w:rPr>
                <w:rFonts w:hint="eastAsia" w:ascii="宋体" w:hAnsi="宋体" w:cs="宋体"/>
                <w:i w:val="0"/>
                <w:iCs w:val="0"/>
                <w:color w:val="auto"/>
                <w:kern w:val="0"/>
                <w:sz w:val="21"/>
                <w:szCs w:val="21"/>
                <w:highlight w:val="none"/>
                <w:u w:val="none"/>
                <w:lang w:val="en-US" w:eastAsia="zh-CN" w:bidi="ar"/>
              </w:rPr>
              <w:t>和</w:t>
            </w:r>
            <w:r>
              <w:rPr>
                <w:rFonts w:hint="eastAsia" w:ascii="宋体" w:hAnsi="宋体" w:eastAsia="宋体" w:cs="宋体"/>
                <w:i w:val="0"/>
                <w:iCs w:val="0"/>
                <w:color w:val="auto"/>
                <w:kern w:val="0"/>
                <w:sz w:val="21"/>
                <w:szCs w:val="21"/>
                <w:highlight w:val="none"/>
                <w:u w:val="none"/>
                <w:lang w:val="en-US" w:eastAsia="zh-CN" w:bidi="ar"/>
              </w:rPr>
              <w:t>车辆行驶证复印件加盖公章。</w:t>
            </w:r>
            <w:r>
              <w:rPr>
                <w:rFonts w:hint="eastAsia" w:ascii="宋体" w:hAnsi="宋体" w:cs="宋体"/>
                <w:i w:val="0"/>
                <w:iCs w:val="0"/>
                <w:color w:val="auto"/>
                <w:kern w:val="0"/>
                <w:sz w:val="21"/>
                <w:szCs w:val="21"/>
                <w:highlight w:val="none"/>
                <w:u w:val="none"/>
                <w:lang w:val="en-US" w:eastAsia="zh-CN" w:bidi="ar"/>
              </w:rPr>
              <w:t>②提供车辆正面或后方显示车牌的清晰照片，如</w:t>
            </w:r>
            <w:r>
              <w:rPr>
                <w:rFonts w:hint="eastAsia" w:ascii="宋体" w:hAnsi="宋体" w:eastAsia="宋体" w:cs="宋体"/>
                <w:i w:val="0"/>
                <w:iCs w:val="0"/>
                <w:color w:val="auto"/>
                <w:kern w:val="0"/>
                <w:sz w:val="21"/>
                <w:szCs w:val="21"/>
                <w:highlight w:val="none"/>
                <w:u w:val="none"/>
                <w:lang w:val="en-US" w:eastAsia="zh-CN" w:bidi="ar"/>
              </w:rPr>
              <w:t>划线车和登高车由货车加装升降机改装的</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则须另行提供</w:t>
            </w:r>
            <w:r>
              <w:rPr>
                <w:rFonts w:hint="eastAsia" w:ascii="宋体" w:hAnsi="宋体" w:cs="宋体"/>
                <w:i w:val="0"/>
                <w:iCs w:val="0"/>
                <w:color w:val="auto"/>
                <w:kern w:val="0"/>
                <w:sz w:val="21"/>
                <w:szCs w:val="21"/>
                <w:highlight w:val="none"/>
                <w:u w:val="none"/>
                <w:lang w:val="en-US" w:eastAsia="zh-CN" w:bidi="ar"/>
              </w:rPr>
              <w:t>加装部分</w:t>
            </w:r>
            <w:r>
              <w:rPr>
                <w:rFonts w:hint="eastAsia" w:ascii="宋体" w:hAnsi="宋体" w:eastAsia="宋体" w:cs="宋体"/>
                <w:i w:val="0"/>
                <w:iCs w:val="0"/>
                <w:color w:val="auto"/>
                <w:kern w:val="0"/>
                <w:sz w:val="21"/>
                <w:szCs w:val="21"/>
                <w:highlight w:val="none"/>
                <w:u w:val="none"/>
                <w:lang w:val="en-US" w:eastAsia="zh-CN" w:bidi="ar"/>
              </w:rPr>
              <w:t>清晰的照片，否则本项不得分。。</w:t>
            </w:r>
          </w:p>
        </w:tc>
        <w:tc>
          <w:tcPr>
            <w:tcW w:w="668" w:type="dxa"/>
            <w:vAlign w:val="center"/>
          </w:tcPr>
          <w:p w14:paraId="3E2F42C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088E8FB">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客</w:t>
            </w:r>
            <w:r>
              <w:rPr>
                <w:rFonts w:hint="eastAsia" w:ascii="宋体" w:hAnsi="宋体" w:eastAsia="宋体" w:cs="宋体"/>
                <w:i w:val="0"/>
                <w:iCs w:val="0"/>
                <w:color w:val="auto"/>
                <w:kern w:val="0"/>
                <w:sz w:val="21"/>
                <w:szCs w:val="21"/>
                <w:highlight w:val="none"/>
                <w:u w:val="none"/>
                <w:lang w:val="en-US" w:eastAsia="zh-CN" w:bidi="ar"/>
              </w:rPr>
              <w:t>观分</w:t>
            </w:r>
          </w:p>
        </w:tc>
        <w:tc>
          <w:tcPr>
            <w:tcW w:w="1017" w:type="dxa"/>
            <w:vAlign w:val="center"/>
          </w:tcPr>
          <w:p w14:paraId="5D1168DC">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lang w:val="en-US" w:eastAsia="zh-CN" w:bidi="ar"/>
              </w:rPr>
            </w:pPr>
          </w:p>
        </w:tc>
      </w:tr>
      <w:tr w14:paraId="5CC22A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37D7BB2F">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74DD25C">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应急保障（5分）</w:t>
            </w:r>
          </w:p>
        </w:tc>
        <w:tc>
          <w:tcPr>
            <w:tcW w:w="6260" w:type="dxa"/>
            <w:vAlign w:val="center"/>
          </w:tcPr>
          <w:p w14:paraId="0C3A8125">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、应急保障能力”</w:t>
            </w:r>
            <w:r>
              <w:rPr>
                <w:rFonts w:hint="eastAsia" w:ascii="宋体" w:hAnsi="宋体" w:cs="宋体"/>
                <w:i w:val="0"/>
                <w:iCs w:val="0"/>
                <w:color w:val="auto"/>
                <w:kern w:val="0"/>
                <w:sz w:val="21"/>
                <w:szCs w:val="21"/>
                <w:highlight w:val="none"/>
                <w:u w:val="none"/>
                <w:lang w:val="en-US" w:eastAsia="zh-CN" w:bidi="ar"/>
              </w:rPr>
              <w:t>的要求，结合</w:t>
            </w:r>
            <w:r>
              <w:rPr>
                <w:rFonts w:hint="eastAsia" w:ascii="宋体" w:hAnsi="宋体" w:eastAsia="宋体" w:cs="宋体"/>
                <w:b w:val="0"/>
                <w:bCs w:val="0"/>
                <w:i w:val="0"/>
                <w:iCs w:val="0"/>
                <w:color w:val="auto"/>
                <w:kern w:val="0"/>
                <w:sz w:val="21"/>
                <w:szCs w:val="21"/>
                <w:highlight w:val="none"/>
                <w:u w:val="none"/>
                <w:lang w:val="en-US" w:eastAsia="zh-CN" w:bidi="ar"/>
              </w:rPr>
              <w:t>供应商提供的应急预案（包括但不限于重大活动、紧急任务、台风等恶劣天气特殊情况时）的</w:t>
            </w:r>
            <w:r>
              <w:rPr>
                <w:rFonts w:hint="eastAsia" w:ascii="宋体" w:hAnsi="宋体" w:cs="宋体"/>
                <w:b w:val="0"/>
                <w:bCs w:val="0"/>
                <w:i w:val="0"/>
                <w:iCs w:val="0"/>
                <w:color w:val="auto"/>
                <w:kern w:val="0"/>
                <w:sz w:val="21"/>
                <w:szCs w:val="21"/>
                <w:highlight w:val="none"/>
                <w:u w:val="none"/>
                <w:lang w:val="en-US" w:eastAsia="zh-CN" w:bidi="ar"/>
              </w:rPr>
              <w:t>综合</w:t>
            </w:r>
            <w:r>
              <w:rPr>
                <w:rFonts w:hint="eastAsia" w:ascii="宋体" w:hAnsi="宋体" w:eastAsia="宋体" w:cs="宋体"/>
                <w:b w:val="0"/>
                <w:bCs w:val="0"/>
                <w:i w:val="0"/>
                <w:iCs w:val="0"/>
                <w:color w:val="auto"/>
                <w:kern w:val="0"/>
                <w:sz w:val="21"/>
                <w:szCs w:val="21"/>
                <w:highlight w:val="none"/>
                <w:u w:val="none"/>
                <w:lang w:val="en-US" w:eastAsia="zh-CN" w:bidi="ar"/>
              </w:rPr>
              <w:t>评议</w:t>
            </w:r>
            <w:r>
              <w:rPr>
                <w:rFonts w:hint="eastAsia" w:ascii="宋体" w:hAnsi="宋体" w:cs="宋体"/>
                <w:b w:val="0"/>
                <w:bCs w:val="0"/>
                <w:i w:val="0"/>
                <w:iCs w:val="0"/>
                <w:color w:val="auto"/>
                <w:kern w:val="0"/>
                <w:sz w:val="21"/>
                <w:szCs w:val="21"/>
                <w:highlight w:val="none"/>
                <w:u w:val="none"/>
                <w:lang w:val="en-US" w:eastAsia="zh-CN" w:bidi="ar"/>
              </w:rPr>
              <w:t>：</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应急保障计划完善合理，应急响应时间快捷的得5分；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应急保障计划基本合理，应急响应时间较快的得3分；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应急保障计划较为简单，响应时间一般的得1分。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未提供的得0分。</w:t>
            </w:r>
          </w:p>
        </w:tc>
        <w:tc>
          <w:tcPr>
            <w:tcW w:w="668" w:type="dxa"/>
            <w:vAlign w:val="center"/>
          </w:tcPr>
          <w:p w14:paraId="4DFA5498">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91E9C63">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41EDDE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C767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BFBB73F">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BE73164">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售后服务方案</w:t>
            </w:r>
          </w:p>
          <w:p w14:paraId="7E7C79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164A89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评标委员会对供应商的售后服务方案（包括响应承诺时间、后期维保服务方案、维护人员安排、后续技术支持、应急保障措施）进行评审：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①售后服务方案全面合理，服务流程及内容具体，响应时间迅速的得5分；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②售后服务方案较全面，有基本服务流程及内容，响应时间较为迅速的得3分；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③售后服务方案较片面，服务流程及内容空洞或欠缺，响应时间缓慢的得1分；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④未提供本项内容的不得分</w:t>
            </w:r>
          </w:p>
        </w:tc>
        <w:tc>
          <w:tcPr>
            <w:tcW w:w="668" w:type="dxa"/>
            <w:vAlign w:val="center"/>
          </w:tcPr>
          <w:p w14:paraId="2074F6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0B8A667">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5E97D7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36AB1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172E7D4">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EA7BD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重难点分析及解决方案</w:t>
            </w:r>
          </w:p>
          <w:p w14:paraId="5CE2583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024E002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根据投标人提供的针对本项目的重点、难点分析及应对措施进行评议。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①对项目的重难点分析有针对性、对项目的关键节点有深刻理解且能够提供成熟合理的应对措施，能够帮助现状路况的得5分；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②对项目的重难点分析针对性一般、关键节点的把握能力一般，基本能帮助现状路况的得3分；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③分析及应对方案简单粗略，没有针对性，无法帮助现状路况的得1分；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④未提供方案不得分。</w:t>
            </w:r>
          </w:p>
        </w:tc>
        <w:tc>
          <w:tcPr>
            <w:tcW w:w="668" w:type="dxa"/>
            <w:vAlign w:val="center"/>
          </w:tcPr>
          <w:p w14:paraId="3595ED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163EFBB">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691A32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2572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8477D0E">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8FC60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文档资料管理方案（5分）</w:t>
            </w:r>
          </w:p>
        </w:tc>
        <w:tc>
          <w:tcPr>
            <w:tcW w:w="6260" w:type="dxa"/>
            <w:vAlign w:val="center"/>
          </w:tcPr>
          <w:p w14:paraId="2D0303E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w:t>
            </w:r>
            <w:r>
              <w:rPr>
                <w:rFonts w:hint="eastAsia" w:ascii="宋体" w:hAnsi="宋体" w:cs="宋体"/>
                <w:i w:val="0"/>
                <w:iCs w:val="0"/>
                <w:color w:val="auto"/>
                <w:kern w:val="0"/>
                <w:sz w:val="21"/>
                <w:szCs w:val="21"/>
                <w:highlight w:val="none"/>
                <w:u w:val="none"/>
                <w:lang w:val="en-US" w:eastAsia="zh-CN" w:bidi="ar"/>
              </w:rPr>
              <w:t>质量保证措施的</w:t>
            </w:r>
            <w:r>
              <w:rPr>
                <w:rFonts w:hint="eastAsia" w:ascii="宋体" w:hAnsi="宋体" w:eastAsia="宋体" w:cs="宋体"/>
                <w:i w:val="0"/>
                <w:iCs w:val="0"/>
                <w:color w:val="auto"/>
                <w:kern w:val="0"/>
                <w:sz w:val="21"/>
                <w:szCs w:val="21"/>
                <w:highlight w:val="none"/>
                <w:u w:val="none"/>
                <w:lang w:val="en-US" w:eastAsia="zh-CN" w:bidi="ar"/>
              </w:rPr>
              <w:t>文档资料及台账管理等要求，提供相应的管理方案，评委根据内容进行评审。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（1）文档资料管理方法全面、措施科学合理的得5分；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（2）文档资料管理方法较全面、措施较科学合理的得3分；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（3）文档资料管理方法笼统、措施片面的得1分；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未提供相关内容的不得分。</w:t>
            </w:r>
          </w:p>
        </w:tc>
        <w:tc>
          <w:tcPr>
            <w:tcW w:w="668" w:type="dxa"/>
            <w:vAlign w:val="center"/>
          </w:tcPr>
          <w:p w14:paraId="5AADBA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7DCDE0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18C34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1111E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98E3997">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B156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同类项目业绩</w:t>
            </w:r>
          </w:p>
          <w:p w14:paraId="6414DA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（3分）</w:t>
            </w:r>
          </w:p>
        </w:tc>
        <w:tc>
          <w:tcPr>
            <w:tcW w:w="6260" w:type="dxa"/>
            <w:vAlign w:val="center"/>
          </w:tcPr>
          <w:p w14:paraId="4F3BEB5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投标人具有</w:t>
            </w:r>
            <w:r>
              <w:rPr>
                <w:rFonts w:hint="eastAsia" w:ascii="宋体" w:hAnsi="宋体" w:cs="宋体"/>
                <w:i w:val="0"/>
                <w:iCs w:val="0"/>
                <w:color w:val="auto"/>
                <w:kern w:val="0"/>
                <w:sz w:val="21"/>
                <w:szCs w:val="21"/>
                <w:highlight w:val="none"/>
                <w:u w:val="none"/>
                <w:lang w:val="en-US" w:eastAsia="zh-CN" w:bidi="ar"/>
              </w:rPr>
              <w:t>2022</w:t>
            </w:r>
            <w:r>
              <w:rPr>
                <w:rFonts w:hint="eastAsia" w:ascii="宋体" w:hAnsi="宋体" w:eastAsia="宋体" w:cs="宋体"/>
                <w:i w:val="0"/>
                <w:iCs w:val="0"/>
                <w:color w:val="auto"/>
                <w:kern w:val="0"/>
                <w:sz w:val="21"/>
                <w:szCs w:val="21"/>
                <w:highlight w:val="none"/>
                <w:u w:val="none"/>
                <w:lang w:val="en-US" w:eastAsia="zh-CN" w:bidi="ar"/>
              </w:rPr>
              <w:t>年1月1日至今（以合同签订之日起算）实施过的项目，每提供一份合同（合同中同时包含标志、标线、护栏等交通安全设施项目）案例的得1分，最高计3分。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备注：投标文件中须提供合同复印件（须要有关键页内容）、中标通知书复印件并加盖公章。</w:t>
            </w:r>
          </w:p>
        </w:tc>
        <w:tc>
          <w:tcPr>
            <w:tcW w:w="668" w:type="dxa"/>
            <w:vAlign w:val="center"/>
          </w:tcPr>
          <w:p w14:paraId="4FBEA2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017" w:type="dxa"/>
            <w:vAlign w:val="center"/>
          </w:tcPr>
          <w:p w14:paraId="7BC2B9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0C00A3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1512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6275A8D">
            <w:pPr>
              <w:pStyle w:val="2"/>
              <w:rPr>
                <w:rFonts w:hint="eastAsia"/>
                <w:color w:val="auto"/>
                <w:highlight w:val="none"/>
              </w:rPr>
            </w:pPr>
          </w:p>
        </w:tc>
        <w:tc>
          <w:tcPr>
            <w:tcW w:w="1134" w:type="dxa"/>
            <w:vMerge w:val="restart"/>
            <w:tcBorders>
              <w:top w:val="single" w:color="auto" w:sz="4" w:space="0"/>
            </w:tcBorders>
            <w:vAlign w:val="center"/>
          </w:tcPr>
          <w:p w14:paraId="3788B4CA">
            <w:pPr>
              <w:keepNext w:val="0"/>
              <w:keepLines w:val="0"/>
              <w:widowControl/>
              <w:suppressLineNumbers w:val="0"/>
              <w:jc w:val="center"/>
              <w:textAlignment w:val="center"/>
              <w:rPr>
                <w:color w:val="auto"/>
                <w:highlight w:val="none"/>
              </w:rPr>
            </w:pPr>
            <w:r>
              <w:rPr>
                <w:rFonts w:hint="eastAsia" w:ascii="宋体" w:hAnsi="宋体" w:eastAsia="宋体" w:cs="宋体"/>
                <w:i w:val="0"/>
                <w:iCs w:val="0"/>
                <w:color w:val="auto"/>
                <w:kern w:val="0"/>
                <w:sz w:val="21"/>
                <w:szCs w:val="21"/>
                <w:highlight w:val="none"/>
                <w:u w:val="none"/>
                <w:lang w:val="en-US" w:eastAsia="zh-CN" w:bidi="ar"/>
              </w:rPr>
              <w:t>样品</w:t>
            </w:r>
          </w:p>
          <w:p w14:paraId="77630D88">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4156A82C">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标志（5分）：依据《道路交通标志和标线》（GB5768）和大样图（附件1）制作一块标志样品，反光膜采用超强级评委根据样品的反光膜材质、反光膜等级、铝板规格、版面内容、贴膜工艺、版面排版、外观等方面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①反光膜材质、反光膜等级、铝板规格均符合技术要求，版面内容正确，排版整洁美观，贴膜工艺符合规范、外观完好的得5分；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②反光膜材质、反光膜等级、铝板规格均符合技术要求，版面内容有瑕疵、排版基本整洁美观，贴膜工艺有瑕疵、外观有缺陷的得3分；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③反光膜材质、反光膜等级、铝板规格任意一项不符合技术要求、版面内容不正确的、排版不整洁美观，贴膜工艺不符合技术要求、外观缺陷严重的得1分；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备注：样品不得采用喷墨打印膜或电刻膜工艺，采用该两种工艺的样品不得分。</w:t>
            </w:r>
          </w:p>
        </w:tc>
        <w:tc>
          <w:tcPr>
            <w:tcW w:w="668" w:type="dxa"/>
            <w:vAlign w:val="center"/>
          </w:tcPr>
          <w:p w14:paraId="7F173C49">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598E96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492E8E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158A1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F9B819A">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681A7270">
            <w:pPr>
              <w:jc w:val="center"/>
              <w:rPr>
                <w:rFonts w:hint="eastAsia" w:ascii="宋体" w:hAnsi="宋体"/>
                <w:color w:val="auto"/>
                <w:sz w:val="21"/>
                <w:szCs w:val="21"/>
                <w:highlight w:val="none"/>
              </w:rPr>
            </w:pPr>
          </w:p>
        </w:tc>
        <w:tc>
          <w:tcPr>
            <w:tcW w:w="6260" w:type="dxa"/>
            <w:vAlign w:val="center"/>
          </w:tcPr>
          <w:p w14:paraId="38DDB9C6">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2、标线(5分)：白色双组份标线1块。铝板（须略宽于标线）上画1.5米长15公分宽喷涂型白色双组份标线，评委根据样品的产品品质和划施工艺进行评审：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①标线逆反射亮度系数高、视认性好、玻璃珠成圆率高、标线边缘整齐、线型规则流畅、厚度均匀、无起泡、皱纹、斑点、开裂等缺陷得5分；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②标线逆反射亮度系数一般、视认性一般、玻璃珠成圆率一般、标线边缘一般整齐、线型一般规则和流畅、厚度一般均匀、有一定起泡、皱纹、开裂等缺陷得3分；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③标线逆反射亮度系数低、视认性差、玻璃珠成圆率低、标线边缘不整齐、线型规则流畅差、厚度不均匀、有起泡、皱纹、开裂等缺陷不得分；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备注：样品上须注明涂料的型号类型</w:t>
            </w:r>
            <w:r>
              <w:rPr>
                <w:rFonts w:hint="eastAsia" w:ascii="宋体" w:hAnsi="宋体" w:cs="宋体"/>
                <w:i w:val="0"/>
                <w:iCs w:val="0"/>
                <w:color w:val="auto"/>
                <w:kern w:val="0"/>
                <w:sz w:val="21"/>
                <w:szCs w:val="21"/>
                <w:highlight w:val="none"/>
                <w:u w:val="none"/>
                <w:lang w:val="en-US" w:eastAsia="zh-CN" w:bidi="ar"/>
              </w:rPr>
              <w:t>（统一字体：宋体四号，统一标签：10cm*5cm），标签统一双面胶贴在铝板左上角（横放）</w:t>
            </w:r>
            <w:r>
              <w:rPr>
                <w:rFonts w:hint="eastAsia" w:ascii="宋体" w:hAnsi="宋体" w:eastAsia="宋体" w:cs="宋体"/>
                <w:i w:val="0"/>
                <w:iCs w:val="0"/>
                <w:color w:val="auto"/>
                <w:kern w:val="0"/>
                <w:sz w:val="21"/>
                <w:szCs w:val="21"/>
                <w:highlight w:val="none"/>
                <w:u w:val="none"/>
                <w:lang w:val="en-US" w:eastAsia="zh-CN" w:bidi="ar"/>
              </w:rPr>
              <w:t>，否则不得分。</w:t>
            </w:r>
          </w:p>
        </w:tc>
        <w:tc>
          <w:tcPr>
            <w:tcW w:w="668" w:type="dxa"/>
            <w:vAlign w:val="center"/>
          </w:tcPr>
          <w:p w14:paraId="74EEFA64">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77BC9CA">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61E8FA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136270D2">
      <w:pPr>
        <w:spacing w:line="360" w:lineRule="auto"/>
        <w:rPr>
          <w:rStyle w:val="173"/>
          <w:rFonts w:hint="eastAsia" w:ascii="宋体"/>
          <w:color w:val="auto"/>
          <w:sz w:val="32"/>
          <w:szCs w:val="32"/>
          <w:highlight w:val="none"/>
        </w:rPr>
      </w:pPr>
      <w:r>
        <w:rPr>
          <w:rFonts w:hint="eastAsia" w:hAnsi="宋体" w:cs="宋体"/>
          <w:b/>
          <w:color w:val="auto"/>
          <w:sz w:val="24"/>
          <w:szCs w:val="24"/>
          <w:highlight w:val="none"/>
          <w:lang w:val="en-US" w:eastAsia="zh-CN"/>
        </w:rPr>
        <w:t>注：中标供应商在中标后，还需提供客观分项查询网站链接或原件供招标代理机构复核，如发现供应商提供虚假材料的，取消中标资格同时书面报告本级财政部门。</w:t>
      </w:r>
    </w:p>
    <w:p w14:paraId="3B86DAF0">
      <w:pPr>
        <w:rPr>
          <w:rFonts w:hint="eastAsia"/>
          <w:color w:val="auto"/>
          <w:highlight w:val="none"/>
        </w:rPr>
      </w:pPr>
    </w:p>
    <w:p w14:paraId="7D6BC403">
      <w:pPr>
        <w:pStyle w:val="39"/>
        <w:ind w:left="0" w:leftChars="0" w:firstLine="0" w:firstLineChars="0"/>
        <w:rPr>
          <w:rFonts w:hint="eastAsia"/>
          <w:color w:val="auto"/>
          <w:highlight w:val="none"/>
        </w:rPr>
      </w:pPr>
    </w:p>
    <w:p w14:paraId="65A5BB39">
      <w:pPr>
        <w:rPr>
          <w:rStyle w:val="173"/>
          <w:rFonts w:hint="eastAsia" w:ascii="宋体" w:hAnsi="宋体"/>
          <w:color w:val="auto"/>
          <w:szCs w:val="21"/>
          <w:highlight w:val="none"/>
        </w:rPr>
      </w:pPr>
      <w:r>
        <w:rPr>
          <w:rStyle w:val="173"/>
          <w:rFonts w:hint="eastAsia" w:ascii="宋体" w:hAnsi="宋体"/>
          <w:color w:val="auto"/>
          <w:szCs w:val="21"/>
          <w:highlight w:val="none"/>
        </w:rPr>
        <w:br w:type="page"/>
      </w:r>
    </w:p>
    <w:p w14:paraId="261732D2">
      <w:pPr>
        <w:wordWrap w:val="0"/>
        <w:autoSpaceDE w:val="0"/>
        <w:autoSpaceDN w:val="0"/>
        <w:spacing w:line="420" w:lineRule="exact"/>
        <w:rPr>
          <w:rStyle w:val="173"/>
          <w:rFonts w:ascii="宋体" w:hAnsi="宋体"/>
          <w:b w:val="0"/>
          <w:color w:val="auto"/>
          <w:highlight w:val="none"/>
          <w:lang w:val="zh-CN"/>
        </w:rPr>
      </w:pPr>
      <w:r>
        <w:rPr>
          <w:rStyle w:val="173"/>
          <w:rFonts w:hint="eastAsia" w:ascii="宋体" w:hAnsi="宋体"/>
          <w:color w:val="auto"/>
          <w:szCs w:val="21"/>
          <w:highlight w:val="none"/>
        </w:rPr>
        <w:t>封面</w:t>
      </w:r>
    </w:p>
    <w:p w14:paraId="19E9AC6A">
      <w:pPr>
        <w:wordWrap w:val="0"/>
        <w:spacing w:line="360" w:lineRule="auto"/>
        <w:ind w:firstLine="1285" w:firstLineChars="400"/>
        <w:jc w:val="right"/>
        <w:rPr>
          <w:rFonts w:ascii="宋体" w:hAnsi="宋体"/>
          <w:b/>
          <w:color w:val="auto"/>
          <w:sz w:val="32"/>
          <w:szCs w:val="32"/>
          <w:highlight w:val="none"/>
        </w:rPr>
      </w:pPr>
      <w:r>
        <w:rPr>
          <w:rFonts w:hint="eastAsia" w:ascii="宋体" w:hAnsi="宋体"/>
          <w:b/>
          <w:color w:val="auto"/>
          <w:sz w:val="32"/>
          <w:szCs w:val="32"/>
          <w:highlight w:val="none"/>
        </w:rPr>
        <w:t>正本</w:t>
      </w:r>
    </w:p>
    <w:p w14:paraId="05E919EC">
      <w:pPr>
        <w:wordWrap w:val="0"/>
        <w:spacing w:line="360" w:lineRule="auto"/>
        <w:rPr>
          <w:rFonts w:ascii="宋体" w:hAnsi="宋体"/>
          <w:color w:val="auto"/>
          <w:sz w:val="28"/>
          <w:szCs w:val="28"/>
          <w:highlight w:val="none"/>
        </w:rPr>
      </w:pPr>
    </w:p>
    <w:p w14:paraId="42FA05F3">
      <w:pPr>
        <w:wordWrap w:val="0"/>
        <w:spacing w:after="120" w:line="900" w:lineRule="exact"/>
        <w:jc w:val="center"/>
        <w:rPr>
          <w:rFonts w:hint="default" w:ascii="宋体" w:hAnsi="宋体" w:eastAsia="宋体"/>
          <w:b/>
          <w:color w:val="auto"/>
          <w:sz w:val="36"/>
          <w:szCs w:val="36"/>
          <w:highlight w:val="none"/>
          <w:lang w:eastAsia="zh-CN"/>
        </w:rPr>
      </w:pPr>
      <w:r>
        <w:rPr>
          <w:rFonts w:hint="default" w:ascii="宋体" w:hAnsi="宋体"/>
          <w:b/>
          <w:color w:val="auto"/>
          <w:sz w:val="36"/>
          <w:szCs w:val="36"/>
          <w:highlight w:val="none"/>
          <w:lang w:eastAsia="zh-CN"/>
        </w:rPr>
        <w:t>2025年市三区交通组织优化配套综合保障项目</w:t>
      </w:r>
    </w:p>
    <w:p w14:paraId="3D58CE60">
      <w:pPr>
        <w:wordWrap w:val="0"/>
        <w:spacing w:line="360" w:lineRule="auto"/>
        <w:jc w:val="center"/>
        <w:rPr>
          <w:rFonts w:hint="default"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采购编号：</w:t>
      </w:r>
      <w:r>
        <w:rPr>
          <w:rFonts w:hint="default" w:ascii="宋体" w:hAnsi="宋体"/>
          <w:color w:val="auto"/>
          <w:sz w:val="36"/>
          <w:szCs w:val="36"/>
          <w:highlight w:val="none"/>
          <w:u w:val="single"/>
          <w:lang w:eastAsia="zh-CN"/>
        </w:rPr>
        <w:t>NBITC-202530115G</w:t>
      </w:r>
    </w:p>
    <w:p w14:paraId="76246463">
      <w:pPr>
        <w:wordWrap w:val="0"/>
        <w:spacing w:line="360" w:lineRule="auto"/>
        <w:ind w:firstLine="2340" w:firstLineChars="650"/>
        <w:rPr>
          <w:rFonts w:ascii="宋体" w:hAnsi="宋体"/>
          <w:color w:val="auto"/>
          <w:sz w:val="36"/>
          <w:szCs w:val="36"/>
          <w:highlight w:val="none"/>
        </w:rPr>
      </w:pPr>
      <w:r>
        <w:rPr>
          <w:rFonts w:hint="eastAsia" w:ascii="宋体" w:hAnsi="宋体"/>
          <w:color w:val="auto"/>
          <w:sz w:val="36"/>
          <w:szCs w:val="36"/>
          <w:highlight w:val="none"/>
          <w:u w:val="single"/>
        </w:rPr>
        <w:t>标</w:t>
      </w:r>
      <w:r>
        <w:rPr>
          <w:rFonts w:ascii="宋体" w:hAnsi="宋体"/>
          <w:color w:val="auto"/>
          <w:sz w:val="36"/>
          <w:szCs w:val="36"/>
          <w:highlight w:val="none"/>
          <w:u w:val="single"/>
        </w:rPr>
        <w:t xml:space="preserve">    </w:t>
      </w:r>
      <w:r>
        <w:rPr>
          <w:rFonts w:hint="eastAsia" w:ascii="宋体" w:hAnsi="宋体"/>
          <w:color w:val="auto"/>
          <w:sz w:val="36"/>
          <w:szCs w:val="36"/>
          <w:highlight w:val="none"/>
          <w:u w:val="single"/>
        </w:rPr>
        <w:t>项：（如有多个标项）</w:t>
      </w:r>
    </w:p>
    <w:p w14:paraId="62202AF2">
      <w:pPr>
        <w:wordWrap w:val="0"/>
        <w:rPr>
          <w:rFonts w:ascii="宋体" w:hAnsi="宋体"/>
          <w:color w:val="auto"/>
          <w:sz w:val="28"/>
          <w:szCs w:val="28"/>
          <w:highlight w:val="none"/>
        </w:rPr>
      </w:pPr>
    </w:p>
    <w:p w14:paraId="5F7F1E11">
      <w:pPr>
        <w:wordWrap w:val="0"/>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14:paraId="0074A9DD">
      <w:pPr>
        <w:wordWrap w:val="0"/>
        <w:jc w:val="center"/>
        <w:rPr>
          <w:rFonts w:ascii="宋体" w:hAnsi="宋体"/>
          <w:color w:val="auto"/>
          <w:sz w:val="28"/>
          <w:szCs w:val="28"/>
          <w:highlight w:val="none"/>
        </w:rPr>
      </w:pPr>
    </w:p>
    <w:p w14:paraId="53936E7F">
      <w:pPr>
        <w:wordWrap w:val="0"/>
        <w:spacing w:line="360" w:lineRule="auto"/>
        <w:jc w:val="center"/>
        <w:rPr>
          <w:rFonts w:ascii="宋体" w:hAnsi="宋体"/>
          <w:b/>
          <w:color w:val="auto"/>
          <w:sz w:val="72"/>
          <w:szCs w:val="72"/>
          <w:highlight w:val="none"/>
        </w:rPr>
      </w:pPr>
    </w:p>
    <w:p w14:paraId="19190051">
      <w:pPr>
        <w:wordWrap w:val="0"/>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1F495023">
      <w:pPr>
        <w:wordWrap w:val="0"/>
        <w:spacing w:line="360" w:lineRule="auto"/>
        <w:jc w:val="center"/>
        <w:rPr>
          <w:rFonts w:ascii="宋体" w:hAnsi="宋体"/>
          <w:color w:val="auto"/>
          <w:sz w:val="36"/>
          <w:szCs w:val="36"/>
          <w:highlight w:val="none"/>
        </w:rPr>
      </w:pPr>
    </w:p>
    <w:p w14:paraId="1C580906">
      <w:pPr>
        <w:wordWrap w:val="0"/>
        <w:spacing w:line="360" w:lineRule="auto"/>
        <w:jc w:val="center"/>
        <w:rPr>
          <w:rFonts w:ascii="宋体" w:hAnsi="宋体"/>
          <w:color w:val="auto"/>
          <w:sz w:val="36"/>
          <w:szCs w:val="36"/>
          <w:highlight w:val="none"/>
        </w:rPr>
      </w:pPr>
    </w:p>
    <w:p w14:paraId="0B85DB01">
      <w:pPr>
        <w:wordWrap w:val="0"/>
        <w:spacing w:line="360" w:lineRule="auto"/>
        <w:jc w:val="center"/>
        <w:rPr>
          <w:rFonts w:ascii="宋体" w:hAnsi="宋体"/>
          <w:color w:val="auto"/>
          <w:sz w:val="36"/>
          <w:szCs w:val="36"/>
          <w:highlight w:val="none"/>
        </w:rPr>
      </w:pPr>
    </w:p>
    <w:p w14:paraId="5A6765B0">
      <w:pPr>
        <w:wordWrap w:val="0"/>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供应商全称：</w:t>
      </w:r>
      <w:r>
        <w:rPr>
          <w:rFonts w:hint="eastAsia" w:ascii="宋体" w:hAnsi="宋体"/>
          <w:color w:val="auto"/>
          <w:sz w:val="36"/>
          <w:szCs w:val="36"/>
          <w:highlight w:val="none"/>
          <w:u w:val="single"/>
        </w:rPr>
        <w:t>（加盖单位公章）</w:t>
      </w:r>
    </w:p>
    <w:p w14:paraId="2B11F9C8">
      <w:pPr>
        <w:pStyle w:val="25"/>
        <w:wordWrap w:val="0"/>
        <w:ind w:left="115" w:leftChars="48" w:firstLine="1680" w:firstLineChars="800"/>
        <w:jc w:val="left"/>
        <w:rPr>
          <w:rFonts w:hAnsi="宋体"/>
          <w:color w:val="auto"/>
          <w:szCs w:val="28"/>
          <w:highlight w:val="none"/>
          <w:u w:val="single"/>
        </w:rPr>
      </w:pPr>
    </w:p>
    <w:p w14:paraId="5BF5AD7A">
      <w:pPr>
        <w:wordWrap w:val="0"/>
        <w:spacing w:line="360" w:lineRule="auto"/>
        <w:jc w:val="center"/>
        <w:rPr>
          <w:rStyle w:val="173"/>
          <w:rFonts w:ascii="宋体" w:hAnsi="宋体"/>
          <w:color w:val="auto"/>
          <w:sz w:val="28"/>
          <w:szCs w:val="28"/>
          <w:highlight w:val="none"/>
        </w:rPr>
      </w:pPr>
      <w:bookmarkStart w:id="146" w:name="_Toc12534"/>
      <w:bookmarkStart w:id="147" w:name="_Toc44162158"/>
      <w:bookmarkStart w:id="148" w:name="_Toc21541027"/>
      <w:r>
        <w:rPr>
          <w:rFonts w:hint="eastAsia" w:ascii="宋体" w:hAnsi="宋体"/>
          <w:color w:val="auto"/>
          <w:sz w:val="36"/>
          <w:szCs w:val="36"/>
          <w:highlight w:val="none"/>
        </w:rPr>
        <w:t>年</w:t>
      </w:r>
      <w:r>
        <w:rPr>
          <w:rFonts w:ascii="宋体" w:hAnsi="宋体"/>
          <w:color w:val="auto"/>
          <w:sz w:val="36"/>
          <w:szCs w:val="36"/>
          <w:highlight w:val="none"/>
        </w:rPr>
        <w:t xml:space="preserve">  </w:t>
      </w:r>
      <w:r>
        <w:rPr>
          <w:rFonts w:hint="eastAsia" w:ascii="宋体" w:hAnsi="宋体"/>
          <w:color w:val="auto"/>
          <w:sz w:val="36"/>
          <w:szCs w:val="36"/>
          <w:highlight w:val="none"/>
        </w:rPr>
        <w:t>月</w:t>
      </w:r>
      <w:r>
        <w:rPr>
          <w:rFonts w:ascii="宋体" w:hAnsi="宋体"/>
          <w:color w:val="auto"/>
          <w:sz w:val="36"/>
          <w:szCs w:val="36"/>
          <w:highlight w:val="none"/>
        </w:rPr>
        <w:t xml:space="preserve">  </w:t>
      </w:r>
      <w:r>
        <w:rPr>
          <w:rFonts w:hint="eastAsia" w:ascii="宋体" w:hAnsi="宋体"/>
          <w:color w:val="auto"/>
          <w:sz w:val="36"/>
          <w:szCs w:val="36"/>
          <w:highlight w:val="none"/>
        </w:rPr>
        <w:t>日</w:t>
      </w:r>
      <w:bookmarkEnd w:id="146"/>
      <w:bookmarkEnd w:id="147"/>
      <w:bookmarkEnd w:id="148"/>
    </w:p>
    <w:p w14:paraId="5C836EAB">
      <w:pPr>
        <w:wordWrap w:val="0"/>
        <w:spacing w:line="360" w:lineRule="auto"/>
        <w:ind w:firstLine="4800" w:firstLineChars="2000"/>
        <w:rPr>
          <w:rFonts w:ascii="宋体" w:hAnsi="宋体"/>
          <w:color w:val="auto"/>
          <w:szCs w:val="21"/>
          <w:highlight w:val="none"/>
        </w:rPr>
      </w:pPr>
    </w:p>
    <w:p w14:paraId="4A5AB5D7">
      <w:pPr>
        <w:pStyle w:val="18"/>
        <w:rPr>
          <w:color w:val="auto"/>
          <w:sz w:val="21"/>
          <w:szCs w:val="21"/>
          <w:highlight w:val="none"/>
        </w:rPr>
      </w:pPr>
    </w:p>
    <w:p w14:paraId="2296D8AA">
      <w:pPr>
        <w:pStyle w:val="18"/>
        <w:rPr>
          <w:color w:val="auto"/>
          <w:sz w:val="21"/>
          <w:szCs w:val="21"/>
          <w:highlight w:val="none"/>
        </w:rPr>
      </w:pPr>
    </w:p>
    <w:p w14:paraId="142C5838">
      <w:pPr>
        <w:spacing w:line="360" w:lineRule="auto"/>
        <w:jc w:val="center"/>
        <w:outlineLvl w:val="1"/>
        <w:rPr>
          <w:b/>
          <w:color w:val="auto"/>
          <w:highlight w:val="none"/>
        </w:rPr>
      </w:pPr>
      <w:r>
        <w:rPr>
          <w:rFonts w:hint="eastAsia"/>
          <w:color w:val="auto"/>
          <w:highlight w:val="none"/>
        </w:rPr>
        <w:br w:type="page"/>
      </w:r>
      <w:bookmarkStart w:id="149" w:name="_Toc86202634"/>
      <w:bookmarkStart w:id="150" w:name="_Toc389139109"/>
      <w:bookmarkStart w:id="151" w:name="_Toc387317147"/>
      <w:bookmarkStart w:id="152" w:name="_Toc241827254"/>
      <w:bookmarkStart w:id="153" w:name="_Toc4874"/>
      <w:bookmarkStart w:id="154" w:name="_Toc28199"/>
      <w:bookmarkStart w:id="155" w:name="_Toc209"/>
      <w:r>
        <w:rPr>
          <w:rFonts w:hint="eastAsia"/>
          <w:b/>
          <w:color w:val="auto"/>
          <w:highlight w:val="none"/>
        </w:rPr>
        <w:t>附件一、投标函</w:t>
      </w:r>
      <w:bookmarkEnd w:id="149"/>
      <w:bookmarkEnd w:id="150"/>
      <w:bookmarkEnd w:id="151"/>
      <w:bookmarkEnd w:id="152"/>
      <w:bookmarkEnd w:id="153"/>
      <w:bookmarkEnd w:id="154"/>
      <w:bookmarkEnd w:id="155"/>
    </w:p>
    <w:p w14:paraId="60C10F24">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致：宁波市国际招标有限公司</w:t>
      </w:r>
    </w:p>
    <w:p w14:paraId="47BA0423">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u w:val="single"/>
        </w:rPr>
        <w:t>（供应商全称）</w:t>
      </w:r>
      <w:r>
        <w:rPr>
          <w:rFonts w:hint="eastAsia" w:ascii="宋体" w:hAnsi="宋体"/>
          <w:color w:val="auto"/>
          <w:sz w:val="21"/>
          <w:szCs w:val="21"/>
          <w:highlight w:val="none"/>
        </w:rPr>
        <w:t>授权</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（全名、职务）</w:t>
      </w:r>
      <w:r>
        <w:rPr>
          <w:rFonts w:ascii="宋体" w:hAnsi="宋体"/>
          <w:color w:val="auto"/>
          <w:sz w:val="21"/>
          <w:szCs w:val="21"/>
          <w:highlight w:val="none"/>
          <w:u w:val="single"/>
        </w:rPr>
        <w:t xml:space="preserve">  </w:t>
      </w:r>
      <w:r>
        <w:rPr>
          <w:rFonts w:hint="eastAsia" w:ascii="宋体" w:hAnsi="宋体"/>
          <w:color w:val="auto"/>
          <w:sz w:val="21"/>
          <w:szCs w:val="21"/>
          <w:highlight w:val="none"/>
        </w:rPr>
        <w:t>为全权代表，参加贵方组织的</w:t>
      </w:r>
      <w:r>
        <w:rPr>
          <w:rFonts w:hint="eastAsia" w:ascii="宋体" w:hAnsi="宋体"/>
          <w:color w:val="auto"/>
          <w:sz w:val="21"/>
          <w:szCs w:val="21"/>
          <w:highlight w:val="none"/>
          <w:u w:val="single"/>
        </w:rPr>
        <w:t xml:space="preserve">      项目</w:t>
      </w:r>
      <w:r>
        <w:rPr>
          <w:rFonts w:hint="eastAsia" w:ascii="宋体" w:hAnsi="宋体"/>
          <w:color w:val="auto"/>
          <w:sz w:val="21"/>
          <w:szCs w:val="21"/>
          <w:highlight w:val="none"/>
        </w:rPr>
        <w:t>（采购编号：</w:t>
      </w:r>
      <w:r>
        <w:rPr>
          <w:rFonts w:hint="default" w:ascii="宋体" w:hAnsi="宋体"/>
          <w:color w:val="auto"/>
          <w:sz w:val="21"/>
          <w:szCs w:val="21"/>
          <w:highlight w:val="none"/>
          <w:u w:val="single"/>
          <w:lang w:eastAsia="zh-CN"/>
        </w:rPr>
        <w:t>NBITC-202530115G</w:t>
      </w:r>
      <w:r>
        <w:rPr>
          <w:rFonts w:hint="eastAsia" w:ascii="宋体" w:hAnsi="宋体"/>
          <w:color w:val="auto"/>
          <w:sz w:val="21"/>
          <w:szCs w:val="21"/>
          <w:highlight w:val="none"/>
          <w:u w:val="single"/>
        </w:rPr>
        <w:t xml:space="preserve">，标项   </w:t>
      </w:r>
      <w:r>
        <w:rPr>
          <w:rFonts w:hint="eastAsia" w:ascii="宋体" w:hAnsi="宋体"/>
          <w:color w:val="auto"/>
          <w:sz w:val="21"/>
          <w:szCs w:val="21"/>
          <w:highlight w:val="none"/>
        </w:rPr>
        <w:t>）招标活动并投标，为便于采购人公正、择优地确定中标供应商及其服务，我方就本次投标有关事项郑重声明如下：</w:t>
      </w:r>
    </w:p>
    <w:p w14:paraId="05EAA42B">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、我方提交的所有投标文件、资料都是准确的和真实的。</w:t>
      </w:r>
      <w:r>
        <w:rPr>
          <w:rFonts w:hint="eastAsia" w:ascii="宋体" w:hAnsi="宋体" w:eastAsia="宋体" w:cs="宋体"/>
          <w:color w:val="auto"/>
          <w:sz w:val="21"/>
          <w:szCs w:val="21"/>
          <w:highlight w:val="none"/>
          <w:lang w:val="en-US" w:eastAsia="zh-CN"/>
        </w:rPr>
        <w:t>已事先在公开官网查询、核对相关证书和报告内容，确保投标（响应）文件资料准确无误；</w:t>
      </w:r>
      <w:r>
        <w:rPr>
          <w:rFonts w:hint="eastAsia" w:ascii="宋体" w:hAnsi="宋体"/>
          <w:color w:val="auto"/>
          <w:sz w:val="21"/>
          <w:szCs w:val="21"/>
          <w:highlight w:val="none"/>
        </w:rPr>
        <w:t>如有虚假或隐瞒，我方愿意承担一切后果，并不再寻求任何旨在减轻或免除法律责任的辩解。</w:t>
      </w:r>
    </w:p>
    <w:p w14:paraId="6D9D6B9A">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、我方不是为本项目提供整体设计、规范编制或者项目管理、监理、检测等服务的供应商。</w:t>
      </w:r>
    </w:p>
    <w:p w14:paraId="5446972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、我们已详细审查全部采购文件及有关的澄清</w:t>
      </w:r>
      <w:r>
        <w:rPr>
          <w:rFonts w:ascii="宋体" w:hAnsi="宋体"/>
          <w:color w:val="auto"/>
          <w:sz w:val="21"/>
          <w:szCs w:val="21"/>
          <w:highlight w:val="none"/>
        </w:rPr>
        <w:t>/</w:t>
      </w:r>
      <w:r>
        <w:rPr>
          <w:rFonts w:hint="eastAsia" w:ascii="宋体" w:hAnsi="宋体"/>
          <w:color w:val="auto"/>
          <w:sz w:val="21"/>
          <w:szCs w:val="21"/>
          <w:highlight w:val="none"/>
        </w:rPr>
        <w:t>修改文件（若有），我们完全理解并同意放弃对这方面提出任何异议的权利。</w:t>
      </w:r>
    </w:p>
    <w:p w14:paraId="4D54765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、保证遵守采购文件有关条款规定。</w:t>
      </w:r>
    </w:p>
    <w:p w14:paraId="446FECF6">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、本项目的投标报价详见“开标一览表”。</w:t>
      </w:r>
    </w:p>
    <w:p w14:paraId="6642FD33">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、投标文件有效期为自开标之日起</w:t>
      </w:r>
      <w:r>
        <w:rPr>
          <w:rFonts w:ascii="宋体" w:hAnsi="宋体"/>
          <w:color w:val="auto"/>
          <w:sz w:val="21"/>
          <w:szCs w:val="21"/>
          <w:highlight w:val="none"/>
          <w:u w:val="single"/>
        </w:rPr>
        <w:t xml:space="preserve"> 90 </w:t>
      </w:r>
      <w:r>
        <w:rPr>
          <w:rFonts w:hint="eastAsia" w:ascii="宋体" w:hAnsi="宋体"/>
          <w:color w:val="auto"/>
          <w:sz w:val="21"/>
          <w:szCs w:val="21"/>
          <w:highlight w:val="none"/>
        </w:rPr>
        <w:t>个日历日。</w:t>
      </w:r>
    </w:p>
    <w:p w14:paraId="4F01E29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、保证在中标后忠实地执行与采购人所签署的合同，并承担合同规定的责任义务。</w:t>
      </w:r>
    </w:p>
    <w:p w14:paraId="1EF0973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完全同意采购文件中有关招标代理服务费的条款，保证在中标后按照采购文件规定的金额、时间和方式，向贵方一次性交纳招标代理服务费。我方如逾期未交纳（含未足额）的，愿凭贵方开出的违约通知，按上述规定应交纳金额（含欠交纳）的</w:t>
      </w:r>
      <w:r>
        <w:rPr>
          <w:rFonts w:ascii="宋体" w:hAnsi="宋体"/>
          <w:color w:val="auto"/>
          <w:sz w:val="21"/>
          <w:szCs w:val="21"/>
          <w:highlight w:val="none"/>
        </w:rPr>
        <w:t>200%</w:t>
      </w:r>
      <w:r>
        <w:rPr>
          <w:rFonts w:hint="eastAsia" w:ascii="宋体" w:hAnsi="宋体"/>
          <w:color w:val="auto"/>
          <w:sz w:val="21"/>
          <w:szCs w:val="21"/>
          <w:highlight w:val="none"/>
        </w:rPr>
        <w:t>交纳违约金和滞纳的银行利息。承诺在未交足上述违约金和利息前，同意不再参加贵方代理的其他项目，如果贵方不接受我们的投标，我们自愿放弃任何方式进行抗辩的权力。</w:t>
      </w:r>
    </w:p>
    <w:p w14:paraId="1172891B">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、与本投标有关的一切正式来往通讯请寄：</w:t>
      </w:r>
    </w:p>
    <w:p w14:paraId="719A6DA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地址：</w:t>
      </w:r>
      <w:r>
        <w:rPr>
          <w:rFonts w:ascii="宋体" w:hAnsi="宋体"/>
          <w:color w:val="auto"/>
          <w:sz w:val="21"/>
          <w:szCs w:val="21"/>
          <w:highlight w:val="none"/>
          <w:u w:val="single"/>
        </w:rPr>
        <w:t xml:space="preserve">                    </w:t>
      </w:r>
      <w:r>
        <w:rPr>
          <w:rFonts w:hint="eastAsia" w:ascii="宋体" w:hAnsi="宋体"/>
          <w:color w:val="auto"/>
          <w:sz w:val="21"/>
          <w:szCs w:val="21"/>
          <w:highlight w:val="none"/>
        </w:rPr>
        <w:t>邮编：</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55390C2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电话：</w:t>
      </w:r>
      <w:r>
        <w:rPr>
          <w:rFonts w:ascii="宋体" w:hAnsi="宋体"/>
          <w:color w:val="auto"/>
          <w:sz w:val="21"/>
          <w:szCs w:val="21"/>
          <w:highlight w:val="none"/>
          <w:u w:val="single"/>
        </w:rPr>
        <w:t xml:space="preserve">                    </w:t>
      </w:r>
      <w:r>
        <w:rPr>
          <w:rFonts w:hint="eastAsia" w:ascii="宋体" w:hAnsi="宋体"/>
          <w:color w:val="auto"/>
          <w:sz w:val="21"/>
          <w:szCs w:val="21"/>
          <w:highlight w:val="none"/>
        </w:rPr>
        <w:t>传真：</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47845610">
      <w:pPr>
        <w:wordWrap w:val="0"/>
        <w:spacing w:line="360" w:lineRule="auto"/>
        <w:ind w:left="540" w:firstLine="30"/>
        <w:rPr>
          <w:rFonts w:ascii="宋体" w:hAnsi="宋体"/>
          <w:color w:val="auto"/>
          <w:sz w:val="21"/>
          <w:szCs w:val="21"/>
          <w:highlight w:val="none"/>
        </w:rPr>
      </w:pPr>
    </w:p>
    <w:p w14:paraId="03FB1D52">
      <w:pPr>
        <w:wordWrap w:val="0"/>
        <w:spacing w:line="360" w:lineRule="auto"/>
        <w:rPr>
          <w:rFonts w:ascii="宋体" w:hAnsi="宋体"/>
          <w:color w:val="auto"/>
          <w:sz w:val="21"/>
          <w:szCs w:val="21"/>
          <w:highlight w:val="none"/>
        </w:rPr>
      </w:pPr>
    </w:p>
    <w:p w14:paraId="2C1C866D">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14:paraId="0F6AAB2A">
      <w:pPr>
        <w:spacing w:line="360" w:lineRule="auto"/>
        <w:ind w:left="420" w:hanging="420" w:hangingChars="200"/>
        <w:rPr>
          <w:rFonts w:ascii="宋体"/>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r>
        <w:rPr>
          <w:rFonts w:ascii="宋体" w:hAnsi="宋体"/>
          <w:color w:val="auto"/>
          <w:sz w:val="21"/>
          <w:szCs w:val="21"/>
          <w:highlight w:val="none"/>
          <w:u w:val="single"/>
        </w:rPr>
        <w:t xml:space="preserve">                             </w:t>
      </w:r>
    </w:p>
    <w:p w14:paraId="730122BA">
      <w:pPr>
        <w:rPr>
          <w:b/>
          <w:color w:val="auto"/>
          <w:highlight w:val="none"/>
        </w:rPr>
      </w:pPr>
      <w:bookmarkStart w:id="156" w:name="_Toc389139110"/>
      <w:bookmarkStart w:id="157" w:name="_Toc387317148"/>
      <w:bookmarkStart w:id="158" w:name="_Toc241827255"/>
      <w:r>
        <w:rPr>
          <w:b/>
          <w:color w:val="auto"/>
          <w:highlight w:val="none"/>
        </w:rPr>
        <w:br w:type="page"/>
      </w:r>
    </w:p>
    <w:p w14:paraId="08DF3CCF">
      <w:pPr>
        <w:spacing w:line="400" w:lineRule="exact"/>
        <w:jc w:val="center"/>
        <w:rPr>
          <w:rFonts w:ascii="宋体" w:hAnsi="宋体"/>
          <w:b/>
          <w:color w:val="auto"/>
          <w:szCs w:val="21"/>
          <w:highlight w:val="none"/>
        </w:rPr>
      </w:pPr>
      <w:r>
        <w:rPr>
          <w:rStyle w:val="173"/>
          <w:rFonts w:hint="eastAsia" w:ascii="宋体" w:hAnsi="宋体"/>
          <w:color w:val="auto"/>
          <w:sz w:val="21"/>
          <w:szCs w:val="21"/>
          <w:highlight w:val="none"/>
        </w:rPr>
        <w:t>关于</w:t>
      </w:r>
      <w:r>
        <w:rPr>
          <w:rFonts w:hint="eastAsia" w:ascii="宋体" w:hAnsi="宋体"/>
          <w:b/>
          <w:color w:val="auto"/>
          <w:szCs w:val="21"/>
          <w:highlight w:val="none"/>
        </w:rPr>
        <w:t>资格的承诺函</w:t>
      </w:r>
    </w:p>
    <w:p w14:paraId="451F27B4">
      <w:pPr>
        <w:spacing w:line="400" w:lineRule="exact"/>
        <w:rPr>
          <w:rFonts w:ascii="宋体" w:hAnsi="宋体"/>
          <w:color w:val="auto"/>
          <w:highlight w:val="none"/>
        </w:rPr>
      </w:pPr>
    </w:p>
    <w:p w14:paraId="09DDEB5D">
      <w:pPr>
        <w:spacing w:line="360" w:lineRule="auto"/>
        <w:rPr>
          <w:rFonts w:ascii="宋体" w:hAnsi="宋体"/>
          <w:b/>
          <w:color w:val="auto"/>
          <w:sz w:val="21"/>
          <w:szCs w:val="21"/>
          <w:highlight w:val="none"/>
        </w:rPr>
      </w:pPr>
      <w:r>
        <w:rPr>
          <w:rFonts w:hint="eastAsia" w:ascii="宋体" w:hAnsi="宋体"/>
          <w:color w:val="auto"/>
          <w:sz w:val="21"/>
          <w:szCs w:val="21"/>
          <w:highlight w:val="none"/>
        </w:rPr>
        <w:t>致：采购人</w:t>
      </w:r>
    </w:p>
    <w:p w14:paraId="08566948">
      <w:pPr>
        <w:spacing w:line="360" w:lineRule="auto"/>
        <w:ind w:firstLine="420" w:firstLineChars="200"/>
        <w:rPr>
          <w:rFonts w:ascii="宋体" w:hAnsi="宋体"/>
          <w:color w:val="auto"/>
          <w:sz w:val="21"/>
          <w:szCs w:val="21"/>
          <w:highlight w:val="none"/>
        </w:rPr>
      </w:pPr>
      <w:r>
        <w:rPr>
          <w:rFonts w:hint="eastAsia" w:ascii="宋体" w:hAnsi="宋体"/>
          <w:bCs/>
          <w:color w:val="auto"/>
          <w:sz w:val="21"/>
          <w:szCs w:val="21"/>
          <w:highlight w:val="none"/>
        </w:rPr>
        <w:t>我单位承诺：</w:t>
      </w:r>
    </w:p>
    <w:p w14:paraId="3DBC8D18">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我单位满足《中华人民共和国政府采购法》第二十二条 供应商参加政府采购活动应当具备的下列条件：</w:t>
      </w:r>
    </w:p>
    <w:p w14:paraId="76E70AC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（一）具有独立承担民事责任的能力；</w:t>
      </w:r>
    </w:p>
    <w:p w14:paraId="7AFFFA3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（二）具有良好的商业信誉和健全的财务会计制度；</w:t>
      </w:r>
    </w:p>
    <w:p w14:paraId="19B76511">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（三）具有履行合同所必需的设备和专业技术能力；</w:t>
      </w:r>
    </w:p>
    <w:p w14:paraId="623D9E67">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（四）有依法缴纳税收和社会保障资金的良好记录；</w:t>
      </w:r>
    </w:p>
    <w:p w14:paraId="3DBDA204">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（五）参加政府采购活动前三年内，在经营活动中没有重大违法记录；</w:t>
      </w:r>
    </w:p>
    <w:p w14:paraId="67914CC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（六）法律、行政法规规定的其他条件。</w:t>
      </w:r>
    </w:p>
    <w:p w14:paraId="13325F7E">
      <w:pPr>
        <w:spacing w:line="360" w:lineRule="auto"/>
        <w:ind w:firstLine="420" w:firstLineChars="200"/>
        <w:rPr>
          <w:rFonts w:ascii="宋体" w:hAnsi="宋体"/>
          <w:color w:val="auto"/>
          <w:sz w:val="21"/>
          <w:szCs w:val="21"/>
          <w:highlight w:val="none"/>
        </w:rPr>
      </w:pPr>
    </w:p>
    <w:p w14:paraId="2AF1B94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特此承诺。</w:t>
      </w:r>
    </w:p>
    <w:p w14:paraId="4D92F868">
      <w:pPr>
        <w:spacing w:line="360" w:lineRule="auto"/>
        <w:ind w:firstLine="420" w:firstLineChars="200"/>
        <w:rPr>
          <w:rFonts w:ascii="宋体" w:hAnsi="宋体"/>
          <w:color w:val="auto"/>
          <w:sz w:val="21"/>
          <w:szCs w:val="21"/>
          <w:highlight w:val="none"/>
        </w:rPr>
      </w:pPr>
    </w:p>
    <w:p w14:paraId="3781C7A9">
      <w:pPr>
        <w:spacing w:line="360" w:lineRule="auto"/>
        <w:ind w:firstLine="420" w:firstLineChars="200"/>
        <w:rPr>
          <w:rFonts w:ascii="宋体" w:hAnsi="宋体"/>
          <w:color w:val="auto"/>
          <w:sz w:val="21"/>
          <w:szCs w:val="21"/>
          <w:highlight w:val="none"/>
        </w:rPr>
      </w:pPr>
    </w:p>
    <w:p w14:paraId="33FA1474">
      <w:pPr>
        <w:spacing w:line="360" w:lineRule="auto"/>
        <w:ind w:firstLine="420" w:firstLineChars="200"/>
        <w:rPr>
          <w:rFonts w:ascii="宋体" w:hAnsi="宋体"/>
          <w:color w:val="auto"/>
          <w:sz w:val="21"/>
          <w:szCs w:val="21"/>
          <w:highlight w:val="none"/>
        </w:rPr>
      </w:pPr>
    </w:p>
    <w:p w14:paraId="23DE559C">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rPr>
        <w:t xml:space="preserve">          </w:t>
      </w:r>
    </w:p>
    <w:p w14:paraId="445A6743">
      <w:pPr>
        <w:spacing w:line="276" w:lineRule="auto"/>
        <w:ind w:firstLine="420" w:firstLineChars="200"/>
        <w:jc w:val="both"/>
        <w:outlineLvl w:val="1"/>
        <w:rPr>
          <w:rFonts w:ascii="宋体" w:hAnsi="宋体"/>
          <w:color w:val="auto"/>
          <w:sz w:val="21"/>
          <w:szCs w:val="21"/>
          <w:highlight w:val="none"/>
        </w:rPr>
      </w:pPr>
      <w:bookmarkStart w:id="159" w:name="_Toc18842"/>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bookmarkEnd w:id="159"/>
    </w:p>
    <w:p w14:paraId="62D49438">
      <w:pPr>
        <w:spacing w:line="276" w:lineRule="auto"/>
        <w:jc w:val="center"/>
        <w:outlineLvl w:val="1"/>
        <w:rPr>
          <w:b/>
          <w:color w:val="auto"/>
          <w:highlight w:val="none"/>
        </w:rPr>
      </w:pPr>
      <w:r>
        <w:rPr>
          <w:b/>
          <w:color w:val="auto"/>
          <w:highlight w:val="none"/>
        </w:rPr>
        <w:br w:type="page"/>
      </w:r>
      <w:bookmarkStart w:id="160" w:name="_Toc1420"/>
      <w:bookmarkStart w:id="161" w:name="_Toc9330"/>
      <w:bookmarkStart w:id="162" w:name="_Toc11775"/>
      <w:r>
        <w:rPr>
          <w:rFonts w:hint="eastAsia"/>
          <w:b/>
          <w:color w:val="auto"/>
          <w:highlight w:val="none"/>
        </w:rPr>
        <w:t>附件二、开标一览表</w:t>
      </w:r>
      <w:bookmarkEnd w:id="156"/>
      <w:bookmarkEnd w:id="157"/>
      <w:bookmarkEnd w:id="158"/>
      <w:bookmarkEnd w:id="160"/>
      <w:bookmarkEnd w:id="161"/>
      <w:bookmarkEnd w:id="162"/>
    </w:p>
    <w:p w14:paraId="5D2BFFFB">
      <w:pPr>
        <w:pStyle w:val="23"/>
        <w:adjustRightInd w:val="0"/>
        <w:snapToGrid w:val="0"/>
        <w:spacing w:line="360" w:lineRule="auto"/>
        <w:rPr>
          <w:color w:val="auto"/>
          <w:highlight w:val="none"/>
          <w:u w:val="single"/>
        </w:rPr>
      </w:pPr>
      <w:bookmarkStart w:id="163" w:name="_Toc389139111"/>
      <w:bookmarkStart w:id="164" w:name="_Toc387317149"/>
      <w:r>
        <w:rPr>
          <w:rFonts w:hint="eastAsia"/>
          <w:color w:val="auto"/>
          <w:highlight w:val="none"/>
        </w:rPr>
        <w:t>招标编号：</w:t>
      </w:r>
    </w:p>
    <w:p w14:paraId="3525D4BC">
      <w:pPr>
        <w:pStyle w:val="23"/>
        <w:snapToGrid w:val="0"/>
        <w:spacing w:line="360" w:lineRule="auto"/>
        <w:rPr>
          <w:rFonts w:hAnsi="宋体"/>
          <w:color w:val="auto"/>
          <w:highlight w:val="none"/>
        </w:rPr>
      </w:pPr>
      <w:r>
        <w:rPr>
          <w:rFonts w:hint="eastAsia"/>
          <w:color w:val="auto"/>
          <w:highlight w:val="none"/>
        </w:rPr>
        <w:t>项目名称：</w:t>
      </w:r>
    </w:p>
    <w:p w14:paraId="407C79C3">
      <w:pPr>
        <w:pStyle w:val="23"/>
        <w:shd w:val="clear" w:color="auto" w:fill="auto"/>
        <w:snapToGrid w:val="0"/>
        <w:spacing w:line="360" w:lineRule="auto"/>
        <w:rPr>
          <w:rFonts w:hAnsi="宋体"/>
          <w:color w:val="auto"/>
          <w:highlight w:val="none"/>
        </w:rPr>
      </w:pPr>
      <w:r>
        <w:rPr>
          <w:rFonts w:hint="eastAsia" w:hAnsi="宋体"/>
          <w:color w:val="auto"/>
          <w:highlight w:val="none"/>
        </w:rPr>
        <w:t>标项：</w:t>
      </w:r>
    </w:p>
    <w:tbl>
      <w:tblPr>
        <w:tblStyle w:val="40"/>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49C27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C250C47">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A56E6C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1D247D1C">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F19F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106C8D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152620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7E817AA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一</w:t>
            </w:r>
          </w:p>
        </w:tc>
      </w:tr>
      <w:tr w14:paraId="75A67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D184C3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00E1E810">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06554C4D">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标项一</w:t>
            </w:r>
          </w:p>
        </w:tc>
      </w:tr>
      <w:tr w14:paraId="08B3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90D9FB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567215B4">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2E7358A8">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200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5FC980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标项一综合单价最高限价总计</w:t>
            </w:r>
          </w:p>
        </w:tc>
        <w:tc>
          <w:tcPr>
            <w:tcW w:w="2243" w:type="dxa"/>
            <w:noWrap w:val="0"/>
            <w:vAlign w:val="center"/>
          </w:tcPr>
          <w:p w14:paraId="080988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3D646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0CA0F95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42C9EB15">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6CF7E2CC">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1F744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74D974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6DC478B4">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1251E7D5">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28D4DD83">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4D35F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17E38A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6D7BCF15">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030B16A">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66E50D53">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764425DB">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0D00B9C8">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768BED2A">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73ECE722">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E44DDB6">
      <w:pPr>
        <w:pStyle w:val="19"/>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2DD88DFA">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4F30498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A210059">
      <w:pPr>
        <w:pStyle w:val="19"/>
        <w:spacing w:line="360" w:lineRule="auto"/>
        <w:ind w:left="1104"/>
        <w:rPr>
          <w:rFonts w:hAnsi="宋体"/>
          <w:color w:val="auto"/>
          <w:sz w:val="21"/>
          <w:highlight w:val="none"/>
        </w:rPr>
      </w:pPr>
      <w:r>
        <w:rPr>
          <w:rFonts w:hint="eastAsia" w:hAnsi="宋体"/>
          <w:color w:val="auto"/>
          <w:sz w:val="21"/>
          <w:highlight w:val="none"/>
        </w:rPr>
        <w:t>日             期：</w:t>
      </w:r>
    </w:p>
    <w:p w14:paraId="4CD30FAD">
      <w:pPr>
        <w:spacing w:line="276" w:lineRule="auto"/>
        <w:jc w:val="center"/>
        <w:outlineLvl w:val="1"/>
        <w:rPr>
          <w:rFonts w:hint="eastAsia"/>
          <w:b/>
          <w:color w:val="auto"/>
          <w:highlight w:val="none"/>
        </w:rPr>
      </w:pPr>
    </w:p>
    <w:p w14:paraId="3B9E4A98">
      <w:pPr>
        <w:spacing w:line="276" w:lineRule="auto"/>
        <w:jc w:val="center"/>
        <w:outlineLvl w:val="1"/>
        <w:rPr>
          <w:b/>
          <w:color w:val="auto"/>
          <w:highlight w:val="none"/>
        </w:rPr>
        <w:sectPr>
          <w:headerReference r:id="rId10" w:type="default"/>
          <w:footerReference r:id="rId11" w:type="default"/>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2081193E">
      <w:pPr>
        <w:spacing w:line="276" w:lineRule="auto"/>
        <w:jc w:val="center"/>
        <w:outlineLvl w:val="1"/>
        <w:rPr>
          <w:b/>
          <w:color w:val="auto"/>
          <w:highlight w:val="none"/>
        </w:rPr>
      </w:pPr>
      <w:bookmarkStart w:id="165" w:name="_Toc9984"/>
      <w:bookmarkStart w:id="166" w:name="_Toc15464"/>
      <w:bookmarkStart w:id="167" w:name="_Toc9328"/>
      <w:r>
        <w:rPr>
          <w:rFonts w:hint="eastAsia"/>
          <w:b/>
          <w:color w:val="auto"/>
          <w:highlight w:val="none"/>
        </w:rPr>
        <w:t>开标一览表</w:t>
      </w:r>
      <w:bookmarkEnd w:id="165"/>
    </w:p>
    <w:p w14:paraId="57E91460">
      <w:pPr>
        <w:pStyle w:val="23"/>
        <w:adjustRightInd w:val="0"/>
        <w:snapToGrid w:val="0"/>
        <w:spacing w:line="360" w:lineRule="auto"/>
        <w:rPr>
          <w:color w:val="auto"/>
          <w:highlight w:val="none"/>
          <w:u w:val="single"/>
        </w:rPr>
      </w:pPr>
      <w:r>
        <w:rPr>
          <w:rFonts w:hint="eastAsia"/>
          <w:color w:val="auto"/>
          <w:highlight w:val="none"/>
        </w:rPr>
        <w:t>招标编号：</w:t>
      </w:r>
    </w:p>
    <w:p w14:paraId="7F2E1D73">
      <w:pPr>
        <w:pStyle w:val="23"/>
        <w:snapToGrid w:val="0"/>
        <w:spacing w:line="360" w:lineRule="auto"/>
        <w:rPr>
          <w:rFonts w:hAnsi="宋体"/>
          <w:color w:val="auto"/>
          <w:highlight w:val="none"/>
        </w:rPr>
      </w:pPr>
      <w:r>
        <w:rPr>
          <w:rFonts w:hint="eastAsia"/>
          <w:color w:val="auto"/>
          <w:highlight w:val="none"/>
        </w:rPr>
        <w:t>项目名称：</w:t>
      </w:r>
    </w:p>
    <w:p w14:paraId="6ADACAFE">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0"/>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36EBD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96A6E05">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4F030B9">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01059C7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6CD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4C3FEA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22883E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03D11562">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二</w:t>
            </w:r>
          </w:p>
        </w:tc>
      </w:tr>
      <w:tr w14:paraId="5679C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0B53E67">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2E62B5AE">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1D20A2CF">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二</w:t>
            </w:r>
          </w:p>
        </w:tc>
      </w:tr>
      <w:tr w14:paraId="7FDC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2DC02B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73FDF1CB">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5AFD392C">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190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0A3B97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二</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5E5B4BF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71D72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EABFDF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0DF37100">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50EF31E4">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79998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84F89E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591D06A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475D0754">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430BECEF">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6763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42F876">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0D0B342D">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A92F3A9">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5C049B86">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090EB755">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4F3D3AB1">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20919A1F">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663D3958">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C05CBE9">
      <w:pPr>
        <w:pStyle w:val="19"/>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0CCDBDAB">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00F99A6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2EFBFDC">
      <w:pPr>
        <w:pStyle w:val="19"/>
        <w:spacing w:line="360" w:lineRule="auto"/>
        <w:ind w:left="1104"/>
        <w:rPr>
          <w:rFonts w:hAnsi="宋体"/>
          <w:color w:val="auto"/>
          <w:sz w:val="21"/>
          <w:highlight w:val="none"/>
        </w:rPr>
      </w:pPr>
      <w:r>
        <w:rPr>
          <w:rFonts w:hint="eastAsia" w:hAnsi="宋体"/>
          <w:color w:val="auto"/>
          <w:sz w:val="21"/>
          <w:highlight w:val="none"/>
        </w:rPr>
        <w:t>日             期：</w:t>
      </w:r>
    </w:p>
    <w:p w14:paraId="29399721">
      <w:pPr>
        <w:ind w:firstLine="1205" w:firstLineChars="500"/>
        <w:rPr>
          <w:rFonts w:hint="eastAsia"/>
          <w:b/>
          <w:color w:val="auto"/>
          <w:highlight w:val="none"/>
        </w:rPr>
      </w:pPr>
    </w:p>
    <w:p w14:paraId="382ABD14">
      <w:pPr>
        <w:spacing w:line="276" w:lineRule="auto"/>
        <w:jc w:val="center"/>
        <w:outlineLvl w:val="1"/>
        <w:rPr>
          <w:b/>
          <w:color w:val="auto"/>
          <w:highlight w:val="none"/>
        </w:rPr>
      </w:pPr>
      <w:r>
        <w:rPr>
          <w:rFonts w:hint="eastAsia"/>
          <w:b/>
          <w:color w:val="auto"/>
          <w:highlight w:val="none"/>
        </w:rPr>
        <w:br w:type="page"/>
      </w:r>
      <w:bookmarkStart w:id="168" w:name="_Toc27164"/>
      <w:r>
        <w:rPr>
          <w:rFonts w:hint="eastAsia"/>
          <w:b/>
          <w:color w:val="auto"/>
          <w:highlight w:val="none"/>
        </w:rPr>
        <w:t>开标一览表</w:t>
      </w:r>
      <w:bookmarkEnd w:id="168"/>
    </w:p>
    <w:p w14:paraId="0C575D2F">
      <w:pPr>
        <w:pStyle w:val="23"/>
        <w:adjustRightInd w:val="0"/>
        <w:snapToGrid w:val="0"/>
        <w:spacing w:line="360" w:lineRule="auto"/>
        <w:rPr>
          <w:color w:val="auto"/>
          <w:highlight w:val="none"/>
          <w:u w:val="single"/>
        </w:rPr>
      </w:pPr>
      <w:r>
        <w:rPr>
          <w:rFonts w:hint="eastAsia"/>
          <w:color w:val="auto"/>
          <w:highlight w:val="none"/>
        </w:rPr>
        <w:t>招标编号：</w:t>
      </w:r>
    </w:p>
    <w:p w14:paraId="3C816117">
      <w:pPr>
        <w:pStyle w:val="23"/>
        <w:snapToGrid w:val="0"/>
        <w:spacing w:line="360" w:lineRule="auto"/>
        <w:rPr>
          <w:rFonts w:hAnsi="宋体"/>
          <w:color w:val="auto"/>
          <w:highlight w:val="none"/>
        </w:rPr>
      </w:pPr>
      <w:r>
        <w:rPr>
          <w:rFonts w:hint="eastAsia"/>
          <w:color w:val="auto"/>
          <w:highlight w:val="none"/>
        </w:rPr>
        <w:t>项目名称：</w:t>
      </w:r>
    </w:p>
    <w:p w14:paraId="3D3FD72B">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0"/>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1DDF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93562E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41F548A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144A250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4FB2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A983CC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6B04D9C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3F5065BD">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三</w:t>
            </w:r>
          </w:p>
        </w:tc>
      </w:tr>
      <w:tr w14:paraId="15750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CA9757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7B9E9CBA">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422477C3">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三</w:t>
            </w:r>
          </w:p>
        </w:tc>
      </w:tr>
      <w:tr w14:paraId="706DB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07BAB7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23738CC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2D709046">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175</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38C000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三</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16E952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09570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EF418E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4DD25A6A">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1C4C5FA8">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5BFC3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5B4235C">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1A723C6A">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5C52B446">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6696E0B6">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1CDAC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3FC7D5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3E585F8E">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715F036F">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1F8C2797">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1301F05B">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56927821">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0EBB6380">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679D6F8E">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610100E">
      <w:pPr>
        <w:pStyle w:val="19"/>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063A70C5">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108BA1C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E2F74FC">
      <w:pPr>
        <w:pStyle w:val="19"/>
        <w:spacing w:line="360" w:lineRule="auto"/>
        <w:ind w:left="1104"/>
        <w:rPr>
          <w:rFonts w:hAnsi="宋体"/>
          <w:color w:val="auto"/>
          <w:sz w:val="21"/>
          <w:highlight w:val="none"/>
        </w:rPr>
      </w:pPr>
      <w:r>
        <w:rPr>
          <w:rFonts w:hint="eastAsia" w:hAnsi="宋体"/>
          <w:color w:val="auto"/>
          <w:sz w:val="21"/>
          <w:highlight w:val="none"/>
        </w:rPr>
        <w:t>日             期：</w:t>
      </w:r>
    </w:p>
    <w:p w14:paraId="53A3A78F">
      <w:pPr>
        <w:ind w:firstLine="1205" w:firstLineChars="500"/>
        <w:rPr>
          <w:rFonts w:hint="eastAsia"/>
          <w:b/>
          <w:color w:val="auto"/>
          <w:highlight w:val="none"/>
        </w:rPr>
      </w:pPr>
    </w:p>
    <w:p w14:paraId="7F31FA92">
      <w:pPr>
        <w:rPr>
          <w:rFonts w:hint="eastAsia"/>
          <w:b/>
          <w:color w:val="auto"/>
          <w:highlight w:val="none"/>
        </w:rPr>
      </w:pPr>
      <w:r>
        <w:rPr>
          <w:rFonts w:hint="eastAsia"/>
          <w:b/>
          <w:color w:val="auto"/>
          <w:highlight w:val="none"/>
        </w:rPr>
        <w:br w:type="page"/>
      </w:r>
    </w:p>
    <w:p w14:paraId="3A48032E">
      <w:pPr>
        <w:spacing w:line="276" w:lineRule="auto"/>
        <w:jc w:val="center"/>
        <w:outlineLvl w:val="1"/>
        <w:rPr>
          <w:b/>
          <w:color w:val="auto"/>
          <w:highlight w:val="none"/>
        </w:rPr>
      </w:pPr>
      <w:bookmarkStart w:id="169" w:name="_Toc29789"/>
      <w:r>
        <w:rPr>
          <w:rFonts w:hint="eastAsia"/>
          <w:b/>
          <w:color w:val="auto"/>
          <w:highlight w:val="none"/>
        </w:rPr>
        <w:t>开标一览表</w:t>
      </w:r>
      <w:bookmarkEnd w:id="169"/>
    </w:p>
    <w:p w14:paraId="6E7992FE">
      <w:pPr>
        <w:pStyle w:val="23"/>
        <w:adjustRightInd w:val="0"/>
        <w:snapToGrid w:val="0"/>
        <w:spacing w:line="360" w:lineRule="auto"/>
        <w:rPr>
          <w:color w:val="auto"/>
          <w:highlight w:val="none"/>
          <w:u w:val="single"/>
        </w:rPr>
      </w:pPr>
      <w:r>
        <w:rPr>
          <w:rFonts w:hint="eastAsia"/>
          <w:color w:val="auto"/>
          <w:highlight w:val="none"/>
        </w:rPr>
        <w:t>招标编号：</w:t>
      </w:r>
    </w:p>
    <w:p w14:paraId="3F25CB51">
      <w:pPr>
        <w:pStyle w:val="23"/>
        <w:snapToGrid w:val="0"/>
        <w:spacing w:line="360" w:lineRule="auto"/>
        <w:rPr>
          <w:rFonts w:hAnsi="宋体"/>
          <w:color w:val="auto"/>
          <w:highlight w:val="none"/>
        </w:rPr>
      </w:pPr>
      <w:r>
        <w:rPr>
          <w:rFonts w:hint="eastAsia"/>
          <w:color w:val="auto"/>
          <w:highlight w:val="none"/>
        </w:rPr>
        <w:t>项目名称：</w:t>
      </w:r>
    </w:p>
    <w:p w14:paraId="3A65B087">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0"/>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18AD7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29BA6D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1CE7AB4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63EAAF55">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27DB7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847345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57018A05">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1203D32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四</w:t>
            </w:r>
          </w:p>
        </w:tc>
      </w:tr>
      <w:tr w14:paraId="0A131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47FE1F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49E1AB38">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37CDF22A">
            <w:pPr>
              <w:widowControl/>
              <w:shd w:val="clear" w:color="auto" w:fill="auto"/>
              <w:jc w:val="center"/>
              <w:rPr>
                <w:rFonts w:hint="default"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四</w:t>
            </w:r>
          </w:p>
        </w:tc>
      </w:tr>
      <w:tr w14:paraId="2E888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29DA4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0A6E8D65">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42D0E3A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165</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26AB8D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四</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2EF551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1FA3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9199164">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3EC20301">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01A1C7E1">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168CF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FE28E8E">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2300238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63A21CED">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76B3E327">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3DA7D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2C2191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49597C62">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52142560">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0DAD84B4">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6BFA3D26">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7D93F772">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3D842EDC">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4CBEDC75">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7BCDFE6">
      <w:pPr>
        <w:pStyle w:val="19"/>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15FAAAFF">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3CCC30FF">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2D48EEA">
      <w:pPr>
        <w:pStyle w:val="19"/>
        <w:spacing w:line="360" w:lineRule="auto"/>
        <w:ind w:left="1104"/>
        <w:rPr>
          <w:rFonts w:hAnsi="宋体"/>
          <w:color w:val="auto"/>
          <w:sz w:val="21"/>
          <w:highlight w:val="none"/>
        </w:rPr>
      </w:pPr>
      <w:r>
        <w:rPr>
          <w:rFonts w:hint="eastAsia" w:hAnsi="宋体"/>
          <w:color w:val="auto"/>
          <w:sz w:val="21"/>
          <w:highlight w:val="none"/>
        </w:rPr>
        <w:t>日             期：</w:t>
      </w:r>
    </w:p>
    <w:p w14:paraId="3D297F69">
      <w:pPr>
        <w:rPr>
          <w:rFonts w:hint="eastAsia" w:hAnsi="宋体"/>
          <w:color w:val="auto"/>
          <w:sz w:val="21"/>
          <w:highlight w:val="none"/>
        </w:rPr>
      </w:pPr>
      <w:r>
        <w:rPr>
          <w:rFonts w:hint="eastAsia" w:hAnsi="宋体"/>
          <w:color w:val="auto"/>
          <w:sz w:val="21"/>
          <w:highlight w:val="none"/>
        </w:rPr>
        <w:br w:type="page"/>
      </w:r>
    </w:p>
    <w:p w14:paraId="228B877F">
      <w:pPr>
        <w:spacing w:line="276" w:lineRule="auto"/>
        <w:jc w:val="center"/>
        <w:outlineLvl w:val="1"/>
        <w:rPr>
          <w:b/>
          <w:color w:val="auto"/>
          <w:highlight w:val="none"/>
        </w:rPr>
      </w:pPr>
      <w:r>
        <w:rPr>
          <w:rFonts w:hint="eastAsia"/>
          <w:b/>
          <w:color w:val="auto"/>
          <w:highlight w:val="none"/>
        </w:rPr>
        <w:t>开标一览表</w:t>
      </w:r>
    </w:p>
    <w:p w14:paraId="378D9F08">
      <w:pPr>
        <w:pStyle w:val="23"/>
        <w:adjustRightInd w:val="0"/>
        <w:snapToGrid w:val="0"/>
        <w:spacing w:line="360" w:lineRule="auto"/>
        <w:rPr>
          <w:color w:val="auto"/>
          <w:highlight w:val="none"/>
          <w:u w:val="single"/>
        </w:rPr>
      </w:pPr>
      <w:r>
        <w:rPr>
          <w:rFonts w:hint="eastAsia"/>
          <w:color w:val="auto"/>
          <w:highlight w:val="none"/>
        </w:rPr>
        <w:t>招标编号：</w:t>
      </w:r>
    </w:p>
    <w:p w14:paraId="0AC128CC">
      <w:pPr>
        <w:pStyle w:val="23"/>
        <w:snapToGrid w:val="0"/>
        <w:spacing w:line="360" w:lineRule="auto"/>
        <w:rPr>
          <w:rFonts w:hAnsi="宋体"/>
          <w:color w:val="auto"/>
          <w:highlight w:val="none"/>
        </w:rPr>
      </w:pPr>
      <w:r>
        <w:rPr>
          <w:rFonts w:hint="eastAsia"/>
          <w:color w:val="auto"/>
          <w:highlight w:val="none"/>
        </w:rPr>
        <w:t>项目名称：</w:t>
      </w:r>
    </w:p>
    <w:p w14:paraId="17BA36BC">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0"/>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73151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C7738E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11B3F65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3F7C1B1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717CC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92874EF">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235687E0">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787F50CD">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五</w:t>
            </w:r>
          </w:p>
        </w:tc>
      </w:tr>
      <w:tr w14:paraId="71CE7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A471B9">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77C3563E">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6C0275EE">
            <w:pPr>
              <w:widowControl/>
              <w:shd w:val="clear" w:color="auto" w:fill="auto"/>
              <w:jc w:val="center"/>
              <w:rPr>
                <w:rFonts w:hint="default"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五</w:t>
            </w:r>
          </w:p>
        </w:tc>
      </w:tr>
      <w:tr w14:paraId="1880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44A62262">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5CB25704">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36D1F7B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150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283E9A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五</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157564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7337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7D17FCF">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2CAE616B">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3B9A3D47">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24319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CC30E0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16A9DA8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18AC7CCF">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49712270">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618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024BD842">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650B0EEA">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E628D6E">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406EE3F9">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6DC9F89F">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3F43004D">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5029CD11">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7418C05A">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2F63D92">
      <w:pPr>
        <w:pStyle w:val="19"/>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68D08ED0">
      <w:pPr>
        <w:pStyle w:val="19"/>
        <w:spacing w:line="360" w:lineRule="auto"/>
        <w:ind w:left="0" w:leftChars="0" w:firstLine="0" w:firstLineChars="0"/>
        <w:rPr>
          <w:rFonts w:hAnsi="宋体"/>
          <w:color w:val="auto"/>
          <w:sz w:val="21"/>
          <w:highlight w:val="none"/>
        </w:rPr>
      </w:pPr>
      <w:r>
        <w:rPr>
          <w:rFonts w:hint="eastAsia" w:hAnsi="宋体"/>
          <w:color w:val="auto"/>
          <w:sz w:val="21"/>
          <w:highlight w:val="none"/>
        </w:rPr>
        <w:t>投 标 人  （盖章）：</w:t>
      </w:r>
    </w:p>
    <w:p w14:paraId="6699206F">
      <w:pPr>
        <w:pStyle w:val="19"/>
        <w:spacing w:line="360" w:lineRule="auto"/>
        <w:ind w:left="0" w:leftChars="0" w:firstLine="0" w:firstLineChars="0"/>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B2D815A">
      <w:pPr>
        <w:pStyle w:val="19"/>
        <w:spacing w:line="360" w:lineRule="auto"/>
        <w:ind w:left="0" w:leftChars="0" w:firstLine="0" w:firstLineChars="0"/>
        <w:rPr>
          <w:rFonts w:hint="eastAsia"/>
          <w:color w:val="auto"/>
          <w:highlight w:val="none"/>
        </w:rPr>
      </w:pPr>
      <w:r>
        <w:rPr>
          <w:rFonts w:hint="eastAsia" w:hAnsi="宋体"/>
          <w:color w:val="auto"/>
          <w:sz w:val="21"/>
          <w:highlight w:val="none"/>
        </w:rPr>
        <w:t>日             期：</w:t>
      </w:r>
    </w:p>
    <w:p w14:paraId="05DC34DE">
      <w:pPr>
        <w:rPr>
          <w:rFonts w:hint="eastAsia" w:hAnsi="宋体"/>
          <w:color w:val="auto"/>
          <w:sz w:val="21"/>
          <w:highlight w:val="none"/>
        </w:rPr>
      </w:pPr>
      <w:r>
        <w:rPr>
          <w:rFonts w:hint="eastAsia" w:hAnsi="宋体"/>
          <w:color w:val="auto"/>
          <w:sz w:val="21"/>
          <w:highlight w:val="none"/>
        </w:rPr>
        <w:br w:type="page"/>
      </w:r>
    </w:p>
    <w:p w14:paraId="337BF8C5">
      <w:pPr>
        <w:spacing w:line="276" w:lineRule="auto"/>
        <w:jc w:val="center"/>
        <w:outlineLvl w:val="1"/>
        <w:rPr>
          <w:b/>
          <w:color w:val="auto"/>
          <w:highlight w:val="none"/>
        </w:rPr>
      </w:pPr>
      <w:bookmarkStart w:id="170" w:name="_Toc11646"/>
      <w:r>
        <w:rPr>
          <w:rFonts w:hint="eastAsia"/>
          <w:b/>
          <w:color w:val="auto"/>
          <w:highlight w:val="none"/>
        </w:rPr>
        <w:t>附件三、</w:t>
      </w:r>
      <w:bookmarkEnd w:id="142"/>
      <w:bookmarkEnd w:id="143"/>
      <w:r>
        <w:rPr>
          <w:rFonts w:hint="eastAsia"/>
          <w:b/>
          <w:color w:val="auto"/>
          <w:highlight w:val="none"/>
        </w:rPr>
        <w:t>投标分项报价表</w:t>
      </w:r>
      <w:bookmarkEnd w:id="163"/>
      <w:bookmarkEnd w:id="164"/>
      <w:bookmarkEnd w:id="166"/>
      <w:bookmarkEnd w:id="167"/>
      <w:bookmarkEnd w:id="170"/>
    </w:p>
    <w:p w14:paraId="560EEC27">
      <w:pPr>
        <w:spacing w:line="276" w:lineRule="auto"/>
        <w:jc w:val="both"/>
        <w:rPr>
          <w:rFonts w:ascii="宋体"/>
          <w:b/>
          <w:color w:val="auto"/>
          <w:szCs w:val="24"/>
          <w:highlight w:val="none"/>
        </w:rPr>
      </w:pPr>
    </w:p>
    <w:p w14:paraId="60132F52">
      <w:pPr>
        <w:pStyle w:val="23"/>
        <w:adjustRightInd w:val="0"/>
        <w:snapToGrid w:val="0"/>
        <w:spacing w:line="360" w:lineRule="auto"/>
        <w:rPr>
          <w:color w:val="auto"/>
          <w:highlight w:val="none"/>
          <w:u w:val="single"/>
        </w:rPr>
      </w:pPr>
      <w:r>
        <w:rPr>
          <w:rFonts w:hint="eastAsia"/>
          <w:color w:val="auto"/>
          <w:highlight w:val="none"/>
        </w:rPr>
        <w:t>招标编号：</w:t>
      </w:r>
    </w:p>
    <w:p w14:paraId="2F1FDE20">
      <w:pPr>
        <w:pStyle w:val="23"/>
        <w:snapToGrid w:val="0"/>
        <w:spacing w:line="360" w:lineRule="auto"/>
        <w:rPr>
          <w:rFonts w:hAnsi="宋体"/>
          <w:color w:val="auto"/>
          <w:highlight w:val="none"/>
        </w:rPr>
      </w:pPr>
      <w:r>
        <w:rPr>
          <w:rFonts w:hint="eastAsia"/>
          <w:color w:val="auto"/>
          <w:highlight w:val="none"/>
        </w:rPr>
        <w:t>项目名称：</w:t>
      </w:r>
    </w:p>
    <w:p w14:paraId="6E280F2A">
      <w:pPr>
        <w:spacing w:line="360" w:lineRule="auto"/>
        <w:rPr>
          <w:rFonts w:hint="eastAsia" w:ascii="宋体" w:hAnsi="宋体" w:eastAsia="宋体" w:cs="宋体"/>
          <w:b/>
          <w:color w:val="auto"/>
          <w:sz w:val="21"/>
          <w:szCs w:val="21"/>
          <w:highlight w:val="none"/>
          <w:lang w:val="en-US" w:eastAsia="zh-CN"/>
        </w:rPr>
      </w:pPr>
      <w:r>
        <w:rPr>
          <w:rFonts w:hint="eastAsia"/>
          <w:b/>
          <w:bCs/>
          <w:color w:val="auto"/>
          <w:kern w:val="2"/>
          <w:sz w:val="21"/>
          <w:szCs w:val="21"/>
          <w:highlight w:val="none"/>
        </w:rPr>
        <w:t>标项一</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标项一</w:t>
      </w:r>
    </w:p>
    <w:tbl>
      <w:tblPr>
        <w:tblStyle w:val="40"/>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7E504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6A8C7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1D479F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229A46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7B9A8D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361990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5CB81E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83C4F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1A337C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572548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22830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72A1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180E30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2BAF90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69D68E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5B2D7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DB1C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273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17558E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F952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419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F37E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5F3E2A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54F2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3C53F2C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A099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1056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6970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46AF7C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D2B4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9EC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CAA4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7D9CB8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E7CC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D0E38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F478B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A215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9FD0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62A010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5A06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542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F9C3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25375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F39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29E723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7ACE3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5F15D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C7CA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54AB93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E325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C0FC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46F0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1794BD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8F1F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57A6AD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FEA0C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E960C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C256C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1BD9B2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86A5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D6E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D648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26E335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C06D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5FC19E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792AD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57959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582A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16D284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6059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511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1AD3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196EA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2C0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6401B9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96971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B14C2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C4186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1880E1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AAE0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A94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C45E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20947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76C5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1C5598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18D8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D1D40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AC58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65A5F8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2A4C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631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66D81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149FC8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4056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025AE6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14E0C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BD31F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AEFC2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3BBBEA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2CF5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DB4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B6CA1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2A9D62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18E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3E6EF8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751DD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7BF1F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03F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129D4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7F964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1C6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10F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03058B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527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5FBDF8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CAE4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7017C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F99B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69E013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56BA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A5E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BEB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5103AD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E3E2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D3024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83650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ACC3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CF960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4A248D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47BA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A5B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9D2A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576CC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FCA4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571F5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AF432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EA52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9C3D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05826E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6057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5ABF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0BE5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597570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7FE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F0FBA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6CC68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78C24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1BE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A54A0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1B0F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9366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1C4B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40F4EB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8881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283BA7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0B4C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1D288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D246A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77625C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0CEB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D045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CBAD4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30A1B5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C0283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D5B5F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72491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FE750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E3998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2CE92F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9C90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427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C789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25632D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326C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43910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57AFC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5784AF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7508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7761B2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A82B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D02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3354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8ED4B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7C32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42273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7CC40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1123A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ACB2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24445C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275A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3D5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BB55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02C089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BEB1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58241A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46113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048FB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B4505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7D968F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A739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BE9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10F5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4E8BED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E50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EBAEC7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569BE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261D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2545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2016C1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7EDE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0DCA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FB2A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376A78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119D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8197F2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8417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BEAE6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F0F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49CBDB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7955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A80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46C1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5BF880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ECA3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86C42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D7D83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0F537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425D2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1C71B3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A051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353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CF9F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2E8768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48B8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666D3D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EE362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3EBF0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A1A1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1D6ED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702EA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97F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052F7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07B132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F437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700530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4FFFE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268D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95BD8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0BAF3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174EB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910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5FD6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1BF6A8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657A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4E69DD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DA65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94956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4AA9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5DC5AA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C243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C57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9D3D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1A0A2E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723BF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7AE9BD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CF0CA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57E1D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1AA1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2BBA3E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AFC7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081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D4F2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0F654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B0DB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273948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F74C8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6709E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03B1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26737D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C46C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4BB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32E3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692F75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561B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4379F2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3D5B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3343F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9DE60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040B88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8F47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F60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31B2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36072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2210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53B3FF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6FD1A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09AF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95331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1F4E2B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417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7CE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1EC2B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5DBE7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7708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33E57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61E70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1AD71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8561B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F5BC1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1FD2D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3416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348E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1063C5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18051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A7E67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83030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E6220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7924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254541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6D6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F37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A5FC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383D0C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016E5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3C78F7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A7B03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52C07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96B8B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3F3505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F1684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5E9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28B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B7BBE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5FBF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3E40E5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F0169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5631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BAE64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41FE26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0C28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C03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245E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7CE307B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1FE7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3204A9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7B4EF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F078D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788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46D309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CADAB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3F0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0E2C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5C5F6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ADD4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07D18E9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ABAD6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58DC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576CC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6FB28B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D1AB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616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86A4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5E45E7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51FE9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35F79E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4DE9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A67F6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C89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37473F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C11F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EF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50A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06DF60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B39C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7422BE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0D6D0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FE990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4EE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0564CC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33A2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AAD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54C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4CE737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7E299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70600F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96E78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5C3FA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AE4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43DBA5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8C5E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BD4D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7B6D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168328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68BA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6A434B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EDEC2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9394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018B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5C36DB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E7EC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6456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77BE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68E2BE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986B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2BB2E0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90559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2C942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E903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33EDF5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8B23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65A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CE47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73681D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6D0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0DF3143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28A2D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E6432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4EDE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602D77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25BF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DBC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4359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339568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32F3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074BD6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4012C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BE143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4A096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37BC5C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CEED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DD3A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4B14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85511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93959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28C16C4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8CC97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AFFF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F2A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284CC7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E05F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56D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BEB8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2BC42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BBFE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62593D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A56FD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C77B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513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685387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69A4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F1A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C3F6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0721B2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C32E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2C1A11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1DD33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6BE1B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696AE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0E7C1C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4156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AA6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B155F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5A9744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BD9C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0D9BA3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2B1F3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BC44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00A44E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5B04CA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66A1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45B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69AE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EE20D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2DE6C8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CE19C3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9656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124F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510C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6B1642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6206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4329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3F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8B37E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34D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662DF8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1954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21B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368E8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25EE9E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A477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07C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D5A3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0C141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1905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0E0BA1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D3FD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CFCC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7A19B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5493B9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087B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5D3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B09E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3519D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B54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15F52D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21F92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B573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A35E5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D87FC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6A14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40A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6B8A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185BE3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99AC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677BBF0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8896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5BE1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459A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07C081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6424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134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C9EE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06100D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0305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40C4EAC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FD1BF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9819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B62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4EA764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A8FD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B7B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D93E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1E34A9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BC21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3F425C1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CE079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8C9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655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62EF13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AA6F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1D9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2B3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060581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F08E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498625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6D56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7110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3478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3556F6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EA59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C6FC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22E7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07132D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0CCA4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32F87C5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F098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91A9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86AC6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4B947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D1C1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A0E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5ACE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2F2714F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068E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0A77E49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169D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4492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692CA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6589B7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157B7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F3B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F86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575D5C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DD8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0E2C14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1785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AF91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E14ED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7DAA37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64E1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5B7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C2E1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781BD6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AA59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4B81B81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E1D5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99463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97B8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3D53C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B255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E46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FC71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090B22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91DFD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280EF02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7506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E2847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E07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14B6C0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A13F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B58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FD45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3636CE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D062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7A01FF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0A2C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36294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F3CED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73839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C2BA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58A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F4D1B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402B12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C8EA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0B73692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4977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EBC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862B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7DF271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1380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8C0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6CB7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51AB7B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CC5A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064ED1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EBD4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D86C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30C9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23F04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29A8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B156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BF69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0E8983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0E21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2B6CF3C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E4D3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F4BFB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C91D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69569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CAD9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C8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5774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5B645B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3BD9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3E89EB6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0C70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9BF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FBA34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07EA62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CEE0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973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DD66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AF590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2573E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0787D7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F0B97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AD53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8FF45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D29BB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E0C9F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86A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93232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761811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36BD5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101E178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11D4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3B1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ACA27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62CCD4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68A8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2609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9033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017FF7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5A7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0C89A66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BF9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1CCD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FB441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5FDDDC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231F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DFF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93AA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215F315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EDFF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62C67B3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FD77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C3EA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6165C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645830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0CFB6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FCD2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72DB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58C3D0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900F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3C8EFC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3B9B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3E0C7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AFEAE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FDDFA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A745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B24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361F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058B2B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C94B9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0CAD37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6C51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23D8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B99D5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6CEA27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FA9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972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8482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169BD3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8D0F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62BFFB1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07BEB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6E00C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0E521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1BDB41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F3A5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C37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1C9D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81E51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1799D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14D1362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E530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3DF9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E22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556CC7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0C768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AEE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4A05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643BCC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B220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48B2FA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169E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316E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BEF9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0877D25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30E2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9EF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F0B3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59137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845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3520A4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8DC1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0C772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D8B4A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383B73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A0AB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C78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2C3B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599E02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8AD1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78FD8C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08A9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1EA6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D7856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663BD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A9F8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D1A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9E21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4DCD16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B94E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613E52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8717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22FE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7F38C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7597E4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CA410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F6FA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E47D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FB907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1EA7B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3F809A6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51BB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148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C105E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BAC3E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9987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B56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0233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304C80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FB54B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68A4C3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DC1B85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1DA1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F8FB5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68D608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69A5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A93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6F0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3E946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D6F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1938A59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DCA1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5464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7EF6B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43F790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CC77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5C1E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7797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EEEA8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09B1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4E2857A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AC49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A31B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EFC20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591D5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96A5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8A5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4FAD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465E8B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2310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6CA07AC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8D2F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1FBA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B41AF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3B7419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2A0D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DA6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FC6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43ED5C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2AF1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1B99EC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1E88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9EFA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5175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0631BD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72FA0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AF1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1832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03D4BE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5EF9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48EA47D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134B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CDF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9A59C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02734B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6DC7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AB39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82F5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0C6A88E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A9A4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5C4BFDA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D0A73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16FB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D37DE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60B587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9AC1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A25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26E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2BAFC4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3415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20138B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F3FFD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2E69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E56F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43228B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686E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9C0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4D9D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37232E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C481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23F232C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B9A80F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D806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683B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6ED35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6B75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79D8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042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2D8C03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53E3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5AE8A08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7B05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8D87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6D1D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508CB8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9657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AC42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095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20E285C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22D09D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194F36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7F5E0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BB0D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5365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7219D51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8D2719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FEC7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8EF4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1D862B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E2C09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1E46110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70845D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9F1EE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B592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3658282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20C71D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1037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80714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C318D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8091B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1D1A3E2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6DC4E0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F76A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7F5D3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54A7C2F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FCAD62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1A31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333C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692473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A23B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C422B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D99747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D6BB7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3305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29E566D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0D7DB5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F1C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B26E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10735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24FA2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4EAAC0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BE9225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43682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6A809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4DD66C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AC2007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C585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1563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4CBEBA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29C6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auto"/>
            <w:vAlign w:val="center"/>
          </w:tcPr>
          <w:p w14:paraId="7C8BBB2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31EFE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3F5CBD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CA0C5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auto"/>
            <w:vAlign w:val="center"/>
          </w:tcPr>
          <w:p w14:paraId="1ED9431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A04E02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B693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98EE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1FD2FA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5DA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auto"/>
            <w:vAlign w:val="center"/>
          </w:tcPr>
          <w:p w14:paraId="085291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3879D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CB517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3D6B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1A009745">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DA3404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2C45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A30B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292FE8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1BA2F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auto"/>
            <w:vAlign w:val="center"/>
          </w:tcPr>
          <w:p w14:paraId="267164F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D2643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108DE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266C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7B6151A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09DA13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5AF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1A1D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w:t>
            </w:r>
            <w:bookmarkStart w:id="241" w:name="_GoBack"/>
            <w:bookmarkEnd w:id="241"/>
            <w:r>
              <w:rPr>
                <w:rFonts w:hint="eastAsia" w:ascii="宋体" w:hAnsi="宋体" w:cs="宋体"/>
                <w:color w:val="auto"/>
                <w:sz w:val="21"/>
                <w:szCs w:val="21"/>
                <w:highlight w:val="none"/>
                <w:lang w:val="en-US" w:eastAsia="zh-CN" w:bidi="ar-SA"/>
              </w:rPr>
              <w:t>6</w:t>
            </w:r>
          </w:p>
        </w:tc>
        <w:tc>
          <w:tcPr>
            <w:tcW w:w="690" w:type="dxa"/>
            <w:vMerge w:val="continue"/>
            <w:tcBorders>
              <w:tl2br w:val="nil"/>
              <w:tr2bl w:val="nil"/>
            </w:tcBorders>
            <w:shd w:val="clear" w:color="auto" w:fill="auto"/>
            <w:vAlign w:val="center"/>
          </w:tcPr>
          <w:p w14:paraId="3716B0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61F6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416276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FE27D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23573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13EF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3378066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ACEA4B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0AC88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D4C1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E7080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18E3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4F19BBB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457A6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BE660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84277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757C603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2CBCA8B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2817E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81B1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4CD31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697A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251A615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5426ACA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C2D02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35AFAC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679F013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B7DF3C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415D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E314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3033D6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标项一</w:t>
            </w:r>
            <w:r>
              <w:rPr>
                <w:rFonts w:hint="eastAsia" w:ascii="宋体" w:hAnsi="宋体" w:cs="宋体"/>
                <w:color w:val="auto"/>
                <w:kern w:val="0"/>
                <w:sz w:val="21"/>
                <w:szCs w:val="21"/>
                <w:highlight w:val="none"/>
                <w:lang w:val="en-US" w:eastAsia="zh-CN" w:bidi="ar"/>
              </w:rPr>
              <w:t>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5386BA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62C16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755904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0EA19F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571A74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270D899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03076AE0">
      <w:pPr>
        <w:spacing w:line="360" w:lineRule="auto"/>
        <w:rPr>
          <w:rFonts w:ascii="宋体" w:hAnsi="宋体"/>
          <w:color w:val="auto"/>
          <w:sz w:val="21"/>
          <w:szCs w:val="21"/>
          <w:highlight w:val="none"/>
        </w:rPr>
      </w:pPr>
    </w:p>
    <w:p w14:paraId="696428C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4E156F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E9F1591">
      <w:pPr>
        <w:spacing w:line="480" w:lineRule="auto"/>
        <w:rPr>
          <w:rFonts w:ascii="宋体" w:hAnsi="宋体"/>
          <w:color w:val="auto"/>
          <w:sz w:val="21"/>
          <w:szCs w:val="21"/>
          <w:highlight w:val="none"/>
        </w:rPr>
      </w:pPr>
      <w:r>
        <w:rPr>
          <w:rFonts w:hint="eastAsia" w:ascii="宋体" w:hAnsi="宋体"/>
          <w:color w:val="auto"/>
          <w:sz w:val="21"/>
          <w:szCs w:val="21"/>
          <w:highlight w:val="none"/>
        </w:rPr>
        <w:t>日期：</w:t>
      </w:r>
      <w:r>
        <w:rPr>
          <w:rFonts w:hint="eastAsia" w:ascii="宋体" w:hAnsi="宋体"/>
          <w:color w:val="auto"/>
          <w:sz w:val="21"/>
          <w:szCs w:val="21"/>
          <w:highlight w:val="none"/>
        </w:rPr>
        <w:br w:type="page"/>
      </w:r>
    </w:p>
    <w:p w14:paraId="0B95B2E8">
      <w:pPr>
        <w:spacing w:line="276" w:lineRule="auto"/>
        <w:jc w:val="center"/>
        <w:outlineLvl w:val="1"/>
        <w:rPr>
          <w:b/>
          <w:color w:val="auto"/>
          <w:highlight w:val="none"/>
        </w:rPr>
      </w:pPr>
      <w:bookmarkStart w:id="171" w:name="_Toc27833"/>
      <w:r>
        <w:rPr>
          <w:rFonts w:hint="eastAsia"/>
          <w:b/>
          <w:color w:val="auto"/>
          <w:highlight w:val="none"/>
        </w:rPr>
        <w:t>投标分项报价表</w:t>
      </w:r>
      <w:bookmarkEnd w:id="171"/>
    </w:p>
    <w:p w14:paraId="49C16F4F">
      <w:pPr>
        <w:spacing w:line="276" w:lineRule="auto"/>
        <w:jc w:val="both"/>
        <w:rPr>
          <w:rFonts w:ascii="宋体"/>
          <w:b/>
          <w:color w:val="auto"/>
          <w:szCs w:val="24"/>
          <w:highlight w:val="none"/>
        </w:rPr>
      </w:pPr>
    </w:p>
    <w:p w14:paraId="261DC4CA">
      <w:pPr>
        <w:pStyle w:val="23"/>
        <w:adjustRightInd w:val="0"/>
        <w:snapToGrid w:val="0"/>
        <w:spacing w:line="360" w:lineRule="auto"/>
        <w:rPr>
          <w:color w:val="auto"/>
          <w:sz w:val="21"/>
          <w:szCs w:val="21"/>
          <w:highlight w:val="none"/>
          <w:u w:val="single"/>
        </w:rPr>
      </w:pPr>
      <w:r>
        <w:rPr>
          <w:rFonts w:hint="eastAsia"/>
          <w:color w:val="auto"/>
          <w:sz w:val="21"/>
          <w:szCs w:val="21"/>
          <w:highlight w:val="none"/>
        </w:rPr>
        <w:t>招标编号：</w:t>
      </w:r>
    </w:p>
    <w:p w14:paraId="2CC0516F">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4DD45CD8">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二</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标项二</w:t>
      </w:r>
    </w:p>
    <w:tbl>
      <w:tblPr>
        <w:tblStyle w:val="40"/>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4849A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0303AA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75EED5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729E89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1FDD5A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7DABC5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1FD7E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0F8817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7A3435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7ABF8C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13F9D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A8CC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70D30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4FD04B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132313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4392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25AAB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AAB3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47F1CE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F16B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F62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D2DB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1D7941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015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5DBD53D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F2AC0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9CB1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256D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068B22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5E18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E4E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B4B4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6511DB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62EBE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3DF897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6400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B219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62D6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347021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E14A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2619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0305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21106F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BD3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30D7443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07EC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34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C31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051760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1B3C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A1A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7C1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F168B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72A8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2A39D35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CE185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8AF0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ADAEC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71A5F3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1F85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8DB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BD5A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76C68D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EB53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29504A4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3744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FFE3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44309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E5630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1C60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3C94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3C4F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CC182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2F2B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434D2F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927C8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B9CC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2E50C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305AC8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6BC4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E73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21DF2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A4CD1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BD2C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690064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9B8D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284B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BE495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59D8F9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FF5B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C84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8AC81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79A656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A4C1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5F1BBF3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963D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6633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2825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59946B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B839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D79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7985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4F232E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DA4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31F2A82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B36F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381B1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2664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6B7A3B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DB65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CBE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BA2E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2B70CF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7BA7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3D3C754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A216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E03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AD0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A1803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6153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646C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C63A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45E819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2F51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8626F6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35E1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3DF6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D65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0E336C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EFF3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35F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44FA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1F1C34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25987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E2B363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F8CC4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F820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4433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699A7A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028C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AD7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959B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125096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968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B55838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6267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F36A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2D1A1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3826E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94D0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B35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329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360C51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83AB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21919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EBBD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A32D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7EEB3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38A9AB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4E16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6AC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322F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0AC0916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861A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E39EA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2DD0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1B6B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A368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79CE4F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3DB0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4FA1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C24D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6CE0C9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C96F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C73192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35BC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69C0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0AD61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123728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6929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05A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62B7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7C2488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B2E7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B0C0C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7629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C09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11CEA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30E839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AC2D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38CB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ABE2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1FCB75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37453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5E2A258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479C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BCF0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F4D1D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6FAC4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54BA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2D77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81D6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690821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D62E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1A3C22D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E03F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2BD4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EDA2C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7DF832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612A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3D217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0CAB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647AEA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BC4D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D8784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F2E1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A7D7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5703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417862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59B6A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2CED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A4D8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DFBF4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D5AC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940261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27B6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79E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F06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160535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1C88A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8D2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31BF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3FAF07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6B11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7FC2BE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056F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5412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0F0E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7EA60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55F3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4F6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4C36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454A61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06DD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4C43B37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E4C3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C69AC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B80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6EB12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2B754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F07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F587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3AF58C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19FB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6C402C7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2777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DDBE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973D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42FC09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5472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15B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E23C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1C470B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DFE0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0DED2F9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2782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F8CB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213A6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61A3FB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0FCB5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90A1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6EBE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3BA640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3F6C4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1D764E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7AEAD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0A4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85C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AA946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ED84C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A5D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6688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0139E9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7DAFB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4BB737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B197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0CF8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C26F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76BFD2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4D0E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D57D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0E2B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789EF1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CC4A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4260A6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2101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81D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4714F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0FFF07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72CE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E29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28FC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6B0D2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B585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509BEC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CDD9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5E3F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8129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7EAB0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F737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0AA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F30A2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6CF08A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4B89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196326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DB51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762A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62A65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3DB406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0E13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272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E21A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B2BB9F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E4A8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681163B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FF6C0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F0EB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D95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809B6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8020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715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2C18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57D09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709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023D26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DF8B0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CA5B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D0589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467A41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D302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E00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7A01F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287EF1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4D4B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03E1DD0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3827E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EB30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13FA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190A64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E13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441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94F4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08397C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A0E2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7AF3D4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702BA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F5C0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84CB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60CB70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0DEE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6A49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EE9D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4DE757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CE4D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6F3833E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DFF9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D9AF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9338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62A48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A9A4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9BA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C2D6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56CD5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FD4F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535D81B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1D9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64776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56B5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43DAB1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4471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503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8BEF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23E06A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10DD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761A16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32B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C0EC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24BB7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6E5080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414D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B2B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F759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40391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F021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7B36DB0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1FFD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7523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80C2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79C91A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2D82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A2F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9C9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3CDB463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B54F5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1673C6C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BDA2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253C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A6E0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7A2ECE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8869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175E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9FAB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5B5865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B5009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51B1B3D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DBE3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3D64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A442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239E2E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89F6C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150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62B7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0F8E01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7F2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733CB9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F4A9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CC4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CA8FF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62DFAF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1542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B29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FD16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0A38C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8AE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4C891DE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E175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E541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6B09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13DDF8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C28AF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CCA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FC34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99C8D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9139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726B05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6A520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D88D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153B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390812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5633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D311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6156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147A78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040E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16EBF3F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FEB4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1B3F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7D8927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2803C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8D5F4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106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7866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37F24F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3E0A3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40EDA4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7012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4316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5D90AE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3D9E91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2C9D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62A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2271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71CA57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7273F6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720FBB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8E5B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B5F2C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C5C04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75366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7A51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5AF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C4C1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850B9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7441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71C6806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9C7E4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2369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4377C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43EE06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8C09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630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CDFA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1D234C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B44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1F3F0E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CCDA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C294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0D10E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CB646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3B8A4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6B8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A87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203392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39B4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76E4A8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63B7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E620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44272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25225F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3654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C30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52DB9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598364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9271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468AB7D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3046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26F8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7C250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115755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3D81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DC2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2979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2DAFAD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79C9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A5F4A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C31B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D706C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D908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031C44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0966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2F6A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02AB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02CABA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EF14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7CDDBF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5D77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C7D5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03121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5A7298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14C07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EC7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4E02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4AF963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6720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F337E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C2C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3277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EF042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F273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6D8C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0FB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E561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72BC16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107F1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773D8FC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0EE6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1466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D7DE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278D00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62B2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145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6FB6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60F76F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A5A74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24652F0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3E13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C65F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C1FB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105D67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B9B11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9E7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DF4A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04D39C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99C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17D47E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D15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4684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400D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26FBB5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150F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315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6CDA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79F78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6AF0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0F4567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B4F73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3BEF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3A66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75034C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A6D9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68C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026A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D8F5C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244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3C1AB5B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9771C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3186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2A957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4873F6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6DB1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EE8C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FC1D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4C1DCA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4473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17FA49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00BA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F07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F90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3F43A1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C0EA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AC6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B16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AE02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6F86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6D7C78E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1FBA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70C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42C5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3F5991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7E9D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3BF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7F92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75BA49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0739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6472217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D0292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879B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87D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4DA93F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29E0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656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18B4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3B3DE3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6B3FC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21149BE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3600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D989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150C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4099B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D3AF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7DB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7DC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45092B1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2F53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50AA50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612FC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640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7ADA5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7E6993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C4B7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D52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59F6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279DA9F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3A51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67A00E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AEA2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FAF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76263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51F202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61C7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6B8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F748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685133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757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7878A97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DA2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65C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2859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5CFB14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0C6C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87F6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EB27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F62D2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601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5BF485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E071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5F89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5C4C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0447A2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2EEA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F60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8012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2BB85C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56CD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4F323C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491B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032C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09602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19F526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5BC7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C7E7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D89D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28631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1522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316685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4BB8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8794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21FFB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04F9D0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F4BF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8EF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76E6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71EC44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44CC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6DD5C56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F5E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AB9D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D127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7A3FC7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C48B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9C16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D191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C22D3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22AA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024ABD2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FE10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9A0C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94E60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2E57D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3EA0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FF5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9535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DF6FC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F1E7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67D52D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24C1D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5763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3BBE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2F939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10F5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B21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FF1B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53150A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BA51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596D485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0843A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EDDC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F0BE0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3F6012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863F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11C5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C013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01088AB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97F4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06CEB8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3229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EEF3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10B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45D50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40E1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01B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51A1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06295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624D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5E5B17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EE74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B1143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5ABDF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D7259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808B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66F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E1724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4AE58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EF2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7B26604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A2602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D1F7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9E0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1F9BB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BFED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BCB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1FA2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E9E48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13F0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1CC756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2A39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005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D90A7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216D9A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2AC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9BE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E793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563F4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6538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15283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11DE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BE507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6EBB0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68ABDF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60B2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B8D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640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32074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A551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5AF1B9D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E4EC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6407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8A76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116F8C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C538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361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8048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89543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2B4D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18E2E9A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D2CA0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A95E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A390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0959D0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0E36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781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5B88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24C1EE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602A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6E73D1C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096B1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4AD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8AA4B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086593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31F4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D1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8714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6F924E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C7B4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048A74E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0AEA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62A27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D5124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5AEF34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6E85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0142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F945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2682E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1789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631A1C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330E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5EE0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41CBD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782646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C356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B5C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F3BC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34AEC2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0E964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0A99336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56F15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721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CC7AB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53E046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2FEE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8D9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ED33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50C0CE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53DF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5A1743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53F0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739BA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3151A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39CA238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6270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2D33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25D2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5CBA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9D7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0E38C1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B2F2D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297A9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9E09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2DB937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F0655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5EB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852F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2A514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88BC7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393DE3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7187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6278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5CC7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473A4C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43CE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8D6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1DC12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322DBE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2177E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0F29D0A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94278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3BFFF3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69A5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6CA25CC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614EE2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C5A5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ED7BB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E54C6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8F6B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2744339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5852BA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421C61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FC4B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4AD0DC7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03104F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C3E0B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0A98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3F48C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A64E1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56D0CE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74C4A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7B250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7799F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379DF66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079584A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8AE9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CCA0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1505A1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0176C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D475FC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6119552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2BDBA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3E2D4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0581D6E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0D73F2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3198B9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47D4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48DB5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B77CE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E23C2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B4FD4E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E7041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CA59F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4878E1A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DC2FEC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89B0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3DEC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50304F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6DF9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1FB4D8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3B90656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200E6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EF5A3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08984AC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531B8D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9E2B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9300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058838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5A72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780434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2CF4B6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38B5D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E2F7D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5FEA169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AF041A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A169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934AD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19DDEE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0486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2D8E07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737B66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7DE43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59C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09DBD71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8FE661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85F2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EEA5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551077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9CBA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2354E1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4D236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8B73C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03A0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6BC7F09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223051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4401F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D185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718F82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D072E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388F53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11742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6FE88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98CF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23B77D6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4355E5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C149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617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5018B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43FF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73265149">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3630408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81FC2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37308C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245954F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5992A33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34C4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EBD9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20541B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6D480F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10D32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611496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0B1048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421ED1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0E6E9408">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7A8B07F8">
      <w:pPr>
        <w:spacing w:line="360" w:lineRule="auto"/>
        <w:rPr>
          <w:rFonts w:hint="eastAsia" w:ascii="宋体" w:hAnsi="宋体" w:eastAsia="宋体" w:cs="宋体"/>
          <w:b/>
          <w:color w:val="auto"/>
          <w:sz w:val="21"/>
          <w:szCs w:val="21"/>
          <w:highlight w:val="none"/>
          <w:lang w:val="en-US" w:eastAsia="zh-CN"/>
        </w:rPr>
      </w:pPr>
    </w:p>
    <w:p w14:paraId="25919872">
      <w:pPr>
        <w:spacing w:line="360" w:lineRule="auto"/>
        <w:rPr>
          <w:rFonts w:hint="eastAsia" w:ascii="宋体" w:hAnsi="宋体" w:eastAsia="宋体" w:cs="宋体"/>
          <w:b/>
          <w:color w:val="auto"/>
          <w:sz w:val="21"/>
          <w:szCs w:val="21"/>
          <w:highlight w:val="none"/>
          <w:lang w:val="en-US" w:eastAsia="zh-CN"/>
        </w:rPr>
      </w:pPr>
    </w:p>
    <w:p w14:paraId="0F8129F0">
      <w:pPr>
        <w:rPr>
          <w:color w:val="auto"/>
          <w:highlight w:val="none"/>
        </w:rPr>
      </w:pPr>
    </w:p>
    <w:p w14:paraId="7F5ADC72">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C85564B">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2401607">
      <w:pPr>
        <w:rPr>
          <w:color w:val="auto"/>
          <w:highlight w:val="none"/>
        </w:rPr>
      </w:pPr>
      <w:r>
        <w:rPr>
          <w:rFonts w:hint="eastAsia" w:ascii="宋体" w:hAnsi="宋体"/>
          <w:color w:val="auto"/>
          <w:sz w:val="21"/>
          <w:szCs w:val="21"/>
          <w:highlight w:val="none"/>
        </w:rPr>
        <w:t>日期：</w:t>
      </w:r>
      <w:r>
        <w:rPr>
          <w:color w:val="auto"/>
          <w:highlight w:val="none"/>
        </w:rPr>
        <w:br w:type="page"/>
      </w:r>
    </w:p>
    <w:p w14:paraId="0615A307">
      <w:pPr>
        <w:spacing w:line="276" w:lineRule="auto"/>
        <w:jc w:val="center"/>
        <w:outlineLvl w:val="1"/>
        <w:rPr>
          <w:b/>
          <w:color w:val="auto"/>
          <w:highlight w:val="none"/>
        </w:rPr>
      </w:pPr>
      <w:bookmarkStart w:id="172" w:name="_Toc17326"/>
      <w:r>
        <w:rPr>
          <w:rFonts w:hint="eastAsia"/>
          <w:b/>
          <w:color w:val="auto"/>
          <w:highlight w:val="none"/>
        </w:rPr>
        <w:t>投标分项报价表</w:t>
      </w:r>
      <w:bookmarkEnd w:id="172"/>
    </w:p>
    <w:p w14:paraId="7BB620B9">
      <w:pPr>
        <w:spacing w:line="276" w:lineRule="auto"/>
        <w:jc w:val="both"/>
        <w:rPr>
          <w:rFonts w:ascii="宋体"/>
          <w:b/>
          <w:color w:val="auto"/>
          <w:szCs w:val="24"/>
          <w:highlight w:val="none"/>
        </w:rPr>
      </w:pPr>
    </w:p>
    <w:p w14:paraId="3940C106">
      <w:pPr>
        <w:pStyle w:val="23"/>
        <w:adjustRightInd w:val="0"/>
        <w:snapToGrid w:val="0"/>
        <w:spacing w:line="360" w:lineRule="auto"/>
        <w:rPr>
          <w:color w:val="auto"/>
          <w:highlight w:val="none"/>
          <w:u w:val="single"/>
        </w:rPr>
      </w:pPr>
      <w:r>
        <w:rPr>
          <w:rFonts w:hint="eastAsia"/>
          <w:color w:val="auto"/>
          <w:highlight w:val="none"/>
        </w:rPr>
        <w:t>招标编号：</w:t>
      </w:r>
    </w:p>
    <w:p w14:paraId="688AE8A9">
      <w:pPr>
        <w:pStyle w:val="23"/>
        <w:adjustRightInd w:val="0"/>
        <w:snapToGrid w:val="0"/>
        <w:spacing w:line="360" w:lineRule="auto"/>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项目名称：</w:t>
      </w:r>
    </w:p>
    <w:p w14:paraId="075F40A5">
      <w:pPr>
        <w:spacing w:line="360" w:lineRule="auto"/>
        <w:rPr>
          <w:rFonts w:hint="eastAsia"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三</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标项三</w:t>
      </w:r>
    </w:p>
    <w:tbl>
      <w:tblPr>
        <w:tblStyle w:val="40"/>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0FC10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C0490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69E48C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3D1D32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30217E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76E223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005733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F7054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6E60FB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1650F1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041FE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CE2F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6B5FD6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3AD910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5A4563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4EF3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D4A5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F7A2A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53E459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9FAD0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9D6C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3206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3FB007F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0A5F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3B41FE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CBE8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5046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6A89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7CF73A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557F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5330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5C30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367F51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9555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99CD6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B622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FC0F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FAE06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0A6746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C9EA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0AC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6565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2C6505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0DD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13C227F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358F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9414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828D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229F36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F9CE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3E5DA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D04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9CD28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4915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0FE4178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6944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E377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E45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71CFDF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C36C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D6F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B18F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3FAF4A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7BB2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2A8EA7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09BF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03D2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16A39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5E43C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B48E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43A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8198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6DBE9C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985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7D79DE5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D321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7059E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B00E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200769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8B42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26E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5EE6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0038D5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F39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3B9705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74C6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15C5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C97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094817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21BB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A28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339E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3B2701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6FEF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2A8171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9EA2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1E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AAA80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1876E5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CC12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AC4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D2B4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25133D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D0EA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15B53F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AC39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596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21155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50D325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6402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3B5B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28B89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4CBCCD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3FA5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6332956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0EA1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CBE82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5258F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DEF94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3688B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ABF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7548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B7626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C859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638C54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7B35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22C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3DE12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5A618B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490B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FDD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AE3CF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0EF6B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682D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1E8A64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DA5E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F3DA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F245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3D1CFA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EFE2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025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94C7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79BD05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FA2AB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6BC7F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9134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1C11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09B7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22604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AFDC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369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6E8C6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79CBBC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3F23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EC70B5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11FF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B175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5E87C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1BFA6B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4D59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2C8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56D0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AC36F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69667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FEEAEF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5C0A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C70B1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8326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4A20EB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6E3E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918B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4F20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7F0D6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D69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7C8F139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F92E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767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591D1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125765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BA24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777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5E42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6C2D82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8695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42DBA8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ECC5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B90F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986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40FF1A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2BCD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D78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F992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7B4AE6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729E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2664C7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3AF54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1B3D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170AA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ADBAF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31FF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A937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E97C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6BF8F5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8745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33179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39C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30A5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F961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65E64B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2BBB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650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F51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1E2545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4FD4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873C4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37C5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42100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78FB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349F3A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DDDC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423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B45E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2C5B10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51EA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A99244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FC8F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FFEF1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18F8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3DC7B8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1E39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22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0EB5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14A4FFF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0B1D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4B07008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06E1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ABE5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23BC3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537913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E541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A96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E9CA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7C0213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A2EE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3AB9EA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0FAA2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830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E0E3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BCE93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7E4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F49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9183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18A738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0EC1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0130D4B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2D66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1CDB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E1B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66F6E1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7D44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0012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183CE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DB0C7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06A8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0E5990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2E69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3D97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EDA7A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307E40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A7AB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2C2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E4FE9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5F24D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EFAA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392160C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06C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5163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701E9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142B34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F784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607B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E7DE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46C613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37EF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20989D3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7DB5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77F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84FF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21855E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F758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D56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AE10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65B442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C4CA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305D4E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E4FF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DD6E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4C4B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756476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8D9A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E3B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E702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491BA4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71CC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01E7B4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D7E1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ADA3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6B8E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76BF65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18DA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816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ECCF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BB91E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6E23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5AD379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FA62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585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806E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315672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20C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30D8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33C2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60C32C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81E59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4DFC09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7AF5D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8B71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F8664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59FB4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7F7B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CE4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C6D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4B650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75A8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1A2A318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9F86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ECAD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D3B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751B83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27E0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E038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CDB7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027726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5DB2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1C8D2A7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7E92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EE94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F362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5D1FA4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0554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57770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DA68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58C525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794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7492A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BBAC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2B9BB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EE37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224275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EE1A7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215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B216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71A8C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CF9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7BB713E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711BB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E90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F96B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1CFC6B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5D48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50B0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C749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0DC27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1F85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5C7A52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D6D0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B868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77F6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40EE7F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287E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5312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9CC4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2104D39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B4D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2CD831D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1CA79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A897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F247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15B839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4183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D9F2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480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7EEF3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BE6A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59F8F9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8BEB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35B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45FB3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38FBC7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D85B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47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21B4A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C61CC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A685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73593BC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7A78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DEB78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E265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1A5F1A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517E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9E1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212C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0A3E3F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996C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07253E7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BC0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C1CB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081D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685EDB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37576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5D9CD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2FFA6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5ACB2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CBC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0F4892F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4A86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8710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D8F3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0B841F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8CD7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CD2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B860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6D0C7A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A134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143913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E41B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BC8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1FFE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125EEF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D418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E34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B1D0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156743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415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33FA94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ED8C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BF2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8B65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5DB928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B9F4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CFDA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C0F76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15AD3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8714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32B6AA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B138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8164D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A8548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1888B3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780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FDF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1098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49E3E6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116B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436D8E7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168A1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6ED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449091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6D8C41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1F0F2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5A77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E9EA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9B212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5820EB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D4D6F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7F28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A2F9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58EE9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379D7A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1484A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148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55E8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2B7FC9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C9FC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14D2AA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F605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410EB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BB9BA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1FA3C9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0F55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2EF4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43E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5D4A8E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E0FB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1691EDB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8132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3E91E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4FE14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F6AF3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2240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09B2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40FE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DEE4C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BE900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3E68BBF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A621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B5D78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B7ECE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7C7EB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7129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153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8853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3C158E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1FD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061E8E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D260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F51B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EF51B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6D02C7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0979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9A03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7CE1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027E98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7CD6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E309DF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B25A7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E8E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D4A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0BE7D2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1B48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95B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4CA6E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11D8FD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EEE1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765113A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8D55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BDA6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8C4D5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49BC09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E41C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D81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AA3A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327A13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ECB8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3CD2199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A1672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2A99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0F094A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5D5EE6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6D58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E1A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E49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FE6E5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E7D92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303565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F911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4C10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1039E5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4B7CE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E8D6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D97F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BE98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A0C06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94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1A0B3E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3A857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1452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3CC80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73643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95143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55C8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F17A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9AF04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2CB8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6D03871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832F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7F807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BBA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56675F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1ABC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0836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A16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1FD492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C46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64A412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082A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044FA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73B1B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0AEC52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9FFC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4E2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C43F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2382F8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4142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501E8E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CF42C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91CB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8DA4F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5761D4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8738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E0E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7529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293FB0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91B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1F77C8A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1858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C8D9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833B4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334306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0AC8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B4D8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708E6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424FBF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38C5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5B34CA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DDB6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797A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2A58A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0A7FF9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4446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72D1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352F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741BEB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9F5F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7DC9744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A78D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867E8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E5079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8753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03DE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497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998D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137586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6D9F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1C26D3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65CC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73DF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AEC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5AD1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50D3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E81F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9E8D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2A27C1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C258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3D62B2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EBA1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2C47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B9A4E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4B9841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B8F0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95E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01B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B2BC1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467F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2305A9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ACFA9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C12C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F516F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2D7316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2410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6C7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6408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0D61E4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A37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4ED620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4BD3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EAA5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B574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580300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A948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AEE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66F0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DC75E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9A94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6D2B631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3D006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E2B9E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F61B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04CF3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9433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CB5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5767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509D26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33D7C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66F69D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E1F3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4BC0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5797F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302367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DE8D1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D4C2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E26C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D8E59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22985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1D329D9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58A6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F16B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5856B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F25AA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E178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7692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A67E2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49673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8EBC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60B64A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0B50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FC7F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C64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5E3545A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F28F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05C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4D63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582560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A7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5A18D7F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66A0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5DB1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0672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3C777E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CA452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286E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7BEC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22046B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5F6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120813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3A2F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05C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E4B6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224838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CD3E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04AA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5576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CF1C5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438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E971C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E4F2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2C7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7E829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69F68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6AB0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B7D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114F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55E1A3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CBB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56B6D0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1427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2E6A5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C110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9E3FB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DF67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609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12C1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6C620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8980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62D673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2E513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EA3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39451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7B0544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11C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5586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A88A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0F6D06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88B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70CB51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69C3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0F96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F703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1546B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D19B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D61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8BDE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66AA54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EABC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25BC10C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4DFF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B89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C726B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3C1674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B3A7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4D6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485B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6BC9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199F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9FDB5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2284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852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BCC58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4E555F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B18E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A25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455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51037E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EAC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7AE0A4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1171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DE45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E9323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72D9E3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DB98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05C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EE81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1393D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830F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3EC5C4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6533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9AF0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187A1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D23D9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3619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0DA2B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E51C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569315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0ED2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54B737F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E8A7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3A2C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619D3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5A1563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83CF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D85D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C23A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2E95FF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CC619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2DBB186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088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BA2D4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3EE41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4D9BD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1CF0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60FE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1DF9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518779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973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1971A60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DF6E1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7BB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78D5B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6C1CBA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586C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2DE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985B1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493659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91DA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99C35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35CD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0D8EC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5CB1E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CEBDE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5C2E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8F1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1D93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7568FA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600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79E604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65C8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0F43D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E5D7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31BE0D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E69D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390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47AC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44EFFD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A511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0418E2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FD1E4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E1BA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120F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47EA05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887B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5A4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257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54E19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664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0CCBC8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6C81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7B6F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59977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2C63C7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8C79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70F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0576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3A4EE0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05391B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1B76BDB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E816B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D678D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61C81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3D7F1865">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171C8A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027E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AA4E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2EF617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4860A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2D1AE03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FC797D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584B52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08A5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4F6A2C7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FDEC0E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39940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5E3B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46BCE2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16907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669176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7F904F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5D6D8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7DBF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5C30FAB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6F27DE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0AC8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7946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34C70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511C6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6F07AC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387C7EB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0ECBC7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DA022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5C96395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4EFB1F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5E3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D0C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66BC52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69F5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1B8351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6A30F18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07C46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8ED3A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02C0ED7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90CEA8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761E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9E57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6582B9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1EB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auto"/>
            <w:vAlign w:val="center"/>
          </w:tcPr>
          <w:p w14:paraId="7E9CAB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B4C91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0A3A97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1BBC9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auto"/>
            <w:vAlign w:val="center"/>
          </w:tcPr>
          <w:p w14:paraId="0F9A92A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8C7D34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DD84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5C6A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1B696D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5DE5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auto"/>
            <w:vAlign w:val="center"/>
          </w:tcPr>
          <w:p w14:paraId="6B5ED19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9FE94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B1F63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C072B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384B4B3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8FAF44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25357F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7CDD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5124A0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D0BA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auto"/>
            <w:vAlign w:val="center"/>
          </w:tcPr>
          <w:p w14:paraId="188681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DED109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733A8C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0A734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6CE1324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131C28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8833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54EE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5CA65C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59C16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4DB5AC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AF41C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93DA4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6A2D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25253ED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2638A2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70C6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D381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97</w:t>
            </w:r>
          </w:p>
        </w:tc>
        <w:tc>
          <w:tcPr>
            <w:tcW w:w="690" w:type="dxa"/>
            <w:vMerge w:val="continue"/>
            <w:tcBorders>
              <w:tl2br w:val="nil"/>
              <w:tr2bl w:val="nil"/>
            </w:tcBorders>
            <w:shd w:val="clear" w:color="auto" w:fill="auto"/>
            <w:vAlign w:val="center"/>
          </w:tcPr>
          <w:p w14:paraId="04A24E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3E31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18BE9C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53384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6137D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154B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64A51D2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32C70FF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058AD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AAF0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1D32D4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3B86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787C19E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0794840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7E3C0C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08B251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21BD422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66A3284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FB87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FBC2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4CE15C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08FFEB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3D8C4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7F8BC7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21C7EC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2F2D11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422550B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6B4E366A">
      <w:pPr>
        <w:spacing w:line="360" w:lineRule="auto"/>
        <w:rPr>
          <w:rFonts w:hint="eastAsia" w:ascii="宋体" w:hAnsi="宋体" w:eastAsia="宋体" w:cs="宋体"/>
          <w:b/>
          <w:color w:val="auto"/>
          <w:sz w:val="21"/>
          <w:szCs w:val="21"/>
          <w:highlight w:val="none"/>
          <w:lang w:val="en-US" w:eastAsia="zh-CN"/>
        </w:rPr>
      </w:pPr>
    </w:p>
    <w:p w14:paraId="406B0887">
      <w:pPr>
        <w:spacing w:line="360" w:lineRule="auto"/>
        <w:rPr>
          <w:rFonts w:hint="eastAsia" w:ascii="宋体" w:hAnsi="宋体" w:eastAsia="宋体" w:cs="宋体"/>
          <w:b/>
          <w:color w:val="auto"/>
          <w:sz w:val="21"/>
          <w:szCs w:val="21"/>
          <w:highlight w:val="none"/>
          <w:lang w:val="en-US" w:eastAsia="zh-CN"/>
        </w:rPr>
      </w:pPr>
    </w:p>
    <w:p w14:paraId="73B89D04">
      <w:pPr>
        <w:rPr>
          <w:rFonts w:ascii="宋体" w:hAnsi="宋体" w:cs="宋体"/>
          <w:color w:val="auto"/>
          <w:sz w:val="21"/>
          <w:szCs w:val="21"/>
          <w:highlight w:val="none"/>
        </w:rPr>
      </w:pPr>
    </w:p>
    <w:p w14:paraId="5E41564C">
      <w:pPr>
        <w:rPr>
          <w:rFonts w:ascii="宋体" w:hAnsi="宋体" w:cs="宋体"/>
          <w:color w:val="auto"/>
          <w:sz w:val="21"/>
          <w:szCs w:val="21"/>
          <w:highlight w:val="none"/>
        </w:rPr>
      </w:pPr>
    </w:p>
    <w:p w14:paraId="4940A2EB">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19CAC1C9">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892C75A">
      <w:pPr>
        <w:rPr>
          <w:rFonts w:ascii="宋体" w:hAnsi="宋体" w:cs="宋体"/>
          <w:color w:val="auto"/>
          <w:sz w:val="21"/>
          <w:szCs w:val="21"/>
          <w:highlight w:val="none"/>
        </w:rPr>
      </w:pPr>
      <w:r>
        <w:rPr>
          <w:rFonts w:hint="eastAsia" w:ascii="宋体" w:hAnsi="宋体"/>
          <w:color w:val="auto"/>
          <w:sz w:val="21"/>
          <w:szCs w:val="21"/>
          <w:highlight w:val="none"/>
        </w:rPr>
        <w:t>日期：</w:t>
      </w:r>
      <w:r>
        <w:rPr>
          <w:rFonts w:ascii="宋体" w:hAnsi="宋体" w:cs="宋体"/>
          <w:color w:val="auto"/>
          <w:sz w:val="21"/>
          <w:szCs w:val="21"/>
          <w:highlight w:val="none"/>
        </w:rPr>
        <w:br w:type="page"/>
      </w:r>
    </w:p>
    <w:p w14:paraId="45E7BED5">
      <w:pPr>
        <w:spacing w:line="276" w:lineRule="auto"/>
        <w:jc w:val="center"/>
        <w:outlineLvl w:val="1"/>
        <w:rPr>
          <w:b/>
          <w:color w:val="auto"/>
          <w:highlight w:val="none"/>
        </w:rPr>
      </w:pPr>
      <w:bookmarkStart w:id="173" w:name="_Toc335"/>
      <w:r>
        <w:rPr>
          <w:rFonts w:hint="eastAsia"/>
          <w:b/>
          <w:color w:val="auto"/>
          <w:highlight w:val="none"/>
        </w:rPr>
        <w:t>投标分项报价表</w:t>
      </w:r>
      <w:bookmarkEnd w:id="173"/>
    </w:p>
    <w:p w14:paraId="7922D6BB">
      <w:pPr>
        <w:spacing w:line="276" w:lineRule="auto"/>
        <w:jc w:val="both"/>
        <w:rPr>
          <w:rFonts w:ascii="宋体"/>
          <w:b/>
          <w:color w:val="auto"/>
          <w:szCs w:val="24"/>
          <w:highlight w:val="none"/>
        </w:rPr>
      </w:pPr>
    </w:p>
    <w:p w14:paraId="738076E4">
      <w:pPr>
        <w:pStyle w:val="23"/>
        <w:adjustRightInd w:val="0"/>
        <w:snapToGrid w:val="0"/>
        <w:spacing w:line="360" w:lineRule="auto"/>
        <w:rPr>
          <w:color w:val="auto"/>
          <w:highlight w:val="none"/>
          <w:u w:val="single"/>
        </w:rPr>
      </w:pPr>
      <w:r>
        <w:rPr>
          <w:rFonts w:hint="eastAsia"/>
          <w:color w:val="auto"/>
          <w:highlight w:val="none"/>
        </w:rPr>
        <w:t>招标编号：</w:t>
      </w:r>
    </w:p>
    <w:p w14:paraId="46EAC6E3">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6F724B1B">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四</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标项四</w:t>
      </w:r>
    </w:p>
    <w:tbl>
      <w:tblPr>
        <w:tblStyle w:val="40"/>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604B62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7EED71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170D2C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38029D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0F86427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3BDA9C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38DD41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AA072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5750D1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0022F4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1E949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8AD94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28E5A9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72A163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151D2ED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583F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3FCC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B327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6505FD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46B7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B6C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2E04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745A1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5C07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4B3877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DF58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26AB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603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23266A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83F8B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5FE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23C7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73A3C2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B79D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0A5F7C8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3980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E929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7902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01DCBA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C1DC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835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F74A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101A33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72F7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54AE2A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2D85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864B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4C65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48FCD0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D655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694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9DF4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515CB5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478F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1E8D56D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10D0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8A63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2B47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2B6E7E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803E9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450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1992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1A6047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D590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1F303B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8CB0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9FC9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8A877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283DC0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C3DA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902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5D2B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068DA7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14A1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77D738B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B01C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D7F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8200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448554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31F4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883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2D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70D259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A3B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12646B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D78DC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D9B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0328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3035AC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B4BF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5B7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5A02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0F0B97B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00B6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3E547B4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255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8CC5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025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1ED51D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4E71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A20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9C0F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69EFE0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89A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550DABB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A7D2A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0CC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C3BA2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19143B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5770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569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27F6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2BE578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B248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628089F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47422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B687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C063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75E1A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6E0FF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AA6C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2FD7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80BE2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F226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204CE2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BB69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23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32D90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783C79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FEFC8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AD0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DFFB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3E967F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830F8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3FDC31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49ED8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ADDC0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B4F86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6BCE8C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DC002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E6B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9D5C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67D95F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E615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A2343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C8B1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2EBA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90AB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6754CA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58F03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B31D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7407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593339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652E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59435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CCAE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0C69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E3D0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673E9F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C1A0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642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D657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1527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E4D3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896E2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3086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9A1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4D059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70F95C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3B7F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659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9429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BF1DB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D192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3E60DE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E03C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CA87E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8876D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2A726F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10E0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8A9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5766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A96E9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7CC4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8F8648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CDE1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F98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B247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174A90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0F87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B1B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2822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89895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635A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309C09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224D4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D82D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2CE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3E2D6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1B23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6711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801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3E340D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82F9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3194F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ADF64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5194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97B93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510AF8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617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A15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84C1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D5DDD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13C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34984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1BD8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B1E0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B715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7B587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94A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3596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459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7ED166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4171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6C22C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C93B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AE5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0CFF3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584030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6BDC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22AD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5562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03C460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4E13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5BD244D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CFC0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DDF4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80FAF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DE5B3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FEF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374E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AF8AD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03332E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CA61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4A8BB90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F676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F202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C12C3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7E1164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38F7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961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5CB0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7AFE50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DF689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17D2E5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581F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A12B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B479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067661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C53F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DA5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28AF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6FCC5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D1F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2AB4D41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B268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71C1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B945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5C8893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B223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2CA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A80A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4AB100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F21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669C63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61BF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492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359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A5FB7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19D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18B9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13D0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6BFCE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2186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0540D5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E7E63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B034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4BBE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39433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FA2A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8F9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0D7B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09873F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29D2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69F3A6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6953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2698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2640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500FF7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7A14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EB3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5AF1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0B62C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0792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75FE4FB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5FB7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EC5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E0EE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71EF25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7753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2D6A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B5FB8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231FAFC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2E80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6024A35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1582B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BD0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D66D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75D3AB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88C3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94B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597D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FFBE7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E6A7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516CE9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1CBB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9975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099C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AF1BA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3892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580B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1FFF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57A91B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CCE9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470176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FDF0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E74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88385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5F6185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3809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D92A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244D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45C015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35BF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6EEA31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02B8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0D88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E4F7D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6747D2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2C2D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A2A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73EDF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05D4BF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7204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9E77A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27F2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CD536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125D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545D34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F9EF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342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7E09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E2585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348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114CD1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9CE1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C1381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3FEA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6C436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4FBC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DDE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0A7B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1E0FA8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25E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46EFDEA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1BD7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E297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EEC4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7B7EF5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D667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E14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8F7A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6904CE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FAC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5C652E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0D93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1885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BFE0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596C69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2318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656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36DF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8C4EA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9C43B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07D92F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01D5E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BE6E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E019B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7D7330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7B67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31B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2424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4F82F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CD07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01753B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5684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8C7B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F9FD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446C56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3CFF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5D8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13F30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4DAB69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9B56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717233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22C4E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B48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F359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19E060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72BA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1CE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43487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419C0D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6B7D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3D32D7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7172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0E9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6790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01EEF5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0766D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E28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EF15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496F4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5955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1DB4AD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BC94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BCF6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8BFF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697D8C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C358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421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5198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1C9571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D31E5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11E452D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4F0D8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5FD9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F014F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240A3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4187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7C31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6F22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D3F3D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703F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6251E4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ADDB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7286F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236C05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69554E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E624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996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983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02E47E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6D87D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382EA4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9992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245D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1B6531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32AD78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6DFC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35C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FB9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E8C46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252120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30DAE1B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6B12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EBD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266AC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7B0784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C3DA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5D6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E85C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6D3D05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40A4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D108C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219C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BB831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3F922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3FCF0A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88A2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DC9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44B1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6A32F7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3231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33D648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550B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8425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0C411B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C3D83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75BF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86EE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093C8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7BCA3C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E22D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46799CA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2F8E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A302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6A35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9DAE7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088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38D0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F485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3ED95C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C432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67BA564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4A2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AE6D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F72D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26989A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AF1B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9FF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763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3CDABE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459CC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2569BB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B511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FCA9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B6E8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2DF77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2D8F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E21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0134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7DBCF9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4DA1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0C168E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6063B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798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E4C1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73185A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BD4B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19BA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4C70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44E772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0ADD1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A67B0D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C28A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490E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BB433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0FE581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3CD61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A14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2D9D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7E967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5300A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582A519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E0D0C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17F3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5ED5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201B1D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45D64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E51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7EC0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EBA7A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CEBB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599C30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DE11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EA71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2023A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401972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1233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F22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DD90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112D34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59F4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56C0487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8AD3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7C3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A976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0F19AF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A6A9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B37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8E4C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C844E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B9785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5D2BD2A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B63C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CA32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520FA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4B7F3A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3A05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8AC6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3D02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5059ED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4AAB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6BF043F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BB08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BB99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2D5D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7B34BC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F292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85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E948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38BB02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ADC1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2932BE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91D1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1534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CAB9E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CB4CC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7C04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411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9A20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244A0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442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460E573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8F2F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1EA8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400C7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651F0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5502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3EA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E45C8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5EAAD8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D1D0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14360C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3EB5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87B24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9438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3C9F7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C47F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0E9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DED2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7B4528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8E34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59CBE87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32AB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639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96B43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04A4A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F1A2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E33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0F30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07B75C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03E0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0F275BE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7C92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F7ED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0826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19E971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2F9C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5BD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6D35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75D56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88B2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26D4C8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DDAE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29DF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E861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6F3FC3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A531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C5A3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623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106C08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BEF7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18926C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0CE4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617A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9CCF4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0D61F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13BF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FA2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116E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7E7FB7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0747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049F7D6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B360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4685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89B6E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1FA55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2DB91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6F6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6ED2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437F46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F1D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56932B7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AA5F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97CF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A225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7A2990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D42E4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C77C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BD8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124F4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E04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218F4E4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825DA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2468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AC5D3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3D934F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8F0C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6B0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9DBA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305183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36E7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0768CF0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96D0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AD55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36E46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1CD68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D166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5E2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ECB3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538DAB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E754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2E42558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3147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1814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21EAA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78EC75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54D3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6C8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1D1F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7F6B8D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BEE8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5836C1D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DA5E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342B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56F3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30A738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55B0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4BA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2AC9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63FFC8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3CD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7652C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4E4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A953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3A3E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B229C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6D2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F441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1891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24F95F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85BE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3F83C77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47EB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E56A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3BF11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EFC8E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658E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85A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09BD0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5E899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14F2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582A48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2291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4FEE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F3DEF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C0F45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062B5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EE8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5364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3B497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6C5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5D889F6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E72D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473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9E74E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42AFA8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DF2FA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C4F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F42C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176B3B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F6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51CFC2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B67D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938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47A1D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190780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4FAA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2019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908D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26516D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0F0A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76F0F8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B477C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2413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C7219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3E3888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D9B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417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B03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250A78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0627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6EB3784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D3253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9054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E6F12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28F725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DF1C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9EE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86AC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121BCE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225A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22E2492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E24C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6007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4DC17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EFE8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22EB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60A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B9A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777039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6402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1F4BC1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FFCB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D8D1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30AC2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46D8C7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BE54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C41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A883A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7786B7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B72F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377567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AE56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9C5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E9F5F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072F9E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AF64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357D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AB70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3DBA97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7874E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2ACE8E6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9830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8AE1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2277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3C3260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4035C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3C8F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AC87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693B6E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2AC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352CC5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64D3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B8C0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04487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28B3FD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F6A2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06B2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E3E6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470081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E75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097C67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7DE6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2B59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C4198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63FFB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F36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4FE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3103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76FFC1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17F2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781B05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D32F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3B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E6F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758C1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A7AD5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615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807F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3E1F25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7FCC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1192DD1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4FEC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398B3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E0C7C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19F1C0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1398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DA6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15C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0E9C5E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6576B6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395566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DFF38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8201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B94D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0DC2254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2D44A1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B23D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057A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611E6E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92FB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3C1F85F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9752E3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2A6AC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5848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5BCC009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2CDDDD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C3D9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7321A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C064A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B0C01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05A5ED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719B2A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F3791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CFD8B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7858961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77DCB0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AD4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D108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360EA8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60E35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509A8BA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7D8AB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96F8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9C0D0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44BE87C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A1D613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C092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CF7A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08C12E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CD19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16C4E72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EB47D8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03F29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5D2E7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1C69424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051674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45BA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1438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7518D5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B7EF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2A3AB5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982C97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3BE3D6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C2FE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6FD0604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8F53BF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DD80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A700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7D7DD0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31FA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4A1FA54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9D2814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51E87E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D814E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22C5B4A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EDE38F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4144A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4B8B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77F5EE3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538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2A5560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01D7CE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CA343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E1016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4758670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556177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07C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8270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662832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8DFE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FFFFFF"/>
            <w:vAlign w:val="center"/>
          </w:tcPr>
          <w:p w14:paraId="2B125E9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EFB2C4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5FDA9A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96A6A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FFFFFF"/>
            <w:vAlign w:val="center"/>
          </w:tcPr>
          <w:p w14:paraId="33F4BC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FBCDB8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0741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F842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B317E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5101C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061574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B89CB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25BC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52E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17CF25D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A34744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ED35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F091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4E771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8115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4B3DC8D6">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485C527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EB92E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172CE3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62D6714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9B3474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5987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45B4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0A0BB7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26E255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04B2D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5C49E19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74DA8E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7B115DB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4CC20519">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6571E6B2">
      <w:pPr>
        <w:spacing w:line="360" w:lineRule="auto"/>
        <w:rPr>
          <w:rFonts w:hint="eastAsia" w:ascii="宋体" w:hAnsi="宋体" w:eastAsia="宋体" w:cs="宋体"/>
          <w:b/>
          <w:color w:val="auto"/>
          <w:sz w:val="21"/>
          <w:szCs w:val="21"/>
          <w:highlight w:val="none"/>
          <w:lang w:val="en-US" w:eastAsia="zh-CN"/>
        </w:rPr>
      </w:pPr>
    </w:p>
    <w:p w14:paraId="27D86DB1">
      <w:pPr>
        <w:spacing w:line="360" w:lineRule="auto"/>
        <w:rPr>
          <w:rFonts w:hint="eastAsia" w:ascii="宋体" w:hAnsi="宋体" w:eastAsia="宋体" w:cs="宋体"/>
          <w:b/>
          <w:color w:val="auto"/>
          <w:sz w:val="21"/>
          <w:szCs w:val="21"/>
          <w:highlight w:val="none"/>
          <w:lang w:val="en-US" w:eastAsia="zh-CN"/>
        </w:rPr>
      </w:pPr>
    </w:p>
    <w:p w14:paraId="70C95BBB">
      <w:pPr>
        <w:snapToGrid w:val="0"/>
        <w:spacing w:line="360" w:lineRule="auto"/>
        <w:rPr>
          <w:rFonts w:ascii="宋体" w:hAnsi="宋体"/>
          <w:color w:val="auto"/>
          <w:sz w:val="21"/>
          <w:szCs w:val="21"/>
          <w:highlight w:val="none"/>
        </w:rPr>
      </w:pPr>
    </w:p>
    <w:p w14:paraId="05F2CA7A">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C795A6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921C409">
      <w:pPr>
        <w:spacing w:line="360" w:lineRule="auto"/>
        <w:rPr>
          <w:color w:val="auto"/>
          <w:highlight w:val="none"/>
        </w:rPr>
      </w:pPr>
      <w:r>
        <w:rPr>
          <w:rFonts w:hint="eastAsia" w:ascii="宋体" w:hAnsi="宋体"/>
          <w:color w:val="auto"/>
          <w:sz w:val="21"/>
          <w:szCs w:val="21"/>
          <w:highlight w:val="none"/>
        </w:rPr>
        <w:t>日期：</w:t>
      </w:r>
      <w:r>
        <w:rPr>
          <w:color w:val="auto"/>
          <w:highlight w:val="none"/>
        </w:rPr>
        <w:br w:type="page"/>
      </w:r>
    </w:p>
    <w:p w14:paraId="243926D7">
      <w:pPr>
        <w:spacing w:line="276" w:lineRule="auto"/>
        <w:jc w:val="center"/>
        <w:outlineLvl w:val="1"/>
        <w:rPr>
          <w:b/>
          <w:color w:val="auto"/>
          <w:highlight w:val="none"/>
        </w:rPr>
      </w:pPr>
      <w:bookmarkStart w:id="174" w:name="_Toc389139112"/>
      <w:bookmarkStart w:id="175" w:name="_Toc387317150"/>
      <w:bookmarkStart w:id="176" w:name="_Toc241827257"/>
      <w:bookmarkStart w:id="177" w:name="_Toc86202651"/>
      <w:r>
        <w:rPr>
          <w:rFonts w:hint="eastAsia"/>
          <w:b/>
          <w:color w:val="auto"/>
          <w:highlight w:val="none"/>
        </w:rPr>
        <w:t>投标分项报价表</w:t>
      </w:r>
    </w:p>
    <w:p w14:paraId="25D0D86C">
      <w:pPr>
        <w:spacing w:line="276" w:lineRule="auto"/>
        <w:jc w:val="both"/>
        <w:rPr>
          <w:rFonts w:ascii="宋体"/>
          <w:b/>
          <w:color w:val="auto"/>
          <w:szCs w:val="24"/>
          <w:highlight w:val="none"/>
        </w:rPr>
      </w:pPr>
    </w:p>
    <w:p w14:paraId="7AD668A7">
      <w:pPr>
        <w:pStyle w:val="23"/>
        <w:adjustRightInd w:val="0"/>
        <w:snapToGrid w:val="0"/>
        <w:spacing w:line="360" w:lineRule="auto"/>
        <w:rPr>
          <w:color w:val="auto"/>
          <w:highlight w:val="none"/>
          <w:u w:val="single"/>
        </w:rPr>
      </w:pPr>
      <w:r>
        <w:rPr>
          <w:rFonts w:hint="eastAsia"/>
          <w:color w:val="auto"/>
          <w:highlight w:val="none"/>
        </w:rPr>
        <w:t>招标编号：</w:t>
      </w:r>
    </w:p>
    <w:p w14:paraId="2C910BCE">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707F2780">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五</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五</w:t>
      </w:r>
    </w:p>
    <w:tbl>
      <w:tblPr>
        <w:tblStyle w:val="40"/>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644E2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C19F4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2A74119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580E71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5CAF96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1BD997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024418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4FC70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6EC1ED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73DB6D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7E2C5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FED3F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71BDD7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60629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35DA6A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665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339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E6EB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21D67E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8983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231E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351C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96A7A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CA8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7A61080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DD5B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8F5E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603E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7B2059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4EF7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7A881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D3E5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291231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1B6F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44C5EE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7D86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856D8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CAA42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58C4D4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1FCD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8C7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4EFA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EA9F11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F257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3098D25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2507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5226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E529E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3B8209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F294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A64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6047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735F5B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F374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217A778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BBDA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E056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71C91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4381FA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DC26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52D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544C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0E487D9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0F97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1AE0187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ECE2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2DD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B18C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9C3EE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49BE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B9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16AAE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58DA75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103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2EB210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E618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0668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6A0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4D5DC5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C3F9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9D56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302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0CD27E8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30ABD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2A4C29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21E60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992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BA5AE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195E19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51F06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E9F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D4107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40D850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91F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35BBD5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8142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5B66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469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49DE3C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9753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98C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CF99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07927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41A9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79D10D7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CE63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0F68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447E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43843F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1118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F79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5E09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7B884F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45BA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1A3E08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1A01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C7C6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4FDD2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3BCB2E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514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A3C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7D41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2C37CD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F70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59A3F88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388D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0FC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06E0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37A26D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2CE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60D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7D58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68935F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53D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67D18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30EC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20001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15453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00B26F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E681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896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CE4B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CBB8C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8E9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8F8755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04D9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4091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5C9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17519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5AD2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0F7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6A29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6A9FA0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4327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4E67EA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1CF7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CA02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851F4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454E92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6079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555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8801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6FBD89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51B5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C72A95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725EF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31B1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FC2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22BA2C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54C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6875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BB2A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3127D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8371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77A9B2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16D0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0477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F53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6B91A9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2808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C1C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15FB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3CCE0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9CA5B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DDDAC8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3920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0C82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259B6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34A358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44F5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A3AB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0FD0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61B371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3A51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0B02652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701F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31BA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997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F4BBE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3B1A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586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6D2C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0C7B94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D358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FF6D26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298D7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E3F3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815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30F81B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3931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B574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F5B8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1A977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A48F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2C224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B924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78F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B029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5333A8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FFE6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B90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A930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258390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AD4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0AA186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D2DB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FB7C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F637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24FF5C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B319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D30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E524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065273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D3BB9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5A27879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EEBE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37C81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7E57B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7B68F2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2B72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B837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BB57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4E6E82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A71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241073D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F8B6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DD40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4BCB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2433BF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9481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18DA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1DA7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01723B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1EA7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42002E3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8385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B3C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EE72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4BBC87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FA9F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940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9851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2C11C6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761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1C9CB5E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8B02F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6774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E6B44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730A93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11642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589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55AA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0EC571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78ED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0EF39D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BF8D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8C38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2CB2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1CF0CA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CE31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17A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8626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262CAF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19F8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082C28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2D32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A50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25CB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31E9C9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6ACC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0479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983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43C42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5B80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58DA62A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F790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9B3D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E61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0A769D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E0EAB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A46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BAB7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040B6C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0940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4DA09CA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F7A1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C8E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5B7B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D9ECA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4786A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13A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DFD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7230FB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4BFD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2AC5E3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1C60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67731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F0D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2FA07B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EE81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9D5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2B941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8B89E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94FA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6B393E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A188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3188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338C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18158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5593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C2D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0D63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11F74A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7CC1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205257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72E5A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342B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B56F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637208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FCFD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D92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0009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3EF8E7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2269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361294A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0BE0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087D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CAD88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6FD398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8C31F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EBE2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962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6A262E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1A6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DAD5FE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F52B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F54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5F60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5EF8E7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D52D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520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E3202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653F74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B63E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25115DE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FBD3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9C981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5C5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4A8447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A110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7B7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A3C9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7A35AE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F40F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76C4F3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417F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B0CC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C461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28FB76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AD8D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C3E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87CB2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496503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3C7D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0446ECB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A1E28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807E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251D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66547D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33C2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B9F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DFB0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7517E7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9093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6868CBF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325F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7ACB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17F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62D752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8241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F01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553C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7EAF9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2F99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1669982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42B7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77A2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DC478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0F7035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6FE7D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0BEB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3304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0AB654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A14E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69EFC5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BD51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77ED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A1F6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5B6D0E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C1C0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EBC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50E3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D6867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0A23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39B113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73E6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B1A6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5DBF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3237F5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9F706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55DB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04EA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66C6CD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8459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3E905B6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A10C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DBB6C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4C07B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7DA0BD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9D2F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657E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98A3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09DFB8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073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1EC67B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015D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F61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8381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43DC9C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235D7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01F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5C44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FF1D6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C81FC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531E82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E4E4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4D17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A9AB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07A5E1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58B0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DCB9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503A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6889E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2E1B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138A68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F40BF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0FD88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6F8F41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1AF1A1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589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10C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52E8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081AE6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329A5C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54BDD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07A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18512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0E8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A2924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0528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F593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F4F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0B8CE4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0E5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6246D5F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B386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6460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59D7F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1266C2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4CC4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2F8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0213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3830ED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EB5E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36856C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5B43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5F563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D5D45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BCFD2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5AEA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5DD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31C9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12C8BC3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E09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46A095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865C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BCCB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8C017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71669C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DAF8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40B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3E92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4B28B4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D5AA3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4F0661A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F958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1D89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3671F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5B62125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73259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BB1C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CDE0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4CCE9D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ABED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753E019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CCFA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FB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BCCC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36F2AA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FFEB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F22D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1E67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7074C2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C416F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3FC90D4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AAE66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34B1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11487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1B412A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3A4F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3B6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4B71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616900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579B8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AD568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B3AE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7000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6229F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5FAA7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2793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19A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37FF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162A90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FB44A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17354C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FA213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7BB7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F6DB5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35CBF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CBCE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FE8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681C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CA0CA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DCE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51F7403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FA4E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A236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7EE3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320F89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D847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E8B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7CE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5FC984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020E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18221CC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20E2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CEC7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6F549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473F72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2DCE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516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334D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3E4341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C217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635C770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DDF9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1B20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D7675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3B1570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9A08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357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B3A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685802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4185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3C5E5B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A7F0B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9203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76000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624F21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4205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389C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0A67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209F52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6518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274F20E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800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DC70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54664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3C167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9545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969B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5451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088526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AB81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21BDEA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95CD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518F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A30FC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7979B8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25498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FDD1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DF05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2EAE027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3A6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4C731F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6D94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E58D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55B20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09153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FF0C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08A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98D0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6344867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9022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0801779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712E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06FD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EDCB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6CB149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C43C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738C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01047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4991EF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B2985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4ACAFF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1BDE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0552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E5726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494817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68A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0E9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90F8B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378094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3285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4ED9ACE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C5460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82EDC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EEB40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2FDE7B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6CBF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FD0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D3FA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77DB97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4649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5D6F40F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62C0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CA9D9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63E32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00D915F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C06F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2F04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937D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5F78EF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48055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358DBB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B634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7C73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4D05E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4DD9C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2752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74F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A84C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6D23BC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581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16B281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9328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A84A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85B76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0B2F17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2DFF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BB8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E272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D7D9F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68FD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059F9B1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58D7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BD97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F2AA7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3EEBFC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B0A0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FE8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BBFF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3CF16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9076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7763B6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8017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7EB0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62B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7D3F6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0E14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D99F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1BD1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0891DA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E5D2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31B16C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F926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E91A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AE1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5644CD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78E2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139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F28E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57A56A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2AC4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345F3F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B7C8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C743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FB2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4FA2D0F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00478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EB5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F4A80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7D541D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7608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72F0A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E632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777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92E70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3F7FA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9CB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F3A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9087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1A199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299D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07A6E1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00C6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603BB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6B09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540A28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5DE1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5BF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DBE9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240419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8EED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477EFB5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255A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0530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D19C7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07C90F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B8A3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310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BB24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0D26C9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25B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04D342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5AF9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123E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9AEBC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4BAF71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587C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CB7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C82D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051AA5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061D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1BB9B74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98D6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5B30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D5A1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34DA35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8A7A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9DCB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3DA0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060A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E1D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A6EE3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8D27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834CE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2F47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72BBC0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FA31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DB22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142B6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6A94E5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EE94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1BB05F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C354C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6443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955E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4176CC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2011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C3B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994B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758C68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311C3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0E5778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35C0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F649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DF8F6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F5253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7B00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74B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8C58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1954E6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9F6A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0038C4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C3383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38B6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7846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39839B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29D7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B84F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8D32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084AA8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9FA24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029E5C1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3E20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F4D1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6368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68F666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5D3F0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668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F98ED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D643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B717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1FCE698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22E75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561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8976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1B943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68759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8D0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C735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708BE3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FFE6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1DC9D7E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A195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39A1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DAD5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1F5DE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9CB7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79C10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7F86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2735EB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F51B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8427A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EF34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E41F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7BA0E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222CDB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20B5E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7E2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35E1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A1BD5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2A6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32848A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9842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98F6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2D50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E379D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092F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323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DEE1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48DCB4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4A2D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4A4974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D1DE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D90E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CD25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21FD8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215E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20AA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ABE0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3A4DB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6495E7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698DED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28235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0F03F7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90046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5979824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0AFD61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79AB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6AC14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44FC37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D2E38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62ED96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1593E6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F110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E9A02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29187B1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1B28A1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F829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56BB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455A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C956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5D3E24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A8013B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D59B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6997C5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1C307E2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2C786D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593F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4CE9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7C77A2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5E8BE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72D0237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3C5247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83B40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CB877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706D91C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BD741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47369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E6A3B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412A8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8BE79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72A2A0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180FF9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199F6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3EA39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26C89B0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45D853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EFD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4183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62312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0820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31F3D7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09EE49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38393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31EA7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0D2647F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69CCA9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453A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2FA9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7F3C9C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8702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254F17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A112EE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AA5B6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162B2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37B28EE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7BD80C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1B325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4A2C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0439C1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3F218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340217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1C74E8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2F2F54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B88EC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0B53BA0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D631B6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376A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FDD8F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72A930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D3D6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FFFFFF"/>
            <w:vAlign w:val="center"/>
          </w:tcPr>
          <w:p w14:paraId="54DE84A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C39046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A9A97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6E4C1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FFFFFF"/>
            <w:vAlign w:val="center"/>
          </w:tcPr>
          <w:p w14:paraId="062BD9A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F21352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9B4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D315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5E302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C02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0EE6FC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3CEFA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15685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B8AD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7CA4AD3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99F316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E739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BB51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29487EB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A96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649B6EE3">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3FBFF64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287AB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1EE693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1B84A81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5CB5B4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3655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DB35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5F4B58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4282EF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56EDC4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03777F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3850F1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2FA8B1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30FDE89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7923A715">
      <w:pPr>
        <w:spacing w:line="360" w:lineRule="auto"/>
        <w:rPr>
          <w:rFonts w:hint="eastAsia" w:ascii="宋体" w:hAnsi="宋体" w:eastAsia="宋体" w:cs="宋体"/>
          <w:b/>
          <w:color w:val="auto"/>
          <w:sz w:val="21"/>
          <w:szCs w:val="21"/>
          <w:highlight w:val="none"/>
          <w:lang w:val="en-US" w:eastAsia="zh-CN"/>
        </w:rPr>
      </w:pPr>
    </w:p>
    <w:p w14:paraId="5C9E954C">
      <w:pPr>
        <w:spacing w:line="360" w:lineRule="auto"/>
        <w:rPr>
          <w:rFonts w:hint="eastAsia" w:ascii="宋体" w:hAnsi="宋体" w:eastAsia="宋体" w:cs="宋体"/>
          <w:b/>
          <w:color w:val="auto"/>
          <w:sz w:val="21"/>
          <w:szCs w:val="21"/>
          <w:highlight w:val="none"/>
          <w:lang w:val="en-US" w:eastAsia="zh-CN"/>
        </w:rPr>
      </w:pPr>
    </w:p>
    <w:p w14:paraId="68C9747E">
      <w:pPr>
        <w:snapToGrid w:val="0"/>
        <w:spacing w:line="360" w:lineRule="auto"/>
        <w:rPr>
          <w:rFonts w:ascii="宋体" w:hAnsi="宋体"/>
          <w:color w:val="auto"/>
          <w:sz w:val="21"/>
          <w:szCs w:val="21"/>
          <w:highlight w:val="none"/>
        </w:rPr>
      </w:pPr>
    </w:p>
    <w:p w14:paraId="17AA5095">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2E6E98D">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141D5AD">
      <w:pPr>
        <w:rPr>
          <w:rFonts w:hint="eastAsia"/>
          <w:b/>
          <w:color w:val="auto"/>
          <w:highlight w:val="none"/>
        </w:rPr>
      </w:pPr>
      <w:r>
        <w:rPr>
          <w:rFonts w:hint="eastAsia" w:ascii="宋体" w:hAnsi="宋体"/>
          <w:color w:val="auto"/>
          <w:sz w:val="21"/>
          <w:szCs w:val="21"/>
          <w:highlight w:val="none"/>
        </w:rPr>
        <w:t>日期：</w:t>
      </w:r>
    </w:p>
    <w:p w14:paraId="54752C6B">
      <w:pPr>
        <w:rPr>
          <w:rFonts w:hint="eastAsia"/>
          <w:b/>
          <w:color w:val="auto"/>
          <w:highlight w:val="none"/>
        </w:rPr>
      </w:pPr>
      <w:r>
        <w:rPr>
          <w:rFonts w:hint="eastAsia"/>
          <w:b/>
          <w:color w:val="auto"/>
          <w:highlight w:val="none"/>
        </w:rPr>
        <w:br w:type="page"/>
      </w:r>
    </w:p>
    <w:p w14:paraId="72C37B4A">
      <w:pPr>
        <w:spacing w:line="480" w:lineRule="exact"/>
        <w:jc w:val="center"/>
        <w:rPr>
          <w:b/>
          <w:color w:val="auto"/>
          <w:sz w:val="30"/>
          <w:highlight w:val="none"/>
        </w:rPr>
      </w:pPr>
      <w:r>
        <w:rPr>
          <w:rFonts w:hint="eastAsia"/>
          <w:b/>
          <w:color w:val="auto"/>
          <w:highlight w:val="none"/>
        </w:rPr>
        <w:t>附件四、法定代表人身份证明书</w:t>
      </w:r>
    </w:p>
    <w:p w14:paraId="1207B0A0">
      <w:pPr>
        <w:spacing w:line="480" w:lineRule="exact"/>
        <w:jc w:val="center"/>
        <w:rPr>
          <w:b/>
          <w:color w:val="auto"/>
          <w:sz w:val="28"/>
          <w:highlight w:val="none"/>
        </w:rPr>
      </w:pPr>
    </w:p>
    <w:p w14:paraId="2AB99154">
      <w:pPr>
        <w:spacing w:line="960" w:lineRule="exact"/>
        <w:rPr>
          <w:color w:val="auto"/>
          <w:sz w:val="21"/>
          <w:szCs w:val="21"/>
          <w:highlight w:val="none"/>
          <w:u w:val="single"/>
        </w:rPr>
      </w:pPr>
      <w:r>
        <w:rPr>
          <w:rFonts w:hint="eastAsia"/>
          <w:color w:val="auto"/>
          <w:sz w:val="21"/>
          <w:szCs w:val="21"/>
          <w:highlight w:val="none"/>
        </w:rPr>
        <w:t>单位名称：</w:t>
      </w:r>
    </w:p>
    <w:p w14:paraId="311A780B">
      <w:pPr>
        <w:spacing w:line="960" w:lineRule="exact"/>
        <w:rPr>
          <w:color w:val="auto"/>
          <w:sz w:val="21"/>
          <w:szCs w:val="21"/>
          <w:highlight w:val="none"/>
          <w:u w:val="single"/>
        </w:rPr>
      </w:pPr>
      <w:r>
        <w:rPr>
          <w:rFonts w:hint="eastAsia"/>
          <w:color w:val="auto"/>
          <w:sz w:val="21"/>
          <w:szCs w:val="21"/>
          <w:highlight w:val="none"/>
        </w:rPr>
        <w:t>单位性质：</w:t>
      </w:r>
    </w:p>
    <w:p w14:paraId="51575A30">
      <w:pPr>
        <w:spacing w:line="960" w:lineRule="exact"/>
        <w:rPr>
          <w:color w:val="auto"/>
          <w:sz w:val="21"/>
          <w:szCs w:val="21"/>
          <w:highlight w:val="none"/>
          <w:u w:val="single"/>
        </w:rPr>
      </w:pPr>
      <w:r>
        <w:rPr>
          <w:rFonts w:hint="eastAsia"/>
          <w:color w:val="auto"/>
          <w:sz w:val="21"/>
          <w:szCs w:val="21"/>
          <w:highlight w:val="none"/>
        </w:rPr>
        <w:t>地    址：</w:t>
      </w:r>
    </w:p>
    <w:p w14:paraId="3D490027">
      <w:pPr>
        <w:spacing w:line="960" w:lineRule="exact"/>
        <w:rPr>
          <w:color w:val="auto"/>
          <w:sz w:val="21"/>
          <w:szCs w:val="21"/>
          <w:highlight w:val="none"/>
        </w:rPr>
      </w:pPr>
      <w:r>
        <w:rPr>
          <w:rFonts w:hint="eastAsia"/>
          <w:color w:val="auto"/>
          <w:sz w:val="21"/>
          <w:szCs w:val="21"/>
          <w:highlight w:val="none"/>
        </w:rPr>
        <w:t>成立时间：年月日</w:t>
      </w:r>
    </w:p>
    <w:p w14:paraId="68897754">
      <w:pPr>
        <w:spacing w:line="960" w:lineRule="exact"/>
        <w:rPr>
          <w:color w:val="auto"/>
          <w:sz w:val="21"/>
          <w:szCs w:val="21"/>
          <w:highlight w:val="none"/>
          <w:u w:val="single"/>
        </w:rPr>
      </w:pPr>
      <w:r>
        <w:rPr>
          <w:rFonts w:hint="eastAsia"/>
          <w:color w:val="auto"/>
          <w:sz w:val="21"/>
          <w:szCs w:val="21"/>
          <w:highlight w:val="none"/>
        </w:rPr>
        <w:t>经营期限：</w:t>
      </w:r>
    </w:p>
    <w:p w14:paraId="1A7DAA93">
      <w:pPr>
        <w:spacing w:line="960" w:lineRule="exact"/>
        <w:rPr>
          <w:color w:val="auto"/>
          <w:sz w:val="21"/>
          <w:szCs w:val="21"/>
          <w:highlight w:val="none"/>
          <w:u w:val="single"/>
        </w:rPr>
      </w:pPr>
      <w:r>
        <w:rPr>
          <w:rFonts w:hint="eastAsia"/>
          <w:color w:val="auto"/>
          <w:sz w:val="21"/>
          <w:szCs w:val="21"/>
          <w:highlight w:val="none"/>
        </w:rPr>
        <w:t>姓    名：  性别： 年龄： 职务：</w:t>
      </w:r>
    </w:p>
    <w:p w14:paraId="65971718">
      <w:pPr>
        <w:spacing w:line="960" w:lineRule="exact"/>
        <w:rPr>
          <w:color w:val="auto"/>
          <w:sz w:val="21"/>
          <w:szCs w:val="21"/>
          <w:highlight w:val="none"/>
        </w:rPr>
      </w:pPr>
      <w:r>
        <w:rPr>
          <w:rFonts w:hint="eastAsia"/>
          <w:color w:val="auto"/>
          <w:sz w:val="21"/>
          <w:szCs w:val="21"/>
          <w:highlight w:val="none"/>
        </w:rPr>
        <w:t xml:space="preserve">系 </w:t>
      </w:r>
      <w:r>
        <w:rPr>
          <w:rFonts w:hint="eastAsia"/>
          <w:color w:val="auto"/>
          <w:sz w:val="21"/>
          <w:szCs w:val="21"/>
          <w:highlight w:val="none"/>
          <w:u w:val="single"/>
        </w:rPr>
        <w:t xml:space="preserve">           (投标人名称)                     </w:t>
      </w:r>
      <w:r>
        <w:rPr>
          <w:rFonts w:hint="eastAsia"/>
          <w:color w:val="auto"/>
          <w:sz w:val="21"/>
          <w:szCs w:val="21"/>
          <w:highlight w:val="none"/>
        </w:rPr>
        <w:t>的法定代表人。</w:t>
      </w:r>
    </w:p>
    <w:p w14:paraId="6A764F8A">
      <w:pPr>
        <w:spacing w:line="960" w:lineRule="exact"/>
        <w:rPr>
          <w:color w:val="auto"/>
          <w:sz w:val="21"/>
          <w:szCs w:val="21"/>
          <w:highlight w:val="none"/>
        </w:rPr>
      </w:pPr>
      <w:r>
        <w:rPr>
          <w:rFonts w:hint="eastAsia"/>
          <w:color w:val="auto"/>
          <w:sz w:val="21"/>
          <w:szCs w:val="21"/>
          <w:highlight w:val="none"/>
        </w:rPr>
        <w:t>特此证明。</w:t>
      </w:r>
    </w:p>
    <w:p w14:paraId="7C81C6C3">
      <w:pPr>
        <w:spacing w:line="960" w:lineRule="exact"/>
        <w:rPr>
          <w:color w:val="auto"/>
          <w:sz w:val="21"/>
          <w:szCs w:val="21"/>
          <w:highlight w:val="none"/>
          <w:u w:val="single"/>
        </w:rPr>
      </w:pPr>
      <w:r>
        <w:rPr>
          <w:rFonts w:hint="eastAsia"/>
          <w:color w:val="auto"/>
          <w:sz w:val="21"/>
          <w:szCs w:val="21"/>
          <w:highlight w:val="none"/>
        </w:rPr>
        <w:t xml:space="preserve">                               投标人：</w:t>
      </w:r>
      <w:r>
        <w:rPr>
          <w:rFonts w:hint="eastAsia"/>
          <w:color w:val="auto"/>
          <w:sz w:val="21"/>
          <w:szCs w:val="21"/>
          <w:highlight w:val="none"/>
          <w:u w:val="single"/>
        </w:rPr>
        <w:t xml:space="preserve">               (盖章)             </w:t>
      </w:r>
    </w:p>
    <w:p w14:paraId="10267037">
      <w:pPr>
        <w:spacing w:line="960" w:lineRule="exact"/>
        <w:rPr>
          <w:color w:val="auto"/>
          <w:sz w:val="21"/>
          <w:szCs w:val="21"/>
          <w:highlight w:val="none"/>
        </w:rPr>
      </w:pPr>
      <w:r>
        <w:rPr>
          <w:rFonts w:hint="eastAsia"/>
          <w:color w:val="auto"/>
          <w:sz w:val="21"/>
          <w:szCs w:val="21"/>
          <w:highlight w:val="none"/>
        </w:rPr>
        <w:t xml:space="preserve">                               日  期：年月日</w:t>
      </w:r>
    </w:p>
    <w:p w14:paraId="6166E816">
      <w:pPr>
        <w:rPr>
          <w:color w:val="auto"/>
          <w:sz w:val="21"/>
          <w:szCs w:val="21"/>
          <w:highlight w:val="none"/>
        </w:rPr>
      </w:pPr>
    </w:p>
    <w:p w14:paraId="217EED90">
      <w:pPr>
        <w:rPr>
          <w:color w:val="auto"/>
          <w:sz w:val="21"/>
          <w:szCs w:val="21"/>
          <w:highlight w:val="none"/>
        </w:rPr>
      </w:pPr>
    </w:p>
    <w:p w14:paraId="2F27DB75">
      <w:pPr>
        <w:spacing w:line="276" w:lineRule="auto"/>
        <w:ind w:firstLine="1054" w:firstLineChars="500"/>
        <w:jc w:val="center"/>
        <w:outlineLvl w:val="1"/>
        <w:rPr>
          <w:b/>
          <w:color w:val="auto"/>
          <w:highlight w:val="none"/>
        </w:rPr>
      </w:pPr>
      <w:bookmarkStart w:id="178" w:name="_Toc8981"/>
      <w:bookmarkStart w:id="179" w:name="_Toc1096"/>
      <w:bookmarkStart w:id="180" w:name="_Toc6871"/>
      <w:r>
        <w:rPr>
          <w:rFonts w:hint="eastAsia" w:ascii="宋体" w:hAnsi="宋体"/>
          <w:b/>
          <w:color w:val="auto"/>
          <w:sz w:val="21"/>
          <w:szCs w:val="21"/>
          <w:highlight w:val="none"/>
          <w:u w:val="single"/>
        </w:rPr>
        <w:t>附：法定代表人身份证复印件。</w:t>
      </w:r>
      <w:r>
        <w:rPr>
          <w:b/>
          <w:color w:val="auto"/>
          <w:highlight w:val="none"/>
        </w:rPr>
        <w:br w:type="page"/>
      </w:r>
      <w:r>
        <w:rPr>
          <w:rFonts w:hint="eastAsia"/>
          <w:b/>
          <w:color w:val="auto"/>
          <w:highlight w:val="none"/>
        </w:rPr>
        <w:t>法定代表人授权委托书</w:t>
      </w:r>
      <w:bookmarkEnd w:id="174"/>
      <w:bookmarkEnd w:id="175"/>
      <w:bookmarkEnd w:id="176"/>
      <w:bookmarkEnd w:id="178"/>
      <w:bookmarkEnd w:id="179"/>
      <w:bookmarkEnd w:id="180"/>
    </w:p>
    <w:p w14:paraId="455F6EA6">
      <w:pPr>
        <w:spacing w:line="276" w:lineRule="auto"/>
        <w:rPr>
          <w:rFonts w:ascii="宋体"/>
          <w:color w:val="auto"/>
          <w:szCs w:val="24"/>
          <w:highlight w:val="none"/>
          <w:u w:val="single"/>
        </w:rPr>
      </w:pPr>
    </w:p>
    <w:p w14:paraId="1353396B">
      <w:pPr>
        <w:spacing w:line="276" w:lineRule="auto"/>
        <w:rPr>
          <w:rFonts w:ascii="宋体"/>
          <w:color w:val="auto"/>
          <w:szCs w:val="24"/>
          <w:highlight w:val="none"/>
          <w:u w:val="single"/>
        </w:rPr>
      </w:pPr>
    </w:p>
    <w:p w14:paraId="69646762">
      <w:pPr>
        <w:spacing w:line="360" w:lineRule="auto"/>
        <w:rPr>
          <w:rFonts w:ascii="宋体"/>
          <w:color w:val="auto"/>
          <w:sz w:val="21"/>
          <w:szCs w:val="21"/>
          <w:highlight w:val="none"/>
        </w:rPr>
      </w:pPr>
      <w:r>
        <w:rPr>
          <w:rFonts w:hint="eastAsia" w:ascii="宋体"/>
          <w:color w:val="auto"/>
          <w:sz w:val="21"/>
          <w:szCs w:val="21"/>
          <w:highlight w:val="none"/>
          <w:u w:val="single"/>
        </w:rPr>
        <w:t>（招标人）名称</w:t>
      </w:r>
      <w:r>
        <w:rPr>
          <w:rFonts w:hint="eastAsia" w:ascii="宋体"/>
          <w:color w:val="auto"/>
          <w:sz w:val="21"/>
          <w:szCs w:val="21"/>
          <w:highlight w:val="none"/>
        </w:rPr>
        <w:t>：</w:t>
      </w:r>
    </w:p>
    <w:p w14:paraId="42C6CE4F">
      <w:pPr>
        <w:spacing w:line="360" w:lineRule="auto"/>
        <w:rPr>
          <w:rFonts w:ascii="宋体"/>
          <w:color w:val="auto"/>
          <w:sz w:val="21"/>
          <w:szCs w:val="21"/>
          <w:highlight w:val="none"/>
        </w:rPr>
      </w:pPr>
    </w:p>
    <w:p w14:paraId="395FC7B2">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声明：注册于（投标人住址）的（投标人名称）法定代表人（法定代表人姓名、职务）代表本公司授权在下面签字的（投标人代表姓名、职务）为本公司的合法代理人，就贵方组织的项目，招标编号：，以本公司名义处理一切与之有关的事务。</w:t>
      </w:r>
    </w:p>
    <w:p w14:paraId="6AE59E7B">
      <w:pPr>
        <w:spacing w:line="360" w:lineRule="auto"/>
        <w:rPr>
          <w:rFonts w:ascii="宋体"/>
          <w:color w:val="auto"/>
          <w:sz w:val="21"/>
          <w:szCs w:val="21"/>
          <w:highlight w:val="none"/>
        </w:rPr>
      </w:pPr>
    </w:p>
    <w:p w14:paraId="5AD01203">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本授权书于年月日签字生效，特此声明。</w:t>
      </w:r>
    </w:p>
    <w:p w14:paraId="2E8DFB2F">
      <w:pPr>
        <w:spacing w:line="360" w:lineRule="auto"/>
        <w:rPr>
          <w:rFonts w:ascii="宋体"/>
          <w:color w:val="auto"/>
          <w:sz w:val="21"/>
          <w:szCs w:val="21"/>
          <w:highlight w:val="none"/>
        </w:rPr>
      </w:pPr>
    </w:p>
    <w:p w14:paraId="429ED83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法定代表人姓名（印刷体）：签字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66C7FFB">
      <w:pPr>
        <w:spacing w:line="360" w:lineRule="auto"/>
        <w:rPr>
          <w:rFonts w:ascii="宋体"/>
          <w:color w:val="auto"/>
          <w:sz w:val="21"/>
          <w:szCs w:val="21"/>
          <w:highlight w:val="none"/>
        </w:rPr>
      </w:pPr>
    </w:p>
    <w:p w14:paraId="4DEB92A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投标人代表姓名（印刷体）：签字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226459B">
      <w:pPr>
        <w:spacing w:line="360" w:lineRule="auto"/>
        <w:rPr>
          <w:rFonts w:ascii="宋体"/>
          <w:color w:val="auto"/>
          <w:sz w:val="21"/>
          <w:szCs w:val="21"/>
          <w:highlight w:val="none"/>
        </w:rPr>
      </w:pPr>
      <w:r>
        <w:rPr>
          <w:rFonts w:hint="eastAsia" w:ascii="宋体"/>
          <w:color w:val="auto"/>
          <w:sz w:val="21"/>
          <w:szCs w:val="21"/>
          <w:highlight w:val="none"/>
        </w:rPr>
        <w:tab/>
      </w:r>
    </w:p>
    <w:p w14:paraId="42DC1CE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投标人全称并加盖投标人公章：</w:t>
      </w:r>
    </w:p>
    <w:p w14:paraId="615EF5DC">
      <w:pPr>
        <w:snapToGrid w:val="0"/>
        <w:ind w:firstLine="527" w:firstLineChars="250"/>
        <w:rPr>
          <w:rFonts w:ascii="宋体" w:hAnsi="宋体"/>
          <w:b/>
          <w:color w:val="auto"/>
          <w:sz w:val="21"/>
          <w:szCs w:val="21"/>
          <w:highlight w:val="none"/>
          <w:u w:val="single"/>
        </w:rPr>
      </w:pPr>
      <w:r>
        <w:rPr>
          <w:rFonts w:hint="eastAsia" w:ascii="宋体" w:hAnsi="宋体"/>
          <w:b/>
          <w:color w:val="auto"/>
          <w:sz w:val="21"/>
          <w:szCs w:val="21"/>
          <w:highlight w:val="none"/>
          <w:u w:val="single"/>
        </w:rPr>
        <w:t>附：法定代表人及被授权人身份证复印件。</w:t>
      </w:r>
    </w:p>
    <w:p w14:paraId="75F50DA3">
      <w:pPr>
        <w:snapToGrid w:val="0"/>
        <w:spacing w:line="400" w:lineRule="exact"/>
        <w:rPr>
          <w:rFonts w:ascii="宋体" w:hAnsi="宋体" w:cs="宋体"/>
          <w:color w:val="auto"/>
          <w:sz w:val="21"/>
          <w:szCs w:val="21"/>
          <w:highlight w:val="none"/>
        </w:rPr>
      </w:pPr>
    </w:p>
    <w:p w14:paraId="67B779DF">
      <w:pPr>
        <w:pStyle w:val="19"/>
        <w:spacing w:line="300" w:lineRule="auto"/>
        <w:ind w:left="0" w:leftChars="0"/>
        <w:rPr>
          <w:b/>
          <w:color w:val="auto"/>
          <w:sz w:val="21"/>
          <w:highlight w:val="none"/>
        </w:rPr>
      </w:pPr>
      <w:r>
        <w:rPr>
          <w:rFonts w:hint="eastAsia"/>
          <w:b/>
          <w:color w:val="auto"/>
          <w:sz w:val="21"/>
          <w:highlight w:val="none"/>
        </w:rPr>
        <w:t>注:</w:t>
      </w:r>
      <w:r>
        <w:rPr>
          <w:rFonts w:hAnsi="Courier New"/>
          <w:b/>
          <w:color w:val="auto"/>
          <w:spacing w:val="-4"/>
          <w:sz w:val="21"/>
          <w:highlight w:val="none"/>
        </w:rPr>
        <w:t>如果投标人的法定代表人亲自签署投标文件，则不需提交</w:t>
      </w:r>
      <w:r>
        <w:rPr>
          <w:rFonts w:hint="eastAsia" w:hAnsi="Courier New"/>
          <w:b/>
          <w:color w:val="auto"/>
          <w:spacing w:val="-4"/>
          <w:sz w:val="21"/>
          <w:highlight w:val="none"/>
        </w:rPr>
        <w:t>此</w:t>
      </w:r>
      <w:r>
        <w:rPr>
          <w:rFonts w:hAnsi="Courier New"/>
          <w:b/>
          <w:color w:val="auto"/>
          <w:spacing w:val="-4"/>
          <w:sz w:val="21"/>
          <w:highlight w:val="none"/>
        </w:rPr>
        <w:t>授权书。</w:t>
      </w:r>
    </w:p>
    <w:p w14:paraId="037870C3">
      <w:pPr>
        <w:spacing w:line="360" w:lineRule="auto"/>
        <w:ind w:firstLine="420" w:firstLineChars="200"/>
        <w:rPr>
          <w:rFonts w:ascii="宋体"/>
          <w:color w:val="auto"/>
          <w:sz w:val="21"/>
          <w:szCs w:val="21"/>
          <w:highlight w:val="none"/>
        </w:rPr>
      </w:pPr>
    </w:p>
    <w:p w14:paraId="446A0828">
      <w:pPr>
        <w:spacing w:line="276" w:lineRule="auto"/>
        <w:ind w:firstLine="480" w:firstLineChars="200"/>
        <w:rPr>
          <w:rFonts w:ascii="宋体"/>
          <w:color w:val="auto"/>
          <w:szCs w:val="24"/>
          <w:highlight w:val="none"/>
        </w:rPr>
      </w:pPr>
    </w:p>
    <w:p w14:paraId="62549D9D">
      <w:pPr>
        <w:spacing w:line="276" w:lineRule="auto"/>
        <w:ind w:firstLine="480" w:firstLineChars="200"/>
        <w:rPr>
          <w:rFonts w:ascii="宋体"/>
          <w:color w:val="auto"/>
          <w:szCs w:val="24"/>
          <w:highlight w:val="non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bookmarkEnd w:id="177"/>
    <w:p w14:paraId="51877E37">
      <w:pPr>
        <w:spacing w:line="276" w:lineRule="auto"/>
        <w:jc w:val="center"/>
        <w:outlineLvl w:val="1"/>
        <w:rPr>
          <w:b/>
          <w:color w:val="auto"/>
          <w:highlight w:val="none"/>
        </w:rPr>
      </w:pPr>
      <w:bookmarkStart w:id="181" w:name="_Toc241827260"/>
      <w:bookmarkStart w:id="182" w:name="_Toc389139113"/>
      <w:bookmarkStart w:id="183" w:name="_Toc4086"/>
      <w:bookmarkStart w:id="184" w:name="_Toc20923"/>
      <w:bookmarkStart w:id="185" w:name="_Toc387317151"/>
      <w:bookmarkStart w:id="186" w:name="_Toc16368"/>
      <w:bookmarkStart w:id="187" w:name="_Toc86202636"/>
      <w:r>
        <w:rPr>
          <w:rFonts w:hint="eastAsia"/>
          <w:b/>
          <w:color w:val="auto"/>
          <w:highlight w:val="none"/>
        </w:rPr>
        <w:t>附件五、</w:t>
      </w:r>
      <w:bookmarkEnd w:id="181"/>
      <w:r>
        <w:rPr>
          <w:rFonts w:hint="eastAsia"/>
          <w:b/>
          <w:color w:val="auto"/>
          <w:highlight w:val="none"/>
        </w:rPr>
        <w:t>技术应答（偏离）表</w:t>
      </w:r>
      <w:bookmarkEnd w:id="182"/>
      <w:bookmarkEnd w:id="183"/>
      <w:bookmarkEnd w:id="184"/>
      <w:bookmarkEnd w:id="185"/>
      <w:bookmarkEnd w:id="186"/>
    </w:p>
    <w:tbl>
      <w:tblPr>
        <w:tblStyle w:val="40"/>
        <w:tblW w:w="884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304"/>
        <w:gridCol w:w="2268"/>
        <w:gridCol w:w="2410"/>
        <w:gridCol w:w="1966"/>
        <w:gridCol w:w="895"/>
      </w:tblGrid>
      <w:tr w14:paraId="2CBDDD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center"/>
          </w:tcPr>
          <w:p w14:paraId="1FFA32A7">
            <w:pPr>
              <w:spacing w:before="120"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2268" w:type="dxa"/>
            <w:vAlign w:val="center"/>
          </w:tcPr>
          <w:p w14:paraId="66F257B4">
            <w:pPr>
              <w:spacing w:line="360" w:lineRule="auto"/>
              <w:jc w:val="center"/>
              <w:rPr>
                <w:rFonts w:ascii="宋体"/>
                <w:color w:val="auto"/>
                <w:sz w:val="21"/>
                <w:szCs w:val="21"/>
                <w:highlight w:val="none"/>
              </w:rPr>
            </w:pPr>
            <w:r>
              <w:rPr>
                <w:rFonts w:hint="eastAsia" w:ascii="宋体"/>
                <w:color w:val="auto"/>
                <w:sz w:val="21"/>
                <w:szCs w:val="21"/>
                <w:highlight w:val="none"/>
              </w:rPr>
              <w:t>招标文件</w:t>
            </w:r>
          </w:p>
          <w:p w14:paraId="012E20E5">
            <w:pPr>
              <w:spacing w:line="360" w:lineRule="auto"/>
              <w:jc w:val="center"/>
              <w:rPr>
                <w:rFonts w:ascii="宋体"/>
                <w:color w:val="auto"/>
                <w:sz w:val="21"/>
                <w:szCs w:val="21"/>
                <w:highlight w:val="none"/>
              </w:rPr>
            </w:pPr>
            <w:r>
              <w:rPr>
                <w:rFonts w:hint="eastAsia" w:ascii="宋体"/>
                <w:color w:val="auto"/>
                <w:sz w:val="21"/>
                <w:szCs w:val="21"/>
                <w:highlight w:val="none"/>
              </w:rPr>
              <w:t>技术要求</w:t>
            </w:r>
          </w:p>
        </w:tc>
        <w:tc>
          <w:tcPr>
            <w:tcW w:w="2410" w:type="dxa"/>
            <w:vAlign w:val="center"/>
          </w:tcPr>
          <w:p w14:paraId="26FB6F2E">
            <w:pPr>
              <w:spacing w:line="360" w:lineRule="auto"/>
              <w:jc w:val="center"/>
              <w:rPr>
                <w:rFonts w:ascii="宋体"/>
                <w:color w:val="auto"/>
                <w:sz w:val="21"/>
                <w:szCs w:val="21"/>
                <w:highlight w:val="none"/>
              </w:rPr>
            </w:pPr>
            <w:r>
              <w:rPr>
                <w:rFonts w:hint="eastAsia" w:ascii="宋体"/>
                <w:color w:val="auto"/>
                <w:sz w:val="21"/>
                <w:szCs w:val="21"/>
                <w:highlight w:val="none"/>
              </w:rPr>
              <w:t>对应技术应答</w:t>
            </w:r>
          </w:p>
        </w:tc>
        <w:tc>
          <w:tcPr>
            <w:tcW w:w="1966" w:type="dxa"/>
            <w:vAlign w:val="center"/>
          </w:tcPr>
          <w:p w14:paraId="3182AC21">
            <w:pPr>
              <w:spacing w:before="120" w:line="360" w:lineRule="auto"/>
              <w:jc w:val="center"/>
              <w:rPr>
                <w:rFonts w:ascii="宋体"/>
                <w:color w:val="auto"/>
                <w:sz w:val="21"/>
                <w:szCs w:val="21"/>
                <w:highlight w:val="none"/>
              </w:rPr>
            </w:pPr>
            <w:r>
              <w:rPr>
                <w:rFonts w:hint="eastAsia" w:ascii="宋体"/>
                <w:color w:val="auto"/>
                <w:sz w:val="21"/>
                <w:szCs w:val="21"/>
                <w:highlight w:val="none"/>
              </w:rPr>
              <w:t>偏差</w:t>
            </w:r>
          </w:p>
        </w:tc>
        <w:tc>
          <w:tcPr>
            <w:tcW w:w="895" w:type="dxa"/>
            <w:vAlign w:val="center"/>
          </w:tcPr>
          <w:p w14:paraId="6A26DC7C">
            <w:pPr>
              <w:spacing w:before="120" w:line="360" w:lineRule="auto"/>
              <w:jc w:val="center"/>
              <w:rPr>
                <w:rFonts w:ascii="宋体"/>
                <w:color w:val="auto"/>
                <w:sz w:val="21"/>
                <w:szCs w:val="21"/>
                <w:highlight w:val="none"/>
              </w:rPr>
            </w:pPr>
            <w:r>
              <w:rPr>
                <w:rFonts w:hint="eastAsia" w:ascii="宋体"/>
                <w:color w:val="auto"/>
                <w:sz w:val="21"/>
                <w:szCs w:val="21"/>
                <w:highlight w:val="none"/>
              </w:rPr>
              <w:t>备注</w:t>
            </w:r>
          </w:p>
        </w:tc>
      </w:tr>
      <w:tr w14:paraId="25CA1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022B8F">
            <w:pPr>
              <w:spacing w:line="360" w:lineRule="auto"/>
              <w:rPr>
                <w:rFonts w:ascii="宋体"/>
                <w:color w:val="auto"/>
                <w:sz w:val="21"/>
                <w:szCs w:val="21"/>
                <w:highlight w:val="none"/>
              </w:rPr>
            </w:pPr>
          </w:p>
        </w:tc>
        <w:tc>
          <w:tcPr>
            <w:tcW w:w="2268" w:type="dxa"/>
          </w:tcPr>
          <w:p w14:paraId="23EE74B3">
            <w:pPr>
              <w:spacing w:line="360" w:lineRule="auto"/>
              <w:ind w:left="58" w:leftChars="24" w:right="62" w:rightChars="26"/>
              <w:rPr>
                <w:rFonts w:ascii="宋体"/>
                <w:color w:val="auto"/>
                <w:sz w:val="21"/>
                <w:szCs w:val="21"/>
                <w:highlight w:val="none"/>
              </w:rPr>
            </w:pPr>
          </w:p>
        </w:tc>
        <w:tc>
          <w:tcPr>
            <w:tcW w:w="2410" w:type="dxa"/>
          </w:tcPr>
          <w:p w14:paraId="4E713BD0">
            <w:pPr>
              <w:spacing w:line="360" w:lineRule="auto"/>
              <w:rPr>
                <w:rFonts w:ascii="宋体"/>
                <w:color w:val="auto"/>
                <w:sz w:val="21"/>
                <w:szCs w:val="21"/>
                <w:highlight w:val="none"/>
              </w:rPr>
            </w:pPr>
          </w:p>
        </w:tc>
        <w:tc>
          <w:tcPr>
            <w:tcW w:w="1966" w:type="dxa"/>
          </w:tcPr>
          <w:p w14:paraId="58EE4EE6">
            <w:pPr>
              <w:spacing w:line="360" w:lineRule="auto"/>
              <w:rPr>
                <w:rFonts w:ascii="宋体"/>
                <w:color w:val="auto"/>
                <w:sz w:val="21"/>
                <w:szCs w:val="21"/>
                <w:highlight w:val="none"/>
              </w:rPr>
            </w:pPr>
          </w:p>
        </w:tc>
        <w:tc>
          <w:tcPr>
            <w:tcW w:w="895" w:type="dxa"/>
          </w:tcPr>
          <w:p w14:paraId="1E5153F0">
            <w:pPr>
              <w:spacing w:line="360" w:lineRule="auto"/>
              <w:rPr>
                <w:rFonts w:ascii="宋体"/>
                <w:color w:val="auto"/>
                <w:sz w:val="21"/>
                <w:szCs w:val="21"/>
                <w:highlight w:val="none"/>
              </w:rPr>
            </w:pPr>
          </w:p>
        </w:tc>
      </w:tr>
      <w:tr w14:paraId="67C16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33E5F23">
            <w:pPr>
              <w:spacing w:line="360" w:lineRule="auto"/>
              <w:ind w:firstLine="420" w:firstLineChars="200"/>
              <w:rPr>
                <w:rFonts w:ascii="宋体"/>
                <w:color w:val="auto"/>
                <w:sz w:val="21"/>
                <w:szCs w:val="21"/>
                <w:highlight w:val="none"/>
              </w:rPr>
            </w:pPr>
          </w:p>
        </w:tc>
        <w:tc>
          <w:tcPr>
            <w:tcW w:w="2268" w:type="dxa"/>
          </w:tcPr>
          <w:p w14:paraId="4BEB0171">
            <w:pPr>
              <w:spacing w:line="360" w:lineRule="auto"/>
              <w:ind w:left="58" w:leftChars="24" w:right="62" w:rightChars="26"/>
              <w:rPr>
                <w:rFonts w:ascii="宋体"/>
                <w:color w:val="auto"/>
                <w:sz w:val="21"/>
                <w:szCs w:val="21"/>
                <w:highlight w:val="none"/>
              </w:rPr>
            </w:pPr>
          </w:p>
        </w:tc>
        <w:tc>
          <w:tcPr>
            <w:tcW w:w="2410" w:type="dxa"/>
          </w:tcPr>
          <w:p w14:paraId="758960EC">
            <w:pPr>
              <w:spacing w:line="360" w:lineRule="auto"/>
              <w:rPr>
                <w:rFonts w:ascii="宋体"/>
                <w:color w:val="auto"/>
                <w:sz w:val="21"/>
                <w:szCs w:val="21"/>
                <w:highlight w:val="none"/>
              </w:rPr>
            </w:pPr>
          </w:p>
        </w:tc>
        <w:tc>
          <w:tcPr>
            <w:tcW w:w="1966" w:type="dxa"/>
          </w:tcPr>
          <w:p w14:paraId="2028DCBE">
            <w:pPr>
              <w:spacing w:line="360" w:lineRule="auto"/>
              <w:rPr>
                <w:rFonts w:ascii="宋体"/>
                <w:color w:val="auto"/>
                <w:sz w:val="21"/>
                <w:szCs w:val="21"/>
                <w:highlight w:val="none"/>
              </w:rPr>
            </w:pPr>
          </w:p>
        </w:tc>
        <w:tc>
          <w:tcPr>
            <w:tcW w:w="895" w:type="dxa"/>
          </w:tcPr>
          <w:p w14:paraId="4D7F6A94">
            <w:pPr>
              <w:spacing w:line="360" w:lineRule="auto"/>
              <w:rPr>
                <w:rFonts w:ascii="宋体"/>
                <w:color w:val="auto"/>
                <w:sz w:val="21"/>
                <w:szCs w:val="21"/>
                <w:highlight w:val="none"/>
              </w:rPr>
            </w:pPr>
          </w:p>
        </w:tc>
      </w:tr>
      <w:tr w14:paraId="0FDF71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5C95825">
            <w:pPr>
              <w:spacing w:line="360" w:lineRule="auto"/>
              <w:ind w:firstLine="420" w:firstLineChars="200"/>
              <w:rPr>
                <w:rFonts w:ascii="宋体"/>
                <w:color w:val="auto"/>
                <w:sz w:val="21"/>
                <w:szCs w:val="21"/>
                <w:highlight w:val="none"/>
              </w:rPr>
            </w:pPr>
          </w:p>
        </w:tc>
        <w:tc>
          <w:tcPr>
            <w:tcW w:w="2268" w:type="dxa"/>
          </w:tcPr>
          <w:p w14:paraId="70C9F844">
            <w:pPr>
              <w:spacing w:line="360" w:lineRule="auto"/>
              <w:ind w:left="58" w:leftChars="24" w:right="62" w:rightChars="26"/>
              <w:rPr>
                <w:rFonts w:ascii="宋体"/>
                <w:color w:val="auto"/>
                <w:sz w:val="21"/>
                <w:szCs w:val="21"/>
                <w:highlight w:val="none"/>
              </w:rPr>
            </w:pPr>
          </w:p>
        </w:tc>
        <w:tc>
          <w:tcPr>
            <w:tcW w:w="2410" w:type="dxa"/>
          </w:tcPr>
          <w:p w14:paraId="1B9DAC5B">
            <w:pPr>
              <w:spacing w:line="360" w:lineRule="auto"/>
              <w:rPr>
                <w:rFonts w:ascii="宋体"/>
                <w:color w:val="auto"/>
                <w:sz w:val="21"/>
                <w:szCs w:val="21"/>
                <w:highlight w:val="none"/>
              </w:rPr>
            </w:pPr>
          </w:p>
        </w:tc>
        <w:tc>
          <w:tcPr>
            <w:tcW w:w="1966" w:type="dxa"/>
          </w:tcPr>
          <w:p w14:paraId="7F898B17">
            <w:pPr>
              <w:spacing w:line="360" w:lineRule="auto"/>
              <w:rPr>
                <w:rFonts w:ascii="宋体"/>
                <w:color w:val="auto"/>
                <w:sz w:val="21"/>
                <w:szCs w:val="21"/>
                <w:highlight w:val="none"/>
              </w:rPr>
            </w:pPr>
          </w:p>
        </w:tc>
        <w:tc>
          <w:tcPr>
            <w:tcW w:w="895" w:type="dxa"/>
          </w:tcPr>
          <w:p w14:paraId="6EC2BE37">
            <w:pPr>
              <w:spacing w:line="360" w:lineRule="auto"/>
              <w:rPr>
                <w:rFonts w:ascii="宋体"/>
                <w:color w:val="auto"/>
                <w:sz w:val="21"/>
                <w:szCs w:val="21"/>
                <w:highlight w:val="none"/>
              </w:rPr>
            </w:pPr>
          </w:p>
        </w:tc>
      </w:tr>
      <w:tr w14:paraId="07AF5B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1E58832">
            <w:pPr>
              <w:spacing w:line="360" w:lineRule="auto"/>
              <w:ind w:firstLine="420" w:firstLineChars="200"/>
              <w:rPr>
                <w:rFonts w:ascii="宋体"/>
                <w:color w:val="auto"/>
                <w:sz w:val="21"/>
                <w:szCs w:val="21"/>
                <w:highlight w:val="none"/>
              </w:rPr>
            </w:pPr>
          </w:p>
        </w:tc>
        <w:tc>
          <w:tcPr>
            <w:tcW w:w="2268" w:type="dxa"/>
          </w:tcPr>
          <w:p w14:paraId="121399B4">
            <w:pPr>
              <w:spacing w:line="360" w:lineRule="auto"/>
              <w:ind w:left="58" w:leftChars="24" w:right="62" w:rightChars="26"/>
              <w:rPr>
                <w:rFonts w:ascii="宋体"/>
                <w:color w:val="auto"/>
                <w:sz w:val="21"/>
                <w:szCs w:val="21"/>
                <w:highlight w:val="none"/>
              </w:rPr>
            </w:pPr>
          </w:p>
        </w:tc>
        <w:tc>
          <w:tcPr>
            <w:tcW w:w="2410" w:type="dxa"/>
          </w:tcPr>
          <w:p w14:paraId="5C297E1E">
            <w:pPr>
              <w:spacing w:line="360" w:lineRule="auto"/>
              <w:rPr>
                <w:rFonts w:ascii="宋体"/>
                <w:color w:val="auto"/>
                <w:sz w:val="21"/>
                <w:szCs w:val="21"/>
                <w:highlight w:val="none"/>
              </w:rPr>
            </w:pPr>
          </w:p>
        </w:tc>
        <w:tc>
          <w:tcPr>
            <w:tcW w:w="1966" w:type="dxa"/>
          </w:tcPr>
          <w:p w14:paraId="4F6F497F">
            <w:pPr>
              <w:spacing w:line="360" w:lineRule="auto"/>
              <w:rPr>
                <w:rFonts w:ascii="宋体"/>
                <w:color w:val="auto"/>
                <w:sz w:val="21"/>
                <w:szCs w:val="21"/>
                <w:highlight w:val="none"/>
              </w:rPr>
            </w:pPr>
          </w:p>
        </w:tc>
        <w:tc>
          <w:tcPr>
            <w:tcW w:w="895" w:type="dxa"/>
          </w:tcPr>
          <w:p w14:paraId="377E8F07">
            <w:pPr>
              <w:spacing w:line="360" w:lineRule="auto"/>
              <w:rPr>
                <w:rFonts w:ascii="宋体"/>
                <w:color w:val="auto"/>
                <w:sz w:val="21"/>
                <w:szCs w:val="21"/>
                <w:highlight w:val="none"/>
              </w:rPr>
            </w:pPr>
          </w:p>
        </w:tc>
      </w:tr>
      <w:tr w14:paraId="70503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942176A">
            <w:pPr>
              <w:spacing w:line="360" w:lineRule="auto"/>
              <w:rPr>
                <w:rFonts w:ascii="宋体"/>
                <w:color w:val="auto"/>
                <w:sz w:val="21"/>
                <w:szCs w:val="21"/>
                <w:highlight w:val="none"/>
              </w:rPr>
            </w:pPr>
          </w:p>
        </w:tc>
        <w:tc>
          <w:tcPr>
            <w:tcW w:w="2268" w:type="dxa"/>
          </w:tcPr>
          <w:p w14:paraId="06AA3C6A">
            <w:pPr>
              <w:spacing w:line="360" w:lineRule="auto"/>
              <w:ind w:left="58" w:leftChars="24" w:right="62" w:rightChars="26"/>
              <w:rPr>
                <w:rFonts w:ascii="宋体"/>
                <w:color w:val="auto"/>
                <w:sz w:val="21"/>
                <w:szCs w:val="21"/>
                <w:highlight w:val="none"/>
              </w:rPr>
            </w:pPr>
          </w:p>
        </w:tc>
        <w:tc>
          <w:tcPr>
            <w:tcW w:w="2410" w:type="dxa"/>
          </w:tcPr>
          <w:p w14:paraId="702A12D1">
            <w:pPr>
              <w:spacing w:line="360" w:lineRule="auto"/>
              <w:rPr>
                <w:rFonts w:ascii="宋体"/>
                <w:color w:val="auto"/>
                <w:sz w:val="21"/>
                <w:szCs w:val="21"/>
                <w:highlight w:val="none"/>
              </w:rPr>
            </w:pPr>
          </w:p>
        </w:tc>
        <w:tc>
          <w:tcPr>
            <w:tcW w:w="1966" w:type="dxa"/>
          </w:tcPr>
          <w:p w14:paraId="593F0351">
            <w:pPr>
              <w:spacing w:line="360" w:lineRule="auto"/>
              <w:rPr>
                <w:rFonts w:ascii="宋体"/>
                <w:color w:val="auto"/>
                <w:sz w:val="21"/>
                <w:szCs w:val="21"/>
                <w:highlight w:val="none"/>
              </w:rPr>
            </w:pPr>
          </w:p>
        </w:tc>
        <w:tc>
          <w:tcPr>
            <w:tcW w:w="895" w:type="dxa"/>
          </w:tcPr>
          <w:p w14:paraId="78C7E438">
            <w:pPr>
              <w:spacing w:line="360" w:lineRule="auto"/>
              <w:rPr>
                <w:rFonts w:ascii="宋体"/>
                <w:color w:val="auto"/>
                <w:sz w:val="21"/>
                <w:szCs w:val="21"/>
                <w:highlight w:val="none"/>
              </w:rPr>
            </w:pPr>
          </w:p>
        </w:tc>
      </w:tr>
      <w:tr w14:paraId="1555B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E0764A2">
            <w:pPr>
              <w:spacing w:line="360" w:lineRule="auto"/>
              <w:ind w:firstLine="420" w:firstLineChars="200"/>
              <w:rPr>
                <w:rFonts w:ascii="宋体"/>
                <w:color w:val="auto"/>
                <w:sz w:val="21"/>
                <w:szCs w:val="21"/>
                <w:highlight w:val="none"/>
              </w:rPr>
            </w:pPr>
          </w:p>
        </w:tc>
        <w:tc>
          <w:tcPr>
            <w:tcW w:w="2268" w:type="dxa"/>
          </w:tcPr>
          <w:p w14:paraId="350143E4">
            <w:pPr>
              <w:spacing w:line="360" w:lineRule="auto"/>
              <w:ind w:left="58" w:leftChars="24" w:right="62" w:rightChars="26"/>
              <w:rPr>
                <w:rFonts w:ascii="宋体"/>
                <w:color w:val="auto"/>
                <w:sz w:val="21"/>
                <w:szCs w:val="21"/>
                <w:highlight w:val="none"/>
              </w:rPr>
            </w:pPr>
          </w:p>
        </w:tc>
        <w:tc>
          <w:tcPr>
            <w:tcW w:w="2410" w:type="dxa"/>
          </w:tcPr>
          <w:p w14:paraId="3E6DFB16">
            <w:pPr>
              <w:spacing w:line="360" w:lineRule="auto"/>
              <w:rPr>
                <w:rFonts w:ascii="宋体"/>
                <w:color w:val="auto"/>
                <w:sz w:val="21"/>
                <w:szCs w:val="21"/>
                <w:highlight w:val="none"/>
              </w:rPr>
            </w:pPr>
          </w:p>
        </w:tc>
        <w:tc>
          <w:tcPr>
            <w:tcW w:w="1966" w:type="dxa"/>
          </w:tcPr>
          <w:p w14:paraId="19FEC727">
            <w:pPr>
              <w:spacing w:line="360" w:lineRule="auto"/>
              <w:rPr>
                <w:rFonts w:ascii="宋体"/>
                <w:color w:val="auto"/>
                <w:sz w:val="21"/>
                <w:szCs w:val="21"/>
                <w:highlight w:val="none"/>
              </w:rPr>
            </w:pPr>
          </w:p>
        </w:tc>
        <w:tc>
          <w:tcPr>
            <w:tcW w:w="895" w:type="dxa"/>
          </w:tcPr>
          <w:p w14:paraId="485774DE">
            <w:pPr>
              <w:spacing w:line="360" w:lineRule="auto"/>
              <w:rPr>
                <w:rFonts w:ascii="宋体"/>
                <w:color w:val="auto"/>
                <w:sz w:val="21"/>
                <w:szCs w:val="21"/>
                <w:highlight w:val="none"/>
              </w:rPr>
            </w:pPr>
          </w:p>
        </w:tc>
      </w:tr>
      <w:tr w14:paraId="1AE77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42D3EDE">
            <w:pPr>
              <w:spacing w:line="360" w:lineRule="auto"/>
              <w:ind w:firstLine="420" w:firstLineChars="200"/>
              <w:rPr>
                <w:rFonts w:ascii="宋体"/>
                <w:color w:val="auto"/>
                <w:sz w:val="21"/>
                <w:szCs w:val="21"/>
                <w:highlight w:val="none"/>
              </w:rPr>
            </w:pPr>
          </w:p>
        </w:tc>
        <w:tc>
          <w:tcPr>
            <w:tcW w:w="2268" w:type="dxa"/>
          </w:tcPr>
          <w:p w14:paraId="723A4187">
            <w:pPr>
              <w:spacing w:line="360" w:lineRule="auto"/>
              <w:ind w:left="58" w:leftChars="24" w:right="62" w:rightChars="26"/>
              <w:rPr>
                <w:rFonts w:ascii="宋体"/>
                <w:color w:val="auto"/>
                <w:sz w:val="21"/>
                <w:szCs w:val="21"/>
                <w:highlight w:val="none"/>
              </w:rPr>
            </w:pPr>
          </w:p>
        </w:tc>
        <w:tc>
          <w:tcPr>
            <w:tcW w:w="2410" w:type="dxa"/>
          </w:tcPr>
          <w:p w14:paraId="1D95BA8A">
            <w:pPr>
              <w:spacing w:line="360" w:lineRule="auto"/>
              <w:rPr>
                <w:rFonts w:ascii="宋体"/>
                <w:color w:val="auto"/>
                <w:sz w:val="21"/>
                <w:szCs w:val="21"/>
                <w:highlight w:val="none"/>
              </w:rPr>
            </w:pPr>
          </w:p>
        </w:tc>
        <w:tc>
          <w:tcPr>
            <w:tcW w:w="1966" w:type="dxa"/>
          </w:tcPr>
          <w:p w14:paraId="46B57266">
            <w:pPr>
              <w:spacing w:line="360" w:lineRule="auto"/>
              <w:rPr>
                <w:rFonts w:ascii="宋体"/>
                <w:color w:val="auto"/>
                <w:sz w:val="21"/>
                <w:szCs w:val="21"/>
                <w:highlight w:val="none"/>
              </w:rPr>
            </w:pPr>
          </w:p>
        </w:tc>
        <w:tc>
          <w:tcPr>
            <w:tcW w:w="895" w:type="dxa"/>
          </w:tcPr>
          <w:p w14:paraId="4B80EE0C">
            <w:pPr>
              <w:spacing w:line="360" w:lineRule="auto"/>
              <w:rPr>
                <w:rFonts w:ascii="宋体"/>
                <w:color w:val="auto"/>
                <w:sz w:val="21"/>
                <w:szCs w:val="21"/>
                <w:highlight w:val="none"/>
              </w:rPr>
            </w:pPr>
          </w:p>
        </w:tc>
      </w:tr>
      <w:tr w14:paraId="4D8EE3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D5390C1">
            <w:pPr>
              <w:spacing w:line="360" w:lineRule="auto"/>
              <w:rPr>
                <w:rFonts w:ascii="宋体"/>
                <w:color w:val="auto"/>
                <w:sz w:val="21"/>
                <w:szCs w:val="21"/>
                <w:highlight w:val="none"/>
              </w:rPr>
            </w:pPr>
          </w:p>
        </w:tc>
        <w:tc>
          <w:tcPr>
            <w:tcW w:w="2268" w:type="dxa"/>
          </w:tcPr>
          <w:p w14:paraId="41D62E2E">
            <w:pPr>
              <w:spacing w:line="360" w:lineRule="auto"/>
              <w:rPr>
                <w:rFonts w:ascii="宋体"/>
                <w:color w:val="auto"/>
                <w:sz w:val="21"/>
                <w:szCs w:val="21"/>
                <w:highlight w:val="none"/>
              </w:rPr>
            </w:pPr>
          </w:p>
        </w:tc>
        <w:tc>
          <w:tcPr>
            <w:tcW w:w="2410" w:type="dxa"/>
          </w:tcPr>
          <w:p w14:paraId="71D86064">
            <w:pPr>
              <w:spacing w:line="360" w:lineRule="auto"/>
              <w:rPr>
                <w:rFonts w:ascii="宋体"/>
                <w:color w:val="auto"/>
                <w:sz w:val="21"/>
                <w:szCs w:val="21"/>
                <w:highlight w:val="none"/>
              </w:rPr>
            </w:pPr>
          </w:p>
        </w:tc>
        <w:tc>
          <w:tcPr>
            <w:tcW w:w="1966" w:type="dxa"/>
          </w:tcPr>
          <w:p w14:paraId="167114FA">
            <w:pPr>
              <w:spacing w:line="360" w:lineRule="auto"/>
              <w:rPr>
                <w:rFonts w:ascii="宋体"/>
                <w:color w:val="auto"/>
                <w:sz w:val="21"/>
                <w:szCs w:val="21"/>
                <w:highlight w:val="none"/>
              </w:rPr>
            </w:pPr>
          </w:p>
        </w:tc>
        <w:tc>
          <w:tcPr>
            <w:tcW w:w="895" w:type="dxa"/>
          </w:tcPr>
          <w:p w14:paraId="2421EB78">
            <w:pPr>
              <w:spacing w:line="360" w:lineRule="auto"/>
              <w:rPr>
                <w:rFonts w:ascii="宋体"/>
                <w:color w:val="auto"/>
                <w:sz w:val="21"/>
                <w:szCs w:val="21"/>
                <w:highlight w:val="none"/>
              </w:rPr>
            </w:pPr>
          </w:p>
        </w:tc>
      </w:tr>
      <w:tr w14:paraId="29722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612AB3">
            <w:pPr>
              <w:spacing w:line="360" w:lineRule="auto"/>
              <w:rPr>
                <w:rFonts w:ascii="宋体"/>
                <w:color w:val="auto"/>
                <w:sz w:val="21"/>
                <w:szCs w:val="21"/>
                <w:highlight w:val="none"/>
              </w:rPr>
            </w:pPr>
          </w:p>
        </w:tc>
        <w:tc>
          <w:tcPr>
            <w:tcW w:w="2268" w:type="dxa"/>
          </w:tcPr>
          <w:p w14:paraId="621DB9B5">
            <w:pPr>
              <w:spacing w:line="360" w:lineRule="auto"/>
              <w:rPr>
                <w:rFonts w:ascii="宋体"/>
                <w:color w:val="auto"/>
                <w:sz w:val="21"/>
                <w:szCs w:val="21"/>
                <w:highlight w:val="none"/>
              </w:rPr>
            </w:pPr>
          </w:p>
        </w:tc>
        <w:tc>
          <w:tcPr>
            <w:tcW w:w="2410" w:type="dxa"/>
          </w:tcPr>
          <w:p w14:paraId="24EC0E70">
            <w:pPr>
              <w:spacing w:line="360" w:lineRule="auto"/>
              <w:rPr>
                <w:rFonts w:ascii="宋体"/>
                <w:color w:val="auto"/>
                <w:sz w:val="21"/>
                <w:szCs w:val="21"/>
                <w:highlight w:val="none"/>
              </w:rPr>
            </w:pPr>
          </w:p>
        </w:tc>
        <w:tc>
          <w:tcPr>
            <w:tcW w:w="1966" w:type="dxa"/>
          </w:tcPr>
          <w:p w14:paraId="2E059C11">
            <w:pPr>
              <w:spacing w:line="360" w:lineRule="auto"/>
              <w:rPr>
                <w:rFonts w:ascii="宋体"/>
                <w:color w:val="auto"/>
                <w:sz w:val="21"/>
                <w:szCs w:val="21"/>
                <w:highlight w:val="none"/>
              </w:rPr>
            </w:pPr>
          </w:p>
        </w:tc>
        <w:tc>
          <w:tcPr>
            <w:tcW w:w="895" w:type="dxa"/>
          </w:tcPr>
          <w:p w14:paraId="2E5AA68D">
            <w:pPr>
              <w:spacing w:line="360" w:lineRule="auto"/>
              <w:rPr>
                <w:rFonts w:ascii="宋体"/>
                <w:color w:val="auto"/>
                <w:sz w:val="21"/>
                <w:szCs w:val="21"/>
                <w:highlight w:val="none"/>
              </w:rPr>
            </w:pPr>
          </w:p>
        </w:tc>
      </w:tr>
      <w:tr w14:paraId="5324F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D71EF9F">
            <w:pPr>
              <w:spacing w:line="360" w:lineRule="auto"/>
              <w:rPr>
                <w:rFonts w:ascii="宋体"/>
                <w:color w:val="auto"/>
                <w:sz w:val="21"/>
                <w:szCs w:val="21"/>
                <w:highlight w:val="none"/>
              </w:rPr>
            </w:pPr>
          </w:p>
        </w:tc>
        <w:tc>
          <w:tcPr>
            <w:tcW w:w="2268" w:type="dxa"/>
          </w:tcPr>
          <w:p w14:paraId="7BA887B1">
            <w:pPr>
              <w:spacing w:line="360" w:lineRule="auto"/>
              <w:rPr>
                <w:rFonts w:ascii="宋体"/>
                <w:color w:val="auto"/>
                <w:sz w:val="21"/>
                <w:szCs w:val="21"/>
                <w:highlight w:val="none"/>
              </w:rPr>
            </w:pPr>
          </w:p>
        </w:tc>
        <w:tc>
          <w:tcPr>
            <w:tcW w:w="2410" w:type="dxa"/>
          </w:tcPr>
          <w:p w14:paraId="57495E9E">
            <w:pPr>
              <w:spacing w:line="360" w:lineRule="auto"/>
              <w:rPr>
                <w:rFonts w:ascii="宋体"/>
                <w:color w:val="auto"/>
                <w:sz w:val="21"/>
                <w:szCs w:val="21"/>
                <w:highlight w:val="none"/>
              </w:rPr>
            </w:pPr>
          </w:p>
        </w:tc>
        <w:tc>
          <w:tcPr>
            <w:tcW w:w="1966" w:type="dxa"/>
          </w:tcPr>
          <w:p w14:paraId="2646C169">
            <w:pPr>
              <w:spacing w:line="360" w:lineRule="auto"/>
              <w:rPr>
                <w:rFonts w:ascii="宋体"/>
                <w:color w:val="auto"/>
                <w:sz w:val="21"/>
                <w:szCs w:val="21"/>
                <w:highlight w:val="none"/>
              </w:rPr>
            </w:pPr>
          </w:p>
        </w:tc>
        <w:tc>
          <w:tcPr>
            <w:tcW w:w="895" w:type="dxa"/>
          </w:tcPr>
          <w:p w14:paraId="330D95CA">
            <w:pPr>
              <w:spacing w:line="360" w:lineRule="auto"/>
              <w:rPr>
                <w:rFonts w:ascii="宋体"/>
                <w:color w:val="auto"/>
                <w:sz w:val="21"/>
                <w:szCs w:val="21"/>
                <w:highlight w:val="none"/>
              </w:rPr>
            </w:pPr>
          </w:p>
        </w:tc>
      </w:tr>
    </w:tbl>
    <w:p w14:paraId="01B83D83">
      <w:pPr>
        <w:spacing w:line="360" w:lineRule="auto"/>
        <w:rPr>
          <w:rFonts w:ascii="宋体"/>
          <w:color w:val="auto"/>
          <w:sz w:val="21"/>
          <w:szCs w:val="21"/>
          <w:highlight w:val="none"/>
        </w:rPr>
      </w:pPr>
    </w:p>
    <w:p w14:paraId="42DC163A">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295FBD45">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54B957F">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514039EC">
      <w:pPr>
        <w:tabs>
          <w:tab w:val="left" w:pos="1440"/>
        </w:tabs>
        <w:spacing w:line="360" w:lineRule="auto"/>
        <w:ind w:firstLine="420" w:firstLineChars="200"/>
        <w:rPr>
          <w:rFonts w:ascii="宋体"/>
          <w:color w:val="auto"/>
          <w:sz w:val="21"/>
          <w:szCs w:val="21"/>
          <w:highlight w:val="none"/>
        </w:rPr>
      </w:pPr>
    </w:p>
    <w:p w14:paraId="28B924A5">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注：</w:t>
      </w:r>
    </w:p>
    <w:p w14:paraId="77253170">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1、填写此表时，应做到用文字一一对应的描述报价货物技术规范与投标文件技术规范序号、技术规范要求的响应与偏离。</w:t>
      </w:r>
    </w:p>
    <w:p w14:paraId="7C995448">
      <w:pPr>
        <w:spacing w:line="360" w:lineRule="auto"/>
        <w:rPr>
          <w:rFonts w:ascii="宋体"/>
          <w:color w:val="auto"/>
          <w:sz w:val="21"/>
          <w:szCs w:val="21"/>
          <w:highlight w:val="none"/>
        </w:rPr>
      </w:pPr>
      <w:r>
        <w:rPr>
          <w:rFonts w:hint="eastAsia" w:ascii="宋体"/>
          <w:color w:val="auto"/>
          <w:sz w:val="21"/>
          <w:szCs w:val="21"/>
          <w:highlight w:val="none"/>
        </w:rPr>
        <w:t>2、不能只简单写为“满足”或“无偏差”，否则视为无效应答。</w:t>
      </w:r>
    </w:p>
    <w:p w14:paraId="5BCAFF9F">
      <w:pPr>
        <w:spacing w:line="360" w:lineRule="auto"/>
        <w:rPr>
          <w:rFonts w:ascii="宋体"/>
          <w:b/>
          <w:color w:val="auto"/>
          <w:sz w:val="21"/>
          <w:szCs w:val="21"/>
          <w:highlight w:val="none"/>
        </w:rPr>
      </w:pPr>
      <w:r>
        <w:rPr>
          <w:rFonts w:hint="eastAsia" w:ascii="宋体"/>
          <w:b/>
          <w:color w:val="auto"/>
          <w:sz w:val="21"/>
          <w:szCs w:val="21"/>
          <w:highlight w:val="none"/>
        </w:rPr>
        <w:t>3、投标的供应商应认真阅读“招标需求”中的所有内容，一经投标视为完全理解标书所有内容与要求。在投标时应对招标文件中各项技术要求作出明确的应答和文字说明，不能只用“符合招标要求”、“满足招标要求”字样来描述，表述不清或照抄招标文件中技术要求内容的或只用“符合招标要求”、“满足招标要求”字样来描述的,评审时将酌情扣分。</w:t>
      </w:r>
    </w:p>
    <w:p w14:paraId="42D09CE4">
      <w:pPr>
        <w:numPr>
          <w:ilvl w:val="0"/>
          <w:numId w:val="13"/>
        </w:numPr>
        <w:tabs>
          <w:tab w:val="left" w:pos="360"/>
        </w:tabs>
        <w:spacing w:line="276" w:lineRule="auto"/>
        <w:ind w:left="360"/>
        <w:rPr>
          <w:rFonts w:ascii="宋体"/>
          <w:b/>
          <w:color w:val="auto"/>
          <w:szCs w:val="24"/>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p w14:paraId="52ADBC5F">
      <w:pPr>
        <w:spacing w:line="276" w:lineRule="auto"/>
        <w:jc w:val="center"/>
        <w:outlineLvl w:val="1"/>
        <w:rPr>
          <w:b/>
          <w:color w:val="auto"/>
          <w:highlight w:val="none"/>
        </w:rPr>
      </w:pPr>
      <w:bookmarkStart w:id="188" w:name="_Toc241827261"/>
      <w:bookmarkStart w:id="189" w:name="_Toc387317152"/>
      <w:bookmarkStart w:id="190" w:name="_Toc29477"/>
      <w:bookmarkStart w:id="191" w:name="_Toc24068"/>
      <w:bookmarkStart w:id="192" w:name="_Toc389139114"/>
      <w:bookmarkStart w:id="193" w:name="_Toc19256"/>
      <w:r>
        <w:rPr>
          <w:rFonts w:hint="eastAsia"/>
          <w:b/>
          <w:color w:val="auto"/>
          <w:highlight w:val="none"/>
        </w:rPr>
        <w:t>附件六、</w:t>
      </w:r>
      <w:bookmarkEnd w:id="188"/>
      <w:r>
        <w:rPr>
          <w:rFonts w:hint="eastAsia"/>
          <w:b/>
          <w:color w:val="auto"/>
          <w:highlight w:val="none"/>
        </w:rPr>
        <w:t>商务偏离表</w:t>
      </w:r>
      <w:bookmarkEnd w:id="189"/>
      <w:bookmarkEnd w:id="190"/>
      <w:bookmarkEnd w:id="191"/>
      <w:bookmarkEnd w:id="192"/>
      <w:bookmarkEnd w:id="193"/>
    </w:p>
    <w:tbl>
      <w:tblPr>
        <w:tblStyle w:val="40"/>
        <w:tblW w:w="9781" w:type="dxa"/>
        <w:tblInd w:w="-57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709"/>
        <w:gridCol w:w="1422"/>
        <w:gridCol w:w="5240"/>
        <w:gridCol w:w="1418"/>
        <w:gridCol w:w="992"/>
      </w:tblGrid>
      <w:tr w14:paraId="67B95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033E6A7">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序号</w:t>
            </w:r>
          </w:p>
        </w:tc>
        <w:tc>
          <w:tcPr>
            <w:tcW w:w="1422" w:type="dxa"/>
            <w:vAlign w:val="center"/>
          </w:tcPr>
          <w:p w14:paraId="6E693875">
            <w:pPr>
              <w:spacing w:line="240" w:lineRule="auto"/>
              <w:jc w:val="center"/>
              <w:rPr>
                <w:rFonts w:ascii="宋体"/>
                <w:color w:val="auto"/>
                <w:sz w:val="21"/>
                <w:szCs w:val="21"/>
                <w:highlight w:val="none"/>
              </w:rPr>
            </w:pPr>
            <w:r>
              <w:rPr>
                <w:rFonts w:hint="eastAsia" w:ascii="宋体"/>
                <w:color w:val="auto"/>
                <w:sz w:val="21"/>
                <w:szCs w:val="21"/>
                <w:highlight w:val="none"/>
              </w:rPr>
              <w:t>招标文件条目</w:t>
            </w:r>
          </w:p>
        </w:tc>
        <w:tc>
          <w:tcPr>
            <w:tcW w:w="5240" w:type="dxa"/>
            <w:vAlign w:val="center"/>
          </w:tcPr>
          <w:p w14:paraId="4454FCE8">
            <w:pPr>
              <w:spacing w:line="240" w:lineRule="auto"/>
              <w:jc w:val="center"/>
              <w:rPr>
                <w:rFonts w:ascii="宋体"/>
                <w:color w:val="auto"/>
                <w:sz w:val="21"/>
                <w:szCs w:val="21"/>
                <w:highlight w:val="none"/>
              </w:rPr>
            </w:pPr>
            <w:r>
              <w:rPr>
                <w:rFonts w:hint="eastAsia" w:ascii="宋体"/>
                <w:color w:val="auto"/>
                <w:sz w:val="21"/>
                <w:szCs w:val="21"/>
                <w:highlight w:val="none"/>
              </w:rPr>
              <w:t>招标文件的商务条款</w:t>
            </w:r>
          </w:p>
        </w:tc>
        <w:tc>
          <w:tcPr>
            <w:tcW w:w="1418" w:type="dxa"/>
            <w:vAlign w:val="center"/>
          </w:tcPr>
          <w:p w14:paraId="34EFAF82">
            <w:pPr>
              <w:spacing w:line="240" w:lineRule="auto"/>
              <w:jc w:val="center"/>
              <w:rPr>
                <w:rFonts w:ascii="宋体"/>
                <w:color w:val="auto"/>
                <w:sz w:val="21"/>
                <w:szCs w:val="21"/>
                <w:highlight w:val="none"/>
              </w:rPr>
            </w:pPr>
            <w:r>
              <w:rPr>
                <w:rFonts w:hint="eastAsia" w:ascii="宋体"/>
                <w:color w:val="auto"/>
                <w:sz w:val="21"/>
                <w:szCs w:val="21"/>
                <w:highlight w:val="none"/>
              </w:rPr>
              <w:t>投标文件的应答与偏离</w:t>
            </w:r>
          </w:p>
        </w:tc>
        <w:tc>
          <w:tcPr>
            <w:tcW w:w="992" w:type="dxa"/>
            <w:vAlign w:val="center"/>
          </w:tcPr>
          <w:p w14:paraId="303197CD">
            <w:pPr>
              <w:spacing w:line="240" w:lineRule="auto"/>
              <w:jc w:val="center"/>
              <w:rPr>
                <w:rFonts w:ascii="宋体"/>
                <w:color w:val="auto"/>
                <w:sz w:val="21"/>
                <w:szCs w:val="21"/>
                <w:highlight w:val="none"/>
              </w:rPr>
            </w:pPr>
            <w:r>
              <w:rPr>
                <w:rFonts w:hint="eastAsia" w:ascii="宋体"/>
                <w:color w:val="auto"/>
                <w:sz w:val="21"/>
                <w:szCs w:val="21"/>
                <w:highlight w:val="none"/>
              </w:rPr>
              <w:t>说明</w:t>
            </w:r>
          </w:p>
        </w:tc>
      </w:tr>
      <w:tr w14:paraId="28395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50B2EC2">
            <w:pPr>
              <w:spacing w:line="240" w:lineRule="auto"/>
              <w:ind w:left="-36" w:leftChars="-15"/>
              <w:jc w:val="center"/>
              <w:rPr>
                <w:rFonts w:ascii="宋体"/>
                <w:color w:val="auto"/>
                <w:sz w:val="21"/>
                <w:szCs w:val="21"/>
                <w:highlight w:val="none"/>
              </w:rPr>
            </w:pPr>
            <w:r>
              <w:rPr>
                <w:rFonts w:ascii="宋体"/>
                <w:color w:val="auto"/>
                <w:sz w:val="21"/>
                <w:szCs w:val="21"/>
                <w:highlight w:val="none"/>
              </w:rPr>
              <w:t>1</w:t>
            </w:r>
          </w:p>
        </w:tc>
        <w:tc>
          <w:tcPr>
            <w:tcW w:w="1422" w:type="dxa"/>
            <w:vAlign w:val="center"/>
          </w:tcPr>
          <w:p w14:paraId="2EF0D712">
            <w:pPr>
              <w:snapToGrid w:val="0"/>
              <w:spacing w:line="400" w:lineRule="exact"/>
              <w:jc w:val="center"/>
              <w:rPr>
                <w:rFonts w:ascii="宋体"/>
                <w:color w:val="auto"/>
                <w:sz w:val="21"/>
                <w:szCs w:val="21"/>
                <w:highlight w:val="none"/>
              </w:rPr>
            </w:pPr>
          </w:p>
        </w:tc>
        <w:tc>
          <w:tcPr>
            <w:tcW w:w="5240" w:type="dxa"/>
            <w:vAlign w:val="center"/>
          </w:tcPr>
          <w:p w14:paraId="779DACC9">
            <w:pPr>
              <w:spacing w:line="400" w:lineRule="exact"/>
              <w:rPr>
                <w:rFonts w:ascii="宋体"/>
                <w:color w:val="auto"/>
                <w:sz w:val="21"/>
                <w:szCs w:val="21"/>
                <w:highlight w:val="none"/>
              </w:rPr>
            </w:pPr>
          </w:p>
        </w:tc>
        <w:tc>
          <w:tcPr>
            <w:tcW w:w="1418" w:type="dxa"/>
            <w:vAlign w:val="center"/>
          </w:tcPr>
          <w:p w14:paraId="292938AE">
            <w:pPr>
              <w:spacing w:line="240" w:lineRule="auto"/>
              <w:jc w:val="center"/>
              <w:rPr>
                <w:rFonts w:ascii="宋体"/>
                <w:color w:val="auto"/>
                <w:sz w:val="21"/>
                <w:szCs w:val="21"/>
                <w:highlight w:val="none"/>
              </w:rPr>
            </w:pPr>
          </w:p>
        </w:tc>
        <w:tc>
          <w:tcPr>
            <w:tcW w:w="992" w:type="dxa"/>
            <w:vAlign w:val="center"/>
          </w:tcPr>
          <w:p w14:paraId="69B5CB30">
            <w:pPr>
              <w:spacing w:line="240" w:lineRule="auto"/>
              <w:jc w:val="center"/>
              <w:rPr>
                <w:rFonts w:ascii="宋体"/>
                <w:color w:val="auto"/>
                <w:sz w:val="21"/>
                <w:szCs w:val="21"/>
                <w:highlight w:val="none"/>
              </w:rPr>
            </w:pPr>
          </w:p>
        </w:tc>
      </w:tr>
      <w:tr w14:paraId="4A8FD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BB3CB96">
            <w:pPr>
              <w:spacing w:line="240" w:lineRule="auto"/>
              <w:ind w:left="-36" w:leftChars="-15"/>
              <w:jc w:val="center"/>
              <w:rPr>
                <w:rFonts w:ascii="宋体"/>
                <w:color w:val="auto"/>
                <w:sz w:val="21"/>
                <w:szCs w:val="21"/>
                <w:highlight w:val="none"/>
              </w:rPr>
            </w:pPr>
            <w:r>
              <w:rPr>
                <w:rFonts w:ascii="宋体"/>
                <w:color w:val="auto"/>
                <w:sz w:val="21"/>
                <w:szCs w:val="21"/>
                <w:highlight w:val="none"/>
              </w:rPr>
              <w:t>2</w:t>
            </w:r>
          </w:p>
        </w:tc>
        <w:tc>
          <w:tcPr>
            <w:tcW w:w="1422" w:type="dxa"/>
            <w:vAlign w:val="center"/>
          </w:tcPr>
          <w:p w14:paraId="2F114990">
            <w:pPr>
              <w:snapToGrid w:val="0"/>
              <w:spacing w:line="400" w:lineRule="exact"/>
              <w:jc w:val="center"/>
              <w:rPr>
                <w:rFonts w:ascii="宋体"/>
                <w:color w:val="auto"/>
                <w:kern w:val="2"/>
                <w:sz w:val="21"/>
                <w:szCs w:val="21"/>
                <w:highlight w:val="none"/>
              </w:rPr>
            </w:pPr>
          </w:p>
        </w:tc>
        <w:tc>
          <w:tcPr>
            <w:tcW w:w="5240" w:type="dxa"/>
            <w:vAlign w:val="center"/>
          </w:tcPr>
          <w:p w14:paraId="32EE74E7">
            <w:pPr>
              <w:pStyle w:val="18"/>
              <w:spacing w:line="360" w:lineRule="auto"/>
              <w:rPr>
                <w:rFonts w:ascii="宋体" w:hAnsi="宋体"/>
                <w:color w:val="auto"/>
                <w:sz w:val="21"/>
                <w:szCs w:val="21"/>
                <w:highlight w:val="none"/>
              </w:rPr>
            </w:pPr>
          </w:p>
        </w:tc>
        <w:tc>
          <w:tcPr>
            <w:tcW w:w="1418" w:type="dxa"/>
            <w:vAlign w:val="center"/>
          </w:tcPr>
          <w:p w14:paraId="38C58286">
            <w:pPr>
              <w:spacing w:line="240" w:lineRule="auto"/>
              <w:jc w:val="center"/>
              <w:rPr>
                <w:rFonts w:ascii="宋体"/>
                <w:color w:val="auto"/>
                <w:sz w:val="21"/>
                <w:szCs w:val="21"/>
                <w:highlight w:val="none"/>
              </w:rPr>
            </w:pPr>
          </w:p>
        </w:tc>
        <w:tc>
          <w:tcPr>
            <w:tcW w:w="992" w:type="dxa"/>
            <w:vAlign w:val="center"/>
          </w:tcPr>
          <w:p w14:paraId="748CCF1B">
            <w:pPr>
              <w:spacing w:line="240" w:lineRule="auto"/>
              <w:jc w:val="center"/>
              <w:rPr>
                <w:rFonts w:ascii="宋体"/>
                <w:color w:val="auto"/>
                <w:sz w:val="21"/>
                <w:szCs w:val="21"/>
                <w:highlight w:val="none"/>
              </w:rPr>
            </w:pPr>
          </w:p>
        </w:tc>
      </w:tr>
      <w:tr w14:paraId="47CAC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6F4E383">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3</w:t>
            </w:r>
          </w:p>
        </w:tc>
        <w:tc>
          <w:tcPr>
            <w:tcW w:w="1422" w:type="dxa"/>
            <w:vAlign w:val="center"/>
          </w:tcPr>
          <w:p w14:paraId="736EE4C5">
            <w:pPr>
              <w:snapToGrid w:val="0"/>
              <w:spacing w:line="400" w:lineRule="exact"/>
              <w:jc w:val="center"/>
              <w:rPr>
                <w:rFonts w:ascii="宋体"/>
                <w:color w:val="auto"/>
                <w:sz w:val="21"/>
                <w:szCs w:val="21"/>
                <w:highlight w:val="none"/>
              </w:rPr>
            </w:pPr>
          </w:p>
        </w:tc>
        <w:tc>
          <w:tcPr>
            <w:tcW w:w="5240" w:type="dxa"/>
            <w:vAlign w:val="center"/>
          </w:tcPr>
          <w:p w14:paraId="3DE66512">
            <w:pPr>
              <w:spacing w:line="360" w:lineRule="auto"/>
              <w:rPr>
                <w:rFonts w:ascii="宋体"/>
                <w:color w:val="auto"/>
                <w:sz w:val="21"/>
                <w:szCs w:val="21"/>
                <w:highlight w:val="none"/>
              </w:rPr>
            </w:pPr>
          </w:p>
        </w:tc>
        <w:tc>
          <w:tcPr>
            <w:tcW w:w="1418" w:type="dxa"/>
            <w:vAlign w:val="center"/>
          </w:tcPr>
          <w:p w14:paraId="52062B59">
            <w:pPr>
              <w:spacing w:line="240" w:lineRule="auto"/>
              <w:jc w:val="center"/>
              <w:rPr>
                <w:rFonts w:ascii="宋体"/>
                <w:color w:val="auto"/>
                <w:sz w:val="21"/>
                <w:szCs w:val="21"/>
                <w:highlight w:val="none"/>
              </w:rPr>
            </w:pPr>
          </w:p>
        </w:tc>
        <w:tc>
          <w:tcPr>
            <w:tcW w:w="992" w:type="dxa"/>
            <w:vAlign w:val="center"/>
          </w:tcPr>
          <w:p w14:paraId="50F65D97">
            <w:pPr>
              <w:spacing w:line="240" w:lineRule="auto"/>
              <w:jc w:val="center"/>
              <w:rPr>
                <w:rFonts w:ascii="宋体"/>
                <w:color w:val="auto"/>
                <w:sz w:val="21"/>
                <w:szCs w:val="21"/>
                <w:highlight w:val="none"/>
              </w:rPr>
            </w:pPr>
          </w:p>
        </w:tc>
      </w:tr>
      <w:tr w14:paraId="57F7F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A406B51">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4</w:t>
            </w:r>
          </w:p>
        </w:tc>
        <w:tc>
          <w:tcPr>
            <w:tcW w:w="1422" w:type="dxa"/>
            <w:vAlign w:val="center"/>
          </w:tcPr>
          <w:p w14:paraId="62E9BF8C">
            <w:pPr>
              <w:snapToGrid w:val="0"/>
              <w:spacing w:line="400" w:lineRule="exact"/>
              <w:jc w:val="center"/>
              <w:rPr>
                <w:rFonts w:ascii="宋体"/>
                <w:color w:val="auto"/>
                <w:sz w:val="21"/>
                <w:szCs w:val="21"/>
                <w:highlight w:val="none"/>
              </w:rPr>
            </w:pPr>
          </w:p>
        </w:tc>
        <w:tc>
          <w:tcPr>
            <w:tcW w:w="5240" w:type="dxa"/>
            <w:vAlign w:val="center"/>
          </w:tcPr>
          <w:p w14:paraId="6D896141">
            <w:pPr>
              <w:pStyle w:val="18"/>
              <w:spacing w:line="400" w:lineRule="exact"/>
              <w:rPr>
                <w:rFonts w:ascii="宋体"/>
                <w:color w:val="auto"/>
                <w:sz w:val="21"/>
                <w:szCs w:val="21"/>
                <w:highlight w:val="none"/>
              </w:rPr>
            </w:pPr>
          </w:p>
        </w:tc>
        <w:tc>
          <w:tcPr>
            <w:tcW w:w="1418" w:type="dxa"/>
            <w:vAlign w:val="center"/>
          </w:tcPr>
          <w:p w14:paraId="50329177">
            <w:pPr>
              <w:spacing w:line="240" w:lineRule="auto"/>
              <w:jc w:val="center"/>
              <w:rPr>
                <w:rFonts w:ascii="宋体"/>
                <w:color w:val="auto"/>
                <w:sz w:val="21"/>
                <w:szCs w:val="21"/>
                <w:highlight w:val="none"/>
              </w:rPr>
            </w:pPr>
          </w:p>
        </w:tc>
        <w:tc>
          <w:tcPr>
            <w:tcW w:w="992" w:type="dxa"/>
            <w:vAlign w:val="center"/>
          </w:tcPr>
          <w:p w14:paraId="18A6EAC8">
            <w:pPr>
              <w:spacing w:line="240" w:lineRule="auto"/>
              <w:jc w:val="center"/>
              <w:rPr>
                <w:rFonts w:ascii="宋体"/>
                <w:color w:val="auto"/>
                <w:sz w:val="21"/>
                <w:szCs w:val="21"/>
                <w:highlight w:val="none"/>
              </w:rPr>
            </w:pPr>
          </w:p>
        </w:tc>
      </w:tr>
      <w:tr w14:paraId="3EE74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1F1880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5</w:t>
            </w:r>
          </w:p>
        </w:tc>
        <w:tc>
          <w:tcPr>
            <w:tcW w:w="1422" w:type="dxa"/>
            <w:vAlign w:val="center"/>
          </w:tcPr>
          <w:p w14:paraId="1E4FC730">
            <w:pPr>
              <w:snapToGrid w:val="0"/>
              <w:spacing w:line="400" w:lineRule="exact"/>
              <w:jc w:val="center"/>
              <w:rPr>
                <w:rFonts w:ascii="宋体"/>
                <w:color w:val="auto"/>
                <w:sz w:val="21"/>
                <w:szCs w:val="21"/>
                <w:highlight w:val="none"/>
              </w:rPr>
            </w:pPr>
          </w:p>
        </w:tc>
        <w:tc>
          <w:tcPr>
            <w:tcW w:w="5240" w:type="dxa"/>
            <w:vAlign w:val="center"/>
          </w:tcPr>
          <w:p w14:paraId="6D582346">
            <w:pPr>
              <w:spacing w:line="400" w:lineRule="exact"/>
              <w:jc w:val="both"/>
              <w:rPr>
                <w:rFonts w:ascii="宋体"/>
                <w:color w:val="auto"/>
                <w:sz w:val="21"/>
                <w:szCs w:val="21"/>
                <w:highlight w:val="none"/>
              </w:rPr>
            </w:pPr>
          </w:p>
        </w:tc>
        <w:tc>
          <w:tcPr>
            <w:tcW w:w="1418" w:type="dxa"/>
            <w:vAlign w:val="center"/>
          </w:tcPr>
          <w:p w14:paraId="73A942BA">
            <w:pPr>
              <w:spacing w:line="240" w:lineRule="auto"/>
              <w:jc w:val="center"/>
              <w:rPr>
                <w:rFonts w:ascii="宋体"/>
                <w:color w:val="auto"/>
                <w:sz w:val="21"/>
                <w:szCs w:val="21"/>
                <w:highlight w:val="none"/>
              </w:rPr>
            </w:pPr>
          </w:p>
        </w:tc>
        <w:tc>
          <w:tcPr>
            <w:tcW w:w="992" w:type="dxa"/>
            <w:vAlign w:val="center"/>
          </w:tcPr>
          <w:p w14:paraId="25A7F15E">
            <w:pPr>
              <w:spacing w:line="240" w:lineRule="auto"/>
              <w:jc w:val="center"/>
              <w:rPr>
                <w:rFonts w:ascii="宋体"/>
                <w:color w:val="auto"/>
                <w:sz w:val="21"/>
                <w:szCs w:val="21"/>
                <w:highlight w:val="none"/>
              </w:rPr>
            </w:pPr>
          </w:p>
        </w:tc>
      </w:tr>
      <w:tr w14:paraId="4D6A87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D6C53A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6</w:t>
            </w:r>
          </w:p>
        </w:tc>
        <w:tc>
          <w:tcPr>
            <w:tcW w:w="1422" w:type="dxa"/>
            <w:vAlign w:val="center"/>
          </w:tcPr>
          <w:p w14:paraId="58252800">
            <w:pPr>
              <w:snapToGrid w:val="0"/>
              <w:spacing w:line="400" w:lineRule="exact"/>
              <w:jc w:val="center"/>
              <w:rPr>
                <w:rFonts w:ascii="宋体"/>
                <w:color w:val="auto"/>
                <w:kern w:val="2"/>
                <w:sz w:val="21"/>
                <w:szCs w:val="21"/>
                <w:highlight w:val="none"/>
              </w:rPr>
            </w:pPr>
          </w:p>
        </w:tc>
        <w:tc>
          <w:tcPr>
            <w:tcW w:w="5240" w:type="dxa"/>
            <w:vAlign w:val="center"/>
          </w:tcPr>
          <w:p w14:paraId="39151E92">
            <w:pPr>
              <w:spacing w:line="400" w:lineRule="exact"/>
              <w:jc w:val="both"/>
              <w:rPr>
                <w:rFonts w:ascii="宋体"/>
                <w:color w:val="auto"/>
                <w:sz w:val="21"/>
                <w:szCs w:val="21"/>
                <w:highlight w:val="none"/>
              </w:rPr>
            </w:pPr>
          </w:p>
        </w:tc>
        <w:tc>
          <w:tcPr>
            <w:tcW w:w="1418" w:type="dxa"/>
            <w:vAlign w:val="center"/>
          </w:tcPr>
          <w:p w14:paraId="4B19A7B5">
            <w:pPr>
              <w:spacing w:line="240" w:lineRule="auto"/>
              <w:jc w:val="center"/>
              <w:rPr>
                <w:rFonts w:ascii="宋体"/>
                <w:color w:val="auto"/>
                <w:sz w:val="21"/>
                <w:szCs w:val="21"/>
                <w:highlight w:val="none"/>
              </w:rPr>
            </w:pPr>
          </w:p>
        </w:tc>
        <w:tc>
          <w:tcPr>
            <w:tcW w:w="992" w:type="dxa"/>
            <w:vAlign w:val="center"/>
          </w:tcPr>
          <w:p w14:paraId="641CCF3A">
            <w:pPr>
              <w:spacing w:line="240" w:lineRule="auto"/>
              <w:jc w:val="center"/>
              <w:rPr>
                <w:rFonts w:ascii="宋体"/>
                <w:color w:val="auto"/>
                <w:sz w:val="21"/>
                <w:szCs w:val="21"/>
                <w:highlight w:val="none"/>
              </w:rPr>
            </w:pPr>
          </w:p>
        </w:tc>
      </w:tr>
      <w:tr w14:paraId="5FF91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C108BAB">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7</w:t>
            </w:r>
          </w:p>
        </w:tc>
        <w:tc>
          <w:tcPr>
            <w:tcW w:w="1422" w:type="dxa"/>
            <w:vAlign w:val="center"/>
          </w:tcPr>
          <w:p w14:paraId="48C99C1F">
            <w:pPr>
              <w:snapToGrid w:val="0"/>
              <w:spacing w:line="400" w:lineRule="exact"/>
              <w:jc w:val="center"/>
              <w:rPr>
                <w:rFonts w:ascii="宋体"/>
                <w:color w:val="auto"/>
                <w:kern w:val="2"/>
                <w:sz w:val="21"/>
                <w:szCs w:val="21"/>
                <w:highlight w:val="none"/>
              </w:rPr>
            </w:pPr>
          </w:p>
        </w:tc>
        <w:tc>
          <w:tcPr>
            <w:tcW w:w="5240" w:type="dxa"/>
            <w:vAlign w:val="center"/>
          </w:tcPr>
          <w:p w14:paraId="02D08A8B">
            <w:pPr>
              <w:spacing w:line="400" w:lineRule="exact"/>
              <w:jc w:val="both"/>
              <w:rPr>
                <w:rFonts w:ascii="宋体"/>
                <w:color w:val="auto"/>
                <w:sz w:val="21"/>
                <w:szCs w:val="21"/>
                <w:highlight w:val="none"/>
              </w:rPr>
            </w:pPr>
          </w:p>
        </w:tc>
        <w:tc>
          <w:tcPr>
            <w:tcW w:w="1418" w:type="dxa"/>
            <w:vAlign w:val="center"/>
          </w:tcPr>
          <w:p w14:paraId="558C1230">
            <w:pPr>
              <w:spacing w:line="240" w:lineRule="auto"/>
              <w:jc w:val="center"/>
              <w:rPr>
                <w:rFonts w:ascii="宋体"/>
                <w:color w:val="auto"/>
                <w:sz w:val="21"/>
                <w:szCs w:val="21"/>
                <w:highlight w:val="none"/>
              </w:rPr>
            </w:pPr>
          </w:p>
        </w:tc>
        <w:tc>
          <w:tcPr>
            <w:tcW w:w="992" w:type="dxa"/>
            <w:vAlign w:val="center"/>
          </w:tcPr>
          <w:p w14:paraId="5E1A2A4B">
            <w:pPr>
              <w:spacing w:line="240" w:lineRule="auto"/>
              <w:jc w:val="center"/>
              <w:rPr>
                <w:rFonts w:ascii="宋体"/>
                <w:color w:val="auto"/>
                <w:sz w:val="21"/>
                <w:szCs w:val="21"/>
                <w:highlight w:val="none"/>
              </w:rPr>
            </w:pPr>
          </w:p>
        </w:tc>
      </w:tr>
      <w:tr w14:paraId="7748B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13688234">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8</w:t>
            </w:r>
          </w:p>
        </w:tc>
        <w:tc>
          <w:tcPr>
            <w:tcW w:w="1422" w:type="dxa"/>
            <w:vAlign w:val="center"/>
          </w:tcPr>
          <w:p w14:paraId="4EEC45D9">
            <w:pPr>
              <w:snapToGrid w:val="0"/>
              <w:spacing w:line="240" w:lineRule="auto"/>
              <w:jc w:val="center"/>
              <w:rPr>
                <w:rFonts w:ascii="宋体"/>
                <w:color w:val="auto"/>
                <w:kern w:val="2"/>
                <w:sz w:val="21"/>
                <w:szCs w:val="21"/>
                <w:highlight w:val="none"/>
              </w:rPr>
            </w:pPr>
          </w:p>
        </w:tc>
        <w:tc>
          <w:tcPr>
            <w:tcW w:w="5240" w:type="dxa"/>
            <w:vAlign w:val="center"/>
          </w:tcPr>
          <w:p w14:paraId="67E74842">
            <w:pPr>
              <w:tabs>
                <w:tab w:val="left" w:pos="105"/>
                <w:tab w:val="left" w:pos="735"/>
                <w:tab w:val="left" w:pos="945"/>
                <w:tab w:val="left" w:pos="3360"/>
              </w:tabs>
              <w:spacing w:line="240" w:lineRule="auto"/>
              <w:jc w:val="both"/>
              <w:rPr>
                <w:rFonts w:ascii="宋体"/>
                <w:color w:val="auto"/>
                <w:sz w:val="21"/>
                <w:szCs w:val="21"/>
                <w:highlight w:val="none"/>
              </w:rPr>
            </w:pPr>
          </w:p>
        </w:tc>
        <w:tc>
          <w:tcPr>
            <w:tcW w:w="1418" w:type="dxa"/>
            <w:vAlign w:val="center"/>
          </w:tcPr>
          <w:p w14:paraId="227EEE03">
            <w:pPr>
              <w:spacing w:line="240" w:lineRule="auto"/>
              <w:jc w:val="center"/>
              <w:rPr>
                <w:rFonts w:ascii="宋体"/>
                <w:color w:val="auto"/>
                <w:sz w:val="21"/>
                <w:szCs w:val="21"/>
                <w:highlight w:val="none"/>
              </w:rPr>
            </w:pPr>
          </w:p>
        </w:tc>
        <w:tc>
          <w:tcPr>
            <w:tcW w:w="992" w:type="dxa"/>
            <w:vAlign w:val="center"/>
          </w:tcPr>
          <w:p w14:paraId="7EEB9C7E">
            <w:pPr>
              <w:spacing w:line="240" w:lineRule="auto"/>
              <w:jc w:val="center"/>
              <w:rPr>
                <w:rFonts w:ascii="宋体"/>
                <w:color w:val="auto"/>
                <w:sz w:val="21"/>
                <w:szCs w:val="21"/>
                <w:highlight w:val="none"/>
              </w:rPr>
            </w:pPr>
          </w:p>
        </w:tc>
      </w:tr>
    </w:tbl>
    <w:p w14:paraId="6C8718E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4209BEB0">
      <w:pPr>
        <w:spacing w:line="480" w:lineRule="auto"/>
        <w:rPr>
          <w:rFonts w:hint="eastAsia" w:ascii="宋体" w:hAnsi="宋体"/>
          <w:color w:val="auto"/>
          <w:sz w:val="21"/>
          <w:szCs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DCAC055">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034ABA4D">
      <w:pPr>
        <w:spacing w:line="360" w:lineRule="auto"/>
        <w:rPr>
          <w:rFonts w:hint="eastAsia" w:ascii="宋体"/>
          <w:color w:val="auto"/>
          <w:sz w:val="21"/>
          <w:szCs w:val="21"/>
          <w:highlight w:val="none"/>
        </w:rPr>
      </w:pPr>
    </w:p>
    <w:p w14:paraId="3CA7F3D9">
      <w:pPr>
        <w:spacing w:line="360" w:lineRule="auto"/>
        <w:rPr>
          <w:rFonts w:hint="eastAsia" w:ascii="宋体"/>
          <w:color w:val="auto"/>
          <w:sz w:val="21"/>
          <w:szCs w:val="21"/>
          <w:highlight w:val="none"/>
        </w:rPr>
      </w:pPr>
    </w:p>
    <w:p w14:paraId="5B6AA1BB">
      <w:pPr>
        <w:spacing w:line="360" w:lineRule="auto"/>
        <w:rPr>
          <w:rFonts w:ascii="宋体"/>
          <w:color w:val="auto"/>
          <w:sz w:val="21"/>
          <w:szCs w:val="21"/>
          <w:highlight w:val="none"/>
        </w:rPr>
      </w:pPr>
      <w:r>
        <w:rPr>
          <w:rFonts w:hint="eastAsia" w:ascii="宋体"/>
          <w:color w:val="auto"/>
          <w:sz w:val="21"/>
          <w:szCs w:val="21"/>
          <w:highlight w:val="none"/>
        </w:rPr>
        <w:t>注：</w:t>
      </w:r>
    </w:p>
    <w:p w14:paraId="457DAFF0">
      <w:pPr>
        <w:spacing w:line="360" w:lineRule="auto"/>
        <w:ind w:left="281" w:hanging="281" w:hangingChars="134"/>
        <w:rPr>
          <w:rFonts w:ascii="宋体"/>
          <w:color w:val="auto"/>
          <w:sz w:val="21"/>
          <w:szCs w:val="21"/>
          <w:highlight w:val="none"/>
        </w:rPr>
      </w:pPr>
      <w:r>
        <w:rPr>
          <w:rFonts w:hint="eastAsia" w:ascii="宋体"/>
          <w:color w:val="auto"/>
          <w:sz w:val="21"/>
          <w:szCs w:val="21"/>
          <w:highlight w:val="none"/>
        </w:rPr>
        <w:t>1、如有商务偏离，在填写此表时，应做到投标商务应答与招标文件的商务条款一一对应。</w:t>
      </w:r>
    </w:p>
    <w:p w14:paraId="6B9952EE">
      <w:pPr>
        <w:spacing w:line="360" w:lineRule="auto"/>
        <w:rPr>
          <w:rFonts w:ascii="宋体"/>
          <w:color w:val="auto"/>
          <w:sz w:val="21"/>
          <w:szCs w:val="21"/>
          <w:highlight w:val="none"/>
        </w:rPr>
      </w:pPr>
      <w:r>
        <w:rPr>
          <w:rFonts w:hint="eastAsia" w:ascii="宋体"/>
          <w:color w:val="auto"/>
          <w:sz w:val="21"/>
          <w:szCs w:val="21"/>
          <w:highlight w:val="none"/>
        </w:rPr>
        <w:t>2、如全部响应招标文件商务条款，则在本表中注明“商务无偏离”。</w:t>
      </w:r>
    </w:p>
    <w:p w14:paraId="5E9FDAE8">
      <w:pPr>
        <w:spacing w:line="276" w:lineRule="auto"/>
        <w:jc w:val="center"/>
        <w:outlineLvl w:val="1"/>
        <w:rPr>
          <w:rFonts w:ascii="宋体"/>
          <w:color w:val="auto"/>
          <w:szCs w:val="24"/>
          <w:highlight w:val="none"/>
        </w:rPr>
      </w:pPr>
      <w:r>
        <w:rPr>
          <w:rFonts w:hint="eastAsia" w:ascii="宋体"/>
          <w:color w:val="auto"/>
          <w:szCs w:val="24"/>
          <w:highlight w:val="none"/>
        </w:rPr>
        <w:br w:type="page"/>
      </w:r>
      <w:bookmarkEnd w:id="187"/>
      <w:bookmarkStart w:id="194" w:name="_Toc241827262"/>
      <w:bookmarkStart w:id="195" w:name="_Toc387317153"/>
      <w:bookmarkStart w:id="196" w:name="_Toc1782"/>
      <w:bookmarkStart w:id="197" w:name="_Toc389139115"/>
      <w:bookmarkStart w:id="198" w:name="_Toc7876"/>
      <w:bookmarkStart w:id="199" w:name="_Toc110331671"/>
      <w:bookmarkStart w:id="200" w:name="_Toc17964"/>
      <w:bookmarkStart w:id="201" w:name="_Toc86202638"/>
      <w:r>
        <w:rPr>
          <w:rFonts w:hint="eastAsia"/>
          <w:b/>
          <w:color w:val="auto"/>
          <w:highlight w:val="none"/>
        </w:rPr>
        <w:t>附件七、投标人概况表</w:t>
      </w:r>
      <w:bookmarkEnd w:id="194"/>
      <w:bookmarkEnd w:id="195"/>
      <w:bookmarkEnd w:id="196"/>
      <w:bookmarkEnd w:id="197"/>
      <w:bookmarkEnd w:id="198"/>
      <w:bookmarkEnd w:id="199"/>
      <w:bookmarkEnd w:id="200"/>
    </w:p>
    <w:p w14:paraId="57C33881">
      <w:pPr>
        <w:spacing w:after="240" w:line="360" w:lineRule="auto"/>
        <w:ind w:hanging="119"/>
        <w:rPr>
          <w:rFonts w:ascii="宋体"/>
          <w:color w:val="auto"/>
          <w:sz w:val="21"/>
          <w:szCs w:val="21"/>
          <w:highlight w:val="none"/>
        </w:rPr>
      </w:pPr>
      <w:r>
        <w:rPr>
          <w:rFonts w:hint="eastAsia" w:ascii="宋体"/>
          <w:color w:val="auto"/>
          <w:sz w:val="21"/>
          <w:szCs w:val="21"/>
          <w:highlight w:val="none"/>
        </w:rPr>
        <w:t>投标人名称：</w:t>
      </w:r>
    </w:p>
    <w:p w14:paraId="34BDC11B">
      <w:pPr>
        <w:spacing w:after="240" w:line="360" w:lineRule="auto"/>
        <w:ind w:hanging="119"/>
        <w:rPr>
          <w:rFonts w:ascii="宋体"/>
          <w:color w:val="auto"/>
          <w:sz w:val="21"/>
          <w:szCs w:val="21"/>
          <w:highlight w:val="none"/>
        </w:rPr>
      </w:pPr>
      <w:r>
        <w:rPr>
          <w:rFonts w:hint="eastAsia" w:ascii="宋体"/>
          <w:color w:val="auto"/>
          <w:sz w:val="21"/>
          <w:szCs w:val="21"/>
          <w:highlight w:val="none"/>
        </w:rPr>
        <w:t>招标编号：</w:t>
      </w:r>
    </w:p>
    <w:tbl>
      <w:tblPr>
        <w:tblStyle w:val="40"/>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155"/>
        <w:gridCol w:w="1065"/>
        <w:gridCol w:w="990"/>
        <w:gridCol w:w="465"/>
        <w:gridCol w:w="420"/>
        <w:gridCol w:w="945"/>
        <w:gridCol w:w="840"/>
        <w:gridCol w:w="870"/>
        <w:gridCol w:w="1375"/>
      </w:tblGrid>
      <w:tr w14:paraId="68C9C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2D7851C6">
            <w:pPr>
              <w:spacing w:line="360" w:lineRule="auto"/>
              <w:jc w:val="center"/>
              <w:rPr>
                <w:rFonts w:ascii="宋体"/>
                <w:color w:val="auto"/>
                <w:sz w:val="21"/>
                <w:szCs w:val="21"/>
                <w:highlight w:val="none"/>
              </w:rPr>
            </w:pPr>
            <w:r>
              <w:rPr>
                <w:rFonts w:hint="eastAsia" w:ascii="宋体"/>
                <w:color w:val="auto"/>
                <w:sz w:val="21"/>
                <w:szCs w:val="21"/>
                <w:highlight w:val="none"/>
              </w:rPr>
              <w:t>企业名称</w:t>
            </w:r>
          </w:p>
        </w:tc>
        <w:tc>
          <w:tcPr>
            <w:tcW w:w="3675" w:type="dxa"/>
            <w:gridSpan w:val="4"/>
            <w:tcBorders>
              <w:top w:val="single" w:color="auto" w:sz="4" w:space="0"/>
              <w:left w:val="single" w:color="auto" w:sz="4" w:space="0"/>
              <w:bottom w:val="single" w:color="auto" w:sz="4" w:space="0"/>
              <w:right w:val="single" w:color="auto" w:sz="4" w:space="0"/>
            </w:tcBorders>
            <w:vAlign w:val="bottom"/>
          </w:tcPr>
          <w:p w14:paraId="1276F501">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5D648B5A">
            <w:pPr>
              <w:spacing w:line="360" w:lineRule="auto"/>
              <w:jc w:val="center"/>
              <w:rPr>
                <w:rFonts w:ascii="宋体"/>
                <w:color w:val="auto"/>
                <w:sz w:val="21"/>
                <w:szCs w:val="21"/>
                <w:highlight w:val="none"/>
              </w:rPr>
            </w:pPr>
            <w:r>
              <w:rPr>
                <w:rFonts w:hint="eastAsia" w:ascii="宋体"/>
                <w:color w:val="auto"/>
                <w:sz w:val="21"/>
                <w:szCs w:val="21"/>
                <w:highlight w:val="none"/>
              </w:rPr>
              <w:t>成立时间</w:t>
            </w:r>
          </w:p>
        </w:tc>
        <w:tc>
          <w:tcPr>
            <w:tcW w:w="3085" w:type="dxa"/>
            <w:gridSpan w:val="3"/>
            <w:tcBorders>
              <w:top w:val="single" w:color="auto" w:sz="4" w:space="0"/>
              <w:left w:val="single" w:color="auto" w:sz="4" w:space="0"/>
              <w:bottom w:val="single" w:color="auto" w:sz="4" w:space="0"/>
              <w:right w:val="single" w:color="auto" w:sz="4" w:space="0"/>
            </w:tcBorders>
            <w:vAlign w:val="bottom"/>
          </w:tcPr>
          <w:p w14:paraId="5713B6E0">
            <w:pPr>
              <w:spacing w:line="360" w:lineRule="auto"/>
              <w:jc w:val="center"/>
              <w:rPr>
                <w:rFonts w:ascii="宋体"/>
                <w:color w:val="auto"/>
                <w:sz w:val="21"/>
                <w:szCs w:val="21"/>
                <w:highlight w:val="none"/>
              </w:rPr>
            </w:pPr>
          </w:p>
        </w:tc>
      </w:tr>
      <w:tr w14:paraId="63A3A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64D7B057">
            <w:pPr>
              <w:spacing w:line="360" w:lineRule="auto"/>
              <w:jc w:val="center"/>
              <w:rPr>
                <w:rFonts w:ascii="宋体"/>
                <w:color w:val="auto"/>
                <w:sz w:val="21"/>
                <w:szCs w:val="21"/>
                <w:highlight w:val="none"/>
              </w:rPr>
            </w:pPr>
            <w:r>
              <w:rPr>
                <w:rFonts w:hint="eastAsia" w:ascii="宋体"/>
                <w:color w:val="auto"/>
                <w:sz w:val="21"/>
                <w:szCs w:val="21"/>
                <w:highlight w:val="none"/>
              </w:rPr>
              <w:t>企业性质</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4A8073AF">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0CB172B5">
            <w:pPr>
              <w:spacing w:line="360" w:lineRule="auto"/>
              <w:jc w:val="center"/>
              <w:rPr>
                <w:rFonts w:ascii="宋体"/>
                <w:color w:val="auto"/>
                <w:sz w:val="21"/>
                <w:szCs w:val="21"/>
                <w:highlight w:val="none"/>
              </w:rPr>
            </w:pPr>
            <w:r>
              <w:rPr>
                <w:rFonts w:hint="eastAsia" w:ascii="宋体"/>
                <w:color w:val="auto"/>
                <w:sz w:val="21"/>
                <w:szCs w:val="21"/>
                <w:highlight w:val="none"/>
              </w:rPr>
              <w:t>单位地址</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18040BBE">
            <w:pPr>
              <w:spacing w:line="360" w:lineRule="auto"/>
              <w:jc w:val="center"/>
              <w:rPr>
                <w:rFonts w:ascii="宋体"/>
                <w:color w:val="auto"/>
                <w:sz w:val="21"/>
                <w:szCs w:val="21"/>
                <w:highlight w:val="none"/>
              </w:rPr>
            </w:pPr>
          </w:p>
        </w:tc>
      </w:tr>
      <w:tr w14:paraId="17EC3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0" w:type="dxa"/>
            <w:tcBorders>
              <w:top w:val="single" w:color="auto" w:sz="4" w:space="0"/>
              <w:left w:val="single" w:color="auto" w:sz="4" w:space="0"/>
              <w:bottom w:val="single" w:color="auto" w:sz="4" w:space="0"/>
              <w:right w:val="single" w:color="auto" w:sz="4" w:space="0"/>
            </w:tcBorders>
            <w:vAlign w:val="center"/>
          </w:tcPr>
          <w:p w14:paraId="57FCC6E6">
            <w:pPr>
              <w:spacing w:line="360" w:lineRule="auto"/>
              <w:jc w:val="center"/>
              <w:rPr>
                <w:rFonts w:ascii="宋体"/>
                <w:color w:val="auto"/>
                <w:sz w:val="21"/>
                <w:szCs w:val="21"/>
                <w:highlight w:val="none"/>
              </w:rPr>
            </w:pPr>
            <w:r>
              <w:rPr>
                <w:rFonts w:hint="eastAsia" w:ascii="宋体"/>
                <w:color w:val="auto"/>
                <w:sz w:val="21"/>
                <w:szCs w:val="21"/>
                <w:highlight w:val="none"/>
              </w:rPr>
              <w:t>经营范围</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1D5EC26C">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607D7625">
            <w:pPr>
              <w:spacing w:line="360" w:lineRule="auto"/>
              <w:jc w:val="center"/>
              <w:rPr>
                <w:rFonts w:ascii="宋体"/>
                <w:color w:val="auto"/>
                <w:sz w:val="21"/>
                <w:szCs w:val="21"/>
                <w:highlight w:val="none"/>
              </w:rPr>
            </w:pPr>
            <w:r>
              <w:rPr>
                <w:rFonts w:hint="eastAsia" w:ascii="宋体"/>
                <w:color w:val="auto"/>
                <w:sz w:val="21"/>
                <w:szCs w:val="21"/>
                <w:highlight w:val="none"/>
              </w:rPr>
              <w:t>经营方式</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7C881138">
            <w:pPr>
              <w:spacing w:line="360" w:lineRule="auto"/>
              <w:jc w:val="center"/>
              <w:rPr>
                <w:rFonts w:ascii="宋体"/>
                <w:color w:val="auto"/>
                <w:sz w:val="21"/>
                <w:szCs w:val="21"/>
                <w:highlight w:val="none"/>
              </w:rPr>
            </w:pPr>
          </w:p>
        </w:tc>
      </w:tr>
      <w:tr w14:paraId="2356E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606557C8">
            <w:pPr>
              <w:spacing w:line="360" w:lineRule="auto"/>
              <w:jc w:val="center"/>
              <w:rPr>
                <w:rFonts w:ascii="宋体"/>
                <w:color w:val="auto"/>
                <w:sz w:val="21"/>
                <w:szCs w:val="21"/>
                <w:highlight w:val="none"/>
              </w:rPr>
            </w:pPr>
            <w:r>
              <w:rPr>
                <w:rFonts w:hint="eastAsia" w:ascii="宋体"/>
                <w:color w:val="auto"/>
                <w:sz w:val="21"/>
                <w:szCs w:val="21"/>
                <w:highlight w:val="none"/>
              </w:rPr>
              <w:t>企  业</w:t>
            </w:r>
          </w:p>
          <w:p w14:paraId="756C3AF6">
            <w:pPr>
              <w:spacing w:line="360" w:lineRule="auto"/>
              <w:jc w:val="center"/>
              <w:rPr>
                <w:rFonts w:ascii="宋体"/>
                <w:color w:val="auto"/>
                <w:sz w:val="21"/>
                <w:szCs w:val="21"/>
                <w:highlight w:val="none"/>
              </w:rPr>
            </w:pPr>
            <w:r>
              <w:rPr>
                <w:rFonts w:hint="eastAsia" w:ascii="宋体"/>
                <w:color w:val="auto"/>
                <w:sz w:val="21"/>
                <w:szCs w:val="21"/>
                <w:highlight w:val="none"/>
              </w:rPr>
              <w:t>职  工</w:t>
            </w:r>
          </w:p>
          <w:p w14:paraId="6CC060A5">
            <w:pPr>
              <w:spacing w:line="360" w:lineRule="auto"/>
              <w:jc w:val="center"/>
              <w:rPr>
                <w:rFonts w:ascii="宋体"/>
                <w:color w:val="auto"/>
                <w:sz w:val="21"/>
                <w:szCs w:val="21"/>
                <w:highlight w:val="none"/>
              </w:rPr>
            </w:pPr>
            <w:r>
              <w:rPr>
                <w:rFonts w:hint="eastAsia" w:ascii="宋体"/>
                <w:color w:val="auto"/>
                <w:sz w:val="21"/>
                <w:szCs w:val="21"/>
                <w:highlight w:val="none"/>
              </w:rPr>
              <w:t>总  数</w:t>
            </w:r>
          </w:p>
        </w:tc>
        <w:tc>
          <w:tcPr>
            <w:tcW w:w="1155" w:type="dxa"/>
            <w:vMerge w:val="restart"/>
            <w:tcBorders>
              <w:top w:val="single" w:color="auto" w:sz="4" w:space="0"/>
              <w:left w:val="single" w:color="auto" w:sz="4" w:space="0"/>
              <w:bottom w:val="single" w:color="auto" w:sz="4" w:space="0"/>
              <w:right w:val="single" w:color="auto" w:sz="4" w:space="0"/>
            </w:tcBorders>
          </w:tcPr>
          <w:p w14:paraId="226EBC2F">
            <w:pPr>
              <w:spacing w:line="360" w:lineRule="auto"/>
              <w:jc w:val="center"/>
              <w:rPr>
                <w:rFonts w:ascii="宋体"/>
                <w:color w:val="auto"/>
                <w:sz w:val="21"/>
                <w:szCs w:val="21"/>
                <w:highlight w:val="none"/>
              </w:rPr>
            </w:pPr>
          </w:p>
          <w:p w14:paraId="1B8A56AD">
            <w:pPr>
              <w:spacing w:line="360" w:lineRule="auto"/>
              <w:jc w:val="center"/>
              <w:rPr>
                <w:rFonts w:ascii="宋体"/>
                <w:color w:val="auto"/>
                <w:sz w:val="21"/>
                <w:szCs w:val="21"/>
                <w:highlight w:val="none"/>
              </w:rPr>
            </w:pPr>
            <w:r>
              <w:rPr>
                <w:rFonts w:hint="eastAsia" w:ascii="宋体"/>
                <w:color w:val="auto"/>
                <w:sz w:val="21"/>
                <w:szCs w:val="21"/>
                <w:highlight w:val="none"/>
              </w:rPr>
              <w:t xml:space="preserve">     人</w:t>
            </w:r>
          </w:p>
        </w:tc>
        <w:tc>
          <w:tcPr>
            <w:tcW w:w="3885" w:type="dxa"/>
            <w:gridSpan w:val="5"/>
            <w:tcBorders>
              <w:top w:val="single" w:color="auto" w:sz="4" w:space="0"/>
              <w:left w:val="single" w:color="auto" w:sz="4" w:space="0"/>
              <w:bottom w:val="single" w:color="auto" w:sz="4" w:space="0"/>
              <w:right w:val="single" w:color="auto" w:sz="4" w:space="0"/>
            </w:tcBorders>
            <w:vAlign w:val="center"/>
          </w:tcPr>
          <w:p w14:paraId="37B6A245">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39BAED17">
            <w:pPr>
              <w:spacing w:line="360" w:lineRule="auto"/>
              <w:jc w:val="center"/>
              <w:rPr>
                <w:rFonts w:ascii="宋体"/>
                <w:color w:val="auto"/>
                <w:sz w:val="21"/>
                <w:szCs w:val="21"/>
                <w:highlight w:val="none"/>
              </w:rPr>
            </w:pPr>
            <w:r>
              <w:rPr>
                <w:rFonts w:hint="eastAsia" w:ascii="宋体"/>
                <w:color w:val="auto"/>
                <w:sz w:val="21"/>
                <w:szCs w:val="21"/>
                <w:highlight w:val="none"/>
              </w:rPr>
              <w:t>工     人</w:t>
            </w:r>
          </w:p>
        </w:tc>
      </w:tr>
      <w:tr w14:paraId="44A29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512AB26">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30CD14CF">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vAlign w:val="center"/>
          </w:tcPr>
          <w:p w14:paraId="6027B583">
            <w:pPr>
              <w:spacing w:line="360" w:lineRule="auto"/>
              <w:jc w:val="center"/>
              <w:rPr>
                <w:rFonts w:ascii="宋体"/>
                <w:color w:val="auto"/>
                <w:sz w:val="21"/>
                <w:szCs w:val="21"/>
                <w:highlight w:val="none"/>
              </w:rPr>
            </w:pPr>
            <w:r>
              <w:rPr>
                <w:rFonts w:hint="eastAsia" w:ascii="宋体"/>
                <w:color w:val="auto"/>
                <w:sz w:val="21"/>
                <w:szCs w:val="21"/>
                <w:highlight w:val="none"/>
              </w:rPr>
              <w:t>高 工</w:t>
            </w:r>
          </w:p>
        </w:tc>
        <w:tc>
          <w:tcPr>
            <w:tcW w:w="990" w:type="dxa"/>
            <w:tcBorders>
              <w:top w:val="single" w:color="auto" w:sz="4" w:space="0"/>
              <w:left w:val="single" w:color="auto" w:sz="4" w:space="0"/>
              <w:bottom w:val="single" w:color="auto" w:sz="4" w:space="0"/>
              <w:right w:val="single" w:color="auto" w:sz="4" w:space="0"/>
            </w:tcBorders>
            <w:vAlign w:val="center"/>
          </w:tcPr>
          <w:p w14:paraId="01D403B4">
            <w:pPr>
              <w:spacing w:line="360" w:lineRule="auto"/>
              <w:jc w:val="center"/>
              <w:rPr>
                <w:rFonts w:ascii="宋体"/>
                <w:color w:val="auto"/>
                <w:sz w:val="21"/>
                <w:szCs w:val="21"/>
                <w:highlight w:val="none"/>
              </w:rPr>
            </w:pPr>
            <w:r>
              <w:rPr>
                <w:rFonts w:hint="eastAsia" w:ascii="宋体"/>
                <w:color w:val="auto"/>
                <w:sz w:val="21"/>
                <w:szCs w:val="21"/>
                <w:highlight w:val="none"/>
              </w:rPr>
              <w:t>工程师</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363EF816">
            <w:pPr>
              <w:spacing w:line="360" w:lineRule="auto"/>
              <w:jc w:val="center"/>
              <w:rPr>
                <w:rFonts w:ascii="宋体"/>
                <w:color w:val="auto"/>
                <w:sz w:val="21"/>
                <w:szCs w:val="21"/>
                <w:highlight w:val="none"/>
              </w:rPr>
            </w:pPr>
            <w:r>
              <w:rPr>
                <w:rFonts w:hint="eastAsia" w:ascii="宋体"/>
                <w:color w:val="auto"/>
                <w:sz w:val="21"/>
                <w:szCs w:val="21"/>
                <w:highlight w:val="none"/>
              </w:rPr>
              <w:t>助 工</w:t>
            </w:r>
          </w:p>
        </w:tc>
        <w:tc>
          <w:tcPr>
            <w:tcW w:w="945" w:type="dxa"/>
            <w:tcBorders>
              <w:top w:val="single" w:color="auto" w:sz="4" w:space="0"/>
              <w:left w:val="single" w:color="auto" w:sz="4" w:space="0"/>
              <w:bottom w:val="single" w:color="auto" w:sz="4" w:space="0"/>
              <w:right w:val="single" w:color="auto" w:sz="4" w:space="0"/>
            </w:tcBorders>
            <w:vAlign w:val="center"/>
          </w:tcPr>
          <w:p w14:paraId="73C0F72A">
            <w:pPr>
              <w:spacing w:line="360" w:lineRule="auto"/>
              <w:jc w:val="center"/>
              <w:rPr>
                <w:rFonts w:ascii="宋体"/>
                <w:color w:val="auto"/>
                <w:sz w:val="21"/>
                <w:szCs w:val="21"/>
                <w:highlight w:val="none"/>
              </w:rPr>
            </w:pPr>
            <w:r>
              <w:rPr>
                <w:rFonts w:hint="eastAsia" w:ascii="宋体"/>
                <w:color w:val="auto"/>
                <w:sz w:val="21"/>
                <w:szCs w:val="21"/>
                <w:highlight w:val="none"/>
              </w:rPr>
              <w:t>技术员</w:t>
            </w:r>
          </w:p>
        </w:tc>
        <w:tc>
          <w:tcPr>
            <w:tcW w:w="840" w:type="dxa"/>
            <w:tcBorders>
              <w:top w:val="single" w:color="auto" w:sz="4" w:space="0"/>
              <w:left w:val="single" w:color="auto" w:sz="4" w:space="0"/>
              <w:bottom w:val="single" w:color="auto" w:sz="4" w:space="0"/>
              <w:right w:val="single" w:color="auto" w:sz="4" w:space="0"/>
            </w:tcBorders>
            <w:vAlign w:val="center"/>
          </w:tcPr>
          <w:p w14:paraId="1AD1E6D5">
            <w:pPr>
              <w:spacing w:line="360" w:lineRule="auto"/>
              <w:rPr>
                <w:rFonts w:ascii="宋体"/>
                <w:color w:val="auto"/>
                <w:sz w:val="21"/>
                <w:szCs w:val="21"/>
                <w:highlight w:val="none"/>
              </w:rPr>
            </w:pPr>
            <w:r>
              <w:rPr>
                <w:rFonts w:hint="eastAsia" w:ascii="宋体"/>
                <w:color w:val="auto"/>
                <w:sz w:val="21"/>
                <w:szCs w:val="21"/>
                <w:highlight w:val="none"/>
              </w:rPr>
              <w:t>4-8级</w:t>
            </w:r>
          </w:p>
        </w:tc>
        <w:tc>
          <w:tcPr>
            <w:tcW w:w="870" w:type="dxa"/>
            <w:tcBorders>
              <w:top w:val="single" w:color="auto" w:sz="4" w:space="0"/>
              <w:left w:val="single" w:color="auto" w:sz="4" w:space="0"/>
              <w:bottom w:val="single" w:color="auto" w:sz="4" w:space="0"/>
              <w:right w:val="single" w:color="auto" w:sz="4" w:space="0"/>
            </w:tcBorders>
            <w:vAlign w:val="center"/>
          </w:tcPr>
          <w:p w14:paraId="6F9809FC">
            <w:pPr>
              <w:spacing w:line="360" w:lineRule="auto"/>
              <w:jc w:val="center"/>
              <w:rPr>
                <w:rFonts w:ascii="宋体"/>
                <w:color w:val="auto"/>
                <w:sz w:val="21"/>
                <w:szCs w:val="21"/>
                <w:highlight w:val="none"/>
              </w:rPr>
            </w:pPr>
            <w:r>
              <w:rPr>
                <w:rFonts w:hint="eastAsia" w:ascii="宋体"/>
                <w:color w:val="auto"/>
                <w:sz w:val="21"/>
                <w:szCs w:val="21"/>
                <w:highlight w:val="none"/>
              </w:rPr>
              <w:t>1-3级</w:t>
            </w:r>
          </w:p>
        </w:tc>
        <w:tc>
          <w:tcPr>
            <w:tcW w:w="1375" w:type="dxa"/>
            <w:tcBorders>
              <w:top w:val="nil"/>
              <w:left w:val="single" w:color="auto" w:sz="4" w:space="0"/>
              <w:bottom w:val="single" w:color="auto" w:sz="4" w:space="0"/>
              <w:right w:val="single" w:color="auto" w:sz="4" w:space="0"/>
            </w:tcBorders>
            <w:vAlign w:val="center"/>
          </w:tcPr>
          <w:p w14:paraId="461ADD9A">
            <w:pPr>
              <w:spacing w:line="360" w:lineRule="auto"/>
              <w:jc w:val="center"/>
              <w:rPr>
                <w:rFonts w:ascii="宋体"/>
                <w:color w:val="auto"/>
                <w:sz w:val="21"/>
                <w:szCs w:val="21"/>
                <w:highlight w:val="none"/>
              </w:rPr>
            </w:pPr>
            <w:r>
              <w:rPr>
                <w:rFonts w:hint="eastAsia" w:ascii="宋体"/>
                <w:color w:val="auto"/>
                <w:sz w:val="21"/>
                <w:szCs w:val="21"/>
                <w:highlight w:val="none"/>
              </w:rPr>
              <w:t>无级</w:t>
            </w:r>
          </w:p>
        </w:tc>
      </w:tr>
      <w:tr w14:paraId="694B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A7DB5F9">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5D862D95">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tcPr>
          <w:p w14:paraId="1D66C0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0FC6C13A">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9BAD1C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6615A22A">
            <w:pPr>
              <w:spacing w:line="360" w:lineRule="auto"/>
              <w:jc w:val="center"/>
              <w:rPr>
                <w:rFonts w:ascii="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tcPr>
          <w:p w14:paraId="7CABA6A0">
            <w:pPr>
              <w:spacing w:line="360" w:lineRule="auto"/>
              <w:jc w:val="center"/>
              <w:rPr>
                <w:rFonts w:ascii="宋体"/>
                <w:color w:val="auto"/>
                <w:sz w:val="21"/>
                <w:szCs w:val="21"/>
                <w:highlight w:val="none"/>
              </w:rPr>
            </w:pPr>
          </w:p>
        </w:tc>
        <w:tc>
          <w:tcPr>
            <w:tcW w:w="870" w:type="dxa"/>
            <w:tcBorders>
              <w:top w:val="single" w:color="auto" w:sz="4" w:space="0"/>
              <w:left w:val="single" w:color="auto" w:sz="4" w:space="0"/>
              <w:bottom w:val="single" w:color="auto" w:sz="4" w:space="0"/>
              <w:right w:val="single" w:color="auto" w:sz="4" w:space="0"/>
            </w:tcBorders>
          </w:tcPr>
          <w:p w14:paraId="45B6B77A">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25B6657C">
            <w:pPr>
              <w:spacing w:line="360" w:lineRule="auto"/>
              <w:jc w:val="center"/>
              <w:rPr>
                <w:rFonts w:ascii="宋体"/>
                <w:color w:val="auto"/>
                <w:sz w:val="21"/>
                <w:szCs w:val="21"/>
                <w:highlight w:val="none"/>
              </w:rPr>
            </w:pPr>
          </w:p>
        </w:tc>
      </w:tr>
      <w:tr w14:paraId="2C60D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319A62E9">
            <w:pPr>
              <w:spacing w:line="360" w:lineRule="auto"/>
              <w:jc w:val="center"/>
              <w:rPr>
                <w:rFonts w:ascii="宋体"/>
                <w:color w:val="auto"/>
                <w:sz w:val="21"/>
                <w:szCs w:val="21"/>
                <w:highlight w:val="none"/>
              </w:rPr>
            </w:pPr>
          </w:p>
          <w:p w14:paraId="6E7DE377">
            <w:pPr>
              <w:spacing w:line="360" w:lineRule="auto"/>
              <w:jc w:val="center"/>
              <w:rPr>
                <w:rFonts w:ascii="宋体"/>
                <w:color w:val="auto"/>
                <w:sz w:val="21"/>
                <w:szCs w:val="21"/>
                <w:highlight w:val="none"/>
              </w:rPr>
            </w:pPr>
            <w:r>
              <w:rPr>
                <w:rFonts w:hint="eastAsia" w:ascii="宋体"/>
                <w:color w:val="auto"/>
                <w:sz w:val="21"/>
                <w:szCs w:val="21"/>
                <w:highlight w:val="none"/>
              </w:rPr>
              <w:t>主</w:t>
            </w:r>
          </w:p>
          <w:p w14:paraId="672E60C1">
            <w:pPr>
              <w:spacing w:line="360" w:lineRule="auto"/>
              <w:jc w:val="center"/>
              <w:rPr>
                <w:rFonts w:ascii="宋体"/>
                <w:color w:val="auto"/>
                <w:sz w:val="21"/>
                <w:szCs w:val="21"/>
                <w:highlight w:val="none"/>
              </w:rPr>
            </w:pPr>
            <w:r>
              <w:rPr>
                <w:rFonts w:hint="eastAsia" w:ascii="宋体"/>
                <w:color w:val="auto"/>
                <w:sz w:val="21"/>
                <w:szCs w:val="21"/>
                <w:highlight w:val="none"/>
              </w:rPr>
              <w:t>要</w:t>
            </w:r>
          </w:p>
          <w:p w14:paraId="7E2BCF70">
            <w:pPr>
              <w:spacing w:line="360" w:lineRule="auto"/>
              <w:jc w:val="center"/>
              <w:rPr>
                <w:rFonts w:ascii="宋体"/>
                <w:color w:val="auto"/>
                <w:sz w:val="21"/>
                <w:szCs w:val="21"/>
                <w:highlight w:val="none"/>
              </w:rPr>
            </w:pPr>
            <w:r>
              <w:rPr>
                <w:rFonts w:hint="eastAsia" w:ascii="宋体"/>
                <w:color w:val="auto"/>
                <w:sz w:val="21"/>
                <w:szCs w:val="21"/>
                <w:highlight w:val="none"/>
              </w:rPr>
              <w:t>施</w:t>
            </w:r>
          </w:p>
          <w:p w14:paraId="7DF0CDD8">
            <w:pPr>
              <w:spacing w:line="360" w:lineRule="auto"/>
              <w:jc w:val="center"/>
              <w:rPr>
                <w:rFonts w:ascii="宋体"/>
                <w:color w:val="auto"/>
                <w:sz w:val="21"/>
                <w:szCs w:val="21"/>
                <w:highlight w:val="none"/>
              </w:rPr>
            </w:pPr>
            <w:r>
              <w:rPr>
                <w:rFonts w:hint="eastAsia" w:ascii="宋体"/>
                <w:color w:val="auto"/>
                <w:sz w:val="21"/>
                <w:szCs w:val="21"/>
                <w:highlight w:val="none"/>
              </w:rPr>
              <w:t>工</w:t>
            </w:r>
          </w:p>
          <w:p w14:paraId="3D47B76E">
            <w:pPr>
              <w:spacing w:line="360" w:lineRule="auto"/>
              <w:jc w:val="center"/>
              <w:rPr>
                <w:rFonts w:ascii="宋体"/>
                <w:color w:val="auto"/>
                <w:sz w:val="21"/>
                <w:szCs w:val="21"/>
                <w:highlight w:val="none"/>
              </w:rPr>
            </w:pPr>
            <w:r>
              <w:rPr>
                <w:rFonts w:hint="eastAsia" w:ascii="宋体"/>
                <w:color w:val="auto"/>
                <w:sz w:val="21"/>
                <w:szCs w:val="21"/>
                <w:highlight w:val="none"/>
              </w:rPr>
              <w:t>机</w:t>
            </w:r>
          </w:p>
          <w:p w14:paraId="79A5E5C3">
            <w:pPr>
              <w:spacing w:line="360" w:lineRule="auto"/>
              <w:jc w:val="center"/>
              <w:rPr>
                <w:rFonts w:ascii="宋体"/>
                <w:color w:val="auto"/>
                <w:sz w:val="21"/>
                <w:szCs w:val="21"/>
                <w:highlight w:val="none"/>
              </w:rPr>
            </w:pPr>
            <w:r>
              <w:rPr>
                <w:rFonts w:hint="eastAsia" w:ascii="宋体"/>
                <w:color w:val="auto"/>
                <w:sz w:val="21"/>
                <w:szCs w:val="21"/>
                <w:highlight w:val="none"/>
              </w:rPr>
              <w:t>械</w:t>
            </w:r>
          </w:p>
          <w:p w14:paraId="69709C40">
            <w:pPr>
              <w:spacing w:line="360" w:lineRule="auto"/>
              <w:jc w:val="center"/>
              <w:rPr>
                <w:rFonts w:ascii="宋体"/>
                <w:color w:val="auto"/>
                <w:sz w:val="21"/>
                <w:szCs w:val="21"/>
                <w:highlight w:val="none"/>
              </w:rPr>
            </w:pPr>
            <w:r>
              <w:rPr>
                <w:rFonts w:hint="eastAsia" w:ascii="宋体"/>
                <w:color w:val="auto"/>
                <w:sz w:val="21"/>
                <w:szCs w:val="21"/>
                <w:highlight w:val="none"/>
              </w:rPr>
              <w:t>设</w:t>
            </w:r>
          </w:p>
          <w:p w14:paraId="6360A320">
            <w:pPr>
              <w:spacing w:line="360" w:lineRule="auto"/>
              <w:jc w:val="center"/>
              <w:rPr>
                <w:rFonts w:ascii="宋体"/>
                <w:color w:val="auto"/>
                <w:sz w:val="21"/>
                <w:szCs w:val="21"/>
                <w:highlight w:val="none"/>
              </w:rPr>
            </w:pPr>
            <w:r>
              <w:rPr>
                <w:rFonts w:hint="eastAsia" w:ascii="宋体"/>
                <w:color w:val="auto"/>
                <w:sz w:val="21"/>
                <w:szCs w:val="21"/>
                <w:highlight w:val="none"/>
              </w:rPr>
              <w:t>备</w:t>
            </w:r>
          </w:p>
        </w:tc>
        <w:tc>
          <w:tcPr>
            <w:tcW w:w="2220" w:type="dxa"/>
            <w:gridSpan w:val="2"/>
            <w:tcBorders>
              <w:top w:val="single" w:color="auto" w:sz="4" w:space="0"/>
              <w:left w:val="single" w:color="auto" w:sz="4" w:space="0"/>
              <w:bottom w:val="single" w:color="auto" w:sz="4" w:space="0"/>
              <w:right w:val="single" w:color="auto" w:sz="4" w:space="0"/>
            </w:tcBorders>
            <w:vAlign w:val="center"/>
          </w:tcPr>
          <w:p w14:paraId="51FE7B59">
            <w:pPr>
              <w:spacing w:line="0" w:lineRule="atLeast"/>
              <w:jc w:val="center"/>
              <w:rPr>
                <w:rFonts w:ascii="宋体"/>
                <w:color w:val="auto"/>
                <w:sz w:val="21"/>
                <w:szCs w:val="21"/>
                <w:highlight w:val="none"/>
              </w:rPr>
            </w:pPr>
            <w:r>
              <w:rPr>
                <w:rFonts w:hint="eastAsia" w:ascii="宋体"/>
                <w:color w:val="auto"/>
                <w:sz w:val="21"/>
                <w:szCs w:val="21"/>
                <w:highlight w:val="none"/>
              </w:rPr>
              <w:t>名  称</w:t>
            </w:r>
          </w:p>
        </w:tc>
        <w:tc>
          <w:tcPr>
            <w:tcW w:w="990" w:type="dxa"/>
            <w:tcBorders>
              <w:top w:val="single" w:color="auto" w:sz="4" w:space="0"/>
              <w:left w:val="single" w:color="auto" w:sz="4" w:space="0"/>
              <w:bottom w:val="single" w:color="auto" w:sz="4" w:space="0"/>
              <w:right w:val="single" w:color="auto" w:sz="4" w:space="0"/>
            </w:tcBorders>
            <w:vAlign w:val="center"/>
          </w:tcPr>
          <w:p w14:paraId="2A1CCCB4">
            <w:pPr>
              <w:spacing w:line="0" w:lineRule="atLeast"/>
              <w:jc w:val="center"/>
              <w:rPr>
                <w:rFonts w:ascii="宋体"/>
                <w:color w:val="auto"/>
                <w:sz w:val="21"/>
                <w:szCs w:val="21"/>
                <w:highlight w:val="none"/>
              </w:rPr>
            </w:pPr>
            <w:r>
              <w:rPr>
                <w:rFonts w:hint="eastAsia" w:ascii="宋体"/>
                <w:color w:val="auto"/>
                <w:sz w:val="21"/>
                <w:szCs w:val="21"/>
                <w:highlight w:val="none"/>
              </w:rPr>
              <w:t>型号</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10E13038">
            <w:pPr>
              <w:spacing w:line="0" w:lineRule="atLeast"/>
              <w:jc w:val="center"/>
              <w:rPr>
                <w:rFonts w:ascii="宋体"/>
                <w:color w:val="auto"/>
                <w:sz w:val="21"/>
                <w:szCs w:val="21"/>
                <w:highlight w:val="none"/>
              </w:rPr>
            </w:pPr>
            <w:r>
              <w:rPr>
                <w:rFonts w:hint="eastAsia" w:ascii="宋体"/>
                <w:color w:val="auto"/>
                <w:sz w:val="21"/>
                <w:szCs w:val="21"/>
                <w:highlight w:val="none"/>
              </w:rPr>
              <w:t>数量</w:t>
            </w:r>
          </w:p>
          <w:p w14:paraId="293D63D1">
            <w:pPr>
              <w:spacing w:line="0" w:lineRule="atLeast"/>
              <w:jc w:val="center"/>
              <w:rPr>
                <w:rFonts w:ascii="宋体"/>
                <w:color w:val="auto"/>
                <w:sz w:val="21"/>
                <w:szCs w:val="21"/>
                <w:highlight w:val="none"/>
              </w:rPr>
            </w:pPr>
            <w:r>
              <w:rPr>
                <w:rFonts w:hint="eastAsia" w:ascii="宋体"/>
                <w:color w:val="auto"/>
                <w:sz w:val="21"/>
                <w:szCs w:val="21"/>
                <w:highlight w:val="none"/>
              </w:rPr>
              <w:t>（台）</w:t>
            </w:r>
          </w:p>
        </w:tc>
        <w:tc>
          <w:tcPr>
            <w:tcW w:w="945" w:type="dxa"/>
            <w:tcBorders>
              <w:top w:val="single" w:color="auto" w:sz="4" w:space="0"/>
              <w:left w:val="single" w:color="auto" w:sz="4" w:space="0"/>
              <w:bottom w:val="single" w:color="auto" w:sz="4" w:space="0"/>
              <w:right w:val="single" w:color="auto" w:sz="4" w:space="0"/>
            </w:tcBorders>
            <w:vAlign w:val="center"/>
          </w:tcPr>
          <w:p w14:paraId="2C778CC4">
            <w:pPr>
              <w:spacing w:line="0" w:lineRule="atLeast"/>
              <w:jc w:val="center"/>
              <w:rPr>
                <w:rFonts w:ascii="宋体"/>
                <w:color w:val="auto"/>
                <w:sz w:val="21"/>
                <w:szCs w:val="21"/>
                <w:highlight w:val="none"/>
              </w:rPr>
            </w:pPr>
            <w:r>
              <w:rPr>
                <w:rFonts w:hint="eastAsia" w:ascii="宋体"/>
                <w:color w:val="auto"/>
                <w:sz w:val="21"/>
                <w:szCs w:val="21"/>
                <w:highlight w:val="none"/>
              </w:rPr>
              <w:t>总功率</w:t>
            </w:r>
          </w:p>
        </w:tc>
        <w:tc>
          <w:tcPr>
            <w:tcW w:w="1710" w:type="dxa"/>
            <w:gridSpan w:val="2"/>
            <w:tcBorders>
              <w:top w:val="single" w:color="auto" w:sz="4" w:space="0"/>
              <w:left w:val="single" w:color="auto" w:sz="4" w:space="0"/>
              <w:bottom w:val="single" w:color="auto" w:sz="4" w:space="0"/>
              <w:right w:val="single" w:color="auto" w:sz="4" w:space="0"/>
            </w:tcBorders>
            <w:vAlign w:val="center"/>
          </w:tcPr>
          <w:p w14:paraId="0FFB9977">
            <w:pPr>
              <w:spacing w:line="0" w:lineRule="atLeast"/>
              <w:jc w:val="center"/>
              <w:rPr>
                <w:rFonts w:ascii="宋体"/>
                <w:color w:val="auto"/>
                <w:sz w:val="21"/>
                <w:szCs w:val="21"/>
                <w:highlight w:val="none"/>
              </w:rPr>
            </w:pPr>
            <w:r>
              <w:rPr>
                <w:rFonts w:hint="eastAsia" w:ascii="宋体"/>
                <w:color w:val="auto"/>
                <w:sz w:val="21"/>
                <w:szCs w:val="21"/>
                <w:highlight w:val="none"/>
              </w:rPr>
              <w:t>制造国或产地</w:t>
            </w:r>
          </w:p>
        </w:tc>
        <w:tc>
          <w:tcPr>
            <w:tcW w:w="1375" w:type="dxa"/>
            <w:tcBorders>
              <w:top w:val="single" w:color="auto" w:sz="4" w:space="0"/>
              <w:left w:val="single" w:color="auto" w:sz="4" w:space="0"/>
              <w:bottom w:val="single" w:color="auto" w:sz="4" w:space="0"/>
              <w:right w:val="single" w:color="auto" w:sz="4" w:space="0"/>
            </w:tcBorders>
            <w:vAlign w:val="center"/>
          </w:tcPr>
          <w:p w14:paraId="7268625E">
            <w:pPr>
              <w:spacing w:line="0" w:lineRule="atLeast"/>
              <w:jc w:val="center"/>
              <w:rPr>
                <w:rFonts w:ascii="宋体"/>
                <w:color w:val="auto"/>
                <w:sz w:val="21"/>
                <w:szCs w:val="21"/>
                <w:highlight w:val="none"/>
              </w:rPr>
            </w:pPr>
            <w:r>
              <w:rPr>
                <w:rFonts w:hint="eastAsia" w:ascii="宋体"/>
                <w:color w:val="auto"/>
                <w:sz w:val="21"/>
                <w:szCs w:val="21"/>
                <w:highlight w:val="none"/>
              </w:rPr>
              <w:t>制造日期</w:t>
            </w:r>
          </w:p>
        </w:tc>
      </w:tr>
      <w:tr w14:paraId="4ECB3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164D8C3">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6459535">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D76988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D0BF9A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F5D948F">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4A608EC">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50077CEB">
            <w:pPr>
              <w:spacing w:line="360" w:lineRule="auto"/>
              <w:jc w:val="center"/>
              <w:rPr>
                <w:rFonts w:ascii="宋体"/>
                <w:color w:val="auto"/>
                <w:sz w:val="21"/>
                <w:szCs w:val="21"/>
                <w:highlight w:val="none"/>
              </w:rPr>
            </w:pPr>
          </w:p>
        </w:tc>
      </w:tr>
      <w:tr w14:paraId="2264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6FA29B8">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1B6FC2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437172D">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E58755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49315AA">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28A6A1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45849F12">
            <w:pPr>
              <w:spacing w:line="360" w:lineRule="auto"/>
              <w:jc w:val="center"/>
              <w:rPr>
                <w:rFonts w:ascii="宋体"/>
                <w:color w:val="auto"/>
                <w:sz w:val="21"/>
                <w:szCs w:val="21"/>
                <w:highlight w:val="none"/>
              </w:rPr>
            </w:pPr>
          </w:p>
        </w:tc>
      </w:tr>
      <w:tr w14:paraId="72BB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0C8AB22">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38D87F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F841909">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B7A950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E956DCE">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5A2614C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9C43D3">
            <w:pPr>
              <w:spacing w:line="360" w:lineRule="auto"/>
              <w:jc w:val="center"/>
              <w:rPr>
                <w:rFonts w:ascii="宋体"/>
                <w:color w:val="auto"/>
                <w:sz w:val="21"/>
                <w:szCs w:val="21"/>
                <w:highlight w:val="none"/>
              </w:rPr>
            </w:pPr>
          </w:p>
        </w:tc>
      </w:tr>
      <w:tr w14:paraId="1E117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3A521FB">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67C002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0BBB5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33181A79">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20D3033">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67FDF58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6B276F4A">
            <w:pPr>
              <w:spacing w:line="360" w:lineRule="auto"/>
              <w:jc w:val="center"/>
              <w:rPr>
                <w:rFonts w:ascii="宋体"/>
                <w:color w:val="auto"/>
                <w:sz w:val="21"/>
                <w:szCs w:val="21"/>
                <w:highlight w:val="none"/>
              </w:rPr>
            </w:pPr>
          </w:p>
        </w:tc>
      </w:tr>
      <w:tr w14:paraId="47B77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9925C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57016AFE">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5344EC7">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040E596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2A2978E0">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15EBCFE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F0054F">
            <w:pPr>
              <w:spacing w:line="360" w:lineRule="auto"/>
              <w:jc w:val="center"/>
              <w:rPr>
                <w:rFonts w:ascii="宋体"/>
                <w:color w:val="auto"/>
                <w:sz w:val="21"/>
                <w:szCs w:val="21"/>
                <w:highlight w:val="none"/>
              </w:rPr>
            </w:pPr>
          </w:p>
        </w:tc>
      </w:tr>
      <w:tr w14:paraId="3F084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EF34D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4FB1A4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3018C1C">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8C0963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4C2DB3D">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59985AB">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17AFE1F8">
            <w:pPr>
              <w:spacing w:line="360" w:lineRule="auto"/>
              <w:jc w:val="center"/>
              <w:rPr>
                <w:rFonts w:ascii="宋体"/>
                <w:color w:val="auto"/>
                <w:sz w:val="21"/>
                <w:szCs w:val="21"/>
                <w:highlight w:val="none"/>
              </w:rPr>
            </w:pPr>
          </w:p>
        </w:tc>
      </w:tr>
      <w:tr w14:paraId="5906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767F7CAA">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59EE86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48FEB07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7006E3EE">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C6E3D12">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04085D1">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F5B6412">
            <w:pPr>
              <w:spacing w:line="360" w:lineRule="auto"/>
              <w:jc w:val="center"/>
              <w:rPr>
                <w:rFonts w:ascii="宋体"/>
                <w:color w:val="auto"/>
                <w:sz w:val="21"/>
                <w:szCs w:val="21"/>
                <w:highlight w:val="none"/>
              </w:rPr>
            </w:pPr>
          </w:p>
        </w:tc>
      </w:tr>
      <w:tr w14:paraId="175D4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6C01E64">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8D932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39D7992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6B57B5DB">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3051F45">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70F70CBD">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A809DEB">
            <w:pPr>
              <w:spacing w:line="360" w:lineRule="auto"/>
              <w:jc w:val="center"/>
              <w:rPr>
                <w:rFonts w:ascii="宋体"/>
                <w:color w:val="auto"/>
                <w:sz w:val="21"/>
                <w:szCs w:val="21"/>
                <w:highlight w:val="none"/>
              </w:rPr>
            </w:pPr>
          </w:p>
        </w:tc>
      </w:tr>
      <w:tr w14:paraId="0C0EC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5BF0D0B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65ADE1BA">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863AE3">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0DBC8CF">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54DA786">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38B256E">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7EE82C4">
            <w:pPr>
              <w:spacing w:line="360" w:lineRule="auto"/>
              <w:jc w:val="center"/>
              <w:rPr>
                <w:rFonts w:ascii="宋体"/>
                <w:color w:val="auto"/>
                <w:sz w:val="21"/>
                <w:szCs w:val="21"/>
                <w:highlight w:val="none"/>
              </w:rPr>
            </w:pPr>
          </w:p>
        </w:tc>
      </w:tr>
    </w:tbl>
    <w:p w14:paraId="24A6A4A9">
      <w:pPr>
        <w:snapToGrid w:val="0"/>
        <w:spacing w:line="480" w:lineRule="auto"/>
        <w:rPr>
          <w:rFonts w:hint="eastAsia" w:ascii="宋体" w:hAnsi="宋体"/>
          <w:color w:val="auto"/>
          <w:sz w:val="21"/>
          <w:szCs w:val="21"/>
          <w:highlight w:val="none"/>
        </w:rPr>
      </w:pPr>
      <w:bookmarkStart w:id="202" w:name="_Toc207435645"/>
      <w:bookmarkStart w:id="203" w:name="_Toc262811153"/>
    </w:p>
    <w:p w14:paraId="146C77D0">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CF9A0B0">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DC31A02">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E9EC3DE">
      <w:pPr>
        <w:spacing w:line="276" w:lineRule="auto"/>
        <w:rPr>
          <w:color w:val="auto"/>
          <w:szCs w:val="24"/>
          <w:highlight w:val="none"/>
        </w:rPr>
      </w:pPr>
    </w:p>
    <w:p w14:paraId="028CF171">
      <w:pPr>
        <w:outlineLvl w:val="1"/>
        <w:rPr>
          <w:rFonts w:ascii="宋体"/>
          <w:color w:val="auto"/>
          <w:szCs w:val="24"/>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0ADA9B1A">
      <w:pPr>
        <w:pStyle w:val="4"/>
        <w:adjustRightInd/>
        <w:spacing w:line="276" w:lineRule="auto"/>
        <w:ind w:left="567"/>
        <w:jc w:val="both"/>
        <w:textAlignment w:val="auto"/>
        <w:rPr>
          <w:rStyle w:val="161"/>
          <w:rFonts w:ascii="宋体" w:eastAsia="宋体"/>
          <w:b w:val="0"/>
          <w:bCs w:val="0"/>
          <w:color w:val="auto"/>
          <w:sz w:val="36"/>
          <w:szCs w:val="36"/>
          <w:highlight w:val="none"/>
        </w:rPr>
      </w:pPr>
      <w:bookmarkStart w:id="204" w:name="_Toc17512"/>
      <w:bookmarkStart w:id="205" w:name="_Toc29595"/>
      <w:bookmarkStart w:id="206" w:name="_Toc387317154"/>
      <w:bookmarkStart w:id="207" w:name="_Toc389139116"/>
      <w:bookmarkStart w:id="208" w:name="_Toc9627"/>
      <w:r>
        <w:rPr>
          <w:rFonts w:hint="eastAsia" w:ascii="宋体" w:eastAsia="宋体"/>
          <w:bCs w:val="0"/>
          <w:color w:val="auto"/>
          <w:sz w:val="24"/>
          <w:szCs w:val="24"/>
          <w:highlight w:val="none"/>
        </w:rPr>
        <w:t>附件八、</w:t>
      </w:r>
      <w:r>
        <w:rPr>
          <w:rFonts w:hint="eastAsia"/>
          <w:bCs w:val="0"/>
          <w:color w:val="auto"/>
          <w:sz w:val="24"/>
          <w:szCs w:val="24"/>
          <w:highlight w:val="none"/>
        </w:rPr>
        <w:t>拟派往本项目的团队人员一览表</w:t>
      </w:r>
      <w:bookmarkEnd w:id="202"/>
      <w:bookmarkEnd w:id="203"/>
      <w:bookmarkEnd w:id="204"/>
      <w:bookmarkEnd w:id="205"/>
      <w:bookmarkEnd w:id="206"/>
      <w:bookmarkEnd w:id="207"/>
      <w:bookmarkEnd w:id="208"/>
    </w:p>
    <w:tbl>
      <w:tblPr>
        <w:tblStyle w:val="40"/>
        <w:tblW w:w="9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20"/>
        <w:gridCol w:w="180"/>
        <w:gridCol w:w="900"/>
        <w:gridCol w:w="540"/>
        <w:gridCol w:w="720"/>
        <w:gridCol w:w="900"/>
        <w:gridCol w:w="180"/>
        <w:gridCol w:w="1620"/>
        <w:gridCol w:w="231"/>
        <w:gridCol w:w="506"/>
        <w:gridCol w:w="1474"/>
      </w:tblGrid>
      <w:tr w14:paraId="7F3D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221BA37B">
            <w:pPr>
              <w:spacing w:line="360" w:lineRule="auto"/>
              <w:jc w:val="center"/>
              <w:rPr>
                <w:rFonts w:ascii="宋体"/>
                <w:b/>
                <w:bCs/>
                <w:color w:val="auto"/>
                <w:sz w:val="21"/>
                <w:szCs w:val="21"/>
                <w:highlight w:val="none"/>
              </w:rPr>
            </w:pPr>
            <w:r>
              <w:rPr>
                <w:rFonts w:hint="eastAsia" w:ascii="宋体"/>
                <w:b/>
                <w:bCs/>
                <w:color w:val="auto"/>
                <w:sz w:val="21"/>
                <w:szCs w:val="21"/>
                <w:highlight w:val="none"/>
              </w:rPr>
              <w:t>拟派人员及构成情况</w:t>
            </w:r>
          </w:p>
        </w:tc>
      </w:tr>
      <w:tr w14:paraId="1420B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restart"/>
            <w:tcBorders>
              <w:top w:val="single" w:color="auto" w:sz="4" w:space="0"/>
              <w:left w:val="single" w:color="auto" w:sz="4" w:space="0"/>
              <w:bottom w:val="single" w:color="auto" w:sz="4" w:space="0"/>
              <w:right w:val="single" w:color="auto" w:sz="4" w:space="0"/>
            </w:tcBorders>
            <w:vAlign w:val="center"/>
          </w:tcPr>
          <w:p w14:paraId="545461F4">
            <w:pPr>
              <w:spacing w:line="360" w:lineRule="auto"/>
              <w:jc w:val="center"/>
              <w:rPr>
                <w:rFonts w:ascii="宋体"/>
                <w:color w:val="auto"/>
                <w:sz w:val="21"/>
                <w:szCs w:val="21"/>
                <w:highlight w:val="none"/>
              </w:rPr>
            </w:pPr>
            <w:r>
              <w:rPr>
                <w:rFonts w:hint="eastAsia" w:ascii="宋体"/>
                <w:color w:val="auto"/>
                <w:sz w:val="21"/>
                <w:szCs w:val="21"/>
                <w:highlight w:val="none"/>
              </w:rPr>
              <w:t>项目管理部</w:t>
            </w:r>
          </w:p>
          <w:p w14:paraId="13F63125">
            <w:pPr>
              <w:spacing w:line="360" w:lineRule="auto"/>
              <w:jc w:val="center"/>
              <w:rPr>
                <w:rFonts w:ascii="宋体"/>
                <w:color w:val="auto"/>
                <w:sz w:val="21"/>
                <w:szCs w:val="21"/>
                <w:highlight w:val="none"/>
              </w:rPr>
            </w:pPr>
            <w:r>
              <w:rPr>
                <w:rFonts w:hint="eastAsia" w:ascii="宋体"/>
                <w:color w:val="auto"/>
                <w:sz w:val="21"/>
                <w:szCs w:val="21"/>
                <w:highlight w:val="none"/>
              </w:rPr>
              <w:t>管理人员</w:t>
            </w:r>
          </w:p>
        </w:tc>
        <w:tc>
          <w:tcPr>
            <w:tcW w:w="1620" w:type="dxa"/>
            <w:gridSpan w:val="3"/>
            <w:vMerge w:val="restart"/>
            <w:tcBorders>
              <w:top w:val="single" w:color="auto" w:sz="4" w:space="0"/>
              <w:left w:val="single" w:color="auto" w:sz="4" w:space="0"/>
              <w:bottom w:val="single" w:color="auto" w:sz="4" w:space="0"/>
              <w:right w:val="single" w:color="auto" w:sz="4" w:space="0"/>
            </w:tcBorders>
            <w:vAlign w:val="center"/>
          </w:tcPr>
          <w:p w14:paraId="435EC6A5">
            <w:pPr>
              <w:spacing w:line="360" w:lineRule="auto"/>
              <w:jc w:val="center"/>
              <w:rPr>
                <w:rFonts w:ascii="宋体"/>
                <w:color w:val="auto"/>
                <w:sz w:val="21"/>
                <w:szCs w:val="21"/>
                <w:highlight w:val="none"/>
              </w:rPr>
            </w:pPr>
            <w:r>
              <w:rPr>
                <w:rFonts w:hint="eastAsia" w:ascii="宋体"/>
                <w:color w:val="auto"/>
                <w:sz w:val="21"/>
                <w:szCs w:val="21"/>
                <w:highlight w:val="none"/>
              </w:rPr>
              <w:t>（人）</w:t>
            </w:r>
          </w:p>
        </w:tc>
        <w:tc>
          <w:tcPr>
            <w:tcW w:w="5631" w:type="dxa"/>
            <w:gridSpan w:val="7"/>
            <w:tcBorders>
              <w:top w:val="single" w:color="auto" w:sz="4" w:space="0"/>
              <w:left w:val="single" w:color="auto" w:sz="4" w:space="0"/>
              <w:bottom w:val="single" w:color="auto" w:sz="4" w:space="0"/>
              <w:right w:val="single" w:color="auto" w:sz="4" w:space="0"/>
            </w:tcBorders>
            <w:vAlign w:val="center"/>
          </w:tcPr>
          <w:p w14:paraId="5F100C08">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r>
      <w:tr w14:paraId="71246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7C845CB2">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00D39C74">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2CC205DF">
            <w:pPr>
              <w:spacing w:line="360" w:lineRule="auto"/>
              <w:jc w:val="center"/>
              <w:rPr>
                <w:rFonts w:ascii="宋体"/>
                <w:color w:val="auto"/>
                <w:sz w:val="21"/>
                <w:szCs w:val="21"/>
                <w:highlight w:val="none"/>
              </w:rPr>
            </w:pPr>
            <w:r>
              <w:rPr>
                <w:rFonts w:hint="eastAsia" w:ascii="宋体"/>
                <w:color w:val="auto"/>
                <w:sz w:val="21"/>
                <w:szCs w:val="21"/>
                <w:highlight w:val="none"/>
              </w:rPr>
              <w:t>高级</w:t>
            </w: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18A1EA4A">
            <w:pPr>
              <w:spacing w:line="360" w:lineRule="auto"/>
              <w:jc w:val="center"/>
              <w:rPr>
                <w:rFonts w:ascii="宋体"/>
                <w:color w:val="auto"/>
                <w:sz w:val="21"/>
                <w:szCs w:val="21"/>
                <w:highlight w:val="none"/>
              </w:rPr>
            </w:pPr>
            <w:r>
              <w:rPr>
                <w:rFonts w:hint="eastAsia" w:ascii="宋体"/>
                <w:color w:val="auto"/>
                <w:sz w:val="21"/>
                <w:szCs w:val="21"/>
                <w:highlight w:val="none"/>
              </w:rPr>
              <w:t>中级</w:t>
            </w: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2614657C">
            <w:pPr>
              <w:spacing w:line="360" w:lineRule="auto"/>
              <w:jc w:val="center"/>
              <w:rPr>
                <w:rFonts w:ascii="宋体"/>
                <w:color w:val="auto"/>
                <w:sz w:val="21"/>
                <w:szCs w:val="21"/>
                <w:highlight w:val="none"/>
              </w:rPr>
            </w:pPr>
            <w:r>
              <w:rPr>
                <w:rFonts w:hint="eastAsia" w:ascii="宋体"/>
                <w:color w:val="auto"/>
                <w:sz w:val="21"/>
                <w:szCs w:val="21"/>
                <w:highlight w:val="none"/>
              </w:rPr>
              <w:t>初级</w:t>
            </w:r>
          </w:p>
        </w:tc>
      </w:tr>
      <w:tr w14:paraId="36E14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6F719821">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390FDFDD">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08F57618">
            <w:pPr>
              <w:spacing w:line="360" w:lineRule="auto"/>
              <w:jc w:val="center"/>
              <w:rPr>
                <w:rFonts w:ascii="宋体"/>
                <w:color w:val="auto"/>
                <w:sz w:val="21"/>
                <w:szCs w:val="21"/>
                <w:highlight w:val="none"/>
              </w:rPr>
            </w:pP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3C04E157">
            <w:pPr>
              <w:spacing w:line="360" w:lineRule="auto"/>
              <w:jc w:val="center"/>
              <w:rPr>
                <w:rFonts w:ascii="宋体"/>
                <w:color w:val="auto"/>
                <w:sz w:val="21"/>
                <w:szCs w:val="21"/>
                <w:highlight w:val="none"/>
              </w:rPr>
            </w:pP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168541E7">
            <w:pPr>
              <w:spacing w:line="360" w:lineRule="auto"/>
              <w:jc w:val="center"/>
              <w:rPr>
                <w:rFonts w:ascii="宋体"/>
                <w:color w:val="auto"/>
                <w:sz w:val="21"/>
                <w:szCs w:val="21"/>
                <w:highlight w:val="none"/>
              </w:rPr>
            </w:pPr>
          </w:p>
        </w:tc>
      </w:tr>
      <w:tr w14:paraId="7CAA6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4F3C1DD6">
            <w:pPr>
              <w:spacing w:line="360" w:lineRule="auto"/>
              <w:jc w:val="center"/>
              <w:rPr>
                <w:rFonts w:ascii="宋体"/>
                <w:color w:val="auto"/>
                <w:sz w:val="21"/>
                <w:szCs w:val="21"/>
                <w:highlight w:val="none"/>
              </w:rPr>
            </w:pPr>
            <w:r>
              <w:rPr>
                <w:rFonts w:hint="eastAsia" w:ascii="宋体"/>
                <w:color w:val="auto"/>
                <w:sz w:val="21"/>
                <w:szCs w:val="21"/>
                <w:highlight w:val="none"/>
              </w:rPr>
              <w:t>姓名</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4A20AACB">
            <w:pPr>
              <w:spacing w:line="360" w:lineRule="auto"/>
              <w:jc w:val="center"/>
              <w:rPr>
                <w:rFonts w:ascii="宋体"/>
                <w:color w:val="auto"/>
                <w:sz w:val="21"/>
                <w:szCs w:val="21"/>
                <w:highlight w:val="none"/>
              </w:rPr>
            </w:pPr>
            <w:r>
              <w:rPr>
                <w:rFonts w:hint="eastAsia" w:ascii="宋体"/>
                <w:color w:val="auto"/>
                <w:sz w:val="21"/>
                <w:szCs w:val="21"/>
                <w:highlight w:val="none"/>
              </w:rPr>
              <w:t>年龄</w:t>
            </w:r>
          </w:p>
        </w:tc>
        <w:tc>
          <w:tcPr>
            <w:tcW w:w="900" w:type="dxa"/>
            <w:tcBorders>
              <w:top w:val="single" w:color="auto" w:sz="4" w:space="0"/>
              <w:left w:val="single" w:color="auto" w:sz="4" w:space="0"/>
              <w:bottom w:val="single" w:color="auto" w:sz="4" w:space="0"/>
              <w:right w:val="single" w:color="auto" w:sz="4" w:space="0"/>
            </w:tcBorders>
            <w:vAlign w:val="center"/>
          </w:tcPr>
          <w:p w14:paraId="089A075E">
            <w:pPr>
              <w:spacing w:line="360" w:lineRule="auto"/>
              <w:jc w:val="center"/>
              <w:rPr>
                <w:rFonts w:ascii="宋体"/>
                <w:color w:val="auto"/>
                <w:sz w:val="21"/>
                <w:szCs w:val="21"/>
                <w:highlight w:val="none"/>
              </w:rPr>
            </w:pPr>
            <w:r>
              <w:rPr>
                <w:rFonts w:hint="eastAsia" w:ascii="宋体"/>
                <w:color w:val="auto"/>
                <w:sz w:val="21"/>
                <w:szCs w:val="21"/>
                <w:highlight w:val="none"/>
              </w:rPr>
              <w:t>专业</w:t>
            </w: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98D76DE">
            <w:pPr>
              <w:spacing w:line="360" w:lineRule="auto"/>
              <w:jc w:val="center"/>
              <w:rPr>
                <w:rFonts w:ascii="宋体"/>
                <w:color w:val="auto"/>
                <w:sz w:val="21"/>
                <w:szCs w:val="21"/>
                <w:highlight w:val="none"/>
              </w:rPr>
            </w:pPr>
            <w:r>
              <w:rPr>
                <w:rFonts w:hint="eastAsia" w:ascii="宋体"/>
                <w:color w:val="auto"/>
                <w:sz w:val="21"/>
                <w:szCs w:val="21"/>
                <w:highlight w:val="none"/>
              </w:rPr>
              <w:t>学历</w:t>
            </w:r>
          </w:p>
        </w:tc>
        <w:tc>
          <w:tcPr>
            <w:tcW w:w="900" w:type="dxa"/>
            <w:tcBorders>
              <w:top w:val="single" w:color="auto" w:sz="4" w:space="0"/>
              <w:left w:val="single" w:color="auto" w:sz="4" w:space="0"/>
              <w:bottom w:val="single" w:color="auto" w:sz="4" w:space="0"/>
              <w:right w:val="single" w:color="auto" w:sz="4" w:space="0"/>
            </w:tcBorders>
            <w:vAlign w:val="center"/>
          </w:tcPr>
          <w:p w14:paraId="70A5D000">
            <w:pPr>
              <w:spacing w:line="360" w:lineRule="auto"/>
              <w:jc w:val="center"/>
              <w:rPr>
                <w:rFonts w:ascii="宋体"/>
                <w:color w:val="auto"/>
                <w:sz w:val="21"/>
                <w:szCs w:val="21"/>
                <w:highlight w:val="none"/>
              </w:rPr>
            </w:pPr>
            <w:r>
              <w:rPr>
                <w:rFonts w:hint="eastAsia" w:ascii="宋体"/>
                <w:color w:val="auto"/>
                <w:sz w:val="21"/>
                <w:szCs w:val="21"/>
                <w:highlight w:val="none"/>
              </w:rPr>
              <w:t>职称</w:t>
            </w: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6C182DB9">
            <w:pPr>
              <w:spacing w:line="360" w:lineRule="auto"/>
              <w:jc w:val="center"/>
              <w:rPr>
                <w:rFonts w:ascii="宋体"/>
                <w:color w:val="auto"/>
                <w:sz w:val="21"/>
                <w:szCs w:val="21"/>
                <w:highlight w:val="none"/>
              </w:rPr>
            </w:pPr>
            <w:r>
              <w:rPr>
                <w:rFonts w:hint="eastAsia" w:ascii="宋体"/>
                <w:color w:val="auto"/>
                <w:sz w:val="21"/>
                <w:szCs w:val="21"/>
                <w:highlight w:val="none"/>
              </w:rPr>
              <w:t>在本项目</w:t>
            </w:r>
          </w:p>
          <w:p w14:paraId="5DC34AD3">
            <w:pPr>
              <w:spacing w:line="360" w:lineRule="auto"/>
              <w:jc w:val="center"/>
              <w:rPr>
                <w:rFonts w:ascii="宋体"/>
                <w:color w:val="auto"/>
                <w:sz w:val="21"/>
                <w:szCs w:val="21"/>
                <w:highlight w:val="none"/>
              </w:rPr>
            </w:pPr>
            <w:r>
              <w:rPr>
                <w:rFonts w:hint="eastAsia" w:ascii="宋体"/>
                <w:color w:val="auto"/>
                <w:sz w:val="21"/>
                <w:szCs w:val="21"/>
                <w:highlight w:val="none"/>
              </w:rPr>
              <w:t>拟担任职务</w:t>
            </w: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76441C15">
            <w:pPr>
              <w:spacing w:line="360" w:lineRule="auto"/>
              <w:jc w:val="center"/>
              <w:rPr>
                <w:rFonts w:ascii="宋体"/>
                <w:color w:val="auto"/>
                <w:sz w:val="21"/>
                <w:szCs w:val="21"/>
                <w:highlight w:val="none"/>
              </w:rPr>
            </w:pPr>
            <w:r>
              <w:rPr>
                <w:rFonts w:hint="eastAsia" w:ascii="宋体"/>
                <w:color w:val="auto"/>
                <w:sz w:val="21"/>
                <w:szCs w:val="21"/>
                <w:highlight w:val="none"/>
              </w:rPr>
              <w:t>工作年限</w:t>
            </w:r>
          </w:p>
        </w:tc>
        <w:tc>
          <w:tcPr>
            <w:tcW w:w="1474" w:type="dxa"/>
            <w:tcBorders>
              <w:top w:val="single" w:color="auto" w:sz="4" w:space="0"/>
              <w:left w:val="single" w:color="auto" w:sz="4" w:space="0"/>
              <w:bottom w:val="single" w:color="auto" w:sz="4" w:space="0"/>
              <w:right w:val="single" w:color="auto" w:sz="4" w:space="0"/>
            </w:tcBorders>
            <w:vAlign w:val="center"/>
          </w:tcPr>
          <w:p w14:paraId="246DB00F">
            <w:pPr>
              <w:spacing w:line="360" w:lineRule="auto"/>
              <w:jc w:val="center"/>
              <w:rPr>
                <w:rFonts w:ascii="宋体"/>
                <w:color w:val="auto"/>
                <w:sz w:val="21"/>
                <w:szCs w:val="21"/>
                <w:highlight w:val="none"/>
              </w:rPr>
            </w:pPr>
            <w:r>
              <w:rPr>
                <w:rFonts w:hint="eastAsia" w:ascii="宋体"/>
                <w:color w:val="auto"/>
                <w:sz w:val="21"/>
                <w:szCs w:val="21"/>
                <w:highlight w:val="none"/>
              </w:rPr>
              <w:t>主要工作业绩</w:t>
            </w:r>
          </w:p>
        </w:tc>
      </w:tr>
      <w:tr w14:paraId="7E59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EC8D254">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0298C7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8A5C50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65B25898">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F2DC2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FEFE55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45A5BB44">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2875C48">
            <w:pPr>
              <w:widowControl/>
              <w:spacing w:line="360" w:lineRule="auto"/>
              <w:jc w:val="center"/>
              <w:rPr>
                <w:rFonts w:ascii="宋体"/>
                <w:color w:val="auto"/>
                <w:sz w:val="21"/>
                <w:szCs w:val="21"/>
                <w:highlight w:val="none"/>
              </w:rPr>
            </w:pPr>
          </w:p>
        </w:tc>
      </w:tr>
      <w:tr w14:paraId="5871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88984B">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A4F41CF">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83ECB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4F6BA4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488CA4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F2FF24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9236B9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0A2EECCF">
            <w:pPr>
              <w:widowControl/>
              <w:spacing w:line="360" w:lineRule="auto"/>
              <w:jc w:val="center"/>
              <w:rPr>
                <w:rFonts w:ascii="宋体"/>
                <w:color w:val="auto"/>
                <w:sz w:val="21"/>
                <w:szCs w:val="21"/>
                <w:highlight w:val="none"/>
              </w:rPr>
            </w:pPr>
          </w:p>
        </w:tc>
      </w:tr>
      <w:tr w14:paraId="5FF5B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8DFCE7E">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C95CEC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3DB0EC9">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085AB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2E3DA6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0AD1F16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0CB212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8472FED">
            <w:pPr>
              <w:widowControl/>
              <w:spacing w:line="360" w:lineRule="auto"/>
              <w:jc w:val="center"/>
              <w:rPr>
                <w:rFonts w:ascii="宋体"/>
                <w:color w:val="auto"/>
                <w:sz w:val="21"/>
                <w:szCs w:val="21"/>
                <w:highlight w:val="none"/>
              </w:rPr>
            </w:pPr>
          </w:p>
        </w:tc>
      </w:tr>
      <w:tr w14:paraId="30BD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07C10D9">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A87786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05420A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D18468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B2D4C2C">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1C2D35CE">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38EED8">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355AF5C">
            <w:pPr>
              <w:widowControl/>
              <w:spacing w:line="360" w:lineRule="auto"/>
              <w:jc w:val="center"/>
              <w:rPr>
                <w:rFonts w:ascii="宋体"/>
                <w:color w:val="auto"/>
                <w:sz w:val="21"/>
                <w:szCs w:val="21"/>
                <w:highlight w:val="none"/>
              </w:rPr>
            </w:pPr>
          </w:p>
        </w:tc>
      </w:tr>
      <w:tr w14:paraId="6DA1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04DB28">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3D05FE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6C56DB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377D4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5D055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77AA461A">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48C798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7CEC21C">
            <w:pPr>
              <w:widowControl/>
              <w:spacing w:line="360" w:lineRule="auto"/>
              <w:jc w:val="center"/>
              <w:rPr>
                <w:rFonts w:ascii="宋体"/>
                <w:color w:val="auto"/>
                <w:sz w:val="21"/>
                <w:szCs w:val="21"/>
                <w:highlight w:val="none"/>
              </w:rPr>
            </w:pPr>
          </w:p>
        </w:tc>
      </w:tr>
      <w:tr w14:paraId="702F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DA00F1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971F68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501A4CB">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477EBE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24DD0A1">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B49021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5A54316">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C48C8D0">
            <w:pPr>
              <w:widowControl/>
              <w:spacing w:line="360" w:lineRule="auto"/>
              <w:jc w:val="center"/>
              <w:rPr>
                <w:rFonts w:ascii="宋体"/>
                <w:color w:val="auto"/>
                <w:sz w:val="21"/>
                <w:szCs w:val="21"/>
                <w:highlight w:val="none"/>
              </w:rPr>
            </w:pPr>
          </w:p>
        </w:tc>
      </w:tr>
      <w:tr w14:paraId="6071A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B9BA612">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04EE6D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C3291">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F8D0CB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66AFF7F">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1E137E0">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CAC3251">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570950AD">
            <w:pPr>
              <w:widowControl/>
              <w:spacing w:line="360" w:lineRule="auto"/>
              <w:jc w:val="center"/>
              <w:rPr>
                <w:rFonts w:ascii="宋体"/>
                <w:color w:val="auto"/>
                <w:sz w:val="21"/>
                <w:szCs w:val="21"/>
                <w:highlight w:val="none"/>
              </w:rPr>
            </w:pPr>
          </w:p>
        </w:tc>
      </w:tr>
      <w:tr w14:paraId="72FB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39BA38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3179F0B3">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CE2B3C3">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5FD580B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180210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19866D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192BA26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0630F58">
            <w:pPr>
              <w:widowControl/>
              <w:spacing w:line="360" w:lineRule="auto"/>
              <w:jc w:val="center"/>
              <w:rPr>
                <w:rFonts w:ascii="宋体"/>
                <w:color w:val="auto"/>
                <w:sz w:val="21"/>
                <w:szCs w:val="21"/>
                <w:highlight w:val="none"/>
              </w:rPr>
            </w:pPr>
          </w:p>
        </w:tc>
      </w:tr>
      <w:tr w14:paraId="5F224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238CDC53">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0D2BD6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5C96BF48">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ABA2FE2">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2F2DB">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46D9970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D64D37">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916785C">
            <w:pPr>
              <w:widowControl/>
              <w:spacing w:line="360" w:lineRule="auto"/>
              <w:jc w:val="center"/>
              <w:rPr>
                <w:rFonts w:ascii="宋体"/>
                <w:color w:val="auto"/>
                <w:sz w:val="21"/>
                <w:szCs w:val="21"/>
                <w:highlight w:val="none"/>
              </w:rPr>
            </w:pPr>
          </w:p>
        </w:tc>
      </w:tr>
      <w:tr w14:paraId="6840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E5CDED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E51D34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C0E039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693BB3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43554E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4A0EC52">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FBF9C4F">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1913FDD8">
            <w:pPr>
              <w:widowControl/>
              <w:spacing w:line="360" w:lineRule="auto"/>
              <w:jc w:val="center"/>
              <w:rPr>
                <w:rFonts w:ascii="宋体"/>
                <w:color w:val="auto"/>
                <w:sz w:val="21"/>
                <w:szCs w:val="21"/>
                <w:highlight w:val="none"/>
              </w:rPr>
            </w:pPr>
          </w:p>
        </w:tc>
      </w:tr>
      <w:tr w14:paraId="72DD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CF0782D">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83724F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86ABE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0693F4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4C05E62">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D8CBD35">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9E75F72">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F2DA634">
            <w:pPr>
              <w:widowControl/>
              <w:spacing w:line="360" w:lineRule="auto"/>
              <w:jc w:val="center"/>
              <w:rPr>
                <w:rFonts w:ascii="宋体"/>
                <w:color w:val="auto"/>
                <w:sz w:val="21"/>
                <w:szCs w:val="21"/>
                <w:highlight w:val="none"/>
              </w:rPr>
            </w:pPr>
          </w:p>
        </w:tc>
      </w:tr>
      <w:tr w14:paraId="4B8C9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5CF4E76">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414079C">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2A27D3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48B07201">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32751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8BBF2E3">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82F4D59">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5672B28">
            <w:pPr>
              <w:widowControl/>
              <w:spacing w:line="360" w:lineRule="auto"/>
              <w:jc w:val="center"/>
              <w:rPr>
                <w:rFonts w:ascii="宋体"/>
                <w:color w:val="auto"/>
                <w:sz w:val="21"/>
                <w:szCs w:val="21"/>
                <w:highlight w:val="none"/>
              </w:rPr>
            </w:pPr>
          </w:p>
        </w:tc>
      </w:tr>
      <w:tr w14:paraId="4975F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1A68D027">
            <w:pPr>
              <w:widowControl/>
              <w:spacing w:line="360" w:lineRule="auto"/>
              <w:jc w:val="center"/>
              <w:rPr>
                <w:rFonts w:ascii="宋体"/>
                <w:color w:val="auto"/>
                <w:sz w:val="21"/>
                <w:szCs w:val="21"/>
                <w:highlight w:val="none"/>
              </w:rPr>
            </w:pPr>
            <w:r>
              <w:rPr>
                <w:rFonts w:hint="eastAsia" w:ascii="宋体"/>
                <w:color w:val="auto"/>
                <w:sz w:val="21"/>
                <w:szCs w:val="21"/>
                <w:highlight w:val="none"/>
              </w:rPr>
              <w:t>上述拟派现场组织机构各主要岗位的职责概述</w:t>
            </w:r>
          </w:p>
        </w:tc>
      </w:tr>
      <w:tr w14:paraId="0CF61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051" w:type="dxa"/>
            <w:gridSpan w:val="12"/>
            <w:tcBorders>
              <w:top w:val="single" w:color="auto" w:sz="4" w:space="0"/>
              <w:left w:val="single" w:color="auto" w:sz="4" w:space="0"/>
              <w:right w:val="single" w:color="auto" w:sz="4" w:space="0"/>
            </w:tcBorders>
            <w:vAlign w:val="center"/>
          </w:tcPr>
          <w:p w14:paraId="21B55B53">
            <w:pPr>
              <w:spacing w:line="360" w:lineRule="auto"/>
              <w:jc w:val="center"/>
              <w:rPr>
                <w:rFonts w:ascii="宋体"/>
                <w:color w:val="auto"/>
                <w:sz w:val="21"/>
                <w:szCs w:val="21"/>
                <w:highlight w:val="none"/>
              </w:rPr>
            </w:pPr>
          </w:p>
        </w:tc>
      </w:tr>
    </w:tbl>
    <w:p w14:paraId="268284A8">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我方承诺项目经理，主要技术人员，将在</w:t>
      </w:r>
      <w:r>
        <w:rPr>
          <w:rFonts w:hint="eastAsia" w:ascii="宋体" w:cs="Arial Unicode MS"/>
          <w:color w:val="auto"/>
          <w:sz w:val="21"/>
          <w:szCs w:val="21"/>
          <w:highlight w:val="none"/>
        </w:rPr>
        <w:t>项目实施周期内全职承担本项目工作，未得到招标人许可不能更换项目经理和主要技术人员，同时承诺保证服务期限内实施人员的稳定。</w:t>
      </w:r>
    </w:p>
    <w:p w14:paraId="6379193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注：投标人须随本表附拟派往本项目的主要人员资格证书复印件，主要技术人员须为投标人正式在职员工、且实际参加本合同实施工作中涉及到的主要专业负责人。</w:t>
      </w:r>
    </w:p>
    <w:p w14:paraId="61FCFEAC">
      <w:pPr>
        <w:spacing w:line="360" w:lineRule="auto"/>
        <w:rPr>
          <w:rFonts w:ascii="宋体"/>
          <w:color w:val="auto"/>
          <w:sz w:val="21"/>
          <w:szCs w:val="21"/>
          <w:highlight w:val="none"/>
        </w:rPr>
      </w:pPr>
    </w:p>
    <w:p w14:paraId="6EBEB6B7">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697CC68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BFD0DA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73874D56">
      <w:pPr>
        <w:pStyle w:val="4"/>
        <w:adjustRightInd/>
        <w:spacing w:line="276" w:lineRule="auto"/>
        <w:ind w:left="567"/>
        <w:jc w:val="both"/>
        <w:textAlignment w:val="auto"/>
        <w:rPr>
          <w:color w:val="auto"/>
          <w:highlight w:val="none"/>
        </w:rPr>
      </w:pPr>
      <w:bookmarkStart w:id="209" w:name="_Toc57896870"/>
      <w:bookmarkStart w:id="210" w:name="_Toc57897624"/>
      <w:bookmarkStart w:id="211" w:name="_Toc57897520"/>
      <w:bookmarkStart w:id="212" w:name="_Toc57897730"/>
      <w:bookmarkStart w:id="213" w:name="_Toc57897664"/>
      <w:r>
        <w:rPr>
          <w:color w:val="auto"/>
          <w:highlight w:val="none"/>
        </w:rPr>
        <w:br w:type="page"/>
      </w:r>
      <w:bookmarkStart w:id="214" w:name="_Toc387317155"/>
      <w:bookmarkStart w:id="215" w:name="_Toc24021"/>
      <w:bookmarkStart w:id="216" w:name="_Toc389139117"/>
      <w:bookmarkStart w:id="217" w:name="_Toc10320"/>
      <w:bookmarkStart w:id="218" w:name="_Toc179866636"/>
      <w:bookmarkStart w:id="219" w:name="_Toc262811154"/>
      <w:bookmarkStart w:id="220" w:name="_Toc17096"/>
      <w:r>
        <w:rPr>
          <w:rFonts w:hint="eastAsia" w:ascii="宋体" w:eastAsia="宋体"/>
          <w:bCs w:val="0"/>
          <w:color w:val="auto"/>
          <w:sz w:val="24"/>
          <w:szCs w:val="24"/>
          <w:highlight w:val="none"/>
        </w:rPr>
        <w:t>附件九、</w:t>
      </w:r>
      <w:r>
        <w:rPr>
          <w:rFonts w:hint="eastAsia"/>
          <w:bCs w:val="0"/>
          <w:color w:val="auto"/>
          <w:sz w:val="24"/>
          <w:szCs w:val="24"/>
          <w:highlight w:val="none"/>
        </w:rPr>
        <w:t>主要技术负责人简历表</w:t>
      </w:r>
      <w:bookmarkEnd w:id="209"/>
      <w:bookmarkEnd w:id="210"/>
      <w:bookmarkEnd w:id="211"/>
      <w:bookmarkEnd w:id="212"/>
      <w:bookmarkEnd w:id="213"/>
      <w:bookmarkEnd w:id="214"/>
      <w:bookmarkEnd w:id="215"/>
      <w:bookmarkEnd w:id="216"/>
      <w:bookmarkEnd w:id="217"/>
      <w:bookmarkEnd w:id="218"/>
      <w:bookmarkEnd w:id="219"/>
      <w:bookmarkEnd w:id="220"/>
    </w:p>
    <w:p w14:paraId="6B1A2B03">
      <w:pPr>
        <w:spacing w:line="276" w:lineRule="auto"/>
        <w:rPr>
          <w:rFonts w:ascii="宋体"/>
          <w:color w:val="auto"/>
          <w:highlight w:val="none"/>
        </w:rPr>
      </w:pPr>
    </w:p>
    <w:tbl>
      <w:tblPr>
        <w:tblStyle w:val="40"/>
        <w:tblW w:w="95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425"/>
        <w:gridCol w:w="1275"/>
        <w:gridCol w:w="212"/>
        <w:gridCol w:w="1275"/>
        <w:gridCol w:w="212"/>
        <w:gridCol w:w="1275"/>
        <w:gridCol w:w="216"/>
        <w:gridCol w:w="1483"/>
        <w:gridCol w:w="645"/>
        <w:gridCol w:w="1702"/>
      </w:tblGrid>
      <w:tr w14:paraId="74D312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E8D640E">
            <w:pPr>
              <w:spacing w:line="360" w:lineRule="auto"/>
              <w:jc w:val="center"/>
              <w:rPr>
                <w:rFonts w:ascii="宋体"/>
                <w:color w:val="auto"/>
                <w:sz w:val="21"/>
                <w:szCs w:val="21"/>
                <w:highlight w:val="none"/>
              </w:rPr>
            </w:pPr>
            <w:r>
              <w:rPr>
                <w:rFonts w:hint="eastAsia" w:ascii="宋体"/>
                <w:color w:val="auto"/>
                <w:sz w:val="21"/>
                <w:szCs w:val="21"/>
                <w:highlight w:val="none"/>
              </w:rPr>
              <w:t>姓  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DCE969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05178AC">
            <w:pPr>
              <w:spacing w:line="360" w:lineRule="auto"/>
              <w:jc w:val="center"/>
              <w:rPr>
                <w:rFonts w:ascii="宋体"/>
                <w:color w:val="auto"/>
                <w:sz w:val="21"/>
                <w:szCs w:val="21"/>
                <w:highlight w:val="none"/>
              </w:rPr>
            </w:pPr>
            <w:r>
              <w:rPr>
                <w:rFonts w:hint="eastAsia" w:ascii="宋体"/>
                <w:color w:val="auto"/>
                <w:sz w:val="21"/>
                <w:szCs w:val="21"/>
                <w:highlight w:val="none"/>
              </w:rPr>
              <w:t>性   别</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1B28B813">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75B703B0">
            <w:pPr>
              <w:spacing w:line="360" w:lineRule="auto"/>
              <w:jc w:val="center"/>
              <w:rPr>
                <w:rFonts w:ascii="宋体"/>
                <w:color w:val="auto"/>
                <w:sz w:val="21"/>
                <w:szCs w:val="21"/>
                <w:highlight w:val="none"/>
              </w:rPr>
            </w:pPr>
            <w:r>
              <w:rPr>
                <w:rFonts w:hint="eastAsia" w:ascii="宋体"/>
                <w:color w:val="auto"/>
                <w:sz w:val="21"/>
                <w:szCs w:val="21"/>
                <w:highlight w:val="none"/>
              </w:rPr>
              <w:t>年   龄</w:t>
            </w:r>
          </w:p>
        </w:tc>
        <w:tc>
          <w:tcPr>
            <w:tcW w:w="1702" w:type="dxa"/>
            <w:tcBorders>
              <w:top w:val="single" w:color="auto" w:sz="4" w:space="0"/>
              <w:left w:val="single" w:color="auto" w:sz="4" w:space="0"/>
              <w:bottom w:val="single" w:color="auto" w:sz="4" w:space="0"/>
              <w:right w:val="single" w:color="auto" w:sz="4" w:space="0"/>
            </w:tcBorders>
            <w:vAlign w:val="center"/>
          </w:tcPr>
          <w:p w14:paraId="43D1C139">
            <w:pPr>
              <w:spacing w:line="360" w:lineRule="auto"/>
              <w:jc w:val="center"/>
              <w:rPr>
                <w:rFonts w:ascii="宋体"/>
                <w:color w:val="auto"/>
                <w:sz w:val="21"/>
                <w:szCs w:val="21"/>
                <w:highlight w:val="none"/>
              </w:rPr>
            </w:pPr>
          </w:p>
        </w:tc>
      </w:tr>
      <w:tr w14:paraId="36235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DC7D835">
            <w:pPr>
              <w:spacing w:line="360" w:lineRule="auto"/>
              <w:jc w:val="center"/>
              <w:rPr>
                <w:rFonts w:ascii="宋体"/>
                <w:color w:val="auto"/>
                <w:sz w:val="21"/>
                <w:szCs w:val="21"/>
                <w:highlight w:val="none"/>
              </w:rPr>
            </w:pPr>
            <w:r>
              <w:rPr>
                <w:rFonts w:hint="eastAsia" w:ascii="宋体"/>
                <w:color w:val="auto"/>
                <w:sz w:val="21"/>
                <w:szCs w:val="21"/>
                <w:highlight w:val="none"/>
              </w:rPr>
              <w:t>职  务</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BDCABF7">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65BEF77">
            <w:pPr>
              <w:spacing w:line="360" w:lineRule="auto"/>
              <w:jc w:val="center"/>
              <w:rPr>
                <w:rFonts w:ascii="宋体"/>
                <w:color w:val="auto"/>
                <w:sz w:val="21"/>
                <w:szCs w:val="21"/>
                <w:highlight w:val="none"/>
              </w:rPr>
            </w:pPr>
            <w:r>
              <w:rPr>
                <w:rFonts w:hint="eastAsia" w:ascii="宋体"/>
                <w:color w:val="auto"/>
                <w:sz w:val="21"/>
                <w:szCs w:val="21"/>
                <w:highlight w:val="none"/>
              </w:rPr>
              <w:t>职   称</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4F1A70E8">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52F1C459">
            <w:pPr>
              <w:spacing w:line="360" w:lineRule="auto"/>
              <w:jc w:val="center"/>
              <w:rPr>
                <w:rFonts w:ascii="宋体"/>
                <w:color w:val="auto"/>
                <w:sz w:val="21"/>
                <w:szCs w:val="21"/>
                <w:highlight w:val="none"/>
              </w:rPr>
            </w:pPr>
            <w:r>
              <w:rPr>
                <w:rFonts w:hint="eastAsia" w:ascii="宋体"/>
                <w:color w:val="auto"/>
                <w:sz w:val="21"/>
                <w:szCs w:val="21"/>
                <w:highlight w:val="none"/>
              </w:rPr>
              <w:t>学   历</w:t>
            </w:r>
          </w:p>
        </w:tc>
        <w:tc>
          <w:tcPr>
            <w:tcW w:w="1702" w:type="dxa"/>
            <w:tcBorders>
              <w:top w:val="single" w:color="auto" w:sz="4" w:space="0"/>
              <w:left w:val="single" w:color="auto" w:sz="4" w:space="0"/>
              <w:bottom w:val="single" w:color="auto" w:sz="4" w:space="0"/>
              <w:right w:val="single" w:color="auto" w:sz="4" w:space="0"/>
            </w:tcBorders>
            <w:vAlign w:val="center"/>
          </w:tcPr>
          <w:p w14:paraId="0B10D257">
            <w:pPr>
              <w:spacing w:line="360" w:lineRule="auto"/>
              <w:jc w:val="center"/>
              <w:rPr>
                <w:rFonts w:ascii="宋体"/>
                <w:color w:val="auto"/>
                <w:sz w:val="21"/>
                <w:szCs w:val="21"/>
                <w:highlight w:val="none"/>
              </w:rPr>
            </w:pPr>
          </w:p>
        </w:tc>
      </w:tr>
      <w:tr w14:paraId="616A67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5A479C22">
            <w:pPr>
              <w:spacing w:line="360" w:lineRule="auto"/>
              <w:jc w:val="center"/>
              <w:rPr>
                <w:rFonts w:ascii="宋体"/>
                <w:color w:val="auto"/>
                <w:sz w:val="21"/>
                <w:szCs w:val="21"/>
                <w:highlight w:val="none"/>
              </w:rPr>
            </w:pPr>
            <w:r>
              <w:rPr>
                <w:rFonts w:hint="eastAsia" w:ascii="宋体"/>
                <w:color w:val="auto"/>
                <w:sz w:val="21"/>
                <w:szCs w:val="21"/>
                <w:highlight w:val="none"/>
              </w:rPr>
              <w:t>专  业</w:t>
            </w:r>
          </w:p>
        </w:tc>
        <w:tc>
          <w:tcPr>
            <w:tcW w:w="4465" w:type="dxa"/>
            <w:gridSpan w:val="6"/>
            <w:tcBorders>
              <w:top w:val="single" w:color="auto" w:sz="4" w:space="0"/>
              <w:left w:val="single" w:color="auto" w:sz="4" w:space="0"/>
              <w:bottom w:val="single" w:color="auto" w:sz="4" w:space="0"/>
              <w:right w:val="single" w:color="auto" w:sz="4" w:space="0"/>
            </w:tcBorders>
            <w:vAlign w:val="center"/>
          </w:tcPr>
          <w:p w14:paraId="7CCADCA2">
            <w:pPr>
              <w:spacing w:line="360" w:lineRule="auto"/>
              <w:ind w:left="72"/>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6C8869C6">
            <w:pPr>
              <w:spacing w:line="360" w:lineRule="auto"/>
              <w:ind w:left="72"/>
              <w:jc w:val="center"/>
              <w:rPr>
                <w:rFonts w:ascii="宋体"/>
                <w:color w:val="auto"/>
                <w:sz w:val="21"/>
                <w:szCs w:val="21"/>
                <w:highlight w:val="none"/>
              </w:rPr>
            </w:pPr>
            <w:r>
              <w:rPr>
                <w:rFonts w:hint="eastAsia" w:ascii="宋体"/>
                <w:color w:val="auto"/>
                <w:sz w:val="21"/>
                <w:szCs w:val="21"/>
                <w:highlight w:val="none"/>
              </w:rPr>
              <w:t>工作年限</w:t>
            </w:r>
          </w:p>
        </w:tc>
        <w:tc>
          <w:tcPr>
            <w:tcW w:w="1702" w:type="dxa"/>
            <w:tcBorders>
              <w:top w:val="single" w:color="auto" w:sz="4" w:space="0"/>
              <w:left w:val="single" w:color="auto" w:sz="4" w:space="0"/>
              <w:bottom w:val="single" w:color="auto" w:sz="4" w:space="0"/>
              <w:right w:val="single" w:color="auto" w:sz="4" w:space="0"/>
            </w:tcBorders>
            <w:vAlign w:val="center"/>
          </w:tcPr>
          <w:p w14:paraId="023682C2">
            <w:pPr>
              <w:spacing w:line="360" w:lineRule="auto"/>
              <w:ind w:left="72"/>
              <w:jc w:val="center"/>
              <w:rPr>
                <w:rFonts w:ascii="宋体"/>
                <w:color w:val="auto"/>
                <w:sz w:val="21"/>
                <w:szCs w:val="21"/>
                <w:highlight w:val="none"/>
              </w:rPr>
            </w:pPr>
          </w:p>
        </w:tc>
      </w:tr>
      <w:tr w14:paraId="6D7D8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4A716962">
            <w:pPr>
              <w:spacing w:line="360" w:lineRule="auto"/>
              <w:ind w:left="72"/>
              <w:jc w:val="center"/>
              <w:rPr>
                <w:rFonts w:ascii="宋体"/>
                <w:color w:val="auto"/>
                <w:sz w:val="21"/>
                <w:szCs w:val="21"/>
                <w:highlight w:val="none"/>
              </w:rPr>
            </w:pPr>
            <w:r>
              <w:rPr>
                <w:rFonts w:hint="eastAsia" w:ascii="宋体"/>
                <w:color w:val="auto"/>
                <w:sz w:val="21"/>
                <w:szCs w:val="21"/>
                <w:highlight w:val="none"/>
              </w:rPr>
              <w:t>在本项目中拟任职务：</w:t>
            </w:r>
          </w:p>
        </w:tc>
      </w:tr>
      <w:tr w14:paraId="22644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217E4056">
            <w:pPr>
              <w:spacing w:line="360" w:lineRule="auto"/>
              <w:jc w:val="center"/>
              <w:rPr>
                <w:rFonts w:ascii="宋体"/>
                <w:color w:val="auto"/>
                <w:sz w:val="21"/>
                <w:szCs w:val="21"/>
                <w:highlight w:val="none"/>
              </w:rPr>
            </w:pPr>
            <w:r>
              <w:rPr>
                <w:rFonts w:hint="eastAsia" w:ascii="宋体"/>
                <w:color w:val="auto"/>
                <w:sz w:val="21"/>
                <w:szCs w:val="21"/>
                <w:highlight w:val="none"/>
              </w:rPr>
              <w:t>承担过的项目情况</w:t>
            </w:r>
          </w:p>
        </w:tc>
      </w:tr>
      <w:tr w14:paraId="53F49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4F5FA5B3">
            <w:pPr>
              <w:spacing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79BE5D6A">
            <w:pPr>
              <w:spacing w:line="360" w:lineRule="auto"/>
              <w:jc w:val="center"/>
              <w:rPr>
                <w:rFonts w:ascii="宋体"/>
                <w:color w:val="auto"/>
                <w:sz w:val="21"/>
                <w:szCs w:val="21"/>
                <w:highlight w:val="none"/>
              </w:rPr>
            </w:pPr>
            <w:r>
              <w:rPr>
                <w:rFonts w:hint="eastAsia" w:ascii="宋体"/>
                <w:color w:val="auto"/>
                <w:sz w:val="21"/>
                <w:szCs w:val="21"/>
                <w:highlight w:val="none"/>
              </w:rPr>
              <w:t>项目名称</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085547D">
            <w:pPr>
              <w:spacing w:line="360" w:lineRule="auto"/>
              <w:jc w:val="center"/>
              <w:rPr>
                <w:rFonts w:ascii="宋体"/>
                <w:color w:val="auto"/>
                <w:sz w:val="21"/>
                <w:szCs w:val="21"/>
                <w:highlight w:val="none"/>
              </w:rPr>
            </w:pPr>
            <w:r>
              <w:rPr>
                <w:rFonts w:hint="eastAsia" w:ascii="宋体"/>
                <w:color w:val="auto"/>
                <w:sz w:val="21"/>
                <w:szCs w:val="21"/>
                <w:highlight w:val="none"/>
              </w:rPr>
              <w:t>业主单位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AECAEF3">
            <w:pPr>
              <w:spacing w:line="360" w:lineRule="auto"/>
              <w:jc w:val="center"/>
              <w:rPr>
                <w:rFonts w:ascii="宋体"/>
                <w:color w:val="auto"/>
                <w:sz w:val="21"/>
                <w:szCs w:val="21"/>
                <w:highlight w:val="none"/>
              </w:rPr>
            </w:pPr>
            <w:r>
              <w:rPr>
                <w:rFonts w:hint="eastAsia" w:ascii="宋体"/>
                <w:color w:val="auto"/>
                <w:sz w:val="21"/>
                <w:szCs w:val="21"/>
                <w:highlight w:val="none"/>
              </w:rPr>
              <w:t>建设规模</w:t>
            </w: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2051B0DB">
            <w:pPr>
              <w:spacing w:line="360" w:lineRule="auto"/>
              <w:jc w:val="center"/>
              <w:rPr>
                <w:rFonts w:ascii="宋体"/>
                <w:color w:val="auto"/>
                <w:sz w:val="21"/>
                <w:szCs w:val="21"/>
                <w:highlight w:val="none"/>
              </w:rPr>
            </w:pPr>
            <w:r>
              <w:rPr>
                <w:rFonts w:hint="eastAsia" w:ascii="宋体"/>
                <w:color w:val="auto"/>
                <w:sz w:val="21"/>
                <w:szCs w:val="21"/>
                <w:highlight w:val="none"/>
              </w:rPr>
              <w:t>工作范围</w:t>
            </w: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633BCBB7">
            <w:pPr>
              <w:spacing w:line="360" w:lineRule="auto"/>
              <w:jc w:val="center"/>
              <w:rPr>
                <w:rFonts w:ascii="宋体"/>
                <w:color w:val="auto"/>
                <w:sz w:val="21"/>
                <w:szCs w:val="21"/>
                <w:highlight w:val="none"/>
              </w:rPr>
            </w:pPr>
            <w:r>
              <w:rPr>
                <w:rFonts w:hint="eastAsia" w:ascii="宋体"/>
                <w:color w:val="auto"/>
                <w:sz w:val="21"/>
                <w:szCs w:val="21"/>
                <w:highlight w:val="none"/>
              </w:rPr>
              <w:t>担任职务</w:t>
            </w:r>
          </w:p>
        </w:tc>
      </w:tr>
      <w:tr w14:paraId="11ADF7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2536158">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521F091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04B6E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1D19D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CB8976A">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DFA2A6F">
            <w:pPr>
              <w:spacing w:line="360" w:lineRule="auto"/>
              <w:jc w:val="center"/>
              <w:rPr>
                <w:rFonts w:ascii="宋体"/>
                <w:color w:val="auto"/>
                <w:sz w:val="21"/>
                <w:szCs w:val="21"/>
                <w:highlight w:val="none"/>
              </w:rPr>
            </w:pPr>
          </w:p>
        </w:tc>
      </w:tr>
      <w:tr w14:paraId="19A7DE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1BDA8D6">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0ACC006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781BCA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272E9F">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F3A8196">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47A7355">
            <w:pPr>
              <w:spacing w:line="360" w:lineRule="auto"/>
              <w:jc w:val="center"/>
              <w:rPr>
                <w:rFonts w:ascii="宋体"/>
                <w:color w:val="auto"/>
                <w:sz w:val="21"/>
                <w:szCs w:val="21"/>
                <w:highlight w:val="none"/>
              </w:rPr>
            </w:pPr>
          </w:p>
        </w:tc>
      </w:tr>
      <w:tr w14:paraId="342864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74F94FB">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3873A9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406E3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5EC83AE">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0E5313CB">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F4C5B2A">
            <w:pPr>
              <w:spacing w:line="360" w:lineRule="auto"/>
              <w:jc w:val="center"/>
              <w:rPr>
                <w:rFonts w:ascii="宋体"/>
                <w:color w:val="auto"/>
                <w:sz w:val="21"/>
                <w:szCs w:val="21"/>
                <w:highlight w:val="none"/>
              </w:rPr>
            </w:pPr>
          </w:p>
        </w:tc>
      </w:tr>
      <w:tr w14:paraId="56F4B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9446C7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6B653FA8">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3A8AB8B">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3765CEC">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D3D6C30">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A700230">
            <w:pPr>
              <w:spacing w:line="360" w:lineRule="auto"/>
              <w:jc w:val="center"/>
              <w:rPr>
                <w:rFonts w:ascii="宋体"/>
                <w:color w:val="auto"/>
                <w:sz w:val="21"/>
                <w:szCs w:val="21"/>
                <w:highlight w:val="none"/>
              </w:rPr>
            </w:pPr>
          </w:p>
        </w:tc>
      </w:tr>
      <w:tr w14:paraId="326092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E20BC1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43D7CB01">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4465E8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E164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132110F9">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476824F3">
            <w:pPr>
              <w:spacing w:line="360" w:lineRule="auto"/>
              <w:jc w:val="center"/>
              <w:rPr>
                <w:rFonts w:ascii="宋体"/>
                <w:color w:val="auto"/>
                <w:sz w:val="21"/>
                <w:szCs w:val="21"/>
                <w:highlight w:val="none"/>
              </w:rPr>
            </w:pPr>
          </w:p>
        </w:tc>
      </w:tr>
      <w:tr w14:paraId="21712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E8C2C27">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2EC81752">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314BA0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6DBA605">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470A1D2">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23C443B">
            <w:pPr>
              <w:spacing w:line="360" w:lineRule="auto"/>
              <w:jc w:val="center"/>
              <w:rPr>
                <w:rFonts w:ascii="宋体"/>
                <w:color w:val="auto"/>
                <w:sz w:val="21"/>
                <w:szCs w:val="21"/>
                <w:highlight w:val="none"/>
              </w:rPr>
            </w:pPr>
          </w:p>
        </w:tc>
      </w:tr>
    </w:tbl>
    <w:p w14:paraId="6378851D">
      <w:pPr>
        <w:spacing w:after="240" w:line="360" w:lineRule="auto"/>
        <w:rPr>
          <w:rFonts w:ascii="宋体"/>
          <w:color w:val="auto"/>
          <w:sz w:val="21"/>
          <w:szCs w:val="21"/>
          <w:highlight w:val="none"/>
        </w:rPr>
      </w:pPr>
      <w:r>
        <w:rPr>
          <w:rFonts w:hint="eastAsia"/>
          <w:color w:val="auto"/>
          <w:sz w:val="21"/>
          <w:szCs w:val="21"/>
          <w:highlight w:val="none"/>
        </w:rPr>
        <w:t>注： 拟参加本项目建设的项目经理和主要技术人员均须填写本表，一人一表。</w:t>
      </w:r>
    </w:p>
    <w:p w14:paraId="272AA640">
      <w:pPr>
        <w:spacing w:line="360" w:lineRule="auto"/>
        <w:rPr>
          <w:rFonts w:ascii="宋体"/>
          <w:color w:val="auto"/>
          <w:sz w:val="21"/>
          <w:szCs w:val="21"/>
          <w:highlight w:val="none"/>
        </w:rPr>
      </w:pPr>
    </w:p>
    <w:p w14:paraId="6558EEAD">
      <w:pPr>
        <w:spacing w:line="360" w:lineRule="auto"/>
        <w:rPr>
          <w:rFonts w:ascii="宋体"/>
          <w:color w:val="auto"/>
          <w:sz w:val="21"/>
          <w:szCs w:val="21"/>
          <w:highlight w:val="none"/>
        </w:rPr>
      </w:pPr>
    </w:p>
    <w:p w14:paraId="39C0EC8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A955964">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25DE450">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14F3636A">
      <w:pPr>
        <w:spacing w:line="276" w:lineRule="auto"/>
        <w:rPr>
          <w:rFonts w:ascii="宋体"/>
          <w:color w:val="auto"/>
          <w:highlight w:val="none"/>
        </w:rPr>
      </w:pPr>
    </w:p>
    <w:p w14:paraId="7CE242BE">
      <w:pPr>
        <w:spacing w:line="276" w:lineRule="auto"/>
        <w:ind w:firstLine="435"/>
        <w:rPr>
          <w:rFonts w:ascii="宋体"/>
          <w:color w:val="auto"/>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36E15998">
      <w:pPr>
        <w:pStyle w:val="4"/>
        <w:adjustRightInd/>
        <w:spacing w:line="276" w:lineRule="auto"/>
        <w:jc w:val="both"/>
        <w:textAlignment w:val="auto"/>
        <w:rPr>
          <w:bCs w:val="0"/>
          <w:color w:val="auto"/>
          <w:sz w:val="24"/>
          <w:szCs w:val="24"/>
          <w:highlight w:val="none"/>
        </w:rPr>
      </w:pPr>
      <w:bookmarkStart w:id="221" w:name="_Toc389139119"/>
      <w:bookmarkStart w:id="222" w:name="_Toc207435652"/>
      <w:bookmarkStart w:id="223" w:name="_Toc9972"/>
      <w:bookmarkStart w:id="224" w:name="_Toc19316"/>
      <w:bookmarkStart w:id="225" w:name="_Toc262811156"/>
      <w:bookmarkStart w:id="226" w:name="_Toc28482"/>
      <w:bookmarkStart w:id="227" w:name="_Toc387317157"/>
      <w:r>
        <w:rPr>
          <w:rFonts w:hint="eastAsia" w:ascii="宋体" w:eastAsia="宋体"/>
          <w:bCs w:val="0"/>
          <w:color w:val="auto"/>
          <w:sz w:val="24"/>
          <w:szCs w:val="24"/>
          <w:highlight w:val="none"/>
        </w:rPr>
        <w:t>附件十、</w:t>
      </w:r>
      <w:r>
        <w:rPr>
          <w:rFonts w:hint="eastAsia"/>
          <w:bCs w:val="0"/>
          <w:color w:val="auto"/>
          <w:sz w:val="24"/>
          <w:szCs w:val="24"/>
          <w:highlight w:val="none"/>
        </w:rPr>
        <w:t>投标人同类项目业绩</w:t>
      </w:r>
      <w:bookmarkEnd w:id="221"/>
      <w:bookmarkEnd w:id="222"/>
      <w:bookmarkEnd w:id="223"/>
      <w:bookmarkEnd w:id="224"/>
      <w:bookmarkEnd w:id="225"/>
      <w:bookmarkEnd w:id="226"/>
      <w:bookmarkEnd w:id="227"/>
    </w:p>
    <w:tbl>
      <w:tblPr>
        <w:tblStyle w:val="40"/>
        <w:tblW w:w="91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377"/>
        <w:gridCol w:w="1128"/>
        <w:gridCol w:w="1833"/>
        <w:gridCol w:w="1540"/>
        <w:gridCol w:w="1183"/>
        <w:gridCol w:w="1488"/>
      </w:tblGrid>
      <w:tr w14:paraId="2CC0A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42FBF2B">
            <w:pPr>
              <w:spacing w:line="360" w:lineRule="auto"/>
              <w:jc w:val="center"/>
              <w:rPr>
                <w:rFonts w:ascii="宋体"/>
                <w:color w:val="auto"/>
                <w:sz w:val="21"/>
                <w:szCs w:val="21"/>
                <w:highlight w:val="none"/>
              </w:rPr>
            </w:pPr>
            <w:r>
              <w:rPr>
                <w:rFonts w:hint="eastAsia" w:ascii="宋体" w:cs="宋体"/>
                <w:color w:val="auto"/>
                <w:sz w:val="21"/>
                <w:szCs w:val="21"/>
                <w:highlight w:val="none"/>
              </w:rPr>
              <w:t>编号</w:t>
            </w:r>
          </w:p>
        </w:tc>
        <w:tc>
          <w:tcPr>
            <w:tcW w:w="1377" w:type="dxa"/>
            <w:vAlign w:val="center"/>
          </w:tcPr>
          <w:p w14:paraId="23BC8C09">
            <w:pPr>
              <w:spacing w:line="360" w:lineRule="auto"/>
              <w:jc w:val="center"/>
              <w:rPr>
                <w:rFonts w:ascii="宋体"/>
                <w:color w:val="auto"/>
                <w:sz w:val="21"/>
                <w:szCs w:val="21"/>
                <w:highlight w:val="none"/>
              </w:rPr>
            </w:pPr>
            <w:r>
              <w:rPr>
                <w:rFonts w:hint="eastAsia" w:ascii="宋体"/>
                <w:color w:val="auto"/>
                <w:sz w:val="21"/>
                <w:szCs w:val="21"/>
                <w:highlight w:val="none"/>
              </w:rPr>
              <w:t>项目</w:t>
            </w:r>
          </w:p>
          <w:p w14:paraId="45CCEFDE">
            <w:pPr>
              <w:spacing w:line="360" w:lineRule="auto"/>
              <w:jc w:val="center"/>
              <w:rPr>
                <w:rFonts w:ascii="宋体"/>
                <w:color w:val="auto"/>
                <w:sz w:val="21"/>
                <w:szCs w:val="21"/>
                <w:highlight w:val="none"/>
              </w:rPr>
            </w:pPr>
            <w:r>
              <w:rPr>
                <w:rFonts w:hint="eastAsia" w:ascii="宋体"/>
                <w:color w:val="auto"/>
                <w:sz w:val="21"/>
                <w:szCs w:val="21"/>
                <w:highlight w:val="none"/>
              </w:rPr>
              <w:t>名称</w:t>
            </w:r>
          </w:p>
        </w:tc>
        <w:tc>
          <w:tcPr>
            <w:tcW w:w="1128" w:type="dxa"/>
            <w:vAlign w:val="center"/>
          </w:tcPr>
          <w:p w14:paraId="0B3F159F">
            <w:pPr>
              <w:spacing w:line="360" w:lineRule="auto"/>
              <w:jc w:val="center"/>
              <w:rPr>
                <w:rFonts w:ascii="宋体"/>
                <w:color w:val="auto"/>
                <w:sz w:val="21"/>
                <w:szCs w:val="21"/>
                <w:highlight w:val="none"/>
              </w:rPr>
            </w:pPr>
            <w:r>
              <w:rPr>
                <w:rFonts w:hint="eastAsia" w:ascii="宋体"/>
                <w:color w:val="auto"/>
                <w:sz w:val="21"/>
                <w:szCs w:val="21"/>
                <w:highlight w:val="none"/>
              </w:rPr>
              <w:t>建设单位</w:t>
            </w:r>
          </w:p>
        </w:tc>
        <w:tc>
          <w:tcPr>
            <w:tcW w:w="1833" w:type="dxa"/>
            <w:vAlign w:val="center"/>
          </w:tcPr>
          <w:p w14:paraId="0D6B9255">
            <w:pPr>
              <w:spacing w:line="360" w:lineRule="auto"/>
              <w:jc w:val="center"/>
              <w:rPr>
                <w:rFonts w:ascii="宋体"/>
                <w:color w:val="auto"/>
                <w:sz w:val="21"/>
                <w:szCs w:val="21"/>
                <w:highlight w:val="none"/>
              </w:rPr>
            </w:pPr>
            <w:r>
              <w:rPr>
                <w:rFonts w:hint="eastAsia" w:ascii="宋体"/>
                <w:color w:val="auto"/>
                <w:sz w:val="21"/>
                <w:szCs w:val="21"/>
                <w:highlight w:val="none"/>
              </w:rPr>
              <w:t>简要描述</w:t>
            </w:r>
          </w:p>
        </w:tc>
        <w:tc>
          <w:tcPr>
            <w:tcW w:w="1540" w:type="dxa"/>
            <w:vAlign w:val="center"/>
          </w:tcPr>
          <w:p w14:paraId="54E7796E">
            <w:pPr>
              <w:spacing w:line="360" w:lineRule="auto"/>
              <w:jc w:val="center"/>
              <w:rPr>
                <w:rFonts w:ascii="宋体"/>
                <w:color w:val="auto"/>
                <w:sz w:val="21"/>
                <w:szCs w:val="21"/>
                <w:highlight w:val="none"/>
              </w:rPr>
            </w:pPr>
            <w:r>
              <w:rPr>
                <w:rFonts w:hint="eastAsia" w:ascii="宋体"/>
                <w:color w:val="auto"/>
                <w:sz w:val="21"/>
                <w:szCs w:val="21"/>
                <w:highlight w:val="none"/>
              </w:rPr>
              <w:t>合同金额</w:t>
            </w:r>
          </w:p>
          <w:p w14:paraId="00DC7EBF">
            <w:pPr>
              <w:spacing w:line="360" w:lineRule="auto"/>
              <w:jc w:val="center"/>
              <w:rPr>
                <w:rFonts w:ascii="宋体"/>
                <w:color w:val="auto"/>
                <w:sz w:val="21"/>
                <w:szCs w:val="21"/>
                <w:highlight w:val="none"/>
              </w:rPr>
            </w:pPr>
            <w:r>
              <w:rPr>
                <w:rFonts w:hint="eastAsia" w:ascii="宋体"/>
                <w:color w:val="auto"/>
                <w:sz w:val="21"/>
                <w:szCs w:val="21"/>
                <w:highlight w:val="none"/>
              </w:rPr>
              <w:t>（万元）</w:t>
            </w:r>
          </w:p>
        </w:tc>
        <w:tc>
          <w:tcPr>
            <w:tcW w:w="1183" w:type="dxa"/>
            <w:vAlign w:val="center"/>
          </w:tcPr>
          <w:p w14:paraId="1526CED1">
            <w:pPr>
              <w:spacing w:line="360" w:lineRule="auto"/>
              <w:jc w:val="center"/>
              <w:rPr>
                <w:rFonts w:ascii="宋体"/>
                <w:color w:val="auto"/>
                <w:sz w:val="21"/>
                <w:szCs w:val="21"/>
                <w:highlight w:val="none"/>
              </w:rPr>
            </w:pPr>
            <w:r>
              <w:rPr>
                <w:rFonts w:hint="eastAsia" w:ascii="宋体"/>
                <w:color w:val="auto"/>
                <w:sz w:val="21"/>
                <w:szCs w:val="21"/>
                <w:highlight w:val="none"/>
              </w:rPr>
              <w:t>上线或验收日期</w:t>
            </w:r>
          </w:p>
        </w:tc>
        <w:tc>
          <w:tcPr>
            <w:tcW w:w="1488" w:type="dxa"/>
            <w:vAlign w:val="center"/>
          </w:tcPr>
          <w:p w14:paraId="05EC38A8">
            <w:pPr>
              <w:spacing w:line="360" w:lineRule="auto"/>
              <w:jc w:val="center"/>
              <w:rPr>
                <w:rFonts w:ascii="宋体"/>
                <w:color w:val="auto"/>
                <w:sz w:val="21"/>
                <w:szCs w:val="21"/>
                <w:highlight w:val="none"/>
              </w:rPr>
            </w:pPr>
            <w:r>
              <w:rPr>
                <w:rFonts w:hint="eastAsia" w:ascii="宋体"/>
                <w:color w:val="auto"/>
                <w:sz w:val="21"/>
                <w:szCs w:val="21"/>
                <w:highlight w:val="none"/>
              </w:rPr>
              <w:t>业主单位联系电话</w:t>
            </w:r>
          </w:p>
        </w:tc>
      </w:tr>
      <w:tr w14:paraId="74C8F2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CA191C1">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1</w:t>
            </w:r>
          </w:p>
        </w:tc>
        <w:tc>
          <w:tcPr>
            <w:tcW w:w="1377" w:type="dxa"/>
            <w:vAlign w:val="center"/>
          </w:tcPr>
          <w:p w14:paraId="30E31CC2">
            <w:pPr>
              <w:spacing w:line="360" w:lineRule="auto"/>
              <w:jc w:val="center"/>
              <w:rPr>
                <w:rFonts w:ascii="宋体"/>
                <w:color w:val="auto"/>
                <w:sz w:val="21"/>
                <w:szCs w:val="21"/>
                <w:highlight w:val="none"/>
              </w:rPr>
            </w:pPr>
          </w:p>
        </w:tc>
        <w:tc>
          <w:tcPr>
            <w:tcW w:w="1128" w:type="dxa"/>
            <w:vAlign w:val="center"/>
          </w:tcPr>
          <w:p w14:paraId="42876C86">
            <w:pPr>
              <w:spacing w:line="360" w:lineRule="auto"/>
              <w:jc w:val="center"/>
              <w:rPr>
                <w:rFonts w:ascii="宋体"/>
                <w:color w:val="auto"/>
                <w:sz w:val="21"/>
                <w:szCs w:val="21"/>
                <w:highlight w:val="none"/>
              </w:rPr>
            </w:pPr>
          </w:p>
        </w:tc>
        <w:tc>
          <w:tcPr>
            <w:tcW w:w="1833" w:type="dxa"/>
            <w:vAlign w:val="center"/>
          </w:tcPr>
          <w:p w14:paraId="29916072">
            <w:pPr>
              <w:spacing w:line="360" w:lineRule="auto"/>
              <w:jc w:val="center"/>
              <w:rPr>
                <w:rFonts w:ascii="宋体"/>
                <w:color w:val="auto"/>
                <w:sz w:val="21"/>
                <w:szCs w:val="21"/>
                <w:highlight w:val="none"/>
              </w:rPr>
            </w:pPr>
          </w:p>
        </w:tc>
        <w:tc>
          <w:tcPr>
            <w:tcW w:w="1540" w:type="dxa"/>
            <w:vAlign w:val="center"/>
          </w:tcPr>
          <w:p w14:paraId="74C3AB01">
            <w:pPr>
              <w:spacing w:line="360" w:lineRule="auto"/>
              <w:jc w:val="center"/>
              <w:rPr>
                <w:rFonts w:ascii="宋体"/>
                <w:color w:val="auto"/>
                <w:sz w:val="21"/>
                <w:szCs w:val="21"/>
                <w:highlight w:val="none"/>
              </w:rPr>
            </w:pPr>
          </w:p>
        </w:tc>
        <w:tc>
          <w:tcPr>
            <w:tcW w:w="1183" w:type="dxa"/>
            <w:vAlign w:val="center"/>
          </w:tcPr>
          <w:p w14:paraId="3BB115CF">
            <w:pPr>
              <w:spacing w:line="360" w:lineRule="auto"/>
              <w:jc w:val="center"/>
              <w:rPr>
                <w:rFonts w:ascii="宋体"/>
                <w:color w:val="auto"/>
                <w:sz w:val="21"/>
                <w:szCs w:val="21"/>
                <w:highlight w:val="none"/>
              </w:rPr>
            </w:pPr>
          </w:p>
        </w:tc>
        <w:tc>
          <w:tcPr>
            <w:tcW w:w="1488" w:type="dxa"/>
            <w:vAlign w:val="center"/>
          </w:tcPr>
          <w:p w14:paraId="34EBC9BE">
            <w:pPr>
              <w:spacing w:line="360" w:lineRule="auto"/>
              <w:jc w:val="center"/>
              <w:rPr>
                <w:rFonts w:ascii="宋体"/>
                <w:color w:val="auto"/>
                <w:sz w:val="21"/>
                <w:szCs w:val="21"/>
                <w:highlight w:val="none"/>
              </w:rPr>
            </w:pPr>
          </w:p>
        </w:tc>
      </w:tr>
      <w:tr w14:paraId="177044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181C2DEB">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2</w:t>
            </w:r>
          </w:p>
        </w:tc>
        <w:tc>
          <w:tcPr>
            <w:tcW w:w="1377" w:type="dxa"/>
            <w:vAlign w:val="center"/>
          </w:tcPr>
          <w:p w14:paraId="7708A48C">
            <w:pPr>
              <w:spacing w:line="360" w:lineRule="auto"/>
              <w:jc w:val="center"/>
              <w:rPr>
                <w:rFonts w:ascii="宋体"/>
                <w:color w:val="auto"/>
                <w:sz w:val="21"/>
                <w:szCs w:val="21"/>
                <w:highlight w:val="none"/>
              </w:rPr>
            </w:pPr>
          </w:p>
        </w:tc>
        <w:tc>
          <w:tcPr>
            <w:tcW w:w="1128" w:type="dxa"/>
            <w:vAlign w:val="center"/>
          </w:tcPr>
          <w:p w14:paraId="3F38C2B1">
            <w:pPr>
              <w:spacing w:line="360" w:lineRule="auto"/>
              <w:jc w:val="center"/>
              <w:rPr>
                <w:rFonts w:ascii="宋体"/>
                <w:color w:val="auto"/>
                <w:sz w:val="21"/>
                <w:szCs w:val="21"/>
                <w:highlight w:val="none"/>
              </w:rPr>
            </w:pPr>
          </w:p>
        </w:tc>
        <w:tc>
          <w:tcPr>
            <w:tcW w:w="1833" w:type="dxa"/>
            <w:vAlign w:val="center"/>
          </w:tcPr>
          <w:p w14:paraId="4A1ADD38">
            <w:pPr>
              <w:spacing w:line="360" w:lineRule="auto"/>
              <w:jc w:val="center"/>
              <w:rPr>
                <w:rFonts w:ascii="宋体"/>
                <w:color w:val="auto"/>
                <w:sz w:val="21"/>
                <w:szCs w:val="21"/>
                <w:highlight w:val="none"/>
              </w:rPr>
            </w:pPr>
          </w:p>
        </w:tc>
        <w:tc>
          <w:tcPr>
            <w:tcW w:w="1540" w:type="dxa"/>
            <w:vAlign w:val="center"/>
          </w:tcPr>
          <w:p w14:paraId="699EDAE1">
            <w:pPr>
              <w:spacing w:line="360" w:lineRule="auto"/>
              <w:jc w:val="center"/>
              <w:rPr>
                <w:rFonts w:ascii="宋体"/>
                <w:color w:val="auto"/>
                <w:sz w:val="21"/>
                <w:szCs w:val="21"/>
                <w:highlight w:val="none"/>
              </w:rPr>
            </w:pPr>
          </w:p>
        </w:tc>
        <w:tc>
          <w:tcPr>
            <w:tcW w:w="1183" w:type="dxa"/>
            <w:vAlign w:val="center"/>
          </w:tcPr>
          <w:p w14:paraId="2FBFEA94">
            <w:pPr>
              <w:spacing w:line="360" w:lineRule="auto"/>
              <w:jc w:val="center"/>
              <w:rPr>
                <w:rFonts w:ascii="宋体"/>
                <w:color w:val="auto"/>
                <w:sz w:val="21"/>
                <w:szCs w:val="21"/>
                <w:highlight w:val="none"/>
              </w:rPr>
            </w:pPr>
          </w:p>
        </w:tc>
        <w:tc>
          <w:tcPr>
            <w:tcW w:w="1488" w:type="dxa"/>
            <w:vAlign w:val="center"/>
          </w:tcPr>
          <w:p w14:paraId="6407C64E">
            <w:pPr>
              <w:spacing w:line="360" w:lineRule="auto"/>
              <w:jc w:val="center"/>
              <w:rPr>
                <w:rFonts w:ascii="宋体"/>
                <w:color w:val="auto"/>
                <w:sz w:val="21"/>
                <w:szCs w:val="21"/>
                <w:highlight w:val="none"/>
              </w:rPr>
            </w:pPr>
          </w:p>
        </w:tc>
      </w:tr>
      <w:tr w14:paraId="4471B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0DD088E">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3</w:t>
            </w:r>
          </w:p>
        </w:tc>
        <w:tc>
          <w:tcPr>
            <w:tcW w:w="1377" w:type="dxa"/>
            <w:vAlign w:val="center"/>
          </w:tcPr>
          <w:p w14:paraId="6E28BC3A">
            <w:pPr>
              <w:spacing w:line="360" w:lineRule="auto"/>
              <w:jc w:val="center"/>
              <w:rPr>
                <w:rFonts w:ascii="宋体"/>
                <w:color w:val="auto"/>
                <w:sz w:val="21"/>
                <w:szCs w:val="21"/>
                <w:highlight w:val="none"/>
              </w:rPr>
            </w:pPr>
          </w:p>
        </w:tc>
        <w:tc>
          <w:tcPr>
            <w:tcW w:w="1128" w:type="dxa"/>
            <w:vAlign w:val="center"/>
          </w:tcPr>
          <w:p w14:paraId="1A093854">
            <w:pPr>
              <w:spacing w:line="360" w:lineRule="auto"/>
              <w:jc w:val="center"/>
              <w:rPr>
                <w:rFonts w:ascii="宋体"/>
                <w:color w:val="auto"/>
                <w:sz w:val="21"/>
                <w:szCs w:val="21"/>
                <w:highlight w:val="none"/>
              </w:rPr>
            </w:pPr>
          </w:p>
        </w:tc>
        <w:tc>
          <w:tcPr>
            <w:tcW w:w="1833" w:type="dxa"/>
            <w:vAlign w:val="center"/>
          </w:tcPr>
          <w:p w14:paraId="46F65A73">
            <w:pPr>
              <w:spacing w:line="360" w:lineRule="auto"/>
              <w:jc w:val="center"/>
              <w:rPr>
                <w:rFonts w:ascii="宋体"/>
                <w:color w:val="auto"/>
                <w:sz w:val="21"/>
                <w:szCs w:val="21"/>
                <w:highlight w:val="none"/>
              </w:rPr>
            </w:pPr>
          </w:p>
        </w:tc>
        <w:tc>
          <w:tcPr>
            <w:tcW w:w="1540" w:type="dxa"/>
            <w:vAlign w:val="center"/>
          </w:tcPr>
          <w:p w14:paraId="1CEB8D84">
            <w:pPr>
              <w:spacing w:line="360" w:lineRule="auto"/>
              <w:jc w:val="center"/>
              <w:rPr>
                <w:rFonts w:ascii="宋体"/>
                <w:color w:val="auto"/>
                <w:sz w:val="21"/>
                <w:szCs w:val="21"/>
                <w:highlight w:val="none"/>
              </w:rPr>
            </w:pPr>
          </w:p>
        </w:tc>
        <w:tc>
          <w:tcPr>
            <w:tcW w:w="1183" w:type="dxa"/>
            <w:vAlign w:val="center"/>
          </w:tcPr>
          <w:p w14:paraId="49EA68EB">
            <w:pPr>
              <w:spacing w:line="360" w:lineRule="auto"/>
              <w:jc w:val="center"/>
              <w:rPr>
                <w:rFonts w:ascii="宋体"/>
                <w:color w:val="auto"/>
                <w:sz w:val="21"/>
                <w:szCs w:val="21"/>
                <w:highlight w:val="none"/>
              </w:rPr>
            </w:pPr>
          </w:p>
        </w:tc>
        <w:tc>
          <w:tcPr>
            <w:tcW w:w="1488" w:type="dxa"/>
            <w:vAlign w:val="center"/>
          </w:tcPr>
          <w:p w14:paraId="373405C9">
            <w:pPr>
              <w:spacing w:line="360" w:lineRule="auto"/>
              <w:jc w:val="center"/>
              <w:rPr>
                <w:rFonts w:ascii="宋体"/>
                <w:color w:val="auto"/>
                <w:sz w:val="21"/>
                <w:szCs w:val="21"/>
                <w:highlight w:val="none"/>
              </w:rPr>
            </w:pPr>
          </w:p>
        </w:tc>
      </w:tr>
      <w:tr w14:paraId="38F0B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574E361">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w:t>
            </w:r>
          </w:p>
        </w:tc>
        <w:tc>
          <w:tcPr>
            <w:tcW w:w="1377" w:type="dxa"/>
            <w:vAlign w:val="center"/>
          </w:tcPr>
          <w:p w14:paraId="7B86796F">
            <w:pPr>
              <w:spacing w:line="360" w:lineRule="auto"/>
              <w:jc w:val="center"/>
              <w:rPr>
                <w:rFonts w:ascii="宋体"/>
                <w:color w:val="auto"/>
                <w:sz w:val="21"/>
                <w:szCs w:val="21"/>
                <w:highlight w:val="none"/>
              </w:rPr>
            </w:pPr>
          </w:p>
        </w:tc>
        <w:tc>
          <w:tcPr>
            <w:tcW w:w="1128" w:type="dxa"/>
            <w:vAlign w:val="center"/>
          </w:tcPr>
          <w:p w14:paraId="2C468930">
            <w:pPr>
              <w:spacing w:line="360" w:lineRule="auto"/>
              <w:jc w:val="center"/>
              <w:rPr>
                <w:rFonts w:ascii="宋体"/>
                <w:color w:val="auto"/>
                <w:sz w:val="21"/>
                <w:szCs w:val="21"/>
                <w:highlight w:val="none"/>
              </w:rPr>
            </w:pPr>
          </w:p>
        </w:tc>
        <w:tc>
          <w:tcPr>
            <w:tcW w:w="1833" w:type="dxa"/>
            <w:vAlign w:val="center"/>
          </w:tcPr>
          <w:p w14:paraId="1CF1EF38">
            <w:pPr>
              <w:spacing w:line="360" w:lineRule="auto"/>
              <w:jc w:val="center"/>
              <w:rPr>
                <w:rFonts w:ascii="宋体"/>
                <w:color w:val="auto"/>
                <w:sz w:val="21"/>
                <w:szCs w:val="21"/>
                <w:highlight w:val="none"/>
              </w:rPr>
            </w:pPr>
          </w:p>
        </w:tc>
        <w:tc>
          <w:tcPr>
            <w:tcW w:w="1540" w:type="dxa"/>
            <w:vAlign w:val="center"/>
          </w:tcPr>
          <w:p w14:paraId="209CF0BA">
            <w:pPr>
              <w:spacing w:line="360" w:lineRule="auto"/>
              <w:jc w:val="center"/>
              <w:rPr>
                <w:rFonts w:ascii="宋体"/>
                <w:color w:val="auto"/>
                <w:sz w:val="21"/>
                <w:szCs w:val="21"/>
                <w:highlight w:val="none"/>
              </w:rPr>
            </w:pPr>
          </w:p>
        </w:tc>
        <w:tc>
          <w:tcPr>
            <w:tcW w:w="1183" w:type="dxa"/>
            <w:vAlign w:val="center"/>
          </w:tcPr>
          <w:p w14:paraId="0B3C01D2">
            <w:pPr>
              <w:spacing w:line="360" w:lineRule="auto"/>
              <w:jc w:val="center"/>
              <w:rPr>
                <w:rFonts w:ascii="宋体"/>
                <w:color w:val="auto"/>
                <w:sz w:val="21"/>
                <w:szCs w:val="21"/>
                <w:highlight w:val="none"/>
              </w:rPr>
            </w:pPr>
          </w:p>
        </w:tc>
        <w:tc>
          <w:tcPr>
            <w:tcW w:w="1488" w:type="dxa"/>
            <w:vAlign w:val="center"/>
          </w:tcPr>
          <w:p w14:paraId="51D4E8EB">
            <w:pPr>
              <w:spacing w:line="360" w:lineRule="auto"/>
              <w:jc w:val="center"/>
              <w:rPr>
                <w:rFonts w:ascii="宋体"/>
                <w:color w:val="auto"/>
                <w:sz w:val="21"/>
                <w:szCs w:val="21"/>
                <w:highlight w:val="none"/>
              </w:rPr>
            </w:pPr>
          </w:p>
        </w:tc>
      </w:tr>
    </w:tbl>
    <w:p w14:paraId="00235B3A">
      <w:pPr>
        <w:spacing w:line="360" w:lineRule="auto"/>
        <w:rPr>
          <w:rFonts w:ascii="宋体"/>
          <w:color w:val="auto"/>
          <w:sz w:val="21"/>
          <w:szCs w:val="21"/>
          <w:highlight w:val="none"/>
        </w:rPr>
      </w:pPr>
      <w:r>
        <w:rPr>
          <w:rFonts w:hint="eastAsia" w:ascii="宋体"/>
          <w:color w:val="auto"/>
          <w:sz w:val="21"/>
          <w:szCs w:val="21"/>
          <w:highlight w:val="none"/>
        </w:rPr>
        <w:t>注：１、同类项目指与本项目同类型的项目。</w:t>
      </w:r>
    </w:p>
    <w:p w14:paraId="74873947">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2、投标人应随本表提供合同或其他有效证明材料（彩色扫描件或复印件，并加盖投标人公章），证明材料须清晰显示：项目名称、项目内容及服务时间、甲乙双方单位名称和单位公章等。</w:t>
      </w:r>
      <w:r>
        <w:rPr>
          <w:rFonts w:hint="eastAsia" w:ascii="宋体"/>
          <w:bCs/>
          <w:color w:val="auto"/>
          <w:sz w:val="21"/>
          <w:szCs w:val="21"/>
          <w:highlight w:val="none"/>
        </w:rPr>
        <w:t>申请人须将相关证明材料按本表方式进行编号并按顺序装订提交。未提供有效证明材料的业绩在评标时将不予认可。</w:t>
      </w:r>
    </w:p>
    <w:p w14:paraId="355328B7">
      <w:pPr>
        <w:spacing w:line="360" w:lineRule="auto"/>
        <w:ind w:firstLine="420" w:firstLineChars="200"/>
        <w:rPr>
          <w:rFonts w:ascii="宋体"/>
          <w:color w:val="auto"/>
          <w:sz w:val="21"/>
          <w:szCs w:val="21"/>
          <w:highlight w:val="none"/>
        </w:rPr>
      </w:pPr>
    </w:p>
    <w:p w14:paraId="1F45CB1C">
      <w:pPr>
        <w:snapToGrid w:val="0"/>
        <w:spacing w:line="480" w:lineRule="auto"/>
        <w:rPr>
          <w:rFonts w:ascii="宋体" w:hAnsi="宋体"/>
          <w:color w:val="auto"/>
          <w:sz w:val="21"/>
          <w:szCs w:val="21"/>
          <w:highlight w:val="none"/>
        </w:rPr>
      </w:pPr>
      <w:bookmarkStart w:id="228" w:name="_Toc389139120"/>
      <w:bookmarkStart w:id="229" w:name="_Toc387317158"/>
      <w:r>
        <w:rPr>
          <w:rFonts w:hint="eastAsia" w:ascii="宋体" w:hAnsi="宋体"/>
          <w:color w:val="auto"/>
          <w:sz w:val="21"/>
          <w:szCs w:val="21"/>
          <w:highlight w:val="none"/>
        </w:rPr>
        <w:t xml:space="preserve">投 标 人：(盖章) </w:t>
      </w:r>
    </w:p>
    <w:p w14:paraId="2C6FABCC">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2223B6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532F201">
      <w:pPr>
        <w:spacing w:line="276" w:lineRule="auto"/>
        <w:rPr>
          <w:rFonts w:ascii="宋体"/>
          <w:color w:val="auto"/>
          <w:szCs w:val="24"/>
          <w:highlight w:val="none"/>
          <w:u w:val="single"/>
        </w:rPr>
      </w:pPr>
    </w:p>
    <w:p w14:paraId="083233BA">
      <w:pPr>
        <w:wordWrap w:val="0"/>
        <w:spacing w:line="440" w:lineRule="exact"/>
        <w:jc w:val="both"/>
        <w:rPr>
          <w:rFonts w:ascii="宋体" w:hAnsi="宋体"/>
          <w:color w:val="auto"/>
          <w:sz w:val="21"/>
          <w:szCs w:val="21"/>
          <w:highlight w:val="none"/>
        </w:rPr>
      </w:pPr>
      <w:r>
        <w:rPr>
          <w:rFonts w:ascii="宋体"/>
          <w:color w:val="auto"/>
          <w:szCs w:val="24"/>
          <w:highlight w:val="none"/>
          <w:u w:val="single"/>
        </w:rPr>
        <w:br w:type="page"/>
      </w:r>
      <w:bookmarkEnd w:id="228"/>
      <w:bookmarkEnd w:id="229"/>
      <w:bookmarkStart w:id="230" w:name="_Toc11089"/>
      <w:bookmarkStart w:id="231" w:name="_Toc389139122"/>
      <w:bookmarkStart w:id="232" w:name="_Toc387317160"/>
      <w:bookmarkStart w:id="233" w:name="_Toc241827265"/>
      <w:r>
        <w:rPr>
          <w:rFonts w:hint="eastAsia" w:ascii="宋体" w:hAnsi="宋体"/>
          <w:color w:val="auto"/>
          <w:sz w:val="21"/>
          <w:szCs w:val="21"/>
          <w:highlight w:val="none"/>
        </w:rPr>
        <w:t>附件十一、</w:t>
      </w:r>
      <w:bookmarkEnd w:id="201"/>
      <w:bookmarkEnd w:id="230"/>
      <w:bookmarkEnd w:id="231"/>
      <w:bookmarkEnd w:id="232"/>
      <w:bookmarkEnd w:id="233"/>
      <w:bookmarkStart w:id="234" w:name="_Toc241827266"/>
    </w:p>
    <w:p w14:paraId="57B407D4">
      <w:pPr>
        <w:wordWrap w:val="0"/>
        <w:spacing w:line="440" w:lineRule="exact"/>
        <w:jc w:val="center"/>
        <w:rPr>
          <w:rFonts w:ascii="宋体" w:hAnsi="宋体"/>
          <w:b/>
          <w:color w:val="auto"/>
          <w:sz w:val="21"/>
          <w:szCs w:val="21"/>
          <w:highlight w:val="none"/>
        </w:rPr>
      </w:pPr>
      <w:r>
        <w:rPr>
          <w:rFonts w:hint="eastAsia" w:ascii="宋体" w:hAnsi="宋体"/>
          <w:b/>
          <w:color w:val="auto"/>
          <w:sz w:val="21"/>
          <w:szCs w:val="21"/>
          <w:highlight w:val="none"/>
        </w:rPr>
        <w:t>供应商一般情况表</w:t>
      </w:r>
    </w:p>
    <w:tbl>
      <w:tblPr>
        <w:tblStyle w:val="40"/>
        <w:tblW w:w="8777"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14:paraId="247FE5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13B8AB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8147" w:type="dxa"/>
            <w:gridSpan w:val="3"/>
            <w:vAlign w:val="center"/>
          </w:tcPr>
          <w:p w14:paraId="0B575C12">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单位名称：</w:t>
            </w:r>
          </w:p>
        </w:tc>
      </w:tr>
      <w:tr w14:paraId="7619D7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2D69EC1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8147" w:type="dxa"/>
            <w:gridSpan w:val="3"/>
            <w:vAlign w:val="center"/>
          </w:tcPr>
          <w:p w14:paraId="768DCE2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总部地址：</w:t>
            </w:r>
          </w:p>
        </w:tc>
      </w:tr>
      <w:tr w14:paraId="4079DE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8A40BCB">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3</w:t>
            </w:r>
          </w:p>
        </w:tc>
        <w:tc>
          <w:tcPr>
            <w:tcW w:w="8147" w:type="dxa"/>
            <w:gridSpan w:val="3"/>
            <w:vAlign w:val="center"/>
          </w:tcPr>
          <w:p w14:paraId="61B564B3">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当地代表处地址：</w:t>
            </w:r>
          </w:p>
        </w:tc>
      </w:tr>
      <w:tr w14:paraId="7D4F79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4BBE61D">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4</w:t>
            </w:r>
          </w:p>
        </w:tc>
        <w:tc>
          <w:tcPr>
            <w:tcW w:w="4305" w:type="dxa"/>
            <w:vAlign w:val="center"/>
          </w:tcPr>
          <w:p w14:paraId="771044F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w:t>
            </w:r>
            <w:r>
              <w:rPr>
                <w:rFonts w:ascii="宋体" w:hAnsi="宋体"/>
                <w:color w:val="auto"/>
                <w:sz w:val="21"/>
                <w:szCs w:val="21"/>
                <w:highlight w:val="none"/>
              </w:rPr>
              <w:t xml:space="preserve">  </w:t>
            </w:r>
            <w:r>
              <w:rPr>
                <w:rFonts w:hint="eastAsia" w:ascii="宋体" w:hAnsi="宋体"/>
                <w:color w:val="auto"/>
                <w:sz w:val="21"/>
                <w:szCs w:val="21"/>
                <w:highlight w:val="none"/>
              </w:rPr>
              <w:t>话：</w:t>
            </w:r>
          </w:p>
        </w:tc>
        <w:tc>
          <w:tcPr>
            <w:tcW w:w="3842" w:type="dxa"/>
            <w:gridSpan w:val="2"/>
            <w:vAlign w:val="center"/>
          </w:tcPr>
          <w:p w14:paraId="4FE22729">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联</w:t>
            </w:r>
            <w:r>
              <w:rPr>
                <w:rFonts w:ascii="宋体" w:hAnsi="宋体"/>
                <w:color w:val="auto"/>
                <w:sz w:val="21"/>
                <w:szCs w:val="21"/>
                <w:highlight w:val="none"/>
              </w:rPr>
              <w:t xml:space="preserve"> </w:t>
            </w:r>
            <w:r>
              <w:rPr>
                <w:rFonts w:hint="eastAsia" w:ascii="宋体" w:hAnsi="宋体"/>
                <w:color w:val="auto"/>
                <w:sz w:val="21"/>
                <w:szCs w:val="21"/>
                <w:highlight w:val="none"/>
              </w:rPr>
              <w:t>系</w:t>
            </w:r>
            <w:r>
              <w:rPr>
                <w:rFonts w:ascii="宋体" w:hAnsi="宋体"/>
                <w:color w:val="auto"/>
                <w:sz w:val="21"/>
                <w:szCs w:val="21"/>
                <w:highlight w:val="none"/>
              </w:rPr>
              <w:t xml:space="preserve"> </w:t>
            </w:r>
            <w:r>
              <w:rPr>
                <w:rFonts w:hint="eastAsia" w:ascii="宋体" w:hAnsi="宋体"/>
                <w:color w:val="auto"/>
                <w:sz w:val="21"/>
                <w:szCs w:val="21"/>
                <w:highlight w:val="none"/>
              </w:rPr>
              <w:t>人：</w:t>
            </w:r>
          </w:p>
        </w:tc>
      </w:tr>
      <w:tr w14:paraId="011CE52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5D885C74">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5</w:t>
            </w:r>
          </w:p>
        </w:tc>
        <w:tc>
          <w:tcPr>
            <w:tcW w:w="4305" w:type="dxa"/>
            <w:vAlign w:val="center"/>
          </w:tcPr>
          <w:p w14:paraId="41A336B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传</w:t>
            </w:r>
            <w:r>
              <w:rPr>
                <w:rFonts w:ascii="宋体" w:hAnsi="宋体"/>
                <w:color w:val="auto"/>
                <w:sz w:val="21"/>
                <w:szCs w:val="21"/>
                <w:highlight w:val="none"/>
              </w:rPr>
              <w:t xml:space="preserve">  </w:t>
            </w:r>
            <w:r>
              <w:rPr>
                <w:rFonts w:hint="eastAsia" w:ascii="宋体" w:hAnsi="宋体"/>
                <w:color w:val="auto"/>
                <w:sz w:val="21"/>
                <w:szCs w:val="21"/>
                <w:highlight w:val="none"/>
              </w:rPr>
              <w:t>真：</w:t>
            </w:r>
          </w:p>
        </w:tc>
        <w:tc>
          <w:tcPr>
            <w:tcW w:w="3842" w:type="dxa"/>
            <w:gridSpan w:val="2"/>
            <w:vAlign w:val="center"/>
          </w:tcPr>
          <w:p w14:paraId="59C48515">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电子信箱：</w:t>
            </w:r>
          </w:p>
        </w:tc>
      </w:tr>
      <w:tr w14:paraId="3C75EA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059BE286">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6</w:t>
            </w:r>
          </w:p>
        </w:tc>
        <w:tc>
          <w:tcPr>
            <w:tcW w:w="4305" w:type="dxa"/>
            <w:vAlign w:val="center"/>
          </w:tcPr>
          <w:p w14:paraId="5F69F03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注册地：</w:t>
            </w:r>
          </w:p>
        </w:tc>
        <w:tc>
          <w:tcPr>
            <w:tcW w:w="3842" w:type="dxa"/>
            <w:gridSpan w:val="2"/>
            <w:vAlign w:val="center"/>
          </w:tcPr>
          <w:p w14:paraId="7744D2A0">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注册年份：</w:t>
            </w:r>
          </w:p>
        </w:tc>
      </w:tr>
      <w:tr w14:paraId="1948B7E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50129A0">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7</w:t>
            </w:r>
          </w:p>
        </w:tc>
        <w:tc>
          <w:tcPr>
            <w:tcW w:w="8147" w:type="dxa"/>
            <w:gridSpan w:val="3"/>
            <w:vAlign w:val="center"/>
          </w:tcPr>
          <w:p w14:paraId="21B69A54">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公司的资质等级（请附上有关证书的复印件）</w:t>
            </w:r>
          </w:p>
        </w:tc>
      </w:tr>
      <w:tr w14:paraId="743708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9502E0E">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8</w:t>
            </w:r>
          </w:p>
        </w:tc>
        <w:tc>
          <w:tcPr>
            <w:tcW w:w="8147" w:type="dxa"/>
            <w:gridSpan w:val="3"/>
            <w:vAlign w:val="center"/>
          </w:tcPr>
          <w:p w14:paraId="4BF52CBE">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公司（是否通过，何种）质量保证体系认证（如通过请附相关证书复印件，提供认证机构年审监督报告）</w:t>
            </w:r>
          </w:p>
        </w:tc>
      </w:tr>
      <w:tr w14:paraId="5AA8DE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675463F9">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9</w:t>
            </w:r>
          </w:p>
        </w:tc>
        <w:tc>
          <w:tcPr>
            <w:tcW w:w="4314" w:type="dxa"/>
            <w:gridSpan w:val="2"/>
            <w:vAlign w:val="center"/>
          </w:tcPr>
          <w:p w14:paraId="4270DCF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从业人员数量</w:t>
            </w:r>
          </w:p>
        </w:tc>
        <w:tc>
          <w:tcPr>
            <w:tcW w:w="3833" w:type="dxa"/>
            <w:vAlign w:val="center"/>
          </w:tcPr>
          <w:p w14:paraId="1F39FD97">
            <w:pPr>
              <w:wordWrap w:val="0"/>
              <w:spacing w:line="400" w:lineRule="exact"/>
              <w:rPr>
                <w:rFonts w:ascii="宋体" w:hAnsi="宋体"/>
                <w:color w:val="auto"/>
                <w:sz w:val="21"/>
                <w:szCs w:val="21"/>
                <w:highlight w:val="none"/>
              </w:rPr>
            </w:pPr>
          </w:p>
        </w:tc>
      </w:tr>
      <w:tr w14:paraId="57096D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539B9E7">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10</w:t>
            </w:r>
          </w:p>
        </w:tc>
        <w:tc>
          <w:tcPr>
            <w:tcW w:w="4314" w:type="dxa"/>
            <w:gridSpan w:val="2"/>
            <w:vAlign w:val="center"/>
          </w:tcPr>
          <w:p w14:paraId="664A62C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营业收入</w:t>
            </w:r>
          </w:p>
        </w:tc>
        <w:tc>
          <w:tcPr>
            <w:tcW w:w="3833" w:type="dxa"/>
            <w:vAlign w:val="center"/>
          </w:tcPr>
          <w:p w14:paraId="3196FDB3">
            <w:pPr>
              <w:wordWrap w:val="0"/>
              <w:spacing w:line="400" w:lineRule="exact"/>
              <w:rPr>
                <w:rFonts w:ascii="宋体" w:hAnsi="宋体"/>
                <w:color w:val="auto"/>
                <w:sz w:val="21"/>
                <w:szCs w:val="21"/>
                <w:highlight w:val="none"/>
              </w:rPr>
            </w:pPr>
          </w:p>
        </w:tc>
      </w:tr>
      <w:tr w14:paraId="18DF7A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FCE2A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11</w:t>
            </w:r>
          </w:p>
        </w:tc>
        <w:tc>
          <w:tcPr>
            <w:tcW w:w="4314" w:type="dxa"/>
            <w:gridSpan w:val="2"/>
            <w:vAlign w:val="center"/>
          </w:tcPr>
          <w:p w14:paraId="56967E5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其他需要说明的情况</w:t>
            </w:r>
          </w:p>
        </w:tc>
        <w:tc>
          <w:tcPr>
            <w:tcW w:w="3833" w:type="dxa"/>
            <w:vAlign w:val="center"/>
          </w:tcPr>
          <w:p w14:paraId="1F667C52">
            <w:pPr>
              <w:wordWrap w:val="0"/>
              <w:spacing w:line="400" w:lineRule="exact"/>
              <w:rPr>
                <w:rFonts w:ascii="宋体" w:hAnsi="宋体"/>
                <w:color w:val="auto"/>
                <w:sz w:val="21"/>
                <w:szCs w:val="21"/>
                <w:highlight w:val="none"/>
              </w:rPr>
            </w:pPr>
          </w:p>
        </w:tc>
      </w:tr>
    </w:tbl>
    <w:p w14:paraId="580431D4">
      <w:pPr>
        <w:wordWrap w:val="0"/>
        <w:spacing w:line="400" w:lineRule="atLeast"/>
        <w:rPr>
          <w:rFonts w:ascii="宋体" w:hAnsi="宋体"/>
          <w:color w:val="auto"/>
          <w:sz w:val="21"/>
          <w:szCs w:val="21"/>
          <w:highlight w:val="none"/>
        </w:rPr>
      </w:pPr>
    </w:p>
    <w:p w14:paraId="207B91AE">
      <w:pPr>
        <w:wordWrap w:val="0"/>
        <w:spacing w:line="400" w:lineRule="atLeast"/>
        <w:rPr>
          <w:rFonts w:ascii="宋体" w:hAnsi="宋体"/>
          <w:color w:val="auto"/>
          <w:sz w:val="21"/>
          <w:szCs w:val="21"/>
          <w:highlight w:val="none"/>
        </w:rPr>
      </w:pPr>
    </w:p>
    <w:p w14:paraId="69108F8D">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89E817E">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67D363E">
      <w:pPr>
        <w:spacing w:before="100" w:after="100" w:line="276" w:lineRule="auto"/>
        <w:jc w:val="both"/>
        <w:rPr>
          <w:color w:val="auto"/>
          <w:sz w:val="21"/>
          <w:szCs w:val="21"/>
          <w:highlight w:val="none"/>
        </w:rPr>
      </w:pPr>
      <w:r>
        <w:rPr>
          <w:rFonts w:hint="eastAsia" w:ascii="宋体" w:hAnsi="宋体"/>
          <w:color w:val="auto"/>
          <w:sz w:val="21"/>
          <w:szCs w:val="21"/>
          <w:highlight w:val="none"/>
        </w:rPr>
        <w:t>日期：</w:t>
      </w:r>
    </w:p>
    <w:p w14:paraId="546B6C02">
      <w:pPr>
        <w:pStyle w:val="3"/>
        <w:spacing w:line="276" w:lineRule="auto"/>
        <w:rPr>
          <w:b w:val="0"/>
          <w:color w:val="auto"/>
          <w:sz w:val="24"/>
          <w:szCs w:val="20"/>
          <w:highlight w:val="none"/>
        </w:rPr>
      </w:pPr>
    </w:p>
    <w:p w14:paraId="2E5CA5BB">
      <w:pPr>
        <w:rPr>
          <w:color w:val="auto"/>
          <w:highlight w:val="none"/>
        </w:rPr>
      </w:pPr>
      <w:r>
        <w:rPr>
          <w:color w:val="auto"/>
          <w:highlight w:val="none"/>
        </w:rPr>
        <w:br w:type="page"/>
      </w:r>
    </w:p>
    <w:p w14:paraId="2BEC8039">
      <w:pPr>
        <w:rPr>
          <w:color w:val="auto"/>
          <w:highlight w:val="none"/>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二</w:t>
      </w:r>
    </w:p>
    <w:p w14:paraId="7A772278">
      <w:pPr>
        <w:pStyle w:val="19"/>
        <w:spacing w:line="460" w:lineRule="exact"/>
        <w:ind w:left="0" w:leftChars="0"/>
        <w:jc w:val="center"/>
        <w:rPr>
          <w:rFonts w:hint="eastAsia"/>
          <w:b/>
          <w:bCs/>
          <w:color w:val="auto"/>
          <w:highlight w:val="none"/>
        </w:rPr>
      </w:pPr>
      <w:r>
        <w:rPr>
          <w:rFonts w:hint="eastAsia"/>
          <w:b/>
          <w:bCs/>
          <w:color w:val="auto"/>
          <w:highlight w:val="none"/>
        </w:rPr>
        <w:t>设备材料保障能力汇总表-样表</w:t>
      </w:r>
    </w:p>
    <w:tbl>
      <w:tblPr>
        <w:tblStyle w:val="40"/>
        <w:tblW w:w="7800" w:type="dxa"/>
        <w:jc w:val="center"/>
        <w:tblLayout w:type="autofit"/>
        <w:tblCellMar>
          <w:top w:w="0" w:type="dxa"/>
          <w:left w:w="108" w:type="dxa"/>
          <w:bottom w:w="0" w:type="dxa"/>
          <w:right w:w="108" w:type="dxa"/>
        </w:tblCellMar>
      </w:tblPr>
      <w:tblGrid>
        <w:gridCol w:w="1919"/>
        <w:gridCol w:w="1979"/>
        <w:gridCol w:w="1979"/>
        <w:gridCol w:w="1923"/>
      </w:tblGrid>
      <w:tr w14:paraId="7818087F">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3134AA4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设备材料保障能力汇总表</w:t>
            </w:r>
          </w:p>
        </w:tc>
      </w:tr>
      <w:tr w14:paraId="68A0EB65">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6F3C970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设备</w:t>
            </w:r>
          </w:p>
        </w:tc>
      </w:tr>
      <w:tr w14:paraId="45644251">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9B575D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E46A77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型号</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1C2C83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数量</w:t>
            </w: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21CE85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09CFC89C">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7BDEAA1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84D4455">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6EFEE36">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8648A0C">
            <w:pPr>
              <w:jc w:val="center"/>
              <w:rPr>
                <w:rFonts w:hint="eastAsia" w:ascii="宋体" w:hAnsi="宋体" w:cs="宋体"/>
                <w:color w:val="auto"/>
                <w:sz w:val="21"/>
                <w:szCs w:val="21"/>
                <w:highlight w:val="none"/>
              </w:rPr>
            </w:pPr>
          </w:p>
        </w:tc>
      </w:tr>
      <w:tr w14:paraId="445494B3">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6A7EBDD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EC2B82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BF8B088">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3ABF85B6">
            <w:pPr>
              <w:jc w:val="center"/>
              <w:rPr>
                <w:rFonts w:hint="eastAsia" w:ascii="宋体" w:hAnsi="宋体" w:cs="宋体"/>
                <w:color w:val="auto"/>
                <w:sz w:val="21"/>
                <w:szCs w:val="21"/>
                <w:highlight w:val="none"/>
              </w:rPr>
            </w:pPr>
          </w:p>
        </w:tc>
      </w:tr>
      <w:tr w14:paraId="7F03769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0E19CB5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030A3E1">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3B30F30">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BCC8253">
            <w:pPr>
              <w:jc w:val="center"/>
              <w:rPr>
                <w:rFonts w:hint="eastAsia" w:ascii="宋体" w:hAnsi="宋体" w:cs="宋体"/>
                <w:color w:val="auto"/>
                <w:sz w:val="21"/>
                <w:szCs w:val="21"/>
                <w:highlight w:val="none"/>
              </w:rPr>
            </w:pPr>
          </w:p>
        </w:tc>
      </w:tr>
      <w:tr w14:paraId="211177A4">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3A6465F">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EB45CC0">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A315191">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0828397F">
            <w:pPr>
              <w:jc w:val="center"/>
              <w:rPr>
                <w:rFonts w:hint="eastAsia" w:ascii="宋体" w:hAnsi="宋体" w:cs="宋体"/>
                <w:color w:val="auto"/>
                <w:sz w:val="21"/>
                <w:szCs w:val="21"/>
                <w:highlight w:val="none"/>
              </w:rPr>
            </w:pPr>
          </w:p>
        </w:tc>
      </w:tr>
      <w:tr w14:paraId="0DA4E01A">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241D78C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E64C2E8">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CB9B223">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C98E089">
            <w:pPr>
              <w:jc w:val="center"/>
              <w:rPr>
                <w:rFonts w:hint="eastAsia" w:ascii="宋体" w:hAnsi="宋体" w:cs="宋体"/>
                <w:color w:val="auto"/>
                <w:sz w:val="21"/>
                <w:szCs w:val="21"/>
                <w:highlight w:val="none"/>
              </w:rPr>
            </w:pPr>
          </w:p>
        </w:tc>
      </w:tr>
      <w:tr w14:paraId="5C35D893">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17E12264">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材料</w:t>
            </w:r>
          </w:p>
        </w:tc>
      </w:tr>
      <w:tr w14:paraId="02665D4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3305DAF1">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619921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品牌</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9B63E4E">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规格</w:t>
            </w: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4565E83B">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4D405F6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FBE92BC">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A6FB51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D5EDFAE">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5E1E4A64">
            <w:pPr>
              <w:jc w:val="center"/>
              <w:rPr>
                <w:rFonts w:hint="eastAsia" w:ascii="宋体" w:hAnsi="宋体" w:cs="宋体"/>
                <w:color w:val="auto"/>
                <w:sz w:val="21"/>
                <w:szCs w:val="21"/>
                <w:highlight w:val="none"/>
              </w:rPr>
            </w:pPr>
          </w:p>
        </w:tc>
      </w:tr>
      <w:tr w14:paraId="59433859">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5C3E3A3">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EADABEE">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8B34ABA">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ABFC6E3">
            <w:pPr>
              <w:jc w:val="center"/>
              <w:rPr>
                <w:rFonts w:hint="eastAsia" w:ascii="宋体" w:hAnsi="宋体" w:cs="宋体"/>
                <w:color w:val="auto"/>
                <w:sz w:val="21"/>
                <w:szCs w:val="21"/>
                <w:highlight w:val="none"/>
              </w:rPr>
            </w:pPr>
          </w:p>
        </w:tc>
      </w:tr>
      <w:tr w14:paraId="167F04CF">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232BBBD6">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6E63E58">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7DE2B6E">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00D3D93E">
            <w:pPr>
              <w:jc w:val="center"/>
              <w:rPr>
                <w:rFonts w:hint="eastAsia" w:ascii="宋体" w:hAnsi="宋体" w:cs="宋体"/>
                <w:color w:val="auto"/>
                <w:sz w:val="21"/>
                <w:szCs w:val="21"/>
                <w:highlight w:val="none"/>
              </w:rPr>
            </w:pPr>
          </w:p>
        </w:tc>
      </w:tr>
      <w:tr w14:paraId="2D121CF5">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718BEEE3">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7062CB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8E20C66">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A2468C0">
            <w:pPr>
              <w:jc w:val="center"/>
              <w:rPr>
                <w:rFonts w:hint="eastAsia" w:ascii="宋体" w:hAnsi="宋体" w:cs="宋体"/>
                <w:color w:val="auto"/>
                <w:sz w:val="21"/>
                <w:szCs w:val="21"/>
                <w:highlight w:val="none"/>
              </w:rPr>
            </w:pPr>
          </w:p>
        </w:tc>
      </w:tr>
      <w:tr w14:paraId="48D1FDFD">
        <w:tblPrEx>
          <w:tblCellMar>
            <w:top w:w="0" w:type="dxa"/>
            <w:left w:w="108" w:type="dxa"/>
            <w:bottom w:w="0" w:type="dxa"/>
            <w:right w:w="108" w:type="dxa"/>
          </w:tblCellMar>
        </w:tblPrEx>
        <w:trPr>
          <w:trHeight w:val="645"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6FED04F2">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E0FACA9">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3F4BED1">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21FE017">
            <w:pPr>
              <w:rPr>
                <w:rFonts w:hint="eastAsia" w:ascii="宋体" w:hAnsi="宋体" w:cs="宋体"/>
                <w:color w:val="auto"/>
                <w:sz w:val="21"/>
                <w:szCs w:val="21"/>
                <w:highlight w:val="none"/>
              </w:rPr>
            </w:pPr>
          </w:p>
        </w:tc>
      </w:tr>
    </w:tbl>
    <w:p w14:paraId="49460916">
      <w:pPr>
        <w:snapToGrid w:val="0"/>
        <w:spacing w:line="480" w:lineRule="auto"/>
        <w:rPr>
          <w:rFonts w:hint="eastAsia" w:ascii="宋体" w:hAnsi="宋体"/>
          <w:color w:val="auto"/>
          <w:sz w:val="21"/>
          <w:szCs w:val="21"/>
          <w:highlight w:val="none"/>
        </w:rPr>
      </w:pPr>
    </w:p>
    <w:p w14:paraId="3C152D55">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193FCE39">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697D617">
      <w:pPr>
        <w:pStyle w:val="19"/>
        <w:spacing w:line="460" w:lineRule="exact"/>
        <w:ind w:left="0" w:leftChars="0"/>
        <w:jc w:val="left"/>
        <w:rPr>
          <w:rFonts w:hint="eastAsia"/>
          <w:b/>
          <w:bCs/>
          <w:color w:val="auto"/>
          <w:highlight w:val="none"/>
        </w:rPr>
      </w:pPr>
      <w:r>
        <w:rPr>
          <w:rFonts w:hint="eastAsia" w:ascii="宋体" w:hAnsi="宋体"/>
          <w:color w:val="auto"/>
          <w:sz w:val="21"/>
          <w:szCs w:val="21"/>
          <w:highlight w:val="none"/>
        </w:rPr>
        <w:t>日期：</w:t>
      </w:r>
      <w:r>
        <w:rPr>
          <w:rFonts w:hint="eastAsia"/>
          <w:b/>
          <w:bCs/>
          <w:color w:val="auto"/>
          <w:highlight w:val="none"/>
        </w:rPr>
        <w:br w:type="page"/>
      </w:r>
    </w:p>
    <w:p w14:paraId="494F3865">
      <w:pPr>
        <w:pStyle w:val="19"/>
        <w:spacing w:line="460" w:lineRule="exact"/>
        <w:ind w:left="0" w:leftChars="0"/>
        <w:jc w:val="left"/>
        <w:rPr>
          <w:rFonts w:hint="eastAsia"/>
          <w:b/>
          <w:bCs/>
          <w:color w:val="auto"/>
          <w:highlight w:val="none"/>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w:t>
      </w:r>
    </w:p>
    <w:p w14:paraId="372786F9">
      <w:pPr>
        <w:pStyle w:val="19"/>
        <w:spacing w:line="460" w:lineRule="exact"/>
        <w:ind w:left="0" w:leftChars="0"/>
        <w:jc w:val="left"/>
        <w:rPr>
          <w:rFonts w:hint="eastAsia"/>
          <w:b/>
          <w:bCs/>
          <w:color w:val="auto"/>
          <w:sz w:val="21"/>
          <w:szCs w:val="21"/>
          <w:highlight w:val="none"/>
        </w:rPr>
      </w:pPr>
      <w:r>
        <w:rPr>
          <w:rFonts w:hint="eastAsia"/>
          <w:b/>
          <w:bCs/>
          <w:color w:val="auto"/>
          <w:sz w:val="21"/>
          <w:szCs w:val="21"/>
          <w:highlight w:val="none"/>
        </w:rPr>
        <w:t>人员保障能力汇总表-样表</w:t>
      </w:r>
    </w:p>
    <w:tbl>
      <w:tblPr>
        <w:tblStyle w:val="40"/>
        <w:tblW w:w="4893" w:type="pct"/>
        <w:tblInd w:w="78" w:type="dxa"/>
        <w:tblLayout w:type="autofit"/>
        <w:tblCellMar>
          <w:top w:w="0" w:type="dxa"/>
          <w:left w:w="108" w:type="dxa"/>
          <w:bottom w:w="0" w:type="dxa"/>
          <w:right w:w="108" w:type="dxa"/>
        </w:tblCellMar>
      </w:tblPr>
      <w:tblGrid>
        <w:gridCol w:w="1343"/>
        <w:gridCol w:w="810"/>
        <w:gridCol w:w="1068"/>
        <w:gridCol w:w="743"/>
        <w:gridCol w:w="976"/>
        <w:gridCol w:w="905"/>
        <w:gridCol w:w="806"/>
        <w:gridCol w:w="2548"/>
      </w:tblGrid>
      <w:tr w14:paraId="6E455893">
        <w:tblPrEx>
          <w:tblCellMar>
            <w:top w:w="0" w:type="dxa"/>
            <w:left w:w="108" w:type="dxa"/>
            <w:bottom w:w="0" w:type="dxa"/>
            <w:right w:w="108" w:type="dxa"/>
          </w:tblCellMar>
        </w:tblPrEx>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31B21E64">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人员保障能力汇总表</w:t>
            </w:r>
          </w:p>
        </w:tc>
      </w:tr>
      <w:tr w14:paraId="3CF12DA6">
        <w:tblPrEx>
          <w:tblCellMar>
            <w:top w:w="0" w:type="dxa"/>
            <w:left w:w="108" w:type="dxa"/>
            <w:bottom w:w="0" w:type="dxa"/>
            <w:right w:w="108" w:type="dxa"/>
          </w:tblCellMar>
        </w:tblPrEx>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7FF7DFD6">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拟派人员及构成情况</w:t>
            </w:r>
          </w:p>
        </w:tc>
      </w:tr>
      <w:tr w14:paraId="138FEEDE">
        <w:tblPrEx>
          <w:tblCellMar>
            <w:top w:w="0" w:type="dxa"/>
            <w:left w:w="108" w:type="dxa"/>
            <w:bottom w:w="0" w:type="dxa"/>
            <w:right w:w="108" w:type="dxa"/>
          </w:tblCellMar>
        </w:tblPrEx>
        <w:trPr>
          <w:trHeight w:val="656" w:hRule="atLeast"/>
        </w:trPr>
        <w:tc>
          <w:tcPr>
            <w:tcW w:w="2153"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02984851">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项目管理部管理人员</w:t>
            </w:r>
          </w:p>
        </w:tc>
        <w:tc>
          <w:tcPr>
            <w:tcW w:w="1068" w:type="dxa"/>
            <w:vMerge w:val="restart"/>
            <w:tcBorders>
              <w:top w:val="single" w:color="000000" w:sz="4" w:space="0"/>
              <w:left w:val="single" w:color="000000" w:sz="4" w:space="0"/>
              <w:bottom w:val="single" w:color="000000" w:sz="4" w:space="0"/>
              <w:right w:val="single" w:color="000000" w:sz="4" w:space="0"/>
            </w:tcBorders>
            <w:noWrap w:val="0"/>
            <w:vAlign w:val="center"/>
          </w:tcPr>
          <w:p w14:paraId="55628B3C">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 xml:space="preserve">     （人）</w:t>
            </w:r>
          </w:p>
        </w:tc>
        <w:tc>
          <w:tcPr>
            <w:tcW w:w="5978" w:type="dxa"/>
            <w:gridSpan w:val="5"/>
            <w:tcBorders>
              <w:top w:val="single" w:color="000000" w:sz="4" w:space="0"/>
              <w:left w:val="single" w:color="000000" w:sz="4" w:space="0"/>
              <w:bottom w:val="single" w:color="000000" w:sz="4" w:space="0"/>
              <w:right w:val="single" w:color="000000" w:sz="4" w:space="0"/>
            </w:tcBorders>
            <w:noWrap w:val="0"/>
            <w:vAlign w:val="center"/>
          </w:tcPr>
          <w:p w14:paraId="65C991F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有职称管理人员</w:t>
            </w:r>
          </w:p>
        </w:tc>
      </w:tr>
      <w:tr w14:paraId="7D5491AB">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C8DD829">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CB6E45">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5E9A9FA4">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高级</w:t>
            </w: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403DAECF">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中级</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559727E">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初级</w:t>
            </w:r>
          </w:p>
        </w:tc>
      </w:tr>
      <w:tr w14:paraId="208852C3">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A7BBEF5">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52C3A8">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78158F37">
            <w:pPr>
              <w:jc w:val="center"/>
              <w:rPr>
                <w:rFonts w:hint="eastAsia" w:ascii="宋体" w:hAnsi="宋体" w:cs="宋体"/>
                <w:color w:val="auto"/>
                <w:sz w:val="21"/>
                <w:szCs w:val="21"/>
                <w:highlight w:val="none"/>
              </w:rPr>
            </w:pP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7140FAC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234E896">
            <w:pPr>
              <w:jc w:val="center"/>
              <w:rPr>
                <w:rFonts w:hint="eastAsia" w:ascii="宋体" w:hAnsi="宋体" w:cs="宋体"/>
                <w:color w:val="auto"/>
                <w:sz w:val="21"/>
                <w:szCs w:val="21"/>
                <w:highlight w:val="none"/>
              </w:rPr>
            </w:pPr>
          </w:p>
        </w:tc>
      </w:tr>
      <w:tr w14:paraId="67B3E8AA">
        <w:tblPrEx>
          <w:tblCellMar>
            <w:top w:w="0" w:type="dxa"/>
            <w:left w:w="108" w:type="dxa"/>
            <w:bottom w:w="0" w:type="dxa"/>
            <w:right w:w="108" w:type="dxa"/>
          </w:tblCellMar>
        </w:tblPrEx>
        <w:trPr>
          <w:trHeight w:val="100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98153E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姓名</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50319CDB">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年龄</w:t>
            </w: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849EDE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专业</w:t>
            </w: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598CD03">
            <w:pPr>
              <w:widowControl/>
              <w:jc w:val="center"/>
              <w:textAlignment w:val="center"/>
              <w:rPr>
                <w:rFonts w:hint="eastAsia"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学历</w:t>
            </w: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031052EB">
            <w:pPr>
              <w:widowControl/>
              <w:jc w:val="center"/>
              <w:textAlignment w:val="center"/>
              <w:rPr>
                <w:rFonts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职称</w:t>
            </w: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938873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本项目拟担任职务</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D032DA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工作年限</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0C512A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主要工作业绩</w:t>
            </w:r>
          </w:p>
        </w:tc>
      </w:tr>
      <w:tr w14:paraId="513E95A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1090A4EC">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3314A3A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150663F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3731FE0">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5F15284">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44836545">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40646FA">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383E4CF">
            <w:pPr>
              <w:jc w:val="center"/>
              <w:rPr>
                <w:rFonts w:hint="eastAsia" w:ascii="宋体" w:hAnsi="宋体" w:cs="宋体"/>
                <w:color w:val="auto"/>
                <w:sz w:val="21"/>
                <w:szCs w:val="21"/>
                <w:highlight w:val="none"/>
              </w:rPr>
            </w:pPr>
          </w:p>
        </w:tc>
      </w:tr>
      <w:tr w14:paraId="370AD543">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B1299C8">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292873A">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B46604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7ED23D3B">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40A773C">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8DEAC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F90F225">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65571E5B">
            <w:pPr>
              <w:jc w:val="center"/>
              <w:rPr>
                <w:rFonts w:hint="eastAsia" w:ascii="宋体" w:hAnsi="宋体" w:cs="宋体"/>
                <w:color w:val="auto"/>
                <w:sz w:val="21"/>
                <w:szCs w:val="21"/>
                <w:highlight w:val="none"/>
              </w:rPr>
            </w:pPr>
          </w:p>
        </w:tc>
      </w:tr>
      <w:tr w14:paraId="49867DD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AAE395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7279588F">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FEBA78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21C3017F">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1F3FA1F2">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422887">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0D14BA2">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4322156">
            <w:pPr>
              <w:jc w:val="center"/>
              <w:rPr>
                <w:rFonts w:hint="eastAsia" w:ascii="宋体" w:hAnsi="宋体" w:cs="宋体"/>
                <w:color w:val="auto"/>
                <w:sz w:val="21"/>
                <w:szCs w:val="21"/>
                <w:highlight w:val="none"/>
              </w:rPr>
            </w:pPr>
          </w:p>
        </w:tc>
      </w:tr>
      <w:tr w14:paraId="5EB46F2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2AD4E2E4">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2A68BF2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E533761">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ED145B4">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F05477E">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57C1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88D36ED">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0ACBAC65">
            <w:pPr>
              <w:jc w:val="center"/>
              <w:rPr>
                <w:rFonts w:hint="eastAsia" w:ascii="宋体" w:hAnsi="宋体" w:cs="宋体"/>
                <w:color w:val="auto"/>
                <w:sz w:val="21"/>
                <w:szCs w:val="21"/>
                <w:highlight w:val="none"/>
              </w:rPr>
            </w:pPr>
          </w:p>
        </w:tc>
      </w:tr>
      <w:tr w14:paraId="01F4DDF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0165BF35">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8229BF7">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811BDE2">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18C9C5B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3081258">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64932C">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C87CC2C">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18B5793E">
            <w:pPr>
              <w:jc w:val="center"/>
              <w:rPr>
                <w:rFonts w:hint="eastAsia" w:ascii="宋体" w:hAnsi="宋体" w:cs="宋体"/>
                <w:color w:val="auto"/>
                <w:sz w:val="21"/>
                <w:szCs w:val="21"/>
                <w:highlight w:val="none"/>
              </w:rPr>
            </w:pPr>
          </w:p>
        </w:tc>
      </w:tr>
      <w:tr w14:paraId="1545F16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88099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18A7961E">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510F110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37D7C5C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F66FC5F">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7C97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2C9431F">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2411FFF5">
            <w:pPr>
              <w:jc w:val="center"/>
              <w:rPr>
                <w:rFonts w:hint="eastAsia" w:ascii="宋体" w:hAnsi="宋体" w:cs="宋体"/>
                <w:color w:val="auto"/>
                <w:sz w:val="21"/>
                <w:szCs w:val="21"/>
                <w:highlight w:val="none"/>
              </w:rPr>
            </w:pPr>
          </w:p>
        </w:tc>
      </w:tr>
      <w:tr w14:paraId="0EABD5A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46B4A2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0C220290">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44D21757">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A701F79">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5DA49069">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869033">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457F998">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97A89A3">
            <w:pPr>
              <w:jc w:val="center"/>
              <w:rPr>
                <w:rFonts w:hint="eastAsia" w:ascii="宋体" w:hAnsi="宋体" w:cs="宋体"/>
                <w:color w:val="auto"/>
                <w:sz w:val="21"/>
                <w:szCs w:val="21"/>
                <w:highlight w:val="none"/>
              </w:rPr>
            </w:pPr>
          </w:p>
        </w:tc>
      </w:tr>
      <w:tr w14:paraId="22D984DA">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76CE19D3">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6F46582D">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748AAC0A">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0527BE33">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33F2CB75">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057F0D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D71D17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052D45F">
            <w:pPr>
              <w:jc w:val="center"/>
              <w:rPr>
                <w:rFonts w:hint="eastAsia" w:ascii="宋体" w:hAnsi="宋体" w:cs="宋体"/>
                <w:color w:val="auto"/>
                <w:sz w:val="21"/>
                <w:szCs w:val="21"/>
                <w:highlight w:val="none"/>
              </w:rPr>
            </w:pPr>
          </w:p>
        </w:tc>
      </w:tr>
    </w:tbl>
    <w:p w14:paraId="27171D40">
      <w:pPr>
        <w:snapToGrid w:val="0"/>
        <w:spacing w:line="480" w:lineRule="auto"/>
        <w:rPr>
          <w:rFonts w:hint="eastAsia" w:ascii="宋体" w:hAnsi="宋体"/>
          <w:color w:val="auto"/>
          <w:sz w:val="21"/>
          <w:szCs w:val="21"/>
          <w:highlight w:val="none"/>
        </w:rPr>
      </w:pPr>
    </w:p>
    <w:p w14:paraId="400C665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07EE382">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C125743">
      <w:pPr>
        <w:pStyle w:val="19"/>
        <w:spacing w:line="460" w:lineRule="exact"/>
        <w:ind w:left="0" w:leftChars="0"/>
        <w:jc w:val="left"/>
        <w:rPr>
          <w:rFonts w:hint="eastAsia"/>
          <w:b/>
          <w:bCs/>
          <w:color w:val="auto"/>
          <w:highlight w:val="none"/>
        </w:rPr>
      </w:pPr>
      <w:r>
        <w:rPr>
          <w:rFonts w:hint="eastAsia" w:ascii="宋体" w:hAnsi="宋体"/>
          <w:color w:val="auto"/>
          <w:sz w:val="21"/>
          <w:szCs w:val="21"/>
          <w:highlight w:val="none"/>
        </w:rPr>
        <w:t>日期：</w:t>
      </w:r>
    </w:p>
    <w:p w14:paraId="7D554EFD">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仿宋_GB2312" w:hAnsi="仿宋" w:eastAsia="仿宋_GB2312" w:cs="宋体"/>
          <w:color w:val="auto"/>
          <w:sz w:val="32"/>
          <w:szCs w:val="32"/>
          <w:highlight w:val="none"/>
          <w:lang w:val="zh-CN"/>
        </w:rPr>
        <w:br w:type="page"/>
      </w:r>
    </w:p>
    <w:p w14:paraId="15200FD3">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四</w:t>
      </w:r>
      <w:r>
        <w:rPr>
          <w:rFonts w:hint="eastAsia" w:ascii="宋体" w:hAnsi="宋体"/>
          <w:color w:val="auto"/>
          <w:sz w:val="21"/>
          <w:szCs w:val="21"/>
          <w:highlight w:val="none"/>
        </w:rPr>
        <w:t>、</w:t>
      </w:r>
    </w:p>
    <w:p w14:paraId="0F635529">
      <w:pPr>
        <w:tabs>
          <w:tab w:val="left" w:pos="3780"/>
        </w:tabs>
        <w:spacing w:line="360" w:lineRule="auto"/>
        <w:jc w:val="center"/>
        <w:rPr>
          <w:rFonts w:hint="eastAsia"/>
          <w:b/>
          <w:bCs/>
          <w:color w:val="auto"/>
          <w:sz w:val="21"/>
          <w:szCs w:val="21"/>
          <w:highlight w:val="none"/>
        </w:rPr>
      </w:pPr>
      <w:r>
        <w:rPr>
          <w:rFonts w:hint="eastAsia"/>
          <w:b/>
          <w:bCs/>
          <w:color w:val="auto"/>
          <w:sz w:val="21"/>
          <w:szCs w:val="21"/>
          <w:highlight w:val="none"/>
        </w:rPr>
        <w:t>车辆保障能力汇总表-样表</w:t>
      </w:r>
    </w:p>
    <w:tbl>
      <w:tblPr>
        <w:tblStyle w:val="40"/>
        <w:tblW w:w="1080" w:type="dxa"/>
        <w:tblInd w:w="93" w:type="dxa"/>
        <w:tblLayout w:type="autofit"/>
        <w:tblCellMar>
          <w:top w:w="0" w:type="dxa"/>
          <w:left w:w="108" w:type="dxa"/>
          <w:bottom w:w="0" w:type="dxa"/>
          <w:right w:w="108" w:type="dxa"/>
        </w:tblCellMar>
      </w:tblPr>
      <w:tblGrid>
        <w:gridCol w:w="9307"/>
      </w:tblGrid>
      <w:tr w14:paraId="78F23FE5">
        <w:tblPrEx>
          <w:tblCellMar>
            <w:top w:w="0" w:type="dxa"/>
            <w:left w:w="108" w:type="dxa"/>
            <w:bottom w:w="0" w:type="dxa"/>
            <w:right w:w="108" w:type="dxa"/>
          </w:tblCellMar>
        </w:tblPrEx>
        <w:trPr>
          <w:trHeight w:val="900" w:hRule="atLeast"/>
        </w:trPr>
        <w:tc>
          <w:tcPr>
            <w:tcW w:w="8522" w:type="dxa"/>
            <w:tcBorders>
              <w:top w:val="nil"/>
              <w:left w:val="nil"/>
              <w:bottom w:val="nil"/>
              <w:right w:val="nil"/>
            </w:tcBorders>
            <w:noWrap/>
            <w:vAlign w:val="center"/>
          </w:tcPr>
          <w:tbl>
            <w:tblPr>
              <w:tblStyle w:val="40"/>
              <w:tblpPr w:leftFromText="180" w:rightFromText="180" w:vertAnchor="text" w:horzAnchor="page" w:tblpX="-43" w:tblpY="-148"/>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8"/>
              <w:gridCol w:w="2270"/>
              <w:gridCol w:w="2270"/>
              <w:gridCol w:w="2273"/>
            </w:tblGrid>
            <w:tr w14:paraId="21CB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9160" w:type="dxa"/>
                  <w:gridSpan w:val="4"/>
                  <w:noWrap/>
                  <w:vAlign w:val="center"/>
                </w:tcPr>
                <w:p w14:paraId="6D17EE70">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车辆保障能力汇总表</w:t>
                  </w:r>
                </w:p>
              </w:tc>
            </w:tr>
            <w:tr w14:paraId="71135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4155D2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2290" w:type="dxa"/>
                  <w:noWrap/>
                  <w:vAlign w:val="center"/>
                </w:tcPr>
                <w:p w14:paraId="4FABD43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型号</w:t>
                  </w:r>
                </w:p>
              </w:tc>
              <w:tc>
                <w:tcPr>
                  <w:tcW w:w="2290" w:type="dxa"/>
                  <w:noWrap/>
                  <w:vAlign w:val="center"/>
                </w:tcPr>
                <w:p w14:paraId="78B154E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数量</w:t>
                  </w:r>
                </w:p>
              </w:tc>
              <w:tc>
                <w:tcPr>
                  <w:tcW w:w="2292" w:type="dxa"/>
                  <w:noWrap/>
                  <w:vAlign w:val="center"/>
                </w:tcPr>
                <w:p w14:paraId="3717CE3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36F95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7141EE0">
                  <w:pPr>
                    <w:jc w:val="center"/>
                    <w:rPr>
                      <w:rFonts w:hint="eastAsia" w:ascii="宋体" w:hAnsi="宋体" w:cs="宋体"/>
                      <w:color w:val="auto"/>
                      <w:sz w:val="21"/>
                      <w:szCs w:val="21"/>
                      <w:highlight w:val="none"/>
                    </w:rPr>
                  </w:pPr>
                </w:p>
              </w:tc>
              <w:tc>
                <w:tcPr>
                  <w:tcW w:w="2290" w:type="dxa"/>
                  <w:noWrap/>
                  <w:vAlign w:val="center"/>
                </w:tcPr>
                <w:p w14:paraId="26A1F91C">
                  <w:pPr>
                    <w:jc w:val="center"/>
                    <w:rPr>
                      <w:rFonts w:hint="eastAsia" w:ascii="宋体" w:hAnsi="宋体" w:cs="宋体"/>
                      <w:color w:val="auto"/>
                      <w:sz w:val="21"/>
                      <w:szCs w:val="21"/>
                      <w:highlight w:val="none"/>
                    </w:rPr>
                  </w:pPr>
                </w:p>
              </w:tc>
              <w:tc>
                <w:tcPr>
                  <w:tcW w:w="2290" w:type="dxa"/>
                  <w:noWrap/>
                  <w:vAlign w:val="center"/>
                </w:tcPr>
                <w:p w14:paraId="230B31AD">
                  <w:pPr>
                    <w:jc w:val="center"/>
                    <w:rPr>
                      <w:rFonts w:hint="eastAsia" w:ascii="宋体" w:hAnsi="宋体" w:cs="宋体"/>
                      <w:color w:val="auto"/>
                      <w:sz w:val="21"/>
                      <w:szCs w:val="21"/>
                      <w:highlight w:val="none"/>
                    </w:rPr>
                  </w:pPr>
                </w:p>
              </w:tc>
              <w:tc>
                <w:tcPr>
                  <w:tcW w:w="2292" w:type="dxa"/>
                  <w:noWrap/>
                  <w:vAlign w:val="center"/>
                </w:tcPr>
                <w:p w14:paraId="56542114">
                  <w:pPr>
                    <w:jc w:val="center"/>
                    <w:rPr>
                      <w:rFonts w:hint="eastAsia" w:ascii="宋体" w:hAnsi="宋体" w:cs="宋体"/>
                      <w:color w:val="auto"/>
                      <w:sz w:val="21"/>
                      <w:szCs w:val="21"/>
                      <w:highlight w:val="none"/>
                    </w:rPr>
                  </w:pPr>
                </w:p>
              </w:tc>
            </w:tr>
            <w:tr w14:paraId="0F39E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24F0ACEC">
                  <w:pPr>
                    <w:jc w:val="center"/>
                    <w:rPr>
                      <w:rFonts w:hint="eastAsia" w:ascii="宋体" w:hAnsi="宋体" w:cs="宋体"/>
                      <w:color w:val="auto"/>
                      <w:sz w:val="21"/>
                      <w:szCs w:val="21"/>
                      <w:highlight w:val="none"/>
                    </w:rPr>
                  </w:pPr>
                </w:p>
              </w:tc>
              <w:tc>
                <w:tcPr>
                  <w:tcW w:w="2290" w:type="dxa"/>
                  <w:noWrap/>
                  <w:vAlign w:val="center"/>
                </w:tcPr>
                <w:p w14:paraId="4373A4CA">
                  <w:pPr>
                    <w:jc w:val="center"/>
                    <w:rPr>
                      <w:rFonts w:hint="eastAsia" w:ascii="宋体" w:hAnsi="宋体" w:cs="宋体"/>
                      <w:color w:val="auto"/>
                      <w:sz w:val="21"/>
                      <w:szCs w:val="21"/>
                      <w:highlight w:val="none"/>
                    </w:rPr>
                  </w:pPr>
                </w:p>
              </w:tc>
              <w:tc>
                <w:tcPr>
                  <w:tcW w:w="2290" w:type="dxa"/>
                  <w:noWrap/>
                  <w:vAlign w:val="center"/>
                </w:tcPr>
                <w:p w14:paraId="753B5CD1">
                  <w:pPr>
                    <w:jc w:val="center"/>
                    <w:rPr>
                      <w:rFonts w:hint="eastAsia" w:ascii="宋体" w:hAnsi="宋体" w:cs="宋体"/>
                      <w:color w:val="auto"/>
                      <w:sz w:val="21"/>
                      <w:szCs w:val="21"/>
                      <w:highlight w:val="none"/>
                    </w:rPr>
                  </w:pPr>
                </w:p>
              </w:tc>
              <w:tc>
                <w:tcPr>
                  <w:tcW w:w="2292" w:type="dxa"/>
                  <w:noWrap/>
                  <w:vAlign w:val="center"/>
                </w:tcPr>
                <w:p w14:paraId="3DA6124B">
                  <w:pPr>
                    <w:jc w:val="center"/>
                    <w:rPr>
                      <w:rFonts w:hint="eastAsia" w:ascii="宋体" w:hAnsi="宋体" w:cs="宋体"/>
                      <w:color w:val="auto"/>
                      <w:sz w:val="21"/>
                      <w:szCs w:val="21"/>
                      <w:highlight w:val="none"/>
                    </w:rPr>
                  </w:pPr>
                </w:p>
              </w:tc>
            </w:tr>
            <w:tr w14:paraId="2C85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BC71131">
                  <w:pPr>
                    <w:jc w:val="center"/>
                    <w:rPr>
                      <w:rFonts w:hint="eastAsia" w:ascii="宋体" w:hAnsi="宋体" w:cs="宋体"/>
                      <w:color w:val="auto"/>
                      <w:sz w:val="21"/>
                      <w:szCs w:val="21"/>
                      <w:highlight w:val="none"/>
                    </w:rPr>
                  </w:pPr>
                </w:p>
              </w:tc>
              <w:tc>
                <w:tcPr>
                  <w:tcW w:w="2290" w:type="dxa"/>
                  <w:noWrap/>
                  <w:vAlign w:val="center"/>
                </w:tcPr>
                <w:p w14:paraId="7A7E20CE">
                  <w:pPr>
                    <w:jc w:val="center"/>
                    <w:rPr>
                      <w:rFonts w:hint="eastAsia" w:ascii="宋体" w:hAnsi="宋体" w:cs="宋体"/>
                      <w:color w:val="auto"/>
                      <w:sz w:val="21"/>
                      <w:szCs w:val="21"/>
                      <w:highlight w:val="none"/>
                    </w:rPr>
                  </w:pPr>
                </w:p>
              </w:tc>
              <w:tc>
                <w:tcPr>
                  <w:tcW w:w="2290" w:type="dxa"/>
                  <w:noWrap/>
                  <w:vAlign w:val="center"/>
                </w:tcPr>
                <w:p w14:paraId="0E295D8F">
                  <w:pPr>
                    <w:jc w:val="center"/>
                    <w:rPr>
                      <w:rFonts w:hint="eastAsia" w:ascii="宋体" w:hAnsi="宋体" w:cs="宋体"/>
                      <w:color w:val="auto"/>
                      <w:sz w:val="21"/>
                      <w:szCs w:val="21"/>
                      <w:highlight w:val="none"/>
                    </w:rPr>
                  </w:pPr>
                </w:p>
              </w:tc>
              <w:tc>
                <w:tcPr>
                  <w:tcW w:w="2292" w:type="dxa"/>
                  <w:noWrap/>
                  <w:vAlign w:val="center"/>
                </w:tcPr>
                <w:p w14:paraId="71CE8449">
                  <w:pPr>
                    <w:jc w:val="center"/>
                    <w:rPr>
                      <w:rFonts w:hint="eastAsia" w:ascii="宋体" w:hAnsi="宋体" w:cs="宋体"/>
                      <w:color w:val="auto"/>
                      <w:sz w:val="21"/>
                      <w:szCs w:val="21"/>
                      <w:highlight w:val="none"/>
                    </w:rPr>
                  </w:pPr>
                </w:p>
              </w:tc>
            </w:tr>
            <w:tr w14:paraId="666AA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CAC076A">
                  <w:pPr>
                    <w:jc w:val="center"/>
                    <w:rPr>
                      <w:rFonts w:hint="eastAsia" w:ascii="宋体" w:hAnsi="宋体" w:cs="宋体"/>
                      <w:color w:val="auto"/>
                      <w:sz w:val="21"/>
                      <w:szCs w:val="21"/>
                      <w:highlight w:val="none"/>
                    </w:rPr>
                  </w:pPr>
                </w:p>
              </w:tc>
              <w:tc>
                <w:tcPr>
                  <w:tcW w:w="2290" w:type="dxa"/>
                  <w:noWrap/>
                  <w:vAlign w:val="center"/>
                </w:tcPr>
                <w:p w14:paraId="3151F558">
                  <w:pPr>
                    <w:jc w:val="center"/>
                    <w:rPr>
                      <w:rFonts w:hint="eastAsia" w:ascii="宋体" w:hAnsi="宋体" w:cs="宋体"/>
                      <w:color w:val="auto"/>
                      <w:sz w:val="21"/>
                      <w:szCs w:val="21"/>
                      <w:highlight w:val="none"/>
                    </w:rPr>
                  </w:pPr>
                </w:p>
              </w:tc>
              <w:tc>
                <w:tcPr>
                  <w:tcW w:w="2290" w:type="dxa"/>
                  <w:noWrap/>
                  <w:vAlign w:val="center"/>
                </w:tcPr>
                <w:p w14:paraId="44081802">
                  <w:pPr>
                    <w:jc w:val="center"/>
                    <w:rPr>
                      <w:rFonts w:hint="eastAsia" w:ascii="宋体" w:hAnsi="宋体" w:cs="宋体"/>
                      <w:color w:val="auto"/>
                      <w:sz w:val="21"/>
                      <w:szCs w:val="21"/>
                      <w:highlight w:val="none"/>
                    </w:rPr>
                  </w:pPr>
                </w:p>
              </w:tc>
              <w:tc>
                <w:tcPr>
                  <w:tcW w:w="2292" w:type="dxa"/>
                  <w:noWrap/>
                  <w:vAlign w:val="center"/>
                </w:tcPr>
                <w:p w14:paraId="1AAB9654">
                  <w:pPr>
                    <w:jc w:val="center"/>
                    <w:rPr>
                      <w:rFonts w:hint="eastAsia" w:ascii="宋体" w:hAnsi="宋体" w:cs="宋体"/>
                      <w:color w:val="auto"/>
                      <w:sz w:val="21"/>
                      <w:szCs w:val="21"/>
                      <w:highlight w:val="none"/>
                    </w:rPr>
                  </w:pPr>
                </w:p>
              </w:tc>
            </w:tr>
            <w:tr w14:paraId="21DEF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832F600">
                  <w:pPr>
                    <w:jc w:val="center"/>
                    <w:rPr>
                      <w:rFonts w:hint="eastAsia" w:ascii="宋体" w:hAnsi="宋体" w:cs="宋体"/>
                      <w:color w:val="auto"/>
                      <w:sz w:val="21"/>
                      <w:szCs w:val="21"/>
                      <w:highlight w:val="none"/>
                    </w:rPr>
                  </w:pPr>
                </w:p>
              </w:tc>
              <w:tc>
                <w:tcPr>
                  <w:tcW w:w="2290" w:type="dxa"/>
                  <w:noWrap/>
                  <w:vAlign w:val="center"/>
                </w:tcPr>
                <w:p w14:paraId="2C394983">
                  <w:pPr>
                    <w:jc w:val="center"/>
                    <w:rPr>
                      <w:rFonts w:hint="eastAsia" w:ascii="宋体" w:hAnsi="宋体" w:cs="宋体"/>
                      <w:color w:val="auto"/>
                      <w:sz w:val="21"/>
                      <w:szCs w:val="21"/>
                      <w:highlight w:val="none"/>
                    </w:rPr>
                  </w:pPr>
                </w:p>
              </w:tc>
              <w:tc>
                <w:tcPr>
                  <w:tcW w:w="2290" w:type="dxa"/>
                  <w:noWrap/>
                  <w:vAlign w:val="center"/>
                </w:tcPr>
                <w:p w14:paraId="122D3DB1">
                  <w:pPr>
                    <w:jc w:val="center"/>
                    <w:rPr>
                      <w:rFonts w:hint="eastAsia" w:ascii="宋体" w:hAnsi="宋体" w:cs="宋体"/>
                      <w:color w:val="auto"/>
                      <w:sz w:val="21"/>
                      <w:szCs w:val="21"/>
                      <w:highlight w:val="none"/>
                    </w:rPr>
                  </w:pPr>
                </w:p>
              </w:tc>
              <w:tc>
                <w:tcPr>
                  <w:tcW w:w="2292" w:type="dxa"/>
                  <w:noWrap/>
                  <w:vAlign w:val="center"/>
                </w:tcPr>
                <w:p w14:paraId="357B7998">
                  <w:pPr>
                    <w:jc w:val="center"/>
                    <w:rPr>
                      <w:rFonts w:hint="eastAsia" w:ascii="宋体" w:hAnsi="宋体" w:cs="宋体"/>
                      <w:color w:val="auto"/>
                      <w:sz w:val="21"/>
                      <w:szCs w:val="21"/>
                      <w:highlight w:val="none"/>
                    </w:rPr>
                  </w:pPr>
                </w:p>
              </w:tc>
            </w:tr>
            <w:tr w14:paraId="58E2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5798531A">
                  <w:pPr>
                    <w:jc w:val="center"/>
                    <w:rPr>
                      <w:rFonts w:hint="eastAsia" w:ascii="宋体" w:hAnsi="宋体" w:cs="宋体"/>
                      <w:color w:val="auto"/>
                      <w:sz w:val="21"/>
                      <w:szCs w:val="21"/>
                      <w:highlight w:val="none"/>
                    </w:rPr>
                  </w:pPr>
                </w:p>
              </w:tc>
              <w:tc>
                <w:tcPr>
                  <w:tcW w:w="2290" w:type="dxa"/>
                  <w:noWrap/>
                  <w:vAlign w:val="center"/>
                </w:tcPr>
                <w:p w14:paraId="1129C03B">
                  <w:pPr>
                    <w:jc w:val="center"/>
                    <w:rPr>
                      <w:rFonts w:hint="eastAsia" w:ascii="宋体" w:hAnsi="宋体" w:cs="宋体"/>
                      <w:color w:val="auto"/>
                      <w:sz w:val="21"/>
                      <w:szCs w:val="21"/>
                      <w:highlight w:val="none"/>
                    </w:rPr>
                  </w:pPr>
                </w:p>
              </w:tc>
              <w:tc>
                <w:tcPr>
                  <w:tcW w:w="2290" w:type="dxa"/>
                  <w:noWrap/>
                  <w:vAlign w:val="center"/>
                </w:tcPr>
                <w:p w14:paraId="6EC809DC">
                  <w:pPr>
                    <w:jc w:val="center"/>
                    <w:rPr>
                      <w:rFonts w:hint="eastAsia" w:ascii="宋体" w:hAnsi="宋体" w:cs="宋体"/>
                      <w:color w:val="auto"/>
                      <w:sz w:val="21"/>
                      <w:szCs w:val="21"/>
                      <w:highlight w:val="none"/>
                    </w:rPr>
                  </w:pPr>
                </w:p>
              </w:tc>
              <w:tc>
                <w:tcPr>
                  <w:tcW w:w="2292" w:type="dxa"/>
                  <w:noWrap/>
                  <w:vAlign w:val="center"/>
                </w:tcPr>
                <w:p w14:paraId="0DE11381">
                  <w:pPr>
                    <w:jc w:val="center"/>
                    <w:rPr>
                      <w:rFonts w:hint="eastAsia" w:ascii="宋体" w:hAnsi="宋体" w:cs="宋体"/>
                      <w:color w:val="auto"/>
                      <w:sz w:val="21"/>
                      <w:szCs w:val="21"/>
                      <w:highlight w:val="none"/>
                    </w:rPr>
                  </w:pPr>
                </w:p>
              </w:tc>
            </w:tr>
            <w:tr w14:paraId="4C7EB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E32B284">
                  <w:pPr>
                    <w:jc w:val="center"/>
                    <w:rPr>
                      <w:rFonts w:hint="eastAsia" w:ascii="宋体" w:hAnsi="宋体" w:cs="宋体"/>
                      <w:color w:val="auto"/>
                      <w:sz w:val="21"/>
                      <w:szCs w:val="21"/>
                      <w:highlight w:val="none"/>
                    </w:rPr>
                  </w:pPr>
                </w:p>
              </w:tc>
              <w:tc>
                <w:tcPr>
                  <w:tcW w:w="2290" w:type="dxa"/>
                  <w:noWrap/>
                  <w:vAlign w:val="center"/>
                </w:tcPr>
                <w:p w14:paraId="68962F2D">
                  <w:pPr>
                    <w:jc w:val="center"/>
                    <w:rPr>
                      <w:rFonts w:hint="eastAsia" w:ascii="宋体" w:hAnsi="宋体" w:cs="宋体"/>
                      <w:color w:val="auto"/>
                      <w:sz w:val="21"/>
                      <w:szCs w:val="21"/>
                      <w:highlight w:val="none"/>
                    </w:rPr>
                  </w:pPr>
                </w:p>
              </w:tc>
              <w:tc>
                <w:tcPr>
                  <w:tcW w:w="2290" w:type="dxa"/>
                  <w:noWrap/>
                  <w:vAlign w:val="center"/>
                </w:tcPr>
                <w:p w14:paraId="16D450D5">
                  <w:pPr>
                    <w:jc w:val="center"/>
                    <w:rPr>
                      <w:rFonts w:hint="eastAsia" w:ascii="宋体" w:hAnsi="宋体" w:cs="宋体"/>
                      <w:color w:val="auto"/>
                      <w:sz w:val="21"/>
                      <w:szCs w:val="21"/>
                      <w:highlight w:val="none"/>
                    </w:rPr>
                  </w:pPr>
                </w:p>
              </w:tc>
              <w:tc>
                <w:tcPr>
                  <w:tcW w:w="2292" w:type="dxa"/>
                  <w:noWrap/>
                  <w:vAlign w:val="center"/>
                </w:tcPr>
                <w:p w14:paraId="4440EFE5">
                  <w:pPr>
                    <w:jc w:val="center"/>
                    <w:rPr>
                      <w:rFonts w:hint="eastAsia" w:ascii="宋体" w:hAnsi="宋体" w:cs="宋体"/>
                      <w:color w:val="auto"/>
                      <w:sz w:val="21"/>
                      <w:szCs w:val="21"/>
                      <w:highlight w:val="none"/>
                    </w:rPr>
                  </w:pPr>
                </w:p>
              </w:tc>
            </w:tr>
            <w:tr w14:paraId="09FB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77252603">
                  <w:pPr>
                    <w:jc w:val="center"/>
                    <w:rPr>
                      <w:rFonts w:hint="eastAsia" w:ascii="宋体" w:hAnsi="宋体" w:cs="宋体"/>
                      <w:color w:val="auto"/>
                      <w:sz w:val="21"/>
                      <w:szCs w:val="21"/>
                      <w:highlight w:val="none"/>
                    </w:rPr>
                  </w:pPr>
                </w:p>
              </w:tc>
              <w:tc>
                <w:tcPr>
                  <w:tcW w:w="2290" w:type="dxa"/>
                  <w:noWrap/>
                  <w:vAlign w:val="center"/>
                </w:tcPr>
                <w:p w14:paraId="0DDB7710">
                  <w:pPr>
                    <w:jc w:val="center"/>
                    <w:rPr>
                      <w:rFonts w:hint="eastAsia" w:ascii="宋体" w:hAnsi="宋体" w:cs="宋体"/>
                      <w:color w:val="auto"/>
                      <w:sz w:val="21"/>
                      <w:szCs w:val="21"/>
                      <w:highlight w:val="none"/>
                    </w:rPr>
                  </w:pPr>
                </w:p>
              </w:tc>
              <w:tc>
                <w:tcPr>
                  <w:tcW w:w="2290" w:type="dxa"/>
                  <w:noWrap/>
                  <w:vAlign w:val="center"/>
                </w:tcPr>
                <w:p w14:paraId="3A6746A6">
                  <w:pPr>
                    <w:jc w:val="center"/>
                    <w:rPr>
                      <w:rFonts w:hint="eastAsia" w:ascii="宋体" w:hAnsi="宋体" w:cs="宋体"/>
                      <w:color w:val="auto"/>
                      <w:sz w:val="21"/>
                      <w:szCs w:val="21"/>
                      <w:highlight w:val="none"/>
                    </w:rPr>
                  </w:pPr>
                </w:p>
              </w:tc>
              <w:tc>
                <w:tcPr>
                  <w:tcW w:w="2292" w:type="dxa"/>
                  <w:noWrap/>
                  <w:vAlign w:val="center"/>
                </w:tcPr>
                <w:p w14:paraId="38092009">
                  <w:pPr>
                    <w:jc w:val="center"/>
                    <w:rPr>
                      <w:rFonts w:hint="eastAsia" w:ascii="宋体" w:hAnsi="宋体" w:cs="宋体"/>
                      <w:color w:val="auto"/>
                      <w:sz w:val="21"/>
                      <w:szCs w:val="21"/>
                      <w:highlight w:val="none"/>
                    </w:rPr>
                  </w:pPr>
                </w:p>
              </w:tc>
            </w:tr>
            <w:tr w14:paraId="5903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37C620BD">
                  <w:pPr>
                    <w:jc w:val="center"/>
                    <w:rPr>
                      <w:rFonts w:hint="eastAsia" w:ascii="宋体" w:hAnsi="宋体" w:cs="宋体"/>
                      <w:color w:val="auto"/>
                      <w:sz w:val="21"/>
                      <w:szCs w:val="21"/>
                      <w:highlight w:val="none"/>
                    </w:rPr>
                  </w:pPr>
                </w:p>
              </w:tc>
              <w:tc>
                <w:tcPr>
                  <w:tcW w:w="2290" w:type="dxa"/>
                  <w:noWrap/>
                  <w:vAlign w:val="center"/>
                </w:tcPr>
                <w:p w14:paraId="6FCE06C7">
                  <w:pPr>
                    <w:jc w:val="center"/>
                    <w:rPr>
                      <w:rFonts w:hint="eastAsia" w:ascii="宋体" w:hAnsi="宋体" w:cs="宋体"/>
                      <w:color w:val="auto"/>
                      <w:sz w:val="21"/>
                      <w:szCs w:val="21"/>
                      <w:highlight w:val="none"/>
                    </w:rPr>
                  </w:pPr>
                </w:p>
              </w:tc>
              <w:tc>
                <w:tcPr>
                  <w:tcW w:w="2290" w:type="dxa"/>
                  <w:noWrap/>
                  <w:vAlign w:val="center"/>
                </w:tcPr>
                <w:p w14:paraId="17080CB1">
                  <w:pPr>
                    <w:jc w:val="center"/>
                    <w:rPr>
                      <w:rFonts w:hint="eastAsia" w:ascii="宋体" w:hAnsi="宋体" w:cs="宋体"/>
                      <w:color w:val="auto"/>
                      <w:sz w:val="21"/>
                      <w:szCs w:val="21"/>
                      <w:highlight w:val="none"/>
                    </w:rPr>
                  </w:pPr>
                </w:p>
              </w:tc>
              <w:tc>
                <w:tcPr>
                  <w:tcW w:w="2292" w:type="dxa"/>
                  <w:noWrap/>
                  <w:vAlign w:val="center"/>
                </w:tcPr>
                <w:p w14:paraId="0AE92BBD">
                  <w:pPr>
                    <w:jc w:val="center"/>
                    <w:rPr>
                      <w:rFonts w:hint="eastAsia" w:ascii="宋体" w:hAnsi="宋体" w:cs="宋体"/>
                      <w:color w:val="auto"/>
                      <w:sz w:val="21"/>
                      <w:szCs w:val="21"/>
                      <w:highlight w:val="none"/>
                    </w:rPr>
                  </w:pPr>
                </w:p>
              </w:tc>
            </w:tr>
            <w:tr w14:paraId="48EBE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2607AEE">
                  <w:pPr>
                    <w:jc w:val="center"/>
                    <w:rPr>
                      <w:rFonts w:hint="eastAsia" w:ascii="宋体" w:hAnsi="宋体" w:cs="宋体"/>
                      <w:color w:val="auto"/>
                      <w:sz w:val="21"/>
                      <w:szCs w:val="21"/>
                      <w:highlight w:val="none"/>
                    </w:rPr>
                  </w:pPr>
                </w:p>
              </w:tc>
              <w:tc>
                <w:tcPr>
                  <w:tcW w:w="2290" w:type="dxa"/>
                  <w:noWrap/>
                  <w:vAlign w:val="center"/>
                </w:tcPr>
                <w:p w14:paraId="524CCC52">
                  <w:pPr>
                    <w:jc w:val="center"/>
                    <w:rPr>
                      <w:rFonts w:hint="eastAsia" w:ascii="宋体" w:hAnsi="宋体" w:cs="宋体"/>
                      <w:color w:val="auto"/>
                      <w:sz w:val="21"/>
                      <w:szCs w:val="21"/>
                      <w:highlight w:val="none"/>
                    </w:rPr>
                  </w:pPr>
                </w:p>
              </w:tc>
              <w:tc>
                <w:tcPr>
                  <w:tcW w:w="2290" w:type="dxa"/>
                  <w:noWrap/>
                  <w:vAlign w:val="center"/>
                </w:tcPr>
                <w:p w14:paraId="2E14855A">
                  <w:pPr>
                    <w:jc w:val="center"/>
                    <w:rPr>
                      <w:rFonts w:hint="eastAsia" w:ascii="宋体" w:hAnsi="宋体" w:cs="宋体"/>
                      <w:color w:val="auto"/>
                      <w:sz w:val="21"/>
                      <w:szCs w:val="21"/>
                      <w:highlight w:val="none"/>
                    </w:rPr>
                  </w:pPr>
                </w:p>
              </w:tc>
              <w:tc>
                <w:tcPr>
                  <w:tcW w:w="2292" w:type="dxa"/>
                  <w:noWrap/>
                  <w:vAlign w:val="center"/>
                </w:tcPr>
                <w:p w14:paraId="2F4D9B94">
                  <w:pPr>
                    <w:jc w:val="center"/>
                    <w:rPr>
                      <w:rFonts w:hint="eastAsia" w:ascii="宋体" w:hAnsi="宋体" w:cs="宋体"/>
                      <w:color w:val="auto"/>
                      <w:sz w:val="21"/>
                      <w:szCs w:val="21"/>
                      <w:highlight w:val="none"/>
                    </w:rPr>
                  </w:pPr>
                </w:p>
              </w:tc>
            </w:tr>
            <w:tr w14:paraId="3FAA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79A37E99">
                  <w:pPr>
                    <w:jc w:val="center"/>
                    <w:rPr>
                      <w:rFonts w:hint="eastAsia" w:ascii="宋体" w:hAnsi="宋体" w:cs="宋体"/>
                      <w:color w:val="auto"/>
                      <w:sz w:val="21"/>
                      <w:szCs w:val="21"/>
                      <w:highlight w:val="none"/>
                    </w:rPr>
                  </w:pPr>
                </w:p>
              </w:tc>
              <w:tc>
                <w:tcPr>
                  <w:tcW w:w="2290" w:type="dxa"/>
                  <w:noWrap/>
                  <w:vAlign w:val="center"/>
                </w:tcPr>
                <w:p w14:paraId="63299F50">
                  <w:pPr>
                    <w:jc w:val="center"/>
                    <w:rPr>
                      <w:rFonts w:hint="eastAsia" w:ascii="宋体" w:hAnsi="宋体" w:cs="宋体"/>
                      <w:color w:val="auto"/>
                      <w:sz w:val="21"/>
                      <w:szCs w:val="21"/>
                      <w:highlight w:val="none"/>
                    </w:rPr>
                  </w:pPr>
                </w:p>
              </w:tc>
              <w:tc>
                <w:tcPr>
                  <w:tcW w:w="2290" w:type="dxa"/>
                  <w:noWrap/>
                  <w:vAlign w:val="center"/>
                </w:tcPr>
                <w:p w14:paraId="28336EEE">
                  <w:pPr>
                    <w:jc w:val="center"/>
                    <w:rPr>
                      <w:rFonts w:hint="eastAsia" w:ascii="宋体" w:hAnsi="宋体" w:cs="宋体"/>
                      <w:color w:val="auto"/>
                      <w:sz w:val="21"/>
                      <w:szCs w:val="21"/>
                      <w:highlight w:val="none"/>
                    </w:rPr>
                  </w:pPr>
                </w:p>
              </w:tc>
              <w:tc>
                <w:tcPr>
                  <w:tcW w:w="2292" w:type="dxa"/>
                  <w:noWrap/>
                  <w:vAlign w:val="center"/>
                </w:tcPr>
                <w:p w14:paraId="5FA5EA62">
                  <w:pPr>
                    <w:jc w:val="center"/>
                    <w:rPr>
                      <w:rFonts w:hint="eastAsia" w:ascii="宋体" w:hAnsi="宋体" w:cs="宋体"/>
                      <w:color w:val="auto"/>
                      <w:sz w:val="21"/>
                      <w:szCs w:val="21"/>
                      <w:highlight w:val="none"/>
                    </w:rPr>
                  </w:pPr>
                </w:p>
              </w:tc>
            </w:tr>
            <w:tr w14:paraId="091BE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2288" w:type="dxa"/>
                  <w:noWrap/>
                  <w:vAlign w:val="center"/>
                </w:tcPr>
                <w:p w14:paraId="6EBDBC78">
                  <w:pPr>
                    <w:jc w:val="center"/>
                    <w:rPr>
                      <w:rFonts w:hint="eastAsia" w:ascii="宋体" w:hAnsi="宋体" w:cs="宋体"/>
                      <w:color w:val="auto"/>
                      <w:sz w:val="21"/>
                      <w:szCs w:val="21"/>
                      <w:highlight w:val="none"/>
                    </w:rPr>
                  </w:pPr>
                </w:p>
              </w:tc>
              <w:tc>
                <w:tcPr>
                  <w:tcW w:w="2290" w:type="dxa"/>
                  <w:noWrap/>
                  <w:vAlign w:val="center"/>
                </w:tcPr>
                <w:p w14:paraId="5312DC0B">
                  <w:pPr>
                    <w:jc w:val="center"/>
                    <w:rPr>
                      <w:rFonts w:hint="eastAsia" w:ascii="宋体" w:hAnsi="宋体" w:cs="宋体"/>
                      <w:color w:val="auto"/>
                      <w:sz w:val="21"/>
                      <w:szCs w:val="21"/>
                      <w:highlight w:val="none"/>
                    </w:rPr>
                  </w:pPr>
                </w:p>
              </w:tc>
              <w:tc>
                <w:tcPr>
                  <w:tcW w:w="2290" w:type="dxa"/>
                  <w:noWrap/>
                  <w:vAlign w:val="center"/>
                </w:tcPr>
                <w:p w14:paraId="24145728">
                  <w:pPr>
                    <w:jc w:val="center"/>
                    <w:rPr>
                      <w:rFonts w:hint="eastAsia" w:ascii="宋体" w:hAnsi="宋体" w:cs="宋体"/>
                      <w:color w:val="auto"/>
                      <w:sz w:val="21"/>
                      <w:szCs w:val="21"/>
                      <w:highlight w:val="none"/>
                    </w:rPr>
                  </w:pPr>
                </w:p>
              </w:tc>
              <w:tc>
                <w:tcPr>
                  <w:tcW w:w="2292" w:type="dxa"/>
                  <w:noWrap/>
                  <w:vAlign w:val="center"/>
                </w:tcPr>
                <w:p w14:paraId="56E7219F">
                  <w:pPr>
                    <w:rPr>
                      <w:rFonts w:hint="eastAsia" w:ascii="宋体" w:hAnsi="宋体" w:cs="宋体"/>
                      <w:color w:val="auto"/>
                      <w:sz w:val="21"/>
                      <w:szCs w:val="21"/>
                      <w:highlight w:val="none"/>
                    </w:rPr>
                  </w:pPr>
                </w:p>
              </w:tc>
            </w:tr>
          </w:tbl>
          <w:p w14:paraId="6F3C24F6">
            <w:pPr>
              <w:rPr>
                <w:rFonts w:hint="eastAsia" w:ascii="宋体" w:hAnsi="宋体" w:cs="宋体"/>
                <w:color w:val="auto"/>
                <w:sz w:val="21"/>
                <w:szCs w:val="21"/>
                <w:highlight w:val="none"/>
              </w:rPr>
            </w:pPr>
          </w:p>
        </w:tc>
      </w:tr>
    </w:tbl>
    <w:p w14:paraId="3AA56E1B">
      <w:pPr>
        <w:snapToGrid w:val="0"/>
        <w:spacing w:line="480" w:lineRule="auto"/>
        <w:rPr>
          <w:rFonts w:hint="eastAsia" w:ascii="宋体" w:hAnsi="宋体"/>
          <w:color w:val="auto"/>
          <w:sz w:val="21"/>
          <w:szCs w:val="21"/>
          <w:highlight w:val="none"/>
        </w:rPr>
      </w:pPr>
    </w:p>
    <w:p w14:paraId="4557D779">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7D81383">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A9C6178">
      <w:pPr>
        <w:rPr>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1"/>
          <w:szCs w:val="21"/>
          <w:highlight w:val="none"/>
        </w:rPr>
        <w:t>日期：</w:t>
      </w:r>
    </w:p>
    <w:bookmarkEnd w:id="234"/>
    <w:p w14:paraId="2A801B41">
      <w:pPr>
        <w:pStyle w:val="4"/>
        <w:tabs>
          <w:tab w:val="left" w:pos="420"/>
          <w:tab w:val="clear" w:pos="0"/>
        </w:tabs>
        <w:spacing w:line="276" w:lineRule="auto"/>
        <w:rPr>
          <w:rFonts w:ascii="宋体" w:eastAsia="宋体"/>
          <w:color w:val="auto"/>
          <w:sz w:val="24"/>
          <w:szCs w:val="24"/>
          <w:highlight w:val="none"/>
        </w:rPr>
      </w:pPr>
      <w:bookmarkStart w:id="235" w:name="_Toc389139123"/>
      <w:bookmarkStart w:id="236" w:name="_Toc8168"/>
      <w:bookmarkStart w:id="237" w:name="_Toc31364"/>
      <w:bookmarkStart w:id="238" w:name="_Toc425251522"/>
      <w:bookmarkStart w:id="239" w:name="_Toc387317161"/>
      <w:bookmarkStart w:id="240" w:name="_Toc19824"/>
      <w:r>
        <w:rPr>
          <w:rFonts w:hint="eastAsia" w:ascii="宋体" w:eastAsia="宋体"/>
          <w:color w:val="auto"/>
          <w:sz w:val="24"/>
          <w:szCs w:val="24"/>
          <w:highlight w:val="none"/>
        </w:rPr>
        <w:t>附件十</w:t>
      </w:r>
      <w:r>
        <w:rPr>
          <w:rFonts w:hint="eastAsia" w:ascii="宋体" w:eastAsia="宋体"/>
          <w:color w:val="auto"/>
          <w:sz w:val="24"/>
          <w:szCs w:val="24"/>
          <w:highlight w:val="none"/>
          <w:lang w:val="en-US" w:eastAsia="zh-CN"/>
        </w:rPr>
        <w:t>五</w:t>
      </w:r>
      <w:r>
        <w:rPr>
          <w:rFonts w:hint="eastAsia" w:ascii="宋体" w:eastAsia="宋体"/>
          <w:color w:val="auto"/>
          <w:sz w:val="24"/>
          <w:szCs w:val="24"/>
          <w:highlight w:val="none"/>
        </w:rPr>
        <w:t>、中小企业声明函</w:t>
      </w:r>
      <w:bookmarkEnd w:id="235"/>
      <w:bookmarkEnd w:id="236"/>
      <w:bookmarkEnd w:id="237"/>
      <w:bookmarkEnd w:id="238"/>
      <w:bookmarkEnd w:id="239"/>
      <w:bookmarkEnd w:id="240"/>
    </w:p>
    <w:p w14:paraId="542F835F">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（标项一）</w:t>
      </w:r>
    </w:p>
    <w:p w14:paraId="66B6BC03">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02E6EE70">
      <w:pPr>
        <w:pStyle w:val="18"/>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一</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20F1F67F">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132CD071">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42012717">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24630623">
      <w:pPr>
        <w:pStyle w:val="18"/>
        <w:spacing w:line="360" w:lineRule="auto"/>
        <w:ind w:firstLine="408" w:firstLineChars="200"/>
        <w:jc w:val="left"/>
        <w:rPr>
          <w:rFonts w:ascii="宋体" w:hAnsi="宋体" w:cs="宋体"/>
          <w:color w:val="auto"/>
          <w:spacing w:val="-18"/>
          <w:sz w:val="24"/>
          <w:szCs w:val="24"/>
          <w:highlight w:val="none"/>
        </w:rPr>
      </w:pPr>
    </w:p>
    <w:p w14:paraId="60B236C6">
      <w:pPr>
        <w:pStyle w:val="18"/>
        <w:spacing w:line="360" w:lineRule="auto"/>
        <w:ind w:firstLine="408" w:firstLineChars="200"/>
        <w:jc w:val="left"/>
        <w:rPr>
          <w:rFonts w:ascii="宋体" w:hAnsi="宋体" w:cs="宋体"/>
          <w:color w:val="auto"/>
          <w:spacing w:val="-18"/>
          <w:sz w:val="24"/>
          <w:szCs w:val="24"/>
          <w:highlight w:val="none"/>
        </w:rPr>
      </w:pPr>
    </w:p>
    <w:p w14:paraId="2D995F75">
      <w:pPr>
        <w:pStyle w:val="18"/>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362B195B">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08453403">
      <w:pPr>
        <w:widowControl/>
        <w:adjustRightInd/>
        <w:spacing w:line="360" w:lineRule="auto"/>
        <w:ind w:firstLine="480" w:firstLineChars="200"/>
        <w:textAlignment w:val="auto"/>
        <w:rPr>
          <w:rFonts w:ascii="宋体" w:hAnsi="宋体" w:cs="宋体"/>
          <w:color w:val="auto"/>
          <w:szCs w:val="24"/>
          <w:highlight w:val="none"/>
        </w:rPr>
      </w:pPr>
    </w:p>
    <w:p w14:paraId="22F7F67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3788656">
      <w:pPr>
        <w:widowControl/>
        <w:adjustRightInd/>
        <w:spacing w:line="360" w:lineRule="auto"/>
        <w:ind w:firstLine="420" w:firstLineChars="200"/>
        <w:textAlignment w:val="auto"/>
        <w:rPr>
          <w:rFonts w:hint="eastAsia"/>
          <w:color w:val="auto"/>
          <w:sz w:val="21"/>
          <w:szCs w:val="21"/>
          <w:highlight w:val="none"/>
        </w:rPr>
      </w:pPr>
    </w:p>
    <w:p w14:paraId="0F55AF52">
      <w:pPr>
        <w:widowControl/>
        <w:adjustRightInd/>
        <w:spacing w:line="360" w:lineRule="auto"/>
        <w:ind w:firstLine="420" w:firstLineChars="200"/>
        <w:textAlignment w:val="auto"/>
        <w:rPr>
          <w:rFonts w:hint="eastAsia"/>
          <w:color w:val="auto"/>
          <w:sz w:val="21"/>
          <w:szCs w:val="21"/>
          <w:highlight w:val="none"/>
        </w:rPr>
      </w:pPr>
    </w:p>
    <w:p w14:paraId="048A73C0">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0246B959">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（标项二）</w:t>
      </w:r>
    </w:p>
    <w:p w14:paraId="2852253F">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2E587BF4">
      <w:pPr>
        <w:pStyle w:val="18"/>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二</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0B09B20D">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59ECBD0D">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316A91A8">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596D2BBF">
      <w:pPr>
        <w:pStyle w:val="18"/>
        <w:spacing w:line="360" w:lineRule="auto"/>
        <w:ind w:firstLine="408" w:firstLineChars="200"/>
        <w:jc w:val="left"/>
        <w:rPr>
          <w:rFonts w:ascii="宋体" w:hAnsi="宋体" w:cs="宋体"/>
          <w:color w:val="auto"/>
          <w:spacing w:val="-18"/>
          <w:sz w:val="24"/>
          <w:szCs w:val="24"/>
          <w:highlight w:val="none"/>
        </w:rPr>
      </w:pPr>
    </w:p>
    <w:p w14:paraId="75B8D4AA">
      <w:pPr>
        <w:pStyle w:val="18"/>
        <w:spacing w:line="360" w:lineRule="auto"/>
        <w:ind w:firstLine="408" w:firstLineChars="200"/>
        <w:jc w:val="left"/>
        <w:rPr>
          <w:rFonts w:ascii="宋体" w:hAnsi="宋体" w:cs="宋体"/>
          <w:color w:val="auto"/>
          <w:spacing w:val="-18"/>
          <w:sz w:val="24"/>
          <w:szCs w:val="24"/>
          <w:highlight w:val="none"/>
        </w:rPr>
      </w:pPr>
    </w:p>
    <w:p w14:paraId="2FAFCED3">
      <w:pPr>
        <w:pStyle w:val="18"/>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70B0965A">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112D6E12">
      <w:pPr>
        <w:widowControl/>
        <w:adjustRightInd/>
        <w:spacing w:line="360" w:lineRule="auto"/>
        <w:ind w:firstLine="480" w:firstLineChars="200"/>
        <w:textAlignment w:val="auto"/>
        <w:rPr>
          <w:rFonts w:ascii="宋体" w:hAnsi="宋体" w:cs="宋体"/>
          <w:color w:val="auto"/>
          <w:szCs w:val="24"/>
          <w:highlight w:val="none"/>
        </w:rPr>
      </w:pPr>
    </w:p>
    <w:p w14:paraId="39C45B0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521471C4">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5BAD362A">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（标项三）</w:t>
      </w:r>
    </w:p>
    <w:p w14:paraId="756E9801">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4CAFE98E">
      <w:pPr>
        <w:pStyle w:val="18"/>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三</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376A93D2">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0A8E2ECE">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2D6BD9CF">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38C4D984">
      <w:pPr>
        <w:pStyle w:val="18"/>
        <w:spacing w:line="360" w:lineRule="auto"/>
        <w:ind w:firstLine="408" w:firstLineChars="200"/>
        <w:jc w:val="left"/>
        <w:rPr>
          <w:rFonts w:ascii="宋体" w:hAnsi="宋体" w:cs="宋体"/>
          <w:color w:val="auto"/>
          <w:spacing w:val="-18"/>
          <w:sz w:val="24"/>
          <w:szCs w:val="24"/>
          <w:highlight w:val="none"/>
        </w:rPr>
      </w:pPr>
    </w:p>
    <w:p w14:paraId="512C60CD">
      <w:pPr>
        <w:pStyle w:val="18"/>
        <w:spacing w:line="360" w:lineRule="auto"/>
        <w:ind w:firstLine="408" w:firstLineChars="200"/>
        <w:jc w:val="left"/>
        <w:rPr>
          <w:rFonts w:ascii="宋体" w:hAnsi="宋体" w:cs="宋体"/>
          <w:color w:val="auto"/>
          <w:spacing w:val="-18"/>
          <w:sz w:val="24"/>
          <w:szCs w:val="24"/>
          <w:highlight w:val="none"/>
        </w:rPr>
      </w:pPr>
    </w:p>
    <w:p w14:paraId="15C04778">
      <w:pPr>
        <w:pStyle w:val="18"/>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14F3A45">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2569195D">
      <w:pPr>
        <w:widowControl/>
        <w:adjustRightInd/>
        <w:spacing w:line="360" w:lineRule="auto"/>
        <w:ind w:firstLine="480" w:firstLineChars="200"/>
        <w:textAlignment w:val="auto"/>
        <w:rPr>
          <w:rFonts w:ascii="宋体" w:hAnsi="宋体" w:cs="宋体"/>
          <w:color w:val="auto"/>
          <w:szCs w:val="24"/>
          <w:highlight w:val="none"/>
        </w:rPr>
      </w:pPr>
    </w:p>
    <w:p w14:paraId="61614237">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087E1CC">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698E61B0">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（标项四）</w:t>
      </w:r>
    </w:p>
    <w:p w14:paraId="5C155DD7">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4A5FB0BA">
      <w:pPr>
        <w:pStyle w:val="18"/>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四</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1C709DF3">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323D250E">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79CE712A">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2A3AE511">
      <w:pPr>
        <w:pStyle w:val="18"/>
        <w:spacing w:line="360" w:lineRule="auto"/>
        <w:ind w:firstLine="408" w:firstLineChars="200"/>
        <w:jc w:val="left"/>
        <w:rPr>
          <w:rFonts w:ascii="宋体" w:hAnsi="宋体" w:cs="宋体"/>
          <w:color w:val="auto"/>
          <w:spacing w:val="-18"/>
          <w:sz w:val="24"/>
          <w:szCs w:val="24"/>
          <w:highlight w:val="none"/>
        </w:rPr>
      </w:pPr>
    </w:p>
    <w:p w14:paraId="4B6F94A0">
      <w:pPr>
        <w:pStyle w:val="18"/>
        <w:spacing w:line="360" w:lineRule="auto"/>
        <w:ind w:firstLine="408" w:firstLineChars="200"/>
        <w:jc w:val="left"/>
        <w:rPr>
          <w:rFonts w:ascii="宋体" w:hAnsi="宋体" w:cs="宋体"/>
          <w:color w:val="auto"/>
          <w:spacing w:val="-18"/>
          <w:sz w:val="24"/>
          <w:szCs w:val="24"/>
          <w:highlight w:val="none"/>
        </w:rPr>
      </w:pPr>
    </w:p>
    <w:p w14:paraId="44740C20">
      <w:pPr>
        <w:pStyle w:val="18"/>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39BF6B8">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33A691E1">
      <w:pPr>
        <w:widowControl/>
        <w:adjustRightInd/>
        <w:spacing w:line="360" w:lineRule="auto"/>
        <w:ind w:firstLine="480" w:firstLineChars="200"/>
        <w:textAlignment w:val="auto"/>
        <w:rPr>
          <w:rFonts w:ascii="宋体" w:hAnsi="宋体" w:cs="宋体"/>
          <w:color w:val="auto"/>
          <w:szCs w:val="24"/>
          <w:highlight w:val="none"/>
        </w:rPr>
      </w:pPr>
    </w:p>
    <w:p w14:paraId="7AF3C272">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05A93B89">
      <w:pPr>
        <w:widowControl/>
        <w:adjustRightInd/>
        <w:spacing w:line="360" w:lineRule="auto"/>
        <w:ind w:firstLine="420" w:firstLineChars="200"/>
        <w:textAlignment w:val="auto"/>
        <w:rPr>
          <w:rFonts w:hint="eastAsia"/>
          <w:color w:val="auto"/>
          <w:sz w:val="21"/>
          <w:szCs w:val="21"/>
          <w:highlight w:val="none"/>
        </w:rPr>
      </w:pPr>
    </w:p>
    <w:p w14:paraId="764A4A9D">
      <w:pPr>
        <w:rPr>
          <w:color w:val="auto"/>
          <w:sz w:val="21"/>
          <w:szCs w:val="21"/>
          <w:highlight w:val="none"/>
        </w:rPr>
      </w:pPr>
      <w:r>
        <w:rPr>
          <w:color w:val="auto"/>
          <w:sz w:val="21"/>
          <w:szCs w:val="21"/>
          <w:highlight w:val="none"/>
        </w:rPr>
        <w:br w:type="page"/>
      </w:r>
      <w:r>
        <w:rPr>
          <w:color w:val="auto"/>
          <w:sz w:val="21"/>
          <w:szCs w:val="21"/>
          <w:highlight w:val="none"/>
        </w:rPr>
        <w:br w:type="page"/>
      </w:r>
    </w:p>
    <w:p w14:paraId="2B60C5C5">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（标项四）</w:t>
      </w:r>
    </w:p>
    <w:p w14:paraId="4A3D381D">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2516C11E">
      <w:pPr>
        <w:pStyle w:val="18"/>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五</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008C8498">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628D317B">
      <w:pPr>
        <w:pStyle w:val="18"/>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0248FEB8">
      <w:pPr>
        <w:pStyle w:val="18"/>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6532C1B8">
      <w:pPr>
        <w:pStyle w:val="18"/>
        <w:spacing w:line="360" w:lineRule="auto"/>
        <w:ind w:firstLine="408" w:firstLineChars="200"/>
        <w:jc w:val="left"/>
        <w:rPr>
          <w:rFonts w:ascii="宋体" w:hAnsi="宋体" w:cs="宋体"/>
          <w:color w:val="auto"/>
          <w:spacing w:val="-18"/>
          <w:sz w:val="24"/>
          <w:szCs w:val="24"/>
          <w:highlight w:val="none"/>
        </w:rPr>
      </w:pPr>
    </w:p>
    <w:p w14:paraId="0A264094">
      <w:pPr>
        <w:pStyle w:val="18"/>
        <w:spacing w:line="360" w:lineRule="auto"/>
        <w:ind w:firstLine="408" w:firstLineChars="200"/>
        <w:jc w:val="left"/>
        <w:rPr>
          <w:rFonts w:ascii="宋体" w:hAnsi="宋体" w:cs="宋体"/>
          <w:color w:val="auto"/>
          <w:spacing w:val="-18"/>
          <w:sz w:val="24"/>
          <w:szCs w:val="24"/>
          <w:highlight w:val="none"/>
        </w:rPr>
      </w:pPr>
    </w:p>
    <w:p w14:paraId="04E344E1">
      <w:pPr>
        <w:pStyle w:val="18"/>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5C8032A">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7C8640A8">
      <w:pPr>
        <w:widowControl/>
        <w:adjustRightInd/>
        <w:spacing w:line="360" w:lineRule="auto"/>
        <w:ind w:firstLine="480" w:firstLineChars="200"/>
        <w:textAlignment w:val="auto"/>
        <w:rPr>
          <w:rFonts w:ascii="宋体" w:hAnsi="宋体" w:cs="宋体"/>
          <w:color w:val="auto"/>
          <w:szCs w:val="24"/>
          <w:highlight w:val="none"/>
        </w:rPr>
      </w:pPr>
    </w:p>
    <w:p w14:paraId="4337EA71">
      <w:pPr>
        <w:pStyle w:val="2"/>
        <w:rPr>
          <w:color w:val="auto"/>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36578847">
      <w:pPr>
        <w:rPr>
          <w:rFonts w:ascii="宋体" w:hAnsi="宋体"/>
          <w:b/>
          <w:color w:val="auto"/>
          <w:sz w:val="21"/>
          <w:szCs w:val="21"/>
          <w:highlight w:val="none"/>
        </w:rPr>
      </w:pPr>
      <w:r>
        <w:rPr>
          <w:rFonts w:ascii="宋体" w:hAnsi="宋体"/>
          <w:b/>
          <w:color w:val="auto"/>
          <w:sz w:val="21"/>
          <w:szCs w:val="21"/>
          <w:highlight w:val="none"/>
        </w:rPr>
        <w:br w:type="page"/>
      </w:r>
    </w:p>
    <w:p w14:paraId="260DEE0B">
      <w:pPr>
        <w:spacing w:line="360" w:lineRule="auto"/>
        <w:jc w:val="center"/>
        <w:rPr>
          <w:rFonts w:ascii="宋体" w:hAnsi="宋体"/>
          <w:b/>
          <w:color w:val="auto"/>
          <w:sz w:val="21"/>
          <w:szCs w:val="21"/>
          <w:highlight w:val="none"/>
        </w:rPr>
      </w:pPr>
      <w:r>
        <w:rPr>
          <w:rFonts w:ascii="宋体" w:hAnsi="宋体"/>
          <w:b/>
          <w:color w:val="auto"/>
          <w:sz w:val="21"/>
          <w:szCs w:val="21"/>
          <w:highlight w:val="none"/>
        </w:rPr>
        <w:t>C</w:t>
      </w:r>
      <w:r>
        <w:rPr>
          <w:rFonts w:hint="eastAsia" w:ascii="宋体" w:hAnsi="宋体"/>
          <w:b/>
          <w:color w:val="auto"/>
          <w:sz w:val="21"/>
          <w:szCs w:val="21"/>
          <w:highlight w:val="none"/>
        </w:rPr>
        <w:t>4残疾人福利性单位声明函（如有需提供）</w:t>
      </w:r>
    </w:p>
    <w:p w14:paraId="0E84EB99">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本单位郑重声明，根据《财政部</w:t>
      </w:r>
      <w:r>
        <w:rPr>
          <w:rFonts w:ascii="宋体" w:hAnsi="宋体"/>
          <w:color w:val="auto"/>
          <w:sz w:val="21"/>
          <w:szCs w:val="21"/>
          <w:highlight w:val="none"/>
        </w:rPr>
        <w:t xml:space="preserve"> </w:t>
      </w:r>
      <w:r>
        <w:rPr>
          <w:rFonts w:hint="eastAsia" w:ascii="宋体" w:hAnsi="宋体"/>
          <w:color w:val="auto"/>
          <w:sz w:val="21"/>
          <w:szCs w:val="21"/>
          <w:highlight w:val="none"/>
        </w:rPr>
        <w:t>民政部</w:t>
      </w:r>
      <w:r>
        <w:rPr>
          <w:rFonts w:ascii="宋体" w:hAnsi="宋体"/>
          <w:color w:val="auto"/>
          <w:sz w:val="21"/>
          <w:szCs w:val="21"/>
          <w:highlight w:val="none"/>
        </w:rPr>
        <w:t xml:space="preserve"> </w:t>
      </w:r>
      <w:r>
        <w:rPr>
          <w:rFonts w:hint="eastAsia" w:ascii="宋体" w:hAnsi="宋体"/>
          <w:color w:val="auto"/>
          <w:sz w:val="21"/>
          <w:szCs w:val="21"/>
          <w:highlight w:val="none"/>
        </w:rPr>
        <w:t>中国残疾人联合会关于促进残疾人就业政府采购政策的通知》（财库〔</w:t>
      </w:r>
      <w:r>
        <w:rPr>
          <w:rFonts w:ascii="宋体" w:hAnsi="宋体"/>
          <w:color w:val="auto"/>
          <w:sz w:val="21"/>
          <w:szCs w:val="21"/>
          <w:highlight w:val="none"/>
        </w:rPr>
        <w:t>2017</w:t>
      </w:r>
      <w:r>
        <w:rPr>
          <w:rFonts w:hint="eastAsia" w:ascii="宋体" w:hAnsi="宋体"/>
          <w:color w:val="auto"/>
          <w:sz w:val="21"/>
          <w:szCs w:val="21"/>
          <w:highlight w:val="none"/>
        </w:rPr>
        <w:t>〕</w:t>
      </w:r>
      <w:r>
        <w:rPr>
          <w:rFonts w:ascii="宋体" w:hAnsi="宋体"/>
          <w:color w:val="auto"/>
          <w:sz w:val="21"/>
          <w:szCs w:val="21"/>
          <w:highlight w:val="none"/>
        </w:rPr>
        <w:t>141</w:t>
      </w:r>
      <w:r>
        <w:rPr>
          <w:rFonts w:hint="eastAsia" w:ascii="宋体" w:hAnsi="宋体"/>
          <w:color w:val="auto"/>
          <w:sz w:val="21"/>
          <w:szCs w:val="21"/>
          <w:highlight w:val="none"/>
        </w:rPr>
        <w:t>号）的规定，本单位为符合条件的残疾人福利性单位，且本单位参加</w:t>
      </w:r>
      <w:r>
        <w:rPr>
          <w:rFonts w:ascii="宋体" w:hAnsi="宋体"/>
          <w:color w:val="auto"/>
          <w:sz w:val="21"/>
          <w:szCs w:val="21"/>
          <w:highlight w:val="none"/>
        </w:rPr>
        <w:t>______</w:t>
      </w:r>
      <w:r>
        <w:rPr>
          <w:rFonts w:hint="eastAsia" w:ascii="宋体" w:hAnsi="宋体"/>
          <w:color w:val="auto"/>
          <w:sz w:val="21"/>
          <w:szCs w:val="21"/>
          <w:highlight w:val="none"/>
        </w:rPr>
        <w:t>单位的</w:t>
      </w:r>
      <w:r>
        <w:rPr>
          <w:rFonts w:ascii="宋体" w:hAnsi="宋体"/>
          <w:color w:val="auto"/>
          <w:sz w:val="21"/>
          <w:szCs w:val="21"/>
          <w:highlight w:val="none"/>
        </w:rPr>
        <w:t>______</w:t>
      </w:r>
      <w:r>
        <w:rPr>
          <w:rFonts w:hint="eastAsia" w:ascii="宋体" w:hAnsi="宋体"/>
          <w:color w:val="auto"/>
          <w:sz w:val="21"/>
          <w:szCs w:val="21"/>
          <w:highlight w:val="none"/>
        </w:rPr>
        <w:t>项目采购活动提供本单位制造的货物（由本单位承担工程</w:t>
      </w:r>
      <w:r>
        <w:rPr>
          <w:rFonts w:ascii="宋体" w:hAnsi="宋体"/>
          <w:color w:val="auto"/>
          <w:sz w:val="21"/>
          <w:szCs w:val="21"/>
          <w:highlight w:val="none"/>
        </w:rPr>
        <w:t>/</w:t>
      </w:r>
      <w:r>
        <w:rPr>
          <w:rFonts w:hint="eastAsia" w:ascii="宋体" w:hAnsi="宋体"/>
          <w:color w:val="auto"/>
          <w:sz w:val="21"/>
          <w:szCs w:val="21"/>
          <w:highlight w:val="none"/>
        </w:rPr>
        <w:t>提供服务），或者提供其他残疾人福利性单位制造的货物（不包括使用非残疾人福利性单位注册商标的货物）。</w:t>
      </w:r>
    </w:p>
    <w:p w14:paraId="21FCCE7E">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14:paraId="5FD46E45">
      <w:pPr>
        <w:wordWrap w:val="0"/>
        <w:spacing w:line="588" w:lineRule="exact"/>
        <w:ind w:firstLine="420" w:firstLineChars="200"/>
        <w:rPr>
          <w:rFonts w:ascii="宋体" w:hAnsi="宋体"/>
          <w:color w:val="auto"/>
          <w:sz w:val="21"/>
          <w:szCs w:val="21"/>
          <w:highlight w:val="none"/>
        </w:rPr>
      </w:pPr>
    </w:p>
    <w:p w14:paraId="4DDB2ACD">
      <w:pPr>
        <w:wordWrap w:val="0"/>
        <w:spacing w:line="588" w:lineRule="exact"/>
        <w:ind w:firstLine="420" w:firstLineChars="200"/>
        <w:rPr>
          <w:rFonts w:ascii="宋体" w:hAnsi="宋体"/>
          <w:color w:val="auto"/>
          <w:sz w:val="21"/>
          <w:szCs w:val="21"/>
          <w:highlight w:val="none"/>
        </w:rPr>
      </w:pPr>
    </w:p>
    <w:p w14:paraId="216F8264">
      <w:pPr>
        <w:tabs>
          <w:tab w:val="left" w:pos="4860"/>
        </w:tabs>
        <w:wordWrap w:val="0"/>
        <w:spacing w:line="588" w:lineRule="exact"/>
        <w:ind w:right="1560" w:firstLine="840" w:firstLineChars="400"/>
        <w:jc w:val="both"/>
        <w:rPr>
          <w:rFonts w:ascii="宋体" w:hAnsi="宋体"/>
          <w:color w:val="auto"/>
          <w:sz w:val="21"/>
          <w:szCs w:val="21"/>
          <w:highlight w:val="none"/>
        </w:rPr>
      </w:pPr>
      <w:r>
        <w:rPr>
          <w:rFonts w:hint="eastAsia" w:ascii="宋体" w:hAnsi="宋体"/>
          <w:color w:val="auto"/>
          <w:sz w:val="21"/>
          <w:szCs w:val="21"/>
          <w:highlight w:val="none"/>
        </w:rPr>
        <w:t>单位名称（盖章）：</w:t>
      </w:r>
    </w:p>
    <w:p w14:paraId="339FDE6D">
      <w:pPr>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14:paraId="6908C141">
      <w:pPr>
        <w:rPr>
          <w:rFonts w:ascii="宋体" w:hAnsi="宋体"/>
          <w:color w:val="auto"/>
          <w:sz w:val="21"/>
          <w:szCs w:val="21"/>
          <w:highlight w:val="none"/>
        </w:rPr>
      </w:pPr>
      <w:r>
        <w:rPr>
          <w:rFonts w:hint="eastAsia" w:ascii="宋体" w:hAnsi="宋体"/>
          <w:color w:val="auto"/>
          <w:sz w:val="21"/>
          <w:szCs w:val="21"/>
          <w:highlight w:val="none"/>
        </w:rPr>
        <w:br w:type="page"/>
      </w:r>
    </w:p>
    <w:p w14:paraId="65746722">
      <w:pPr>
        <w:widowControl/>
        <w:wordWrap w:val="0"/>
        <w:jc w:val="center"/>
        <w:rPr>
          <w:rFonts w:ascii="宋体" w:hAnsi="宋体" w:cs="宋体"/>
          <w:b/>
          <w:bCs/>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tbl>
      <w:tblPr>
        <w:tblStyle w:val="40"/>
        <w:tblW w:w="15077" w:type="dxa"/>
        <w:tblInd w:w="-176" w:type="dxa"/>
        <w:tblLayout w:type="fixed"/>
        <w:tblCellMar>
          <w:top w:w="0" w:type="dxa"/>
          <w:left w:w="108" w:type="dxa"/>
          <w:bottom w:w="0" w:type="dxa"/>
          <w:right w:w="108" w:type="dxa"/>
        </w:tblCellMar>
      </w:tblPr>
      <w:tblGrid>
        <w:gridCol w:w="2003"/>
        <w:gridCol w:w="1512"/>
        <w:gridCol w:w="1779"/>
        <w:gridCol w:w="1677"/>
        <w:gridCol w:w="1252"/>
        <w:gridCol w:w="1494"/>
        <w:gridCol w:w="1536"/>
        <w:gridCol w:w="1297"/>
        <w:gridCol w:w="1287"/>
        <w:gridCol w:w="1234"/>
        <w:gridCol w:w="6"/>
      </w:tblGrid>
      <w:tr w14:paraId="5F95435B">
        <w:tblPrEx>
          <w:tblCellMar>
            <w:top w:w="0" w:type="dxa"/>
            <w:left w:w="108" w:type="dxa"/>
            <w:bottom w:w="0" w:type="dxa"/>
            <w:right w:w="108" w:type="dxa"/>
          </w:tblCellMar>
        </w:tblPrEx>
        <w:trPr>
          <w:trHeight w:val="148" w:hRule="atLeast"/>
        </w:trPr>
        <w:tc>
          <w:tcPr>
            <w:tcW w:w="15077" w:type="dxa"/>
            <w:gridSpan w:val="11"/>
            <w:tcBorders>
              <w:top w:val="nil"/>
              <w:left w:val="nil"/>
              <w:bottom w:val="nil"/>
              <w:right w:val="nil"/>
            </w:tcBorders>
            <w:vAlign w:val="bottom"/>
          </w:tcPr>
          <w:p w14:paraId="1097087D">
            <w:pPr>
              <w:widowControl/>
              <w:wordWrap w:val="0"/>
              <w:jc w:val="center"/>
              <w:rPr>
                <w:rFonts w:ascii="宋体" w:hAnsi="宋体" w:cs="宋体"/>
                <w:b/>
                <w:bCs/>
                <w:color w:val="auto"/>
                <w:sz w:val="32"/>
                <w:szCs w:val="32"/>
                <w:highlight w:val="none"/>
              </w:rPr>
            </w:pPr>
            <w:r>
              <w:rPr>
                <w:rFonts w:hint="eastAsia" w:ascii="宋体" w:hAnsi="宋体" w:cs="宋体"/>
                <w:b/>
                <w:bCs/>
                <w:color w:val="auto"/>
                <w:highlight w:val="none"/>
              </w:rPr>
              <w:t>中小微行业划型标准规定（根据工信部联企业〔</w:t>
            </w:r>
            <w:r>
              <w:rPr>
                <w:rFonts w:ascii="宋体" w:hAnsi="宋体" w:cs="宋体"/>
                <w:b/>
                <w:bCs/>
                <w:color w:val="auto"/>
                <w:highlight w:val="none"/>
              </w:rPr>
              <w:t>2011</w:t>
            </w:r>
            <w:r>
              <w:rPr>
                <w:rFonts w:hint="eastAsia" w:ascii="宋体" w:hAnsi="宋体" w:cs="宋体"/>
                <w:b/>
                <w:bCs/>
                <w:color w:val="auto"/>
                <w:highlight w:val="none"/>
              </w:rPr>
              <w:t>〕</w:t>
            </w:r>
            <w:r>
              <w:rPr>
                <w:rFonts w:ascii="宋体" w:hAnsi="宋体" w:cs="宋体"/>
                <w:b/>
                <w:bCs/>
                <w:color w:val="auto"/>
                <w:highlight w:val="none"/>
              </w:rPr>
              <w:t>300</w:t>
            </w:r>
            <w:r>
              <w:rPr>
                <w:rFonts w:hint="eastAsia" w:ascii="宋体" w:hAnsi="宋体" w:cs="宋体"/>
                <w:b/>
                <w:bCs/>
                <w:color w:val="auto"/>
                <w:highlight w:val="none"/>
              </w:rPr>
              <w:t>号制定）</w:t>
            </w:r>
          </w:p>
        </w:tc>
      </w:tr>
      <w:tr w14:paraId="0B2850E7">
        <w:tblPrEx>
          <w:tblCellMar>
            <w:top w:w="0" w:type="dxa"/>
            <w:left w:w="108" w:type="dxa"/>
            <w:bottom w:w="0" w:type="dxa"/>
            <w:right w:w="108" w:type="dxa"/>
          </w:tblCellMar>
        </w:tblPrEx>
        <w:trPr>
          <w:gridAfter w:val="1"/>
          <w:wAfter w:w="6" w:type="dxa"/>
          <w:trHeight w:val="459" w:hRule="atLeast"/>
        </w:trPr>
        <w:tc>
          <w:tcPr>
            <w:tcW w:w="2003" w:type="dxa"/>
            <w:vMerge w:val="restart"/>
            <w:tcBorders>
              <w:top w:val="single" w:color="auto" w:sz="8" w:space="0"/>
              <w:left w:val="single" w:color="auto" w:sz="8" w:space="0"/>
              <w:bottom w:val="single" w:color="000000" w:sz="4" w:space="0"/>
              <w:right w:val="single" w:color="auto" w:sz="8" w:space="0"/>
            </w:tcBorders>
            <w:vAlign w:val="center"/>
          </w:tcPr>
          <w:p w14:paraId="22FA4BBA">
            <w:pPr>
              <w:widowControl/>
              <w:wordWrap w:val="0"/>
              <w:jc w:val="center"/>
              <w:rPr>
                <w:rFonts w:ascii="宋体" w:hAnsi="宋体" w:cs="宋体"/>
                <w:b/>
                <w:bCs/>
                <w:color w:val="auto"/>
                <w:highlight w:val="none"/>
              </w:rPr>
            </w:pPr>
            <w:r>
              <w:rPr>
                <w:rFonts w:hint="eastAsia" w:ascii="宋体" w:hAnsi="宋体" w:cs="宋体"/>
                <w:b/>
                <w:bCs/>
                <w:color w:val="auto"/>
                <w:highlight w:val="none"/>
              </w:rPr>
              <w:t>行业</w:t>
            </w:r>
          </w:p>
        </w:tc>
        <w:tc>
          <w:tcPr>
            <w:tcW w:w="4968" w:type="dxa"/>
            <w:gridSpan w:val="3"/>
            <w:tcBorders>
              <w:top w:val="single" w:color="auto" w:sz="8" w:space="0"/>
              <w:left w:val="nil"/>
              <w:bottom w:val="single" w:color="auto" w:sz="4" w:space="0"/>
              <w:right w:val="single" w:color="000000" w:sz="8" w:space="0"/>
            </w:tcBorders>
            <w:vAlign w:val="bottom"/>
          </w:tcPr>
          <w:p w14:paraId="17166269">
            <w:pPr>
              <w:widowControl/>
              <w:wordWrap w:val="0"/>
              <w:jc w:val="center"/>
              <w:rPr>
                <w:rFonts w:ascii="宋体" w:hAnsi="宋体" w:cs="宋体"/>
                <w:b/>
                <w:bCs/>
                <w:color w:val="auto"/>
                <w:highlight w:val="none"/>
              </w:rPr>
            </w:pPr>
            <w:r>
              <w:rPr>
                <w:rFonts w:hint="eastAsia" w:ascii="宋体" w:hAnsi="宋体" w:cs="宋体"/>
                <w:b/>
                <w:bCs/>
                <w:color w:val="auto"/>
                <w:highlight w:val="none"/>
              </w:rPr>
              <w:t>中型企业</w:t>
            </w:r>
          </w:p>
        </w:tc>
        <w:tc>
          <w:tcPr>
            <w:tcW w:w="4282" w:type="dxa"/>
            <w:gridSpan w:val="3"/>
            <w:tcBorders>
              <w:top w:val="single" w:color="auto" w:sz="8" w:space="0"/>
              <w:left w:val="nil"/>
              <w:bottom w:val="single" w:color="auto" w:sz="4" w:space="0"/>
              <w:right w:val="single" w:color="000000" w:sz="8" w:space="0"/>
            </w:tcBorders>
            <w:vAlign w:val="bottom"/>
          </w:tcPr>
          <w:p w14:paraId="3E63FE5D">
            <w:pPr>
              <w:widowControl/>
              <w:wordWrap w:val="0"/>
              <w:jc w:val="center"/>
              <w:rPr>
                <w:rFonts w:ascii="宋体" w:hAnsi="宋体" w:cs="宋体"/>
                <w:b/>
                <w:bCs/>
                <w:color w:val="auto"/>
                <w:highlight w:val="none"/>
              </w:rPr>
            </w:pPr>
            <w:r>
              <w:rPr>
                <w:rFonts w:hint="eastAsia" w:ascii="宋体" w:hAnsi="宋体" w:cs="宋体"/>
                <w:b/>
                <w:bCs/>
                <w:color w:val="auto"/>
                <w:highlight w:val="none"/>
              </w:rPr>
              <w:t>小型企业</w:t>
            </w:r>
          </w:p>
        </w:tc>
        <w:tc>
          <w:tcPr>
            <w:tcW w:w="3818" w:type="dxa"/>
            <w:gridSpan w:val="3"/>
            <w:tcBorders>
              <w:top w:val="single" w:color="auto" w:sz="8" w:space="0"/>
              <w:left w:val="nil"/>
              <w:bottom w:val="single" w:color="auto" w:sz="4" w:space="0"/>
              <w:right w:val="single" w:color="000000" w:sz="8" w:space="0"/>
            </w:tcBorders>
            <w:vAlign w:val="bottom"/>
          </w:tcPr>
          <w:p w14:paraId="22963E37">
            <w:pPr>
              <w:widowControl/>
              <w:wordWrap w:val="0"/>
              <w:jc w:val="center"/>
              <w:rPr>
                <w:rFonts w:ascii="宋体" w:hAnsi="宋体" w:cs="宋体"/>
                <w:b/>
                <w:bCs/>
                <w:color w:val="auto"/>
                <w:highlight w:val="none"/>
              </w:rPr>
            </w:pPr>
            <w:r>
              <w:rPr>
                <w:rFonts w:hint="eastAsia" w:ascii="宋体" w:hAnsi="宋体" w:cs="宋体"/>
                <w:b/>
                <w:bCs/>
                <w:color w:val="auto"/>
                <w:highlight w:val="none"/>
              </w:rPr>
              <w:t>微型企业</w:t>
            </w:r>
          </w:p>
        </w:tc>
      </w:tr>
      <w:tr w14:paraId="43C2328C">
        <w:tblPrEx>
          <w:tblCellMar>
            <w:top w:w="0" w:type="dxa"/>
            <w:left w:w="108" w:type="dxa"/>
            <w:bottom w:w="0" w:type="dxa"/>
            <w:right w:w="108" w:type="dxa"/>
          </w:tblCellMar>
        </w:tblPrEx>
        <w:trPr>
          <w:gridAfter w:val="1"/>
          <w:wAfter w:w="6" w:type="dxa"/>
          <w:trHeight w:val="518" w:hRule="atLeast"/>
        </w:trPr>
        <w:tc>
          <w:tcPr>
            <w:tcW w:w="2003" w:type="dxa"/>
            <w:vMerge w:val="continue"/>
            <w:tcBorders>
              <w:top w:val="single" w:color="auto" w:sz="8" w:space="0"/>
              <w:left w:val="single" w:color="auto" w:sz="8" w:space="0"/>
              <w:bottom w:val="single" w:color="000000" w:sz="4" w:space="0"/>
              <w:right w:val="single" w:color="auto" w:sz="8" w:space="0"/>
            </w:tcBorders>
            <w:vAlign w:val="center"/>
          </w:tcPr>
          <w:p w14:paraId="5C1CDC00">
            <w:pPr>
              <w:widowControl/>
              <w:wordWrap w:val="0"/>
              <w:rPr>
                <w:rFonts w:ascii="宋体" w:hAnsi="宋体" w:cs="宋体"/>
                <w:b/>
                <w:bCs/>
                <w:color w:val="auto"/>
                <w:highlight w:val="none"/>
              </w:rPr>
            </w:pPr>
          </w:p>
        </w:tc>
        <w:tc>
          <w:tcPr>
            <w:tcW w:w="1512" w:type="dxa"/>
            <w:tcBorders>
              <w:top w:val="nil"/>
              <w:left w:val="nil"/>
              <w:bottom w:val="single" w:color="auto" w:sz="4" w:space="0"/>
              <w:right w:val="single" w:color="auto" w:sz="4" w:space="0"/>
            </w:tcBorders>
            <w:vAlign w:val="bottom"/>
          </w:tcPr>
          <w:p w14:paraId="0F24ADDE">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779" w:type="dxa"/>
            <w:tcBorders>
              <w:top w:val="nil"/>
              <w:left w:val="nil"/>
              <w:bottom w:val="single" w:color="auto" w:sz="4" w:space="0"/>
              <w:right w:val="single" w:color="auto" w:sz="4" w:space="0"/>
            </w:tcBorders>
            <w:vAlign w:val="bottom"/>
          </w:tcPr>
          <w:p w14:paraId="0A353225">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25FCD7E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677" w:type="dxa"/>
            <w:tcBorders>
              <w:top w:val="nil"/>
              <w:left w:val="nil"/>
              <w:bottom w:val="single" w:color="auto" w:sz="4" w:space="0"/>
              <w:right w:val="single" w:color="auto" w:sz="8" w:space="0"/>
            </w:tcBorders>
            <w:vAlign w:val="bottom"/>
          </w:tcPr>
          <w:p w14:paraId="27EC88F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BD5CB1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52" w:type="dxa"/>
            <w:tcBorders>
              <w:top w:val="nil"/>
              <w:left w:val="nil"/>
              <w:bottom w:val="single" w:color="auto" w:sz="4" w:space="0"/>
              <w:right w:val="single" w:color="auto" w:sz="4" w:space="0"/>
            </w:tcBorders>
            <w:vAlign w:val="bottom"/>
          </w:tcPr>
          <w:p w14:paraId="02E231BD">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494" w:type="dxa"/>
            <w:tcBorders>
              <w:top w:val="nil"/>
              <w:left w:val="nil"/>
              <w:bottom w:val="single" w:color="auto" w:sz="4" w:space="0"/>
              <w:right w:val="single" w:color="auto" w:sz="4" w:space="0"/>
            </w:tcBorders>
            <w:vAlign w:val="bottom"/>
          </w:tcPr>
          <w:p w14:paraId="26FB7502">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5D78B0EC">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536" w:type="dxa"/>
            <w:tcBorders>
              <w:top w:val="nil"/>
              <w:left w:val="nil"/>
              <w:bottom w:val="single" w:color="auto" w:sz="4" w:space="0"/>
              <w:right w:val="single" w:color="auto" w:sz="8" w:space="0"/>
            </w:tcBorders>
            <w:vAlign w:val="bottom"/>
          </w:tcPr>
          <w:p w14:paraId="16B99BB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D6CCBF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97" w:type="dxa"/>
            <w:tcBorders>
              <w:top w:val="nil"/>
              <w:left w:val="nil"/>
              <w:bottom w:val="single" w:color="auto" w:sz="4" w:space="0"/>
              <w:right w:val="single" w:color="auto" w:sz="4" w:space="0"/>
            </w:tcBorders>
            <w:vAlign w:val="bottom"/>
          </w:tcPr>
          <w:p w14:paraId="36DDDECB">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287" w:type="dxa"/>
            <w:tcBorders>
              <w:top w:val="nil"/>
              <w:left w:val="nil"/>
              <w:bottom w:val="single" w:color="auto" w:sz="4" w:space="0"/>
              <w:right w:val="single" w:color="auto" w:sz="4" w:space="0"/>
            </w:tcBorders>
            <w:vAlign w:val="bottom"/>
          </w:tcPr>
          <w:p w14:paraId="4CF2245E">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r>
              <w:rPr>
                <w:rFonts w:hint="eastAsia" w:ascii="宋体" w:hAnsi="宋体" w:cs="宋体"/>
                <w:color w:val="auto"/>
                <w:sz w:val="20"/>
                <w:highlight w:val="none"/>
              </w:rPr>
              <w:t>（万元）</w:t>
            </w:r>
          </w:p>
        </w:tc>
        <w:tc>
          <w:tcPr>
            <w:tcW w:w="1234" w:type="dxa"/>
            <w:tcBorders>
              <w:top w:val="nil"/>
              <w:left w:val="nil"/>
              <w:bottom w:val="single" w:color="auto" w:sz="4" w:space="0"/>
              <w:right w:val="single" w:color="auto" w:sz="8" w:space="0"/>
            </w:tcBorders>
            <w:vAlign w:val="bottom"/>
          </w:tcPr>
          <w:p w14:paraId="41CD3DD4">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r>
              <w:rPr>
                <w:rFonts w:hint="eastAsia" w:ascii="宋体" w:hAnsi="宋体" w:cs="宋体"/>
                <w:color w:val="auto"/>
                <w:sz w:val="20"/>
                <w:highlight w:val="none"/>
              </w:rPr>
              <w:t>（万元）</w:t>
            </w:r>
          </w:p>
        </w:tc>
      </w:tr>
      <w:tr w14:paraId="28D19D25">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B133874">
            <w:pPr>
              <w:widowControl/>
              <w:wordWrap w:val="0"/>
              <w:rPr>
                <w:rFonts w:ascii="宋体" w:hAnsi="宋体" w:cs="宋体"/>
                <w:color w:val="auto"/>
                <w:sz w:val="20"/>
                <w:highlight w:val="none"/>
              </w:rPr>
            </w:pPr>
            <w:r>
              <w:rPr>
                <w:rFonts w:ascii="宋体" w:hAnsi="宋体" w:cs="宋体"/>
                <w:color w:val="auto"/>
                <w:sz w:val="20"/>
                <w:highlight w:val="none"/>
              </w:rPr>
              <w:t xml:space="preserve"> 1</w:t>
            </w:r>
            <w:r>
              <w:rPr>
                <w:rFonts w:hint="eastAsia" w:ascii="宋体" w:hAnsi="宋体" w:cs="宋体"/>
                <w:color w:val="auto"/>
                <w:sz w:val="20"/>
                <w:highlight w:val="none"/>
              </w:rPr>
              <w:t>、农林牧渔业</w:t>
            </w:r>
          </w:p>
        </w:tc>
        <w:tc>
          <w:tcPr>
            <w:tcW w:w="1512" w:type="dxa"/>
            <w:tcBorders>
              <w:top w:val="nil"/>
              <w:left w:val="nil"/>
              <w:bottom w:val="single" w:color="auto" w:sz="4" w:space="0"/>
              <w:right w:val="single" w:color="auto" w:sz="4" w:space="0"/>
            </w:tcBorders>
            <w:vAlign w:val="center"/>
          </w:tcPr>
          <w:p w14:paraId="4B75FBD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5D3B7560">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6A98DA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2AC7E9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0188A3D7">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2B2BDB8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91BA9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6A73F61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4FA3D2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018EAA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6AA25A66">
            <w:pPr>
              <w:widowControl/>
              <w:wordWrap w:val="0"/>
              <w:rPr>
                <w:rFonts w:ascii="宋体" w:hAnsi="宋体" w:cs="宋体"/>
                <w:color w:val="auto"/>
                <w:sz w:val="20"/>
                <w:highlight w:val="none"/>
              </w:rPr>
            </w:pPr>
            <w:r>
              <w:rPr>
                <w:rFonts w:ascii="宋体" w:hAnsi="宋体" w:cs="宋体"/>
                <w:color w:val="auto"/>
                <w:sz w:val="20"/>
                <w:highlight w:val="none"/>
              </w:rPr>
              <w:t xml:space="preserve"> 2</w:t>
            </w:r>
            <w:r>
              <w:rPr>
                <w:rFonts w:hint="eastAsia" w:ascii="宋体" w:hAnsi="宋体" w:cs="宋体"/>
                <w:color w:val="auto"/>
                <w:sz w:val="20"/>
                <w:highlight w:val="none"/>
              </w:rPr>
              <w:t>、工业</w:t>
            </w:r>
          </w:p>
        </w:tc>
        <w:tc>
          <w:tcPr>
            <w:tcW w:w="1512" w:type="dxa"/>
            <w:tcBorders>
              <w:top w:val="nil"/>
              <w:left w:val="nil"/>
              <w:bottom w:val="single" w:color="auto" w:sz="4" w:space="0"/>
              <w:right w:val="single" w:color="auto" w:sz="4" w:space="0"/>
            </w:tcBorders>
            <w:vAlign w:val="center"/>
          </w:tcPr>
          <w:p w14:paraId="0EA3C60D">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3A386513">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39A1302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EBB3395">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10E489C1">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382C8A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E0F83E6">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5C53E7E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4E0FF187">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5B2909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D52BF73">
            <w:pPr>
              <w:widowControl/>
              <w:wordWrap w:val="0"/>
              <w:rPr>
                <w:rFonts w:ascii="宋体" w:hAnsi="宋体" w:cs="宋体"/>
                <w:color w:val="auto"/>
                <w:sz w:val="20"/>
                <w:highlight w:val="none"/>
              </w:rPr>
            </w:pPr>
            <w:r>
              <w:rPr>
                <w:rFonts w:ascii="宋体" w:hAnsi="宋体" w:cs="宋体"/>
                <w:color w:val="auto"/>
                <w:sz w:val="20"/>
                <w:highlight w:val="none"/>
              </w:rPr>
              <w:t xml:space="preserve"> 3</w:t>
            </w:r>
            <w:r>
              <w:rPr>
                <w:rFonts w:hint="eastAsia" w:ascii="宋体" w:hAnsi="宋体" w:cs="宋体"/>
                <w:color w:val="auto"/>
                <w:sz w:val="20"/>
                <w:highlight w:val="none"/>
              </w:rPr>
              <w:t>、建筑业</w:t>
            </w:r>
          </w:p>
        </w:tc>
        <w:tc>
          <w:tcPr>
            <w:tcW w:w="1512" w:type="dxa"/>
            <w:tcBorders>
              <w:top w:val="nil"/>
              <w:left w:val="nil"/>
              <w:bottom w:val="single" w:color="auto" w:sz="4" w:space="0"/>
              <w:right w:val="single" w:color="auto" w:sz="4" w:space="0"/>
            </w:tcBorders>
            <w:vAlign w:val="center"/>
          </w:tcPr>
          <w:p w14:paraId="6EEB9AB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B39D760">
            <w:pPr>
              <w:widowControl/>
              <w:wordWrap w:val="0"/>
              <w:rPr>
                <w:rFonts w:ascii="宋体" w:hAnsi="宋体" w:cs="宋体"/>
                <w:color w:val="auto"/>
                <w:sz w:val="20"/>
                <w:highlight w:val="none"/>
              </w:rPr>
            </w:pPr>
            <w:r>
              <w:rPr>
                <w:rFonts w:ascii="宋体" w:hAnsi="宋体" w:cs="宋体"/>
                <w:color w:val="auto"/>
                <w:sz w:val="20"/>
                <w:highlight w:val="none"/>
              </w:rPr>
              <w:t>6000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80000</w:t>
            </w:r>
          </w:p>
        </w:tc>
        <w:tc>
          <w:tcPr>
            <w:tcW w:w="1677" w:type="dxa"/>
            <w:tcBorders>
              <w:top w:val="nil"/>
              <w:left w:val="nil"/>
              <w:bottom w:val="single" w:color="auto" w:sz="4" w:space="0"/>
              <w:right w:val="single" w:color="auto" w:sz="8" w:space="0"/>
            </w:tcBorders>
            <w:vAlign w:val="center"/>
          </w:tcPr>
          <w:p w14:paraId="03719B14">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80000</w:t>
            </w:r>
          </w:p>
        </w:tc>
        <w:tc>
          <w:tcPr>
            <w:tcW w:w="1252" w:type="dxa"/>
            <w:tcBorders>
              <w:top w:val="nil"/>
              <w:left w:val="nil"/>
              <w:bottom w:val="single" w:color="auto" w:sz="4" w:space="0"/>
              <w:right w:val="single" w:color="auto" w:sz="4" w:space="0"/>
            </w:tcBorders>
            <w:vAlign w:val="center"/>
          </w:tcPr>
          <w:p w14:paraId="37F307C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8F376A7">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6000</w:t>
            </w:r>
          </w:p>
        </w:tc>
        <w:tc>
          <w:tcPr>
            <w:tcW w:w="1536" w:type="dxa"/>
            <w:tcBorders>
              <w:top w:val="nil"/>
              <w:left w:val="nil"/>
              <w:bottom w:val="single" w:color="auto" w:sz="4" w:space="0"/>
              <w:right w:val="single" w:color="auto" w:sz="8" w:space="0"/>
            </w:tcBorders>
            <w:vAlign w:val="center"/>
          </w:tcPr>
          <w:p w14:paraId="656898C5">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516D2F9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4504827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1F9DD82C">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300</w:t>
            </w:r>
          </w:p>
        </w:tc>
      </w:tr>
      <w:tr w14:paraId="3BD86BC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30E148E">
            <w:pPr>
              <w:widowControl/>
              <w:wordWrap w:val="0"/>
              <w:rPr>
                <w:rFonts w:ascii="宋体" w:hAnsi="宋体" w:cs="宋体"/>
                <w:color w:val="auto"/>
                <w:sz w:val="20"/>
                <w:highlight w:val="none"/>
              </w:rPr>
            </w:pPr>
            <w:r>
              <w:rPr>
                <w:rFonts w:ascii="宋体" w:hAnsi="宋体" w:cs="宋体"/>
                <w:color w:val="auto"/>
                <w:sz w:val="20"/>
                <w:highlight w:val="none"/>
              </w:rPr>
              <w:t xml:space="preserve"> 4</w:t>
            </w:r>
            <w:r>
              <w:rPr>
                <w:rFonts w:hint="eastAsia" w:ascii="宋体" w:hAnsi="宋体" w:cs="宋体"/>
                <w:color w:val="auto"/>
                <w:sz w:val="20"/>
                <w:highlight w:val="none"/>
              </w:rPr>
              <w:t>、批发业</w:t>
            </w:r>
          </w:p>
        </w:tc>
        <w:tc>
          <w:tcPr>
            <w:tcW w:w="1512" w:type="dxa"/>
            <w:tcBorders>
              <w:top w:val="nil"/>
              <w:left w:val="nil"/>
              <w:bottom w:val="single" w:color="auto" w:sz="4" w:space="0"/>
              <w:right w:val="single" w:color="auto" w:sz="4" w:space="0"/>
            </w:tcBorders>
            <w:vAlign w:val="center"/>
          </w:tcPr>
          <w:p w14:paraId="63FFC4D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7BBD9272">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64C7B0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C1F1524">
            <w:pPr>
              <w:widowControl/>
              <w:wordWrap w:val="0"/>
              <w:rPr>
                <w:rFonts w:ascii="宋体" w:hAnsi="宋体" w:cs="宋体"/>
                <w:color w:val="auto"/>
                <w:sz w:val="20"/>
                <w:highlight w:val="none"/>
              </w:rPr>
            </w:pPr>
            <w:r>
              <w:rPr>
                <w:rFonts w:ascii="宋体" w:hAnsi="宋体" w:cs="宋体"/>
                <w:color w:val="auto"/>
                <w:sz w:val="20"/>
                <w:highlight w:val="none"/>
              </w:rPr>
              <w:t>5</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494" w:type="dxa"/>
            <w:tcBorders>
              <w:top w:val="nil"/>
              <w:left w:val="nil"/>
              <w:bottom w:val="single" w:color="auto" w:sz="4" w:space="0"/>
              <w:right w:val="single" w:color="auto" w:sz="4" w:space="0"/>
            </w:tcBorders>
            <w:vAlign w:val="center"/>
          </w:tcPr>
          <w:p w14:paraId="45A6EAA1">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536" w:type="dxa"/>
            <w:tcBorders>
              <w:top w:val="nil"/>
              <w:left w:val="nil"/>
              <w:bottom w:val="single" w:color="auto" w:sz="4" w:space="0"/>
              <w:right w:val="single" w:color="auto" w:sz="8" w:space="0"/>
            </w:tcBorders>
            <w:vAlign w:val="center"/>
          </w:tcPr>
          <w:p w14:paraId="70272AF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00A5C552">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w:t>
            </w:r>
          </w:p>
        </w:tc>
        <w:tc>
          <w:tcPr>
            <w:tcW w:w="1287" w:type="dxa"/>
            <w:tcBorders>
              <w:top w:val="nil"/>
              <w:left w:val="nil"/>
              <w:bottom w:val="single" w:color="auto" w:sz="4" w:space="0"/>
              <w:right w:val="single" w:color="auto" w:sz="4" w:space="0"/>
            </w:tcBorders>
            <w:vAlign w:val="center"/>
          </w:tcPr>
          <w:p w14:paraId="7E6F327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234" w:type="dxa"/>
            <w:tcBorders>
              <w:top w:val="nil"/>
              <w:left w:val="nil"/>
              <w:bottom w:val="single" w:color="auto" w:sz="4" w:space="0"/>
              <w:right w:val="single" w:color="auto" w:sz="8" w:space="0"/>
            </w:tcBorders>
            <w:vAlign w:val="center"/>
          </w:tcPr>
          <w:p w14:paraId="71762021">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DF46C2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542180A">
            <w:pPr>
              <w:widowControl/>
              <w:wordWrap w:val="0"/>
              <w:rPr>
                <w:rFonts w:ascii="宋体" w:hAnsi="宋体" w:cs="宋体"/>
                <w:color w:val="auto"/>
                <w:sz w:val="20"/>
                <w:highlight w:val="none"/>
              </w:rPr>
            </w:pPr>
            <w:r>
              <w:rPr>
                <w:rFonts w:ascii="宋体" w:hAnsi="宋体" w:cs="宋体"/>
                <w:color w:val="auto"/>
                <w:sz w:val="20"/>
                <w:highlight w:val="none"/>
              </w:rPr>
              <w:t xml:space="preserve"> 5</w:t>
            </w:r>
            <w:r>
              <w:rPr>
                <w:rFonts w:hint="eastAsia" w:ascii="宋体" w:hAnsi="宋体" w:cs="宋体"/>
                <w:color w:val="auto"/>
                <w:sz w:val="20"/>
                <w:highlight w:val="none"/>
              </w:rPr>
              <w:t>、零售业</w:t>
            </w:r>
          </w:p>
        </w:tc>
        <w:tc>
          <w:tcPr>
            <w:tcW w:w="1512" w:type="dxa"/>
            <w:tcBorders>
              <w:top w:val="nil"/>
              <w:left w:val="nil"/>
              <w:bottom w:val="single" w:color="auto" w:sz="4" w:space="0"/>
              <w:right w:val="single" w:color="auto" w:sz="4" w:space="0"/>
            </w:tcBorders>
            <w:vAlign w:val="center"/>
          </w:tcPr>
          <w:p w14:paraId="416DC1E0">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0446EDC9">
            <w:pPr>
              <w:widowControl/>
              <w:wordWrap w:val="0"/>
              <w:rPr>
                <w:rFonts w:ascii="宋体" w:hAnsi="宋体" w:cs="宋体"/>
                <w:color w:val="auto"/>
                <w:sz w:val="20"/>
                <w:highlight w:val="none"/>
              </w:rPr>
            </w:pPr>
            <w:r>
              <w:rPr>
                <w:rFonts w:ascii="宋体" w:hAnsi="宋体" w:cs="宋体"/>
                <w:color w:val="auto"/>
                <w:sz w:val="20"/>
                <w:highlight w:val="none"/>
              </w:rPr>
              <w:t xml:space="preserve"> 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1981E55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D9BA373">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50</w:t>
            </w:r>
          </w:p>
        </w:tc>
        <w:tc>
          <w:tcPr>
            <w:tcW w:w="1494" w:type="dxa"/>
            <w:tcBorders>
              <w:top w:val="nil"/>
              <w:left w:val="nil"/>
              <w:bottom w:val="single" w:color="auto" w:sz="4" w:space="0"/>
              <w:right w:val="single" w:color="auto" w:sz="4" w:space="0"/>
            </w:tcBorders>
            <w:vAlign w:val="center"/>
          </w:tcPr>
          <w:p w14:paraId="59E7493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7CCDF4E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75E17B4">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C8EEA04">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609327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FB65A88">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3EC91F8">
            <w:pPr>
              <w:widowControl/>
              <w:wordWrap w:val="0"/>
              <w:rPr>
                <w:rFonts w:ascii="宋体" w:hAnsi="宋体" w:cs="宋体"/>
                <w:color w:val="auto"/>
                <w:sz w:val="20"/>
                <w:highlight w:val="none"/>
              </w:rPr>
            </w:pPr>
            <w:r>
              <w:rPr>
                <w:rFonts w:ascii="宋体" w:hAnsi="宋体" w:cs="宋体"/>
                <w:color w:val="auto"/>
                <w:sz w:val="20"/>
                <w:highlight w:val="none"/>
              </w:rPr>
              <w:t xml:space="preserve"> 6</w:t>
            </w:r>
            <w:r>
              <w:rPr>
                <w:rFonts w:hint="eastAsia" w:ascii="宋体" w:hAnsi="宋体" w:cs="宋体"/>
                <w:color w:val="auto"/>
                <w:sz w:val="20"/>
                <w:highlight w:val="none"/>
              </w:rPr>
              <w:t>、交通运输业</w:t>
            </w:r>
          </w:p>
        </w:tc>
        <w:tc>
          <w:tcPr>
            <w:tcW w:w="1512" w:type="dxa"/>
            <w:tcBorders>
              <w:top w:val="nil"/>
              <w:left w:val="nil"/>
              <w:bottom w:val="single" w:color="auto" w:sz="4" w:space="0"/>
              <w:right w:val="single" w:color="auto" w:sz="4" w:space="0"/>
            </w:tcBorders>
            <w:vAlign w:val="center"/>
          </w:tcPr>
          <w:p w14:paraId="07A2BA48">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7793E3FA">
            <w:pPr>
              <w:widowControl/>
              <w:wordWrap w:val="0"/>
              <w:rPr>
                <w:rFonts w:ascii="宋体" w:hAnsi="宋体" w:cs="宋体"/>
                <w:color w:val="auto"/>
                <w:sz w:val="20"/>
                <w:highlight w:val="none"/>
              </w:rPr>
            </w:pPr>
            <w:r>
              <w:rPr>
                <w:rFonts w:ascii="宋体" w:hAnsi="宋体" w:cs="宋体"/>
                <w:color w:val="auto"/>
                <w:sz w:val="20"/>
                <w:highlight w:val="none"/>
              </w:rPr>
              <w:t>3000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09D73C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FDD7B04">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D124C83">
            <w:pPr>
              <w:widowControl/>
              <w:wordWrap w:val="0"/>
              <w:rPr>
                <w:rFonts w:ascii="宋体" w:hAnsi="宋体" w:cs="宋体"/>
                <w:color w:val="auto"/>
                <w:sz w:val="20"/>
                <w:highlight w:val="none"/>
              </w:rPr>
            </w:pPr>
            <w:r>
              <w:rPr>
                <w:rFonts w:ascii="宋体" w:hAnsi="宋体" w:cs="宋体"/>
                <w:color w:val="auto"/>
                <w:sz w:val="20"/>
                <w:highlight w:val="none"/>
              </w:rPr>
              <w:t>200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w:t>
            </w:r>
          </w:p>
        </w:tc>
        <w:tc>
          <w:tcPr>
            <w:tcW w:w="1536" w:type="dxa"/>
            <w:tcBorders>
              <w:top w:val="nil"/>
              <w:left w:val="nil"/>
              <w:bottom w:val="single" w:color="auto" w:sz="4" w:space="0"/>
              <w:right w:val="single" w:color="auto" w:sz="8" w:space="0"/>
            </w:tcBorders>
            <w:vAlign w:val="center"/>
          </w:tcPr>
          <w:p w14:paraId="58B8FE8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36C8DE3">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66187735">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200</w:t>
            </w:r>
          </w:p>
        </w:tc>
        <w:tc>
          <w:tcPr>
            <w:tcW w:w="1234" w:type="dxa"/>
            <w:tcBorders>
              <w:top w:val="nil"/>
              <w:left w:val="nil"/>
              <w:bottom w:val="single" w:color="auto" w:sz="4" w:space="0"/>
              <w:right w:val="single" w:color="auto" w:sz="8" w:space="0"/>
            </w:tcBorders>
            <w:vAlign w:val="center"/>
          </w:tcPr>
          <w:p w14:paraId="1DDC7183">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FA6B144">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4F624EC">
            <w:pPr>
              <w:widowControl/>
              <w:wordWrap w:val="0"/>
              <w:rPr>
                <w:rFonts w:ascii="宋体" w:hAnsi="宋体" w:cs="宋体"/>
                <w:color w:val="auto"/>
                <w:sz w:val="20"/>
                <w:highlight w:val="none"/>
              </w:rPr>
            </w:pPr>
            <w:r>
              <w:rPr>
                <w:rFonts w:ascii="宋体" w:hAnsi="宋体" w:cs="宋体"/>
                <w:color w:val="auto"/>
                <w:sz w:val="20"/>
                <w:highlight w:val="none"/>
              </w:rPr>
              <w:t xml:space="preserve"> 7</w:t>
            </w:r>
            <w:r>
              <w:rPr>
                <w:rFonts w:hint="eastAsia" w:ascii="宋体" w:hAnsi="宋体" w:cs="宋体"/>
                <w:color w:val="auto"/>
                <w:sz w:val="20"/>
                <w:highlight w:val="none"/>
              </w:rPr>
              <w:t>、仓储业</w:t>
            </w:r>
          </w:p>
        </w:tc>
        <w:tc>
          <w:tcPr>
            <w:tcW w:w="1512" w:type="dxa"/>
            <w:tcBorders>
              <w:top w:val="nil"/>
              <w:left w:val="nil"/>
              <w:bottom w:val="single" w:color="auto" w:sz="4" w:space="0"/>
              <w:right w:val="single" w:color="auto" w:sz="4" w:space="0"/>
            </w:tcBorders>
            <w:vAlign w:val="center"/>
          </w:tcPr>
          <w:p w14:paraId="4F66D3A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6CBA674C">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5397571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6E94EA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601D3F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41DE9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F933BA1">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2BC2CEA5">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58933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29A993D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241DCD24">
            <w:pPr>
              <w:widowControl/>
              <w:wordWrap w:val="0"/>
              <w:rPr>
                <w:rFonts w:ascii="宋体" w:hAnsi="宋体" w:cs="宋体"/>
                <w:color w:val="auto"/>
                <w:sz w:val="20"/>
                <w:highlight w:val="none"/>
              </w:rPr>
            </w:pPr>
            <w:r>
              <w:rPr>
                <w:rFonts w:ascii="宋体" w:hAnsi="宋体" w:cs="宋体"/>
                <w:color w:val="auto"/>
                <w:sz w:val="20"/>
                <w:highlight w:val="none"/>
              </w:rPr>
              <w:t xml:space="preserve"> 8</w:t>
            </w:r>
            <w:r>
              <w:rPr>
                <w:rFonts w:hint="eastAsia" w:ascii="宋体" w:hAnsi="宋体" w:cs="宋体"/>
                <w:color w:val="auto"/>
                <w:sz w:val="20"/>
                <w:highlight w:val="none"/>
              </w:rPr>
              <w:t>、邮政业</w:t>
            </w:r>
          </w:p>
        </w:tc>
        <w:tc>
          <w:tcPr>
            <w:tcW w:w="1512" w:type="dxa"/>
            <w:tcBorders>
              <w:top w:val="nil"/>
              <w:left w:val="nil"/>
              <w:bottom w:val="single" w:color="auto" w:sz="4" w:space="0"/>
              <w:right w:val="single" w:color="auto" w:sz="4" w:space="0"/>
            </w:tcBorders>
            <w:vAlign w:val="center"/>
          </w:tcPr>
          <w:p w14:paraId="4100093B">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413EE990">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BEDD69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A14896F">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4C96678">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1F68F0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48ECD67">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7EA80CA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1D0707F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01837C79">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3D04144">
            <w:pPr>
              <w:widowControl/>
              <w:wordWrap w:val="0"/>
              <w:rPr>
                <w:rFonts w:ascii="宋体" w:hAnsi="宋体" w:cs="宋体"/>
                <w:color w:val="auto"/>
                <w:sz w:val="20"/>
                <w:highlight w:val="none"/>
              </w:rPr>
            </w:pPr>
            <w:r>
              <w:rPr>
                <w:rFonts w:ascii="宋体" w:hAnsi="宋体" w:cs="宋体"/>
                <w:color w:val="auto"/>
                <w:sz w:val="20"/>
                <w:highlight w:val="none"/>
              </w:rPr>
              <w:t xml:space="preserve"> 9</w:t>
            </w:r>
            <w:r>
              <w:rPr>
                <w:rFonts w:hint="eastAsia" w:ascii="宋体" w:hAnsi="宋体" w:cs="宋体"/>
                <w:color w:val="auto"/>
                <w:sz w:val="20"/>
                <w:highlight w:val="none"/>
              </w:rPr>
              <w:t>、住宿业</w:t>
            </w:r>
          </w:p>
        </w:tc>
        <w:tc>
          <w:tcPr>
            <w:tcW w:w="1512" w:type="dxa"/>
            <w:tcBorders>
              <w:top w:val="nil"/>
              <w:left w:val="nil"/>
              <w:bottom w:val="single" w:color="auto" w:sz="4" w:space="0"/>
              <w:right w:val="single" w:color="auto" w:sz="4" w:space="0"/>
            </w:tcBorders>
            <w:vAlign w:val="center"/>
          </w:tcPr>
          <w:p w14:paraId="7BD7C4B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5DCDA756">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0932777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1129285">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CD6A5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4A86535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3A7825F9">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3D1B260E">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05810E56">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BF0511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BEAEF18">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、餐饮业</w:t>
            </w:r>
          </w:p>
        </w:tc>
        <w:tc>
          <w:tcPr>
            <w:tcW w:w="1512" w:type="dxa"/>
            <w:tcBorders>
              <w:top w:val="nil"/>
              <w:left w:val="nil"/>
              <w:bottom w:val="single" w:color="auto" w:sz="4" w:space="0"/>
              <w:right w:val="single" w:color="auto" w:sz="4" w:space="0"/>
            </w:tcBorders>
            <w:vAlign w:val="center"/>
          </w:tcPr>
          <w:p w14:paraId="04537B8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204FED97">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11DCD65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DFED75D">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B00180">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1CFB325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2148DFC">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65CC4B4F">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C618C6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C53FD31">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57945E6">
            <w:pPr>
              <w:widowControl/>
              <w:wordWrap w:val="0"/>
              <w:rPr>
                <w:rFonts w:ascii="宋体" w:hAnsi="宋体" w:cs="宋体"/>
                <w:color w:val="auto"/>
                <w:sz w:val="20"/>
                <w:highlight w:val="none"/>
              </w:rPr>
            </w:pPr>
            <w:r>
              <w:rPr>
                <w:rFonts w:ascii="宋体" w:hAnsi="宋体" w:cs="宋体"/>
                <w:color w:val="auto"/>
                <w:sz w:val="20"/>
                <w:highlight w:val="none"/>
              </w:rPr>
              <w:t>11</w:t>
            </w:r>
            <w:r>
              <w:rPr>
                <w:rFonts w:hint="eastAsia" w:ascii="宋体" w:hAnsi="宋体" w:cs="宋体"/>
                <w:color w:val="auto"/>
                <w:sz w:val="20"/>
                <w:highlight w:val="none"/>
              </w:rPr>
              <w:t>、信息传输业</w:t>
            </w:r>
          </w:p>
        </w:tc>
        <w:tc>
          <w:tcPr>
            <w:tcW w:w="1512" w:type="dxa"/>
            <w:tcBorders>
              <w:top w:val="nil"/>
              <w:left w:val="nil"/>
              <w:bottom w:val="single" w:color="auto" w:sz="4" w:space="0"/>
              <w:right w:val="single" w:color="auto" w:sz="4" w:space="0"/>
            </w:tcBorders>
            <w:vAlign w:val="center"/>
          </w:tcPr>
          <w:p w14:paraId="6C03247D">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2000</w:t>
            </w:r>
          </w:p>
        </w:tc>
        <w:tc>
          <w:tcPr>
            <w:tcW w:w="1779" w:type="dxa"/>
            <w:tcBorders>
              <w:top w:val="nil"/>
              <w:left w:val="nil"/>
              <w:bottom w:val="single" w:color="auto" w:sz="4" w:space="0"/>
              <w:right w:val="single" w:color="auto" w:sz="4" w:space="0"/>
            </w:tcBorders>
            <w:vAlign w:val="center"/>
          </w:tcPr>
          <w:p w14:paraId="311646BB">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100000</w:t>
            </w:r>
          </w:p>
        </w:tc>
        <w:tc>
          <w:tcPr>
            <w:tcW w:w="1677" w:type="dxa"/>
            <w:tcBorders>
              <w:top w:val="nil"/>
              <w:left w:val="nil"/>
              <w:bottom w:val="single" w:color="auto" w:sz="4" w:space="0"/>
              <w:right w:val="single" w:color="auto" w:sz="8" w:space="0"/>
            </w:tcBorders>
            <w:vAlign w:val="center"/>
          </w:tcPr>
          <w:p w14:paraId="308B584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38AA7D7">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7C8C433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064F04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12BD39B">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22C57A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E3AF9A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1CB5BD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EF85044">
            <w:pPr>
              <w:widowControl/>
              <w:wordWrap w:val="0"/>
              <w:rPr>
                <w:rFonts w:ascii="宋体" w:hAnsi="宋体" w:cs="宋体"/>
                <w:color w:val="auto"/>
                <w:sz w:val="20"/>
                <w:highlight w:val="none"/>
              </w:rPr>
            </w:pPr>
            <w:r>
              <w:rPr>
                <w:rFonts w:ascii="宋体" w:hAnsi="宋体" w:cs="宋体"/>
                <w:color w:val="auto"/>
                <w:sz w:val="20"/>
                <w:highlight w:val="none"/>
              </w:rPr>
              <w:t>12</w:t>
            </w:r>
            <w:r>
              <w:rPr>
                <w:rFonts w:hint="eastAsia" w:ascii="宋体" w:hAnsi="宋体" w:cs="宋体"/>
                <w:color w:val="auto"/>
                <w:sz w:val="20"/>
                <w:highlight w:val="none"/>
              </w:rPr>
              <w:t>、软件和信息技术服务业</w:t>
            </w:r>
          </w:p>
        </w:tc>
        <w:tc>
          <w:tcPr>
            <w:tcW w:w="1512" w:type="dxa"/>
            <w:tcBorders>
              <w:top w:val="nil"/>
              <w:left w:val="nil"/>
              <w:bottom w:val="single" w:color="auto" w:sz="4" w:space="0"/>
              <w:right w:val="single" w:color="auto" w:sz="4" w:space="0"/>
            </w:tcBorders>
            <w:vAlign w:val="center"/>
          </w:tcPr>
          <w:p w14:paraId="6CD6F283">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41966BD9">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77345B6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9C61319">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5641559F">
            <w:pPr>
              <w:widowControl/>
              <w:wordWrap w:val="0"/>
              <w:rPr>
                <w:rFonts w:ascii="宋体" w:hAnsi="宋体" w:cs="宋体"/>
                <w:color w:val="auto"/>
                <w:sz w:val="20"/>
                <w:highlight w:val="none"/>
              </w:rPr>
            </w:pPr>
            <w:r>
              <w:rPr>
                <w:rFonts w:ascii="宋体" w:hAnsi="宋体" w:cs="宋体"/>
                <w:color w:val="auto"/>
                <w:sz w:val="20"/>
                <w:highlight w:val="none"/>
              </w:rPr>
              <w:t xml:space="preserve"> 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1A944A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529AA548">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2E688B2">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5BC85DD5">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69ABC7B7">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EE57C10">
            <w:pPr>
              <w:widowControl/>
              <w:wordWrap w:val="0"/>
              <w:rPr>
                <w:rFonts w:ascii="宋体" w:hAnsi="宋体" w:cs="宋体"/>
                <w:color w:val="auto"/>
                <w:sz w:val="20"/>
                <w:highlight w:val="none"/>
              </w:rPr>
            </w:pPr>
            <w:r>
              <w:rPr>
                <w:rFonts w:ascii="宋体" w:hAnsi="宋体" w:cs="宋体"/>
                <w:color w:val="auto"/>
                <w:sz w:val="20"/>
                <w:highlight w:val="none"/>
              </w:rPr>
              <w:t>13</w:t>
            </w:r>
            <w:r>
              <w:rPr>
                <w:rFonts w:hint="eastAsia" w:ascii="宋体" w:hAnsi="宋体" w:cs="宋体"/>
                <w:color w:val="auto"/>
                <w:sz w:val="20"/>
                <w:highlight w:val="none"/>
              </w:rPr>
              <w:t>、房地产开发经营</w:t>
            </w:r>
          </w:p>
        </w:tc>
        <w:tc>
          <w:tcPr>
            <w:tcW w:w="1512" w:type="dxa"/>
            <w:tcBorders>
              <w:top w:val="nil"/>
              <w:left w:val="nil"/>
              <w:bottom w:val="single" w:color="auto" w:sz="4" w:space="0"/>
              <w:right w:val="single" w:color="auto" w:sz="4" w:space="0"/>
            </w:tcBorders>
            <w:vAlign w:val="center"/>
          </w:tcPr>
          <w:p w14:paraId="4949129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3AF01B6">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200000</w:t>
            </w:r>
          </w:p>
        </w:tc>
        <w:tc>
          <w:tcPr>
            <w:tcW w:w="1677" w:type="dxa"/>
            <w:tcBorders>
              <w:top w:val="nil"/>
              <w:left w:val="nil"/>
              <w:bottom w:val="single" w:color="auto" w:sz="4" w:space="0"/>
              <w:right w:val="single" w:color="auto" w:sz="8" w:space="0"/>
            </w:tcBorders>
            <w:vAlign w:val="center"/>
          </w:tcPr>
          <w:p w14:paraId="20D6586A">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10000</w:t>
            </w:r>
          </w:p>
        </w:tc>
        <w:tc>
          <w:tcPr>
            <w:tcW w:w="1252" w:type="dxa"/>
            <w:tcBorders>
              <w:top w:val="nil"/>
              <w:left w:val="nil"/>
              <w:bottom w:val="single" w:color="auto" w:sz="4" w:space="0"/>
              <w:right w:val="single" w:color="auto" w:sz="4" w:space="0"/>
            </w:tcBorders>
            <w:vAlign w:val="center"/>
          </w:tcPr>
          <w:p w14:paraId="1196998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B1539F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0D34F284">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328650F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38E84F5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CA58D9F">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2000</w:t>
            </w:r>
          </w:p>
        </w:tc>
      </w:tr>
      <w:tr w14:paraId="6AA6AA8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045016C">
            <w:pPr>
              <w:widowControl/>
              <w:wordWrap w:val="0"/>
              <w:rPr>
                <w:rFonts w:ascii="宋体" w:hAnsi="宋体" w:cs="宋体"/>
                <w:color w:val="auto"/>
                <w:sz w:val="20"/>
                <w:highlight w:val="none"/>
              </w:rPr>
            </w:pPr>
            <w:r>
              <w:rPr>
                <w:rFonts w:ascii="宋体" w:hAnsi="宋体" w:cs="宋体"/>
                <w:color w:val="auto"/>
                <w:sz w:val="20"/>
                <w:highlight w:val="none"/>
              </w:rPr>
              <w:t>14</w:t>
            </w:r>
            <w:r>
              <w:rPr>
                <w:rFonts w:hint="eastAsia" w:ascii="宋体" w:hAnsi="宋体" w:cs="宋体"/>
                <w:color w:val="auto"/>
                <w:sz w:val="20"/>
                <w:highlight w:val="none"/>
              </w:rPr>
              <w:t>、物业管理</w:t>
            </w:r>
          </w:p>
        </w:tc>
        <w:tc>
          <w:tcPr>
            <w:tcW w:w="1512" w:type="dxa"/>
            <w:tcBorders>
              <w:top w:val="nil"/>
              <w:left w:val="nil"/>
              <w:bottom w:val="single" w:color="auto" w:sz="4" w:space="0"/>
              <w:right w:val="single" w:color="auto" w:sz="4" w:space="0"/>
            </w:tcBorders>
            <w:vAlign w:val="center"/>
          </w:tcPr>
          <w:p w14:paraId="4528452F">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529FF222">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677" w:type="dxa"/>
            <w:tcBorders>
              <w:top w:val="nil"/>
              <w:left w:val="nil"/>
              <w:bottom w:val="single" w:color="auto" w:sz="4" w:space="0"/>
              <w:right w:val="single" w:color="auto" w:sz="8" w:space="0"/>
            </w:tcBorders>
            <w:vAlign w:val="center"/>
          </w:tcPr>
          <w:p w14:paraId="3C05463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1556B36">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0884AD1B">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314653B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0DDF01D">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287" w:type="dxa"/>
            <w:tcBorders>
              <w:top w:val="nil"/>
              <w:left w:val="nil"/>
              <w:bottom w:val="single" w:color="auto" w:sz="4" w:space="0"/>
              <w:right w:val="single" w:color="auto" w:sz="4" w:space="0"/>
            </w:tcBorders>
            <w:vAlign w:val="center"/>
          </w:tcPr>
          <w:p w14:paraId="3AB08766">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234" w:type="dxa"/>
            <w:tcBorders>
              <w:top w:val="nil"/>
              <w:left w:val="nil"/>
              <w:bottom w:val="single" w:color="auto" w:sz="4" w:space="0"/>
              <w:right w:val="single" w:color="auto" w:sz="8" w:space="0"/>
            </w:tcBorders>
            <w:vAlign w:val="center"/>
          </w:tcPr>
          <w:p w14:paraId="2C5AA7AC">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3EAC4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8BF1309">
            <w:pPr>
              <w:widowControl/>
              <w:wordWrap w:val="0"/>
              <w:rPr>
                <w:rFonts w:ascii="宋体" w:hAnsi="宋体" w:cs="宋体"/>
                <w:color w:val="auto"/>
                <w:sz w:val="20"/>
                <w:highlight w:val="none"/>
              </w:rPr>
            </w:pPr>
            <w:r>
              <w:rPr>
                <w:rFonts w:ascii="宋体" w:hAnsi="宋体" w:cs="宋体"/>
                <w:color w:val="auto"/>
                <w:sz w:val="20"/>
                <w:highlight w:val="none"/>
              </w:rPr>
              <w:t>15</w:t>
            </w:r>
            <w:r>
              <w:rPr>
                <w:rFonts w:hint="eastAsia" w:ascii="宋体" w:hAnsi="宋体" w:cs="宋体"/>
                <w:color w:val="auto"/>
                <w:sz w:val="20"/>
                <w:highlight w:val="none"/>
              </w:rPr>
              <w:t>、租赁和商务服务业</w:t>
            </w:r>
          </w:p>
        </w:tc>
        <w:tc>
          <w:tcPr>
            <w:tcW w:w="1512" w:type="dxa"/>
            <w:tcBorders>
              <w:top w:val="nil"/>
              <w:left w:val="nil"/>
              <w:bottom w:val="single" w:color="auto" w:sz="4" w:space="0"/>
              <w:right w:val="single" w:color="auto" w:sz="4" w:space="0"/>
            </w:tcBorders>
            <w:vAlign w:val="center"/>
          </w:tcPr>
          <w:p w14:paraId="13AA1621">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118A10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4" w:space="0"/>
              <w:right w:val="single" w:color="auto" w:sz="8" w:space="0"/>
            </w:tcBorders>
            <w:vAlign w:val="center"/>
          </w:tcPr>
          <w:p w14:paraId="4DDFC5FF">
            <w:pPr>
              <w:widowControl/>
              <w:wordWrap w:val="0"/>
              <w:rPr>
                <w:rFonts w:ascii="宋体" w:hAnsi="宋体" w:cs="宋体"/>
                <w:color w:val="auto"/>
                <w:sz w:val="20"/>
                <w:highlight w:val="none"/>
              </w:rPr>
            </w:pPr>
            <w:r>
              <w:rPr>
                <w:rFonts w:ascii="宋体" w:hAnsi="宋体" w:cs="宋体"/>
                <w:color w:val="auto"/>
                <w:sz w:val="20"/>
                <w:highlight w:val="none"/>
              </w:rPr>
              <w:t>8000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120000</w:t>
            </w:r>
          </w:p>
        </w:tc>
        <w:tc>
          <w:tcPr>
            <w:tcW w:w="1252" w:type="dxa"/>
            <w:tcBorders>
              <w:top w:val="nil"/>
              <w:left w:val="nil"/>
              <w:bottom w:val="single" w:color="auto" w:sz="4" w:space="0"/>
              <w:right w:val="single" w:color="auto" w:sz="4" w:space="0"/>
            </w:tcBorders>
            <w:vAlign w:val="center"/>
          </w:tcPr>
          <w:p w14:paraId="620D9806">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F503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4" w:space="0"/>
              <w:right w:val="single" w:color="auto" w:sz="8" w:space="0"/>
            </w:tcBorders>
            <w:vAlign w:val="center"/>
          </w:tcPr>
          <w:p w14:paraId="0AEFEDCD">
            <w:pPr>
              <w:widowControl/>
              <w:wordWrap w:val="0"/>
              <w:rPr>
                <w:rFonts w:ascii="宋体" w:hAnsi="宋体" w:cs="宋体"/>
                <w:color w:val="auto"/>
                <w:sz w:val="20"/>
                <w:highlight w:val="none"/>
              </w:rPr>
            </w:pPr>
            <w:r>
              <w:rPr>
                <w:rFonts w:ascii="宋体" w:hAnsi="宋体" w:cs="宋体"/>
                <w:color w:val="auto"/>
                <w:sz w:val="20"/>
                <w:highlight w:val="none"/>
              </w:rPr>
              <w:t xml:space="preserve"> 100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w:t>
            </w:r>
          </w:p>
        </w:tc>
        <w:tc>
          <w:tcPr>
            <w:tcW w:w="1297" w:type="dxa"/>
            <w:tcBorders>
              <w:top w:val="nil"/>
              <w:left w:val="nil"/>
              <w:bottom w:val="single" w:color="auto" w:sz="4" w:space="0"/>
              <w:right w:val="single" w:color="auto" w:sz="4" w:space="0"/>
            </w:tcBorders>
            <w:vAlign w:val="center"/>
          </w:tcPr>
          <w:p w14:paraId="78B5152A">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6D68B96">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4" w:space="0"/>
              <w:right w:val="single" w:color="auto" w:sz="8" w:space="0"/>
            </w:tcBorders>
            <w:vAlign w:val="center"/>
          </w:tcPr>
          <w:p w14:paraId="23292565">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w:t>
            </w:r>
          </w:p>
        </w:tc>
      </w:tr>
      <w:tr w14:paraId="503F40D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8" w:space="0"/>
              <w:right w:val="single" w:color="auto" w:sz="8" w:space="0"/>
            </w:tcBorders>
            <w:vAlign w:val="bottom"/>
          </w:tcPr>
          <w:p w14:paraId="71818ADD">
            <w:pPr>
              <w:widowControl/>
              <w:wordWrap w:val="0"/>
              <w:rPr>
                <w:rFonts w:ascii="宋体" w:hAnsi="宋体" w:cs="宋体"/>
                <w:color w:val="auto"/>
                <w:sz w:val="20"/>
                <w:highlight w:val="none"/>
              </w:rPr>
            </w:pPr>
            <w:r>
              <w:rPr>
                <w:rFonts w:ascii="宋体" w:hAnsi="宋体" w:cs="宋体"/>
                <w:color w:val="auto"/>
                <w:sz w:val="20"/>
                <w:highlight w:val="none"/>
              </w:rPr>
              <w:t>16</w:t>
            </w:r>
            <w:r>
              <w:rPr>
                <w:rFonts w:hint="eastAsia" w:ascii="宋体" w:hAnsi="宋体" w:cs="宋体"/>
                <w:color w:val="auto"/>
                <w:sz w:val="20"/>
                <w:highlight w:val="none"/>
              </w:rPr>
              <w:t>、其他未列明行业</w:t>
            </w:r>
          </w:p>
        </w:tc>
        <w:tc>
          <w:tcPr>
            <w:tcW w:w="1512" w:type="dxa"/>
            <w:tcBorders>
              <w:top w:val="nil"/>
              <w:left w:val="nil"/>
              <w:bottom w:val="single" w:color="auto" w:sz="8" w:space="0"/>
              <w:right w:val="single" w:color="auto" w:sz="4" w:space="0"/>
            </w:tcBorders>
            <w:vAlign w:val="center"/>
          </w:tcPr>
          <w:p w14:paraId="7315A3CF">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8" w:space="0"/>
              <w:right w:val="single" w:color="auto" w:sz="4" w:space="0"/>
            </w:tcBorders>
            <w:vAlign w:val="center"/>
          </w:tcPr>
          <w:p w14:paraId="544664F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8" w:space="0"/>
              <w:right w:val="single" w:color="auto" w:sz="8" w:space="0"/>
            </w:tcBorders>
            <w:vAlign w:val="center"/>
          </w:tcPr>
          <w:p w14:paraId="431F117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8" w:space="0"/>
              <w:right w:val="single" w:color="auto" w:sz="4" w:space="0"/>
            </w:tcBorders>
            <w:vAlign w:val="center"/>
          </w:tcPr>
          <w:p w14:paraId="371C8C5E">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8" w:space="0"/>
              <w:right w:val="single" w:color="auto" w:sz="4" w:space="0"/>
            </w:tcBorders>
            <w:vAlign w:val="center"/>
          </w:tcPr>
          <w:p w14:paraId="36E8B52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8" w:space="0"/>
              <w:right w:val="single" w:color="auto" w:sz="8" w:space="0"/>
            </w:tcBorders>
            <w:vAlign w:val="center"/>
          </w:tcPr>
          <w:p w14:paraId="4857100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8" w:space="0"/>
              <w:right w:val="single" w:color="auto" w:sz="4" w:space="0"/>
            </w:tcBorders>
            <w:vAlign w:val="center"/>
          </w:tcPr>
          <w:p w14:paraId="6B59BB40">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8" w:space="0"/>
              <w:right w:val="single" w:color="auto" w:sz="4" w:space="0"/>
            </w:tcBorders>
            <w:vAlign w:val="center"/>
          </w:tcPr>
          <w:p w14:paraId="2715640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8" w:space="0"/>
              <w:right w:val="single" w:color="auto" w:sz="8" w:space="0"/>
            </w:tcBorders>
            <w:vAlign w:val="center"/>
          </w:tcPr>
          <w:p w14:paraId="5768ECB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873766E">
        <w:tblPrEx>
          <w:tblCellMar>
            <w:top w:w="0" w:type="dxa"/>
            <w:left w:w="108" w:type="dxa"/>
            <w:bottom w:w="0" w:type="dxa"/>
            <w:right w:w="108" w:type="dxa"/>
          </w:tblCellMar>
        </w:tblPrEx>
        <w:trPr>
          <w:trHeight w:val="1124" w:hRule="atLeast"/>
        </w:trPr>
        <w:tc>
          <w:tcPr>
            <w:tcW w:w="15077" w:type="dxa"/>
            <w:gridSpan w:val="11"/>
            <w:tcBorders>
              <w:top w:val="nil"/>
              <w:left w:val="nil"/>
              <w:bottom w:val="nil"/>
              <w:right w:val="nil"/>
            </w:tcBorders>
            <w:vAlign w:val="bottom"/>
          </w:tcPr>
          <w:p w14:paraId="624465DB">
            <w:pPr>
              <w:widowControl/>
              <w:wordWrap w:val="0"/>
              <w:rPr>
                <w:rFonts w:ascii="宋体" w:hAnsi="宋体" w:cs="宋体"/>
                <w:color w:val="auto"/>
                <w:sz w:val="20"/>
                <w:highlight w:val="none"/>
              </w:rPr>
            </w:pPr>
            <w:r>
              <w:rPr>
                <w:rFonts w:hint="eastAsia" w:ascii="宋体" w:hAnsi="宋体" w:cs="宋体"/>
                <w:color w:val="auto"/>
                <w:sz w:val="20"/>
                <w:highlight w:val="none"/>
              </w:rPr>
              <w:t>说明　</w:t>
            </w:r>
            <w:r>
              <w:rPr>
                <w:rFonts w:ascii="宋体" w:hAnsi="宋体" w:cs="宋体"/>
                <w:color w:val="auto"/>
                <w:sz w:val="20"/>
                <w:highlight w:val="none"/>
              </w:rPr>
              <w:t>1</w:t>
            </w:r>
            <w:r>
              <w:rPr>
                <w:rFonts w:hint="eastAsia" w:ascii="宋体" w:hAnsi="宋体" w:cs="宋体"/>
                <w:color w:val="auto"/>
                <w:sz w:val="20"/>
                <w:highlight w:val="none"/>
              </w:rPr>
              <w:t>、企业类型的划分以统计部门的统计数据为依据。</w:t>
            </w:r>
          </w:p>
          <w:p w14:paraId="4D2145B3">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2</w:t>
            </w:r>
            <w:r>
              <w:rPr>
                <w:rFonts w:hint="eastAsia" w:ascii="宋体" w:hAnsi="宋体" w:cs="宋体"/>
                <w:color w:val="auto"/>
                <w:sz w:val="20"/>
                <w:highlight w:val="none"/>
              </w:rPr>
              <w:t>、个体工商户和本规定以外的行业，参照本规定进行划型。</w:t>
            </w:r>
          </w:p>
          <w:p w14:paraId="60325D0D">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3</w:t>
            </w:r>
            <w:r>
              <w:rPr>
                <w:rFonts w:hint="eastAsia" w:ascii="宋体" w:hAnsi="宋体" w:cs="宋体"/>
                <w:color w:val="auto"/>
                <w:sz w:val="20"/>
                <w:highlight w:val="none"/>
              </w:rPr>
              <w:t>、本规定的中型企业标准上限即为大型企业标准的下限。</w:t>
            </w:r>
          </w:p>
        </w:tc>
      </w:tr>
    </w:tbl>
    <w:p w14:paraId="61E936DE">
      <w:pPr>
        <w:pStyle w:val="19"/>
        <w:spacing w:line="460" w:lineRule="exact"/>
        <w:ind w:left="0" w:leftChars="0"/>
        <w:jc w:val="center"/>
        <w:rPr>
          <w:color w:val="auto"/>
          <w:sz w:val="21"/>
          <w:highlight w:val="none"/>
        </w:rPr>
      </w:pPr>
    </w:p>
    <w:sectPr>
      <w:pgSz w:w="16838" w:h="11906" w:orient="landscape"/>
      <w:pgMar w:top="1587" w:right="1418" w:bottom="1134" w:left="1418" w:header="851" w:footer="992" w:gutter="0"/>
      <w:pgBorders>
        <w:top w:val="none" w:sz="0" w:space="0"/>
        <w:left w:val="none" w:sz="0" w:space="0"/>
        <w:bottom w:val="none" w:sz="0" w:space="0"/>
        <w:right w:val="none" w:sz="0" w:space="0"/>
      </w:pgBorders>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方正仿宋_GBK">
    <w:altName w:val="宋体"/>
    <w:panose1 w:val="00000000000000000000"/>
    <w:charset w:val="86"/>
    <w:family w:val="auto"/>
    <w:pitch w:val="default"/>
    <w:sig w:usb0="00000000" w:usb1="00000000" w:usb2="0000001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auto"/>
    <w:pitch w:val="default"/>
    <w:sig w:usb0="00000000" w:usb1="00000000" w:usb2="00000009" w:usb3="00000000" w:csb0="000001FF" w:csb1="00000000"/>
  </w:font>
  <w:font w:name="长城仿宋">
    <w:altName w:val="仿宋"/>
    <w:panose1 w:val="00000000000000000000"/>
    <w:charset w:val="86"/>
    <w:family w:val="auto"/>
    <w:pitch w:val="default"/>
    <w:sig w:usb0="00000000" w:usb1="00000000" w:usb2="00000010" w:usb3="00000000" w:csb0="00040000" w:csb1="00000000"/>
  </w:font>
  <w:font w:name="方正黑体_GBK">
    <w:altName w:val="黑体"/>
    <w:panose1 w:val="00000000000000000000"/>
    <w:charset w:val="86"/>
    <w:family w:val="auto"/>
    <w:pitch w:val="default"/>
    <w:sig w:usb0="00000000" w:usb1="00000000" w:usb2="0000001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方正小标宋_GBK">
    <w:altName w:val="黑体"/>
    <w:panose1 w:val="00000000000000000000"/>
    <w:charset w:val="86"/>
    <w:family w:val="auto"/>
    <w:pitch w:val="default"/>
    <w:sig w:usb0="00000000" w:usb1="00000000" w:usb2="00000010" w:usb3="00000000" w:csb0="00040000" w:csb1="00000000"/>
  </w:font>
  <w:font w:name="方正书宋_GBK">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B73CB">
    <w:pPr>
      <w:pStyle w:val="2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BA0B7">
    <w:pPr>
      <w:pStyle w:val="27"/>
      <w:jc w:val="center"/>
    </w:pPr>
    <w:r>
      <w:fldChar w:fldCharType="begin"/>
    </w:r>
    <w:r>
      <w:rPr>
        <w:rStyle w:val="44"/>
      </w:rPr>
      <w:instrText xml:space="preserve"> PAGE </w:instrText>
    </w:r>
    <w:r>
      <w:fldChar w:fldCharType="separate"/>
    </w:r>
    <w:r>
      <w:rPr>
        <w:rStyle w:val="44"/>
      </w:rPr>
      <w:t>23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A6A1D">
    <w:pPr>
      <w:pStyle w:val="27"/>
      <w:jc w:val="center"/>
    </w:pPr>
    <w:r>
      <w:fldChar w:fldCharType="begin"/>
    </w:r>
    <w:r>
      <w:instrText xml:space="preserve"> PAGE   \* MERGEFORMAT </w:instrText>
    </w:r>
    <w:r>
      <w:fldChar w:fldCharType="separate"/>
    </w:r>
    <w:r>
      <w:rPr>
        <w:lang w:val="zh-CN"/>
      </w:rPr>
      <w:t>45</w:t>
    </w:r>
    <w:r>
      <w:rPr>
        <w:lang w:val="zh-CN"/>
      </w:rPr>
      <w:fldChar w:fldCharType="end"/>
    </w:r>
  </w:p>
  <w:p w14:paraId="315883D2">
    <w:pPr>
      <w:pStyle w:val="2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10EA4">
    <w:pPr>
      <w:pStyle w:val="28"/>
      <w:pBdr>
        <w:bottom w:val="none" w:color="auto" w:sz="0" w:space="0"/>
      </w:pBdr>
      <w:jc w:val="left"/>
    </w:pPr>
    <w:r>
      <w:rPr>
        <w:rFonts w:hint="eastAsia" w:ascii="宋体" w:hAnsi="宋体" w:cs="宋体"/>
        <w:b/>
        <w:sz w:val="28"/>
        <w:szCs w:val="28"/>
      </w:rPr>
      <w:drawing>
        <wp:inline distT="0" distB="0" distL="114300" distR="114300">
          <wp:extent cx="1060450" cy="299720"/>
          <wp:effectExtent l="0" t="0" r="6350" b="5080"/>
          <wp:docPr id="1" name="图片 1" descr="LOGO版本一1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版本一15MM"/>
                  <pic:cNvPicPr>
                    <a:picLocks noChangeAspect="1"/>
                  </pic:cNvPicPr>
                </pic:nvPicPr>
                <pic:blipFill>
                  <a:blip r:embed="rId1"/>
                  <a:stretch>
                    <a:fillRect/>
                  </a:stretch>
                </pic:blipFill>
                <pic:spPr>
                  <a:xfrm>
                    <a:off x="0" y="0"/>
                    <a:ext cx="1060450" cy="29972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78537">
    <w:pPr>
      <w:pStyle w:val="28"/>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EB071">
    <w:pPr>
      <w:pStyle w:val="2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D4EC9">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C3770D"/>
    <w:multiLevelType w:val="singleLevel"/>
    <w:tmpl w:val="A3C3770D"/>
    <w:lvl w:ilvl="0" w:tentative="0">
      <w:start w:val="1"/>
      <w:numFmt w:val="decimal"/>
      <w:lvlText w:val="%1)"/>
      <w:lvlJc w:val="left"/>
      <w:pPr>
        <w:ind w:left="425" w:hanging="425"/>
      </w:pPr>
      <w:rPr>
        <w:rFonts w:hint="default"/>
      </w:rPr>
    </w:lvl>
  </w:abstractNum>
  <w:abstractNum w:abstractNumId="1">
    <w:nsid w:val="EDCFABC5"/>
    <w:multiLevelType w:val="singleLevel"/>
    <w:tmpl w:val="EDCFABC5"/>
    <w:lvl w:ilvl="0" w:tentative="0">
      <w:start w:val="1"/>
      <w:numFmt w:val="decimalEnclosedCircleChinese"/>
      <w:suff w:val="nothing"/>
      <w:lvlText w:val="%1　"/>
      <w:lvlJc w:val="left"/>
      <w:pPr>
        <w:ind w:left="0" w:firstLine="400"/>
      </w:pPr>
      <w:rPr>
        <w:rFonts w:hint="eastAsia"/>
      </w:rPr>
    </w:lvl>
  </w:abstractNum>
  <w:abstractNum w:abstractNumId="2">
    <w:nsid w:val="FB7F0ED3"/>
    <w:multiLevelType w:val="singleLevel"/>
    <w:tmpl w:val="FB7F0ED3"/>
    <w:lvl w:ilvl="0" w:tentative="0">
      <w:start w:val="1"/>
      <w:numFmt w:val="decimalEnclosedCircleChinese"/>
      <w:suff w:val="nothing"/>
      <w:lvlText w:val="%1　"/>
      <w:lvlJc w:val="left"/>
      <w:pPr>
        <w:ind w:left="0" w:firstLine="400"/>
      </w:pPr>
      <w:rPr>
        <w:rFonts w:hint="eastAsia"/>
      </w:rPr>
    </w:lvl>
  </w:abstractNum>
  <w:abstractNum w:abstractNumId="3">
    <w:nsid w:val="00000002"/>
    <w:multiLevelType w:val="multilevel"/>
    <w:tmpl w:val="00000002"/>
    <w:lvl w:ilvl="0" w:tentative="0">
      <w:start w:val="0"/>
      <w:numFmt w:val="decimal"/>
      <w:lvlText w:val=""/>
      <w:lvlJc w:val="left"/>
      <w:pPr>
        <w:tabs>
          <w:tab w:val="left" w:pos="0"/>
        </w:tabs>
        <w:ind w:left="0" w:firstLine="0"/>
      </w:pPr>
    </w:lvl>
    <w:lvl w:ilvl="1" w:tentative="0">
      <w:start w:val="0"/>
      <w:numFmt w:val="decimal"/>
      <w:lvlText w:val=""/>
      <w:lvlJc w:val="left"/>
      <w:pPr>
        <w:tabs>
          <w:tab w:val="left" w:pos="0"/>
        </w:tabs>
        <w:ind w:left="0" w:firstLine="0"/>
      </w:pPr>
    </w:lvl>
    <w:lvl w:ilvl="2" w:tentative="0">
      <w:start w:val="0"/>
      <w:numFmt w:val="decimal"/>
      <w:lvlText w:val=""/>
      <w:lvlJc w:val="left"/>
      <w:pPr>
        <w:tabs>
          <w:tab w:val="left" w:pos="0"/>
        </w:tabs>
        <w:ind w:left="0" w:firstLine="0"/>
      </w:pPr>
    </w:lvl>
    <w:lvl w:ilvl="3" w:tentative="0">
      <w:start w:val="0"/>
      <w:numFmt w:val="decimal"/>
      <w:lvlText w:val=""/>
      <w:lvlJc w:val="left"/>
      <w:pPr>
        <w:tabs>
          <w:tab w:val="left" w:pos="0"/>
        </w:tabs>
        <w:ind w:left="0" w:firstLine="0"/>
      </w:pPr>
    </w:lvl>
    <w:lvl w:ilvl="4" w:tentative="0">
      <w:start w:val="0"/>
      <w:numFmt w:val="decimal"/>
      <w:lvlText w:val=""/>
      <w:lvlJc w:val="left"/>
      <w:pPr>
        <w:tabs>
          <w:tab w:val="left" w:pos="0"/>
        </w:tabs>
        <w:ind w:left="0" w:firstLine="0"/>
      </w:pPr>
    </w:lvl>
    <w:lvl w:ilvl="5" w:tentative="0">
      <w:start w:val="0"/>
      <w:numFmt w:val="decimal"/>
      <w:lvlText w:val=""/>
      <w:lvlJc w:val="left"/>
      <w:pPr>
        <w:tabs>
          <w:tab w:val="left" w:pos="0"/>
        </w:tabs>
        <w:ind w:left="0" w:firstLine="0"/>
      </w:pPr>
    </w:lvl>
    <w:lvl w:ilvl="6" w:tentative="0">
      <w:start w:val="0"/>
      <w:numFmt w:val="decimal"/>
      <w:lvlText w:val=""/>
      <w:lvlJc w:val="left"/>
      <w:pPr>
        <w:tabs>
          <w:tab w:val="left" w:pos="0"/>
        </w:tabs>
        <w:ind w:left="0" w:firstLine="0"/>
      </w:pPr>
    </w:lvl>
    <w:lvl w:ilvl="7" w:tentative="0">
      <w:start w:val="0"/>
      <w:numFmt w:val="decimal"/>
      <w:lvlText w:val=""/>
      <w:lvlJc w:val="left"/>
      <w:pPr>
        <w:tabs>
          <w:tab w:val="left" w:pos="0"/>
        </w:tabs>
        <w:ind w:left="0" w:firstLine="0"/>
      </w:pPr>
    </w:lvl>
    <w:lvl w:ilvl="8" w:tentative="0">
      <w:start w:val="0"/>
      <w:numFmt w:val="decimal"/>
      <w:lvlText w:val=""/>
      <w:lvlJc w:val="left"/>
      <w:pPr>
        <w:tabs>
          <w:tab w:val="left" w:pos="0"/>
        </w:tabs>
        <w:ind w:left="0" w:firstLine="0"/>
      </w:pPr>
    </w:lvl>
  </w:abstractNum>
  <w:abstractNum w:abstractNumId="4">
    <w:nsid w:val="00000005"/>
    <w:multiLevelType w:val="multilevel"/>
    <w:tmpl w:val="00000005"/>
    <w:lvl w:ilvl="0" w:tentative="0">
      <w:start w:val="1"/>
      <w:numFmt w:val="decimal"/>
      <w:pStyle w:val="20"/>
      <w:lvlText w:val="%1、"/>
      <w:lvlJc w:val="left"/>
      <w:pPr>
        <w:tabs>
          <w:tab w:val="left" w:pos="0"/>
        </w:tabs>
        <w:ind w:left="420" w:hanging="420"/>
      </w:pPr>
      <w:rPr>
        <w:rFonts w:hint="default"/>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5">
    <w:nsid w:val="00000007"/>
    <w:multiLevelType w:val="multilevel"/>
    <w:tmpl w:val="00000007"/>
    <w:lvl w:ilvl="0" w:tentative="0">
      <w:start w:val="1"/>
      <w:numFmt w:val="bullet"/>
      <w:pStyle w:val="47"/>
      <w:lvlText w:val=""/>
      <w:lvlJc w:val="left"/>
      <w:pPr>
        <w:tabs>
          <w:tab w:val="left" w:pos="0"/>
        </w:tabs>
        <w:ind w:left="2520" w:hanging="420"/>
      </w:pPr>
      <w:rPr>
        <w:rFonts w:hint="default" w:ascii="Wingdings" w:hAnsi="Wingdings"/>
      </w:rPr>
    </w:lvl>
    <w:lvl w:ilvl="1" w:tentative="0">
      <w:start w:val="1"/>
      <w:numFmt w:val="bullet"/>
      <w:lvlText w:val=""/>
      <w:lvlJc w:val="left"/>
      <w:pPr>
        <w:tabs>
          <w:tab w:val="left" w:pos="0"/>
        </w:tabs>
        <w:ind w:left="2940" w:hanging="420"/>
      </w:pPr>
      <w:rPr>
        <w:rFonts w:hint="default" w:ascii="Wingdings" w:hAnsi="Wingdings"/>
      </w:rPr>
    </w:lvl>
    <w:lvl w:ilvl="2" w:tentative="0">
      <w:start w:val="1"/>
      <w:numFmt w:val="bullet"/>
      <w:lvlText w:val=""/>
      <w:lvlJc w:val="left"/>
      <w:pPr>
        <w:tabs>
          <w:tab w:val="left" w:pos="0"/>
        </w:tabs>
        <w:ind w:left="3360" w:hanging="420"/>
      </w:pPr>
      <w:rPr>
        <w:rFonts w:hint="default" w:ascii="Wingdings" w:hAnsi="Wingdings"/>
      </w:rPr>
    </w:lvl>
    <w:lvl w:ilvl="3" w:tentative="0">
      <w:start w:val="1"/>
      <w:numFmt w:val="bullet"/>
      <w:lvlText w:val=""/>
      <w:lvlJc w:val="left"/>
      <w:pPr>
        <w:tabs>
          <w:tab w:val="left" w:pos="0"/>
        </w:tabs>
        <w:ind w:left="3780" w:hanging="420"/>
      </w:pPr>
      <w:rPr>
        <w:rFonts w:hint="default" w:ascii="Wingdings" w:hAnsi="Wingdings"/>
      </w:rPr>
    </w:lvl>
    <w:lvl w:ilvl="4" w:tentative="0">
      <w:start w:val="1"/>
      <w:numFmt w:val="bullet"/>
      <w:lvlText w:val=""/>
      <w:lvlJc w:val="left"/>
      <w:pPr>
        <w:tabs>
          <w:tab w:val="left" w:pos="0"/>
        </w:tabs>
        <w:ind w:left="4200" w:hanging="420"/>
      </w:pPr>
      <w:rPr>
        <w:rFonts w:hint="default" w:ascii="Wingdings" w:hAnsi="Wingdings"/>
      </w:rPr>
    </w:lvl>
    <w:lvl w:ilvl="5" w:tentative="0">
      <w:start w:val="1"/>
      <w:numFmt w:val="bullet"/>
      <w:lvlText w:val=""/>
      <w:lvlJc w:val="left"/>
      <w:pPr>
        <w:tabs>
          <w:tab w:val="left" w:pos="0"/>
        </w:tabs>
        <w:ind w:left="4620" w:hanging="420"/>
      </w:pPr>
      <w:rPr>
        <w:rFonts w:hint="default" w:ascii="Wingdings" w:hAnsi="Wingdings"/>
      </w:rPr>
    </w:lvl>
    <w:lvl w:ilvl="6" w:tentative="0">
      <w:start w:val="1"/>
      <w:numFmt w:val="bullet"/>
      <w:lvlText w:val=""/>
      <w:lvlJc w:val="left"/>
      <w:pPr>
        <w:tabs>
          <w:tab w:val="left" w:pos="0"/>
        </w:tabs>
        <w:ind w:left="5040" w:hanging="420"/>
      </w:pPr>
      <w:rPr>
        <w:rFonts w:hint="default" w:ascii="Wingdings" w:hAnsi="Wingdings"/>
      </w:rPr>
    </w:lvl>
    <w:lvl w:ilvl="7" w:tentative="0">
      <w:start w:val="1"/>
      <w:numFmt w:val="bullet"/>
      <w:lvlText w:val=""/>
      <w:lvlJc w:val="left"/>
      <w:pPr>
        <w:tabs>
          <w:tab w:val="left" w:pos="0"/>
        </w:tabs>
        <w:ind w:left="5460" w:hanging="420"/>
      </w:pPr>
      <w:rPr>
        <w:rFonts w:hint="default" w:ascii="Wingdings" w:hAnsi="Wingdings"/>
      </w:rPr>
    </w:lvl>
    <w:lvl w:ilvl="8" w:tentative="0">
      <w:start w:val="1"/>
      <w:numFmt w:val="bullet"/>
      <w:lvlText w:val=""/>
      <w:lvlJc w:val="left"/>
      <w:pPr>
        <w:tabs>
          <w:tab w:val="left" w:pos="0"/>
        </w:tabs>
        <w:ind w:left="5880" w:hanging="420"/>
      </w:pPr>
      <w:rPr>
        <w:rFonts w:hint="default" w:ascii="Wingdings" w:hAnsi="Wingdings"/>
      </w:rPr>
    </w:lvl>
  </w:abstractNum>
  <w:abstractNum w:abstractNumId="6">
    <w:nsid w:val="00000009"/>
    <w:multiLevelType w:val="multilevel"/>
    <w:tmpl w:val="00000009"/>
    <w:lvl w:ilvl="0" w:tentative="0">
      <w:start w:val="1"/>
      <w:numFmt w:val="chineseCountingThousand"/>
      <w:pStyle w:val="66"/>
      <w:lvlText w:val="(%1)"/>
      <w:lvlJc w:val="left"/>
      <w:pPr>
        <w:tabs>
          <w:tab w:val="left" w:pos="0"/>
        </w:tabs>
        <w:ind w:left="1680" w:hanging="420"/>
      </w:pPr>
    </w:lvl>
    <w:lvl w:ilvl="1" w:tentative="0">
      <w:start w:val="1"/>
      <w:numFmt w:val="lowerLetter"/>
      <w:pStyle w:val="122"/>
      <w:lvlText w:val="%2)"/>
      <w:lvlJc w:val="left"/>
      <w:pPr>
        <w:tabs>
          <w:tab w:val="left" w:pos="0"/>
        </w:tabs>
        <w:ind w:left="2100" w:hanging="420"/>
      </w:pPr>
    </w:lvl>
    <w:lvl w:ilvl="2" w:tentative="0">
      <w:start w:val="1"/>
      <w:numFmt w:val="lowerRoman"/>
      <w:lvlText w:val="%3."/>
      <w:lvlJc w:val="right"/>
      <w:pPr>
        <w:tabs>
          <w:tab w:val="left" w:pos="0"/>
        </w:tabs>
        <w:ind w:left="2520" w:hanging="420"/>
      </w:pPr>
    </w:lvl>
    <w:lvl w:ilvl="3" w:tentative="0">
      <w:start w:val="1"/>
      <w:numFmt w:val="decimal"/>
      <w:lvlText w:val="%4."/>
      <w:lvlJc w:val="left"/>
      <w:pPr>
        <w:tabs>
          <w:tab w:val="left" w:pos="0"/>
        </w:tabs>
        <w:ind w:left="2940" w:hanging="420"/>
      </w:pPr>
    </w:lvl>
    <w:lvl w:ilvl="4" w:tentative="0">
      <w:start w:val="1"/>
      <w:numFmt w:val="lowerLetter"/>
      <w:lvlText w:val="%5)"/>
      <w:lvlJc w:val="left"/>
      <w:pPr>
        <w:tabs>
          <w:tab w:val="left" w:pos="0"/>
        </w:tabs>
        <w:ind w:left="3360" w:hanging="420"/>
      </w:pPr>
    </w:lvl>
    <w:lvl w:ilvl="5" w:tentative="0">
      <w:start w:val="1"/>
      <w:numFmt w:val="lowerRoman"/>
      <w:lvlText w:val="%6."/>
      <w:lvlJc w:val="right"/>
      <w:pPr>
        <w:tabs>
          <w:tab w:val="left" w:pos="0"/>
        </w:tabs>
        <w:ind w:left="3780" w:hanging="420"/>
      </w:pPr>
    </w:lvl>
    <w:lvl w:ilvl="6" w:tentative="0">
      <w:start w:val="1"/>
      <w:numFmt w:val="decimal"/>
      <w:lvlText w:val="%7."/>
      <w:lvlJc w:val="left"/>
      <w:pPr>
        <w:tabs>
          <w:tab w:val="left" w:pos="0"/>
        </w:tabs>
        <w:ind w:left="4200" w:hanging="420"/>
      </w:pPr>
    </w:lvl>
    <w:lvl w:ilvl="7" w:tentative="0">
      <w:start w:val="1"/>
      <w:numFmt w:val="lowerLetter"/>
      <w:lvlText w:val="%8)"/>
      <w:lvlJc w:val="left"/>
      <w:pPr>
        <w:tabs>
          <w:tab w:val="left" w:pos="0"/>
        </w:tabs>
        <w:ind w:left="4620" w:hanging="420"/>
      </w:pPr>
    </w:lvl>
    <w:lvl w:ilvl="8" w:tentative="0">
      <w:start w:val="1"/>
      <w:numFmt w:val="lowerRoman"/>
      <w:lvlText w:val="%9."/>
      <w:lvlJc w:val="right"/>
      <w:pPr>
        <w:tabs>
          <w:tab w:val="left" w:pos="0"/>
        </w:tabs>
        <w:ind w:left="5040" w:hanging="420"/>
      </w:pPr>
    </w:lvl>
  </w:abstractNum>
  <w:abstractNum w:abstractNumId="7">
    <w:nsid w:val="00000013"/>
    <w:multiLevelType w:val="singleLevel"/>
    <w:tmpl w:val="00000013"/>
    <w:lvl w:ilvl="0" w:tentative="0">
      <w:start w:val="1"/>
      <w:numFmt w:val="decimal"/>
      <w:suff w:val="nothing"/>
      <w:lvlText w:val="（%1）"/>
      <w:lvlJc w:val="left"/>
      <w:pPr>
        <w:ind w:left="0" w:firstLine="400"/>
      </w:pPr>
      <w:rPr>
        <w:rFonts w:hint="default"/>
      </w:rPr>
    </w:lvl>
  </w:abstractNum>
  <w:abstractNum w:abstractNumId="8">
    <w:nsid w:val="0E674C14"/>
    <w:multiLevelType w:val="singleLevel"/>
    <w:tmpl w:val="0E674C14"/>
    <w:lvl w:ilvl="0" w:tentative="0">
      <w:start w:val="2"/>
      <w:numFmt w:val="decimal"/>
      <w:suff w:val="nothing"/>
      <w:lvlText w:val="%1、"/>
      <w:lvlJc w:val="left"/>
    </w:lvl>
  </w:abstractNum>
  <w:abstractNum w:abstractNumId="9">
    <w:nsid w:val="1420383E"/>
    <w:multiLevelType w:val="multilevel"/>
    <w:tmpl w:val="1420383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2F2FDC42"/>
    <w:multiLevelType w:val="singleLevel"/>
    <w:tmpl w:val="2F2FDC42"/>
    <w:lvl w:ilvl="0" w:tentative="0">
      <w:start w:val="2"/>
      <w:numFmt w:val="chineseCounting"/>
      <w:suff w:val="space"/>
      <w:lvlText w:val="第%1部分"/>
      <w:lvlJc w:val="left"/>
      <w:rPr>
        <w:rFonts w:hint="eastAsia"/>
      </w:rPr>
    </w:lvl>
  </w:abstractNum>
  <w:abstractNum w:abstractNumId="11">
    <w:nsid w:val="595050F7"/>
    <w:multiLevelType w:val="singleLevel"/>
    <w:tmpl w:val="595050F7"/>
    <w:lvl w:ilvl="0" w:tentative="0">
      <w:start w:val="5"/>
      <w:numFmt w:val="decimal"/>
      <w:suff w:val="nothing"/>
      <w:lvlText w:val="%1、"/>
      <w:lvlJc w:val="left"/>
    </w:lvl>
  </w:abstractNum>
  <w:abstractNum w:abstractNumId="12">
    <w:nsid w:val="7F29E8AA"/>
    <w:multiLevelType w:val="singleLevel"/>
    <w:tmpl w:val="7F29E8AA"/>
    <w:lvl w:ilvl="0" w:tentative="0">
      <w:start w:val="1"/>
      <w:numFmt w:val="decimalEnclosedCircleChinese"/>
      <w:suff w:val="nothing"/>
      <w:lvlText w:val="%1　"/>
      <w:lvlJc w:val="left"/>
      <w:pPr>
        <w:ind w:left="0" w:firstLine="400"/>
      </w:pPr>
      <w:rPr>
        <w:rFonts w:hint="eastAsia"/>
      </w:rPr>
    </w:lvl>
  </w:abstractNum>
  <w:num w:numId="1">
    <w:abstractNumId w:val="4"/>
  </w:num>
  <w:num w:numId="2">
    <w:abstractNumId w:val="5"/>
  </w:num>
  <w:num w:numId="3">
    <w:abstractNumId w:val="6"/>
  </w:num>
  <w:num w:numId="4">
    <w:abstractNumId w:val="9"/>
  </w:num>
  <w:num w:numId="5">
    <w:abstractNumId w:val="0"/>
  </w:num>
  <w:num w:numId="6">
    <w:abstractNumId w:val="2"/>
  </w:num>
  <w:num w:numId="7">
    <w:abstractNumId w:val="1"/>
  </w:num>
  <w:num w:numId="8">
    <w:abstractNumId w:val="12"/>
  </w:num>
  <w:num w:numId="9">
    <w:abstractNumId w:val="11"/>
  </w:num>
  <w:num w:numId="10">
    <w:abstractNumId w:val="10"/>
  </w:num>
  <w:num w:numId="11">
    <w:abstractNumId w:val="8"/>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1NmIwYjQzMDY2ZjExMjI4ODMxMDJhOWMxNWQzYzUifQ=="/>
  </w:docVars>
  <w:rsids>
    <w:rsidRoot w:val="00172A27"/>
    <w:rsid w:val="00001E90"/>
    <w:rsid w:val="00004105"/>
    <w:rsid w:val="00004EC8"/>
    <w:rsid w:val="00006F70"/>
    <w:rsid w:val="000148A7"/>
    <w:rsid w:val="00014F6D"/>
    <w:rsid w:val="0002120A"/>
    <w:rsid w:val="000218F8"/>
    <w:rsid w:val="000244CB"/>
    <w:rsid w:val="00024831"/>
    <w:rsid w:val="000265F1"/>
    <w:rsid w:val="000311D6"/>
    <w:rsid w:val="000340FF"/>
    <w:rsid w:val="00034C82"/>
    <w:rsid w:val="000360DC"/>
    <w:rsid w:val="0003655C"/>
    <w:rsid w:val="00040FF3"/>
    <w:rsid w:val="00043C14"/>
    <w:rsid w:val="000450E4"/>
    <w:rsid w:val="0004707A"/>
    <w:rsid w:val="00050823"/>
    <w:rsid w:val="00051090"/>
    <w:rsid w:val="000516C4"/>
    <w:rsid w:val="00056045"/>
    <w:rsid w:val="00056C4E"/>
    <w:rsid w:val="000611D1"/>
    <w:rsid w:val="0006312C"/>
    <w:rsid w:val="00063D96"/>
    <w:rsid w:val="00064446"/>
    <w:rsid w:val="00065476"/>
    <w:rsid w:val="00065ADA"/>
    <w:rsid w:val="0006607F"/>
    <w:rsid w:val="00066EC8"/>
    <w:rsid w:val="00067510"/>
    <w:rsid w:val="00067F45"/>
    <w:rsid w:val="0008040D"/>
    <w:rsid w:val="0008193C"/>
    <w:rsid w:val="00081F9A"/>
    <w:rsid w:val="000845B8"/>
    <w:rsid w:val="00085C29"/>
    <w:rsid w:val="00087702"/>
    <w:rsid w:val="00087AA2"/>
    <w:rsid w:val="00096C90"/>
    <w:rsid w:val="0009775A"/>
    <w:rsid w:val="000977DA"/>
    <w:rsid w:val="000A0252"/>
    <w:rsid w:val="000A2388"/>
    <w:rsid w:val="000A5B81"/>
    <w:rsid w:val="000A6F06"/>
    <w:rsid w:val="000B0650"/>
    <w:rsid w:val="000B36E8"/>
    <w:rsid w:val="000B37BB"/>
    <w:rsid w:val="000B4450"/>
    <w:rsid w:val="000B68C4"/>
    <w:rsid w:val="000B7B3A"/>
    <w:rsid w:val="000B7F9D"/>
    <w:rsid w:val="000C115B"/>
    <w:rsid w:val="000C3AA3"/>
    <w:rsid w:val="000C4186"/>
    <w:rsid w:val="000D0D18"/>
    <w:rsid w:val="000D35B6"/>
    <w:rsid w:val="000D3D1A"/>
    <w:rsid w:val="000D5EAE"/>
    <w:rsid w:val="000D7267"/>
    <w:rsid w:val="000D73E8"/>
    <w:rsid w:val="000D7BCB"/>
    <w:rsid w:val="000E475B"/>
    <w:rsid w:val="000E4FE3"/>
    <w:rsid w:val="000E5CD9"/>
    <w:rsid w:val="000E7E7C"/>
    <w:rsid w:val="000F2382"/>
    <w:rsid w:val="000F6F99"/>
    <w:rsid w:val="00104E27"/>
    <w:rsid w:val="0010742B"/>
    <w:rsid w:val="00107B11"/>
    <w:rsid w:val="00110BEB"/>
    <w:rsid w:val="001142FF"/>
    <w:rsid w:val="0011506A"/>
    <w:rsid w:val="001151E8"/>
    <w:rsid w:val="00115A2F"/>
    <w:rsid w:val="00116039"/>
    <w:rsid w:val="001170CA"/>
    <w:rsid w:val="0012342A"/>
    <w:rsid w:val="00125713"/>
    <w:rsid w:val="00126457"/>
    <w:rsid w:val="00127640"/>
    <w:rsid w:val="001312F4"/>
    <w:rsid w:val="00132693"/>
    <w:rsid w:val="001334A3"/>
    <w:rsid w:val="00133B15"/>
    <w:rsid w:val="001414A3"/>
    <w:rsid w:val="0014179D"/>
    <w:rsid w:val="00143C01"/>
    <w:rsid w:val="00146C32"/>
    <w:rsid w:val="00147043"/>
    <w:rsid w:val="00151B56"/>
    <w:rsid w:val="00152CD5"/>
    <w:rsid w:val="00153D76"/>
    <w:rsid w:val="0015707E"/>
    <w:rsid w:val="001608E3"/>
    <w:rsid w:val="00160B7C"/>
    <w:rsid w:val="00161ED3"/>
    <w:rsid w:val="00162919"/>
    <w:rsid w:val="00164BB1"/>
    <w:rsid w:val="001659DC"/>
    <w:rsid w:val="00172A27"/>
    <w:rsid w:val="0017553E"/>
    <w:rsid w:val="00177329"/>
    <w:rsid w:val="00180097"/>
    <w:rsid w:val="001807C5"/>
    <w:rsid w:val="00180E0B"/>
    <w:rsid w:val="00180EBB"/>
    <w:rsid w:val="001818F7"/>
    <w:rsid w:val="00181C6A"/>
    <w:rsid w:val="00183838"/>
    <w:rsid w:val="001858A7"/>
    <w:rsid w:val="00190470"/>
    <w:rsid w:val="00192D91"/>
    <w:rsid w:val="00197F8F"/>
    <w:rsid w:val="001A4245"/>
    <w:rsid w:val="001A45A1"/>
    <w:rsid w:val="001B5EC7"/>
    <w:rsid w:val="001C7E6F"/>
    <w:rsid w:val="001D107E"/>
    <w:rsid w:val="001D22A3"/>
    <w:rsid w:val="001D2526"/>
    <w:rsid w:val="001D4829"/>
    <w:rsid w:val="001D7AAE"/>
    <w:rsid w:val="001E10A1"/>
    <w:rsid w:val="001E2581"/>
    <w:rsid w:val="001E3C0A"/>
    <w:rsid w:val="001E4256"/>
    <w:rsid w:val="001E465D"/>
    <w:rsid w:val="001E4EFF"/>
    <w:rsid w:val="001E52AE"/>
    <w:rsid w:val="001E5764"/>
    <w:rsid w:val="001E6384"/>
    <w:rsid w:val="001E67FC"/>
    <w:rsid w:val="001F1B72"/>
    <w:rsid w:val="001F351C"/>
    <w:rsid w:val="001F43BB"/>
    <w:rsid w:val="00206FE0"/>
    <w:rsid w:val="00210037"/>
    <w:rsid w:val="002136D7"/>
    <w:rsid w:val="00215D93"/>
    <w:rsid w:val="00221A10"/>
    <w:rsid w:val="00222BFD"/>
    <w:rsid w:val="00225688"/>
    <w:rsid w:val="002302F7"/>
    <w:rsid w:val="00231EEA"/>
    <w:rsid w:val="00233B4D"/>
    <w:rsid w:val="002340CA"/>
    <w:rsid w:val="00234475"/>
    <w:rsid w:val="00236502"/>
    <w:rsid w:val="00244230"/>
    <w:rsid w:val="0024615F"/>
    <w:rsid w:val="002507FD"/>
    <w:rsid w:val="002622FA"/>
    <w:rsid w:val="00263828"/>
    <w:rsid w:val="00264B52"/>
    <w:rsid w:val="002701B6"/>
    <w:rsid w:val="00270BF2"/>
    <w:rsid w:val="0027437F"/>
    <w:rsid w:val="00274AC7"/>
    <w:rsid w:val="00275DC1"/>
    <w:rsid w:val="00275F7D"/>
    <w:rsid w:val="002767FE"/>
    <w:rsid w:val="00281164"/>
    <w:rsid w:val="002822DF"/>
    <w:rsid w:val="002862B3"/>
    <w:rsid w:val="00286C72"/>
    <w:rsid w:val="00290409"/>
    <w:rsid w:val="00290D9B"/>
    <w:rsid w:val="0029209B"/>
    <w:rsid w:val="00292466"/>
    <w:rsid w:val="00295778"/>
    <w:rsid w:val="0029694F"/>
    <w:rsid w:val="002A0157"/>
    <w:rsid w:val="002A0F69"/>
    <w:rsid w:val="002A2221"/>
    <w:rsid w:val="002A2871"/>
    <w:rsid w:val="002A5A6C"/>
    <w:rsid w:val="002A5C91"/>
    <w:rsid w:val="002A5CFF"/>
    <w:rsid w:val="002A786E"/>
    <w:rsid w:val="002B183C"/>
    <w:rsid w:val="002B2770"/>
    <w:rsid w:val="002B4204"/>
    <w:rsid w:val="002C0EDA"/>
    <w:rsid w:val="002C32C0"/>
    <w:rsid w:val="002C3A31"/>
    <w:rsid w:val="002C51E8"/>
    <w:rsid w:val="002C5311"/>
    <w:rsid w:val="002C558B"/>
    <w:rsid w:val="002D2AE2"/>
    <w:rsid w:val="002D6979"/>
    <w:rsid w:val="002D6B00"/>
    <w:rsid w:val="002D72E1"/>
    <w:rsid w:val="002E1227"/>
    <w:rsid w:val="002E2A5C"/>
    <w:rsid w:val="002E2F23"/>
    <w:rsid w:val="002E4EE2"/>
    <w:rsid w:val="002E7597"/>
    <w:rsid w:val="002F1029"/>
    <w:rsid w:val="002F658F"/>
    <w:rsid w:val="002F79C3"/>
    <w:rsid w:val="002F7B49"/>
    <w:rsid w:val="00300FB3"/>
    <w:rsid w:val="00301C69"/>
    <w:rsid w:val="0030407B"/>
    <w:rsid w:val="0030582A"/>
    <w:rsid w:val="00312A94"/>
    <w:rsid w:val="00313F92"/>
    <w:rsid w:val="00321251"/>
    <w:rsid w:val="003221C6"/>
    <w:rsid w:val="0032292A"/>
    <w:rsid w:val="00322BE5"/>
    <w:rsid w:val="003300CA"/>
    <w:rsid w:val="003332EF"/>
    <w:rsid w:val="00334984"/>
    <w:rsid w:val="00337392"/>
    <w:rsid w:val="003403AB"/>
    <w:rsid w:val="00341213"/>
    <w:rsid w:val="0034373C"/>
    <w:rsid w:val="003439B2"/>
    <w:rsid w:val="00344CBF"/>
    <w:rsid w:val="003507F6"/>
    <w:rsid w:val="00353D53"/>
    <w:rsid w:val="0035580C"/>
    <w:rsid w:val="00355AE7"/>
    <w:rsid w:val="00361653"/>
    <w:rsid w:val="003624EB"/>
    <w:rsid w:val="003638AD"/>
    <w:rsid w:val="00364870"/>
    <w:rsid w:val="00366E40"/>
    <w:rsid w:val="00367878"/>
    <w:rsid w:val="00372B55"/>
    <w:rsid w:val="00372C22"/>
    <w:rsid w:val="003735D9"/>
    <w:rsid w:val="00373E06"/>
    <w:rsid w:val="00374AE4"/>
    <w:rsid w:val="003763B9"/>
    <w:rsid w:val="0038029E"/>
    <w:rsid w:val="003804B2"/>
    <w:rsid w:val="00380898"/>
    <w:rsid w:val="00380E64"/>
    <w:rsid w:val="00382D4D"/>
    <w:rsid w:val="00386D11"/>
    <w:rsid w:val="00390339"/>
    <w:rsid w:val="00393DE7"/>
    <w:rsid w:val="00393EAF"/>
    <w:rsid w:val="0039425B"/>
    <w:rsid w:val="00395D05"/>
    <w:rsid w:val="003A1FC3"/>
    <w:rsid w:val="003A409D"/>
    <w:rsid w:val="003B23F7"/>
    <w:rsid w:val="003B4B84"/>
    <w:rsid w:val="003B684B"/>
    <w:rsid w:val="003B68EC"/>
    <w:rsid w:val="003B7160"/>
    <w:rsid w:val="003C27E4"/>
    <w:rsid w:val="003C5D4A"/>
    <w:rsid w:val="003D5143"/>
    <w:rsid w:val="003D71C6"/>
    <w:rsid w:val="003D7DE6"/>
    <w:rsid w:val="003E104E"/>
    <w:rsid w:val="003E1A4F"/>
    <w:rsid w:val="003E5178"/>
    <w:rsid w:val="003E6419"/>
    <w:rsid w:val="003F2892"/>
    <w:rsid w:val="003F5DBD"/>
    <w:rsid w:val="00400A2D"/>
    <w:rsid w:val="00402C21"/>
    <w:rsid w:val="004062F2"/>
    <w:rsid w:val="0040643D"/>
    <w:rsid w:val="00406702"/>
    <w:rsid w:val="0041232F"/>
    <w:rsid w:val="00414EAD"/>
    <w:rsid w:val="004238C2"/>
    <w:rsid w:val="00423ECF"/>
    <w:rsid w:val="0042783F"/>
    <w:rsid w:val="004356D5"/>
    <w:rsid w:val="0043606D"/>
    <w:rsid w:val="0044041F"/>
    <w:rsid w:val="00447483"/>
    <w:rsid w:val="00450F5E"/>
    <w:rsid w:val="00451254"/>
    <w:rsid w:val="0045279D"/>
    <w:rsid w:val="00455F42"/>
    <w:rsid w:val="00456CED"/>
    <w:rsid w:val="004624B6"/>
    <w:rsid w:val="004647BD"/>
    <w:rsid w:val="00465128"/>
    <w:rsid w:val="00466ABA"/>
    <w:rsid w:val="0047061D"/>
    <w:rsid w:val="00474AEB"/>
    <w:rsid w:val="00475209"/>
    <w:rsid w:val="00475BAB"/>
    <w:rsid w:val="00477CEA"/>
    <w:rsid w:val="004901B8"/>
    <w:rsid w:val="0049034D"/>
    <w:rsid w:val="00490C74"/>
    <w:rsid w:val="00490F58"/>
    <w:rsid w:val="00491DD0"/>
    <w:rsid w:val="00493E02"/>
    <w:rsid w:val="004949AA"/>
    <w:rsid w:val="004A0348"/>
    <w:rsid w:val="004A03C5"/>
    <w:rsid w:val="004A54AE"/>
    <w:rsid w:val="004A6592"/>
    <w:rsid w:val="004B1EAE"/>
    <w:rsid w:val="004B391D"/>
    <w:rsid w:val="004C3206"/>
    <w:rsid w:val="004C52E1"/>
    <w:rsid w:val="004D0400"/>
    <w:rsid w:val="004D0DFB"/>
    <w:rsid w:val="004D0E89"/>
    <w:rsid w:val="004D68E2"/>
    <w:rsid w:val="004D700E"/>
    <w:rsid w:val="004E0899"/>
    <w:rsid w:val="004E2865"/>
    <w:rsid w:val="004E2C31"/>
    <w:rsid w:val="004E38B7"/>
    <w:rsid w:val="004E57B3"/>
    <w:rsid w:val="004E69E4"/>
    <w:rsid w:val="004F17DC"/>
    <w:rsid w:val="004F35D4"/>
    <w:rsid w:val="004F4993"/>
    <w:rsid w:val="004F4E77"/>
    <w:rsid w:val="004F58EA"/>
    <w:rsid w:val="004F64E5"/>
    <w:rsid w:val="004F6FB5"/>
    <w:rsid w:val="00501927"/>
    <w:rsid w:val="00505FE8"/>
    <w:rsid w:val="00506A8F"/>
    <w:rsid w:val="00511ABC"/>
    <w:rsid w:val="00513B1B"/>
    <w:rsid w:val="00514A9D"/>
    <w:rsid w:val="0051549D"/>
    <w:rsid w:val="005156ED"/>
    <w:rsid w:val="00515FD9"/>
    <w:rsid w:val="00517938"/>
    <w:rsid w:val="00520884"/>
    <w:rsid w:val="00522FFA"/>
    <w:rsid w:val="00523913"/>
    <w:rsid w:val="00525165"/>
    <w:rsid w:val="00526874"/>
    <w:rsid w:val="00527220"/>
    <w:rsid w:val="00530B4F"/>
    <w:rsid w:val="005354F4"/>
    <w:rsid w:val="0054117A"/>
    <w:rsid w:val="00541466"/>
    <w:rsid w:val="005426C2"/>
    <w:rsid w:val="005427B0"/>
    <w:rsid w:val="00542EC3"/>
    <w:rsid w:val="00547B0F"/>
    <w:rsid w:val="005506D7"/>
    <w:rsid w:val="00552CDB"/>
    <w:rsid w:val="00553B6E"/>
    <w:rsid w:val="005576F4"/>
    <w:rsid w:val="0056097A"/>
    <w:rsid w:val="00561B17"/>
    <w:rsid w:val="00562DC9"/>
    <w:rsid w:val="00562E21"/>
    <w:rsid w:val="00565B7F"/>
    <w:rsid w:val="00570A36"/>
    <w:rsid w:val="00580347"/>
    <w:rsid w:val="0058255B"/>
    <w:rsid w:val="00585DEB"/>
    <w:rsid w:val="00586BA8"/>
    <w:rsid w:val="00587CA1"/>
    <w:rsid w:val="00590423"/>
    <w:rsid w:val="00594907"/>
    <w:rsid w:val="00596B45"/>
    <w:rsid w:val="00597C2A"/>
    <w:rsid w:val="00597D6C"/>
    <w:rsid w:val="005A367A"/>
    <w:rsid w:val="005B33B6"/>
    <w:rsid w:val="005B5580"/>
    <w:rsid w:val="005B558F"/>
    <w:rsid w:val="005B62EB"/>
    <w:rsid w:val="005B79F2"/>
    <w:rsid w:val="005C01D0"/>
    <w:rsid w:val="005C158A"/>
    <w:rsid w:val="005C6F72"/>
    <w:rsid w:val="005C70B9"/>
    <w:rsid w:val="005D2556"/>
    <w:rsid w:val="005D381D"/>
    <w:rsid w:val="005D3F71"/>
    <w:rsid w:val="005D5F9F"/>
    <w:rsid w:val="005D6ABF"/>
    <w:rsid w:val="005D7BD2"/>
    <w:rsid w:val="005E7C2E"/>
    <w:rsid w:val="005F0C18"/>
    <w:rsid w:val="005F0F37"/>
    <w:rsid w:val="005F1ADE"/>
    <w:rsid w:val="005F31EE"/>
    <w:rsid w:val="005F3850"/>
    <w:rsid w:val="005F3C71"/>
    <w:rsid w:val="005F5AC9"/>
    <w:rsid w:val="005F6B07"/>
    <w:rsid w:val="00604B11"/>
    <w:rsid w:val="006068FE"/>
    <w:rsid w:val="00611691"/>
    <w:rsid w:val="006125C1"/>
    <w:rsid w:val="00613EA4"/>
    <w:rsid w:val="006158DC"/>
    <w:rsid w:val="00617352"/>
    <w:rsid w:val="0062290F"/>
    <w:rsid w:val="006255F3"/>
    <w:rsid w:val="00625A1E"/>
    <w:rsid w:val="0062775E"/>
    <w:rsid w:val="00627B7E"/>
    <w:rsid w:val="006330A9"/>
    <w:rsid w:val="006344F0"/>
    <w:rsid w:val="006351D4"/>
    <w:rsid w:val="00635D16"/>
    <w:rsid w:val="00637D8B"/>
    <w:rsid w:val="006405CA"/>
    <w:rsid w:val="00640DDD"/>
    <w:rsid w:val="006440B6"/>
    <w:rsid w:val="00644852"/>
    <w:rsid w:val="00645AD7"/>
    <w:rsid w:val="00646B8D"/>
    <w:rsid w:val="00653672"/>
    <w:rsid w:val="00654F03"/>
    <w:rsid w:val="00654F46"/>
    <w:rsid w:val="00655105"/>
    <w:rsid w:val="006557D1"/>
    <w:rsid w:val="0065768C"/>
    <w:rsid w:val="00665230"/>
    <w:rsid w:val="00667925"/>
    <w:rsid w:val="00675812"/>
    <w:rsid w:val="006773E7"/>
    <w:rsid w:val="00681038"/>
    <w:rsid w:val="00681B6F"/>
    <w:rsid w:val="006937E9"/>
    <w:rsid w:val="00693B53"/>
    <w:rsid w:val="00694399"/>
    <w:rsid w:val="00695A0A"/>
    <w:rsid w:val="00695F94"/>
    <w:rsid w:val="006A1B02"/>
    <w:rsid w:val="006A255B"/>
    <w:rsid w:val="006A418E"/>
    <w:rsid w:val="006A590C"/>
    <w:rsid w:val="006B27F8"/>
    <w:rsid w:val="006B41E5"/>
    <w:rsid w:val="006B47A5"/>
    <w:rsid w:val="006B5D47"/>
    <w:rsid w:val="006B60D1"/>
    <w:rsid w:val="006B66B4"/>
    <w:rsid w:val="006B7213"/>
    <w:rsid w:val="006C10C2"/>
    <w:rsid w:val="006C303B"/>
    <w:rsid w:val="006C54CC"/>
    <w:rsid w:val="006C6DB3"/>
    <w:rsid w:val="006D099C"/>
    <w:rsid w:val="006D1643"/>
    <w:rsid w:val="006D367E"/>
    <w:rsid w:val="006D3D6D"/>
    <w:rsid w:val="006E3A31"/>
    <w:rsid w:val="006E7E41"/>
    <w:rsid w:val="006F0C7F"/>
    <w:rsid w:val="006F13E4"/>
    <w:rsid w:val="006F142E"/>
    <w:rsid w:val="006F2CA1"/>
    <w:rsid w:val="006F2F6A"/>
    <w:rsid w:val="006F62B4"/>
    <w:rsid w:val="007032B0"/>
    <w:rsid w:val="00705B5C"/>
    <w:rsid w:val="007100E3"/>
    <w:rsid w:val="00710B68"/>
    <w:rsid w:val="0071154E"/>
    <w:rsid w:val="00712BAC"/>
    <w:rsid w:val="00715074"/>
    <w:rsid w:val="007152F2"/>
    <w:rsid w:val="007152F5"/>
    <w:rsid w:val="00715922"/>
    <w:rsid w:val="0071665F"/>
    <w:rsid w:val="0072082E"/>
    <w:rsid w:val="00720E58"/>
    <w:rsid w:val="00720E70"/>
    <w:rsid w:val="00723B21"/>
    <w:rsid w:val="0073122D"/>
    <w:rsid w:val="0073382B"/>
    <w:rsid w:val="0073518F"/>
    <w:rsid w:val="0073549F"/>
    <w:rsid w:val="00735749"/>
    <w:rsid w:val="00735EBA"/>
    <w:rsid w:val="00741FF1"/>
    <w:rsid w:val="00743912"/>
    <w:rsid w:val="00743FEB"/>
    <w:rsid w:val="00744456"/>
    <w:rsid w:val="00746BF0"/>
    <w:rsid w:val="00750219"/>
    <w:rsid w:val="00753218"/>
    <w:rsid w:val="00757186"/>
    <w:rsid w:val="007578CF"/>
    <w:rsid w:val="0076010C"/>
    <w:rsid w:val="0076077A"/>
    <w:rsid w:val="00764B0C"/>
    <w:rsid w:val="00766B9E"/>
    <w:rsid w:val="007670FD"/>
    <w:rsid w:val="00767CD6"/>
    <w:rsid w:val="00770556"/>
    <w:rsid w:val="00770758"/>
    <w:rsid w:val="007752E5"/>
    <w:rsid w:val="00775372"/>
    <w:rsid w:val="00775657"/>
    <w:rsid w:val="00776E23"/>
    <w:rsid w:val="0077759C"/>
    <w:rsid w:val="0078068F"/>
    <w:rsid w:val="0078322A"/>
    <w:rsid w:val="0078395A"/>
    <w:rsid w:val="00783B42"/>
    <w:rsid w:val="00787FBB"/>
    <w:rsid w:val="00793C6A"/>
    <w:rsid w:val="007947F9"/>
    <w:rsid w:val="0079719E"/>
    <w:rsid w:val="00797CB2"/>
    <w:rsid w:val="007A03A2"/>
    <w:rsid w:val="007A20E6"/>
    <w:rsid w:val="007A5167"/>
    <w:rsid w:val="007A5228"/>
    <w:rsid w:val="007B1415"/>
    <w:rsid w:val="007B195D"/>
    <w:rsid w:val="007B1A5A"/>
    <w:rsid w:val="007B25EB"/>
    <w:rsid w:val="007B4391"/>
    <w:rsid w:val="007B4801"/>
    <w:rsid w:val="007C6D49"/>
    <w:rsid w:val="007D037B"/>
    <w:rsid w:val="007D7DE4"/>
    <w:rsid w:val="007E17DC"/>
    <w:rsid w:val="007E3965"/>
    <w:rsid w:val="007F03FA"/>
    <w:rsid w:val="007F2C5A"/>
    <w:rsid w:val="007F2D9C"/>
    <w:rsid w:val="007F606A"/>
    <w:rsid w:val="0080083F"/>
    <w:rsid w:val="008015D1"/>
    <w:rsid w:val="00802A4C"/>
    <w:rsid w:val="00802E5C"/>
    <w:rsid w:val="00805197"/>
    <w:rsid w:val="00806023"/>
    <w:rsid w:val="00806E61"/>
    <w:rsid w:val="00810656"/>
    <w:rsid w:val="00813D13"/>
    <w:rsid w:val="0081423D"/>
    <w:rsid w:val="0082125C"/>
    <w:rsid w:val="00821BEF"/>
    <w:rsid w:val="00821FCB"/>
    <w:rsid w:val="0082632D"/>
    <w:rsid w:val="00836E4C"/>
    <w:rsid w:val="00837A4C"/>
    <w:rsid w:val="00841EF3"/>
    <w:rsid w:val="00843404"/>
    <w:rsid w:val="00847B6B"/>
    <w:rsid w:val="0085641F"/>
    <w:rsid w:val="00856FBA"/>
    <w:rsid w:val="00860CE5"/>
    <w:rsid w:val="00861495"/>
    <w:rsid w:val="00861BB9"/>
    <w:rsid w:val="00863DCD"/>
    <w:rsid w:val="00865162"/>
    <w:rsid w:val="0087254B"/>
    <w:rsid w:val="00872D54"/>
    <w:rsid w:val="00883F78"/>
    <w:rsid w:val="00884879"/>
    <w:rsid w:val="008914A4"/>
    <w:rsid w:val="008914CC"/>
    <w:rsid w:val="0089204E"/>
    <w:rsid w:val="00893C51"/>
    <w:rsid w:val="0089486F"/>
    <w:rsid w:val="00897C18"/>
    <w:rsid w:val="008A04DE"/>
    <w:rsid w:val="008A0C4D"/>
    <w:rsid w:val="008A1DAC"/>
    <w:rsid w:val="008A310E"/>
    <w:rsid w:val="008B0575"/>
    <w:rsid w:val="008B0B79"/>
    <w:rsid w:val="008B1DD5"/>
    <w:rsid w:val="008B2872"/>
    <w:rsid w:val="008B443F"/>
    <w:rsid w:val="008C38C6"/>
    <w:rsid w:val="008C6055"/>
    <w:rsid w:val="008D660E"/>
    <w:rsid w:val="008D7667"/>
    <w:rsid w:val="008E28EC"/>
    <w:rsid w:val="008E77F1"/>
    <w:rsid w:val="008F0C14"/>
    <w:rsid w:val="008F0CB8"/>
    <w:rsid w:val="008F195C"/>
    <w:rsid w:val="008F3F6B"/>
    <w:rsid w:val="008F4188"/>
    <w:rsid w:val="008F5E29"/>
    <w:rsid w:val="008F60C6"/>
    <w:rsid w:val="0090189C"/>
    <w:rsid w:val="00903BAF"/>
    <w:rsid w:val="00903CD5"/>
    <w:rsid w:val="009066CE"/>
    <w:rsid w:val="00911FBF"/>
    <w:rsid w:val="00917038"/>
    <w:rsid w:val="0092057F"/>
    <w:rsid w:val="00922F73"/>
    <w:rsid w:val="00923909"/>
    <w:rsid w:val="00924D16"/>
    <w:rsid w:val="00927CFC"/>
    <w:rsid w:val="00931C2D"/>
    <w:rsid w:val="00931EEC"/>
    <w:rsid w:val="009328CF"/>
    <w:rsid w:val="009359FC"/>
    <w:rsid w:val="00941C14"/>
    <w:rsid w:val="00941F6D"/>
    <w:rsid w:val="00941F8C"/>
    <w:rsid w:val="00944768"/>
    <w:rsid w:val="00944C39"/>
    <w:rsid w:val="00944FB6"/>
    <w:rsid w:val="009477FA"/>
    <w:rsid w:val="00951595"/>
    <w:rsid w:val="00951B28"/>
    <w:rsid w:val="00952C55"/>
    <w:rsid w:val="009602DB"/>
    <w:rsid w:val="00961A73"/>
    <w:rsid w:val="0096261E"/>
    <w:rsid w:val="0096549C"/>
    <w:rsid w:val="009719E6"/>
    <w:rsid w:val="00975176"/>
    <w:rsid w:val="0097651B"/>
    <w:rsid w:val="00976C2E"/>
    <w:rsid w:val="00980912"/>
    <w:rsid w:val="00982F3D"/>
    <w:rsid w:val="0098305C"/>
    <w:rsid w:val="0098394B"/>
    <w:rsid w:val="0098607E"/>
    <w:rsid w:val="00987AE0"/>
    <w:rsid w:val="00992F77"/>
    <w:rsid w:val="00995E9E"/>
    <w:rsid w:val="009A1642"/>
    <w:rsid w:val="009A2380"/>
    <w:rsid w:val="009A3187"/>
    <w:rsid w:val="009A4645"/>
    <w:rsid w:val="009A4E90"/>
    <w:rsid w:val="009B13CE"/>
    <w:rsid w:val="009B2227"/>
    <w:rsid w:val="009B38DF"/>
    <w:rsid w:val="009B654C"/>
    <w:rsid w:val="009B6616"/>
    <w:rsid w:val="009C1646"/>
    <w:rsid w:val="009C2073"/>
    <w:rsid w:val="009C2589"/>
    <w:rsid w:val="009D0D53"/>
    <w:rsid w:val="009D313A"/>
    <w:rsid w:val="009E3FD5"/>
    <w:rsid w:val="009E607D"/>
    <w:rsid w:val="009E60BB"/>
    <w:rsid w:val="009F1587"/>
    <w:rsid w:val="009F2834"/>
    <w:rsid w:val="009F3DFD"/>
    <w:rsid w:val="009F716D"/>
    <w:rsid w:val="00A0241D"/>
    <w:rsid w:val="00A1071E"/>
    <w:rsid w:val="00A1090F"/>
    <w:rsid w:val="00A10D2D"/>
    <w:rsid w:val="00A120C5"/>
    <w:rsid w:val="00A1257C"/>
    <w:rsid w:val="00A17177"/>
    <w:rsid w:val="00A21761"/>
    <w:rsid w:val="00A22268"/>
    <w:rsid w:val="00A2397A"/>
    <w:rsid w:val="00A349AD"/>
    <w:rsid w:val="00A35789"/>
    <w:rsid w:val="00A35A6F"/>
    <w:rsid w:val="00A412B6"/>
    <w:rsid w:val="00A41E30"/>
    <w:rsid w:val="00A436C8"/>
    <w:rsid w:val="00A470C2"/>
    <w:rsid w:val="00A50C32"/>
    <w:rsid w:val="00A52097"/>
    <w:rsid w:val="00A539CE"/>
    <w:rsid w:val="00A53A5C"/>
    <w:rsid w:val="00A54DAB"/>
    <w:rsid w:val="00A56487"/>
    <w:rsid w:val="00A56EC2"/>
    <w:rsid w:val="00A57E76"/>
    <w:rsid w:val="00A634FF"/>
    <w:rsid w:val="00A6538C"/>
    <w:rsid w:val="00A667C3"/>
    <w:rsid w:val="00A70223"/>
    <w:rsid w:val="00A718F3"/>
    <w:rsid w:val="00A72789"/>
    <w:rsid w:val="00A729D2"/>
    <w:rsid w:val="00A742FD"/>
    <w:rsid w:val="00A75F0B"/>
    <w:rsid w:val="00A77B6D"/>
    <w:rsid w:val="00A83353"/>
    <w:rsid w:val="00A866C9"/>
    <w:rsid w:val="00A90FF7"/>
    <w:rsid w:val="00A94218"/>
    <w:rsid w:val="00A97DDF"/>
    <w:rsid w:val="00AA185E"/>
    <w:rsid w:val="00AA29C9"/>
    <w:rsid w:val="00AA557C"/>
    <w:rsid w:val="00AA58CD"/>
    <w:rsid w:val="00AA5924"/>
    <w:rsid w:val="00AA73F6"/>
    <w:rsid w:val="00AA760E"/>
    <w:rsid w:val="00AB0CD3"/>
    <w:rsid w:val="00AB152D"/>
    <w:rsid w:val="00AB24EE"/>
    <w:rsid w:val="00AB3170"/>
    <w:rsid w:val="00AB54D8"/>
    <w:rsid w:val="00AB69D3"/>
    <w:rsid w:val="00AC1E74"/>
    <w:rsid w:val="00AC7595"/>
    <w:rsid w:val="00AD2E7A"/>
    <w:rsid w:val="00AD311D"/>
    <w:rsid w:val="00AD3778"/>
    <w:rsid w:val="00AD4C64"/>
    <w:rsid w:val="00AD5DCC"/>
    <w:rsid w:val="00AD5FB8"/>
    <w:rsid w:val="00AE34E9"/>
    <w:rsid w:val="00AE4F67"/>
    <w:rsid w:val="00AE5270"/>
    <w:rsid w:val="00AE6C16"/>
    <w:rsid w:val="00AE761C"/>
    <w:rsid w:val="00AF1F25"/>
    <w:rsid w:val="00AF224E"/>
    <w:rsid w:val="00AF2AB4"/>
    <w:rsid w:val="00AF5A54"/>
    <w:rsid w:val="00AF6D04"/>
    <w:rsid w:val="00AF74BF"/>
    <w:rsid w:val="00B04ADB"/>
    <w:rsid w:val="00B0581A"/>
    <w:rsid w:val="00B21C1F"/>
    <w:rsid w:val="00B3726A"/>
    <w:rsid w:val="00B42BF1"/>
    <w:rsid w:val="00B43CAE"/>
    <w:rsid w:val="00B43F0E"/>
    <w:rsid w:val="00B4566A"/>
    <w:rsid w:val="00B50C90"/>
    <w:rsid w:val="00B515D2"/>
    <w:rsid w:val="00B5679E"/>
    <w:rsid w:val="00B56C09"/>
    <w:rsid w:val="00B622A3"/>
    <w:rsid w:val="00B63AF0"/>
    <w:rsid w:val="00B64979"/>
    <w:rsid w:val="00B65F6A"/>
    <w:rsid w:val="00B679DF"/>
    <w:rsid w:val="00B7244D"/>
    <w:rsid w:val="00B72DD1"/>
    <w:rsid w:val="00B7663E"/>
    <w:rsid w:val="00B77DF7"/>
    <w:rsid w:val="00B77FD2"/>
    <w:rsid w:val="00B820D7"/>
    <w:rsid w:val="00B823DB"/>
    <w:rsid w:val="00B8314E"/>
    <w:rsid w:val="00B87415"/>
    <w:rsid w:val="00B87EE1"/>
    <w:rsid w:val="00B91650"/>
    <w:rsid w:val="00B9492A"/>
    <w:rsid w:val="00B963D2"/>
    <w:rsid w:val="00BA11A5"/>
    <w:rsid w:val="00BA39C0"/>
    <w:rsid w:val="00BB0916"/>
    <w:rsid w:val="00BB1A71"/>
    <w:rsid w:val="00BB26C1"/>
    <w:rsid w:val="00BB4547"/>
    <w:rsid w:val="00BB5443"/>
    <w:rsid w:val="00BB685A"/>
    <w:rsid w:val="00BC0D60"/>
    <w:rsid w:val="00BC20F1"/>
    <w:rsid w:val="00BC3236"/>
    <w:rsid w:val="00BC6121"/>
    <w:rsid w:val="00BD232F"/>
    <w:rsid w:val="00BD2EB6"/>
    <w:rsid w:val="00BD33D6"/>
    <w:rsid w:val="00BD5BB0"/>
    <w:rsid w:val="00BD79D1"/>
    <w:rsid w:val="00BD79E0"/>
    <w:rsid w:val="00BE4B41"/>
    <w:rsid w:val="00BE5607"/>
    <w:rsid w:val="00BE67E8"/>
    <w:rsid w:val="00BF05A8"/>
    <w:rsid w:val="00BF4D29"/>
    <w:rsid w:val="00BF5DC2"/>
    <w:rsid w:val="00BF76D3"/>
    <w:rsid w:val="00BF7959"/>
    <w:rsid w:val="00C03986"/>
    <w:rsid w:val="00C049B1"/>
    <w:rsid w:val="00C07FEF"/>
    <w:rsid w:val="00C14582"/>
    <w:rsid w:val="00C15642"/>
    <w:rsid w:val="00C216A5"/>
    <w:rsid w:val="00C231C3"/>
    <w:rsid w:val="00C25390"/>
    <w:rsid w:val="00C26DFF"/>
    <w:rsid w:val="00C275D0"/>
    <w:rsid w:val="00C27A9E"/>
    <w:rsid w:val="00C32100"/>
    <w:rsid w:val="00C3621E"/>
    <w:rsid w:val="00C44F65"/>
    <w:rsid w:val="00C45F52"/>
    <w:rsid w:val="00C46808"/>
    <w:rsid w:val="00C47C80"/>
    <w:rsid w:val="00C52744"/>
    <w:rsid w:val="00C55A2F"/>
    <w:rsid w:val="00C56873"/>
    <w:rsid w:val="00C60A6D"/>
    <w:rsid w:val="00C636C0"/>
    <w:rsid w:val="00C66CEA"/>
    <w:rsid w:val="00C7067E"/>
    <w:rsid w:val="00C746BF"/>
    <w:rsid w:val="00C80C64"/>
    <w:rsid w:val="00C829CC"/>
    <w:rsid w:val="00C8491E"/>
    <w:rsid w:val="00C87FED"/>
    <w:rsid w:val="00C91A43"/>
    <w:rsid w:val="00C91D19"/>
    <w:rsid w:val="00C95C6C"/>
    <w:rsid w:val="00CA1F5B"/>
    <w:rsid w:val="00CA23B5"/>
    <w:rsid w:val="00CA327F"/>
    <w:rsid w:val="00CB6334"/>
    <w:rsid w:val="00CB67CC"/>
    <w:rsid w:val="00CB6B8A"/>
    <w:rsid w:val="00CC0EFC"/>
    <w:rsid w:val="00CC220E"/>
    <w:rsid w:val="00CC35F2"/>
    <w:rsid w:val="00CC39F3"/>
    <w:rsid w:val="00CC46FA"/>
    <w:rsid w:val="00CC4A89"/>
    <w:rsid w:val="00CD2C66"/>
    <w:rsid w:val="00CD5FBE"/>
    <w:rsid w:val="00CD7D8F"/>
    <w:rsid w:val="00CF056A"/>
    <w:rsid w:val="00CF2AFD"/>
    <w:rsid w:val="00CF2B0D"/>
    <w:rsid w:val="00CF562B"/>
    <w:rsid w:val="00CF5F27"/>
    <w:rsid w:val="00D00686"/>
    <w:rsid w:val="00D02264"/>
    <w:rsid w:val="00D076AE"/>
    <w:rsid w:val="00D10C3A"/>
    <w:rsid w:val="00D118EC"/>
    <w:rsid w:val="00D11AC9"/>
    <w:rsid w:val="00D142C4"/>
    <w:rsid w:val="00D17001"/>
    <w:rsid w:val="00D175A2"/>
    <w:rsid w:val="00D2157D"/>
    <w:rsid w:val="00D2212F"/>
    <w:rsid w:val="00D3059B"/>
    <w:rsid w:val="00D3719C"/>
    <w:rsid w:val="00D42DA9"/>
    <w:rsid w:val="00D45388"/>
    <w:rsid w:val="00D459ED"/>
    <w:rsid w:val="00D46728"/>
    <w:rsid w:val="00D4672D"/>
    <w:rsid w:val="00D47F55"/>
    <w:rsid w:val="00D50240"/>
    <w:rsid w:val="00D513B9"/>
    <w:rsid w:val="00D519C3"/>
    <w:rsid w:val="00D52561"/>
    <w:rsid w:val="00D54725"/>
    <w:rsid w:val="00D54C8C"/>
    <w:rsid w:val="00D5631A"/>
    <w:rsid w:val="00D566B1"/>
    <w:rsid w:val="00D63567"/>
    <w:rsid w:val="00D6789A"/>
    <w:rsid w:val="00D7135A"/>
    <w:rsid w:val="00D733EA"/>
    <w:rsid w:val="00D74C6F"/>
    <w:rsid w:val="00D77700"/>
    <w:rsid w:val="00D82257"/>
    <w:rsid w:val="00D82FD3"/>
    <w:rsid w:val="00D840C0"/>
    <w:rsid w:val="00D84667"/>
    <w:rsid w:val="00D846CC"/>
    <w:rsid w:val="00D86D80"/>
    <w:rsid w:val="00D8746C"/>
    <w:rsid w:val="00D878CE"/>
    <w:rsid w:val="00D945FC"/>
    <w:rsid w:val="00DB1BBB"/>
    <w:rsid w:val="00DB48C1"/>
    <w:rsid w:val="00DB7538"/>
    <w:rsid w:val="00DD2009"/>
    <w:rsid w:val="00DD2704"/>
    <w:rsid w:val="00DD304B"/>
    <w:rsid w:val="00DD3262"/>
    <w:rsid w:val="00DD3AFF"/>
    <w:rsid w:val="00DE0DFC"/>
    <w:rsid w:val="00DE1BDA"/>
    <w:rsid w:val="00DE1BDC"/>
    <w:rsid w:val="00DE3904"/>
    <w:rsid w:val="00DE3BCE"/>
    <w:rsid w:val="00DE48FF"/>
    <w:rsid w:val="00DE568F"/>
    <w:rsid w:val="00DF2BD4"/>
    <w:rsid w:val="00DF4174"/>
    <w:rsid w:val="00DF431B"/>
    <w:rsid w:val="00DF6A4C"/>
    <w:rsid w:val="00E02DEE"/>
    <w:rsid w:val="00E0579C"/>
    <w:rsid w:val="00E06551"/>
    <w:rsid w:val="00E072AF"/>
    <w:rsid w:val="00E13291"/>
    <w:rsid w:val="00E1566F"/>
    <w:rsid w:val="00E16D14"/>
    <w:rsid w:val="00E17A16"/>
    <w:rsid w:val="00E17CB9"/>
    <w:rsid w:val="00E225BA"/>
    <w:rsid w:val="00E257BD"/>
    <w:rsid w:val="00E27C65"/>
    <w:rsid w:val="00E32F5B"/>
    <w:rsid w:val="00E33F63"/>
    <w:rsid w:val="00E340D0"/>
    <w:rsid w:val="00E35BB8"/>
    <w:rsid w:val="00E37A4F"/>
    <w:rsid w:val="00E43F28"/>
    <w:rsid w:val="00E45BD1"/>
    <w:rsid w:val="00E476AA"/>
    <w:rsid w:val="00E53277"/>
    <w:rsid w:val="00E5361F"/>
    <w:rsid w:val="00E5649A"/>
    <w:rsid w:val="00E570AB"/>
    <w:rsid w:val="00E60DEF"/>
    <w:rsid w:val="00E64D8D"/>
    <w:rsid w:val="00E64E0B"/>
    <w:rsid w:val="00E7312F"/>
    <w:rsid w:val="00E7413F"/>
    <w:rsid w:val="00E7679E"/>
    <w:rsid w:val="00E769E7"/>
    <w:rsid w:val="00E8056F"/>
    <w:rsid w:val="00E90365"/>
    <w:rsid w:val="00E93585"/>
    <w:rsid w:val="00E94557"/>
    <w:rsid w:val="00E96CC1"/>
    <w:rsid w:val="00EA0766"/>
    <w:rsid w:val="00EA0B53"/>
    <w:rsid w:val="00EA293B"/>
    <w:rsid w:val="00EA2A98"/>
    <w:rsid w:val="00EB0A2F"/>
    <w:rsid w:val="00EB684B"/>
    <w:rsid w:val="00EB69C2"/>
    <w:rsid w:val="00EC079A"/>
    <w:rsid w:val="00EC0EF0"/>
    <w:rsid w:val="00EC2757"/>
    <w:rsid w:val="00EC7B89"/>
    <w:rsid w:val="00ED1B90"/>
    <w:rsid w:val="00ED5C15"/>
    <w:rsid w:val="00ED75B8"/>
    <w:rsid w:val="00ED786E"/>
    <w:rsid w:val="00EE1E35"/>
    <w:rsid w:val="00EE3CB2"/>
    <w:rsid w:val="00EF3D88"/>
    <w:rsid w:val="00EF592A"/>
    <w:rsid w:val="00F006AC"/>
    <w:rsid w:val="00F0166F"/>
    <w:rsid w:val="00F0485B"/>
    <w:rsid w:val="00F06199"/>
    <w:rsid w:val="00F06889"/>
    <w:rsid w:val="00F06CFE"/>
    <w:rsid w:val="00F115A1"/>
    <w:rsid w:val="00F14283"/>
    <w:rsid w:val="00F14859"/>
    <w:rsid w:val="00F14998"/>
    <w:rsid w:val="00F175B7"/>
    <w:rsid w:val="00F17809"/>
    <w:rsid w:val="00F242A2"/>
    <w:rsid w:val="00F2658C"/>
    <w:rsid w:val="00F27736"/>
    <w:rsid w:val="00F30A55"/>
    <w:rsid w:val="00F46E16"/>
    <w:rsid w:val="00F50AE1"/>
    <w:rsid w:val="00F52925"/>
    <w:rsid w:val="00F549FF"/>
    <w:rsid w:val="00F54E40"/>
    <w:rsid w:val="00F55EB3"/>
    <w:rsid w:val="00F5661E"/>
    <w:rsid w:val="00F6415E"/>
    <w:rsid w:val="00F67136"/>
    <w:rsid w:val="00F700B0"/>
    <w:rsid w:val="00F7072A"/>
    <w:rsid w:val="00F70DFF"/>
    <w:rsid w:val="00F72D0E"/>
    <w:rsid w:val="00F74269"/>
    <w:rsid w:val="00F744EA"/>
    <w:rsid w:val="00F74674"/>
    <w:rsid w:val="00F8413E"/>
    <w:rsid w:val="00F85665"/>
    <w:rsid w:val="00F8693D"/>
    <w:rsid w:val="00F86E40"/>
    <w:rsid w:val="00F87990"/>
    <w:rsid w:val="00F91FC9"/>
    <w:rsid w:val="00F920D2"/>
    <w:rsid w:val="00F96D8F"/>
    <w:rsid w:val="00FA176E"/>
    <w:rsid w:val="00FA240F"/>
    <w:rsid w:val="00FA2584"/>
    <w:rsid w:val="00FA2B2F"/>
    <w:rsid w:val="00FA7989"/>
    <w:rsid w:val="00FB0A5F"/>
    <w:rsid w:val="00FB1E1C"/>
    <w:rsid w:val="00FB7999"/>
    <w:rsid w:val="00FB7D4E"/>
    <w:rsid w:val="00FB7F4F"/>
    <w:rsid w:val="00FC0FA9"/>
    <w:rsid w:val="00FC4AA8"/>
    <w:rsid w:val="00FD26E3"/>
    <w:rsid w:val="00FD410F"/>
    <w:rsid w:val="00FD55EC"/>
    <w:rsid w:val="00FD5DF1"/>
    <w:rsid w:val="00FD5FE0"/>
    <w:rsid w:val="00FE01A8"/>
    <w:rsid w:val="00FE568C"/>
    <w:rsid w:val="00FE699D"/>
    <w:rsid w:val="00FE70BB"/>
    <w:rsid w:val="00FF0094"/>
    <w:rsid w:val="00FF16E2"/>
    <w:rsid w:val="00FF681C"/>
    <w:rsid w:val="010D1530"/>
    <w:rsid w:val="012C3035"/>
    <w:rsid w:val="015F6184"/>
    <w:rsid w:val="024F3985"/>
    <w:rsid w:val="02C34272"/>
    <w:rsid w:val="03910922"/>
    <w:rsid w:val="04790B48"/>
    <w:rsid w:val="061B1025"/>
    <w:rsid w:val="07191689"/>
    <w:rsid w:val="072E2838"/>
    <w:rsid w:val="07683706"/>
    <w:rsid w:val="079178A7"/>
    <w:rsid w:val="07A96E08"/>
    <w:rsid w:val="086F15B6"/>
    <w:rsid w:val="090942CB"/>
    <w:rsid w:val="0A116B8A"/>
    <w:rsid w:val="0A720951"/>
    <w:rsid w:val="0A743B69"/>
    <w:rsid w:val="0B014935"/>
    <w:rsid w:val="0B0E0C05"/>
    <w:rsid w:val="0C4A2348"/>
    <w:rsid w:val="0C874956"/>
    <w:rsid w:val="0D707A33"/>
    <w:rsid w:val="0DFA4114"/>
    <w:rsid w:val="1035748B"/>
    <w:rsid w:val="10B65D95"/>
    <w:rsid w:val="11705029"/>
    <w:rsid w:val="122E7A0E"/>
    <w:rsid w:val="124B69B1"/>
    <w:rsid w:val="128A37C9"/>
    <w:rsid w:val="131D6FF7"/>
    <w:rsid w:val="135F6956"/>
    <w:rsid w:val="14A12BA3"/>
    <w:rsid w:val="15CC5E76"/>
    <w:rsid w:val="16DA484E"/>
    <w:rsid w:val="17482934"/>
    <w:rsid w:val="176409F3"/>
    <w:rsid w:val="178D35C8"/>
    <w:rsid w:val="17C81BB8"/>
    <w:rsid w:val="18EB63E8"/>
    <w:rsid w:val="18EF138C"/>
    <w:rsid w:val="18F15D4D"/>
    <w:rsid w:val="195E2BE3"/>
    <w:rsid w:val="19D106D2"/>
    <w:rsid w:val="1AC81CC5"/>
    <w:rsid w:val="1BED09EB"/>
    <w:rsid w:val="1C785084"/>
    <w:rsid w:val="1E36541B"/>
    <w:rsid w:val="1E9623BB"/>
    <w:rsid w:val="1F4A2523"/>
    <w:rsid w:val="1FAE66EE"/>
    <w:rsid w:val="201B4CE7"/>
    <w:rsid w:val="20B40A1C"/>
    <w:rsid w:val="21477C75"/>
    <w:rsid w:val="216D06F2"/>
    <w:rsid w:val="217E3A7B"/>
    <w:rsid w:val="21F550AD"/>
    <w:rsid w:val="22014FA9"/>
    <w:rsid w:val="24633929"/>
    <w:rsid w:val="25874D5F"/>
    <w:rsid w:val="259D531E"/>
    <w:rsid w:val="25D57806"/>
    <w:rsid w:val="26754BE8"/>
    <w:rsid w:val="278E4F1E"/>
    <w:rsid w:val="27935F2A"/>
    <w:rsid w:val="284B1464"/>
    <w:rsid w:val="287C0292"/>
    <w:rsid w:val="28BC3F66"/>
    <w:rsid w:val="28F83861"/>
    <w:rsid w:val="28FC1B7F"/>
    <w:rsid w:val="29323532"/>
    <w:rsid w:val="29604DC6"/>
    <w:rsid w:val="29DB6DB7"/>
    <w:rsid w:val="2A3F2BD5"/>
    <w:rsid w:val="2AE73386"/>
    <w:rsid w:val="2AEC1D54"/>
    <w:rsid w:val="2AFB2851"/>
    <w:rsid w:val="2BE11CDE"/>
    <w:rsid w:val="2C004309"/>
    <w:rsid w:val="2CC42325"/>
    <w:rsid w:val="2D7A3E83"/>
    <w:rsid w:val="2E87787C"/>
    <w:rsid w:val="30F8259C"/>
    <w:rsid w:val="32A9652C"/>
    <w:rsid w:val="32D06D32"/>
    <w:rsid w:val="33131B2C"/>
    <w:rsid w:val="331604EA"/>
    <w:rsid w:val="331E10D8"/>
    <w:rsid w:val="33607300"/>
    <w:rsid w:val="347B4A7C"/>
    <w:rsid w:val="36D819D5"/>
    <w:rsid w:val="37764956"/>
    <w:rsid w:val="37B63A36"/>
    <w:rsid w:val="38FD06E1"/>
    <w:rsid w:val="39D9393E"/>
    <w:rsid w:val="3A0D4FA9"/>
    <w:rsid w:val="3AAA4898"/>
    <w:rsid w:val="3B130FAD"/>
    <w:rsid w:val="3B7E3CD8"/>
    <w:rsid w:val="3C7F796D"/>
    <w:rsid w:val="3CF73AAE"/>
    <w:rsid w:val="3D6176E6"/>
    <w:rsid w:val="3D961015"/>
    <w:rsid w:val="3DCF5C03"/>
    <w:rsid w:val="3E093575"/>
    <w:rsid w:val="3E0F6C59"/>
    <w:rsid w:val="3E8B3679"/>
    <w:rsid w:val="3F997F88"/>
    <w:rsid w:val="3FE96445"/>
    <w:rsid w:val="3FFA5956"/>
    <w:rsid w:val="416C40CA"/>
    <w:rsid w:val="41924A2B"/>
    <w:rsid w:val="42282866"/>
    <w:rsid w:val="42431334"/>
    <w:rsid w:val="429C58EE"/>
    <w:rsid w:val="43155CD3"/>
    <w:rsid w:val="43B768A7"/>
    <w:rsid w:val="4421736B"/>
    <w:rsid w:val="4458764F"/>
    <w:rsid w:val="447B5455"/>
    <w:rsid w:val="471F3979"/>
    <w:rsid w:val="47E175E2"/>
    <w:rsid w:val="4A361A9D"/>
    <w:rsid w:val="4A98132A"/>
    <w:rsid w:val="4BA06E19"/>
    <w:rsid w:val="4C8C5792"/>
    <w:rsid w:val="4D4C3002"/>
    <w:rsid w:val="4D4E5D71"/>
    <w:rsid w:val="4E8E6338"/>
    <w:rsid w:val="4EDF1EFF"/>
    <w:rsid w:val="4F16721A"/>
    <w:rsid w:val="4F2535F9"/>
    <w:rsid w:val="502F3701"/>
    <w:rsid w:val="50EB46E2"/>
    <w:rsid w:val="511F7A80"/>
    <w:rsid w:val="51DB121E"/>
    <w:rsid w:val="524E5126"/>
    <w:rsid w:val="53486D9B"/>
    <w:rsid w:val="53A5781C"/>
    <w:rsid w:val="542C4745"/>
    <w:rsid w:val="54664802"/>
    <w:rsid w:val="54DA7F8F"/>
    <w:rsid w:val="559B2225"/>
    <w:rsid w:val="55CF52C2"/>
    <w:rsid w:val="569D177C"/>
    <w:rsid w:val="56B57F1E"/>
    <w:rsid w:val="56BB6989"/>
    <w:rsid w:val="577640C2"/>
    <w:rsid w:val="599154FE"/>
    <w:rsid w:val="5A4C03FF"/>
    <w:rsid w:val="5B39348F"/>
    <w:rsid w:val="5B834945"/>
    <w:rsid w:val="5C0A5678"/>
    <w:rsid w:val="5E5030FF"/>
    <w:rsid w:val="5E542828"/>
    <w:rsid w:val="5E631844"/>
    <w:rsid w:val="5FA42829"/>
    <w:rsid w:val="60963BEC"/>
    <w:rsid w:val="61042E42"/>
    <w:rsid w:val="627F0062"/>
    <w:rsid w:val="63032E46"/>
    <w:rsid w:val="633C488A"/>
    <w:rsid w:val="63413E16"/>
    <w:rsid w:val="642C60EE"/>
    <w:rsid w:val="64402D87"/>
    <w:rsid w:val="64A52A2C"/>
    <w:rsid w:val="65B8166D"/>
    <w:rsid w:val="65E25482"/>
    <w:rsid w:val="65ED3CB1"/>
    <w:rsid w:val="66F50198"/>
    <w:rsid w:val="67726C21"/>
    <w:rsid w:val="68F55E2F"/>
    <w:rsid w:val="697B45FB"/>
    <w:rsid w:val="697B5254"/>
    <w:rsid w:val="6AAA68E4"/>
    <w:rsid w:val="6B83603D"/>
    <w:rsid w:val="6D3C1F21"/>
    <w:rsid w:val="6DA373BD"/>
    <w:rsid w:val="6DAE450C"/>
    <w:rsid w:val="6DFB0B9A"/>
    <w:rsid w:val="6E0334DC"/>
    <w:rsid w:val="6F9A4902"/>
    <w:rsid w:val="70A93A25"/>
    <w:rsid w:val="71000567"/>
    <w:rsid w:val="71DF6CF8"/>
    <w:rsid w:val="71E36359"/>
    <w:rsid w:val="72801CC6"/>
    <w:rsid w:val="73AD4A88"/>
    <w:rsid w:val="73AE3EC0"/>
    <w:rsid w:val="73B62661"/>
    <w:rsid w:val="74782F69"/>
    <w:rsid w:val="748D547C"/>
    <w:rsid w:val="75082B8F"/>
    <w:rsid w:val="75270877"/>
    <w:rsid w:val="75CC44B9"/>
    <w:rsid w:val="776B5CAF"/>
    <w:rsid w:val="77E739AB"/>
    <w:rsid w:val="79494D4F"/>
    <w:rsid w:val="79500428"/>
    <w:rsid w:val="79AC037F"/>
    <w:rsid w:val="79B736AE"/>
    <w:rsid w:val="7AAA22D2"/>
    <w:rsid w:val="7B0528FD"/>
    <w:rsid w:val="7B211C22"/>
    <w:rsid w:val="7BD75745"/>
    <w:rsid w:val="7CD120DA"/>
    <w:rsid w:val="7D55001A"/>
    <w:rsid w:val="7FDD2A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3">
    <w:name w:val="heading 1"/>
    <w:basedOn w:val="1"/>
    <w:next w:val="1"/>
    <w:link w:val="131"/>
    <w:qFormat/>
    <w:uiPriority w:val="0"/>
    <w:pPr>
      <w:keepNext/>
      <w:keepLines/>
      <w:tabs>
        <w:tab w:val="left" w:pos="0"/>
      </w:tabs>
      <w:spacing w:before="340" w:after="330" w:line="578" w:lineRule="atLeast"/>
      <w:outlineLvl w:val="0"/>
    </w:pPr>
    <w:rPr>
      <w:b/>
      <w:bCs/>
      <w:kern w:val="44"/>
      <w:sz w:val="44"/>
      <w:szCs w:val="44"/>
    </w:rPr>
  </w:style>
  <w:style w:type="paragraph" w:styleId="4">
    <w:name w:val="heading 2"/>
    <w:basedOn w:val="1"/>
    <w:next w:val="1"/>
    <w:link w:val="132"/>
    <w:qFormat/>
    <w:uiPriority w:val="0"/>
    <w:pPr>
      <w:keepNext/>
      <w:keepLines/>
      <w:tabs>
        <w:tab w:val="left" w:pos="0"/>
      </w:tabs>
      <w:spacing w:before="260" w:after="260" w:line="416" w:lineRule="atLeast"/>
      <w:outlineLvl w:val="1"/>
    </w:pPr>
    <w:rPr>
      <w:rFonts w:ascii="Arial" w:hAnsi="Arial" w:eastAsia="黑体"/>
      <w:b/>
      <w:bCs/>
      <w:sz w:val="32"/>
      <w:szCs w:val="32"/>
    </w:rPr>
  </w:style>
  <w:style w:type="paragraph" w:styleId="5">
    <w:name w:val="heading 3"/>
    <w:basedOn w:val="1"/>
    <w:next w:val="1"/>
    <w:link w:val="133"/>
    <w:qFormat/>
    <w:uiPriority w:val="9"/>
    <w:pPr>
      <w:keepNext/>
      <w:keepLines/>
      <w:tabs>
        <w:tab w:val="left" w:pos="0"/>
      </w:tabs>
      <w:spacing w:before="260" w:after="260" w:line="416" w:lineRule="atLeast"/>
      <w:outlineLvl w:val="2"/>
    </w:pPr>
    <w:rPr>
      <w:b/>
      <w:bCs/>
      <w:sz w:val="32"/>
      <w:szCs w:val="32"/>
    </w:rPr>
  </w:style>
  <w:style w:type="paragraph" w:styleId="6">
    <w:name w:val="heading 4"/>
    <w:basedOn w:val="1"/>
    <w:next w:val="1"/>
    <w:link w:val="134"/>
    <w:qFormat/>
    <w:uiPriority w:val="9"/>
    <w:pPr>
      <w:keepNext/>
      <w:keepLines/>
      <w:tabs>
        <w:tab w:val="left" w:pos="0"/>
      </w:tabs>
      <w:spacing w:before="280" w:after="290" w:line="376" w:lineRule="atLeast"/>
      <w:outlineLvl w:val="3"/>
    </w:pPr>
    <w:rPr>
      <w:rFonts w:ascii="Arial" w:hAnsi="Arial" w:eastAsia="黑体"/>
      <w:b/>
      <w:bCs/>
      <w:sz w:val="28"/>
      <w:szCs w:val="28"/>
    </w:rPr>
  </w:style>
  <w:style w:type="paragraph" w:styleId="7">
    <w:name w:val="heading 5"/>
    <w:basedOn w:val="1"/>
    <w:next w:val="1"/>
    <w:link w:val="135"/>
    <w:qFormat/>
    <w:uiPriority w:val="0"/>
    <w:pPr>
      <w:keepNext/>
      <w:keepLines/>
      <w:tabs>
        <w:tab w:val="left" w:pos="0"/>
      </w:tabs>
      <w:spacing w:before="280" w:after="290" w:line="376" w:lineRule="atLeast"/>
      <w:outlineLvl w:val="4"/>
    </w:pPr>
    <w:rPr>
      <w:b/>
      <w:bCs/>
      <w:sz w:val="28"/>
      <w:szCs w:val="28"/>
    </w:rPr>
  </w:style>
  <w:style w:type="paragraph" w:styleId="8">
    <w:name w:val="heading 6"/>
    <w:basedOn w:val="1"/>
    <w:next w:val="1"/>
    <w:link w:val="136"/>
    <w:qFormat/>
    <w:uiPriority w:val="0"/>
    <w:pPr>
      <w:keepNext/>
      <w:keepLines/>
      <w:tabs>
        <w:tab w:val="left" w:pos="0"/>
      </w:tabs>
      <w:spacing w:before="240" w:after="64" w:line="320" w:lineRule="atLeast"/>
      <w:outlineLvl w:val="5"/>
    </w:pPr>
    <w:rPr>
      <w:rFonts w:ascii="Arial" w:hAnsi="Arial" w:eastAsia="黑体"/>
      <w:b/>
      <w:bCs/>
      <w:szCs w:val="24"/>
    </w:rPr>
  </w:style>
  <w:style w:type="paragraph" w:styleId="9">
    <w:name w:val="heading 7"/>
    <w:basedOn w:val="1"/>
    <w:next w:val="1"/>
    <w:link w:val="137"/>
    <w:qFormat/>
    <w:uiPriority w:val="0"/>
    <w:pPr>
      <w:keepNext/>
      <w:keepLines/>
      <w:tabs>
        <w:tab w:val="left" w:pos="0"/>
      </w:tabs>
      <w:spacing w:before="240" w:after="64" w:line="320" w:lineRule="atLeast"/>
      <w:outlineLvl w:val="6"/>
    </w:pPr>
    <w:rPr>
      <w:b/>
      <w:bCs/>
      <w:szCs w:val="24"/>
    </w:rPr>
  </w:style>
  <w:style w:type="paragraph" w:styleId="10">
    <w:name w:val="heading 8"/>
    <w:basedOn w:val="1"/>
    <w:next w:val="1"/>
    <w:link w:val="138"/>
    <w:qFormat/>
    <w:uiPriority w:val="0"/>
    <w:pPr>
      <w:keepNext/>
      <w:keepLines/>
      <w:tabs>
        <w:tab w:val="left" w:pos="0"/>
      </w:tabs>
      <w:spacing w:before="240" w:after="64" w:line="320" w:lineRule="atLeast"/>
      <w:outlineLvl w:val="7"/>
    </w:pPr>
    <w:rPr>
      <w:rFonts w:ascii="Arial" w:hAnsi="Arial" w:eastAsia="黑体"/>
      <w:szCs w:val="24"/>
    </w:rPr>
  </w:style>
  <w:style w:type="paragraph" w:styleId="11">
    <w:name w:val="heading 9"/>
    <w:basedOn w:val="1"/>
    <w:next w:val="1"/>
    <w:link w:val="139"/>
    <w:qFormat/>
    <w:uiPriority w:val="0"/>
    <w:pPr>
      <w:keepNext/>
      <w:keepLines/>
      <w:tabs>
        <w:tab w:val="left" w:pos="0"/>
      </w:tabs>
      <w:spacing w:before="240" w:after="64" w:line="320" w:lineRule="atLeast"/>
      <w:outlineLvl w:val="8"/>
    </w:pPr>
    <w:rPr>
      <w:rFonts w:ascii="Arial" w:hAnsi="Arial" w:eastAsia="黑体"/>
      <w:sz w:val="21"/>
      <w:szCs w:val="21"/>
    </w:rPr>
  </w:style>
  <w:style w:type="character" w:default="1" w:styleId="42">
    <w:name w:val="Default Paragraph Font"/>
    <w:semiHidden/>
    <w:unhideWhenUsed/>
    <w:qFormat/>
    <w:uiPriority w:val="1"/>
  </w:style>
  <w:style w:type="table" w:default="1" w:styleId="40">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link w:val="150"/>
    <w:qFormat/>
    <w:uiPriority w:val="0"/>
    <w:pPr>
      <w:spacing w:line="240" w:lineRule="auto"/>
      <w:ind w:firstLine="244" w:firstLineChars="244"/>
    </w:pPr>
    <w:rPr>
      <w:rFonts w:ascii="宋体"/>
      <w:szCs w:val="21"/>
    </w:rPr>
  </w:style>
  <w:style w:type="paragraph" w:styleId="12">
    <w:name w:val="toc 7"/>
    <w:basedOn w:val="1"/>
    <w:next w:val="1"/>
    <w:qFormat/>
    <w:uiPriority w:val="0"/>
    <w:pPr>
      <w:ind w:left="1200"/>
    </w:pPr>
    <w:rPr>
      <w:sz w:val="20"/>
    </w:rPr>
  </w:style>
  <w:style w:type="paragraph" w:styleId="13">
    <w:name w:val="Normal Indent"/>
    <w:basedOn w:val="1"/>
    <w:next w:val="1"/>
    <w:link w:val="144"/>
    <w:qFormat/>
    <w:uiPriority w:val="0"/>
    <w:pPr>
      <w:ind w:firstLine="200" w:firstLineChars="200"/>
    </w:pPr>
  </w:style>
  <w:style w:type="paragraph" w:styleId="14">
    <w:name w:val="caption"/>
    <w:basedOn w:val="1"/>
    <w:next w:val="1"/>
    <w:qFormat/>
    <w:uiPriority w:val="0"/>
    <w:pPr>
      <w:spacing w:line="480" w:lineRule="auto"/>
    </w:pPr>
    <w:rPr>
      <w:rFonts w:ascii="华文中宋" w:eastAsia="华文中宋"/>
      <w:kern w:val="2"/>
      <w:sz w:val="36"/>
    </w:rPr>
  </w:style>
  <w:style w:type="paragraph" w:styleId="15">
    <w:name w:val="Document Map"/>
    <w:basedOn w:val="1"/>
    <w:link w:val="145"/>
    <w:qFormat/>
    <w:uiPriority w:val="99"/>
    <w:pPr>
      <w:shd w:val="clear" w:color="auto" w:fill="000080"/>
    </w:pPr>
  </w:style>
  <w:style w:type="paragraph" w:styleId="16">
    <w:name w:val="annotation text"/>
    <w:basedOn w:val="1"/>
    <w:link w:val="140"/>
    <w:qFormat/>
    <w:uiPriority w:val="0"/>
  </w:style>
  <w:style w:type="paragraph" w:styleId="17">
    <w:name w:val="Salutation"/>
    <w:next w:val="1"/>
    <w:link w:val="146"/>
    <w:qFormat/>
    <w:uiPriority w:val="0"/>
    <w:pPr>
      <w:widowControl w:val="0"/>
      <w:adjustRightInd w:val="0"/>
      <w:snapToGrid w:val="0"/>
      <w:spacing w:line="360" w:lineRule="auto"/>
      <w:jc w:val="both"/>
    </w:pPr>
    <w:rPr>
      <w:rFonts w:ascii="方正仿宋_GBK" w:hAnsi="Times New Roman" w:eastAsia="方正仿宋_GBK" w:cs="方正仿宋_GBK"/>
      <w:sz w:val="32"/>
      <w:szCs w:val="32"/>
      <w:lang w:val="en-US" w:eastAsia="zh-CN" w:bidi="ar-SA"/>
    </w:rPr>
  </w:style>
  <w:style w:type="paragraph" w:styleId="18">
    <w:name w:val="Body Text"/>
    <w:basedOn w:val="1"/>
    <w:link w:val="142"/>
    <w:qFormat/>
    <w:uiPriority w:val="0"/>
    <w:pPr>
      <w:adjustRightInd/>
      <w:spacing w:line="240" w:lineRule="auto"/>
      <w:jc w:val="both"/>
      <w:textAlignment w:val="auto"/>
    </w:pPr>
    <w:rPr>
      <w:kern w:val="2"/>
      <w:sz w:val="28"/>
    </w:rPr>
  </w:style>
  <w:style w:type="paragraph" w:styleId="19">
    <w:name w:val="Body Text Indent"/>
    <w:basedOn w:val="1"/>
    <w:link w:val="147"/>
    <w:qFormat/>
    <w:uiPriority w:val="0"/>
    <w:pPr>
      <w:spacing w:line="240" w:lineRule="auto"/>
      <w:ind w:left="460" w:leftChars="460"/>
    </w:pPr>
    <w:rPr>
      <w:rFonts w:ascii="宋体"/>
      <w:szCs w:val="21"/>
    </w:rPr>
  </w:style>
  <w:style w:type="paragraph" w:styleId="20">
    <w:name w:val="List Bullet 2"/>
    <w:basedOn w:val="1"/>
    <w:qFormat/>
    <w:uiPriority w:val="0"/>
    <w:pPr>
      <w:numPr>
        <w:ilvl w:val="0"/>
        <w:numId w:val="1"/>
      </w:numPr>
    </w:pPr>
  </w:style>
  <w:style w:type="paragraph" w:styleId="21">
    <w:name w:val="toc 5"/>
    <w:basedOn w:val="1"/>
    <w:next w:val="1"/>
    <w:qFormat/>
    <w:uiPriority w:val="39"/>
    <w:pPr>
      <w:ind w:left="720"/>
    </w:pPr>
    <w:rPr>
      <w:sz w:val="20"/>
    </w:rPr>
  </w:style>
  <w:style w:type="paragraph" w:styleId="22">
    <w:name w:val="toc 3"/>
    <w:basedOn w:val="1"/>
    <w:next w:val="1"/>
    <w:qFormat/>
    <w:uiPriority w:val="39"/>
    <w:pPr>
      <w:ind w:left="240"/>
    </w:pPr>
    <w:rPr>
      <w:sz w:val="20"/>
    </w:rPr>
  </w:style>
  <w:style w:type="paragraph" w:styleId="23">
    <w:name w:val="Plain Text"/>
    <w:basedOn w:val="1"/>
    <w:link w:val="148"/>
    <w:qFormat/>
    <w:uiPriority w:val="0"/>
    <w:pPr>
      <w:adjustRightInd/>
      <w:spacing w:line="240" w:lineRule="auto"/>
      <w:jc w:val="both"/>
      <w:textAlignment w:val="auto"/>
    </w:pPr>
    <w:rPr>
      <w:rFonts w:ascii="宋体"/>
      <w:kern w:val="2"/>
      <w:sz w:val="21"/>
      <w:szCs w:val="21"/>
    </w:rPr>
  </w:style>
  <w:style w:type="paragraph" w:styleId="24">
    <w:name w:val="toc 8"/>
    <w:basedOn w:val="1"/>
    <w:next w:val="1"/>
    <w:qFormat/>
    <w:uiPriority w:val="0"/>
    <w:pPr>
      <w:ind w:left="1440"/>
    </w:pPr>
    <w:rPr>
      <w:sz w:val="20"/>
    </w:rPr>
  </w:style>
  <w:style w:type="paragraph" w:styleId="25">
    <w:name w:val="Date"/>
    <w:basedOn w:val="1"/>
    <w:next w:val="1"/>
    <w:link w:val="149"/>
    <w:qFormat/>
    <w:uiPriority w:val="0"/>
    <w:pPr>
      <w:adjustRightInd/>
      <w:spacing w:line="240" w:lineRule="auto"/>
      <w:ind w:left="2500" w:leftChars="2500"/>
      <w:jc w:val="both"/>
      <w:textAlignment w:val="auto"/>
    </w:pPr>
    <w:rPr>
      <w:kern w:val="2"/>
      <w:sz w:val="21"/>
    </w:rPr>
  </w:style>
  <w:style w:type="paragraph" w:styleId="26">
    <w:name w:val="Balloon Text"/>
    <w:basedOn w:val="1"/>
    <w:link w:val="151"/>
    <w:qFormat/>
    <w:uiPriority w:val="0"/>
    <w:rPr>
      <w:sz w:val="18"/>
      <w:szCs w:val="18"/>
    </w:rPr>
  </w:style>
  <w:style w:type="paragraph" w:styleId="27">
    <w:name w:val="footer"/>
    <w:basedOn w:val="1"/>
    <w:link w:val="152"/>
    <w:qFormat/>
    <w:uiPriority w:val="99"/>
    <w:pPr>
      <w:tabs>
        <w:tab w:val="center" w:pos="4153"/>
        <w:tab w:val="right" w:pos="8306"/>
      </w:tabs>
      <w:spacing w:line="240" w:lineRule="atLeast"/>
    </w:pPr>
    <w:rPr>
      <w:sz w:val="18"/>
    </w:rPr>
  </w:style>
  <w:style w:type="paragraph" w:styleId="28">
    <w:name w:val="header"/>
    <w:basedOn w:val="1"/>
    <w:link w:val="153"/>
    <w:qFormat/>
    <w:uiPriority w:val="99"/>
    <w:pPr>
      <w:pBdr>
        <w:bottom w:val="single" w:color="auto" w:sz="6" w:space="1"/>
      </w:pBdr>
      <w:tabs>
        <w:tab w:val="center" w:pos="4153"/>
        <w:tab w:val="right" w:pos="8306"/>
      </w:tabs>
      <w:spacing w:line="240" w:lineRule="atLeast"/>
      <w:jc w:val="center"/>
    </w:pPr>
    <w:rPr>
      <w:sz w:val="18"/>
    </w:rPr>
  </w:style>
  <w:style w:type="paragraph" w:styleId="29">
    <w:name w:val="toc 1"/>
    <w:basedOn w:val="1"/>
    <w:next w:val="1"/>
    <w:qFormat/>
    <w:uiPriority w:val="39"/>
    <w:pPr>
      <w:spacing w:before="360"/>
    </w:pPr>
    <w:rPr>
      <w:rFonts w:ascii="Arial" w:hAnsi="Arial" w:cs="Arial"/>
      <w:b/>
      <w:bCs/>
      <w:caps/>
      <w:szCs w:val="24"/>
    </w:rPr>
  </w:style>
  <w:style w:type="paragraph" w:styleId="30">
    <w:name w:val="toc 4"/>
    <w:basedOn w:val="1"/>
    <w:next w:val="1"/>
    <w:qFormat/>
    <w:uiPriority w:val="39"/>
    <w:pPr>
      <w:ind w:left="480"/>
    </w:pPr>
    <w:rPr>
      <w:sz w:val="20"/>
    </w:rPr>
  </w:style>
  <w:style w:type="paragraph" w:styleId="31">
    <w:name w:val="toc 6"/>
    <w:basedOn w:val="1"/>
    <w:next w:val="1"/>
    <w:qFormat/>
    <w:uiPriority w:val="0"/>
    <w:pPr>
      <w:ind w:left="960"/>
    </w:pPr>
    <w:rPr>
      <w:sz w:val="20"/>
    </w:rPr>
  </w:style>
  <w:style w:type="paragraph" w:styleId="32">
    <w:name w:val="Body Text Indent 3"/>
    <w:basedOn w:val="1"/>
    <w:link w:val="154"/>
    <w:qFormat/>
    <w:uiPriority w:val="0"/>
    <w:pPr>
      <w:ind w:firstLine="570"/>
    </w:pPr>
    <w:rPr>
      <w:sz w:val="28"/>
    </w:rPr>
  </w:style>
  <w:style w:type="paragraph" w:styleId="33">
    <w:name w:val="toc 2"/>
    <w:basedOn w:val="1"/>
    <w:next w:val="1"/>
    <w:qFormat/>
    <w:uiPriority w:val="39"/>
    <w:pPr>
      <w:spacing w:before="240"/>
    </w:pPr>
    <w:rPr>
      <w:b/>
      <w:bCs/>
      <w:sz w:val="20"/>
    </w:rPr>
  </w:style>
  <w:style w:type="paragraph" w:styleId="34">
    <w:name w:val="toc 9"/>
    <w:basedOn w:val="1"/>
    <w:next w:val="1"/>
    <w:qFormat/>
    <w:uiPriority w:val="0"/>
    <w:pPr>
      <w:ind w:left="1680"/>
    </w:pPr>
    <w:rPr>
      <w:sz w:val="20"/>
    </w:rPr>
  </w:style>
  <w:style w:type="paragraph" w:styleId="35">
    <w:name w:val="Body Text 2"/>
    <w:basedOn w:val="1"/>
    <w:link w:val="155"/>
    <w:qFormat/>
    <w:uiPriority w:val="0"/>
    <w:pPr>
      <w:spacing w:after="120" w:line="480" w:lineRule="auto"/>
    </w:pPr>
  </w:style>
  <w:style w:type="paragraph" w:styleId="36">
    <w:name w:val="Normal (Web)"/>
    <w:basedOn w:val="1"/>
    <w:qFormat/>
    <w:uiPriority w:val="0"/>
    <w:pPr>
      <w:widowControl/>
      <w:adjustRightInd/>
      <w:spacing w:before="100" w:beforeAutospacing="1" w:after="100" w:afterAutospacing="1" w:line="240" w:lineRule="auto"/>
      <w:textAlignment w:val="auto"/>
    </w:pPr>
    <w:rPr>
      <w:rFonts w:ascii="宋体"/>
      <w:szCs w:val="24"/>
      <w:lang w:eastAsia="en-US"/>
    </w:rPr>
  </w:style>
  <w:style w:type="paragraph" w:styleId="37">
    <w:name w:val="annotation subject"/>
    <w:basedOn w:val="16"/>
    <w:next w:val="16"/>
    <w:link w:val="141"/>
    <w:qFormat/>
    <w:uiPriority w:val="0"/>
    <w:rPr>
      <w:b/>
      <w:bCs/>
      <w:kern w:val="2"/>
    </w:rPr>
  </w:style>
  <w:style w:type="paragraph" w:styleId="38">
    <w:name w:val="Body Text First Indent"/>
    <w:basedOn w:val="18"/>
    <w:next w:val="1"/>
    <w:link w:val="143"/>
    <w:qFormat/>
    <w:uiPriority w:val="0"/>
    <w:pPr>
      <w:spacing w:after="120"/>
      <w:ind w:firstLine="420" w:firstLineChars="100"/>
    </w:pPr>
    <w:rPr>
      <w:sz w:val="21"/>
      <w:szCs w:val="24"/>
    </w:rPr>
  </w:style>
  <w:style w:type="paragraph" w:styleId="39">
    <w:name w:val="Body Text First Indent 2"/>
    <w:basedOn w:val="19"/>
    <w:qFormat/>
    <w:uiPriority w:val="99"/>
    <w:pPr>
      <w:tabs>
        <w:tab w:val="left" w:pos="2340"/>
      </w:tabs>
      <w:ind w:firstLine="420"/>
    </w:pPr>
  </w:style>
  <w:style w:type="table" w:styleId="41">
    <w:name w:val="Table Grid"/>
    <w:basedOn w:val="40"/>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3">
    <w:name w:val="Strong"/>
    <w:qFormat/>
    <w:uiPriority w:val="0"/>
    <w:rPr>
      <w:b/>
      <w:bCs/>
    </w:rPr>
  </w:style>
  <w:style w:type="character" w:styleId="44">
    <w:name w:val="page number"/>
    <w:basedOn w:val="42"/>
    <w:qFormat/>
    <w:uiPriority w:val="0"/>
  </w:style>
  <w:style w:type="character" w:styleId="45">
    <w:name w:val="Hyperlink"/>
    <w:qFormat/>
    <w:uiPriority w:val="99"/>
    <w:rPr>
      <w:color w:val="0000FF"/>
      <w:u w:val="single"/>
    </w:rPr>
  </w:style>
  <w:style w:type="character" w:styleId="46">
    <w:name w:val="annotation reference"/>
    <w:qFormat/>
    <w:uiPriority w:val="0"/>
    <w:rPr>
      <w:sz w:val="21"/>
      <w:szCs w:val="21"/>
    </w:rPr>
  </w:style>
  <w:style w:type="paragraph" w:customStyle="1" w:styleId="47">
    <w:name w:val="正文1"/>
    <w:basedOn w:val="22"/>
    <w:qFormat/>
    <w:uiPriority w:val="0"/>
    <w:pPr>
      <w:numPr>
        <w:ilvl w:val="0"/>
        <w:numId w:val="2"/>
      </w:numPr>
      <w:adjustRightInd/>
      <w:spacing w:line="360" w:lineRule="auto"/>
      <w:textAlignment w:val="auto"/>
    </w:pPr>
    <w:rPr>
      <w:rFonts w:ascii="宋体" w:hAnsi="Calibri"/>
      <w:color w:val="000000"/>
      <w:kern w:val="2"/>
      <w:szCs w:val="28"/>
    </w:rPr>
  </w:style>
  <w:style w:type="paragraph" w:customStyle="1" w:styleId="48">
    <w:name w:val="无间隔1"/>
    <w:link w:val="162"/>
    <w:qFormat/>
    <w:uiPriority w:val="1"/>
    <w:rPr>
      <w:rFonts w:ascii="Times New Roman" w:hAnsi="Times New Roman" w:eastAsia="等线" w:cs="Times New Roman"/>
      <w:sz w:val="22"/>
      <w:szCs w:val="22"/>
      <w:lang w:val="en-US" w:eastAsia="zh-CN" w:bidi="ar-SA"/>
    </w:rPr>
  </w:style>
  <w:style w:type="paragraph" w:customStyle="1" w:styleId="49">
    <w:name w:val="样式 首行缩进:  0.85 厘米"/>
    <w:basedOn w:val="1"/>
    <w:qFormat/>
    <w:uiPriority w:val="0"/>
    <w:pPr>
      <w:adjustRightInd/>
      <w:spacing w:line="240" w:lineRule="auto"/>
      <w:ind w:firstLine="851"/>
      <w:jc w:val="both"/>
      <w:textAlignment w:val="auto"/>
    </w:pPr>
    <w:rPr>
      <w:rFonts w:cs="宋体"/>
      <w:kern w:val="2"/>
      <w:szCs w:val="24"/>
    </w:rPr>
  </w:style>
  <w:style w:type="paragraph" w:customStyle="1" w:styleId="50">
    <w:name w:val="xl23"/>
    <w:basedOn w:val="1"/>
    <w:qFormat/>
    <w:uiPriority w:val="0"/>
    <w:pPr>
      <w:widowControl/>
      <w:adjustRightInd/>
      <w:spacing w:before="100" w:beforeAutospacing="1" w:after="100" w:afterAutospacing="1" w:line="360" w:lineRule="auto"/>
      <w:jc w:val="both"/>
      <w:textAlignment w:val="top"/>
    </w:pPr>
    <w:rPr>
      <w:szCs w:val="24"/>
    </w:rPr>
  </w:style>
  <w:style w:type="paragraph" w:customStyle="1" w:styleId="51">
    <w:name w:val="彩色列表1"/>
    <w:basedOn w:val="1"/>
    <w:qFormat/>
    <w:uiPriority w:val="0"/>
    <w:pPr>
      <w:adjustRightInd/>
      <w:spacing w:line="240" w:lineRule="auto"/>
      <w:ind w:firstLine="200" w:firstLineChars="200"/>
      <w:jc w:val="both"/>
      <w:textAlignment w:val="auto"/>
    </w:pPr>
    <w:rPr>
      <w:kern w:val="2"/>
      <w:szCs w:val="24"/>
    </w:rPr>
  </w:style>
  <w:style w:type="paragraph" w:customStyle="1" w:styleId="52">
    <w:name w:val="样式 样式 标题 1 + 黑体 三号 + 段前: 1 行 段后: 1 行"/>
    <w:basedOn w:val="1"/>
    <w:qFormat/>
    <w:uiPriority w:val="0"/>
    <w:pPr>
      <w:keepNext/>
      <w:keepLines/>
      <w:tabs>
        <w:tab w:val="left" w:pos="425"/>
      </w:tabs>
      <w:adjustRightInd/>
      <w:spacing w:beforeLines="100" w:afterLines="100" w:line="360" w:lineRule="auto"/>
      <w:ind w:left="425" w:hanging="425"/>
      <w:jc w:val="both"/>
      <w:textAlignment w:val="auto"/>
      <w:outlineLvl w:val="0"/>
    </w:pPr>
    <w:rPr>
      <w:rFonts w:ascii="Arial" w:hAnsi="Arial" w:eastAsia="黑体" w:cs="宋体"/>
      <w:b/>
      <w:bCs/>
      <w:spacing w:val="10"/>
      <w:kern w:val="44"/>
      <w:sz w:val="32"/>
      <w:szCs w:val="32"/>
    </w:rPr>
  </w:style>
  <w:style w:type="paragraph" w:customStyle="1" w:styleId="53">
    <w:name w:val="正文2"/>
    <w:basedOn w:val="1"/>
    <w:qFormat/>
    <w:uiPriority w:val="0"/>
    <w:pPr>
      <w:tabs>
        <w:tab w:val="left" w:pos="3360"/>
      </w:tabs>
      <w:adjustRightInd/>
      <w:spacing w:before="60" w:after="60" w:line="360" w:lineRule="auto"/>
      <w:ind w:left="3360" w:hanging="420"/>
      <w:jc w:val="both"/>
      <w:textAlignment w:val="auto"/>
      <w:outlineLvl w:val="7"/>
    </w:pPr>
    <w:rPr>
      <w:kern w:val="2"/>
      <w:szCs w:val="24"/>
    </w:rPr>
  </w:style>
  <w:style w:type="paragraph" w:customStyle="1" w:styleId="54">
    <w:name w:val="默认段落字体 Para Char Char Char Char"/>
    <w:basedOn w:val="1"/>
    <w:qFormat/>
    <w:uiPriority w:val="0"/>
    <w:pPr>
      <w:adjustRightInd/>
      <w:spacing w:line="240" w:lineRule="auto"/>
      <w:jc w:val="both"/>
      <w:textAlignment w:val="auto"/>
    </w:pPr>
    <w:rPr>
      <w:rFonts w:ascii="Arial" w:hAnsi="Arial" w:cs="Arial"/>
      <w:kern w:val="2"/>
      <w:sz w:val="21"/>
      <w:szCs w:val="21"/>
    </w:rPr>
  </w:style>
  <w:style w:type="paragraph" w:customStyle="1" w:styleId="55">
    <w:name w:val="样式1"/>
    <w:basedOn w:val="1"/>
    <w:qFormat/>
    <w:uiPriority w:val="0"/>
    <w:pPr>
      <w:tabs>
        <w:tab w:val="left" w:pos="0"/>
      </w:tabs>
      <w:spacing w:line="240" w:lineRule="auto"/>
      <w:jc w:val="both"/>
    </w:pPr>
    <w:rPr>
      <w:rFonts w:ascii="宋体"/>
      <w:sz w:val="21"/>
      <w:szCs w:val="21"/>
    </w:rPr>
  </w:style>
  <w:style w:type="paragraph" w:customStyle="1" w:styleId="56">
    <w:name w:val="Char2"/>
    <w:basedOn w:val="1"/>
    <w:qFormat/>
    <w:uiPriority w:val="0"/>
    <w:pPr>
      <w:widowControl/>
      <w:adjustRightInd/>
      <w:spacing w:after="160" w:line="240" w:lineRule="exact"/>
      <w:textAlignment w:val="auto"/>
    </w:pPr>
    <w:rPr>
      <w:kern w:val="2"/>
      <w:sz w:val="21"/>
      <w:szCs w:val="24"/>
    </w:rPr>
  </w:style>
  <w:style w:type="paragraph" w:customStyle="1" w:styleId="57">
    <w:name w:val="样式 标题 5 + 段前: 5 磅 段后: 5 磅 行距: 单倍行距"/>
    <w:basedOn w:val="7"/>
    <w:qFormat/>
    <w:uiPriority w:val="0"/>
    <w:pPr>
      <w:tabs>
        <w:tab w:val="left" w:pos="2100"/>
        <w:tab w:val="clear" w:pos="0"/>
      </w:tabs>
      <w:spacing w:before="100" w:after="100" w:line="240" w:lineRule="auto"/>
      <w:ind w:left="2100" w:hanging="420"/>
    </w:pPr>
    <w:rPr>
      <w:szCs w:val="20"/>
    </w:rPr>
  </w:style>
  <w:style w:type="paragraph" w:customStyle="1" w:styleId="58">
    <w:name w:val="样式 样式 样式 样式 标题 2 + 宋体 五号 非加粗 黑色 + 段前: 6 磅 段后: 0 磅 行距: 单倍行距 + 段前:..."/>
    <w:basedOn w:val="59"/>
    <w:qFormat/>
    <w:uiPriority w:val="0"/>
    <w:pPr>
      <w:tabs>
        <w:tab w:val="left" w:pos="1140"/>
      </w:tabs>
    </w:pPr>
    <w:rPr>
      <w:b/>
      <w:bCs/>
    </w:rPr>
  </w:style>
  <w:style w:type="paragraph" w:customStyle="1" w:styleId="59">
    <w:name w:val="样式 样式 样式 标题 2 + 宋体 五号 非加粗 黑色 + 段前: 6 磅 段后: 0 磅 行距: 单倍行距 + 段前: 12..."/>
    <w:basedOn w:val="60"/>
    <w:qFormat/>
    <w:uiPriority w:val="0"/>
    <w:pPr>
      <w:tabs>
        <w:tab w:val="left" w:pos="1140"/>
      </w:tabs>
      <w:spacing w:before="240"/>
    </w:pPr>
  </w:style>
  <w:style w:type="paragraph" w:customStyle="1" w:styleId="60">
    <w:name w:val="样式 样式 标题 2 + 宋体 五号 非加粗 黑色 + 段前: 6 磅 段后: 0 磅 行距: 单倍行距"/>
    <w:basedOn w:val="61"/>
    <w:qFormat/>
    <w:uiPriority w:val="0"/>
    <w:pPr>
      <w:tabs>
        <w:tab w:val="left" w:pos="1140"/>
      </w:tabs>
      <w:spacing w:before="120" w:after="0" w:line="240" w:lineRule="auto"/>
    </w:pPr>
    <w:rPr>
      <w:szCs w:val="20"/>
    </w:rPr>
  </w:style>
  <w:style w:type="paragraph" w:customStyle="1" w:styleId="61">
    <w:name w:val="样式 标题 2 + 宋体 五号 非加粗 黑色"/>
    <w:basedOn w:val="4"/>
    <w:qFormat/>
    <w:uiPriority w:val="0"/>
    <w:pPr>
      <w:tabs>
        <w:tab w:val="left" w:pos="1140"/>
        <w:tab w:val="clear" w:pos="0"/>
      </w:tabs>
      <w:ind w:left="1140" w:hanging="720"/>
    </w:pPr>
    <w:rPr>
      <w:rFonts w:ascii="宋体" w:eastAsia="宋体"/>
      <w:b w:val="0"/>
      <w:bCs w:val="0"/>
      <w:color w:val="000000"/>
      <w:sz w:val="21"/>
    </w:rPr>
  </w:style>
  <w:style w:type="paragraph" w:customStyle="1" w:styleId="62">
    <w:name w:val="标书正文"/>
    <w:basedOn w:val="1"/>
    <w:next w:val="1"/>
    <w:qFormat/>
    <w:uiPriority w:val="0"/>
    <w:pPr>
      <w:widowControl/>
      <w:adjustRightInd/>
      <w:spacing w:beforeLines="50" w:line="400" w:lineRule="exact"/>
      <w:ind w:firstLine="200" w:firstLineChars="200"/>
      <w:jc w:val="both"/>
      <w:textAlignment w:val="auto"/>
    </w:pPr>
    <w:rPr>
      <w:rFonts w:ascii="黑体"/>
    </w:rPr>
  </w:style>
  <w:style w:type="paragraph" w:customStyle="1" w:styleId="63">
    <w:name w:val="Char Char Char Char"/>
    <w:basedOn w:val="1"/>
    <w:qFormat/>
    <w:uiPriority w:val="0"/>
    <w:pPr>
      <w:adjustRightInd/>
      <w:spacing w:line="240" w:lineRule="auto"/>
      <w:jc w:val="both"/>
      <w:textAlignment w:val="auto"/>
    </w:pPr>
    <w:rPr>
      <w:rFonts w:ascii="Tahoma" w:hAnsi="Tahoma"/>
      <w:kern w:val="2"/>
    </w:rPr>
  </w:style>
  <w:style w:type="paragraph" w:customStyle="1" w:styleId="64">
    <w:name w:val="xl27"/>
    <w:basedOn w:val="1"/>
    <w:qFormat/>
    <w:uiPriority w:val="0"/>
    <w:pPr>
      <w:widowControl/>
      <w:adjustRightInd/>
      <w:spacing w:before="100" w:beforeAutospacing="1" w:after="100" w:afterAutospacing="1" w:line="240" w:lineRule="auto"/>
      <w:jc w:val="center"/>
      <w:textAlignment w:val="auto"/>
    </w:pPr>
    <w:rPr>
      <w:rFonts w:ascii="Arial Unicode MS" w:eastAsia="Arial Unicode MS" w:cs="Arial Unicode MS"/>
      <w:szCs w:val="24"/>
    </w:rPr>
  </w:style>
  <w:style w:type="paragraph" w:customStyle="1" w:styleId="65">
    <w:name w:val="blockquote"/>
    <w:next w:val="32"/>
    <w:qFormat/>
    <w:uiPriority w:val="0"/>
    <w:pPr>
      <w:autoSpaceDE w:val="0"/>
      <w:autoSpaceDN w:val="0"/>
      <w:spacing w:before="100" w:after="100"/>
      <w:ind w:left="360" w:right="360"/>
    </w:pPr>
    <w:rPr>
      <w:rFonts w:ascii="Times New Roman" w:hAnsi="Times New Roman" w:eastAsia="宋体" w:cs="Times New Roman"/>
      <w:sz w:val="24"/>
      <w:szCs w:val="24"/>
      <w:lang w:val="en-US" w:eastAsia="zh-CN" w:bidi="ar-SA"/>
    </w:rPr>
  </w:style>
  <w:style w:type="paragraph" w:customStyle="1" w:styleId="66">
    <w:name w:val="L33"/>
    <w:basedOn w:val="1"/>
    <w:qFormat/>
    <w:uiPriority w:val="0"/>
    <w:pPr>
      <w:numPr>
        <w:ilvl w:val="0"/>
        <w:numId w:val="3"/>
      </w:numPr>
      <w:tabs>
        <w:tab w:val="left" w:pos="1680"/>
        <w:tab w:val="clear" w:pos="0"/>
      </w:tabs>
      <w:adjustRightInd/>
      <w:spacing w:line="240" w:lineRule="auto"/>
      <w:ind w:left="0" w:firstLine="228" w:firstLineChars="228"/>
      <w:jc w:val="both"/>
      <w:textAlignment w:val="auto"/>
    </w:pPr>
    <w:rPr>
      <w:rFonts w:ascii="Calibri" w:hAnsi="Calibri"/>
      <w:bCs/>
      <w:kern w:val="2"/>
      <w:sz w:val="21"/>
    </w:rPr>
  </w:style>
  <w:style w:type="paragraph" w:customStyle="1" w:styleId="67">
    <w:name w:val="样式 标题 4 + 段前: 5 磅 段后: 5 磅 行距: 单倍行距"/>
    <w:basedOn w:val="6"/>
    <w:qFormat/>
    <w:uiPriority w:val="0"/>
    <w:pPr>
      <w:tabs>
        <w:tab w:val="left" w:pos="1680"/>
        <w:tab w:val="clear" w:pos="0"/>
      </w:tabs>
      <w:spacing w:before="100" w:after="100" w:line="240" w:lineRule="auto"/>
      <w:ind w:left="1680" w:hanging="420"/>
    </w:pPr>
    <w:rPr>
      <w:szCs w:val="20"/>
    </w:rPr>
  </w:style>
  <w:style w:type="paragraph" w:customStyle="1" w:styleId="68">
    <w:name w:val="样式2"/>
    <w:basedOn w:val="1"/>
    <w:qFormat/>
    <w:uiPriority w:val="0"/>
    <w:pPr>
      <w:tabs>
        <w:tab w:val="left" w:pos="567"/>
      </w:tabs>
      <w:spacing w:line="240" w:lineRule="auto"/>
      <w:ind w:left="567" w:hanging="567"/>
      <w:jc w:val="both"/>
    </w:pPr>
    <w:rPr>
      <w:rFonts w:ascii="宋体"/>
      <w:sz w:val="21"/>
      <w:szCs w:val="21"/>
    </w:rPr>
  </w:style>
  <w:style w:type="paragraph" w:customStyle="1" w:styleId="69">
    <w:name w:val="Char Char Char Char Char Char Char Char Char Char Char Char Char Char Char Char Char Char Char Char Char Char Char Char Char"/>
    <w:basedOn w:val="1"/>
    <w:qFormat/>
    <w:uiPriority w:val="0"/>
    <w:pPr>
      <w:adjustRightInd/>
      <w:spacing w:line="240" w:lineRule="auto"/>
      <w:jc w:val="both"/>
      <w:textAlignment w:val="auto"/>
    </w:pPr>
    <w:rPr>
      <w:rFonts w:ascii="Tahoma" w:hAnsi="Tahoma"/>
      <w:kern w:val="2"/>
    </w:rPr>
  </w:style>
  <w:style w:type="paragraph" w:customStyle="1" w:styleId="70">
    <w:name w:val="Body Text Indent 21"/>
    <w:basedOn w:val="1"/>
    <w:qFormat/>
    <w:uiPriority w:val="0"/>
    <w:pPr>
      <w:spacing w:line="240" w:lineRule="auto"/>
      <w:ind w:left="720" w:hanging="720"/>
      <w:jc w:val="both"/>
    </w:pPr>
    <w:rPr>
      <w:b/>
      <w:kern w:val="2"/>
      <w:sz w:val="28"/>
    </w:rPr>
  </w:style>
  <w:style w:type="paragraph" w:customStyle="1" w:styleId="71">
    <w:name w:val="样式6"/>
    <w:basedOn w:val="4"/>
    <w:qFormat/>
    <w:uiPriority w:val="0"/>
    <w:pPr>
      <w:adjustRightInd/>
      <w:spacing w:before="0" w:after="0" w:line="560" w:lineRule="exact"/>
      <w:jc w:val="both"/>
      <w:textAlignment w:val="auto"/>
    </w:pPr>
    <w:rPr>
      <w:rFonts w:eastAsia="宋体"/>
      <w:b w:val="0"/>
      <w:kern w:val="2"/>
      <w:sz w:val="28"/>
    </w:rPr>
  </w:style>
  <w:style w:type="paragraph" w:customStyle="1" w:styleId="72">
    <w:name w:val="PMletterTextBullet"/>
    <w:basedOn w:val="73"/>
    <w:qFormat/>
    <w:uiPriority w:val="0"/>
    <w:pPr>
      <w:tabs>
        <w:tab w:val="left" w:pos="840"/>
        <w:tab w:val="left" w:pos="1800"/>
      </w:tabs>
      <w:ind w:left="1800" w:hanging="360"/>
    </w:pPr>
  </w:style>
  <w:style w:type="paragraph" w:customStyle="1" w:styleId="73">
    <w:name w:val="PMletterText"/>
    <w:basedOn w:val="74"/>
    <w:qFormat/>
    <w:uiPriority w:val="0"/>
    <w:pPr>
      <w:spacing w:before="240"/>
      <w:ind w:left="720"/>
    </w:pPr>
  </w:style>
  <w:style w:type="paragraph" w:customStyle="1" w:styleId="74">
    <w:name w:val="PMstyle"/>
    <w:qFormat/>
    <w:uiPriority w:val="0"/>
    <w:rPr>
      <w:rFonts w:ascii="Tahoma" w:hAnsi="Tahoma" w:eastAsia="宋体" w:cs="Times New Roman"/>
      <w:sz w:val="22"/>
      <w:lang w:val="en-US" w:eastAsia="zh-CN" w:bidi="ar-SA"/>
    </w:rPr>
  </w:style>
  <w:style w:type="paragraph" w:customStyle="1" w:styleId="75">
    <w:name w:val="列出段落1"/>
    <w:basedOn w:val="1"/>
    <w:qFormat/>
    <w:uiPriority w:val="34"/>
    <w:pPr>
      <w:adjustRightInd/>
      <w:spacing w:line="240" w:lineRule="auto"/>
      <w:ind w:firstLine="200" w:firstLineChars="200"/>
      <w:jc w:val="both"/>
      <w:textAlignment w:val="auto"/>
    </w:pPr>
    <w:rPr>
      <w:kern w:val="2"/>
      <w:sz w:val="21"/>
      <w:szCs w:val="24"/>
    </w:rPr>
  </w:style>
  <w:style w:type="paragraph" w:customStyle="1" w:styleId="76">
    <w:name w:val="TOC 标题1"/>
    <w:basedOn w:val="3"/>
    <w:next w:val="1"/>
    <w:qFormat/>
    <w:uiPriority w:val="39"/>
    <w:pPr>
      <w:widowControl/>
      <w:tabs>
        <w:tab w:val="clear" w:pos="0"/>
      </w:tabs>
      <w:adjustRightInd/>
      <w:spacing w:before="480" w:after="0" w:line="276" w:lineRule="auto"/>
      <w:textAlignment w:val="auto"/>
      <w:outlineLvl w:val="9"/>
    </w:pPr>
    <w:rPr>
      <w:rFonts w:ascii="Cambria" w:hAnsi="Cambria"/>
      <w:color w:val="365F91"/>
      <w:kern w:val="0"/>
      <w:sz w:val="28"/>
      <w:szCs w:val="28"/>
    </w:rPr>
  </w:style>
  <w:style w:type="paragraph" w:customStyle="1" w:styleId="77">
    <w:name w:val="Char Char Char Char Char Char Char Char Char Char Char Char 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78">
    <w:name w:val="样式 标题 5 + 段前: 1 行 段后: 1 行"/>
    <w:basedOn w:val="7"/>
    <w:qFormat/>
    <w:uiPriority w:val="0"/>
    <w:pPr>
      <w:tabs>
        <w:tab w:val="left" w:pos="992"/>
        <w:tab w:val="clear" w:pos="0"/>
      </w:tabs>
      <w:adjustRightInd/>
      <w:spacing w:beforeLines="100" w:afterLines="100" w:line="360" w:lineRule="auto"/>
      <w:ind w:left="992" w:hanging="992"/>
      <w:jc w:val="both"/>
      <w:textAlignment w:val="auto"/>
    </w:pPr>
    <w:rPr>
      <w:rFonts w:ascii="Arial" w:hAnsi="Arial" w:eastAsia="黑体" w:cs="宋体"/>
      <w:b w:val="0"/>
      <w:bCs w:val="0"/>
      <w:spacing w:val="10"/>
      <w:kern w:val="2"/>
      <w:sz w:val="24"/>
      <w:szCs w:val="24"/>
    </w:rPr>
  </w:style>
  <w:style w:type="paragraph" w:customStyle="1" w:styleId="79">
    <w:name w:val="样式 标题 3h3H3sect1.2.3 + 五号 段前: 6 磅 段后: 6 磅 行距: 单倍行距"/>
    <w:basedOn w:val="5"/>
    <w:qFormat/>
    <w:uiPriority w:val="0"/>
    <w:pPr>
      <w:tabs>
        <w:tab w:val="left" w:pos="1260"/>
        <w:tab w:val="clear" w:pos="0"/>
      </w:tabs>
      <w:spacing w:before="120" w:after="120" w:line="240" w:lineRule="auto"/>
      <w:ind w:left="1260" w:hanging="420"/>
    </w:pPr>
    <w:rPr>
      <w:sz w:val="21"/>
      <w:szCs w:val="20"/>
    </w:rPr>
  </w:style>
  <w:style w:type="paragraph" w:customStyle="1" w:styleId="80">
    <w:name w:val="Body Text 21"/>
    <w:basedOn w:val="1"/>
    <w:qFormat/>
    <w:uiPriority w:val="0"/>
    <w:pPr>
      <w:spacing w:before="240" w:line="400" w:lineRule="exact"/>
      <w:ind w:firstLine="357"/>
      <w:jc w:val="both"/>
    </w:pPr>
    <w:rPr>
      <w:kern w:val="2"/>
      <w:sz w:val="28"/>
    </w:rPr>
  </w:style>
  <w:style w:type="paragraph" w:customStyle="1" w:styleId="81">
    <w:name w:val="样式 宋体 五号 行距: 单倍行距"/>
    <w:basedOn w:val="1"/>
    <w:qFormat/>
    <w:uiPriority w:val="0"/>
    <w:pPr>
      <w:spacing w:line="240" w:lineRule="auto"/>
    </w:pPr>
    <w:rPr>
      <w:rFonts w:ascii="宋体"/>
      <w:sz w:val="21"/>
    </w:rPr>
  </w:style>
  <w:style w:type="paragraph" w:customStyle="1" w:styleId="82">
    <w:name w:val="样式4"/>
    <w:basedOn w:val="33"/>
    <w:qFormat/>
    <w:uiPriority w:val="0"/>
    <w:pPr>
      <w:adjustRightInd/>
      <w:spacing w:line="240" w:lineRule="auto"/>
      <w:ind w:left="420"/>
      <w:jc w:val="both"/>
      <w:textAlignment w:val="auto"/>
    </w:pPr>
    <w:rPr>
      <w:kern w:val="2"/>
      <w:sz w:val="28"/>
    </w:rPr>
  </w:style>
  <w:style w:type="paragraph" w:customStyle="1" w:styleId="83">
    <w:name w:val="正文缩进 1 五号字"/>
    <w:basedOn w:val="1"/>
    <w:qFormat/>
    <w:uiPriority w:val="0"/>
    <w:pPr>
      <w:adjustRightInd/>
      <w:spacing w:line="360" w:lineRule="auto"/>
      <w:ind w:firstLine="200" w:firstLineChars="200"/>
      <w:textAlignment w:val="auto"/>
    </w:pPr>
    <w:rPr>
      <w:rFonts w:ascii="宋体"/>
      <w:kern w:val="2"/>
      <w:sz w:val="21"/>
      <w:szCs w:val="21"/>
    </w:rPr>
  </w:style>
  <w:style w:type="paragraph" w:customStyle="1" w:styleId="84">
    <w:name w:val="Indent Normal"/>
    <w:basedOn w:val="1"/>
    <w:qFormat/>
    <w:uiPriority w:val="0"/>
    <w:pPr>
      <w:adjustRightInd/>
      <w:spacing w:line="240" w:lineRule="auto"/>
      <w:ind w:firstLine="420"/>
      <w:jc w:val="both"/>
      <w:textAlignment w:val="auto"/>
    </w:pPr>
    <w:rPr>
      <w:kern w:val="2"/>
      <w:sz w:val="21"/>
      <w:szCs w:val="24"/>
    </w:rPr>
  </w:style>
  <w:style w:type="paragraph" w:customStyle="1" w:styleId="85">
    <w:name w:val="FA正文"/>
    <w:basedOn w:val="1"/>
    <w:qFormat/>
    <w:uiPriority w:val="0"/>
    <w:pPr>
      <w:tabs>
        <w:tab w:val="left" w:pos="3375"/>
      </w:tabs>
      <w:adjustRightInd/>
      <w:spacing w:after="60" w:line="360" w:lineRule="auto"/>
      <w:ind w:firstLine="200" w:firstLineChars="200"/>
      <w:jc w:val="both"/>
      <w:textAlignment w:val="auto"/>
    </w:pPr>
    <w:rPr>
      <w:rFonts w:ascii="宋体"/>
      <w:spacing w:val="10"/>
      <w:kern w:val="2"/>
      <w:sz w:val="21"/>
      <w:szCs w:val="21"/>
    </w:rPr>
  </w:style>
  <w:style w:type="paragraph" w:customStyle="1" w:styleId="86">
    <w:name w:val="样式 标题 4 + (西文) 方正黑体_GBK (中文) 方正黑体_GBK (符号) 宋体 三号 非加粗 段前: 0 ...1"/>
    <w:basedOn w:val="4"/>
    <w:next w:val="1"/>
    <w:qFormat/>
    <w:uiPriority w:val="0"/>
    <w:pPr>
      <w:tabs>
        <w:tab w:val="clear" w:pos="0"/>
      </w:tabs>
      <w:adjustRightInd/>
      <w:spacing w:beforeLines="50" w:after="0" w:line="360" w:lineRule="auto"/>
      <w:ind w:left="432" w:leftChars="355" w:hanging="77" w:hangingChars="77"/>
      <w:textAlignment w:val="auto"/>
    </w:pPr>
    <w:rPr>
      <w:rFonts w:ascii="宋体" w:eastAsia="宋体" w:cs="宋体"/>
      <w:kern w:val="2"/>
    </w:rPr>
  </w:style>
  <w:style w:type="paragraph" w:customStyle="1" w:styleId="87">
    <w:name w:val="Char Char Char Char Char Char1 Char Char Char Char Char Char Char Char Char Char Char"/>
    <w:basedOn w:val="1"/>
    <w:qFormat/>
    <w:uiPriority w:val="0"/>
    <w:pPr>
      <w:widowControl/>
      <w:adjustRightInd/>
      <w:spacing w:after="160" w:line="240" w:lineRule="exact"/>
      <w:textAlignment w:val="auto"/>
    </w:pPr>
    <w:rPr>
      <w:rFonts w:ascii="Verdana" w:hAnsi="Verdana" w:eastAsia="仿宋_GB2312"/>
      <w:kern w:val="2"/>
      <w:szCs w:val="24"/>
      <w:lang w:eastAsia="en-US"/>
    </w:rPr>
  </w:style>
  <w:style w:type="paragraph" w:customStyle="1" w:styleId="88">
    <w:name w:val="样式 样式 标题 4 + 段前: 5 磅 段后: 5 磅 行距: 单倍行距 + 五号"/>
    <w:basedOn w:val="67"/>
    <w:qFormat/>
    <w:uiPriority w:val="0"/>
    <w:rPr>
      <w:sz w:val="21"/>
    </w:rPr>
  </w:style>
  <w:style w:type="paragraph" w:customStyle="1" w:styleId="89">
    <w:name w:val="列出段落11"/>
    <w:basedOn w:val="1"/>
    <w:qFormat/>
    <w:uiPriority w:val="0"/>
    <w:pPr>
      <w:adjustRightInd/>
      <w:spacing w:line="360" w:lineRule="auto"/>
      <w:ind w:firstLine="200" w:firstLineChars="200"/>
      <w:jc w:val="both"/>
      <w:textAlignment w:val="auto"/>
    </w:pPr>
    <w:rPr>
      <w:kern w:val="2"/>
      <w:szCs w:val="21"/>
    </w:rPr>
  </w:style>
  <w:style w:type="paragraph" w:customStyle="1" w:styleId="90">
    <w:name w:val="样式 宋体 小四 行距: 1.5 倍行距"/>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1">
    <w:name w:val="修订1"/>
    <w:qFormat/>
    <w:uiPriority w:val="0"/>
    <w:rPr>
      <w:rFonts w:ascii="Times New Roman" w:hAnsi="Times New Roman" w:eastAsia="宋体" w:cs="Times New Roman"/>
      <w:sz w:val="24"/>
      <w:lang w:val="en-US" w:eastAsia="zh-CN" w:bidi="ar-SA"/>
    </w:rPr>
  </w:style>
  <w:style w:type="paragraph" w:customStyle="1" w:styleId="92">
    <w:name w:val="模板正文"/>
    <w:basedOn w:val="1"/>
    <w:qFormat/>
    <w:uiPriority w:val="0"/>
    <w:pPr>
      <w:adjustRightInd/>
      <w:spacing w:beforeLines="50" w:line="400" w:lineRule="exact"/>
      <w:ind w:firstLine="200" w:firstLineChars="200"/>
      <w:jc w:val="both"/>
      <w:textAlignment w:val="auto"/>
    </w:pPr>
    <w:rPr>
      <w:rFonts w:ascii="宋体" w:hAnsi="宋体"/>
      <w:kern w:val="2"/>
      <w:szCs w:val="24"/>
    </w:rPr>
  </w:style>
  <w:style w:type="paragraph" w:customStyle="1" w:styleId="93">
    <w:name w:val="样式 宋体 小四"/>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4">
    <w:name w:val="样式 左侧:  2 字符"/>
    <w:basedOn w:val="1"/>
    <w:qFormat/>
    <w:uiPriority w:val="0"/>
    <w:pPr>
      <w:adjustRightInd/>
      <w:spacing w:line="520" w:lineRule="exact"/>
      <w:ind w:firstLine="200" w:firstLineChars="200"/>
      <w:jc w:val="both"/>
      <w:textAlignment w:val="auto"/>
    </w:pPr>
    <w:rPr>
      <w:rFonts w:cs="宋体"/>
      <w:kern w:val="2"/>
      <w:sz w:val="28"/>
    </w:rPr>
  </w:style>
  <w:style w:type="paragraph" w:customStyle="1" w:styleId="95">
    <w:name w:val="样式 样式 标题 5 + 段前: 5 磅 段后: 5 磅 行距: 单倍行距 + 五号"/>
    <w:basedOn w:val="57"/>
    <w:qFormat/>
    <w:uiPriority w:val="0"/>
    <w:rPr>
      <w:sz w:val="21"/>
    </w:rPr>
  </w:style>
  <w:style w:type="paragraph" w:customStyle="1" w:styleId="96">
    <w:name w:val="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97">
    <w:name w:val="Char1 Char Char Char"/>
    <w:basedOn w:val="1"/>
    <w:qFormat/>
    <w:uiPriority w:val="0"/>
    <w:pPr>
      <w:adjustRightInd/>
      <w:spacing w:line="240" w:lineRule="auto"/>
      <w:jc w:val="both"/>
      <w:textAlignment w:val="auto"/>
    </w:pPr>
    <w:rPr>
      <w:rFonts w:ascii="Tahoma" w:hAnsi="Tahoma"/>
      <w:kern w:val="2"/>
    </w:rPr>
  </w:style>
  <w:style w:type="paragraph" w:customStyle="1" w:styleId="98">
    <w:name w:val="标题4"/>
    <w:basedOn w:val="4"/>
    <w:qFormat/>
    <w:uiPriority w:val="0"/>
    <w:pPr>
      <w:spacing w:beforeLines="50" w:afterLines="50" w:line="240" w:lineRule="auto"/>
      <w:jc w:val="center"/>
    </w:pPr>
    <w:rPr>
      <w:rFonts w:ascii="Times New Roman" w:hAnsi="Times New Roman" w:eastAsia="宋体"/>
      <w:color w:val="000000"/>
      <w:sz w:val="24"/>
    </w:rPr>
  </w:style>
  <w:style w:type="paragraph" w:customStyle="1" w:styleId="99">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样式 标题 2 + 宋体 五号 行距: 单倍行距"/>
    <w:basedOn w:val="4"/>
    <w:qFormat/>
    <w:uiPriority w:val="0"/>
    <w:pPr>
      <w:tabs>
        <w:tab w:val="left" w:pos="1140"/>
        <w:tab w:val="clear" w:pos="0"/>
      </w:tabs>
      <w:spacing w:line="240" w:lineRule="auto"/>
      <w:ind w:left="1140" w:hanging="720"/>
    </w:pPr>
    <w:rPr>
      <w:rFonts w:ascii="宋体" w:eastAsia="宋体"/>
      <w:sz w:val="21"/>
      <w:szCs w:val="20"/>
    </w:rPr>
  </w:style>
  <w:style w:type="paragraph" w:customStyle="1" w:styleId="10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02">
    <w:name w:val="Cap_正文"/>
    <w:qFormat/>
    <w:uiPriority w:val="0"/>
    <w:pPr>
      <w:spacing w:after="160"/>
      <w:ind w:firstLine="200" w:firstLineChars="200"/>
    </w:pPr>
    <w:rPr>
      <w:rFonts w:ascii="Times New Roman" w:hAnsi="Times New Roman" w:eastAsia="宋体" w:cs="Times New Roman"/>
      <w:sz w:val="22"/>
      <w:szCs w:val="24"/>
      <w:lang w:val="en-US" w:eastAsia="zh-CN" w:bidi="ar-SA"/>
    </w:rPr>
  </w:style>
  <w:style w:type="paragraph" w:customStyle="1" w:styleId="103">
    <w:name w:val="C1"/>
    <w:basedOn w:val="1"/>
    <w:qFormat/>
    <w:uiPriority w:val="0"/>
    <w:pPr>
      <w:adjustRightInd/>
      <w:spacing w:after="120" w:line="360" w:lineRule="auto"/>
      <w:ind w:firstLine="175" w:firstLineChars="175"/>
      <w:jc w:val="both"/>
      <w:textAlignment w:val="auto"/>
    </w:pPr>
    <w:rPr>
      <w:rFonts w:ascii="Calibri" w:hAnsi="Calibri" w:cs="Arial"/>
      <w:bCs/>
      <w:kern w:val="44"/>
      <w:sz w:val="21"/>
      <w:szCs w:val="24"/>
    </w:rPr>
  </w:style>
  <w:style w:type="paragraph" w:customStyle="1" w:styleId="104">
    <w:name w:val="样式 宋体 五号 两端对齐 行距: 单倍行距"/>
    <w:basedOn w:val="1"/>
    <w:qFormat/>
    <w:uiPriority w:val="0"/>
    <w:pPr>
      <w:spacing w:line="240" w:lineRule="auto"/>
      <w:jc w:val="both"/>
    </w:pPr>
    <w:rPr>
      <w:rFonts w:ascii="宋体"/>
      <w:sz w:val="21"/>
    </w:rPr>
  </w:style>
  <w:style w:type="paragraph" w:customStyle="1" w:styleId="105">
    <w:name w:val="L4"/>
    <w:basedOn w:val="20"/>
    <w:qFormat/>
    <w:uiPriority w:val="0"/>
    <w:pPr>
      <w:tabs>
        <w:tab w:val="left" w:pos="420"/>
        <w:tab w:val="clear" w:pos="0"/>
      </w:tabs>
      <w:adjustRightInd/>
      <w:spacing w:line="240" w:lineRule="auto"/>
      <w:jc w:val="both"/>
      <w:textAlignment w:val="auto"/>
    </w:pPr>
    <w:rPr>
      <w:rFonts w:ascii="Calibri" w:hAnsi="Calibri"/>
      <w:kern w:val="2"/>
      <w:sz w:val="21"/>
    </w:rPr>
  </w:style>
  <w:style w:type="paragraph" w:customStyle="1" w:styleId="106">
    <w:name w:val="Char Char Char Char Char Char Char Char Char Char"/>
    <w:basedOn w:val="1"/>
    <w:qFormat/>
    <w:uiPriority w:val="0"/>
    <w:pPr>
      <w:widowControl/>
      <w:adjustRightInd/>
      <w:spacing w:after="160" w:line="240" w:lineRule="exact"/>
      <w:textAlignment w:val="auto"/>
    </w:pPr>
  </w:style>
  <w:style w:type="paragraph" w:customStyle="1" w:styleId="107">
    <w:name w:val="样式5"/>
    <w:basedOn w:val="3"/>
    <w:qFormat/>
    <w:uiPriority w:val="0"/>
    <w:pPr>
      <w:adjustRightInd/>
      <w:spacing w:line="576" w:lineRule="auto"/>
      <w:jc w:val="both"/>
      <w:textAlignment w:val="auto"/>
    </w:pPr>
    <w:rPr>
      <w:sz w:val="28"/>
    </w:rPr>
  </w:style>
  <w:style w:type="paragraph" w:customStyle="1" w:styleId="108">
    <w:name w:val="PMtextBullet"/>
    <w:basedOn w:val="74"/>
    <w:qFormat/>
    <w:uiPriority w:val="0"/>
    <w:pPr>
      <w:tabs>
        <w:tab w:val="left" w:pos="2520"/>
      </w:tabs>
      <w:spacing w:after="200"/>
      <w:ind w:left="2520" w:firstLine="288"/>
    </w:pPr>
  </w:style>
  <w:style w:type="paragraph" w:customStyle="1" w:styleId="109">
    <w:name w:val="样式 宋体 五号 两端对齐 行距: 单倍行距1"/>
    <w:basedOn w:val="1"/>
    <w:qFormat/>
    <w:uiPriority w:val="0"/>
    <w:pPr>
      <w:spacing w:line="240" w:lineRule="auto"/>
      <w:jc w:val="both"/>
    </w:pPr>
    <w:rPr>
      <w:rFonts w:ascii="宋体"/>
      <w:sz w:val="21"/>
    </w:rPr>
  </w:style>
  <w:style w:type="paragraph" w:customStyle="1" w:styleId="110">
    <w:name w:val="样式 标题 1 + 四号 居中 段前: 12 磅 段后: 12 磅 行距: 单倍行距"/>
    <w:basedOn w:val="3"/>
    <w:qFormat/>
    <w:uiPriority w:val="0"/>
    <w:pPr>
      <w:spacing w:before="240" w:after="240" w:line="240" w:lineRule="auto"/>
      <w:jc w:val="center"/>
    </w:pPr>
    <w:rPr>
      <w:sz w:val="28"/>
      <w:szCs w:val="20"/>
    </w:rPr>
  </w:style>
  <w:style w:type="paragraph" w:customStyle="1" w:styleId="111">
    <w:name w:val="xl4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240" w:lineRule="auto"/>
      <w:textAlignment w:val="top"/>
    </w:pPr>
    <w:rPr>
      <w:rFonts w:ascii="宋体" w:hAnsi="宋体" w:cs="宋体"/>
      <w:szCs w:val="24"/>
    </w:rPr>
  </w:style>
  <w:style w:type="paragraph" w:customStyle="1" w:styleId="112">
    <w:name w:val="正文空格"/>
    <w:basedOn w:val="1"/>
    <w:next w:val="1"/>
    <w:qFormat/>
    <w:uiPriority w:val="0"/>
    <w:pPr>
      <w:adjustRightInd/>
      <w:spacing w:line="400" w:lineRule="exact"/>
      <w:ind w:firstLine="200" w:firstLineChars="200"/>
      <w:jc w:val="both"/>
      <w:textAlignment w:val="auto"/>
    </w:pPr>
    <w:rPr>
      <w:kern w:val="2"/>
      <w:szCs w:val="22"/>
    </w:rPr>
  </w:style>
  <w:style w:type="paragraph" w:customStyle="1" w:styleId="113">
    <w:name w:val="一级"/>
    <w:basedOn w:val="1"/>
    <w:next w:val="1"/>
    <w:qFormat/>
    <w:uiPriority w:val="0"/>
    <w:pPr>
      <w:adjustRightInd/>
      <w:spacing w:before="360" w:after="360" w:line="400" w:lineRule="exact"/>
      <w:jc w:val="both"/>
      <w:textAlignment w:val="auto"/>
      <w:outlineLvl w:val="1"/>
    </w:pPr>
    <w:rPr>
      <w:rFonts w:eastAsia="黑体"/>
      <w:kern w:val="2"/>
      <w:sz w:val="28"/>
      <w:szCs w:val="22"/>
    </w:rPr>
  </w:style>
  <w:style w:type="paragraph" w:customStyle="1" w:styleId="114">
    <w:name w:val="表格文字"/>
    <w:basedOn w:val="1"/>
    <w:qFormat/>
    <w:uiPriority w:val="0"/>
    <w:pPr>
      <w:adjustRightInd/>
      <w:spacing w:line="240" w:lineRule="auto"/>
      <w:textAlignment w:val="auto"/>
    </w:pPr>
    <w:rPr>
      <w:kern w:val="2"/>
      <w:sz w:val="21"/>
      <w:szCs w:val="22"/>
    </w:rPr>
  </w:style>
  <w:style w:type="paragraph" w:customStyle="1" w:styleId="115">
    <w:name w:val="三级"/>
    <w:basedOn w:val="1"/>
    <w:next w:val="1"/>
    <w:qFormat/>
    <w:uiPriority w:val="0"/>
    <w:pPr>
      <w:adjustRightInd/>
      <w:spacing w:before="120" w:after="120" w:line="400" w:lineRule="exact"/>
      <w:jc w:val="both"/>
      <w:textAlignment w:val="auto"/>
      <w:outlineLvl w:val="3"/>
    </w:pPr>
    <w:rPr>
      <w:rFonts w:eastAsia="黑体"/>
      <w:kern w:val="2"/>
      <w:szCs w:val="22"/>
    </w:rPr>
  </w:style>
  <w:style w:type="paragraph" w:customStyle="1" w:styleId="116">
    <w:name w:val="章节"/>
    <w:basedOn w:val="1"/>
    <w:next w:val="1"/>
    <w:qFormat/>
    <w:uiPriority w:val="0"/>
    <w:pPr>
      <w:adjustRightInd/>
      <w:spacing w:before="600" w:after="600" w:line="400" w:lineRule="exact"/>
      <w:jc w:val="center"/>
      <w:textAlignment w:val="auto"/>
      <w:outlineLvl w:val="0"/>
    </w:pPr>
    <w:rPr>
      <w:rFonts w:eastAsia="黑体"/>
      <w:kern w:val="2"/>
      <w:sz w:val="30"/>
      <w:szCs w:val="22"/>
    </w:rPr>
  </w:style>
  <w:style w:type="paragraph" w:customStyle="1" w:styleId="117">
    <w:name w:val="二级"/>
    <w:basedOn w:val="1"/>
    <w:next w:val="1"/>
    <w:qFormat/>
    <w:uiPriority w:val="0"/>
    <w:pPr>
      <w:adjustRightInd/>
      <w:spacing w:before="240" w:after="240" w:line="400" w:lineRule="exact"/>
      <w:jc w:val="both"/>
      <w:textAlignment w:val="auto"/>
      <w:outlineLvl w:val="2"/>
    </w:pPr>
    <w:rPr>
      <w:rFonts w:eastAsia="黑体"/>
      <w:kern w:val="2"/>
      <w:sz w:val="28"/>
      <w:szCs w:val="22"/>
    </w:rPr>
  </w:style>
  <w:style w:type="paragraph" w:customStyle="1" w:styleId="118">
    <w:name w:val="图文"/>
    <w:basedOn w:val="1"/>
    <w:qFormat/>
    <w:uiPriority w:val="0"/>
    <w:pPr>
      <w:adjustRightInd/>
      <w:spacing w:before="120" w:line="400" w:lineRule="exact"/>
      <w:jc w:val="both"/>
      <w:textAlignment w:val="auto"/>
    </w:pPr>
    <w:rPr>
      <w:kern w:val="2"/>
      <w:sz w:val="21"/>
      <w:szCs w:val="22"/>
    </w:rPr>
  </w:style>
  <w:style w:type="paragraph" w:customStyle="1" w:styleId="119">
    <w:name w:val="表前正文"/>
    <w:basedOn w:val="112"/>
    <w:next w:val="1"/>
    <w:qFormat/>
    <w:uiPriority w:val="0"/>
    <w:pPr>
      <w:spacing w:after="100"/>
    </w:pPr>
  </w:style>
  <w:style w:type="paragraph" w:customStyle="1" w:styleId="120">
    <w:name w:val="四级"/>
    <w:basedOn w:val="115"/>
    <w:next w:val="1"/>
    <w:qFormat/>
    <w:uiPriority w:val="0"/>
    <w:pPr>
      <w:outlineLvl w:val="4"/>
    </w:pPr>
  </w:style>
  <w:style w:type="paragraph" w:customStyle="1" w:styleId="121">
    <w:name w:val="Char1"/>
    <w:basedOn w:val="1"/>
    <w:qFormat/>
    <w:uiPriority w:val="0"/>
    <w:pPr>
      <w:adjustRightInd/>
      <w:spacing w:line="240" w:lineRule="auto"/>
      <w:jc w:val="both"/>
      <w:textAlignment w:val="auto"/>
    </w:pPr>
    <w:rPr>
      <w:rFonts w:ascii="宋体" w:hAnsi="宋体"/>
      <w:i/>
      <w:kern w:val="2"/>
      <w:szCs w:val="24"/>
    </w:rPr>
  </w:style>
  <w:style w:type="paragraph" w:customStyle="1" w:styleId="122">
    <w:name w:val="样式 标题 2 + 段前: 0.3 行 + 段前: 0.4 行 段后: 0.4 行 + 段前: 0.4 行 段后:... + 段..."/>
    <w:basedOn w:val="1"/>
    <w:qFormat/>
    <w:uiPriority w:val="0"/>
    <w:pPr>
      <w:keepNext/>
      <w:keepLines/>
      <w:numPr>
        <w:ilvl w:val="1"/>
        <w:numId w:val="3"/>
      </w:numPr>
      <w:tabs>
        <w:tab w:val="left" w:pos="532"/>
      </w:tabs>
      <w:spacing w:beforeLines="40" w:afterLines="40" w:line="360" w:lineRule="auto"/>
      <w:jc w:val="both"/>
      <w:textAlignment w:val="auto"/>
      <w:outlineLvl w:val="1"/>
    </w:pPr>
    <w:rPr>
      <w:rFonts w:ascii="Arial" w:hAnsi="Arial" w:eastAsia="黑体" w:cs="宋体"/>
      <w:b/>
      <w:bCs/>
      <w:kern w:val="2"/>
      <w:sz w:val="30"/>
    </w:rPr>
  </w:style>
  <w:style w:type="paragraph" w:customStyle="1" w:styleId="123">
    <w:name w:val="样式 标题 1 + 段前: 0.3 行 + 段前: 0.5 行 段后: 0.5 行 + 段前: 0.5 行 段后: 0.3 行"/>
    <w:basedOn w:val="1"/>
    <w:qFormat/>
    <w:uiPriority w:val="0"/>
    <w:pPr>
      <w:keepNext/>
      <w:keepLines/>
      <w:tabs>
        <w:tab w:val="left" w:pos="0"/>
        <w:tab w:val="left" w:pos="252"/>
      </w:tabs>
      <w:adjustRightInd/>
      <w:spacing w:beforeLines="50" w:afterLines="30" w:line="360" w:lineRule="auto"/>
      <w:ind w:left="1680" w:hanging="420"/>
      <w:jc w:val="both"/>
      <w:textAlignment w:val="auto"/>
      <w:outlineLvl w:val="0"/>
    </w:pPr>
    <w:rPr>
      <w:rFonts w:cs="宋体"/>
      <w:b/>
      <w:bCs/>
      <w:kern w:val="44"/>
      <w:sz w:val="32"/>
    </w:rPr>
  </w:style>
  <w:style w:type="paragraph" w:customStyle="1" w:styleId="124">
    <w:name w:val="hc正文1.5"/>
    <w:basedOn w:val="1"/>
    <w:qFormat/>
    <w:uiPriority w:val="0"/>
    <w:pPr>
      <w:tabs>
        <w:tab w:val="left" w:pos="3265"/>
      </w:tabs>
      <w:adjustRightInd/>
      <w:spacing w:beforeLines="20" w:afterLines="20" w:line="460" w:lineRule="exact"/>
      <w:ind w:firstLine="480" w:firstLineChars="200"/>
      <w:jc w:val="both"/>
      <w:textAlignment w:val="auto"/>
    </w:pPr>
    <w:rPr>
      <w:rFonts w:ascii="宋体" w:hAnsi="宋体" w:cs="仿宋_GB2312"/>
      <w:szCs w:val="24"/>
    </w:rPr>
  </w:style>
  <w:style w:type="paragraph" w:customStyle="1" w:styleId="125">
    <w:name w:val="Table Paragraph"/>
    <w:basedOn w:val="1"/>
    <w:qFormat/>
    <w:uiPriority w:val="1"/>
    <w:pPr>
      <w:autoSpaceDE w:val="0"/>
      <w:autoSpaceDN w:val="0"/>
    </w:pPr>
    <w:rPr>
      <w:rFonts w:ascii="Times" w:hAnsi="Times"/>
    </w:rPr>
  </w:style>
  <w:style w:type="paragraph" w:customStyle="1" w:styleId="126">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DEEAF6"/>
      <w:adjustRightInd/>
      <w:spacing w:before="100" w:beforeAutospacing="1" w:after="100" w:afterAutospacing="1" w:line="240" w:lineRule="auto"/>
      <w:jc w:val="center"/>
      <w:textAlignment w:val="center"/>
    </w:pPr>
    <w:rPr>
      <w:rFonts w:ascii="宋体" w:hAnsi="宋体" w:cs="宋体"/>
      <w:b/>
      <w:bCs/>
      <w:color w:val="000000"/>
      <w:sz w:val="21"/>
      <w:szCs w:val="21"/>
    </w:rPr>
  </w:style>
  <w:style w:type="paragraph" w:customStyle="1" w:styleId="127">
    <w:name w:val="论文"/>
    <w:basedOn w:val="1"/>
    <w:qFormat/>
    <w:uiPriority w:val="0"/>
    <w:pPr>
      <w:adjustRightInd/>
      <w:spacing w:line="400" w:lineRule="exact"/>
      <w:jc w:val="both"/>
      <w:textAlignment w:val="auto"/>
    </w:pPr>
    <w:rPr>
      <w:kern w:val="2"/>
      <w:szCs w:val="22"/>
    </w:rPr>
  </w:style>
  <w:style w:type="paragraph" w:customStyle="1" w:styleId="128">
    <w:name w:val="文档正文"/>
    <w:basedOn w:val="1"/>
    <w:qFormat/>
    <w:uiPriority w:val="0"/>
    <w:pPr>
      <w:spacing w:line="312" w:lineRule="atLeast"/>
      <w:ind w:firstLine="567"/>
    </w:pPr>
    <w:rPr>
      <w:rFonts w:ascii="长城仿宋" w:eastAsia="长城仿宋"/>
      <w:sz w:val="28"/>
    </w:rPr>
  </w:style>
  <w:style w:type="paragraph" w:customStyle="1" w:styleId="129">
    <w:name w:val="正文2b"/>
    <w:basedOn w:val="1"/>
    <w:next w:val="1"/>
    <w:qFormat/>
    <w:uiPriority w:val="0"/>
    <w:pPr>
      <w:spacing w:line="360" w:lineRule="auto"/>
      <w:ind w:firstLine="200" w:firstLineChars="200"/>
    </w:pPr>
    <w:rPr>
      <w:rFonts w:ascii="仿宋_GB2312" w:hAnsi="Calibri" w:eastAsia="仿宋_GB2312"/>
      <w:szCs w:val="22"/>
    </w:rPr>
  </w:style>
  <w:style w:type="paragraph" w:customStyle="1" w:styleId="130">
    <w:name w:val="纯文本1"/>
    <w:basedOn w:val="1"/>
    <w:qFormat/>
    <w:uiPriority w:val="0"/>
    <w:rPr>
      <w:rFonts w:ascii="宋体" w:hAnsi="Courier New"/>
    </w:rPr>
  </w:style>
  <w:style w:type="character" w:customStyle="1" w:styleId="131">
    <w:name w:val="标题 1 Char"/>
    <w:link w:val="3"/>
    <w:qFormat/>
    <w:uiPriority w:val="0"/>
    <w:rPr>
      <w:rFonts w:eastAsia="宋体"/>
      <w:b/>
      <w:bCs/>
      <w:kern w:val="44"/>
      <w:sz w:val="44"/>
      <w:szCs w:val="44"/>
    </w:rPr>
  </w:style>
  <w:style w:type="character" w:customStyle="1" w:styleId="132">
    <w:name w:val="标题 2 Char"/>
    <w:link w:val="4"/>
    <w:qFormat/>
    <w:uiPriority w:val="0"/>
    <w:rPr>
      <w:rFonts w:ascii="Arial" w:hAnsi="Arial" w:eastAsia="黑体"/>
      <w:b/>
      <w:bCs/>
      <w:sz w:val="32"/>
      <w:szCs w:val="32"/>
    </w:rPr>
  </w:style>
  <w:style w:type="character" w:customStyle="1" w:styleId="133">
    <w:name w:val="标题 3 Char"/>
    <w:link w:val="5"/>
    <w:qFormat/>
    <w:uiPriority w:val="9"/>
    <w:rPr>
      <w:rFonts w:eastAsia="宋体"/>
      <w:b/>
      <w:bCs/>
      <w:sz w:val="32"/>
      <w:szCs w:val="32"/>
    </w:rPr>
  </w:style>
  <w:style w:type="character" w:customStyle="1" w:styleId="134">
    <w:name w:val="标题 4 Char"/>
    <w:link w:val="6"/>
    <w:qFormat/>
    <w:uiPriority w:val="9"/>
    <w:rPr>
      <w:rFonts w:ascii="Arial" w:hAnsi="Arial" w:eastAsia="黑体"/>
      <w:b/>
      <w:bCs/>
      <w:sz w:val="28"/>
      <w:szCs w:val="28"/>
    </w:rPr>
  </w:style>
  <w:style w:type="character" w:customStyle="1" w:styleId="135">
    <w:name w:val="标题 5 Char"/>
    <w:link w:val="7"/>
    <w:qFormat/>
    <w:uiPriority w:val="0"/>
    <w:rPr>
      <w:rFonts w:eastAsia="宋体"/>
      <w:b/>
      <w:bCs/>
      <w:sz w:val="28"/>
      <w:szCs w:val="28"/>
    </w:rPr>
  </w:style>
  <w:style w:type="character" w:customStyle="1" w:styleId="136">
    <w:name w:val="标题 6 Char"/>
    <w:link w:val="8"/>
    <w:qFormat/>
    <w:uiPriority w:val="0"/>
    <w:rPr>
      <w:rFonts w:ascii="Arial" w:hAnsi="Arial" w:eastAsia="黑体"/>
      <w:b/>
      <w:bCs/>
      <w:sz w:val="24"/>
      <w:szCs w:val="24"/>
    </w:rPr>
  </w:style>
  <w:style w:type="character" w:customStyle="1" w:styleId="137">
    <w:name w:val="标题 7 Char"/>
    <w:link w:val="9"/>
    <w:qFormat/>
    <w:uiPriority w:val="0"/>
    <w:rPr>
      <w:rFonts w:eastAsia="宋体"/>
      <w:b/>
      <w:bCs/>
      <w:sz w:val="24"/>
      <w:szCs w:val="24"/>
    </w:rPr>
  </w:style>
  <w:style w:type="character" w:customStyle="1" w:styleId="138">
    <w:name w:val="标题 8 Char"/>
    <w:link w:val="10"/>
    <w:qFormat/>
    <w:uiPriority w:val="0"/>
    <w:rPr>
      <w:rFonts w:ascii="Arial" w:hAnsi="Arial" w:eastAsia="黑体"/>
      <w:sz w:val="24"/>
      <w:szCs w:val="24"/>
    </w:rPr>
  </w:style>
  <w:style w:type="character" w:customStyle="1" w:styleId="139">
    <w:name w:val="标题 9 Char"/>
    <w:link w:val="11"/>
    <w:qFormat/>
    <w:uiPriority w:val="0"/>
    <w:rPr>
      <w:rFonts w:ascii="Arial" w:hAnsi="Arial" w:eastAsia="黑体"/>
      <w:sz w:val="21"/>
      <w:szCs w:val="21"/>
    </w:rPr>
  </w:style>
  <w:style w:type="character" w:customStyle="1" w:styleId="140">
    <w:name w:val="批注文字 Char"/>
    <w:link w:val="16"/>
    <w:qFormat/>
    <w:uiPriority w:val="0"/>
    <w:rPr>
      <w:rFonts w:eastAsia="宋体"/>
      <w:sz w:val="24"/>
    </w:rPr>
  </w:style>
  <w:style w:type="character" w:customStyle="1" w:styleId="141">
    <w:name w:val="批注主题 Char"/>
    <w:link w:val="37"/>
    <w:qFormat/>
    <w:uiPriority w:val="0"/>
    <w:rPr>
      <w:rFonts w:eastAsia="宋体"/>
      <w:b/>
      <w:bCs/>
      <w:kern w:val="2"/>
      <w:sz w:val="24"/>
    </w:rPr>
  </w:style>
  <w:style w:type="character" w:customStyle="1" w:styleId="142">
    <w:name w:val="正文文本 Char"/>
    <w:link w:val="18"/>
    <w:qFormat/>
    <w:uiPriority w:val="0"/>
    <w:rPr>
      <w:rFonts w:eastAsia="宋体"/>
      <w:kern w:val="2"/>
      <w:sz w:val="28"/>
    </w:rPr>
  </w:style>
  <w:style w:type="character" w:customStyle="1" w:styleId="143">
    <w:name w:val="正文首行缩进 Char"/>
    <w:link w:val="38"/>
    <w:qFormat/>
    <w:uiPriority w:val="0"/>
    <w:rPr>
      <w:rFonts w:eastAsia="宋体"/>
      <w:kern w:val="2"/>
      <w:sz w:val="21"/>
      <w:szCs w:val="24"/>
    </w:rPr>
  </w:style>
  <w:style w:type="character" w:customStyle="1" w:styleId="144">
    <w:name w:val="正文缩进 Char"/>
    <w:link w:val="13"/>
    <w:qFormat/>
    <w:uiPriority w:val="0"/>
    <w:rPr>
      <w:rFonts w:eastAsia="宋体"/>
      <w:sz w:val="24"/>
    </w:rPr>
  </w:style>
  <w:style w:type="character" w:customStyle="1" w:styleId="145">
    <w:name w:val="文档结构图 Char"/>
    <w:link w:val="15"/>
    <w:qFormat/>
    <w:uiPriority w:val="99"/>
    <w:rPr>
      <w:rFonts w:eastAsia="宋体"/>
      <w:sz w:val="24"/>
      <w:shd w:val="clear" w:color="auto" w:fill="000080"/>
    </w:rPr>
  </w:style>
  <w:style w:type="character" w:customStyle="1" w:styleId="146">
    <w:name w:val="称呼 Char"/>
    <w:link w:val="17"/>
    <w:qFormat/>
    <w:uiPriority w:val="0"/>
    <w:rPr>
      <w:rFonts w:ascii="方正仿宋_GBK" w:eastAsia="方正仿宋_GBK" w:cs="方正仿宋_GBK"/>
      <w:sz w:val="32"/>
      <w:szCs w:val="32"/>
      <w:lang w:val="en-US" w:eastAsia="zh-CN" w:bidi="ar-SA"/>
    </w:rPr>
  </w:style>
  <w:style w:type="character" w:customStyle="1" w:styleId="147">
    <w:name w:val="正文文本缩进 Char"/>
    <w:link w:val="19"/>
    <w:qFormat/>
    <w:uiPriority w:val="0"/>
    <w:rPr>
      <w:rFonts w:ascii="宋体" w:eastAsia="宋体"/>
      <w:sz w:val="24"/>
      <w:szCs w:val="21"/>
    </w:rPr>
  </w:style>
  <w:style w:type="character" w:customStyle="1" w:styleId="148">
    <w:name w:val="纯文本 Char"/>
    <w:link w:val="23"/>
    <w:qFormat/>
    <w:uiPriority w:val="0"/>
    <w:rPr>
      <w:rFonts w:ascii="宋体" w:eastAsia="宋体"/>
      <w:kern w:val="2"/>
      <w:sz w:val="21"/>
      <w:szCs w:val="21"/>
    </w:rPr>
  </w:style>
  <w:style w:type="character" w:customStyle="1" w:styleId="149">
    <w:name w:val="日期 Char"/>
    <w:link w:val="25"/>
    <w:qFormat/>
    <w:uiPriority w:val="0"/>
    <w:rPr>
      <w:rFonts w:eastAsia="宋体"/>
      <w:kern w:val="2"/>
      <w:sz w:val="21"/>
    </w:rPr>
  </w:style>
  <w:style w:type="character" w:customStyle="1" w:styleId="150">
    <w:name w:val="正文文本缩进 2 Char"/>
    <w:link w:val="2"/>
    <w:qFormat/>
    <w:uiPriority w:val="0"/>
    <w:rPr>
      <w:rFonts w:ascii="宋体" w:eastAsia="宋体"/>
      <w:sz w:val="24"/>
      <w:szCs w:val="21"/>
    </w:rPr>
  </w:style>
  <w:style w:type="character" w:customStyle="1" w:styleId="151">
    <w:name w:val="批注框文本 Char"/>
    <w:link w:val="26"/>
    <w:qFormat/>
    <w:uiPriority w:val="0"/>
    <w:rPr>
      <w:rFonts w:eastAsia="宋体"/>
      <w:sz w:val="18"/>
      <w:szCs w:val="18"/>
    </w:rPr>
  </w:style>
  <w:style w:type="character" w:customStyle="1" w:styleId="152">
    <w:name w:val="页脚 Char"/>
    <w:link w:val="27"/>
    <w:qFormat/>
    <w:uiPriority w:val="99"/>
    <w:rPr>
      <w:rFonts w:eastAsia="宋体"/>
      <w:sz w:val="18"/>
      <w:lang w:val="en-US" w:eastAsia="zh-CN" w:bidi="ar-SA"/>
    </w:rPr>
  </w:style>
  <w:style w:type="character" w:customStyle="1" w:styleId="153">
    <w:name w:val="页眉 Char"/>
    <w:link w:val="28"/>
    <w:qFormat/>
    <w:uiPriority w:val="99"/>
    <w:rPr>
      <w:rFonts w:eastAsia="宋体"/>
      <w:sz w:val="18"/>
    </w:rPr>
  </w:style>
  <w:style w:type="character" w:customStyle="1" w:styleId="154">
    <w:name w:val="正文文本缩进 3 Char"/>
    <w:link w:val="32"/>
    <w:qFormat/>
    <w:uiPriority w:val="0"/>
    <w:rPr>
      <w:rFonts w:eastAsia="宋体"/>
      <w:sz w:val="28"/>
    </w:rPr>
  </w:style>
  <w:style w:type="character" w:customStyle="1" w:styleId="155">
    <w:name w:val="正文文本 2 Char"/>
    <w:link w:val="35"/>
    <w:qFormat/>
    <w:uiPriority w:val="0"/>
    <w:rPr>
      <w:rFonts w:eastAsia="宋体"/>
      <w:sz w:val="24"/>
    </w:rPr>
  </w:style>
  <w:style w:type="character" w:customStyle="1" w:styleId="156">
    <w:name w:val="已访问的超链接1"/>
    <w:qFormat/>
    <w:uiPriority w:val="0"/>
    <w:rPr>
      <w:color w:val="800080"/>
      <w:u w:val="single"/>
    </w:rPr>
  </w:style>
  <w:style w:type="character" w:customStyle="1" w:styleId="157">
    <w:name w:val="批注文字 Char1"/>
    <w:qFormat/>
    <w:uiPriority w:val="0"/>
    <w:rPr>
      <w:rFonts w:eastAsia="宋体"/>
      <w:kern w:val="2"/>
      <w:sz w:val="21"/>
    </w:rPr>
  </w:style>
  <w:style w:type="character" w:customStyle="1" w:styleId="158">
    <w:name w:val="样式 标题 1 + (西文) 方正黑体_GBK (中文) 方正黑体_GBK (符号) 宋体 三号 非加粗 黑色"/>
    <w:qFormat/>
    <w:uiPriority w:val="0"/>
    <w:rPr>
      <w:rFonts w:ascii="方正黑体_GBK" w:eastAsia="方正黑体_GBK" w:cs="宋体"/>
      <w:color w:val="000000"/>
      <w:sz w:val="32"/>
      <w:szCs w:val="32"/>
      <w:lang w:val="zh-CN" w:eastAsia="zh-CN" w:bidi="ar-SA"/>
    </w:rPr>
  </w:style>
  <w:style w:type="character" w:customStyle="1" w:styleId="159">
    <w:name w:val="批注文字 Char2"/>
    <w:semiHidden/>
    <w:qFormat/>
    <w:uiPriority w:val="99"/>
    <w:rPr>
      <w:kern w:val="2"/>
      <w:sz w:val="21"/>
    </w:rPr>
  </w:style>
  <w:style w:type="character" w:customStyle="1" w:styleId="160">
    <w:name w:val="样式1 Char Char"/>
    <w:qFormat/>
    <w:uiPriority w:val="0"/>
    <w:rPr>
      <w:rFonts w:ascii="宋体" w:eastAsia="宋体"/>
      <w:sz w:val="21"/>
      <w:szCs w:val="21"/>
      <w:lang w:val="en-US" w:eastAsia="zh-CN" w:bidi="ar-SA"/>
    </w:rPr>
  </w:style>
  <w:style w:type="character" w:customStyle="1" w:styleId="161">
    <w:name w:val="标题 2 Char Char Char"/>
    <w:qFormat/>
    <w:uiPriority w:val="0"/>
    <w:rPr>
      <w:rFonts w:ascii="Arial" w:hAnsi="Arial" w:eastAsia="黑体"/>
      <w:b/>
      <w:bCs/>
      <w:kern w:val="2"/>
      <w:sz w:val="32"/>
      <w:szCs w:val="32"/>
      <w:lang w:val="en-US" w:eastAsia="zh-CN" w:bidi="ar-SA"/>
    </w:rPr>
  </w:style>
  <w:style w:type="character" w:customStyle="1" w:styleId="162">
    <w:name w:val="无间隔 Char"/>
    <w:link w:val="48"/>
    <w:qFormat/>
    <w:locked/>
    <w:uiPriority w:val="1"/>
    <w:rPr>
      <w:sz w:val="22"/>
      <w:szCs w:val="22"/>
      <w:lang w:val="en-US" w:eastAsia="zh-CN" w:bidi="ar-SA"/>
    </w:rPr>
  </w:style>
  <w:style w:type="character" w:customStyle="1" w:styleId="163">
    <w:name w:val="h3 Char"/>
    <w:qFormat/>
    <w:uiPriority w:val="0"/>
    <w:rPr>
      <w:rFonts w:eastAsia="宋体"/>
      <w:b/>
      <w:bCs/>
      <w:sz w:val="32"/>
      <w:szCs w:val="32"/>
      <w:lang w:val="en-US" w:eastAsia="zh-CN" w:bidi="ar-SA"/>
    </w:rPr>
  </w:style>
  <w:style w:type="character" w:customStyle="1" w:styleId="164">
    <w:name w:val="font01"/>
    <w:basedOn w:val="42"/>
    <w:qFormat/>
    <w:uiPriority w:val="0"/>
    <w:rPr>
      <w:rFonts w:hint="eastAsia" w:ascii="宋体" w:hAnsi="宋体" w:eastAsia="宋体" w:cs="宋体"/>
      <w:color w:val="000000"/>
      <w:sz w:val="22"/>
      <w:szCs w:val="22"/>
      <w:u w:val="none"/>
    </w:rPr>
  </w:style>
  <w:style w:type="character" w:customStyle="1" w:styleId="165">
    <w:name w:val="font101"/>
    <w:basedOn w:val="42"/>
    <w:qFormat/>
    <w:uiPriority w:val="0"/>
    <w:rPr>
      <w:rFonts w:hint="eastAsia" w:ascii="宋体" w:hAnsi="宋体" w:eastAsia="宋体" w:cs="宋体"/>
      <w:color w:val="000000"/>
      <w:sz w:val="22"/>
      <w:szCs w:val="22"/>
      <w:u w:val="none"/>
      <w:vertAlign w:val="superscript"/>
    </w:rPr>
  </w:style>
  <w:style w:type="character" w:customStyle="1" w:styleId="166">
    <w:name w:val="font31"/>
    <w:basedOn w:val="42"/>
    <w:qFormat/>
    <w:uiPriority w:val="0"/>
    <w:rPr>
      <w:rFonts w:hint="eastAsia" w:ascii="宋体" w:hAnsi="宋体" w:eastAsia="宋体" w:cs="宋体"/>
      <w:color w:val="000000"/>
      <w:sz w:val="22"/>
      <w:szCs w:val="22"/>
      <w:u w:val="none"/>
    </w:rPr>
  </w:style>
  <w:style w:type="character" w:customStyle="1" w:styleId="167">
    <w:name w:val="font21"/>
    <w:basedOn w:val="42"/>
    <w:qFormat/>
    <w:uiPriority w:val="0"/>
    <w:rPr>
      <w:rFonts w:hint="eastAsia" w:ascii="宋体" w:hAnsi="宋体" w:eastAsia="宋体" w:cs="宋体"/>
      <w:color w:val="000000"/>
      <w:sz w:val="22"/>
      <w:szCs w:val="22"/>
      <w:u w:val="none"/>
      <w:vertAlign w:val="superscript"/>
    </w:rPr>
  </w:style>
  <w:style w:type="character" w:customStyle="1" w:styleId="168">
    <w:name w:val="font91"/>
    <w:basedOn w:val="42"/>
    <w:qFormat/>
    <w:uiPriority w:val="0"/>
    <w:rPr>
      <w:rFonts w:hint="eastAsia" w:ascii="宋体" w:hAnsi="宋体" w:eastAsia="宋体" w:cs="宋体"/>
      <w:color w:val="000000"/>
      <w:sz w:val="22"/>
      <w:szCs w:val="22"/>
      <w:u w:val="none"/>
      <w:vertAlign w:val="superscript"/>
    </w:rPr>
  </w:style>
  <w:style w:type="character" w:customStyle="1" w:styleId="169">
    <w:name w:val="font81"/>
    <w:basedOn w:val="42"/>
    <w:qFormat/>
    <w:uiPriority w:val="0"/>
    <w:rPr>
      <w:rFonts w:hint="eastAsia" w:ascii="宋体" w:hAnsi="宋体" w:eastAsia="宋体" w:cs="宋体"/>
      <w:color w:val="000000"/>
      <w:sz w:val="20"/>
      <w:szCs w:val="20"/>
      <w:u w:val="none"/>
    </w:rPr>
  </w:style>
  <w:style w:type="character" w:customStyle="1" w:styleId="170">
    <w:name w:val="font11"/>
    <w:basedOn w:val="42"/>
    <w:qFormat/>
    <w:uiPriority w:val="0"/>
    <w:rPr>
      <w:rFonts w:hint="eastAsia" w:ascii="宋体" w:hAnsi="宋体" w:eastAsia="宋体" w:cs="宋体"/>
      <w:color w:val="000000"/>
      <w:sz w:val="20"/>
      <w:szCs w:val="20"/>
      <w:u w:val="none"/>
      <w:vertAlign w:val="superscript"/>
    </w:rPr>
  </w:style>
  <w:style w:type="character" w:customStyle="1" w:styleId="171">
    <w:name w:val="font13"/>
    <w:basedOn w:val="42"/>
    <w:qFormat/>
    <w:uiPriority w:val="0"/>
    <w:rPr>
      <w:rFonts w:hint="eastAsia" w:ascii="宋体" w:hAnsi="宋体" w:eastAsia="宋体" w:cs="宋体"/>
      <w:color w:val="000000"/>
      <w:sz w:val="20"/>
      <w:szCs w:val="20"/>
      <w:u w:val="none"/>
      <w:vertAlign w:val="superscript"/>
    </w:rPr>
  </w:style>
  <w:style w:type="character" w:customStyle="1" w:styleId="172">
    <w:name w:val="批注主题 Char1"/>
    <w:qFormat/>
    <w:uiPriority w:val="0"/>
    <w:rPr>
      <w:rFonts w:ascii="Times New Roman" w:hAnsi="Times New Roman" w:eastAsia="宋体" w:cs="Times New Roman"/>
      <w:szCs w:val="20"/>
    </w:rPr>
  </w:style>
  <w:style w:type="character" w:customStyle="1" w:styleId="173">
    <w:name w:val="标题 1 Char Char"/>
    <w:qFormat/>
    <w:uiPriority w:val="0"/>
    <w:rPr>
      <w:rFonts w:eastAsia="宋体"/>
      <w:b/>
      <w:spacing w:val="-2"/>
      <w:sz w:val="24"/>
      <w:lang w:val="en-US" w:eastAsia="zh-CN"/>
    </w:rPr>
  </w:style>
  <w:style w:type="paragraph" w:customStyle="1" w:styleId="174">
    <w:name w:val="列表段落2"/>
    <w:basedOn w:val="1"/>
    <w:qFormat/>
    <w:uiPriority w:val="34"/>
    <w:pPr>
      <w:ind w:firstLine="420" w:firstLineChars="200"/>
    </w:pPr>
  </w:style>
  <w:style w:type="paragraph" w:styleId="175">
    <w:name w:val="List Paragraph"/>
    <w:basedOn w:val="1"/>
    <w:qFormat/>
    <w:uiPriority w:val="34"/>
    <w:pPr>
      <w:ind w:firstLine="420" w:firstLineChars="200"/>
    </w:pPr>
  </w:style>
  <w:style w:type="character" w:customStyle="1" w:styleId="176">
    <w:name w:val="font41"/>
    <w:basedOn w:val="42"/>
    <w:qFormat/>
    <w:uiPriority w:val="0"/>
    <w:rPr>
      <w:rFonts w:hint="eastAsia" w:ascii="等线" w:hAnsi="等线" w:eastAsia="等线" w:cs="等线"/>
      <w:color w:val="000000"/>
      <w:sz w:val="22"/>
      <w:szCs w:val="22"/>
      <w:u w:val="none"/>
    </w:rPr>
  </w:style>
  <w:style w:type="character" w:customStyle="1" w:styleId="177">
    <w:name w:val="font51"/>
    <w:basedOn w:val="42"/>
    <w:qFormat/>
    <w:uiPriority w:val="0"/>
    <w:rPr>
      <w:rFonts w:ascii="等线 Light" w:hAnsi="等线 Light" w:eastAsia="等线 Light" w:cs="等线 Light"/>
      <w:color w:val="000000"/>
      <w:sz w:val="20"/>
      <w:szCs w:val="20"/>
      <w:u w:val="none"/>
      <w:vertAlign w:val="superscript"/>
    </w:rPr>
  </w:style>
  <w:style w:type="character" w:customStyle="1" w:styleId="178">
    <w:name w:val="font61"/>
    <w:basedOn w:val="42"/>
    <w:qFormat/>
    <w:uiPriority w:val="0"/>
    <w:rPr>
      <w:rFonts w:hint="eastAsia" w:ascii="宋体" w:hAnsi="宋体" w:eastAsia="宋体" w:cs="宋体"/>
      <w:color w:val="000000"/>
      <w:sz w:val="20"/>
      <w:szCs w:val="20"/>
      <w:u w:val="none"/>
      <w:vertAlign w:val="superscript"/>
    </w:rPr>
  </w:style>
  <w:style w:type="paragraph" w:customStyle="1" w:styleId="179">
    <w:name w:val="p0"/>
    <w:basedOn w:val="1"/>
    <w:autoRedefine/>
    <w:qFormat/>
    <w:uiPriority w:val="0"/>
    <w:pPr>
      <w:widowControl/>
      <w:adjustRightInd/>
    </w:pPr>
    <w:rPr>
      <w:kern w:val="0"/>
      <w:szCs w:val="21"/>
    </w:rPr>
  </w:style>
  <w:style w:type="paragraph" w:customStyle="1" w:styleId="180">
    <w:name w:val="正文缩进1"/>
    <w:basedOn w:val="1"/>
    <w:next w:val="19"/>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8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18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2" Type="http://schemas.openxmlformats.org/officeDocument/2006/relationships/fontTable" Target="fontTable.xml"/><Relationship Id="rId41" Type="http://schemas.openxmlformats.org/officeDocument/2006/relationships/numbering" Target="numbering.xml"/><Relationship Id="rId40" Type="http://schemas.openxmlformats.org/officeDocument/2006/relationships/customXml" Target="../customXml/item1.xml"/><Relationship Id="rId4" Type="http://schemas.openxmlformats.org/officeDocument/2006/relationships/endnotes" Target="endnotes.xml"/><Relationship Id="rId39" Type="http://schemas.openxmlformats.org/officeDocument/2006/relationships/image" Target="media/image28.jpeg"/><Relationship Id="rId38" Type="http://schemas.openxmlformats.org/officeDocument/2006/relationships/image" Target="media/image27.jpe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png"/><Relationship Id="rId34" Type="http://schemas.openxmlformats.org/officeDocument/2006/relationships/image" Target="media/image23.png"/><Relationship Id="rId33" Type="http://schemas.openxmlformats.org/officeDocument/2006/relationships/image" Target="media/image22.png"/><Relationship Id="rId32" Type="http://schemas.openxmlformats.org/officeDocument/2006/relationships/image" Target="media/image21.jpeg"/><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footnotes" Target="footnotes.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jpeg"/><Relationship Id="rId21" Type="http://schemas.openxmlformats.org/officeDocument/2006/relationships/image" Target="media/image10.emf"/><Relationship Id="rId20" Type="http://schemas.openxmlformats.org/officeDocument/2006/relationships/image" Target="media/image9.emf"/><Relationship Id="rId2" Type="http://schemas.openxmlformats.org/officeDocument/2006/relationships/settings" Target="settings.xml"/><Relationship Id="rId19" Type="http://schemas.openxmlformats.org/officeDocument/2006/relationships/image" Target="media/image8.emf"/><Relationship Id="rId18" Type="http://schemas.openxmlformats.org/officeDocument/2006/relationships/image" Target="media/image7.emf"/><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168</Pages>
  <Words>16031</Words>
  <Characters>19858</Characters>
  <Lines>267</Lines>
  <Paragraphs>75</Paragraphs>
  <TotalTime>0</TotalTime>
  <ScaleCrop>false</ScaleCrop>
  <LinksUpToDate>false</LinksUpToDate>
  <CharactersWithSpaces>20000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2022-09-26T00:35:00Z</dcterms:created>
  <dc:creator>dell</dc:creator>
  <cp:lastModifiedBy>Helios、</cp:lastModifiedBy>
  <cp:lastPrinted>2025-02-13T08:28:00Z</cp:lastPrinted>
  <dcterms:modified xsi:type="dcterms:W3CDTF">2025-03-20T08:18:06Z</dcterms:modified>
  <dc:title>海关总署网络设备采购招标项目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D6B03F6CCBE1461E95453FF344276064_13</vt:lpwstr>
  </property>
  <property fmtid="{D5CDD505-2E9C-101B-9397-08002B2CF9AE}" pid="4" name="KSOTemplateDocerSaveRecord">
    <vt:lpwstr>eyJoZGlkIjoiMjI1OWQ3MTlkMmZlNDg4YzAxZjAzYTI4MGQ0MjczNDkiLCJ1c2VySWQiOiI1MTU3OTAxNTIifQ==</vt:lpwstr>
  </property>
</Properties>
</file>