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D339D">
      <w:pPr>
        <w:spacing w:beforeAutospacing="0" w:afterAutospacing="0" w:line="1000" w:lineRule="exact"/>
        <w:jc w:val="center"/>
        <w:outlineLvl w:val="0"/>
        <w:rPr>
          <w:rFonts w:ascii="宋体" w:hAnsi="宋体"/>
          <w:b/>
          <w:bCs/>
          <w:sz w:val="84"/>
          <w:szCs w:val="84"/>
          <w:lang w:val="zh-CN"/>
        </w:rPr>
      </w:pPr>
    </w:p>
    <w:p w14:paraId="1CC3AE25">
      <w:pPr>
        <w:pStyle w:val="8"/>
        <w:rPr>
          <w:rFonts w:ascii="宋体" w:hAnsi="宋体"/>
          <w:b/>
          <w:bCs/>
          <w:sz w:val="84"/>
          <w:szCs w:val="84"/>
          <w:lang w:val="zh-CN"/>
        </w:rPr>
      </w:pPr>
    </w:p>
    <w:p w14:paraId="66285F6C">
      <w:pPr>
        <w:pStyle w:val="19"/>
        <w:rPr>
          <w:lang w:val="zh-CN"/>
        </w:rPr>
      </w:pPr>
    </w:p>
    <w:p w14:paraId="22E6AC43">
      <w:pPr>
        <w:spacing w:beforeAutospacing="0" w:afterAutospacing="0" w:line="1000" w:lineRule="exact"/>
        <w:jc w:val="center"/>
        <w:outlineLvl w:val="0"/>
        <w:rPr>
          <w:rFonts w:ascii="宋体" w:hAnsi="宋体"/>
          <w:b/>
          <w:bCs/>
          <w:sz w:val="84"/>
          <w:szCs w:val="84"/>
          <w:lang w:val="zh-CN"/>
        </w:rPr>
      </w:pPr>
      <w:r>
        <w:rPr>
          <w:rFonts w:ascii="宋体" w:hAnsi="宋体"/>
          <w:b/>
          <w:bCs/>
          <w:sz w:val="84"/>
          <w:szCs w:val="84"/>
          <w:lang w:val="zh-CN"/>
        </w:rPr>
        <w:t>竞争性</w:t>
      </w:r>
      <w:r>
        <w:rPr>
          <w:rFonts w:hint="eastAsia" w:ascii="宋体" w:hAnsi="宋体"/>
          <w:b/>
          <w:bCs/>
          <w:sz w:val="84"/>
          <w:szCs w:val="84"/>
          <w:lang w:val="zh-CN"/>
        </w:rPr>
        <w:t>磋商</w:t>
      </w:r>
      <w:r>
        <w:rPr>
          <w:rFonts w:ascii="宋体" w:hAnsi="宋体"/>
          <w:b/>
          <w:bCs/>
          <w:sz w:val="84"/>
          <w:szCs w:val="84"/>
          <w:lang w:val="zh-CN"/>
        </w:rPr>
        <w:t>文件</w:t>
      </w:r>
    </w:p>
    <w:p w14:paraId="00E40D33">
      <w:pPr>
        <w:spacing w:beforeAutospacing="0" w:afterAutospacing="0" w:line="800" w:lineRule="exact"/>
        <w:jc w:val="center"/>
        <w:rPr>
          <w:rFonts w:ascii="宋体" w:hAnsi="宋体"/>
          <w:sz w:val="36"/>
          <w:szCs w:val="36"/>
        </w:rPr>
      </w:pPr>
      <w:r>
        <w:rPr>
          <w:rFonts w:hint="eastAsia" w:ascii="宋体" w:hAnsi="宋体"/>
          <w:sz w:val="36"/>
          <w:szCs w:val="36"/>
        </w:rPr>
        <w:t>（</w:t>
      </w:r>
      <w:r>
        <w:rPr>
          <w:rFonts w:hint="eastAsia" w:ascii="宋体" w:hAnsi="宋体"/>
          <w:sz w:val="36"/>
          <w:szCs w:val="36"/>
          <w:lang w:val="en-US" w:eastAsia="zh-CN"/>
        </w:rPr>
        <w:t>正式</w:t>
      </w:r>
      <w:r>
        <w:rPr>
          <w:rFonts w:hint="eastAsia" w:ascii="宋体" w:hAnsi="宋体"/>
          <w:sz w:val="36"/>
          <w:szCs w:val="36"/>
        </w:rPr>
        <w:t>版）</w:t>
      </w:r>
    </w:p>
    <w:p w14:paraId="3BE7F1BA">
      <w:pPr>
        <w:spacing w:beforeAutospacing="0" w:afterAutospacing="0" w:line="800" w:lineRule="exact"/>
        <w:jc w:val="left"/>
        <w:rPr>
          <w:rFonts w:ascii="宋体" w:hAnsi="宋体"/>
          <w:sz w:val="36"/>
          <w:szCs w:val="36"/>
        </w:rPr>
      </w:pPr>
    </w:p>
    <w:p w14:paraId="2FC4FBF2">
      <w:pPr>
        <w:spacing w:beforeAutospacing="0" w:afterAutospacing="0" w:line="800" w:lineRule="exact"/>
        <w:jc w:val="left"/>
        <w:rPr>
          <w:rFonts w:ascii="宋体" w:hAnsi="宋体"/>
          <w:sz w:val="36"/>
          <w:szCs w:val="36"/>
        </w:rPr>
      </w:pPr>
    </w:p>
    <w:p w14:paraId="0AC5D988">
      <w:pPr>
        <w:pStyle w:val="8"/>
      </w:pPr>
    </w:p>
    <w:p w14:paraId="0C82DDDF">
      <w:pPr>
        <w:snapToGrid w:val="0"/>
        <w:spacing w:beforeAutospacing="0" w:afterAutospacing="0" w:line="800" w:lineRule="exact"/>
        <w:jc w:val="left"/>
        <w:outlineLvl w:val="0"/>
        <w:rPr>
          <w:rFonts w:hint="eastAsia" w:ascii="宋体" w:hAnsi="宋体" w:eastAsia="宋体"/>
          <w:b/>
          <w:bCs/>
          <w:sz w:val="36"/>
          <w:szCs w:val="36"/>
          <w:lang w:val="en-US" w:eastAsia="zh-CN"/>
        </w:rPr>
      </w:pPr>
      <w:r>
        <w:rPr>
          <w:rFonts w:ascii="宋体" w:hAnsi="宋体"/>
          <w:b/>
          <w:bCs/>
          <w:sz w:val="36"/>
          <w:szCs w:val="36"/>
          <w:lang w:val="zh-CN"/>
        </w:rPr>
        <w:t>采购编号：</w:t>
      </w:r>
      <w:r>
        <w:rPr>
          <w:rFonts w:hint="eastAsia" w:ascii="宋体" w:hAnsi="宋体"/>
          <w:b/>
          <w:bCs/>
          <w:sz w:val="36"/>
          <w:szCs w:val="36"/>
          <w:lang w:val="zh-CN"/>
        </w:rPr>
        <w:t>ZJTZ-NHCG2024010C</w:t>
      </w:r>
    </w:p>
    <w:p w14:paraId="77BA229A">
      <w:pPr>
        <w:snapToGrid w:val="0"/>
        <w:spacing w:beforeAutospacing="0" w:afterAutospacing="0" w:line="800" w:lineRule="exact"/>
        <w:ind w:left="1789" w:hanging="1789" w:hangingChars="495"/>
        <w:jc w:val="left"/>
        <w:outlineLvl w:val="0"/>
        <w:rPr>
          <w:rFonts w:ascii="宋体" w:hAnsi="宋体"/>
          <w:b/>
          <w:bCs/>
          <w:sz w:val="36"/>
          <w:szCs w:val="36"/>
          <w:lang w:val="zh-CN"/>
        </w:rPr>
      </w:pPr>
      <w:r>
        <w:rPr>
          <w:rFonts w:ascii="宋体" w:hAnsi="宋体"/>
          <w:b/>
          <w:bCs/>
          <w:sz w:val="36"/>
          <w:szCs w:val="36"/>
          <w:lang w:val="zh-CN"/>
        </w:rPr>
        <w:t>项目名称</w:t>
      </w:r>
      <w:r>
        <w:rPr>
          <w:rFonts w:hint="eastAsia" w:ascii="宋体" w:hAnsi="宋体"/>
          <w:b/>
          <w:bCs/>
          <w:sz w:val="36"/>
          <w:szCs w:val="36"/>
          <w:lang w:val="zh-CN"/>
        </w:rPr>
        <w:t>：宁海县人民检察院食堂外包服务项目</w:t>
      </w:r>
    </w:p>
    <w:p w14:paraId="5A2B7CDD">
      <w:pPr>
        <w:spacing w:beforeAutospacing="0" w:afterAutospacing="0" w:line="800" w:lineRule="exact"/>
        <w:outlineLvl w:val="0"/>
        <w:rPr>
          <w:rFonts w:ascii="宋体" w:hAnsi="宋体"/>
          <w:b/>
          <w:bCs/>
          <w:sz w:val="36"/>
          <w:szCs w:val="36"/>
          <w:lang w:val="zh-CN"/>
        </w:rPr>
      </w:pPr>
      <w:r>
        <w:rPr>
          <w:rFonts w:ascii="宋体" w:hAnsi="宋体"/>
          <w:b/>
          <w:bCs/>
          <w:sz w:val="36"/>
          <w:szCs w:val="36"/>
          <w:lang w:val="zh-CN"/>
        </w:rPr>
        <w:t>采购单位：</w:t>
      </w:r>
      <w:r>
        <w:rPr>
          <w:rFonts w:hint="eastAsia" w:ascii="宋体" w:hAnsi="宋体"/>
          <w:b/>
          <w:bCs/>
          <w:sz w:val="36"/>
          <w:szCs w:val="36"/>
          <w:lang w:val="zh-CN"/>
        </w:rPr>
        <w:t>宁海县人民检察院</w:t>
      </w:r>
    </w:p>
    <w:p w14:paraId="7DEC72BC">
      <w:pPr>
        <w:spacing w:beforeAutospacing="0" w:afterAutospacing="0" w:line="800" w:lineRule="exact"/>
        <w:outlineLvl w:val="0"/>
        <w:rPr>
          <w:rFonts w:ascii="宋体" w:hAnsi="宋体"/>
          <w:b/>
          <w:bCs/>
          <w:sz w:val="36"/>
          <w:szCs w:val="36"/>
          <w:lang w:val="zh-CN"/>
        </w:rPr>
      </w:pPr>
      <w:r>
        <w:rPr>
          <w:rFonts w:ascii="宋体" w:hAnsi="宋体"/>
          <w:b/>
          <w:bCs/>
          <w:sz w:val="36"/>
          <w:szCs w:val="36"/>
          <w:lang w:val="zh-CN"/>
        </w:rPr>
        <w:t>代理机构：</w:t>
      </w:r>
      <w:r>
        <w:rPr>
          <w:rFonts w:hint="eastAsia" w:ascii="宋体" w:hAnsi="宋体"/>
          <w:b/>
          <w:bCs/>
          <w:sz w:val="36"/>
          <w:szCs w:val="36"/>
          <w:lang w:val="zh-CN"/>
        </w:rPr>
        <w:t>浙江天政工程咨询有限公司</w:t>
      </w:r>
    </w:p>
    <w:p w14:paraId="4CDA9AB2">
      <w:pPr>
        <w:spacing w:beforeAutospacing="0" w:afterAutospacing="0" w:line="400" w:lineRule="exact"/>
        <w:rPr>
          <w:rFonts w:ascii="宋体" w:hAnsi="宋体"/>
          <w:b/>
          <w:bCs/>
          <w:sz w:val="44"/>
          <w:szCs w:val="44"/>
          <w:lang w:val="zh-CN"/>
        </w:rPr>
      </w:pPr>
    </w:p>
    <w:p w14:paraId="65457A09">
      <w:pPr>
        <w:spacing w:beforeAutospacing="0" w:afterAutospacing="0" w:line="400" w:lineRule="exact"/>
        <w:rPr>
          <w:rFonts w:ascii="宋体" w:hAnsi="宋体"/>
          <w:b/>
          <w:bCs/>
          <w:sz w:val="44"/>
          <w:szCs w:val="44"/>
          <w:lang w:val="zh-CN"/>
        </w:rPr>
      </w:pPr>
    </w:p>
    <w:p w14:paraId="18C9A2C0">
      <w:pPr>
        <w:spacing w:beforeAutospacing="0" w:afterAutospacing="0" w:line="400" w:lineRule="exact"/>
        <w:rPr>
          <w:rFonts w:ascii="宋体" w:hAnsi="宋体"/>
          <w:b/>
          <w:bCs/>
          <w:sz w:val="44"/>
          <w:szCs w:val="44"/>
          <w:lang w:val="zh-CN"/>
        </w:rPr>
      </w:pPr>
    </w:p>
    <w:p w14:paraId="0F37B404">
      <w:pPr>
        <w:spacing w:beforeAutospacing="0" w:afterAutospacing="0" w:line="400" w:lineRule="exact"/>
        <w:rPr>
          <w:rFonts w:ascii="宋体" w:hAnsi="宋体"/>
          <w:b/>
          <w:bCs/>
          <w:sz w:val="44"/>
          <w:szCs w:val="44"/>
          <w:lang w:val="zh-CN"/>
        </w:rPr>
      </w:pPr>
    </w:p>
    <w:p w14:paraId="01FD0C78">
      <w:pPr>
        <w:jc w:val="center"/>
        <w:rPr>
          <w:rFonts w:ascii="宋体" w:hAnsi="宋体"/>
          <w:b/>
          <w:bCs/>
          <w:sz w:val="36"/>
          <w:szCs w:val="36"/>
          <w:lang w:val="zh-CN"/>
        </w:rPr>
      </w:pPr>
      <w:r>
        <w:rPr>
          <w:rFonts w:ascii="宋体" w:hAnsi="宋体"/>
          <w:b/>
          <w:bCs/>
          <w:sz w:val="36"/>
          <w:szCs w:val="36"/>
          <w:lang w:val="zh-CN"/>
        </w:rPr>
        <w:t>二〇二</w:t>
      </w:r>
      <w:r>
        <w:rPr>
          <w:rFonts w:hint="eastAsia" w:ascii="宋体" w:hAnsi="宋体"/>
          <w:b/>
          <w:bCs/>
          <w:sz w:val="36"/>
          <w:szCs w:val="36"/>
          <w:lang w:val="en-US" w:eastAsia="zh-CN"/>
        </w:rPr>
        <w:t>四</w:t>
      </w:r>
      <w:r>
        <w:rPr>
          <w:rFonts w:ascii="宋体" w:hAnsi="宋体"/>
          <w:b/>
          <w:bCs/>
          <w:sz w:val="36"/>
          <w:szCs w:val="36"/>
          <w:lang w:val="zh-CN"/>
        </w:rPr>
        <w:t>年</w:t>
      </w:r>
    </w:p>
    <w:p w14:paraId="58EB8D7C">
      <w:pPr>
        <w:pStyle w:val="8"/>
        <w:rPr>
          <w:rFonts w:ascii="宋体" w:hAnsi="宋体"/>
          <w:b/>
        </w:rPr>
      </w:pPr>
    </w:p>
    <w:p w14:paraId="7F3D9D53">
      <w:pPr>
        <w:pStyle w:val="10"/>
        <w:spacing w:beforeLines="0" w:beforeAutospacing="0" w:afterLines="0" w:afterAutospacing="0" w:line="360" w:lineRule="auto"/>
        <w:jc w:val="center"/>
        <w:rPr>
          <w:rFonts w:hAnsi="宋体"/>
        </w:rPr>
      </w:pPr>
    </w:p>
    <w:p w14:paraId="284D7EEE">
      <w:pPr>
        <w:pStyle w:val="10"/>
        <w:spacing w:beforeLines="0" w:beforeAutospacing="0" w:afterLines="0" w:afterAutospacing="0" w:line="360" w:lineRule="auto"/>
        <w:jc w:val="center"/>
        <w:rPr>
          <w:rFonts w:hAnsi="宋体"/>
          <w:sz w:val="44"/>
          <w:szCs w:val="44"/>
        </w:rPr>
      </w:pPr>
    </w:p>
    <w:p w14:paraId="2EC9D702">
      <w:pPr>
        <w:pStyle w:val="10"/>
        <w:spacing w:beforeLines="0" w:beforeAutospacing="0" w:afterLines="0" w:afterAutospacing="0" w:line="360" w:lineRule="auto"/>
        <w:jc w:val="center"/>
        <w:rPr>
          <w:rFonts w:hint="eastAsia" w:hAnsi="宋体"/>
          <w:sz w:val="44"/>
          <w:szCs w:val="44"/>
        </w:rPr>
        <w:sectPr>
          <w:headerReference r:id="rId3" w:type="default"/>
          <w:pgSz w:w="11906" w:h="16838"/>
          <w:pgMar w:top="1440" w:right="1800" w:bottom="1440" w:left="1800" w:header="851" w:footer="992" w:gutter="0"/>
          <w:pgNumType w:start="0"/>
          <w:cols w:space="425" w:num="1"/>
          <w:docGrid w:type="lines" w:linePitch="312" w:charSpace="0"/>
        </w:sectPr>
      </w:pPr>
    </w:p>
    <w:p w14:paraId="203776E7">
      <w:pPr>
        <w:pStyle w:val="10"/>
        <w:spacing w:beforeLines="0" w:beforeAutospacing="0" w:afterLines="0" w:afterAutospacing="0" w:line="360" w:lineRule="auto"/>
        <w:jc w:val="center"/>
        <w:rPr>
          <w:rFonts w:hAnsi="宋体"/>
          <w:sz w:val="44"/>
          <w:szCs w:val="44"/>
        </w:rPr>
      </w:pPr>
      <w:r>
        <w:rPr>
          <w:rFonts w:hint="eastAsia" w:hAnsi="宋体"/>
          <w:sz w:val="44"/>
          <w:szCs w:val="44"/>
        </w:rPr>
        <w:t>目    录</w:t>
      </w:r>
    </w:p>
    <w:p w14:paraId="77433921">
      <w:pPr>
        <w:rPr>
          <w:rFonts w:ascii="宋体" w:hAnsi="宋体"/>
          <w:b/>
          <w:sz w:val="28"/>
          <w:szCs w:val="28"/>
        </w:rPr>
      </w:pPr>
    </w:p>
    <w:p w14:paraId="4012498F">
      <w:pPr>
        <w:spacing w:beforeAutospacing="0" w:afterAutospacing="0" w:line="800" w:lineRule="exact"/>
        <w:ind w:left="560"/>
        <w:rPr>
          <w:rFonts w:ascii="宋体" w:hAnsi="宋体"/>
          <w:sz w:val="28"/>
          <w:szCs w:val="28"/>
        </w:rPr>
      </w:pPr>
      <w:r>
        <w:rPr>
          <w:rFonts w:hint="eastAsia" w:ascii="宋体" w:hAnsi="宋体"/>
          <w:sz w:val="28"/>
          <w:szCs w:val="28"/>
        </w:rPr>
        <w:t>第一章  竞争性磋商公告</w:t>
      </w:r>
    </w:p>
    <w:p w14:paraId="479A4CBE">
      <w:pPr>
        <w:spacing w:beforeAutospacing="0" w:afterAutospacing="0" w:line="800" w:lineRule="exact"/>
        <w:ind w:left="560"/>
        <w:rPr>
          <w:rFonts w:ascii="宋体" w:hAnsi="宋体"/>
          <w:sz w:val="28"/>
          <w:szCs w:val="28"/>
        </w:rPr>
      </w:pPr>
      <w:r>
        <w:rPr>
          <w:rFonts w:hint="eastAsia" w:ascii="宋体" w:hAnsi="宋体"/>
          <w:sz w:val="28"/>
          <w:szCs w:val="28"/>
        </w:rPr>
        <w:t>第二章  采购需求</w:t>
      </w:r>
    </w:p>
    <w:p w14:paraId="293FE5EA">
      <w:pPr>
        <w:spacing w:beforeAutospacing="0" w:afterAutospacing="0" w:line="800" w:lineRule="exact"/>
        <w:ind w:left="560"/>
        <w:rPr>
          <w:rFonts w:ascii="宋体" w:hAnsi="宋体"/>
          <w:sz w:val="28"/>
          <w:szCs w:val="28"/>
        </w:rPr>
      </w:pPr>
      <w:r>
        <w:rPr>
          <w:rFonts w:hint="eastAsia" w:ascii="宋体" w:hAnsi="宋体"/>
          <w:sz w:val="28"/>
          <w:szCs w:val="28"/>
        </w:rPr>
        <w:t>第三章  供应商须知</w:t>
      </w:r>
    </w:p>
    <w:p w14:paraId="5E9C7465">
      <w:pPr>
        <w:spacing w:beforeAutospacing="0" w:afterAutospacing="0" w:line="800" w:lineRule="exact"/>
        <w:ind w:left="560"/>
        <w:rPr>
          <w:rFonts w:ascii="宋体" w:hAnsi="宋体"/>
          <w:sz w:val="28"/>
          <w:szCs w:val="28"/>
        </w:rPr>
      </w:pPr>
      <w:r>
        <w:rPr>
          <w:rFonts w:hint="eastAsia" w:ascii="宋体" w:hAnsi="宋体"/>
          <w:sz w:val="28"/>
          <w:szCs w:val="28"/>
        </w:rPr>
        <w:t>第四章  评审方法及评审标准</w:t>
      </w:r>
    </w:p>
    <w:p w14:paraId="2AC720A3">
      <w:pPr>
        <w:spacing w:beforeAutospacing="0" w:afterAutospacing="0" w:line="800" w:lineRule="exact"/>
        <w:ind w:left="560"/>
        <w:rPr>
          <w:rFonts w:ascii="宋体" w:hAnsi="宋体"/>
          <w:sz w:val="28"/>
          <w:szCs w:val="28"/>
        </w:rPr>
      </w:pPr>
      <w:r>
        <w:rPr>
          <w:rFonts w:hint="eastAsia" w:ascii="宋体" w:hAnsi="宋体"/>
          <w:sz w:val="28"/>
          <w:szCs w:val="28"/>
        </w:rPr>
        <w:t>第五章  政府采购合同主要条款</w:t>
      </w:r>
    </w:p>
    <w:p w14:paraId="3DDEE944">
      <w:pPr>
        <w:spacing w:beforeAutospacing="0" w:afterAutospacing="0" w:line="800" w:lineRule="exact"/>
        <w:ind w:left="560"/>
        <w:rPr>
          <w:rFonts w:ascii="宋体" w:hAnsi="宋体"/>
          <w:sz w:val="28"/>
          <w:szCs w:val="28"/>
        </w:rPr>
      </w:pPr>
      <w:r>
        <w:rPr>
          <w:rFonts w:hint="eastAsia" w:ascii="宋体" w:hAnsi="宋体"/>
          <w:sz w:val="28"/>
          <w:szCs w:val="28"/>
        </w:rPr>
        <w:t>第六章  响应文件格式</w:t>
      </w:r>
    </w:p>
    <w:p w14:paraId="7A8D7488">
      <w:pPr>
        <w:spacing w:beforeAutospacing="0" w:afterAutospacing="0" w:line="600" w:lineRule="exact"/>
        <w:rPr>
          <w:rFonts w:ascii="宋体" w:hAnsi="宋体"/>
          <w:sz w:val="32"/>
          <w:szCs w:val="32"/>
        </w:rPr>
      </w:pPr>
    </w:p>
    <w:p w14:paraId="77D68B75">
      <w:pPr>
        <w:pStyle w:val="10"/>
        <w:snapToGrid w:val="0"/>
        <w:spacing w:beforeLines="0" w:beforeAutospacing="0" w:afterLines="0" w:afterAutospacing="0" w:line="240" w:lineRule="auto"/>
        <w:jc w:val="center"/>
        <w:outlineLvl w:val="0"/>
        <w:rPr>
          <w:rFonts w:hAnsi="宋体"/>
          <w:bCs/>
        </w:rPr>
      </w:pPr>
    </w:p>
    <w:p w14:paraId="12C0949A">
      <w:pPr>
        <w:pStyle w:val="10"/>
        <w:snapToGrid w:val="0"/>
        <w:spacing w:beforeLines="0" w:beforeAutospacing="0" w:afterLines="0" w:afterAutospacing="0" w:line="240" w:lineRule="auto"/>
        <w:jc w:val="center"/>
        <w:outlineLvl w:val="0"/>
        <w:rPr>
          <w:rFonts w:hAnsi="宋体"/>
          <w:bCs/>
        </w:rPr>
      </w:pPr>
    </w:p>
    <w:p w14:paraId="503A3786">
      <w:pPr>
        <w:pStyle w:val="10"/>
        <w:snapToGrid w:val="0"/>
        <w:spacing w:beforeLines="0" w:beforeAutospacing="0" w:afterLines="0" w:afterAutospacing="0" w:line="240" w:lineRule="auto"/>
        <w:jc w:val="center"/>
        <w:outlineLvl w:val="0"/>
        <w:rPr>
          <w:rFonts w:hAnsi="宋体"/>
          <w:bCs/>
        </w:rPr>
      </w:pPr>
    </w:p>
    <w:p w14:paraId="6FE6575C">
      <w:pPr>
        <w:pStyle w:val="10"/>
        <w:snapToGrid w:val="0"/>
        <w:spacing w:beforeLines="0" w:beforeAutospacing="0" w:afterLines="0" w:afterAutospacing="0" w:line="240" w:lineRule="auto"/>
        <w:jc w:val="center"/>
        <w:outlineLvl w:val="0"/>
        <w:rPr>
          <w:rFonts w:hAnsi="宋体"/>
          <w:bCs/>
        </w:rPr>
      </w:pPr>
    </w:p>
    <w:p w14:paraId="6838DAAB">
      <w:pPr>
        <w:pStyle w:val="10"/>
        <w:snapToGrid w:val="0"/>
        <w:spacing w:beforeLines="0" w:beforeAutospacing="0" w:afterLines="0" w:afterAutospacing="0" w:line="240" w:lineRule="auto"/>
        <w:jc w:val="center"/>
        <w:outlineLvl w:val="0"/>
        <w:rPr>
          <w:rFonts w:hAnsi="宋体"/>
          <w:bCs/>
        </w:rPr>
      </w:pPr>
    </w:p>
    <w:p w14:paraId="66F75550">
      <w:pPr>
        <w:pStyle w:val="10"/>
        <w:snapToGrid w:val="0"/>
        <w:spacing w:beforeLines="0" w:beforeAutospacing="0" w:afterLines="0" w:afterAutospacing="0" w:line="240" w:lineRule="auto"/>
        <w:jc w:val="center"/>
        <w:outlineLvl w:val="0"/>
        <w:rPr>
          <w:rFonts w:hAnsi="宋体"/>
          <w:bCs/>
        </w:rPr>
      </w:pPr>
    </w:p>
    <w:p w14:paraId="106DEBDC">
      <w:pPr>
        <w:pStyle w:val="10"/>
        <w:snapToGrid w:val="0"/>
        <w:spacing w:beforeLines="0" w:beforeAutospacing="0" w:afterLines="0" w:afterAutospacing="0" w:line="240" w:lineRule="auto"/>
        <w:jc w:val="center"/>
        <w:outlineLvl w:val="0"/>
        <w:rPr>
          <w:rFonts w:hAnsi="宋体"/>
          <w:bCs/>
        </w:rPr>
      </w:pPr>
    </w:p>
    <w:p w14:paraId="19094D14">
      <w:pPr>
        <w:pStyle w:val="10"/>
        <w:snapToGrid w:val="0"/>
        <w:spacing w:beforeLines="0" w:beforeAutospacing="0" w:afterLines="0" w:afterAutospacing="0" w:line="240" w:lineRule="auto"/>
        <w:jc w:val="center"/>
        <w:outlineLvl w:val="0"/>
        <w:rPr>
          <w:rFonts w:hAnsi="宋体"/>
          <w:bCs/>
        </w:rPr>
      </w:pPr>
    </w:p>
    <w:p w14:paraId="157CE1B3">
      <w:pPr>
        <w:pStyle w:val="10"/>
        <w:snapToGrid w:val="0"/>
        <w:spacing w:beforeLines="0" w:beforeAutospacing="0" w:afterLines="0" w:afterAutospacing="0" w:line="240" w:lineRule="auto"/>
        <w:jc w:val="center"/>
        <w:outlineLvl w:val="0"/>
        <w:rPr>
          <w:rFonts w:hAnsi="宋体"/>
          <w:bCs/>
        </w:rPr>
      </w:pPr>
    </w:p>
    <w:p w14:paraId="343B84AA">
      <w:pPr>
        <w:pStyle w:val="10"/>
        <w:snapToGrid w:val="0"/>
        <w:spacing w:beforeLines="0" w:beforeAutospacing="0" w:afterLines="0" w:afterAutospacing="0" w:line="240" w:lineRule="auto"/>
        <w:jc w:val="center"/>
        <w:outlineLvl w:val="0"/>
        <w:rPr>
          <w:rFonts w:hAnsi="宋体"/>
          <w:bCs/>
        </w:rPr>
      </w:pPr>
    </w:p>
    <w:p w14:paraId="15E0A91A">
      <w:pPr>
        <w:pStyle w:val="10"/>
        <w:snapToGrid w:val="0"/>
        <w:spacing w:beforeLines="0" w:beforeAutospacing="0" w:afterLines="0" w:afterAutospacing="0" w:line="240" w:lineRule="auto"/>
        <w:jc w:val="center"/>
        <w:outlineLvl w:val="0"/>
        <w:rPr>
          <w:rFonts w:hAnsi="宋体"/>
          <w:bCs/>
        </w:rPr>
      </w:pPr>
    </w:p>
    <w:p w14:paraId="77901BE4">
      <w:pPr>
        <w:pStyle w:val="10"/>
        <w:snapToGrid w:val="0"/>
        <w:spacing w:beforeLines="0" w:beforeAutospacing="0" w:afterLines="0" w:afterAutospacing="0" w:line="240" w:lineRule="auto"/>
        <w:jc w:val="center"/>
        <w:outlineLvl w:val="0"/>
        <w:rPr>
          <w:rFonts w:hAnsi="宋体"/>
          <w:bCs/>
        </w:rPr>
      </w:pPr>
    </w:p>
    <w:p w14:paraId="580ED27A">
      <w:pPr>
        <w:pStyle w:val="10"/>
        <w:snapToGrid w:val="0"/>
        <w:spacing w:beforeLines="0" w:beforeAutospacing="0" w:afterLines="0" w:afterAutospacing="0" w:line="240" w:lineRule="auto"/>
        <w:jc w:val="center"/>
        <w:outlineLvl w:val="0"/>
        <w:rPr>
          <w:rFonts w:hAnsi="宋体"/>
          <w:bCs/>
        </w:rPr>
      </w:pPr>
    </w:p>
    <w:p w14:paraId="72D34388">
      <w:pPr>
        <w:pStyle w:val="10"/>
        <w:snapToGrid w:val="0"/>
        <w:spacing w:beforeLines="0" w:beforeAutospacing="0" w:afterLines="0" w:afterAutospacing="0" w:line="240" w:lineRule="auto"/>
        <w:jc w:val="center"/>
        <w:outlineLvl w:val="0"/>
        <w:rPr>
          <w:rFonts w:hAnsi="宋体"/>
          <w:bCs/>
        </w:rPr>
      </w:pPr>
    </w:p>
    <w:p w14:paraId="6E7AF034">
      <w:pPr>
        <w:pStyle w:val="10"/>
        <w:snapToGrid w:val="0"/>
        <w:spacing w:beforeLines="0" w:beforeAutospacing="0" w:afterLines="0" w:afterAutospacing="0" w:line="240" w:lineRule="auto"/>
        <w:jc w:val="center"/>
        <w:outlineLvl w:val="0"/>
        <w:rPr>
          <w:rFonts w:hAnsi="宋体"/>
          <w:bCs/>
        </w:rPr>
      </w:pPr>
    </w:p>
    <w:p w14:paraId="0CABB544">
      <w:pPr>
        <w:pStyle w:val="10"/>
        <w:snapToGrid w:val="0"/>
        <w:spacing w:beforeLines="0" w:beforeAutospacing="0" w:afterLines="0" w:afterAutospacing="0" w:line="240" w:lineRule="auto"/>
        <w:jc w:val="center"/>
        <w:outlineLvl w:val="0"/>
        <w:rPr>
          <w:rFonts w:hAnsi="宋体"/>
          <w:bCs/>
        </w:rPr>
      </w:pPr>
    </w:p>
    <w:p w14:paraId="27715018">
      <w:pPr>
        <w:pStyle w:val="10"/>
        <w:snapToGrid w:val="0"/>
        <w:spacing w:beforeLines="0" w:beforeAutospacing="0" w:afterLines="0" w:afterAutospacing="0" w:line="240" w:lineRule="auto"/>
        <w:jc w:val="center"/>
        <w:outlineLvl w:val="0"/>
        <w:rPr>
          <w:rFonts w:hAnsi="宋体"/>
          <w:bCs/>
        </w:rPr>
      </w:pPr>
    </w:p>
    <w:p w14:paraId="714BA6D4">
      <w:pPr>
        <w:pStyle w:val="10"/>
        <w:snapToGrid w:val="0"/>
        <w:spacing w:beforeLines="0" w:beforeAutospacing="0" w:afterLines="0" w:afterAutospacing="0" w:line="240" w:lineRule="auto"/>
        <w:jc w:val="center"/>
        <w:outlineLvl w:val="0"/>
        <w:rPr>
          <w:rFonts w:hAnsi="宋体"/>
          <w:bCs/>
        </w:rPr>
      </w:pPr>
    </w:p>
    <w:p w14:paraId="1DDE696C">
      <w:pPr>
        <w:pStyle w:val="10"/>
        <w:snapToGrid w:val="0"/>
        <w:spacing w:beforeLines="0" w:beforeAutospacing="0" w:afterLines="0" w:afterAutospacing="0" w:line="240" w:lineRule="auto"/>
        <w:jc w:val="center"/>
        <w:outlineLvl w:val="0"/>
        <w:rPr>
          <w:rFonts w:hAnsi="宋体"/>
          <w:bCs/>
        </w:rPr>
      </w:pPr>
    </w:p>
    <w:p w14:paraId="2226D076">
      <w:pPr>
        <w:pStyle w:val="10"/>
        <w:snapToGrid w:val="0"/>
        <w:spacing w:beforeLines="0" w:beforeAutospacing="0" w:afterLines="0" w:afterAutospacing="0" w:line="240" w:lineRule="auto"/>
        <w:jc w:val="center"/>
        <w:outlineLvl w:val="0"/>
        <w:rPr>
          <w:rFonts w:hAnsi="宋体"/>
          <w:bCs/>
        </w:rPr>
      </w:pPr>
    </w:p>
    <w:p w14:paraId="553007DE">
      <w:pPr>
        <w:pStyle w:val="10"/>
        <w:snapToGrid w:val="0"/>
        <w:spacing w:beforeLines="0" w:beforeAutospacing="0" w:afterLines="0" w:afterAutospacing="0" w:line="240" w:lineRule="auto"/>
        <w:jc w:val="center"/>
        <w:outlineLvl w:val="0"/>
        <w:rPr>
          <w:rFonts w:hAnsi="宋体"/>
          <w:bCs/>
        </w:rPr>
      </w:pPr>
    </w:p>
    <w:p w14:paraId="05CE924D"/>
    <w:p w14:paraId="43D1C01C"/>
    <w:p w14:paraId="5A9C9A69">
      <w:pPr>
        <w:pStyle w:val="10"/>
        <w:snapToGrid w:val="0"/>
        <w:spacing w:beforeLines="0" w:beforeAutospacing="0" w:afterLines="0" w:afterAutospacing="0"/>
        <w:jc w:val="center"/>
        <w:outlineLvl w:val="0"/>
        <w:rPr>
          <w:rFonts w:hint="eastAsia" w:ascii="黑体" w:hAnsi="宋体" w:eastAsia="黑体"/>
          <w:b/>
          <w:bCs/>
          <w:sz w:val="28"/>
          <w:szCs w:val="28"/>
        </w:rPr>
        <w:sectPr>
          <w:footerReference r:id="rId4" w:type="default"/>
          <w:pgSz w:w="11906" w:h="16838"/>
          <w:pgMar w:top="1440" w:right="1800" w:bottom="1440" w:left="1800" w:header="851" w:footer="992" w:gutter="0"/>
          <w:pgNumType w:start="1"/>
          <w:cols w:space="425" w:num="1"/>
          <w:docGrid w:type="lines" w:linePitch="312" w:charSpace="0"/>
        </w:sectPr>
      </w:pPr>
      <w:bookmarkStart w:id="0" w:name="_Toc28359011"/>
      <w:bookmarkEnd w:id="0"/>
      <w:bookmarkStart w:id="1" w:name="_Toc35393797"/>
      <w:bookmarkEnd w:id="1"/>
    </w:p>
    <w:p w14:paraId="7948D380">
      <w:pPr>
        <w:pStyle w:val="10"/>
        <w:snapToGrid w:val="0"/>
        <w:spacing w:beforeLines="0" w:beforeAutospacing="0" w:afterLines="0" w:afterAutospacing="0"/>
        <w:jc w:val="center"/>
        <w:outlineLvl w:val="0"/>
        <w:rPr>
          <w:rFonts w:ascii="黑体" w:hAnsi="宋体" w:eastAsia="黑体"/>
          <w:b/>
          <w:bCs/>
          <w:sz w:val="28"/>
          <w:szCs w:val="28"/>
        </w:rPr>
      </w:pPr>
      <w:r>
        <w:rPr>
          <w:rFonts w:hint="eastAsia" w:ascii="黑体" w:hAnsi="宋体" w:eastAsia="黑体"/>
          <w:b/>
          <w:bCs/>
          <w:sz w:val="28"/>
          <w:szCs w:val="28"/>
        </w:rPr>
        <w:t>第一章  竞争性磋商公告</w:t>
      </w:r>
    </w:p>
    <w:tbl>
      <w:tblPr>
        <w:tblStyle w:val="21"/>
        <w:tblW w:w="849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6"/>
      </w:tblGrid>
      <w:tr w14:paraId="14B3A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8496" w:type="dxa"/>
          </w:tcPr>
          <w:p w14:paraId="03BF9299">
            <w:pPr>
              <w:spacing w:beforeAutospacing="0" w:afterAutospacing="0" w:line="400" w:lineRule="exact"/>
              <w:rPr>
                <w:rFonts w:asciiTheme="minorEastAsia" w:hAnsiTheme="minorEastAsia" w:eastAsiaTheme="minorEastAsia"/>
                <w:szCs w:val="21"/>
              </w:rPr>
            </w:pPr>
            <w:r>
              <w:rPr>
                <w:rFonts w:asciiTheme="minorEastAsia" w:hAnsiTheme="minorEastAsia" w:eastAsiaTheme="minorEastAsia"/>
                <w:szCs w:val="21"/>
              </w:rPr>
              <w:t>项目概况</w:t>
            </w:r>
          </w:p>
          <w:p w14:paraId="5F87678D">
            <w:pPr>
              <w:spacing w:beforeAutospacing="0" w:afterAutospacing="0" w:line="400" w:lineRule="exact"/>
              <w:ind w:firstLine="420" w:firstLineChars="200"/>
              <w:rPr>
                <w:rFonts w:asciiTheme="minorEastAsia" w:hAnsiTheme="minorEastAsia" w:eastAsiaTheme="minorEastAsia"/>
                <w:kern w:val="0"/>
                <w:szCs w:val="21"/>
              </w:rPr>
            </w:pPr>
            <w:r>
              <w:rPr>
                <w:rFonts w:hint="eastAsia" w:asciiTheme="minorEastAsia" w:hAnsiTheme="minorEastAsia" w:eastAsiaTheme="minorEastAsia"/>
                <w:szCs w:val="21"/>
                <w:u w:val="single"/>
                <w:lang w:eastAsia="zh-CN"/>
              </w:rPr>
              <w:t>宁海县人民检察院食堂外包服务项目</w:t>
            </w:r>
            <w:r>
              <w:rPr>
                <w:rFonts w:hint="eastAsia" w:asciiTheme="minorEastAsia" w:hAnsiTheme="minorEastAsia" w:eastAsiaTheme="minorEastAsia"/>
                <w:szCs w:val="21"/>
              </w:rPr>
              <w:t>采购项目</w:t>
            </w:r>
            <w:r>
              <w:rPr>
                <w:rFonts w:asciiTheme="minorEastAsia" w:hAnsiTheme="minorEastAsia" w:eastAsiaTheme="minorEastAsia"/>
                <w:szCs w:val="21"/>
              </w:rPr>
              <w:t>的潜在</w:t>
            </w:r>
            <w:r>
              <w:rPr>
                <w:rFonts w:hint="eastAsia" w:asciiTheme="minorEastAsia" w:hAnsiTheme="minorEastAsia" w:eastAsiaTheme="minorEastAsia"/>
                <w:szCs w:val="21"/>
              </w:rPr>
              <w:t>供应商</w:t>
            </w:r>
            <w:r>
              <w:rPr>
                <w:rFonts w:asciiTheme="minorEastAsia" w:hAnsiTheme="minorEastAsia" w:eastAsiaTheme="minorEastAsia"/>
                <w:szCs w:val="21"/>
              </w:rPr>
              <w:t>应在</w:t>
            </w:r>
            <w:r>
              <w:rPr>
                <w:rFonts w:asciiTheme="minorEastAsia" w:hAnsiTheme="minorEastAsia" w:eastAsiaTheme="minorEastAsia"/>
                <w:szCs w:val="21"/>
                <w:u w:val="single"/>
              </w:rPr>
              <w:t> 政府采购云平台（www.zcygov.cn） </w:t>
            </w:r>
            <w:r>
              <w:rPr>
                <w:rFonts w:asciiTheme="minorEastAsia" w:hAnsiTheme="minorEastAsia" w:eastAsiaTheme="minorEastAsia"/>
                <w:szCs w:val="21"/>
              </w:rPr>
              <w:t>获取（下载）</w:t>
            </w:r>
            <w:r>
              <w:rPr>
                <w:rFonts w:hint="eastAsia" w:asciiTheme="minorEastAsia" w:hAnsiTheme="minorEastAsia" w:eastAsiaTheme="minorEastAsia"/>
                <w:szCs w:val="21"/>
              </w:rPr>
              <w:t>采购</w:t>
            </w:r>
            <w:r>
              <w:rPr>
                <w:rFonts w:asciiTheme="minorEastAsia" w:hAnsiTheme="minorEastAsia" w:eastAsiaTheme="minorEastAsia"/>
                <w:szCs w:val="21"/>
              </w:rPr>
              <w:t>文件，并于</w:t>
            </w:r>
            <w:r>
              <w:rPr>
                <w:rFonts w:hint="eastAsia" w:asciiTheme="minorEastAsia" w:hAnsiTheme="minorEastAsia" w:eastAsiaTheme="minorEastAsia"/>
                <w:szCs w:val="21"/>
                <w:u w:val="single"/>
                <w:lang w:val="en-US" w:eastAsia="zh-CN"/>
              </w:rPr>
              <w:t xml:space="preserve"> 2024</w:t>
            </w:r>
            <w:r>
              <w:rPr>
                <w:rFonts w:asciiTheme="minorEastAsia" w:hAnsiTheme="minorEastAsia" w:eastAsiaTheme="minorEastAsia"/>
                <w:szCs w:val="21"/>
                <w:u w:val="single"/>
              </w:rPr>
              <w:t>年</w:t>
            </w:r>
            <w:r>
              <w:rPr>
                <w:rFonts w:hint="eastAsia" w:asciiTheme="minorEastAsia" w:hAnsiTheme="minorEastAsia" w:eastAsiaTheme="minorEastAsia"/>
                <w:szCs w:val="21"/>
                <w:u w:val="single"/>
                <w:lang w:val="en-US" w:eastAsia="zh-CN"/>
              </w:rPr>
              <w:t>08</w:t>
            </w:r>
            <w:r>
              <w:rPr>
                <w:rFonts w:asciiTheme="minorEastAsia" w:hAnsiTheme="minorEastAsia" w:eastAsiaTheme="minorEastAsia"/>
                <w:szCs w:val="21"/>
                <w:u w:val="single"/>
              </w:rPr>
              <w:t>月</w:t>
            </w:r>
            <w:r>
              <w:rPr>
                <w:rFonts w:hint="eastAsia" w:asciiTheme="minorEastAsia" w:hAnsiTheme="minorEastAsia" w:eastAsiaTheme="minorEastAsia"/>
                <w:szCs w:val="21"/>
                <w:u w:val="single"/>
                <w:lang w:val="en-US" w:eastAsia="zh-CN"/>
              </w:rPr>
              <w:t xml:space="preserve">  </w:t>
            </w:r>
            <w:r>
              <w:rPr>
                <w:rFonts w:asciiTheme="minorEastAsia" w:hAnsiTheme="minorEastAsia" w:eastAsiaTheme="minorEastAsia"/>
                <w:szCs w:val="21"/>
                <w:u w:val="single"/>
              </w:rPr>
              <w:t>日</w:t>
            </w:r>
            <w:r>
              <w:rPr>
                <w:rFonts w:hint="eastAsia" w:asciiTheme="minorEastAsia" w:hAnsiTheme="minorEastAsia" w:eastAsiaTheme="minorEastAsia"/>
                <w:szCs w:val="21"/>
                <w:u w:val="single"/>
                <w:lang w:val="en-US" w:eastAsia="zh-CN"/>
              </w:rPr>
              <w:t>13</w:t>
            </w:r>
            <w:r>
              <w:rPr>
                <w:rFonts w:hint="eastAsia" w:asciiTheme="minorEastAsia" w:hAnsiTheme="minorEastAsia" w:eastAsiaTheme="minorEastAsia"/>
                <w:szCs w:val="21"/>
                <w:u w:val="single"/>
              </w:rPr>
              <w:t>:</w:t>
            </w:r>
            <w:r>
              <w:rPr>
                <w:rFonts w:hint="eastAsia" w:asciiTheme="minorEastAsia" w:hAnsiTheme="minorEastAsia" w:eastAsiaTheme="minorEastAsia"/>
                <w:szCs w:val="21"/>
                <w:u w:val="single"/>
                <w:lang w:val="en-US" w:eastAsia="zh-CN"/>
              </w:rPr>
              <w:t>3</w:t>
            </w:r>
            <w:r>
              <w:rPr>
                <w:rFonts w:hint="eastAsia" w:asciiTheme="minorEastAsia" w:hAnsiTheme="minorEastAsia" w:eastAsiaTheme="minorEastAsia"/>
                <w:szCs w:val="21"/>
                <w:u w:val="single"/>
              </w:rPr>
              <w:t>0</w:t>
            </w:r>
            <w:r>
              <w:rPr>
                <w:rFonts w:asciiTheme="minorEastAsia" w:hAnsiTheme="minorEastAsia" w:eastAsiaTheme="minorEastAsia"/>
                <w:szCs w:val="21"/>
                <w:u w:val="single"/>
              </w:rPr>
              <w:t> </w:t>
            </w:r>
            <w:r>
              <w:rPr>
                <w:rFonts w:asciiTheme="minorEastAsia" w:hAnsiTheme="minorEastAsia" w:eastAsiaTheme="minorEastAsia"/>
                <w:szCs w:val="21"/>
              </w:rPr>
              <w:t>（北京时间）前</w:t>
            </w:r>
            <w:r>
              <w:rPr>
                <w:rFonts w:hint="eastAsia" w:asciiTheme="minorEastAsia" w:hAnsiTheme="minorEastAsia" w:eastAsiaTheme="minorEastAsia"/>
                <w:szCs w:val="21"/>
              </w:rPr>
              <w:t>提</w:t>
            </w:r>
            <w:r>
              <w:rPr>
                <w:rFonts w:asciiTheme="minorEastAsia" w:hAnsiTheme="minorEastAsia" w:eastAsiaTheme="minorEastAsia"/>
                <w:szCs w:val="21"/>
              </w:rPr>
              <w:t>交（上传）</w:t>
            </w:r>
            <w:r>
              <w:rPr>
                <w:rFonts w:hint="eastAsia" w:asciiTheme="minorEastAsia" w:hAnsiTheme="minorEastAsia" w:eastAsiaTheme="minorEastAsia"/>
                <w:szCs w:val="21"/>
              </w:rPr>
              <w:t>响应</w:t>
            </w:r>
            <w:r>
              <w:rPr>
                <w:rFonts w:asciiTheme="minorEastAsia" w:hAnsiTheme="minorEastAsia" w:eastAsiaTheme="minorEastAsia"/>
                <w:szCs w:val="21"/>
              </w:rPr>
              <w:t>文件。</w:t>
            </w:r>
          </w:p>
        </w:tc>
      </w:tr>
    </w:tbl>
    <w:p w14:paraId="62DD0A64">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一、项目基本情况</w:t>
      </w:r>
    </w:p>
    <w:p w14:paraId="369A9A77">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项目编号： </w:t>
      </w:r>
      <w:r>
        <w:rPr>
          <w:rFonts w:hint="eastAsia" w:cs="宋体" w:asciiTheme="minorEastAsia" w:hAnsiTheme="minorEastAsia" w:eastAsiaTheme="minorEastAsia"/>
          <w:szCs w:val="21"/>
          <w:lang w:eastAsia="zh-CN"/>
        </w:rPr>
        <w:t>ZJTZ-NHCG2023012</w:t>
      </w:r>
      <w:r>
        <w:rPr>
          <w:rFonts w:asciiTheme="minorEastAsia" w:hAnsiTheme="minorEastAsia" w:eastAsiaTheme="minorEastAsia"/>
          <w:szCs w:val="21"/>
        </w:rPr>
        <w:t> </w:t>
      </w:r>
    </w:p>
    <w:p w14:paraId="4EF36E62">
      <w:pPr>
        <w:spacing w:beforeAutospacing="0" w:afterAutospacing="0" w:line="400" w:lineRule="exact"/>
        <w:ind w:firstLine="420" w:firstLineChars="200"/>
        <w:rPr>
          <w:rFonts w:hint="eastAsia" w:asciiTheme="minorEastAsia" w:hAnsiTheme="minorEastAsia" w:eastAsiaTheme="minorEastAsia"/>
          <w:szCs w:val="21"/>
          <w:lang w:eastAsia="zh-CN"/>
        </w:rPr>
      </w:pPr>
      <w:r>
        <w:rPr>
          <w:rFonts w:asciiTheme="minorEastAsia" w:hAnsiTheme="minorEastAsia" w:eastAsiaTheme="minorEastAsia"/>
          <w:szCs w:val="21"/>
        </w:rPr>
        <w:t>项目名称：</w:t>
      </w:r>
      <w:r>
        <w:rPr>
          <w:rFonts w:hint="eastAsia" w:asciiTheme="minorEastAsia" w:hAnsiTheme="minorEastAsia" w:eastAsiaTheme="minorEastAsia"/>
          <w:szCs w:val="21"/>
          <w:lang w:eastAsia="zh-CN"/>
        </w:rPr>
        <w:t>宁海县人民检察院食堂外包服务项目</w:t>
      </w:r>
    </w:p>
    <w:p w14:paraId="17493D3C">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采购方式：竞争性磋商</w:t>
      </w:r>
    </w:p>
    <w:p w14:paraId="5FE90FB2">
      <w:pPr>
        <w:spacing w:beforeAutospacing="0" w:afterAutospacing="0" w:line="400" w:lineRule="exact"/>
        <w:ind w:firstLine="420" w:firstLineChars="200"/>
        <w:rPr>
          <w:rFonts w:hint="eastAsia" w:asciiTheme="minorEastAsia" w:hAnsiTheme="minorEastAsia" w:eastAsiaTheme="minorEastAsia"/>
          <w:szCs w:val="21"/>
          <w:lang w:eastAsia="zh-CN"/>
        </w:rPr>
      </w:pPr>
      <w:r>
        <w:rPr>
          <w:rFonts w:asciiTheme="minorEastAsia" w:hAnsiTheme="minorEastAsia" w:eastAsiaTheme="minorEastAsia"/>
          <w:szCs w:val="21"/>
        </w:rPr>
        <w:t>预算金额（元）：</w:t>
      </w:r>
      <w:r>
        <w:rPr>
          <w:rFonts w:hint="eastAsia" w:asciiTheme="minorEastAsia" w:hAnsiTheme="minorEastAsia" w:eastAsiaTheme="minorEastAsia"/>
          <w:szCs w:val="21"/>
          <w:lang w:eastAsia="zh-CN"/>
        </w:rPr>
        <w:t>4</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lang w:eastAsia="zh-CN"/>
        </w:rPr>
        <w:t>0000</w:t>
      </w:r>
    </w:p>
    <w:p w14:paraId="09D62C92">
      <w:pPr>
        <w:spacing w:beforeAutospacing="0" w:afterAutospacing="0" w:line="400" w:lineRule="exact"/>
        <w:ind w:firstLine="420" w:firstLineChars="200"/>
        <w:rPr>
          <w:rFonts w:hint="eastAsia" w:asciiTheme="minorEastAsia" w:hAnsiTheme="minorEastAsia" w:eastAsiaTheme="minorEastAsia"/>
          <w:szCs w:val="21"/>
          <w:lang w:eastAsia="zh-CN"/>
        </w:rPr>
      </w:pPr>
      <w:r>
        <w:rPr>
          <w:rFonts w:asciiTheme="minorEastAsia" w:hAnsiTheme="minorEastAsia" w:eastAsiaTheme="minorEastAsia"/>
          <w:szCs w:val="21"/>
        </w:rPr>
        <w:t>最高限价（元）：</w:t>
      </w:r>
      <w:r>
        <w:rPr>
          <w:rFonts w:hint="eastAsia" w:asciiTheme="minorEastAsia" w:hAnsiTheme="minorEastAsia" w:eastAsiaTheme="minorEastAsia"/>
          <w:szCs w:val="21"/>
          <w:lang w:eastAsia="zh-CN"/>
        </w:rPr>
        <w:t>4</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lang w:eastAsia="zh-CN"/>
        </w:rPr>
        <w:t>0000</w:t>
      </w:r>
    </w:p>
    <w:p w14:paraId="0A673406">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采购需求：</w:t>
      </w:r>
    </w:p>
    <w:p w14:paraId="79F7D184">
      <w:pPr>
        <w:spacing w:beforeAutospacing="0" w:afterAutospacing="0" w:line="400" w:lineRule="exact"/>
        <w:ind w:firstLine="420" w:firstLineChars="200"/>
        <w:rPr>
          <w:rFonts w:hint="eastAsia" w:asciiTheme="minorEastAsia" w:hAnsiTheme="minorEastAsia" w:eastAsiaTheme="minorEastAsia"/>
          <w:szCs w:val="21"/>
          <w:lang w:eastAsia="zh-CN"/>
        </w:rPr>
      </w:pPr>
      <w:r>
        <w:rPr>
          <w:rFonts w:asciiTheme="minorEastAsia" w:hAnsiTheme="minorEastAsia" w:eastAsiaTheme="minorEastAsia"/>
          <w:szCs w:val="21"/>
        </w:rPr>
        <w:t>标项名称：</w:t>
      </w:r>
      <w:r>
        <w:rPr>
          <w:rFonts w:hint="eastAsia" w:asciiTheme="minorEastAsia" w:hAnsiTheme="minorEastAsia" w:eastAsiaTheme="minorEastAsia"/>
          <w:szCs w:val="21"/>
          <w:lang w:eastAsia="zh-CN"/>
        </w:rPr>
        <w:t>宁海县人民检察院食堂外包服务项目</w:t>
      </w:r>
    </w:p>
    <w:p w14:paraId="17E9F62D">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数量:</w:t>
      </w:r>
      <w:r>
        <w:rPr>
          <w:rFonts w:hint="eastAsia" w:asciiTheme="minorEastAsia" w:hAnsiTheme="minorEastAsia" w:eastAsiaTheme="minorEastAsia"/>
          <w:szCs w:val="21"/>
        </w:rPr>
        <w:t xml:space="preserve"> 1</w:t>
      </w:r>
    </w:p>
    <w:p w14:paraId="1913D9F0">
      <w:pPr>
        <w:spacing w:beforeAutospacing="0" w:afterAutospacing="0" w:line="400" w:lineRule="exact"/>
        <w:ind w:firstLine="420" w:firstLineChars="200"/>
        <w:rPr>
          <w:rFonts w:hint="eastAsia" w:asciiTheme="minorEastAsia" w:hAnsiTheme="minorEastAsia" w:eastAsiaTheme="minorEastAsia"/>
          <w:szCs w:val="21"/>
          <w:lang w:eastAsia="zh-CN"/>
        </w:rPr>
      </w:pPr>
      <w:r>
        <w:rPr>
          <w:rFonts w:asciiTheme="minorEastAsia" w:hAnsiTheme="minorEastAsia" w:eastAsiaTheme="minorEastAsia"/>
          <w:szCs w:val="21"/>
        </w:rPr>
        <w:t>预算金额（元）：</w:t>
      </w:r>
      <w:r>
        <w:rPr>
          <w:rFonts w:hint="eastAsia" w:asciiTheme="minorEastAsia" w:hAnsiTheme="minorEastAsia" w:eastAsiaTheme="minorEastAsia"/>
          <w:szCs w:val="21"/>
          <w:lang w:eastAsia="zh-CN"/>
        </w:rPr>
        <w:t>4</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lang w:eastAsia="zh-CN"/>
        </w:rPr>
        <w:t>0000</w:t>
      </w:r>
    </w:p>
    <w:p w14:paraId="3B025D37">
      <w:pPr>
        <w:spacing w:beforeAutospacing="0" w:afterAutospacing="0" w:line="400" w:lineRule="exact"/>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单位：</w:t>
      </w:r>
      <w:r>
        <w:rPr>
          <w:rFonts w:hint="eastAsia" w:asciiTheme="minorEastAsia" w:hAnsiTheme="minorEastAsia" w:eastAsiaTheme="minorEastAsia"/>
          <w:szCs w:val="21"/>
          <w:lang w:val="en-US" w:eastAsia="zh-CN"/>
        </w:rPr>
        <w:t>年</w:t>
      </w:r>
    </w:p>
    <w:p w14:paraId="6F74674D">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简要规格描述：</w:t>
      </w:r>
      <w:r>
        <w:rPr>
          <w:rFonts w:hint="eastAsia" w:asciiTheme="minorEastAsia" w:hAnsiTheme="minorEastAsia" w:eastAsiaTheme="minorEastAsia"/>
          <w:szCs w:val="21"/>
          <w:lang w:eastAsia="zh-CN"/>
        </w:rPr>
        <w:t>食堂外包服务</w:t>
      </w:r>
      <w:r>
        <w:rPr>
          <w:rFonts w:hint="eastAsia" w:asciiTheme="minorEastAsia" w:hAnsiTheme="minorEastAsia" w:eastAsiaTheme="minorEastAsia"/>
          <w:szCs w:val="21"/>
        </w:rPr>
        <w:t>（具体详见采购需求）</w:t>
      </w:r>
    </w:p>
    <w:p w14:paraId="0DDED8EF">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备注：</w:t>
      </w:r>
      <w:r>
        <w:rPr>
          <w:rFonts w:hint="eastAsia" w:asciiTheme="minorEastAsia" w:hAnsiTheme="minorEastAsia" w:eastAsiaTheme="minorEastAsia"/>
          <w:szCs w:val="21"/>
        </w:rPr>
        <w:t>/</w:t>
      </w:r>
    </w:p>
    <w:p w14:paraId="51BD1362">
      <w:pPr>
        <w:spacing w:beforeAutospacing="0" w:afterAutospacing="0" w:line="400" w:lineRule="exact"/>
        <w:ind w:firstLine="420" w:firstLineChars="200"/>
        <w:jc w:val="left"/>
        <w:rPr>
          <w:rFonts w:ascii="宋体" w:hAnsi="宋体" w:cs="宋体"/>
          <w:szCs w:val="21"/>
        </w:rPr>
      </w:pPr>
      <w:r>
        <w:rPr>
          <w:rFonts w:asciiTheme="minorEastAsia" w:hAnsiTheme="minorEastAsia" w:eastAsiaTheme="minorEastAsia"/>
          <w:szCs w:val="21"/>
        </w:rPr>
        <w:t>合同履</w:t>
      </w:r>
      <w:r>
        <w:rPr>
          <w:rFonts w:hint="eastAsia" w:asciiTheme="minorEastAsia" w:hAnsiTheme="minorEastAsia" w:eastAsiaTheme="minorEastAsia"/>
          <w:szCs w:val="21"/>
        </w:rPr>
        <w:t>约</w:t>
      </w:r>
      <w:r>
        <w:rPr>
          <w:rFonts w:asciiTheme="minorEastAsia" w:hAnsiTheme="minorEastAsia" w:eastAsiaTheme="minorEastAsia"/>
          <w:szCs w:val="21"/>
        </w:rPr>
        <w:t>期限：</w:t>
      </w:r>
      <w:r>
        <w:rPr>
          <w:rFonts w:hint="eastAsia" w:ascii="宋体" w:hAnsi="宋体" w:cs="宋体" w:eastAsiaTheme="minorEastAsia"/>
          <w:szCs w:val="21"/>
          <w:lang w:eastAsia="zh-CN"/>
        </w:rPr>
        <w:t>本服务项目服务周期一年</w:t>
      </w:r>
      <w:r>
        <w:rPr>
          <w:rFonts w:hint="eastAsia" w:ascii="宋体" w:hAnsi="宋体" w:cs="宋体"/>
          <w:szCs w:val="21"/>
        </w:rPr>
        <w:t>。</w:t>
      </w:r>
    </w:p>
    <w:p w14:paraId="628262DD">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本项目（否）接受联合体投标。</w:t>
      </w:r>
    </w:p>
    <w:p w14:paraId="10B77C7E">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二、申请人的资格要求：</w:t>
      </w:r>
    </w:p>
    <w:p w14:paraId="65F8F2F9">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满足《中华人民共和国政府采购法》第二十二条规定；未被“信用中国”（</w:t>
      </w:r>
      <w:r>
        <w:fldChar w:fldCharType="begin"/>
      </w:r>
      <w:r>
        <w:instrText xml:space="preserve"> HYPERLINK \t "_blank" </w:instrText>
      </w:r>
      <w:r>
        <w:fldChar w:fldCharType="separate"/>
      </w:r>
      <w:r>
        <w:rPr>
          <w:rFonts w:hint="eastAsia" w:asciiTheme="minorEastAsia" w:hAnsiTheme="minorEastAsia" w:eastAsiaTheme="minorEastAsia"/>
          <w:szCs w:val="21"/>
        </w:rPr>
        <w:t>www.creditchina.gov.cn)、中国政府采购网（www.ccgp.gov.cn）列入失信被执行人、重大税收违法案件当事人名单、政府采购严重违法失信行为记录名单</w:t>
      </w:r>
      <w:r>
        <w:rPr>
          <w:rFonts w:hint="eastAsia" w:asciiTheme="minorEastAsia" w:hAnsiTheme="minorEastAsia" w:eastAsiaTheme="minorEastAsia"/>
          <w:szCs w:val="21"/>
        </w:rPr>
        <w:fldChar w:fldCharType="end"/>
      </w:r>
      <w:r>
        <w:rPr>
          <w:rFonts w:hint="eastAsia" w:asciiTheme="minorEastAsia" w:hAnsiTheme="minorEastAsia" w:eastAsiaTheme="minorEastAsia"/>
          <w:szCs w:val="21"/>
          <w:shd w:val="clear" w:color="auto" w:fill="FFFFFF"/>
        </w:rPr>
        <w:t>。</w:t>
      </w:r>
    </w:p>
    <w:p w14:paraId="2279E7FC">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2.落实政府采购政策需满足的资格要求：无 </w:t>
      </w:r>
    </w:p>
    <w:p w14:paraId="2594FA87">
      <w:pPr>
        <w:spacing w:beforeAutospacing="0" w:afterAutospacing="0" w:line="400" w:lineRule="exact"/>
        <w:ind w:firstLine="420" w:firstLineChars="200"/>
        <w:rPr>
          <w:rFonts w:hint="eastAsia" w:asciiTheme="minorEastAsia" w:hAnsiTheme="minorEastAsia" w:eastAsiaTheme="minorEastAsia" w:cstheme="minorEastAsia"/>
          <w:sz w:val="21"/>
          <w:szCs w:val="21"/>
          <w:highlight w:val="none"/>
        </w:rPr>
      </w:pPr>
      <w:r>
        <w:rPr>
          <w:rFonts w:asciiTheme="minorEastAsia" w:hAnsiTheme="minorEastAsia" w:eastAsiaTheme="minorEastAsia"/>
          <w:szCs w:val="21"/>
        </w:rPr>
        <w:t>3.本项目的特定资格要求：</w:t>
      </w:r>
    </w:p>
    <w:p w14:paraId="4D653738">
      <w:pPr>
        <w:spacing w:line="360" w:lineRule="auto"/>
        <w:ind w:firstLine="420" w:firstLineChars="200"/>
        <w:rPr>
          <w:rFonts w:hint="eastAsia" w:asciiTheme="minorEastAsia" w:hAnsiTheme="minorEastAsia" w:eastAsiaTheme="minorEastAsia" w:cstheme="minorEastAsia"/>
          <w:sz w:val="21"/>
          <w:szCs w:val="21"/>
          <w:highlight w:val="none"/>
        </w:rPr>
      </w:pPr>
      <w:sdt>
        <w:sdtPr>
          <w:rPr>
            <w:rFonts w:hint="eastAsia" w:asciiTheme="minorEastAsia" w:hAnsiTheme="minorEastAsia" w:eastAsiaTheme="minorEastAsia" w:cstheme="minorEastAsia"/>
            <w:kern w:val="0"/>
            <w:sz w:val="21"/>
            <w:szCs w:val="21"/>
            <w:highlight w:val="none"/>
          </w:rPr>
          <w:id w:val="147462195"/>
          <w14:checkbox>
            <w14:checked w14:val="1"/>
            <w14:checkedState w14:val="00FE" w14:font="Wingdings"/>
            <w14:uncheckedState w14:val="2610" w14:font="MS Gothic"/>
          </w14:checkbox>
        </w:sdtPr>
        <w:sdtEndPr>
          <w:rPr>
            <w:rFonts w:hint="eastAsia" w:asciiTheme="minorEastAsia" w:hAnsiTheme="minorEastAsia" w:eastAsiaTheme="minorEastAsia" w:cstheme="minorEastAsia"/>
            <w:kern w:val="0"/>
            <w:sz w:val="21"/>
            <w:szCs w:val="21"/>
            <w:highlight w:val="none"/>
          </w:rPr>
        </w:sdtEndPr>
        <w:sdtContent>
          <w:r>
            <w:rPr>
              <w:rFonts w:hint="eastAsia" w:ascii="Wingdings" w:hAnsi="Wingdings" w:eastAsiaTheme="minorEastAsia" w:cstheme="minorEastAsia"/>
              <w:kern w:val="0"/>
              <w:sz w:val="21"/>
              <w:szCs w:val="21"/>
              <w:highlight w:val="none"/>
              <w:lang w:val="en-US" w:eastAsia="zh-CN" w:bidi="ar-SA"/>
            </w:rPr>
            <w:t>þ</w:t>
          </w:r>
        </w:sdtContent>
      </w:sdt>
      <w:r>
        <w:rPr>
          <w:rFonts w:hint="eastAsia" w:asciiTheme="minorEastAsia" w:hAnsiTheme="minorEastAsia" w:eastAsiaTheme="minorEastAsia" w:cstheme="minorEastAsia"/>
          <w:kern w:val="0"/>
          <w:sz w:val="21"/>
          <w:szCs w:val="21"/>
          <w:highlight w:val="none"/>
        </w:rPr>
        <w:t>专</w:t>
      </w:r>
      <w:r>
        <w:rPr>
          <w:rFonts w:hint="eastAsia" w:asciiTheme="minorEastAsia" w:hAnsiTheme="minorEastAsia" w:eastAsiaTheme="minorEastAsia" w:cstheme="minorEastAsia"/>
          <w:sz w:val="21"/>
          <w:szCs w:val="21"/>
          <w:highlight w:val="none"/>
        </w:rPr>
        <w:t>门面向中小企业</w:t>
      </w:r>
    </w:p>
    <w:p w14:paraId="41B5E3DD">
      <w:pPr>
        <w:spacing w:line="360" w:lineRule="auto"/>
        <w:ind w:firstLine="785" w:firstLineChars="374"/>
        <w:rPr>
          <w:rFonts w:hint="eastAsia" w:asciiTheme="minorEastAsia" w:hAnsiTheme="minorEastAsia" w:eastAsiaTheme="minorEastAsia" w:cstheme="minorEastAsia"/>
          <w:sz w:val="21"/>
          <w:szCs w:val="21"/>
          <w:highlight w:val="none"/>
        </w:rPr>
      </w:pPr>
      <w:sdt>
        <w:sdtPr>
          <w:rPr>
            <w:rFonts w:hint="eastAsia" w:asciiTheme="minorEastAsia" w:hAnsiTheme="minorEastAsia" w:eastAsiaTheme="minorEastAsia" w:cstheme="minorEastAsia"/>
            <w:kern w:val="0"/>
            <w:sz w:val="21"/>
            <w:szCs w:val="21"/>
            <w:highlight w:val="none"/>
          </w:rPr>
          <w:id w:val="147460541"/>
          <w14:checkbox>
            <w14:checked w14:val="1"/>
            <w14:checkedState w14:val="00FE" w14:font="Wingdings"/>
            <w14:uncheckedState w14:val="2610" w14:font="MS Gothic"/>
          </w14:checkbox>
        </w:sdtPr>
        <w:sdtEndPr>
          <w:rPr>
            <w:rFonts w:hint="eastAsia" w:asciiTheme="minorEastAsia" w:hAnsiTheme="minorEastAsia" w:eastAsiaTheme="minorEastAsia" w:cstheme="minorEastAsia"/>
            <w:kern w:val="0"/>
            <w:sz w:val="21"/>
            <w:szCs w:val="21"/>
            <w:highlight w:val="none"/>
          </w:rPr>
        </w:sdtEndPr>
        <w:sdtContent>
          <w:r>
            <w:rPr>
              <w:rFonts w:hint="eastAsia" w:ascii="Wingdings" w:hAnsi="Wingdings" w:eastAsiaTheme="minorEastAsia" w:cstheme="minorEastAsia"/>
              <w:kern w:val="0"/>
              <w:sz w:val="21"/>
              <w:szCs w:val="21"/>
              <w:highlight w:val="none"/>
              <w:lang w:val="en-US" w:eastAsia="zh-CN" w:bidi="ar-SA"/>
            </w:rPr>
            <w:t>þ</w:t>
          </w:r>
        </w:sdtContent>
      </w:sdt>
      <w:r>
        <w:rPr>
          <w:rFonts w:hint="eastAsia" w:asciiTheme="minorEastAsia" w:hAnsiTheme="minorEastAsia" w:eastAsiaTheme="minorEastAsia" w:cstheme="minorEastAsia"/>
          <w:kern w:val="0"/>
          <w:sz w:val="21"/>
          <w:szCs w:val="21"/>
          <w:highlight w:val="none"/>
          <w:lang w:val="en-US" w:eastAsia="zh-CN"/>
        </w:rPr>
        <w:t>服务</w:t>
      </w:r>
      <w:r>
        <w:rPr>
          <w:rFonts w:hint="eastAsia" w:asciiTheme="minorEastAsia" w:hAnsiTheme="minorEastAsia" w:eastAsiaTheme="minorEastAsia" w:cstheme="minorEastAsia"/>
          <w:sz w:val="21"/>
          <w:szCs w:val="21"/>
          <w:highlight w:val="none"/>
        </w:rPr>
        <w:t>全部由符合政策要求的中小企业</w:t>
      </w:r>
      <w:r>
        <w:rPr>
          <w:rFonts w:hint="eastAsia" w:asciiTheme="minorEastAsia" w:hAnsiTheme="minorEastAsia" w:eastAsiaTheme="minorEastAsia" w:cstheme="minorEastAsia"/>
          <w:sz w:val="21"/>
          <w:szCs w:val="21"/>
          <w:highlight w:val="none"/>
          <w:lang w:val="en-US" w:eastAsia="zh-CN"/>
        </w:rPr>
        <w:t>承接</w:t>
      </w:r>
      <w:r>
        <w:rPr>
          <w:rFonts w:hint="eastAsia" w:asciiTheme="minorEastAsia" w:hAnsiTheme="minorEastAsia" w:eastAsiaTheme="minorEastAsia" w:cstheme="minorEastAsia"/>
          <w:sz w:val="21"/>
          <w:szCs w:val="21"/>
          <w:highlight w:val="none"/>
        </w:rPr>
        <w:t>，提供中小企业声明函；</w:t>
      </w:r>
    </w:p>
    <w:p w14:paraId="5E42803B">
      <w:pPr>
        <w:spacing w:line="360" w:lineRule="auto"/>
        <w:ind w:firstLine="785" w:firstLineChars="374"/>
        <w:rPr>
          <w:rFonts w:hint="eastAsia" w:asciiTheme="minorEastAsia" w:hAnsiTheme="minorEastAsia" w:eastAsiaTheme="minorEastAsia" w:cstheme="minorEastAsia"/>
          <w:sz w:val="21"/>
          <w:szCs w:val="21"/>
          <w:highlight w:val="none"/>
        </w:rPr>
      </w:pPr>
      <w:sdt>
        <w:sdtPr>
          <w:rPr>
            <w:rFonts w:hint="eastAsia" w:asciiTheme="minorEastAsia" w:hAnsiTheme="minorEastAsia" w:eastAsiaTheme="minorEastAsia" w:cstheme="minorEastAsia"/>
            <w:kern w:val="0"/>
            <w:sz w:val="21"/>
            <w:szCs w:val="21"/>
            <w:highlight w:val="none"/>
          </w:rPr>
          <w:id w:val="147459606"/>
          <w14:checkbox>
            <w14:checked w14:val="1"/>
            <w14:checkedState w14:val="00FE" w14:font="Wingdings"/>
            <w14:uncheckedState w14:val="2610" w14:font="MS Gothic"/>
          </w14:checkbox>
        </w:sdtPr>
        <w:sdtEndPr>
          <w:rPr>
            <w:rFonts w:hint="eastAsia" w:asciiTheme="minorEastAsia" w:hAnsiTheme="minorEastAsia" w:eastAsiaTheme="minorEastAsia" w:cstheme="minorEastAsia"/>
            <w:kern w:val="0"/>
            <w:sz w:val="21"/>
            <w:szCs w:val="21"/>
            <w:highlight w:val="none"/>
          </w:rPr>
        </w:sdtEndPr>
        <w:sdtContent>
          <w:r>
            <w:rPr>
              <w:rFonts w:hint="eastAsia" w:ascii="Wingdings" w:hAnsi="Wingdings" w:eastAsiaTheme="minorEastAsia" w:cstheme="minorEastAsia"/>
              <w:kern w:val="0"/>
              <w:sz w:val="21"/>
              <w:szCs w:val="21"/>
              <w:highlight w:val="none"/>
              <w:lang w:val="en-US" w:eastAsia="zh-CN" w:bidi="ar-SA"/>
            </w:rPr>
            <w:t>þ</w:t>
          </w:r>
        </w:sdtContent>
      </w:sdt>
      <w:r>
        <w:rPr>
          <w:rFonts w:hint="eastAsia" w:asciiTheme="minorEastAsia" w:hAnsiTheme="minorEastAsia" w:eastAsiaTheme="minorEastAsia" w:cstheme="minorEastAsia"/>
          <w:kern w:val="0"/>
          <w:sz w:val="21"/>
          <w:szCs w:val="21"/>
          <w:highlight w:val="none"/>
          <w:lang w:val="en-US" w:eastAsia="zh-CN"/>
        </w:rPr>
        <w:t>服务</w:t>
      </w:r>
      <w:r>
        <w:rPr>
          <w:rFonts w:hint="eastAsia" w:asciiTheme="minorEastAsia" w:hAnsiTheme="minorEastAsia" w:eastAsiaTheme="minorEastAsia" w:cstheme="minorEastAsia"/>
          <w:sz w:val="21"/>
          <w:szCs w:val="21"/>
          <w:highlight w:val="none"/>
        </w:rPr>
        <w:t>全部由符合政策要求的小微企业</w:t>
      </w:r>
      <w:r>
        <w:rPr>
          <w:rFonts w:hint="eastAsia" w:asciiTheme="minorEastAsia" w:hAnsiTheme="minorEastAsia" w:eastAsiaTheme="minorEastAsia" w:cstheme="minorEastAsia"/>
          <w:sz w:val="21"/>
          <w:szCs w:val="21"/>
          <w:highlight w:val="none"/>
          <w:lang w:val="en-US" w:eastAsia="zh-CN"/>
        </w:rPr>
        <w:t>承接</w:t>
      </w:r>
      <w:r>
        <w:rPr>
          <w:rFonts w:hint="eastAsia" w:asciiTheme="minorEastAsia" w:hAnsiTheme="minorEastAsia" w:eastAsiaTheme="minorEastAsia" w:cstheme="minorEastAsia"/>
          <w:sz w:val="21"/>
          <w:szCs w:val="21"/>
          <w:highlight w:val="none"/>
        </w:rPr>
        <w:t>，提供中小企业声明函；</w:t>
      </w:r>
    </w:p>
    <w:p w14:paraId="17FF2BA5">
      <w:pPr>
        <w:spacing w:line="360" w:lineRule="auto"/>
        <w:ind w:firstLine="785" w:firstLineChars="374"/>
        <w:rPr>
          <w:rFonts w:hint="eastAsia" w:asciiTheme="minorEastAsia" w:hAnsiTheme="minorEastAsia" w:eastAsiaTheme="minorEastAsia" w:cstheme="minorEastAsia"/>
          <w:sz w:val="21"/>
          <w:szCs w:val="21"/>
          <w:highlight w:val="none"/>
        </w:rPr>
      </w:pPr>
      <w:sdt>
        <w:sdtPr>
          <w:rPr>
            <w:rFonts w:hint="eastAsia" w:asciiTheme="minorEastAsia" w:hAnsiTheme="minorEastAsia" w:eastAsiaTheme="minorEastAsia" w:cstheme="minorEastAsia"/>
            <w:kern w:val="0"/>
            <w:sz w:val="21"/>
            <w:szCs w:val="21"/>
            <w:highlight w:val="none"/>
          </w:rPr>
          <w:id w:val="147467890"/>
          <w14:checkbox>
            <w14:checked w14:val="0"/>
            <w14:checkedState w14:val="00FE" w14:font="Wingdings"/>
            <w14:uncheckedState w14:val="2610" w14:font="MS Gothic"/>
          </w14:checkbox>
        </w:sdtPr>
        <w:sdtEndPr>
          <w:rPr>
            <w:rFonts w:hint="eastAsia" w:asciiTheme="minorEastAsia" w:hAnsiTheme="minorEastAsia" w:eastAsiaTheme="minorEastAsia" w:cstheme="minorEastAsia"/>
            <w:kern w:val="0"/>
            <w:sz w:val="21"/>
            <w:szCs w:val="21"/>
            <w:highlight w:val="none"/>
          </w:rPr>
        </w:sdtEndPr>
        <w:sdtContent>
          <w:r>
            <w:rPr>
              <w:rFonts w:hint="eastAsia" w:asciiTheme="minorEastAsia" w:hAnsiTheme="minorEastAsia" w:eastAsiaTheme="minorEastAsia" w:cstheme="minorEastAsia"/>
              <w:kern w:val="0"/>
              <w:sz w:val="21"/>
              <w:szCs w:val="21"/>
              <w:highlight w:val="none"/>
            </w:rPr>
            <w:t>☐</w:t>
          </w:r>
        </w:sdtContent>
      </w:sdt>
      <w:r>
        <w:rPr>
          <w:rFonts w:hint="eastAsia" w:asciiTheme="minorEastAsia" w:hAnsiTheme="minorEastAsia" w:eastAsiaTheme="minorEastAsia" w:cstheme="minorEastAsia"/>
          <w:sz w:val="21"/>
          <w:szCs w:val="21"/>
          <w:highlight w:val="none"/>
        </w:rPr>
        <w:t>要求以联合体形式参加，提供联合协议和中小企业声明函，联合协议中中小企业合同金额应当达到</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%，其中小微企业合同金额应当达到</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pacing w:val="8"/>
          <w:kern w:val="0"/>
          <w:sz w:val="21"/>
          <w:szCs w:val="21"/>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Theme="minorEastAsia" w:hAnsiTheme="minorEastAsia" w:eastAsiaTheme="minorEastAsia" w:cstheme="minorEastAsia"/>
          <w:sz w:val="21"/>
          <w:szCs w:val="21"/>
          <w:highlight w:val="none"/>
        </w:rPr>
        <w:t>；</w:t>
      </w:r>
    </w:p>
    <w:p w14:paraId="3F1AA87D">
      <w:pPr>
        <w:spacing w:line="360" w:lineRule="auto"/>
        <w:ind w:firstLine="785" w:firstLineChars="374"/>
        <w:rPr>
          <w:rFonts w:hint="eastAsia" w:asciiTheme="minorEastAsia" w:hAnsiTheme="minorEastAsia" w:eastAsiaTheme="minorEastAsia" w:cstheme="minorEastAsia"/>
          <w:sz w:val="21"/>
          <w:szCs w:val="21"/>
          <w:highlight w:val="none"/>
        </w:rPr>
      </w:pPr>
      <w:sdt>
        <w:sdtPr>
          <w:rPr>
            <w:rFonts w:hint="eastAsia" w:asciiTheme="minorEastAsia" w:hAnsiTheme="minorEastAsia" w:eastAsiaTheme="minorEastAsia" w:cstheme="minorEastAsia"/>
            <w:kern w:val="0"/>
            <w:sz w:val="21"/>
            <w:szCs w:val="21"/>
            <w:highlight w:val="none"/>
          </w:rPr>
          <w:id w:val="147479605"/>
          <w14:checkbox>
            <w14:checked w14:val="0"/>
            <w14:checkedState w14:val="00FE" w14:font="Wingdings"/>
            <w14:uncheckedState w14:val="2610" w14:font="MS Gothic"/>
          </w14:checkbox>
        </w:sdtPr>
        <w:sdtEndPr>
          <w:rPr>
            <w:rFonts w:hint="eastAsia" w:asciiTheme="minorEastAsia" w:hAnsiTheme="minorEastAsia" w:eastAsiaTheme="minorEastAsia" w:cstheme="minorEastAsia"/>
            <w:kern w:val="0"/>
            <w:sz w:val="21"/>
            <w:szCs w:val="21"/>
            <w:highlight w:val="none"/>
          </w:rPr>
        </w:sdtEndPr>
        <w:sdtContent>
          <w:r>
            <w:rPr>
              <w:rFonts w:hint="eastAsia" w:asciiTheme="minorEastAsia" w:hAnsiTheme="minorEastAsia" w:eastAsiaTheme="minorEastAsia" w:cstheme="minorEastAsia"/>
              <w:kern w:val="0"/>
              <w:sz w:val="21"/>
              <w:szCs w:val="21"/>
              <w:highlight w:val="none"/>
            </w:rPr>
            <w:t>☐</w:t>
          </w:r>
        </w:sdtContent>
      </w:sdt>
      <w:r>
        <w:rPr>
          <w:rFonts w:hint="eastAsia" w:asciiTheme="minorEastAsia" w:hAnsiTheme="minorEastAsia" w:eastAsiaTheme="minorEastAsia" w:cstheme="minorEastAsia"/>
          <w:sz w:val="21"/>
          <w:szCs w:val="21"/>
          <w:highlight w:val="none"/>
        </w:rPr>
        <w:t>要求合同分包，提供分包意向协议和中小企业声明函，分包意向协议中中小企业合同金额应当达到</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 ，其中小微企业合同金额应当达到</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 xml:space="preserve">% </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pacing w:val="8"/>
          <w:kern w:val="0"/>
          <w:sz w:val="21"/>
          <w:szCs w:val="21"/>
          <w:highlight w:val="none"/>
        </w:rPr>
        <w:t>如果供应商本身提供所有标的均由中小企业制造、承建或承接，并相应达到了前述比例要求，视同符合了资格条件，无需再向中小企业分包，无需提供分包意向协议</w:t>
      </w:r>
      <w:r>
        <w:rPr>
          <w:rFonts w:hint="eastAsia" w:asciiTheme="minorEastAsia" w:hAnsiTheme="minorEastAsia" w:eastAsiaTheme="minorEastAsia" w:cstheme="minorEastAsia"/>
          <w:sz w:val="21"/>
          <w:szCs w:val="21"/>
          <w:highlight w:val="none"/>
        </w:rPr>
        <w:t>；</w:t>
      </w:r>
    </w:p>
    <w:p w14:paraId="384EA5AF">
      <w:pPr>
        <w:spacing w:beforeAutospacing="0" w:afterAutospacing="0" w:line="400" w:lineRule="exact"/>
        <w:ind w:firstLine="420" w:firstLineChars="200"/>
        <w:rPr>
          <w:rFonts w:hint="eastAsia" w:cs="Times New Roman" w:asciiTheme="minorEastAsia" w:hAnsiTheme="minorEastAsia" w:eastAsiaTheme="minorEastAsia"/>
          <w:szCs w:val="21"/>
          <w:lang w:val="en-US" w:eastAsia="zh-CN"/>
        </w:rPr>
      </w:pPr>
      <w:r>
        <w:rPr>
          <w:rFonts w:cs="Times New Roman" w:asciiTheme="minorEastAsia" w:hAnsiTheme="minorEastAsia" w:eastAsiaTheme="minorEastAsia"/>
          <w:szCs w:val="21"/>
        </w:rPr>
        <w:t> </w:t>
      </w:r>
      <w:r>
        <w:rPr>
          <w:rFonts w:hint="eastAsia" w:cs="Times New Roman" w:asciiTheme="minorEastAsia" w:hAnsiTheme="minorEastAsia" w:eastAsiaTheme="minorEastAsia"/>
          <w:szCs w:val="21"/>
        </w:rPr>
        <w:t>5.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w:t>
      </w:r>
      <w:r>
        <w:rPr>
          <w:rFonts w:hint="eastAsia" w:cs="Times New Roman" w:asciiTheme="minorEastAsia" w:hAnsiTheme="minorEastAsia" w:eastAsiaTheme="minorEastAsia"/>
          <w:szCs w:val="21"/>
          <w:lang w:val="en-US" w:eastAsia="zh-CN"/>
        </w:rPr>
        <w:t>人</w:t>
      </w:r>
      <w:r>
        <w:rPr>
          <w:rFonts w:hint="eastAsia" w:cs="Times New Roman" w:asciiTheme="minorEastAsia" w:hAnsiTheme="minorEastAsia" w:eastAsiaTheme="minorEastAsia"/>
          <w:szCs w:val="21"/>
        </w:rPr>
        <w:t>将依法取消其中标资格）</w:t>
      </w:r>
      <w:r>
        <w:rPr>
          <w:rFonts w:hint="eastAsia" w:cs="Times New Roman" w:asciiTheme="minorEastAsia" w:hAnsiTheme="minorEastAsia" w:eastAsiaTheme="minorEastAsia"/>
          <w:szCs w:val="21"/>
          <w:lang w:eastAsia="zh-CN"/>
        </w:rPr>
        <w:t>；</w:t>
      </w:r>
    </w:p>
    <w:p w14:paraId="0F0473F6">
      <w:pPr>
        <w:spacing w:beforeAutospacing="0" w:afterAutospacing="0" w:line="400" w:lineRule="exact"/>
        <w:ind w:firstLine="420" w:firstLineChars="200"/>
        <w:rPr>
          <w:rFonts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6</w:t>
      </w:r>
      <w:r>
        <w:rPr>
          <w:rFonts w:hint="eastAsia" w:cs="Times New Roman" w:asciiTheme="minorEastAsia" w:hAnsiTheme="minorEastAsia" w:eastAsiaTheme="minorEastAsia"/>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6AFDA8D">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三、获取</w:t>
      </w:r>
      <w:r>
        <w:rPr>
          <w:rFonts w:hint="eastAsia" w:asciiTheme="minorEastAsia" w:hAnsiTheme="minorEastAsia" w:eastAsiaTheme="minorEastAsia"/>
          <w:szCs w:val="21"/>
        </w:rPr>
        <w:t>（下载）采购文件</w:t>
      </w:r>
    </w:p>
    <w:p w14:paraId="22F62165">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时间：</w:t>
      </w:r>
      <w:r>
        <w:rPr>
          <w:rFonts w:asciiTheme="minorEastAsia" w:hAnsiTheme="minorEastAsia" w:eastAsiaTheme="minorEastAsia"/>
          <w:szCs w:val="21"/>
          <w:u w:val="single"/>
        </w:rPr>
        <w:t>202</w:t>
      </w:r>
      <w:r>
        <w:rPr>
          <w:rFonts w:hint="eastAsia" w:asciiTheme="minorEastAsia" w:hAnsiTheme="minorEastAsia" w:eastAsiaTheme="minorEastAsia"/>
          <w:szCs w:val="21"/>
          <w:u w:val="single"/>
          <w:lang w:val="en-US" w:eastAsia="zh-CN"/>
        </w:rPr>
        <w:t>4</w:t>
      </w:r>
      <w:r>
        <w:rPr>
          <w:rFonts w:asciiTheme="minorEastAsia" w:hAnsiTheme="minorEastAsia" w:eastAsiaTheme="minorEastAsia"/>
          <w:szCs w:val="21"/>
          <w:u w:val="single"/>
        </w:rPr>
        <w:t>年</w:t>
      </w:r>
      <w:r>
        <w:rPr>
          <w:rFonts w:hint="eastAsia" w:asciiTheme="minorEastAsia" w:hAnsiTheme="minorEastAsia" w:eastAsiaTheme="minorEastAsia"/>
          <w:szCs w:val="21"/>
          <w:u w:val="single"/>
          <w:lang w:val="en-US" w:eastAsia="zh-CN"/>
        </w:rPr>
        <w:t>08</w:t>
      </w:r>
      <w:r>
        <w:rPr>
          <w:rFonts w:asciiTheme="minorEastAsia" w:hAnsiTheme="minorEastAsia" w:eastAsiaTheme="minorEastAsia"/>
          <w:szCs w:val="21"/>
          <w:u w:val="single"/>
        </w:rPr>
        <w:t>月</w:t>
      </w:r>
      <w:r>
        <w:rPr>
          <w:rFonts w:hint="eastAsia" w:asciiTheme="minorEastAsia" w:hAnsiTheme="minorEastAsia" w:eastAsiaTheme="minorEastAsia"/>
          <w:szCs w:val="21"/>
          <w:u w:val="single"/>
          <w:lang w:val="en-US" w:eastAsia="zh-CN"/>
        </w:rPr>
        <w:t xml:space="preserve">  </w:t>
      </w:r>
      <w:r>
        <w:rPr>
          <w:rFonts w:asciiTheme="minorEastAsia" w:hAnsiTheme="minorEastAsia" w:eastAsiaTheme="minorEastAsia"/>
          <w:szCs w:val="21"/>
          <w:u w:val="single"/>
        </w:rPr>
        <w:t>日</w:t>
      </w:r>
      <w:r>
        <w:rPr>
          <w:rFonts w:asciiTheme="minorEastAsia" w:hAnsiTheme="minorEastAsia" w:eastAsiaTheme="minorEastAsia"/>
          <w:szCs w:val="21"/>
        </w:rPr>
        <w:t>至</w:t>
      </w:r>
      <w:r>
        <w:rPr>
          <w:rFonts w:asciiTheme="minorEastAsia" w:hAnsiTheme="minorEastAsia" w:eastAsiaTheme="minorEastAsia"/>
          <w:szCs w:val="21"/>
          <w:u w:val="single"/>
        </w:rPr>
        <w:t>202</w:t>
      </w:r>
      <w:r>
        <w:rPr>
          <w:rFonts w:hint="eastAsia" w:asciiTheme="minorEastAsia" w:hAnsiTheme="minorEastAsia" w:eastAsiaTheme="minorEastAsia"/>
          <w:szCs w:val="21"/>
          <w:u w:val="single"/>
          <w:lang w:val="en-US" w:eastAsia="zh-CN"/>
        </w:rPr>
        <w:t>4</w:t>
      </w:r>
      <w:r>
        <w:rPr>
          <w:rFonts w:asciiTheme="minorEastAsia" w:hAnsiTheme="minorEastAsia" w:eastAsiaTheme="minorEastAsia"/>
          <w:szCs w:val="21"/>
          <w:u w:val="single"/>
        </w:rPr>
        <w:t>年</w:t>
      </w:r>
      <w:r>
        <w:rPr>
          <w:rFonts w:hint="eastAsia" w:asciiTheme="minorEastAsia" w:hAnsiTheme="minorEastAsia" w:eastAsiaTheme="minorEastAsia"/>
          <w:szCs w:val="21"/>
          <w:u w:val="single"/>
          <w:lang w:val="en-US" w:eastAsia="zh-CN"/>
        </w:rPr>
        <w:t>08</w:t>
      </w:r>
      <w:r>
        <w:rPr>
          <w:rFonts w:asciiTheme="minorEastAsia" w:hAnsiTheme="minorEastAsia" w:eastAsiaTheme="minorEastAsia"/>
          <w:szCs w:val="21"/>
          <w:u w:val="single"/>
        </w:rPr>
        <w:t>月</w:t>
      </w:r>
      <w:r>
        <w:rPr>
          <w:rFonts w:hint="eastAsia" w:asciiTheme="minorEastAsia" w:hAnsiTheme="minorEastAsia" w:eastAsiaTheme="minorEastAsia"/>
          <w:szCs w:val="21"/>
          <w:u w:val="single"/>
          <w:lang w:val="en-US" w:eastAsia="zh-CN"/>
        </w:rPr>
        <w:t xml:space="preserve">  </w:t>
      </w:r>
      <w:r>
        <w:rPr>
          <w:rFonts w:asciiTheme="minorEastAsia" w:hAnsiTheme="minorEastAsia" w:eastAsiaTheme="minorEastAsia"/>
          <w:szCs w:val="21"/>
          <w:u w:val="single"/>
        </w:rPr>
        <w:t>日</w:t>
      </w:r>
      <w:r>
        <w:rPr>
          <w:rFonts w:asciiTheme="minorEastAsia" w:hAnsiTheme="minorEastAsia" w:eastAsiaTheme="minorEastAsia"/>
          <w:szCs w:val="21"/>
        </w:rPr>
        <w:t>，每天上午</w:t>
      </w:r>
      <w:r>
        <w:rPr>
          <w:rFonts w:asciiTheme="minorEastAsia" w:hAnsiTheme="minorEastAsia" w:eastAsiaTheme="minorEastAsia"/>
          <w:szCs w:val="21"/>
          <w:u w:val="single"/>
        </w:rPr>
        <w:t>00:00至12:00</w:t>
      </w:r>
      <w:r>
        <w:rPr>
          <w:rFonts w:asciiTheme="minorEastAsia" w:hAnsiTheme="minorEastAsia" w:eastAsiaTheme="minorEastAsia"/>
          <w:szCs w:val="21"/>
        </w:rPr>
        <w:t>，下午</w:t>
      </w:r>
      <w:r>
        <w:rPr>
          <w:rFonts w:hint="eastAsia" w:asciiTheme="minorEastAsia" w:hAnsiTheme="minorEastAsia" w:eastAsiaTheme="minorEastAsia"/>
          <w:szCs w:val="21"/>
          <w:u w:val="single"/>
        </w:rPr>
        <w:t>1</w:t>
      </w:r>
      <w:r>
        <w:rPr>
          <w:rFonts w:asciiTheme="minorEastAsia" w:hAnsiTheme="minorEastAsia" w:eastAsiaTheme="minorEastAsia"/>
          <w:szCs w:val="21"/>
          <w:u w:val="single"/>
        </w:rPr>
        <w:t>2:00至23:59 </w:t>
      </w:r>
      <w:r>
        <w:rPr>
          <w:rFonts w:asciiTheme="minorEastAsia" w:hAnsiTheme="minorEastAsia" w:eastAsiaTheme="minorEastAsia"/>
          <w:szCs w:val="21"/>
        </w:rPr>
        <w:t>（北京时间，线上获取法定节假日均可，线下获取文件法定节假日除外）</w:t>
      </w:r>
    </w:p>
    <w:p w14:paraId="1EDF863A">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地点（网址）：政府采购云平台（www.zcygov.cn） </w:t>
      </w:r>
    </w:p>
    <w:p w14:paraId="27FE8EAC">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方式：通过政府采购云平台下载。 </w:t>
      </w:r>
    </w:p>
    <w:p w14:paraId="2B6D683A">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售价（元）：0 </w:t>
      </w:r>
    </w:p>
    <w:p w14:paraId="7394148C">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四、</w:t>
      </w:r>
      <w:r>
        <w:rPr>
          <w:rFonts w:hint="eastAsia" w:asciiTheme="minorEastAsia" w:hAnsiTheme="minorEastAsia" w:eastAsiaTheme="minorEastAsia"/>
          <w:szCs w:val="21"/>
        </w:rPr>
        <w:t>响应文件提交（上传） </w:t>
      </w:r>
    </w:p>
    <w:p w14:paraId="4D5908F6">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截止时间：202</w:t>
      </w:r>
      <w:r>
        <w:rPr>
          <w:rFonts w:hint="eastAsia" w:asciiTheme="minorEastAsia" w:hAnsiTheme="minorEastAsia" w:eastAsiaTheme="minorEastAsia"/>
          <w:szCs w:val="21"/>
          <w:lang w:val="en-US" w:eastAsia="zh-CN"/>
        </w:rPr>
        <w:t>4</w:t>
      </w:r>
      <w:r>
        <w:rPr>
          <w:rFonts w:asciiTheme="minorEastAsia" w:hAnsiTheme="minorEastAsia" w:eastAsiaTheme="minorEastAsia"/>
          <w:szCs w:val="21"/>
        </w:rPr>
        <w:t>年</w:t>
      </w:r>
      <w:r>
        <w:rPr>
          <w:rFonts w:hint="eastAsia" w:asciiTheme="minorEastAsia" w:hAnsiTheme="minorEastAsia" w:eastAsiaTheme="minorEastAsia"/>
          <w:szCs w:val="21"/>
          <w:lang w:val="en-US" w:eastAsia="zh-CN"/>
        </w:rPr>
        <w:t>08</w:t>
      </w:r>
      <w:r>
        <w:rPr>
          <w:rFonts w:asciiTheme="minorEastAsia" w:hAnsiTheme="minorEastAsia" w:eastAsiaTheme="minorEastAsia"/>
          <w:szCs w:val="21"/>
        </w:rPr>
        <w:t>月</w:t>
      </w:r>
      <w:r>
        <w:rPr>
          <w:rFonts w:hint="eastAsia" w:asciiTheme="minorEastAsia" w:hAnsiTheme="minorEastAsia" w:eastAsiaTheme="minorEastAsia"/>
          <w:szCs w:val="21"/>
          <w:lang w:val="en-US" w:eastAsia="zh-CN"/>
        </w:rPr>
        <w:t xml:space="preserve">  </w:t>
      </w:r>
      <w:r>
        <w:rPr>
          <w:rFonts w:asciiTheme="minorEastAsia" w:hAnsiTheme="minorEastAsia" w:eastAsiaTheme="minorEastAsia"/>
          <w:szCs w:val="21"/>
        </w:rPr>
        <w:t>日</w:t>
      </w:r>
      <w:r>
        <w:rPr>
          <w:rFonts w:hint="eastAsia" w:asciiTheme="minorEastAsia" w:hAnsiTheme="minorEastAsia" w:eastAsiaTheme="minorEastAsia"/>
          <w:szCs w:val="21"/>
          <w:lang w:val="en-US" w:eastAsia="zh-CN"/>
        </w:rPr>
        <w:t>13</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0</w:t>
      </w:r>
      <w:r>
        <w:rPr>
          <w:rFonts w:asciiTheme="minorEastAsia" w:hAnsiTheme="minorEastAsia" w:eastAsiaTheme="minorEastAsia"/>
          <w:szCs w:val="21"/>
        </w:rPr>
        <w:t>（北京时间）</w:t>
      </w:r>
    </w:p>
    <w:p w14:paraId="29F349B6">
      <w:pPr>
        <w:spacing w:beforeAutospacing="0" w:afterAutospacing="0" w:line="400" w:lineRule="exact"/>
        <w:ind w:firstLine="315" w:firstLineChars="150"/>
        <w:rPr>
          <w:rFonts w:asciiTheme="minorEastAsia" w:hAnsiTheme="minorEastAsia" w:eastAsiaTheme="minorEastAsia"/>
          <w:szCs w:val="21"/>
        </w:rPr>
      </w:pPr>
      <w:r>
        <w:rPr>
          <w:rFonts w:asciiTheme="minorEastAsia" w:hAnsiTheme="minorEastAsia" w:eastAsiaTheme="minorEastAsia"/>
          <w:szCs w:val="21"/>
        </w:rPr>
        <w:t xml:space="preserve"> 地点（网址）：宁海县桃源街道金水东路5号五楼开标室</w:t>
      </w:r>
    </w:p>
    <w:p w14:paraId="357F07D8">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五、响应文件开启</w:t>
      </w:r>
    </w:p>
    <w:p w14:paraId="39147FC7">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开启时间：202</w:t>
      </w:r>
      <w:r>
        <w:rPr>
          <w:rFonts w:hint="eastAsia" w:asciiTheme="minorEastAsia" w:hAnsiTheme="minorEastAsia" w:eastAsiaTheme="minorEastAsia"/>
          <w:szCs w:val="21"/>
          <w:lang w:val="en-US" w:eastAsia="zh-CN"/>
        </w:rPr>
        <w:t>4</w:t>
      </w:r>
      <w:r>
        <w:rPr>
          <w:rFonts w:asciiTheme="minorEastAsia" w:hAnsiTheme="minorEastAsia" w:eastAsiaTheme="minorEastAsia"/>
          <w:szCs w:val="21"/>
        </w:rPr>
        <w:t>年</w:t>
      </w:r>
      <w:r>
        <w:rPr>
          <w:rFonts w:hint="eastAsia" w:asciiTheme="minorEastAsia" w:hAnsiTheme="minorEastAsia" w:eastAsiaTheme="minorEastAsia"/>
          <w:szCs w:val="21"/>
          <w:lang w:val="en-US" w:eastAsia="zh-CN"/>
        </w:rPr>
        <w:t>08</w:t>
      </w:r>
      <w:r>
        <w:rPr>
          <w:rFonts w:asciiTheme="minorEastAsia" w:hAnsiTheme="minorEastAsia" w:eastAsiaTheme="minorEastAsia"/>
          <w:szCs w:val="21"/>
        </w:rPr>
        <w:t>月</w:t>
      </w:r>
      <w:r>
        <w:rPr>
          <w:rFonts w:hint="eastAsia" w:asciiTheme="minorEastAsia" w:hAnsiTheme="minorEastAsia" w:eastAsiaTheme="minorEastAsia"/>
          <w:szCs w:val="21"/>
          <w:lang w:val="en-US" w:eastAsia="zh-CN"/>
        </w:rPr>
        <w:t xml:space="preserve">  </w:t>
      </w:r>
      <w:r>
        <w:rPr>
          <w:rFonts w:asciiTheme="minorEastAsia" w:hAnsiTheme="minorEastAsia" w:eastAsiaTheme="minorEastAsia"/>
          <w:szCs w:val="21"/>
        </w:rPr>
        <w:t xml:space="preserve">日 </w:t>
      </w:r>
      <w:r>
        <w:rPr>
          <w:rFonts w:hint="eastAsia" w:asciiTheme="minorEastAsia" w:hAnsiTheme="minorEastAsia" w:eastAsiaTheme="minorEastAsia"/>
          <w:szCs w:val="21"/>
          <w:lang w:val="en-US" w:eastAsia="zh-CN"/>
        </w:rPr>
        <w:t>13</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0</w:t>
      </w:r>
      <w:r>
        <w:rPr>
          <w:rFonts w:asciiTheme="minorEastAsia" w:hAnsiTheme="minorEastAsia" w:eastAsiaTheme="minorEastAsia"/>
          <w:szCs w:val="21"/>
        </w:rPr>
        <w:t>（北京时间）</w:t>
      </w:r>
    </w:p>
    <w:p w14:paraId="5F7563E9">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地点（网址）：宁海县桃源街道金水东路5号五楼开标室</w:t>
      </w:r>
    </w:p>
    <w:p w14:paraId="63DA9A7B">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六</w:t>
      </w:r>
      <w:r>
        <w:rPr>
          <w:rFonts w:asciiTheme="minorEastAsia" w:hAnsiTheme="minorEastAsia" w:eastAsiaTheme="minorEastAsia"/>
          <w:szCs w:val="21"/>
        </w:rPr>
        <w:t>、公告期限</w:t>
      </w:r>
    </w:p>
    <w:p w14:paraId="5C43F023">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自本公告发布之日起</w:t>
      </w:r>
      <w:r>
        <w:rPr>
          <w:rFonts w:hint="eastAsia" w:asciiTheme="minorEastAsia" w:hAnsiTheme="minorEastAsia" w:eastAsiaTheme="minorEastAsia"/>
          <w:szCs w:val="21"/>
        </w:rPr>
        <w:t>3</w:t>
      </w:r>
      <w:r>
        <w:rPr>
          <w:rFonts w:asciiTheme="minorEastAsia" w:hAnsiTheme="minorEastAsia" w:eastAsiaTheme="minorEastAsia"/>
          <w:szCs w:val="21"/>
        </w:rPr>
        <w:t>个工作日。</w:t>
      </w:r>
    </w:p>
    <w:p w14:paraId="4F07A1EF">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七</w:t>
      </w:r>
      <w:r>
        <w:rPr>
          <w:rFonts w:asciiTheme="minorEastAsia" w:hAnsiTheme="minorEastAsia" w:eastAsiaTheme="minorEastAsia"/>
          <w:szCs w:val="21"/>
        </w:rPr>
        <w:t>、其他补充事宜</w:t>
      </w:r>
    </w:p>
    <w:p w14:paraId="481CF6E8">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8CC458C">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2、其他事项：</w:t>
      </w:r>
    </w:p>
    <w:p w14:paraId="0CE36F8D">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1</w:t>
      </w:r>
      <w:r>
        <w:rPr>
          <w:rFonts w:asciiTheme="minorEastAsia" w:hAnsiTheme="minorEastAsia" w:eastAsiaTheme="minorEastAsia"/>
          <w:szCs w:val="21"/>
        </w:rPr>
        <w:t>）供应商需按照《浙江省政府采购供应商注册及诚信管理暂行办法》的规定在“浙江政府采购网(http://www.zjzfcg.gov.cn)”注册登记，成为浙江省政府采购网上注册入库的正式供应商。尚未正式注册入库的供应商，请注意注册所需时间。</w:t>
      </w:r>
    </w:p>
    <w:p w14:paraId="565693C6">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2</w:t>
      </w:r>
      <w:r>
        <w:rPr>
          <w:rFonts w:asciiTheme="minorEastAsia" w:hAnsiTheme="minorEastAsia" w:eastAsiaTheme="minorEastAsia"/>
          <w:szCs w:val="21"/>
        </w:rPr>
        <w:t>）本</w:t>
      </w:r>
      <w:r>
        <w:rPr>
          <w:rFonts w:hint="eastAsia" w:asciiTheme="minorEastAsia" w:hAnsiTheme="minorEastAsia" w:eastAsiaTheme="minorEastAsia"/>
          <w:szCs w:val="21"/>
        </w:rPr>
        <w:t>采购</w:t>
      </w:r>
      <w:r>
        <w:rPr>
          <w:rFonts w:asciiTheme="minorEastAsia" w:hAnsiTheme="minorEastAsia" w:eastAsiaTheme="minorEastAsia"/>
          <w:szCs w:val="21"/>
        </w:rPr>
        <w:t>公告附件中的采购文件仅供阅览使用，供应商应在规定的采购文件获取期限内在政采云平台登录供应商注册的账号后获取采购文件，未按上述方式获取采购文件的，不得对采购文件提起质疑。</w:t>
      </w:r>
    </w:p>
    <w:p w14:paraId="0DFB1A2A">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3</w:t>
      </w:r>
      <w:r>
        <w:rPr>
          <w:rFonts w:asciiTheme="minorEastAsia" w:hAnsiTheme="minorEastAsia" w:eastAsiaTheme="minorEastAsia"/>
          <w:szCs w:val="21"/>
        </w:rPr>
        <w:t>）采购代理机构在采购文件规定的时间通过政府采购云平台组织开标、开启响应文件，所有供应商均应准时在线参加。开标时间后30分钟内（202</w:t>
      </w:r>
      <w:r>
        <w:rPr>
          <w:rFonts w:hint="eastAsia" w:asciiTheme="minorEastAsia" w:hAnsiTheme="minorEastAsia" w:eastAsiaTheme="minorEastAsia"/>
          <w:szCs w:val="21"/>
          <w:lang w:val="en-US" w:eastAsia="zh-CN"/>
        </w:rPr>
        <w:t>4</w:t>
      </w:r>
      <w:r>
        <w:rPr>
          <w:rFonts w:asciiTheme="minorEastAsia" w:hAnsiTheme="minorEastAsia" w:eastAsiaTheme="minorEastAsia"/>
          <w:szCs w:val="21"/>
        </w:rPr>
        <w:t>年</w:t>
      </w:r>
      <w:r>
        <w:rPr>
          <w:rFonts w:hint="eastAsia" w:asciiTheme="minorEastAsia" w:hAnsiTheme="minorEastAsia" w:eastAsiaTheme="minorEastAsia"/>
          <w:szCs w:val="21"/>
          <w:lang w:val="en-US" w:eastAsia="zh-CN"/>
        </w:rPr>
        <w:t>08</w:t>
      </w:r>
      <w:r>
        <w:rPr>
          <w:rFonts w:asciiTheme="minorEastAsia" w:hAnsiTheme="minorEastAsia" w:eastAsiaTheme="minorEastAsia"/>
          <w:szCs w:val="21"/>
        </w:rPr>
        <w:t>月</w:t>
      </w:r>
      <w:r>
        <w:rPr>
          <w:rFonts w:hint="eastAsia" w:asciiTheme="minorEastAsia" w:hAnsiTheme="minorEastAsia" w:eastAsiaTheme="minorEastAsia"/>
          <w:szCs w:val="21"/>
          <w:lang w:val="en-US" w:eastAsia="zh-CN"/>
        </w:rPr>
        <w:t xml:space="preserve"> </w:t>
      </w:r>
      <w:r>
        <w:rPr>
          <w:rFonts w:asciiTheme="minorEastAsia" w:hAnsiTheme="minorEastAsia" w:eastAsiaTheme="minorEastAsia"/>
          <w:szCs w:val="21"/>
        </w:rPr>
        <w:t>日</w:t>
      </w:r>
      <w:r>
        <w:rPr>
          <w:rFonts w:hint="eastAsia" w:asciiTheme="minorEastAsia" w:hAnsiTheme="minorEastAsia" w:eastAsiaTheme="minorEastAsia"/>
          <w:szCs w:val="21"/>
          <w:lang w:val="en-US" w:eastAsia="zh-CN"/>
        </w:rPr>
        <w:t>14</w:t>
      </w:r>
      <w:r>
        <w:rPr>
          <w:rFonts w:hint="eastAsia" w:asciiTheme="minorEastAsia" w:hAnsiTheme="minorEastAsia" w:eastAsiaTheme="minorEastAsia"/>
          <w:szCs w:val="21"/>
        </w:rPr>
        <w:t>点</w:t>
      </w:r>
      <w:r>
        <w:rPr>
          <w:rFonts w:hint="eastAsia" w:asciiTheme="minorEastAsia" w:hAnsiTheme="minorEastAsia" w:eastAsiaTheme="minorEastAsia"/>
          <w:szCs w:val="21"/>
          <w:lang w:val="en-US" w:eastAsia="zh-CN"/>
        </w:rPr>
        <w:t>00</w:t>
      </w:r>
      <w:r>
        <w:rPr>
          <w:rFonts w:hint="eastAsia" w:asciiTheme="minorEastAsia" w:hAnsiTheme="minorEastAsia" w:eastAsiaTheme="minorEastAsia"/>
          <w:szCs w:val="21"/>
        </w:rPr>
        <w:t>分</w:t>
      </w:r>
      <w:r>
        <w:rPr>
          <w:rFonts w:asciiTheme="minorEastAsia" w:hAnsiTheme="minorEastAsia" w:eastAsiaTheme="minorEastAsia"/>
          <w:szCs w:val="21"/>
        </w:rPr>
        <w:t>前）供应商可以登录政府采购云平台，用“项目采购-开标评标”功能解密响应文件。若供应商在规定时间内（202</w:t>
      </w:r>
      <w:r>
        <w:rPr>
          <w:rFonts w:hint="eastAsia" w:asciiTheme="minorEastAsia" w:hAnsiTheme="minorEastAsia" w:eastAsiaTheme="minorEastAsia"/>
          <w:szCs w:val="21"/>
          <w:lang w:val="en-US" w:eastAsia="zh-CN"/>
        </w:rPr>
        <w:t>4</w:t>
      </w:r>
      <w:r>
        <w:rPr>
          <w:rFonts w:asciiTheme="minorEastAsia" w:hAnsiTheme="minorEastAsia" w:eastAsiaTheme="minorEastAsia"/>
          <w:szCs w:val="21"/>
        </w:rPr>
        <w:t>年</w:t>
      </w:r>
      <w:r>
        <w:rPr>
          <w:rFonts w:hint="eastAsia" w:asciiTheme="minorEastAsia" w:hAnsiTheme="minorEastAsia" w:eastAsiaTheme="minorEastAsia"/>
          <w:szCs w:val="21"/>
          <w:lang w:val="en-US" w:eastAsia="zh-CN"/>
        </w:rPr>
        <w:t>08</w:t>
      </w:r>
      <w:r>
        <w:rPr>
          <w:rFonts w:asciiTheme="minorEastAsia" w:hAnsiTheme="minorEastAsia" w:eastAsiaTheme="minorEastAsia"/>
          <w:szCs w:val="21"/>
        </w:rPr>
        <w:t>月</w:t>
      </w:r>
      <w:r>
        <w:rPr>
          <w:rFonts w:hint="eastAsia" w:asciiTheme="minorEastAsia" w:hAnsiTheme="minorEastAsia" w:eastAsiaTheme="minorEastAsia"/>
          <w:szCs w:val="21"/>
          <w:lang w:val="en-US" w:eastAsia="zh-CN"/>
        </w:rPr>
        <w:t xml:space="preserve"> </w:t>
      </w:r>
      <w:r>
        <w:rPr>
          <w:rFonts w:asciiTheme="minorEastAsia" w:hAnsiTheme="minorEastAsia" w:eastAsiaTheme="minorEastAsia"/>
          <w:szCs w:val="21"/>
        </w:rPr>
        <w:t>日</w:t>
      </w:r>
      <w:r>
        <w:rPr>
          <w:rFonts w:hint="eastAsia" w:asciiTheme="minorEastAsia" w:hAnsiTheme="minorEastAsia" w:eastAsiaTheme="minorEastAsia"/>
          <w:szCs w:val="21"/>
          <w:lang w:val="en-US" w:eastAsia="zh-CN"/>
        </w:rPr>
        <w:t>13</w:t>
      </w:r>
      <w:r>
        <w:rPr>
          <w:rFonts w:hint="eastAsia" w:asciiTheme="minorEastAsia" w:hAnsiTheme="minorEastAsia" w:eastAsiaTheme="minorEastAsia"/>
          <w:szCs w:val="21"/>
        </w:rPr>
        <w:t>点</w:t>
      </w:r>
      <w:r>
        <w:rPr>
          <w:rFonts w:hint="eastAsia" w:asciiTheme="minorEastAsia" w:hAnsiTheme="minorEastAsia" w:eastAsiaTheme="minorEastAsia"/>
          <w:szCs w:val="21"/>
          <w:lang w:val="en-US" w:eastAsia="zh-CN"/>
        </w:rPr>
        <w:t>30</w:t>
      </w:r>
      <w:r>
        <w:rPr>
          <w:rFonts w:hint="eastAsia" w:asciiTheme="minorEastAsia" w:hAnsiTheme="minorEastAsia" w:eastAsiaTheme="minorEastAsia"/>
          <w:szCs w:val="21"/>
        </w:rPr>
        <w:t>分</w:t>
      </w:r>
      <w:r>
        <w:rPr>
          <w:rFonts w:asciiTheme="minorEastAsia" w:hAnsiTheme="minorEastAsia" w:eastAsiaTheme="minorEastAsia"/>
          <w:szCs w:val="21"/>
        </w:rPr>
        <w:t>前）无法解密或解密失败，可使用电子备份响应文件进行评标。</w:t>
      </w:r>
      <w:r>
        <w:rPr>
          <w:rFonts w:hint="eastAsia" w:asciiTheme="minorEastAsia" w:hAnsiTheme="minorEastAsia" w:eastAsiaTheme="minorEastAsia"/>
          <w:szCs w:val="21"/>
        </w:rPr>
        <w:t>若供应商电子响应文件和电子备份响应文件均无法解密或解密失败，视为供应商放弃投标。</w:t>
      </w:r>
    </w:p>
    <w:p w14:paraId="5FEDFBDB">
      <w:pPr>
        <w:spacing w:beforeAutospacing="0" w:afterAutospacing="0" w:line="400" w:lineRule="exact"/>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4</w:t>
      </w:r>
      <w:r>
        <w:rPr>
          <w:rFonts w:asciiTheme="minorEastAsia" w:hAnsiTheme="minorEastAsia" w:eastAsiaTheme="minorEastAsia"/>
          <w:szCs w:val="21"/>
        </w:rPr>
        <w:t>）各供应商应在开标前确保成为浙江省政府采购网正式注册入库供应商，并完成CA数字证书办理（供应商CA申领操作指南：https://help.zcygov.cn/web/site2/2018/11-29/2452.html，完成CA数字证书办理预计两周左右，请供应商自行把握时间）。因未注册入库、未办理CA数字证书等原因造成无法投标或投标失败等后果由供应商自行承担。</w:t>
      </w:r>
    </w:p>
    <w:p w14:paraId="62FE7B69">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八</w:t>
      </w:r>
      <w:r>
        <w:rPr>
          <w:rFonts w:asciiTheme="minorEastAsia" w:hAnsiTheme="minorEastAsia" w:eastAsiaTheme="minorEastAsia"/>
          <w:szCs w:val="21"/>
        </w:rPr>
        <w:t>、凡对本次</w:t>
      </w:r>
      <w:r>
        <w:rPr>
          <w:rFonts w:hint="eastAsia" w:asciiTheme="minorEastAsia" w:hAnsiTheme="minorEastAsia" w:eastAsiaTheme="minorEastAsia"/>
          <w:szCs w:val="21"/>
        </w:rPr>
        <w:t>招标</w:t>
      </w:r>
      <w:r>
        <w:rPr>
          <w:rFonts w:asciiTheme="minorEastAsia" w:hAnsiTheme="minorEastAsia" w:eastAsiaTheme="minorEastAsia"/>
          <w:szCs w:val="21"/>
        </w:rPr>
        <w:t>提出询问、质疑、投诉，请按以下方式联系。</w:t>
      </w:r>
    </w:p>
    <w:p w14:paraId="4700714A">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1.采购人信息</w:t>
      </w:r>
    </w:p>
    <w:p w14:paraId="728DE499">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名称：</w:t>
      </w:r>
      <w:r>
        <w:rPr>
          <w:rFonts w:hint="eastAsia" w:asciiTheme="minorEastAsia" w:hAnsiTheme="minorEastAsia" w:eastAsiaTheme="minorEastAsia"/>
          <w:szCs w:val="21"/>
          <w:u w:val="single"/>
          <w:lang w:eastAsia="zh-CN"/>
        </w:rPr>
        <w:t>宁海县人民检察院</w:t>
      </w:r>
      <w:r>
        <w:rPr>
          <w:rFonts w:asciiTheme="minorEastAsia" w:hAnsiTheme="minorEastAsia" w:eastAsiaTheme="minorEastAsia"/>
          <w:szCs w:val="21"/>
          <w:u w:val="single"/>
        </w:rPr>
        <w:t> </w:t>
      </w:r>
    </w:p>
    <w:p w14:paraId="5AC0496E">
      <w:pPr>
        <w:spacing w:beforeAutospacing="0" w:afterAutospacing="0" w:line="400" w:lineRule="exact"/>
        <w:ind w:firstLine="420" w:firstLineChars="200"/>
        <w:rPr>
          <w:rFonts w:hint="eastAsia" w:asciiTheme="minorEastAsia" w:hAnsiTheme="minorEastAsia" w:eastAsiaTheme="minorEastAsia"/>
          <w:szCs w:val="21"/>
          <w:lang w:eastAsia="zh-CN"/>
        </w:rPr>
      </w:pPr>
      <w:r>
        <w:rPr>
          <w:rFonts w:asciiTheme="minorEastAsia" w:hAnsiTheme="minorEastAsia" w:eastAsiaTheme="minorEastAsia"/>
          <w:szCs w:val="21"/>
        </w:rPr>
        <w:t>地址：</w:t>
      </w:r>
      <w:r>
        <w:rPr>
          <w:rFonts w:hint="eastAsia" w:asciiTheme="minorEastAsia" w:hAnsiTheme="minorEastAsia" w:eastAsiaTheme="minorEastAsia"/>
          <w:szCs w:val="21"/>
          <w:u w:val="single"/>
          <w:lang w:eastAsia="zh-CN"/>
        </w:rPr>
        <w:t>宁海县桃源街道金水东路3号</w:t>
      </w:r>
    </w:p>
    <w:p w14:paraId="5D8C8E37">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传真：</w:t>
      </w:r>
      <w:r>
        <w:rPr>
          <w:rFonts w:hint="eastAsia" w:asciiTheme="minorEastAsia" w:hAnsiTheme="minorEastAsia" w:eastAsiaTheme="minorEastAsia"/>
          <w:szCs w:val="21"/>
          <w:u w:val="single"/>
        </w:rPr>
        <w:t xml:space="preserve">   /  </w:t>
      </w:r>
    </w:p>
    <w:p w14:paraId="3FFE586C">
      <w:pPr>
        <w:spacing w:beforeAutospacing="0" w:afterAutospacing="0" w:line="400" w:lineRule="exact"/>
        <w:ind w:firstLine="420" w:firstLineChars="200"/>
        <w:rPr>
          <w:rFonts w:hint="default" w:asciiTheme="minorEastAsia" w:hAnsiTheme="minorEastAsia" w:eastAsiaTheme="minorEastAsia"/>
          <w:szCs w:val="21"/>
          <w:lang w:val="en-US" w:eastAsia="zh-CN"/>
        </w:rPr>
      </w:pPr>
      <w:r>
        <w:rPr>
          <w:rFonts w:asciiTheme="minorEastAsia" w:hAnsiTheme="minorEastAsia" w:eastAsiaTheme="minorEastAsia"/>
          <w:szCs w:val="21"/>
        </w:rPr>
        <w:t>项目联系人（询问）：</w:t>
      </w:r>
      <w:r>
        <w:rPr>
          <w:rFonts w:hint="eastAsia" w:asciiTheme="minorEastAsia" w:hAnsiTheme="minorEastAsia" w:eastAsiaTheme="minorEastAsia"/>
          <w:szCs w:val="21"/>
          <w:u w:val="single"/>
          <w:lang w:val="en-US" w:eastAsia="zh-CN"/>
        </w:rPr>
        <w:t xml:space="preserve">   胡晓霞   </w:t>
      </w:r>
    </w:p>
    <w:p w14:paraId="17BA07D1">
      <w:pPr>
        <w:spacing w:beforeAutospacing="0" w:afterAutospacing="0" w:line="400" w:lineRule="exact"/>
        <w:ind w:left="420" w:leftChars="200"/>
        <w:rPr>
          <w:rFonts w:hint="default" w:asciiTheme="minorEastAsia" w:hAnsiTheme="minorEastAsia" w:eastAsiaTheme="minorEastAsia"/>
          <w:szCs w:val="21"/>
          <w:u w:val="single"/>
          <w:lang w:val="en-US" w:eastAsia="zh-CN"/>
        </w:rPr>
      </w:pPr>
      <w:r>
        <w:rPr>
          <w:rFonts w:asciiTheme="minorEastAsia" w:hAnsiTheme="minorEastAsia" w:eastAsiaTheme="minorEastAsia"/>
          <w:szCs w:val="21"/>
        </w:rPr>
        <w:t>项目联系方式（询问）：</w:t>
      </w:r>
      <w:r>
        <w:rPr>
          <w:rFonts w:hint="eastAsia" w:asciiTheme="minorEastAsia" w:hAnsiTheme="minorEastAsia" w:eastAsiaTheme="minorEastAsia"/>
          <w:szCs w:val="21"/>
          <w:u w:val="single"/>
          <w:lang w:val="en-US" w:eastAsia="zh-CN"/>
        </w:rPr>
        <w:t xml:space="preserve">  0574-83555310   </w:t>
      </w:r>
    </w:p>
    <w:p w14:paraId="2D830FE4">
      <w:pPr>
        <w:spacing w:beforeAutospacing="0" w:afterAutospacing="0" w:line="400" w:lineRule="exact"/>
        <w:ind w:left="420" w:leftChars="200"/>
        <w:rPr>
          <w:rFonts w:hint="default" w:cs="宋体" w:asciiTheme="minorEastAsia" w:hAnsiTheme="minorEastAsia" w:eastAsiaTheme="minorEastAsia"/>
          <w:szCs w:val="21"/>
          <w:u w:val="single"/>
          <w:lang w:val="en-US" w:eastAsia="zh-CN"/>
        </w:rPr>
      </w:pPr>
      <w:r>
        <w:rPr>
          <w:rFonts w:asciiTheme="minorEastAsia" w:hAnsiTheme="minorEastAsia" w:eastAsiaTheme="minorEastAsia"/>
          <w:szCs w:val="21"/>
        </w:rPr>
        <w:t>质疑联系人：</w:t>
      </w:r>
      <w:r>
        <w:rPr>
          <w:rFonts w:hint="eastAsia" w:asciiTheme="minorEastAsia" w:hAnsiTheme="minorEastAsia" w:eastAsiaTheme="minorEastAsia"/>
          <w:szCs w:val="21"/>
          <w:u w:val="single"/>
          <w:lang w:val="en-US" w:eastAsia="zh-CN"/>
        </w:rPr>
        <w:t xml:space="preserve">  王茯琼  </w:t>
      </w:r>
    </w:p>
    <w:p w14:paraId="3EC88BE8">
      <w:pPr>
        <w:spacing w:beforeAutospacing="0" w:afterAutospacing="0" w:line="400" w:lineRule="exact"/>
        <w:ind w:firstLine="420" w:firstLineChars="200"/>
        <w:rPr>
          <w:rFonts w:hint="default" w:asciiTheme="minorEastAsia" w:hAnsiTheme="minorEastAsia" w:eastAsiaTheme="minorEastAsia"/>
          <w:szCs w:val="21"/>
          <w:lang w:val="en-US" w:eastAsia="zh-CN"/>
        </w:rPr>
      </w:pPr>
      <w:r>
        <w:rPr>
          <w:rFonts w:asciiTheme="minorEastAsia" w:hAnsiTheme="minorEastAsia" w:eastAsiaTheme="minorEastAsia"/>
          <w:szCs w:val="21"/>
        </w:rPr>
        <w:t>质疑联系方式：</w:t>
      </w:r>
      <w:r>
        <w:rPr>
          <w:rFonts w:hint="eastAsia" w:asciiTheme="minorEastAsia" w:hAnsiTheme="minorEastAsia" w:eastAsiaTheme="minorEastAsia"/>
          <w:szCs w:val="21"/>
          <w:u w:val="single"/>
          <w:lang w:val="en-US" w:eastAsia="zh-CN"/>
        </w:rPr>
        <w:t xml:space="preserve"> 15088416997 </w:t>
      </w:r>
    </w:p>
    <w:p w14:paraId="20D77B47">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2.采购代理机构信息</w:t>
      </w:r>
    </w:p>
    <w:p w14:paraId="3A8F3DCD">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名称：</w:t>
      </w:r>
      <w:r>
        <w:rPr>
          <w:rFonts w:hint="eastAsia" w:asciiTheme="minorEastAsia" w:hAnsiTheme="minorEastAsia" w:eastAsiaTheme="minorEastAsia"/>
          <w:szCs w:val="21"/>
          <w:u w:val="single"/>
        </w:rPr>
        <w:t>浙江天政工程咨询有限公司</w:t>
      </w:r>
    </w:p>
    <w:p w14:paraId="5D744CEA">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地址：</w:t>
      </w:r>
      <w:r>
        <w:rPr>
          <w:rFonts w:hint="eastAsia" w:asciiTheme="minorEastAsia" w:hAnsiTheme="minorEastAsia" w:eastAsiaTheme="minorEastAsia"/>
          <w:szCs w:val="21"/>
          <w:u w:val="single"/>
        </w:rPr>
        <w:t>宁海县北斗北路367号二楼</w:t>
      </w:r>
    </w:p>
    <w:p w14:paraId="7A9B4754">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传真：</w:t>
      </w:r>
      <w:r>
        <w:rPr>
          <w:rFonts w:hint="eastAsia" w:asciiTheme="minorEastAsia" w:hAnsiTheme="minorEastAsia" w:eastAsiaTheme="minorEastAsia"/>
          <w:szCs w:val="21"/>
          <w:u w:val="single"/>
        </w:rPr>
        <w:t xml:space="preserve">   /  </w:t>
      </w:r>
    </w:p>
    <w:p w14:paraId="6E3039F2">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项目联系人（询问）：</w:t>
      </w:r>
      <w:r>
        <w:rPr>
          <w:rFonts w:hint="eastAsia" w:asciiTheme="minorEastAsia" w:hAnsiTheme="minorEastAsia" w:eastAsiaTheme="minorEastAsia"/>
          <w:szCs w:val="21"/>
          <w:u w:val="single"/>
        </w:rPr>
        <w:t>陈飘飘</w:t>
      </w:r>
      <w:r>
        <w:rPr>
          <w:rFonts w:asciiTheme="minorEastAsia" w:hAnsiTheme="minorEastAsia" w:eastAsiaTheme="minorEastAsia"/>
          <w:szCs w:val="21"/>
        </w:rPr>
        <w:t> </w:t>
      </w:r>
    </w:p>
    <w:p w14:paraId="52A9340C">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项目联系方式（询问）：</w:t>
      </w:r>
      <w:r>
        <w:rPr>
          <w:rFonts w:hint="eastAsia" w:asciiTheme="minorEastAsia" w:hAnsiTheme="minorEastAsia" w:eastAsiaTheme="minorEastAsia"/>
          <w:szCs w:val="21"/>
          <w:u w:val="single"/>
        </w:rPr>
        <w:t>0574-83535913</w:t>
      </w:r>
    </w:p>
    <w:p w14:paraId="1161B2F3">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质疑联系人：</w:t>
      </w:r>
      <w:r>
        <w:rPr>
          <w:rFonts w:hint="eastAsia" w:asciiTheme="minorEastAsia" w:hAnsiTheme="minorEastAsia" w:eastAsiaTheme="minorEastAsia"/>
          <w:szCs w:val="21"/>
          <w:u w:val="single"/>
        </w:rPr>
        <w:t>陈宗赟</w:t>
      </w:r>
      <w:r>
        <w:rPr>
          <w:rFonts w:asciiTheme="minorEastAsia" w:hAnsiTheme="minorEastAsia" w:eastAsiaTheme="minorEastAsia"/>
          <w:szCs w:val="21"/>
        </w:rPr>
        <w:t> </w:t>
      </w:r>
    </w:p>
    <w:p w14:paraId="68BB618C">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质疑联系方式：</w:t>
      </w:r>
      <w:r>
        <w:rPr>
          <w:rFonts w:hint="eastAsia" w:asciiTheme="minorEastAsia" w:hAnsiTheme="minorEastAsia" w:eastAsiaTheme="minorEastAsia"/>
          <w:szCs w:val="21"/>
          <w:u w:val="single"/>
        </w:rPr>
        <w:t>13819443921</w:t>
      </w:r>
    </w:p>
    <w:p w14:paraId="1130B45D">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3.同级政府采购监督管理部门</w:t>
      </w:r>
    </w:p>
    <w:p w14:paraId="4FB9BB00">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名称：</w:t>
      </w:r>
      <w:r>
        <w:rPr>
          <w:rFonts w:hint="eastAsia" w:asciiTheme="minorEastAsia" w:hAnsiTheme="minorEastAsia" w:eastAsiaTheme="minorEastAsia"/>
          <w:szCs w:val="21"/>
          <w:u w:val="single"/>
        </w:rPr>
        <w:t>宁海县政府采购管理办公室</w:t>
      </w:r>
    </w:p>
    <w:p w14:paraId="1139C590">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地址：</w:t>
      </w:r>
      <w:r>
        <w:rPr>
          <w:rFonts w:hint="eastAsia" w:asciiTheme="minorEastAsia" w:hAnsiTheme="minorEastAsia" w:eastAsiaTheme="minorEastAsia"/>
          <w:szCs w:val="21"/>
          <w:u w:val="single"/>
        </w:rPr>
        <w:t>宁海县跃龙街道桃源中路218号</w:t>
      </w:r>
    </w:p>
    <w:p w14:paraId="2942F344">
      <w:pPr>
        <w:spacing w:beforeAutospacing="0" w:afterAutospacing="0" w:line="400" w:lineRule="exact"/>
        <w:ind w:firstLine="420" w:firstLineChars="200"/>
        <w:rPr>
          <w:rFonts w:asciiTheme="minorEastAsia" w:hAnsiTheme="minorEastAsia" w:eastAsiaTheme="minorEastAsia"/>
          <w:szCs w:val="21"/>
          <w:u w:val="single"/>
        </w:rPr>
      </w:pPr>
      <w:r>
        <w:rPr>
          <w:rFonts w:asciiTheme="minorEastAsia" w:hAnsiTheme="minorEastAsia" w:eastAsiaTheme="minorEastAsia"/>
          <w:szCs w:val="21"/>
        </w:rPr>
        <w:t>传真：</w:t>
      </w:r>
      <w:r>
        <w:rPr>
          <w:rFonts w:asciiTheme="minorEastAsia" w:hAnsiTheme="minorEastAsia" w:eastAsiaTheme="minorEastAsia"/>
          <w:szCs w:val="21"/>
          <w:u w:val="single"/>
        </w:rPr>
        <w:t>0574-65265612</w:t>
      </w:r>
    </w:p>
    <w:p w14:paraId="63755ACE">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联系人：</w:t>
      </w:r>
      <w:r>
        <w:rPr>
          <w:rFonts w:asciiTheme="minorEastAsia" w:hAnsiTheme="minorEastAsia" w:eastAsiaTheme="minorEastAsia"/>
          <w:szCs w:val="21"/>
          <w:u w:val="single"/>
        </w:rPr>
        <w:t>王欢永</w:t>
      </w:r>
    </w:p>
    <w:p w14:paraId="33C21738">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监督投诉电话：</w:t>
      </w:r>
      <w:r>
        <w:rPr>
          <w:rFonts w:asciiTheme="minorEastAsia" w:hAnsiTheme="minorEastAsia" w:eastAsiaTheme="minorEastAsia"/>
          <w:szCs w:val="21"/>
          <w:u w:val="single"/>
        </w:rPr>
        <w:t>0574-65265668</w:t>
      </w:r>
    </w:p>
    <w:p w14:paraId="65CDF77A">
      <w:pPr>
        <w:spacing w:beforeAutospacing="0" w:afterAutospacing="0" w:line="400" w:lineRule="exact"/>
        <w:ind w:firstLine="420" w:firstLineChars="200"/>
        <w:rPr>
          <w:rFonts w:asciiTheme="minorEastAsia" w:hAnsiTheme="minorEastAsia" w:eastAsiaTheme="minorEastAsia"/>
          <w:szCs w:val="21"/>
        </w:rPr>
      </w:pPr>
    </w:p>
    <w:p w14:paraId="4F8F8ED5">
      <w:pPr>
        <w:pStyle w:val="10"/>
        <w:spacing w:beforeLines="0" w:beforeAutospacing="0" w:afterLines="0" w:afterAutospacing="0"/>
        <w:ind w:firstLine="420" w:firstLineChars="200"/>
        <w:rPr>
          <w:rFonts w:hint="eastAsia" w:asciiTheme="minorEastAsia" w:hAnsiTheme="minorEastAsia" w:eastAsiaTheme="minorEastAsia"/>
          <w:sz w:val="21"/>
          <w:szCs w:val="21"/>
          <w:lang w:eastAsia="zh-CN"/>
        </w:rPr>
      </w:pPr>
      <w:r>
        <w:rPr>
          <w:rFonts w:asciiTheme="minorEastAsia" w:hAnsiTheme="minorEastAsia" w:eastAsiaTheme="minorEastAsia"/>
          <w:sz w:val="21"/>
          <w:szCs w:val="21"/>
        </w:rPr>
        <w:t>若对项目采购电子交易系统操作有疑问，可登录政采云（https://www.zcygov.cn/），点击右侧咨询小采，获取采小蜜智能服务管家帮助，或拨打政采云服务热线400-881-7190获取热线服务帮助。</w:t>
      </w:r>
    </w:p>
    <w:p w14:paraId="292EA26F">
      <w:pPr>
        <w:pStyle w:val="10"/>
        <w:spacing w:beforeLines="0" w:beforeAutospacing="0" w:afterLines="0" w:afterAutospacing="0"/>
        <w:ind w:firstLine="420" w:firstLineChars="200"/>
        <w:rPr>
          <w:rFonts w:asciiTheme="minorEastAsia" w:hAnsiTheme="minorEastAsia" w:eastAsiaTheme="minorEastAsia"/>
          <w:b/>
          <w:bCs/>
          <w:sz w:val="21"/>
          <w:szCs w:val="21"/>
        </w:rPr>
      </w:pPr>
      <w:r>
        <w:rPr>
          <w:rFonts w:asciiTheme="minorEastAsia" w:hAnsiTheme="minorEastAsia" w:eastAsiaTheme="minorEastAsia"/>
          <w:sz w:val="21"/>
          <w:szCs w:val="21"/>
        </w:rPr>
        <w:t>CA问题联系电话（人工）：汇信CA 400-888-4636；天谷CA 400-087-8198。</w:t>
      </w:r>
    </w:p>
    <w:p w14:paraId="7CEBBB9A">
      <w:pPr>
        <w:pStyle w:val="10"/>
        <w:snapToGrid w:val="0"/>
        <w:spacing w:beforeLines="0" w:beforeAutospacing="0" w:afterLines="0" w:afterAutospacing="0"/>
        <w:jc w:val="center"/>
        <w:outlineLvl w:val="0"/>
        <w:rPr>
          <w:rFonts w:ascii="黑体" w:hAnsi="宋体" w:eastAsia="黑体"/>
          <w:b/>
          <w:bCs/>
          <w:sz w:val="28"/>
          <w:szCs w:val="28"/>
        </w:rPr>
      </w:pPr>
    </w:p>
    <w:p w14:paraId="60E75781">
      <w:pPr>
        <w:pStyle w:val="10"/>
        <w:snapToGrid w:val="0"/>
        <w:spacing w:beforeLines="0" w:beforeAutospacing="0" w:afterLines="0" w:afterAutospacing="0"/>
        <w:jc w:val="center"/>
        <w:outlineLvl w:val="0"/>
        <w:rPr>
          <w:rFonts w:ascii="黑体" w:hAnsi="宋体" w:eastAsia="黑体"/>
          <w:b/>
          <w:bCs/>
          <w:sz w:val="28"/>
          <w:szCs w:val="28"/>
        </w:rPr>
      </w:pPr>
    </w:p>
    <w:p w14:paraId="64C5BD89">
      <w:pPr>
        <w:pStyle w:val="10"/>
        <w:snapToGrid w:val="0"/>
        <w:spacing w:beforeLines="0" w:beforeAutospacing="0" w:afterLines="0" w:afterAutospacing="0"/>
        <w:jc w:val="center"/>
        <w:outlineLvl w:val="0"/>
        <w:rPr>
          <w:rFonts w:ascii="黑体" w:hAnsi="宋体" w:eastAsia="黑体"/>
          <w:b/>
          <w:bCs/>
          <w:sz w:val="28"/>
          <w:szCs w:val="28"/>
        </w:rPr>
      </w:pPr>
    </w:p>
    <w:p w14:paraId="6E3D8CC6">
      <w:pPr>
        <w:pStyle w:val="10"/>
        <w:snapToGrid w:val="0"/>
        <w:spacing w:beforeLines="0" w:beforeAutospacing="0" w:afterLines="0" w:afterAutospacing="0"/>
        <w:jc w:val="center"/>
        <w:outlineLvl w:val="0"/>
        <w:rPr>
          <w:rFonts w:ascii="黑体" w:hAnsi="宋体" w:eastAsia="黑体"/>
          <w:b/>
          <w:bCs/>
          <w:sz w:val="28"/>
          <w:szCs w:val="28"/>
        </w:rPr>
      </w:pPr>
    </w:p>
    <w:p w14:paraId="09728F65">
      <w:pPr>
        <w:pStyle w:val="10"/>
        <w:snapToGrid w:val="0"/>
        <w:spacing w:beforeLines="0" w:beforeAutospacing="0" w:afterLines="0" w:afterAutospacing="0"/>
        <w:jc w:val="center"/>
        <w:outlineLvl w:val="0"/>
        <w:rPr>
          <w:rFonts w:ascii="黑体" w:hAnsi="宋体" w:eastAsia="黑体"/>
          <w:b/>
          <w:bCs/>
          <w:sz w:val="28"/>
          <w:szCs w:val="28"/>
        </w:rPr>
      </w:pPr>
    </w:p>
    <w:p w14:paraId="69F05E72">
      <w:pPr>
        <w:pStyle w:val="10"/>
        <w:snapToGrid w:val="0"/>
        <w:spacing w:beforeLines="0" w:beforeAutospacing="0" w:afterLines="0" w:afterAutospacing="0"/>
        <w:jc w:val="center"/>
        <w:outlineLvl w:val="0"/>
        <w:rPr>
          <w:rFonts w:ascii="黑体" w:hAnsi="宋体" w:eastAsia="黑体"/>
          <w:b/>
          <w:bCs/>
          <w:sz w:val="28"/>
          <w:szCs w:val="28"/>
        </w:rPr>
      </w:pPr>
    </w:p>
    <w:p w14:paraId="144AD9D0">
      <w:pPr>
        <w:pStyle w:val="10"/>
        <w:snapToGrid w:val="0"/>
        <w:spacing w:beforeLines="0" w:beforeAutospacing="0" w:afterLines="0" w:afterAutospacing="0"/>
        <w:jc w:val="center"/>
        <w:outlineLvl w:val="0"/>
        <w:rPr>
          <w:rFonts w:ascii="黑体" w:hAnsi="宋体" w:eastAsia="黑体"/>
          <w:b/>
          <w:bCs/>
          <w:sz w:val="28"/>
          <w:szCs w:val="28"/>
        </w:rPr>
      </w:pPr>
    </w:p>
    <w:p w14:paraId="20FB006B">
      <w:pPr>
        <w:pStyle w:val="10"/>
        <w:snapToGrid w:val="0"/>
        <w:spacing w:beforeLines="0" w:beforeAutospacing="0" w:afterLines="0" w:afterAutospacing="0"/>
        <w:jc w:val="center"/>
        <w:outlineLvl w:val="0"/>
        <w:rPr>
          <w:rFonts w:ascii="黑体" w:hAnsi="宋体" w:eastAsia="黑体"/>
          <w:b/>
          <w:bCs/>
          <w:sz w:val="28"/>
          <w:szCs w:val="28"/>
        </w:rPr>
      </w:pPr>
    </w:p>
    <w:p w14:paraId="2998169F">
      <w:pPr>
        <w:pStyle w:val="10"/>
        <w:snapToGrid w:val="0"/>
        <w:spacing w:beforeLines="0" w:beforeAutospacing="0" w:afterLines="0" w:afterAutospacing="0"/>
        <w:jc w:val="center"/>
        <w:outlineLvl w:val="0"/>
        <w:rPr>
          <w:rFonts w:ascii="黑体" w:hAnsi="宋体" w:eastAsia="黑体"/>
          <w:b/>
          <w:bCs/>
          <w:sz w:val="28"/>
          <w:szCs w:val="28"/>
        </w:rPr>
      </w:pPr>
    </w:p>
    <w:p w14:paraId="09657610">
      <w:pPr>
        <w:pStyle w:val="10"/>
        <w:snapToGrid w:val="0"/>
        <w:spacing w:beforeLines="0" w:beforeAutospacing="0" w:afterLines="0" w:afterAutospacing="0"/>
        <w:jc w:val="center"/>
        <w:outlineLvl w:val="0"/>
        <w:rPr>
          <w:rFonts w:ascii="黑体" w:hAnsi="宋体" w:eastAsia="黑体"/>
          <w:b/>
          <w:bCs/>
          <w:sz w:val="28"/>
          <w:szCs w:val="28"/>
        </w:rPr>
      </w:pPr>
    </w:p>
    <w:p w14:paraId="2947A0DF">
      <w:pPr>
        <w:pStyle w:val="10"/>
        <w:snapToGrid w:val="0"/>
        <w:spacing w:beforeLines="0" w:beforeAutospacing="0" w:afterLines="0" w:afterAutospacing="0"/>
        <w:jc w:val="center"/>
        <w:outlineLvl w:val="0"/>
        <w:rPr>
          <w:rFonts w:ascii="黑体" w:hAnsi="宋体" w:eastAsia="黑体"/>
          <w:b/>
          <w:bCs/>
          <w:sz w:val="28"/>
          <w:szCs w:val="28"/>
        </w:rPr>
      </w:pPr>
    </w:p>
    <w:p w14:paraId="1A78EE88">
      <w:pPr>
        <w:pStyle w:val="10"/>
        <w:snapToGrid w:val="0"/>
        <w:spacing w:beforeLines="0" w:beforeAutospacing="0" w:afterLines="0" w:afterAutospacing="0"/>
        <w:jc w:val="center"/>
        <w:outlineLvl w:val="0"/>
        <w:rPr>
          <w:rFonts w:ascii="黑体" w:hAnsi="宋体" w:eastAsia="黑体"/>
          <w:b/>
          <w:bCs/>
          <w:sz w:val="28"/>
          <w:szCs w:val="28"/>
        </w:rPr>
      </w:pPr>
    </w:p>
    <w:p w14:paraId="291FE3F0">
      <w:pPr>
        <w:pStyle w:val="10"/>
        <w:snapToGrid w:val="0"/>
        <w:spacing w:beforeLines="0" w:beforeAutospacing="0" w:afterLines="0" w:afterAutospacing="0"/>
        <w:jc w:val="center"/>
        <w:outlineLvl w:val="0"/>
        <w:rPr>
          <w:rFonts w:ascii="黑体" w:hAnsi="宋体" w:eastAsia="黑体"/>
          <w:b/>
          <w:bCs/>
          <w:sz w:val="28"/>
          <w:szCs w:val="28"/>
        </w:rPr>
      </w:pPr>
    </w:p>
    <w:p w14:paraId="3C3BB3DC">
      <w:pPr>
        <w:pStyle w:val="10"/>
        <w:snapToGrid w:val="0"/>
        <w:spacing w:beforeLines="0" w:beforeAutospacing="0" w:afterLines="0" w:afterAutospacing="0"/>
        <w:jc w:val="center"/>
        <w:outlineLvl w:val="0"/>
        <w:rPr>
          <w:rFonts w:ascii="黑体" w:hAnsi="宋体" w:eastAsia="黑体"/>
          <w:b/>
          <w:bCs/>
          <w:sz w:val="28"/>
          <w:szCs w:val="28"/>
        </w:rPr>
      </w:pPr>
    </w:p>
    <w:p w14:paraId="73EBA7AB">
      <w:pPr>
        <w:pStyle w:val="10"/>
        <w:snapToGrid w:val="0"/>
        <w:spacing w:beforeLines="0" w:beforeAutospacing="0" w:afterLines="0" w:afterAutospacing="0"/>
        <w:jc w:val="center"/>
        <w:outlineLvl w:val="0"/>
        <w:rPr>
          <w:rFonts w:ascii="黑体" w:hAnsi="宋体" w:eastAsia="黑体"/>
          <w:b/>
          <w:bCs/>
          <w:sz w:val="28"/>
          <w:szCs w:val="28"/>
        </w:rPr>
      </w:pPr>
    </w:p>
    <w:p w14:paraId="588302E7">
      <w:pPr>
        <w:pStyle w:val="10"/>
        <w:snapToGrid w:val="0"/>
        <w:spacing w:beforeLines="0" w:beforeAutospacing="0" w:afterLines="0" w:afterAutospacing="0"/>
        <w:jc w:val="center"/>
        <w:outlineLvl w:val="0"/>
        <w:rPr>
          <w:rFonts w:ascii="黑体" w:hAnsi="宋体" w:eastAsia="黑体"/>
          <w:b/>
          <w:bCs/>
          <w:sz w:val="28"/>
          <w:szCs w:val="28"/>
        </w:rPr>
      </w:pPr>
    </w:p>
    <w:p w14:paraId="7C9E60BD">
      <w:pPr>
        <w:pStyle w:val="10"/>
        <w:snapToGrid w:val="0"/>
        <w:spacing w:beforeLines="0" w:beforeAutospacing="0" w:afterLines="0" w:afterAutospacing="0"/>
        <w:jc w:val="center"/>
        <w:outlineLvl w:val="0"/>
        <w:rPr>
          <w:rFonts w:ascii="黑体" w:hAnsi="宋体" w:eastAsia="黑体"/>
          <w:b/>
          <w:bCs/>
          <w:sz w:val="28"/>
          <w:szCs w:val="28"/>
        </w:rPr>
      </w:pPr>
    </w:p>
    <w:p w14:paraId="59D0DAC9">
      <w:pPr>
        <w:pStyle w:val="10"/>
        <w:snapToGrid w:val="0"/>
        <w:spacing w:beforeLines="0" w:beforeAutospacing="0" w:afterLines="0" w:afterAutospacing="0"/>
        <w:jc w:val="center"/>
        <w:outlineLvl w:val="0"/>
        <w:rPr>
          <w:rFonts w:ascii="黑体" w:hAnsi="宋体" w:eastAsia="黑体"/>
          <w:b/>
          <w:bCs/>
          <w:sz w:val="28"/>
          <w:szCs w:val="28"/>
        </w:rPr>
      </w:pPr>
    </w:p>
    <w:p w14:paraId="15A84B30">
      <w:pPr>
        <w:pStyle w:val="10"/>
        <w:snapToGrid w:val="0"/>
        <w:spacing w:beforeLines="0" w:beforeAutospacing="0" w:afterLines="0" w:afterAutospacing="0"/>
        <w:jc w:val="center"/>
        <w:outlineLvl w:val="0"/>
        <w:rPr>
          <w:rFonts w:ascii="黑体" w:hAnsi="宋体" w:eastAsia="黑体"/>
          <w:b/>
          <w:bCs/>
          <w:sz w:val="28"/>
          <w:szCs w:val="28"/>
        </w:rPr>
      </w:pPr>
    </w:p>
    <w:p w14:paraId="4774CA62">
      <w:pPr>
        <w:pStyle w:val="10"/>
        <w:snapToGrid w:val="0"/>
        <w:spacing w:beforeLines="0" w:beforeAutospacing="0" w:afterLines="0" w:afterAutospacing="0"/>
        <w:jc w:val="center"/>
        <w:outlineLvl w:val="0"/>
        <w:rPr>
          <w:rFonts w:ascii="黑体" w:hAnsi="宋体" w:eastAsia="黑体"/>
          <w:b/>
          <w:bCs/>
          <w:sz w:val="28"/>
          <w:szCs w:val="28"/>
        </w:rPr>
      </w:pPr>
    </w:p>
    <w:p w14:paraId="38283537">
      <w:pPr>
        <w:pStyle w:val="10"/>
        <w:snapToGrid w:val="0"/>
        <w:spacing w:beforeLines="0" w:beforeAutospacing="0" w:afterLines="0" w:afterAutospacing="0"/>
        <w:jc w:val="center"/>
        <w:outlineLvl w:val="0"/>
        <w:rPr>
          <w:rFonts w:ascii="黑体" w:hAnsi="宋体" w:eastAsia="黑体"/>
          <w:b/>
          <w:bCs/>
          <w:sz w:val="28"/>
          <w:szCs w:val="28"/>
        </w:rPr>
      </w:pPr>
    </w:p>
    <w:p w14:paraId="3CA1101E">
      <w:pPr>
        <w:pStyle w:val="10"/>
        <w:snapToGrid w:val="0"/>
        <w:spacing w:beforeLines="0" w:beforeAutospacing="0" w:afterLines="0" w:afterAutospacing="0"/>
        <w:jc w:val="center"/>
        <w:outlineLvl w:val="0"/>
        <w:rPr>
          <w:rFonts w:ascii="黑体" w:hAnsi="宋体" w:eastAsia="黑体"/>
          <w:b/>
          <w:bCs/>
          <w:sz w:val="28"/>
          <w:szCs w:val="28"/>
        </w:rPr>
      </w:pPr>
    </w:p>
    <w:p w14:paraId="346CCC60">
      <w:pPr>
        <w:pStyle w:val="10"/>
        <w:snapToGrid w:val="0"/>
        <w:spacing w:beforeLines="0" w:beforeAutospacing="0" w:afterLines="0" w:afterAutospacing="0"/>
        <w:jc w:val="center"/>
        <w:outlineLvl w:val="0"/>
        <w:rPr>
          <w:rFonts w:ascii="黑体" w:hAnsi="宋体" w:eastAsia="黑体"/>
          <w:b/>
          <w:bCs/>
          <w:sz w:val="28"/>
          <w:szCs w:val="28"/>
        </w:rPr>
      </w:pPr>
    </w:p>
    <w:p w14:paraId="7D4A9E94">
      <w:pPr>
        <w:pStyle w:val="10"/>
        <w:snapToGrid w:val="0"/>
        <w:spacing w:beforeLines="0" w:beforeAutospacing="0" w:afterLines="0" w:afterAutospacing="0"/>
        <w:jc w:val="center"/>
        <w:outlineLvl w:val="0"/>
        <w:rPr>
          <w:rFonts w:ascii="黑体" w:hAnsi="宋体" w:eastAsia="黑体"/>
          <w:b/>
          <w:bCs/>
          <w:sz w:val="28"/>
          <w:szCs w:val="28"/>
        </w:rPr>
      </w:pPr>
    </w:p>
    <w:p w14:paraId="496D9BD7">
      <w:pPr>
        <w:pStyle w:val="10"/>
        <w:snapToGrid w:val="0"/>
        <w:spacing w:beforeLines="0" w:beforeAutospacing="0" w:afterLines="0" w:afterAutospacing="0"/>
        <w:jc w:val="center"/>
        <w:outlineLvl w:val="0"/>
        <w:rPr>
          <w:rFonts w:ascii="黑体" w:hAnsi="宋体" w:eastAsia="黑体"/>
          <w:b/>
          <w:bCs/>
          <w:sz w:val="28"/>
          <w:szCs w:val="28"/>
        </w:rPr>
      </w:pPr>
      <w:r>
        <w:rPr>
          <w:rFonts w:hint="eastAsia" w:ascii="黑体" w:hAnsi="宋体" w:eastAsia="黑体"/>
          <w:b/>
          <w:bCs/>
          <w:sz w:val="28"/>
          <w:szCs w:val="28"/>
        </w:rPr>
        <w:t>第二章  采购需求</w:t>
      </w:r>
    </w:p>
    <w:p w14:paraId="4D06E1FE">
      <w:pPr>
        <w:snapToGrid w:val="0"/>
        <w:spacing w:beforeAutospacing="0" w:afterAutospacing="0" w:line="400" w:lineRule="exact"/>
        <w:ind w:firstLine="422" w:firstLineChars="200"/>
        <w:jc w:val="center"/>
        <w:rPr>
          <w:rFonts w:cs="Arial" w:asciiTheme="minorEastAsia" w:hAnsiTheme="minorEastAsia" w:eastAsiaTheme="minorEastAsia"/>
          <w:b/>
          <w:kern w:val="0"/>
          <w:szCs w:val="21"/>
        </w:rPr>
      </w:pPr>
    </w:p>
    <w:p w14:paraId="322B6564">
      <w:pPr>
        <w:spacing w:beforeAutospacing="0" w:afterAutospacing="0" w:line="360" w:lineRule="auto"/>
        <w:jc w:val="center"/>
        <w:rPr>
          <w:rFonts w:hint="eastAsia" w:ascii="宋体" w:hAnsi="宋体" w:cs="宋体"/>
          <w:b/>
          <w:color w:val="auto"/>
          <w:sz w:val="24"/>
        </w:rPr>
      </w:pPr>
      <w:r>
        <w:rPr>
          <w:rFonts w:hint="eastAsia" w:ascii="宋体" w:hAnsi="宋体" w:cs="宋体"/>
          <w:b/>
          <w:color w:val="auto"/>
          <w:sz w:val="24"/>
        </w:rPr>
        <w:t>前附表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277"/>
        <w:gridCol w:w="5191"/>
      </w:tblGrid>
      <w:tr w14:paraId="5B629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42" w:type="dxa"/>
            <w:noWrap w:val="0"/>
            <w:vAlign w:val="center"/>
          </w:tcPr>
          <w:p w14:paraId="4357C251">
            <w:pPr>
              <w:spacing w:beforeAutospacing="0" w:afterAutospacing="0" w:line="360" w:lineRule="auto"/>
              <w:jc w:val="center"/>
              <w:rPr>
                <w:rFonts w:hint="eastAsia" w:ascii="宋体" w:hAnsi="宋体" w:cs="宋体"/>
                <w:b/>
                <w:color w:val="auto"/>
                <w:szCs w:val="21"/>
              </w:rPr>
            </w:pPr>
            <w:r>
              <w:rPr>
                <w:rFonts w:hint="eastAsia" w:ascii="宋体" w:hAnsi="宋体" w:cs="宋体"/>
                <w:b/>
                <w:color w:val="auto"/>
                <w:szCs w:val="21"/>
              </w:rPr>
              <w:t>序号</w:t>
            </w:r>
          </w:p>
        </w:tc>
        <w:tc>
          <w:tcPr>
            <w:tcW w:w="2277" w:type="dxa"/>
            <w:noWrap w:val="0"/>
            <w:vAlign w:val="center"/>
          </w:tcPr>
          <w:p w14:paraId="31441794">
            <w:pPr>
              <w:spacing w:beforeAutospacing="0" w:afterAutospacing="0" w:line="360" w:lineRule="auto"/>
              <w:jc w:val="center"/>
              <w:rPr>
                <w:rFonts w:hint="eastAsia" w:ascii="宋体" w:hAnsi="宋体" w:cs="宋体"/>
                <w:b/>
                <w:color w:val="auto"/>
                <w:szCs w:val="21"/>
              </w:rPr>
            </w:pPr>
            <w:r>
              <w:rPr>
                <w:rFonts w:hint="eastAsia" w:ascii="宋体" w:hAnsi="宋体" w:cs="宋体"/>
                <w:b/>
                <w:color w:val="auto"/>
                <w:szCs w:val="21"/>
              </w:rPr>
              <w:t>项目</w:t>
            </w:r>
          </w:p>
        </w:tc>
        <w:tc>
          <w:tcPr>
            <w:tcW w:w="5191" w:type="dxa"/>
            <w:noWrap w:val="0"/>
            <w:vAlign w:val="center"/>
          </w:tcPr>
          <w:p w14:paraId="3F1F8BAD">
            <w:pPr>
              <w:spacing w:beforeAutospacing="0" w:afterAutospacing="0" w:line="360" w:lineRule="auto"/>
              <w:jc w:val="center"/>
              <w:rPr>
                <w:rFonts w:hint="eastAsia" w:ascii="宋体" w:hAnsi="宋体" w:cs="宋体"/>
                <w:b/>
                <w:color w:val="auto"/>
                <w:szCs w:val="21"/>
              </w:rPr>
            </w:pPr>
            <w:r>
              <w:rPr>
                <w:rFonts w:hint="eastAsia" w:ascii="宋体" w:hAnsi="宋体" w:cs="宋体"/>
                <w:b/>
                <w:color w:val="auto"/>
                <w:szCs w:val="21"/>
              </w:rPr>
              <w:t>采购需求内容</w:t>
            </w:r>
          </w:p>
        </w:tc>
      </w:tr>
      <w:tr w14:paraId="5EC6A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38CC89DD">
            <w:pPr>
              <w:spacing w:beforeAutospacing="0" w:afterAutospacing="0" w:line="360" w:lineRule="auto"/>
              <w:jc w:val="center"/>
              <w:rPr>
                <w:rFonts w:hint="eastAsia" w:ascii="宋体" w:hAnsi="宋体" w:cs="宋体"/>
                <w:color w:val="auto"/>
                <w:szCs w:val="21"/>
              </w:rPr>
            </w:pPr>
            <w:r>
              <w:rPr>
                <w:rFonts w:hint="eastAsia" w:ascii="宋体" w:hAnsi="宋体" w:cs="宋体"/>
                <w:color w:val="auto"/>
                <w:szCs w:val="21"/>
              </w:rPr>
              <w:t>1</w:t>
            </w:r>
          </w:p>
        </w:tc>
        <w:tc>
          <w:tcPr>
            <w:tcW w:w="2277" w:type="dxa"/>
            <w:noWrap w:val="0"/>
            <w:vAlign w:val="center"/>
          </w:tcPr>
          <w:p w14:paraId="51FA176E">
            <w:pPr>
              <w:spacing w:beforeAutospacing="0" w:afterAutospacing="0" w:line="360" w:lineRule="auto"/>
              <w:jc w:val="left"/>
              <w:rPr>
                <w:rFonts w:hint="eastAsia" w:ascii="宋体" w:hAnsi="宋体" w:cs="宋体"/>
                <w:color w:val="auto"/>
                <w:szCs w:val="21"/>
              </w:rPr>
            </w:pPr>
            <w:r>
              <w:rPr>
                <w:rFonts w:hint="eastAsia" w:ascii="宋体" w:hAnsi="宋体" w:cs="宋体"/>
                <w:color w:val="auto"/>
                <w:szCs w:val="21"/>
              </w:rPr>
              <w:t>采购内容</w:t>
            </w:r>
          </w:p>
        </w:tc>
        <w:tc>
          <w:tcPr>
            <w:tcW w:w="5191" w:type="dxa"/>
            <w:noWrap w:val="0"/>
            <w:vAlign w:val="center"/>
          </w:tcPr>
          <w:p w14:paraId="7AC973DB">
            <w:pPr>
              <w:spacing w:beforeAutospacing="0" w:afterAutospacing="0" w:line="360" w:lineRule="auto"/>
              <w:jc w:val="left"/>
              <w:rPr>
                <w:rFonts w:hint="eastAsia" w:ascii="宋体" w:hAnsi="宋体" w:cs="宋体"/>
                <w:color w:val="auto"/>
                <w:szCs w:val="21"/>
              </w:rPr>
            </w:pPr>
            <w:r>
              <w:rPr>
                <w:rFonts w:hint="eastAsia" w:ascii="宋体" w:hAnsi="宋体" w:cs="宋体"/>
                <w:bCs/>
                <w:color w:val="auto"/>
                <w:szCs w:val="21"/>
              </w:rPr>
              <w:t>详见</w:t>
            </w:r>
            <w:r>
              <w:rPr>
                <w:rFonts w:hint="eastAsia" w:ascii="宋体" w:hAnsi="宋体" w:cs="宋体"/>
                <w:color w:val="auto"/>
                <w:szCs w:val="21"/>
              </w:rPr>
              <w:t>第一章 《</w:t>
            </w:r>
            <w:r>
              <w:rPr>
                <w:rFonts w:hint="eastAsia" w:ascii="宋体" w:hAnsi="宋体" w:cs="宋体"/>
                <w:color w:val="auto"/>
                <w:szCs w:val="21"/>
                <w:lang w:eastAsia="zh-CN"/>
              </w:rPr>
              <w:t>竞争性磋商公告</w:t>
            </w:r>
            <w:r>
              <w:rPr>
                <w:rFonts w:hint="eastAsia" w:ascii="宋体" w:hAnsi="宋体" w:cs="宋体"/>
                <w:color w:val="auto"/>
                <w:szCs w:val="21"/>
              </w:rPr>
              <w:t>》</w:t>
            </w:r>
          </w:p>
        </w:tc>
      </w:tr>
      <w:tr w14:paraId="43F6F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3B8DD351">
            <w:pPr>
              <w:spacing w:beforeAutospacing="0" w:afterAutospacing="0" w:line="360" w:lineRule="auto"/>
              <w:jc w:val="center"/>
              <w:rPr>
                <w:rFonts w:hint="eastAsia" w:ascii="宋体" w:hAnsi="宋体" w:cs="宋体"/>
                <w:color w:val="auto"/>
                <w:szCs w:val="21"/>
              </w:rPr>
            </w:pPr>
            <w:r>
              <w:rPr>
                <w:rFonts w:hint="eastAsia" w:ascii="宋体" w:hAnsi="宋体" w:cs="宋体"/>
                <w:color w:val="auto"/>
                <w:szCs w:val="21"/>
              </w:rPr>
              <w:t>2</w:t>
            </w:r>
          </w:p>
        </w:tc>
        <w:tc>
          <w:tcPr>
            <w:tcW w:w="2277" w:type="dxa"/>
            <w:noWrap w:val="0"/>
            <w:vAlign w:val="center"/>
          </w:tcPr>
          <w:p w14:paraId="6154AFE1">
            <w:pPr>
              <w:spacing w:beforeAutospacing="0" w:afterAutospacing="0" w:line="360" w:lineRule="auto"/>
              <w:jc w:val="left"/>
              <w:rPr>
                <w:rFonts w:hint="eastAsia" w:ascii="宋体" w:hAnsi="宋体" w:cs="宋体"/>
                <w:color w:val="auto"/>
                <w:szCs w:val="21"/>
              </w:rPr>
            </w:pPr>
            <w:r>
              <w:rPr>
                <w:rFonts w:hint="eastAsia" w:ascii="宋体" w:hAnsi="宋体" w:cs="宋体"/>
                <w:color w:val="auto"/>
                <w:szCs w:val="21"/>
              </w:rPr>
              <w:t>单位及数量</w:t>
            </w:r>
          </w:p>
        </w:tc>
        <w:tc>
          <w:tcPr>
            <w:tcW w:w="5191" w:type="dxa"/>
            <w:noWrap w:val="0"/>
            <w:vAlign w:val="center"/>
          </w:tcPr>
          <w:p w14:paraId="56E84368">
            <w:pPr>
              <w:spacing w:beforeAutospacing="0" w:afterAutospacing="0" w:line="360" w:lineRule="auto"/>
              <w:jc w:val="left"/>
              <w:rPr>
                <w:rFonts w:hint="eastAsia" w:ascii="宋体" w:hAnsi="宋体" w:cs="宋体"/>
                <w:color w:val="auto"/>
                <w:szCs w:val="21"/>
              </w:rPr>
            </w:pPr>
            <w:r>
              <w:rPr>
                <w:rFonts w:hint="eastAsia" w:ascii="宋体" w:hAnsi="宋体" w:cs="宋体"/>
                <w:bCs/>
                <w:color w:val="auto"/>
                <w:szCs w:val="21"/>
              </w:rPr>
              <w:t>详见</w:t>
            </w:r>
            <w:r>
              <w:rPr>
                <w:rFonts w:hint="eastAsia" w:ascii="宋体" w:hAnsi="宋体" w:cs="宋体"/>
                <w:color w:val="auto"/>
                <w:szCs w:val="21"/>
              </w:rPr>
              <w:t>第一章 《</w:t>
            </w:r>
            <w:r>
              <w:rPr>
                <w:rFonts w:hint="eastAsia" w:ascii="宋体" w:hAnsi="宋体" w:cs="宋体"/>
                <w:color w:val="auto"/>
                <w:szCs w:val="21"/>
                <w:lang w:eastAsia="zh-CN"/>
              </w:rPr>
              <w:t>竞争性磋商公告</w:t>
            </w:r>
            <w:r>
              <w:rPr>
                <w:rFonts w:hint="eastAsia" w:ascii="宋体" w:hAnsi="宋体" w:cs="宋体"/>
                <w:color w:val="auto"/>
                <w:szCs w:val="21"/>
              </w:rPr>
              <w:t>》</w:t>
            </w:r>
          </w:p>
        </w:tc>
      </w:tr>
      <w:tr w14:paraId="33D8A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3EC07B69">
            <w:pPr>
              <w:spacing w:beforeAutospacing="0" w:afterAutospacing="0" w:line="360" w:lineRule="auto"/>
              <w:jc w:val="center"/>
              <w:rPr>
                <w:rFonts w:hint="eastAsia" w:ascii="宋体" w:hAnsi="宋体" w:cs="宋体"/>
                <w:color w:val="auto"/>
                <w:szCs w:val="21"/>
              </w:rPr>
            </w:pPr>
            <w:r>
              <w:rPr>
                <w:rFonts w:hint="eastAsia" w:ascii="宋体" w:hAnsi="宋体" w:cs="宋体"/>
                <w:color w:val="auto"/>
                <w:szCs w:val="21"/>
              </w:rPr>
              <w:t>3</w:t>
            </w:r>
          </w:p>
        </w:tc>
        <w:tc>
          <w:tcPr>
            <w:tcW w:w="2277" w:type="dxa"/>
            <w:noWrap w:val="0"/>
            <w:vAlign w:val="center"/>
          </w:tcPr>
          <w:p w14:paraId="09F16DCD">
            <w:pPr>
              <w:spacing w:beforeAutospacing="0" w:afterAutospacing="0" w:line="360" w:lineRule="auto"/>
              <w:jc w:val="left"/>
              <w:rPr>
                <w:rFonts w:hint="eastAsia" w:ascii="宋体" w:hAnsi="宋体" w:cs="宋体"/>
                <w:color w:val="auto"/>
                <w:szCs w:val="21"/>
              </w:rPr>
            </w:pPr>
            <w:r>
              <w:rPr>
                <w:rFonts w:hint="eastAsia" w:ascii="宋体" w:hAnsi="宋体" w:cs="宋体"/>
                <w:color w:val="auto"/>
                <w:szCs w:val="21"/>
              </w:rPr>
              <w:t>交付或者实施的时间和地点</w:t>
            </w:r>
          </w:p>
        </w:tc>
        <w:tc>
          <w:tcPr>
            <w:tcW w:w="5191" w:type="dxa"/>
            <w:noWrap w:val="0"/>
            <w:vAlign w:val="center"/>
          </w:tcPr>
          <w:p w14:paraId="04DF860D">
            <w:pPr>
              <w:spacing w:beforeAutospacing="0" w:afterAutospacing="0" w:line="360" w:lineRule="auto"/>
              <w:jc w:val="left"/>
              <w:rPr>
                <w:rFonts w:hint="eastAsia" w:ascii="宋体" w:hAnsi="宋体" w:cs="宋体"/>
                <w:color w:val="auto"/>
                <w:szCs w:val="21"/>
              </w:rPr>
            </w:pPr>
            <w:r>
              <w:rPr>
                <w:rFonts w:hint="eastAsia" w:ascii="宋体" w:hAnsi="宋体" w:cs="宋体"/>
                <w:color w:val="auto"/>
                <w:szCs w:val="21"/>
              </w:rPr>
              <w:t>详见本章内容</w:t>
            </w:r>
          </w:p>
        </w:tc>
      </w:tr>
      <w:tr w14:paraId="3F162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6095D4AF">
            <w:pPr>
              <w:spacing w:beforeAutospacing="0" w:afterAutospacing="0" w:line="360" w:lineRule="auto"/>
              <w:jc w:val="center"/>
              <w:rPr>
                <w:rFonts w:hint="eastAsia" w:ascii="宋体" w:hAnsi="宋体" w:cs="宋体"/>
                <w:color w:val="auto"/>
                <w:szCs w:val="21"/>
              </w:rPr>
            </w:pPr>
            <w:r>
              <w:rPr>
                <w:rFonts w:hint="eastAsia" w:ascii="宋体" w:hAnsi="宋体" w:cs="宋体"/>
                <w:color w:val="auto"/>
                <w:szCs w:val="21"/>
              </w:rPr>
              <w:t>4</w:t>
            </w:r>
          </w:p>
        </w:tc>
        <w:tc>
          <w:tcPr>
            <w:tcW w:w="2277" w:type="dxa"/>
            <w:noWrap w:val="0"/>
            <w:vAlign w:val="center"/>
          </w:tcPr>
          <w:p w14:paraId="1BEAB7B3">
            <w:pPr>
              <w:spacing w:beforeAutospacing="0" w:afterAutospacing="0" w:line="360" w:lineRule="auto"/>
              <w:jc w:val="left"/>
              <w:rPr>
                <w:rFonts w:hint="eastAsia" w:ascii="宋体" w:hAnsi="宋体" w:cs="宋体"/>
                <w:color w:val="auto"/>
                <w:szCs w:val="21"/>
              </w:rPr>
            </w:pPr>
            <w:r>
              <w:rPr>
                <w:rFonts w:hint="eastAsia" w:ascii="宋体" w:hAnsi="宋体" w:cs="宋体"/>
                <w:color w:val="auto"/>
                <w:szCs w:val="21"/>
              </w:rPr>
              <w:t>需实现的功能或者目标</w:t>
            </w:r>
          </w:p>
        </w:tc>
        <w:tc>
          <w:tcPr>
            <w:tcW w:w="5191" w:type="dxa"/>
            <w:noWrap w:val="0"/>
            <w:vAlign w:val="center"/>
          </w:tcPr>
          <w:p w14:paraId="0585B93C">
            <w:pPr>
              <w:spacing w:beforeAutospacing="0" w:afterAutospacing="0" w:line="360" w:lineRule="auto"/>
              <w:jc w:val="left"/>
              <w:rPr>
                <w:rFonts w:hint="eastAsia" w:ascii="宋体" w:hAnsi="宋体" w:cs="宋体"/>
                <w:color w:val="auto"/>
                <w:szCs w:val="21"/>
              </w:rPr>
            </w:pPr>
            <w:r>
              <w:rPr>
                <w:rFonts w:hint="eastAsia" w:ascii="宋体" w:hAnsi="宋体" w:cs="宋体"/>
                <w:color w:val="auto"/>
                <w:szCs w:val="21"/>
              </w:rPr>
              <w:t>详见本章内容</w:t>
            </w:r>
          </w:p>
        </w:tc>
      </w:tr>
      <w:tr w14:paraId="71D19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2" w:type="dxa"/>
            <w:noWrap w:val="0"/>
            <w:vAlign w:val="center"/>
          </w:tcPr>
          <w:p w14:paraId="56885405">
            <w:pPr>
              <w:spacing w:beforeAutospacing="0" w:afterAutospacing="0" w:line="360" w:lineRule="auto"/>
              <w:jc w:val="center"/>
              <w:rPr>
                <w:rFonts w:hint="eastAsia" w:ascii="宋体" w:hAnsi="宋体" w:cs="宋体"/>
                <w:color w:val="auto"/>
                <w:szCs w:val="21"/>
              </w:rPr>
            </w:pPr>
            <w:r>
              <w:rPr>
                <w:rFonts w:hint="eastAsia" w:ascii="宋体" w:hAnsi="宋体" w:cs="宋体"/>
                <w:color w:val="auto"/>
                <w:szCs w:val="21"/>
              </w:rPr>
              <w:t>5</w:t>
            </w:r>
          </w:p>
        </w:tc>
        <w:tc>
          <w:tcPr>
            <w:tcW w:w="2277" w:type="dxa"/>
            <w:noWrap w:val="0"/>
            <w:vAlign w:val="center"/>
          </w:tcPr>
          <w:p w14:paraId="7FD6BD8C">
            <w:pPr>
              <w:spacing w:beforeAutospacing="0" w:afterAutospacing="0" w:line="360" w:lineRule="auto"/>
              <w:jc w:val="left"/>
              <w:rPr>
                <w:rFonts w:hint="eastAsia" w:ascii="宋体" w:hAnsi="宋体" w:cs="宋体"/>
                <w:color w:val="auto"/>
                <w:szCs w:val="21"/>
              </w:rPr>
            </w:pPr>
            <w:r>
              <w:rPr>
                <w:rFonts w:hint="eastAsia" w:ascii="宋体" w:hAnsi="宋体" w:cs="宋体"/>
                <w:color w:val="auto"/>
                <w:szCs w:val="21"/>
              </w:rPr>
              <w:t>执行的国家相关标准、行业标准、地方标准或者其它标准、规范</w:t>
            </w:r>
          </w:p>
        </w:tc>
        <w:tc>
          <w:tcPr>
            <w:tcW w:w="5191" w:type="dxa"/>
            <w:noWrap w:val="0"/>
            <w:vAlign w:val="center"/>
          </w:tcPr>
          <w:p w14:paraId="6781CF0D">
            <w:pPr>
              <w:spacing w:beforeAutospacing="0" w:afterAutospacing="0" w:line="360" w:lineRule="auto"/>
              <w:jc w:val="left"/>
              <w:rPr>
                <w:rFonts w:ascii="宋体" w:hAnsi="宋体" w:cs="宋体"/>
                <w:color w:val="auto"/>
                <w:szCs w:val="21"/>
              </w:rPr>
            </w:pPr>
            <w:r>
              <w:rPr>
                <w:rFonts w:hint="eastAsia" w:ascii="宋体" w:hAnsi="宋体" w:cs="宋体"/>
                <w:color w:val="auto"/>
                <w:szCs w:val="21"/>
              </w:rPr>
              <w:t>详见本章内容</w:t>
            </w:r>
          </w:p>
        </w:tc>
      </w:tr>
      <w:tr w14:paraId="429A8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7A83DC53">
            <w:pPr>
              <w:spacing w:beforeAutospacing="0" w:afterAutospacing="0" w:line="360" w:lineRule="auto"/>
              <w:jc w:val="center"/>
              <w:rPr>
                <w:rFonts w:hint="eastAsia" w:ascii="宋体" w:hAnsi="宋体" w:cs="宋体"/>
                <w:color w:val="auto"/>
                <w:szCs w:val="21"/>
              </w:rPr>
            </w:pPr>
            <w:r>
              <w:rPr>
                <w:rFonts w:hint="eastAsia" w:ascii="宋体" w:hAnsi="宋体" w:cs="宋体"/>
                <w:color w:val="auto"/>
                <w:szCs w:val="21"/>
              </w:rPr>
              <w:t>6</w:t>
            </w:r>
          </w:p>
        </w:tc>
        <w:tc>
          <w:tcPr>
            <w:tcW w:w="2277" w:type="dxa"/>
            <w:noWrap w:val="0"/>
            <w:vAlign w:val="center"/>
          </w:tcPr>
          <w:p w14:paraId="0D84BC7C">
            <w:pPr>
              <w:spacing w:beforeAutospacing="0" w:afterAutospacing="0" w:line="360" w:lineRule="auto"/>
              <w:jc w:val="left"/>
              <w:rPr>
                <w:rFonts w:hint="eastAsia" w:ascii="宋体" w:hAnsi="宋体" w:cs="宋体"/>
                <w:color w:val="auto"/>
                <w:szCs w:val="21"/>
              </w:rPr>
            </w:pPr>
            <w:r>
              <w:rPr>
                <w:rFonts w:hint="eastAsia" w:ascii="宋体" w:hAnsi="宋体" w:cs="宋体"/>
                <w:color w:val="auto"/>
                <w:szCs w:val="21"/>
              </w:rPr>
              <w:t>技术规格要求</w:t>
            </w:r>
          </w:p>
        </w:tc>
        <w:tc>
          <w:tcPr>
            <w:tcW w:w="5191" w:type="dxa"/>
            <w:noWrap w:val="0"/>
            <w:vAlign w:val="top"/>
          </w:tcPr>
          <w:p w14:paraId="10A96EAE">
            <w:pPr>
              <w:spacing w:beforeAutospacing="0" w:afterAutospacing="0" w:line="360" w:lineRule="auto"/>
              <w:rPr>
                <w:rFonts w:hint="eastAsia" w:ascii="宋体" w:hAnsi="宋体" w:cs="宋体"/>
                <w:color w:val="auto"/>
              </w:rPr>
            </w:pPr>
            <w:r>
              <w:rPr>
                <w:rFonts w:hint="eastAsia" w:ascii="宋体" w:hAnsi="宋体" w:cs="宋体"/>
                <w:color w:val="auto"/>
                <w:szCs w:val="21"/>
              </w:rPr>
              <w:t>详见本章内容</w:t>
            </w:r>
          </w:p>
        </w:tc>
      </w:tr>
      <w:tr w14:paraId="6E0C9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624D8054">
            <w:pPr>
              <w:spacing w:beforeAutospacing="0" w:afterAutospacing="0" w:line="360" w:lineRule="auto"/>
              <w:jc w:val="center"/>
              <w:rPr>
                <w:rFonts w:hint="eastAsia" w:ascii="宋体" w:hAnsi="宋体" w:cs="宋体"/>
                <w:color w:val="auto"/>
                <w:szCs w:val="21"/>
              </w:rPr>
            </w:pPr>
            <w:r>
              <w:rPr>
                <w:rFonts w:hint="eastAsia" w:ascii="宋体" w:hAnsi="宋体" w:cs="宋体"/>
                <w:color w:val="auto"/>
                <w:szCs w:val="21"/>
              </w:rPr>
              <w:t>7</w:t>
            </w:r>
          </w:p>
        </w:tc>
        <w:tc>
          <w:tcPr>
            <w:tcW w:w="2277" w:type="dxa"/>
            <w:noWrap w:val="0"/>
            <w:vAlign w:val="center"/>
          </w:tcPr>
          <w:p w14:paraId="03DDE128">
            <w:pPr>
              <w:spacing w:beforeAutospacing="0" w:afterAutospacing="0" w:line="360" w:lineRule="auto"/>
              <w:jc w:val="left"/>
              <w:rPr>
                <w:rFonts w:hint="eastAsia" w:ascii="宋体" w:hAnsi="宋体" w:cs="宋体"/>
                <w:color w:val="auto"/>
                <w:szCs w:val="21"/>
              </w:rPr>
            </w:pPr>
            <w:r>
              <w:rPr>
                <w:rFonts w:hint="eastAsia" w:ascii="宋体" w:hAnsi="宋体" w:cs="宋体"/>
                <w:color w:val="auto"/>
                <w:szCs w:val="21"/>
              </w:rPr>
              <w:t>物理特性要求</w:t>
            </w:r>
          </w:p>
        </w:tc>
        <w:tc>
          <w:tcPr>
            <w:tcW w:w="5191" w:type="dxa"/>
            <w:noWrap w:val="0"/>
            <w:vAlign w:val="top"/>
          </w:tcPr>
          <w:p w14:paraId="7A85DF7E">
            <w:pPr>
              <w:spacing w:beforeAutospacing="0" w:afterAutospacing="0" w:line="360" w:lineRule="auto"/>
              <w:rPr>
                <w:rFonts w:hint="eastAsia" w:ascii="宋体" w:hAnsi="宋体" w:cs="宋体"/>
                <w:color w:val="auto"/>
              </w:rPr>
            </w:pPr>
            <w:r>
              <w:rPr>
                <w:rFonts w:hint="eastAsia" w:ascii="宋体" w:hAnsi="宋体" w:cs="宋体"/>
                <w:color w:val="auto"/>
                <w:szCs w:val="21"/>
              </w:rPr>
              <w:t>无</w:t>
            </w:r>
          </w:p>
        </w:tc>
      </w:tr>
      <w:tr w14:paraId="616CE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3FBD9B83">
            <w:pPr>
              <w:spacing w:beforeAutospacing="0" w:afterAutospacing="0" w:line="360" w:lineRule="auto"/>
              <w:jc w:val="center"/>
              <w:rPr>
                <w:rFonts w:hint="eastAsia" w:ascii="宋体" w:hAnsi="宋体" w:cs="宋体"/>
                <w:color w:val="auto"/>
                <w:szCs w:val="21"/>
              </w:rPr>
            </w:pPr>
            <w:r>
              <w:rPr>
                <w:rFonts w:hint="eastAsia" w:ascii="宋体" w:hAnsi="宋体" w:cs="宋体"/>
                <w:color w:val="auto"/>
                <w:szCs w:val="21"/>
              </w:rPr>
              <w:t>8</w:t>
            </w:r>
          </w:p>
        </w:tc>
        <w:tc>
          <w:tcPr>
            <w:tcW w:w="2277" w:type="dxa"/>
            <w:noWrap w:val="0"/>
            <w:vAlign w:val="center"/>
          </w:tcPr>
          <w:p w14:paraId="1E964E6C">
            <w:pPr>
              <w:spacing w:beforeAutospacing="0" w:afterAutospacing="0" w:line="360" w:lineRule="auto"/>
              <w:jc w:val="left"/>
              <w:rPr>
                <w:rFonts w:hint="eastAsia" w:ascii="宋体" w:hAnsi="宋体" w:cs="宋体"/>
                <w:color w:val="auto"/>
                <w:szCs w:val="21"/>
              </w:rPr>
            </w:pPr>
            <w:r>
              <w:rPr>
                <w:rFonts w:hint="eastAsia" w:ascii="宋体" w:hAnsi="宋体" w:cs="宋体"/>
                <w:color w:val="auto"/>
                <w:szCs w:val="21"/>
              </w:rPr>
              <w:t>质量、安全要求</w:t>
            </w:r>
          </w:p>
        </w:tc>
        <w:tc>
          <w:tcPr>
            <w:tcW w:w="5191" w:type="dxa"/>
            <w:noWrap w:val="0"/>
            <w:vAlign w:val="center"/>
          </w:tcPr>
          <w:p w14:paraId="13C9DE7C">
            <w:pPr>
              <w:spacing w:beforeAutospacing="0" w:afterAutospacing="0" w:line="360" w:lineRule="auto"/>
              <w:rPr>
                <w:rFonts w:hint="eastAsia" w:ascii="宋体" w:hAnsi="宋体" w:cs="宋体"/>
                <w:color w:val="auto"/>
              </w:rPr>
            </w:pPr>
            <w:r>
              <w:rPr>
                <w:rFonts w:hint="eastAsia" w:ascii="宋体" w:hAnsi="宋体" w:cs="宋体"/>
                <w:color w:val="auto"/>
                <w:szCs w:val="21"/>
              </w:rPr>
              <w:t>详见本章内容</w:t>
            </w:r>
          </w:p>
        </w:tc>
      </w:tr>
      <w:tr w14:paraId="6C388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1BAC2E9D">
            <w:pPr>
              <w:spacing w:beforeAutospacing="0" w:afterAutospacing="0" w:line="360" w:lineRule="auto"/>
              <w:jc w:val="center"/>
              <w:rPr>
                <w:rFonts w:hint="eastAsia" w:ascii="宋体" w:hAnsi="宋体" w:cs="宋体"/>
                <w:color w:val="auto"/>
                <w:szCs w:val="21"/>
              </w:rPr>
            </w:pPr>
            <w:r>
              <w:rPr>
                <w:rFonts w:hint="eastAsia" w:ascii="宋体" w:hAnsi="宋体" w:cs="宋体"/>
                <w:color w:val="auto"/>
                <w:szCs w:val="21"/>
              </w:rPr>
              <w:t>9</w:t>
            </w:r>
          </w:p>
        </w:tc>
        <w:tc>
          <w:tcPr>
            <w:tcW w:w="2277" w:type="dxa"/>
            <w:noWrap w:val="0"/>
            <w:vAlign w:val="center"/>
          </w:tcPr>
          <w:p w14:paraId="5C7A433B">
            <w:pPr>
              <w:spacing w:beforeAutospacing="0" w:afterAutospacing="0" w:line="360" w:lineRule="auto"/>
              <w:jc w:val="left"/>
              <w:rPr>
                <w:rFonts w:hint="eastAsia" w:ascii="宋体" w:hAnsi="宋体" w:cs="宋体"/>
                <w:color w:val="auto"/>
                <w:szCs w:val="21"/>
              </w:rPr>
            </w:pPr>
            <w:r>
              <w:rPr>
                <w:rFonts w:hint="eastAsia" w:ascii="宋体" w:hAnsi="宋体" w:cs="宋体"/>
                <w:color w:val="auto"/>
                <w:szCs w:val="21"/>
              </w:rPr>
              <w:t>服务标准、期限、效率(培训等）</w:t>
            </w:r>
          </w:p>
        </w:tc>
        <w:tc>
          <w:tcPr>
            <w:tcW w:w="5191" w:type="dxa"/>
            <w:noWrap w:val="0"/>
            <w:vAlign w:val="center"/>
          </w:tcPr>
          <w:p w14:paraId="6E775519">
            <w:pPr>
              <w:spacing w:beforeAutospacing="0" w:afterAutospacing="0" w:line="360" w:lineRule="auto"/>
              <w:jc w:val="left"/>
              <w:rPr>
                <w:rFonts w:hint="eastAsia" w:ascii="宋体" w:hAnsi="宋体" w:cs="宋体"/>
                <w:color w:val="auto"/>
              </w:rPr>
            </w:pPr>
            <w:r>
              <w:rPr>
                <w:rFonts w:hint="eastAsia" w:ascii="宋体" w:hAnsi="宋体" w:cs="宋体"/>
                <w:color w:val="auto"/>
                <w:szCs w:val="21"/>
              </w:rPr>
              <w:t>详见本章内容</w:t>
            </w:r>
          </w:p>
        </w:tc>
      </w:tr>
      <w:tr w14:paraId="46FA1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07FE0EF3">
            <w:pPr>
              <w:spacing w:beforeAutospacing="0" w:afterAutospacing="0" w:line="360" w:lineRule="auto"/>
              <w:jc w:val="center"/>
              <w:rPr>
                <w:rFonts w:hint="eastAsia" w:ascii="宋体" w:hAnsi="宋体" w:cs="宋体"/>
                <w:color w:val="auto"/>
                <w:szCs w:val="21"/>
              </w:rPr>
            </w:pPr>
            <w:r>
              <w:rPr>
                <w:rFonts w:hint="eastAsia" w:ascii="宋体" w:hAnsi="宋体" w:cs="宋体"/>
                <w:color w:val="auto"/>
                <w:szCs w:val="21"/>
              </w:rPr>
              <w:t>10</w:t>
            </w:r>
          </w:p>
        </w:tc>
        <w:tc>
          <w:tcPr>
            <w:tcW w:w="2277" w:type="dxa"/>
            <w:noWrap w:val="0"/>
            <w:vAlign w:val="center"/>
          </w:tcPr>
          <w:p w14:paraId="79169E34">
            <w:pPr>
              <w:spacing w:beforeAutospacing="0" w:afterAutospacing="0" w:line="360" w:lineRule="auto"/>
              <w:jc w:val="left"/>
              <w:rPr>
                <w:rFonts w:hint="eastAsia" w:ascii="宋体" w:hAnsi="宋体" w:cs="宋体"/>
                <w:color w:val="auto"/>
                <w:szCs w:val="21"/>
              </w:rPr>
            </w:pPr>
            <w:r>
              <w:rPr>
                <w:rFonts w:hint="eastAsia" w:ascii="宋体" w:hAnsi="宋体" w:cs="宋体"/>
                <w:color w:val="auto"/>
                <w:szCs w:val="21"/>
              </w:rPr>
              <w:t>验收标准</w:t>
            </w:r>
          </w:p>
        </w:tc>
        <w:tc>
          <w:tcPr>
            <w:tcW w:w="5191" w:type="dxa"/>
            <w:noWrap w:val="0"/>
            <w:vAlign w:val="center"/>
          </w:tcPr>
          <w:p w14:paraId="78E82A50">
            <w:pPr>
              <w:spacing w:beforeAutospacing="0" w:afterAutospacing="0" w:line="360" w:lineRule="auto"/>
              <w:jc w:val="left"/>
              <w:rPr>
                <w:rFonts w:hint="eastAsia" w:ascii="宋体" w:hAnsi="宋体" w:cs="宋体"/>
                <w:color w:val="auto"/>
              </w:rPr>
            </w:pPr>
            <w:r>
              <w:rPr>
                <w:rFonts w:hint="eastAsia" w:ascii="宋体" w:hAnsi="宋体" w:cs="宋体"/>
                <w:color w:val="auto"/>
                <w:szCs w:val="21"/>
              </w:rPr>
              <w:t>详见本章内容</w:t>
            </w:r>
          </w:p>
        </w:tc>
      </w:tr>
      <w:tr w14:paraId="6D91E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44AE18B3">
            <w:pPr>
              <w:spacing w:beforeAutospacing="0" w:afterAutospacing="0" w:line="360" w:lineRule="auto"/>
              <w:jc w:val="center"/>
              <w:rPr>
                <w:rFonts w:hint="eastAsia" w:ascii="宋体" w:hAnsi="宋体" w:cs="宋体"/>
                <w:color w:val="auto"/>
                <w:szCs w:val="21"/>
              </w:rPr>
            </w:pPr>
            <w:r>
              <w:rPr>
                <w:rFonts w:hint="eastAsia" w:ascii="宋体" w:hAnsi="宋体" w:cs="宋体"/>
                <w:color w:val="auto"/>
                <w:szCs w:val="21"/>
              </w:rPr>
              <w:t>11</w:t>
            </w:r>
          </w:p>
        </w:tc>
        <w:tc>
          <w:tcPr>
            <w:tcW w:w="2277" w:type="dxa"/>
            <w:noWrap w:val="0"/>
            <w:vAlign w:val="center"/>
          </w:tcPr>
          <w:p w14:paraId="319363DF">
            <w:pPr>
              <w:spacing w:beforeAutospacing="0" w:afterAutospacing="0" w:line="360" w:lineRule="auto"/>
              <w:jc w:val="left"/>
              <w:rPr>
                <w:rFonts w:hint="eastAsia" w:ascii="宋体" w:hAnsi="宋体" w:cs="宋体"/>
                <w:color w:val="auto"/>
                <w:szCs w:val="21"/>
              </w:rPr>
            </w:pPr>
            <w:r>
              <w:rPr>
                <w:rFonts w:hint="eastAsia" w:ascii="宋体" w:hAnsi="宋体" w:cs="宋体"/>
                <w:color w:val="auto"/>
                <w:szCs w:val="21"/>
              </w:rPr>
              <w:t>现场踏勘</w:t>
            </w:r>
          </w:p>
        </w:tc>
        <w:tc>
          <w:tcPr>
            <w:tcW w:w="5191" w:type="dxa"/>
            <w:noWrap w:val="0"/>
            <w:vAlign w:val="center"/>
          </w:tcPr>
          <w:p w14:paraId="3E6B36D3">
            <w:pPr>
              <w:spacing w:beforeAutospacing="0" w:afterAutospacing="0" w:line="360" w:lineRule="auto"/>
              <w:rPr>
                <w:rFonts w:hint="eastAsia" w:ascii="宋体" w:hAnsi="宋体" w:cs="宋体"/>
                <w:color w:val="auto"/>
                <w:szCs w:val="21"/>
              </w:rPr>
            </w:pPr>
            <w:r>
              <w:rPr>
                <w:rFonts w:hint="eastAsia" w:ascii="宋体" w:hAnsi="宋体" w:cs="宋体"/>
                <w:color w:val="auto"/>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r w14:paraId="199C1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7AEAE75E">
            <w:pPr>
              <w:spacing w:beforeAutospacing="0" w:afterAutospacing="0" w:line="360" w:lineRule="auto"/>
              <w:jc w:val="center"/>
              <w:rPr>
                <w:rFonts w:hint="eastAsia" w:ascii="宋体" w:hAnsi="宋体" w:cs="宋体"/>
                <w:color w:val="auto"/>
                <w:szCs w:val="21"/>
              </w:rPr>
            </w:pPr>
            <w:r>
              <w:rPr>
                <w:rFonts w:hint="eastAsia" w:ascii="宋体" w:hAnsi="宋体" w:cs="宋体"/>
                <w:color w:val="auto"/>
                <w:szCs w:val="21"/>
              </w:rPr>
              <w:t>12</w:t>
            </w:r>
          </w:p>
        </w:tc>
        <w:tc>
          <w:tcPr>
            <w:tcW w:w="2277" w:type="dxa"/>
            <w:noWrap w:val="0"/>
            <w:vAlign w:val="center"/>
          </w:tcPr>
          <w:p w14:paraId="781942B0">
            <w:pPr>
              <w:spacing w:beforeAutospacing="0" w:afterAutospacing="0" w:line="360" w:lineRule="auto"/>
              <w:jc w:val="left"/>
              <w:rPr>
                <w:rFonts w:hint="eastAsia" w:ascii="宋体" w:hAnsi="宋体" w:cs="宋体"/>
                <w:color w:val="auto"/>
                <w:szCs w:val="21"/>
              </w:rPr>
            </w:pPr>
            <w:r>
              <w:rPr>
                <w:rFonts w:hint="eastAsia" w:ascii="宋体" w:hAnsi="宋体" w:cs="宋体"/>
                <w:color w:val="auto"/>
                <w:szCs w:val="21"/>
              </w:rPr>
              <w:t>演示时间及地点</w:t>
            </w:r>
          </w:p>
        </w:tc>
        <w:tc>
          <w:tcPr>
            <w:tcW w:w="5191" w:type="dxa"/>
            <w:noWrap w:val="0"/>
            <w:vAlign w:val="center"/>
          </w:tcPr>
          <w:p w14:paraId="16A912E4">
            <w:pPr>
              <w:spacing w:beforeAutospacing="0" w:afterAutospacing="0" w:line="360" w:lineRule="auto"/>
              <w:rPr>
                <w:rFonts w:hint="eastAsia" w:ascii="宋体" w:hAnsi="宋体" w:cs="宋体"/>
                <w:color w:val="auto"/>
                <w:szCs w:val="21"/>
              </w:rPr>
            </w:pPr>
            <w:r>
              <w:rPr>
                <w:rFonts w:hint="eastAsia" w:ascii="宋体" w:hAnsi="宋体" w:cs="宋体"/>
                <w:color w:val="auto"/>
                <w:szCs w:val="21"/>
              </w:rPr>
              <w:t>无</w:t>
            </w:r>
          </w:p>
        </w:tc>
      </w:tr>
      <w:tr w14:paraId="6639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71183E70">
            <w:pPr>
              <w:spacing w:beforeAutospacing="0" w:afterAutospacing="0" w:line="360" w:lineRule="auto"/>
              <w:jc w:val="center"/>
              <w:rPr>
                <w:rFonts w:hint="eastAsia" w:ascii="宋体" w:hAnsi="宋体" w:cs="宋体"/>
                <w:color w:val="auto"/>
                <w:szCs w:val="21"/>
              </w:rPr>
            </w:pPr>
            <w:r>
              <w:rPr>
                <w:rFonts w:hint="eastAsia" w:ascii="宋体" w:hAnsi="宋体" w:cs="宋体"/>
                <w:color w:val="auto"/>
                <w:szCs w:val="21"/>
              </w:rPr>
              <w:t>13</w:t>
            </w:r>
          </w:p>
        </w:tc>
        <w:tc>
          <w:tcPr>
            <w:tcW w:w="2277" w:type="dxa"/>
            <w:noWrap w:val="0"/>
            <w:vAlign w:val="center"/>
          </w:tcPr>
          <w:p w14:paraId="4C3D9820">
            <w:pPr>
              <w:spacing w:beforeAutospacing="0" w:afterAutospacing="0" w:line="360" w:lineRule="auto"/>
              <w:jc w:val="left"/>
              <w:rPr>
                <w:rFonts w:hint="eastAsia" w:ascii="宋体" w:hAnsi="宋体" w:cs="宋体"/>
                <w:color w:val="auto"/>
                <w:szCs w:val="21"/>
              </w:rPr>
            </w:pPr>
            <w:r>
              <w:rPr>
                <w:rFonts w:hint="eastAsia" w:ascii="宋体" w:hAnsi="宋体" w:cs="宋体"/>
                <w:color w:val="auto"/>
                <w:szCs w:val="21"/>
              </w:rPr>
              <w:t>样品要求</w:t>
            </w:r>
          </w:p>
        </w:tc>
        <w:tc>
          <w:tcPr>
            <w:tcW w:w="5191" w:type="dxa"/>
            <w:noWrap w:val="0"/>
            <w:vAlign w:val="center"/>
          </w:tcPr>
          <w:p w14:paraId="37069465">
            <w:pPr>
              <w:spacing w:beforeAutospacing="0" w:afterAutospacing="0" w:line="360" w:lineRule="auto"/>
              <w:rPr>
                <w:rFonts w:hint="eastAsia" w:ascii="宋体" w:hAnsi="宋体" w:cs="宋体"/>
                <w:color w:val="auto"/>
                <w:szCs w:val="21"/>
              </w:rPr>
            </w:pPr>
            <w:r>
              <w:rPr>
                <w:rFonts w:hint="eastAsia" w:ascii="宋体" w:hAnsi="宋体" w:cs="宋体"/>
                <w:color w:val="auto"/>
                <w:szCs w:val="21"/>
              </w:rPr>
              <w:t>无</w:t>
            </w:r>
          </w:p>
        </w:tc>
      </w:tr>
      <w:tr w14:paraId="0B31E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4A7F3F76">
            <w:pPr>
              <w:spacing w:beforeAutospacing="0" w:afterAutospacing="0" w:line="360" w:lineRule="auto"/>
              <w:jc w:val="center"/>
              <w:rPr>
                <w:rFonts w:hint="eastAsia" w:ascii="宋体" w:hAnsi="宋体" w:cs="宋体"/>
                <w:color w:val="auto"/>
                <w:szCs w:val="21"/>
              </w:rPr>
            </w:pPr>
            <w:r>
              <w:rPr>
                <w:rFonts w:hint="eastAsia" w:ascii="宋体" w:hAnsi="宋体" w:cs="宋体"/>
                <w:color w:val="auto"/>
                <w:szCs w:val="21"/>
              </w:rPr>
              <w:t>14</w:t>
            </w:r>
          </w:p>
        </w:tc>
        <w:tc>
          <w:tcPr>
            <w:tcW w:w="2277" w:type="dxa"/>
            <w:noWrap w:val="0"/>
            <w:vAlign w:val="center"/>
          </w:tcPr>
          <w:p w14:paraId="4D0D4BC2">
            <w:pPr>
              <w:spacing w:beforeAutospacing="0" w:afterAutospacing="0" w:line="360" w:lineRule="auto"/>
              <w:jc w:val="left"/>
              <w:rPr>
                <w:rFonts w:hint="eastAsia" w:ascii="宋体" w:hAnsi="宋体" w:cs="宋体"/>
                <w:color w:val="auto"/>
                <w:szCs w:val="21"/>
              </w:rPr>
            </w:pPr>
            <w:r>
              <w:rPr>
                <w:rFonts w:hint="eastAsia" w:ascii="宋体" w:hAnsi="宋体" w:cs="宋体"/>
                <w:color w:val="auto"/>
                <w:szCs w:val="21"/>
              </w:rPr>
              <w:t>本项目的核心产品</w:t>
            </w:r>
          </w:p>
        </w:tc>
        <w:tc>
          <w:tcPr>
            <w:tcW w:w="5191" w:type="dxa"/>
            <w:noWrap w:val="0"/>
            <w:vAlign w:val="center"/>
          </w:tcPr>
          <w:p w14:paraId="44366CCC">
            <w:pPr>
              <w:spacing w:beforeAutospacing="0" w:afterAutospacing="0" w:line="360" w:lineRule="auto"/>
              <w:rPr>
                <w:rFonts w:hint="eastAsia" w:ascii="宋体" w:hAnsi="宋体" w:cs="宋体"/>
                <w:color w:val="auto"/>
                <w:szCs w:val="21"/>
              </w:rPr>
            </w:pPr>
            <w:r>
              <w:rPr>
                <w:rFonts w:hint="eastAsia" w:ascii="宋体" w:hAnsi="宋体" w:cs="宋体"/>
                <w:color w:val="auto"/>
                <w:szCs w:val="21"/>
              </w:rPr>
              <w:t>无</w:t>
            </w:r>
          </w:p>
        </w:tc>
      </w:tr>
    </w:tbl>
    <w:p w14:paraId="6FA2039F">
      <w:pPr>
        <w:spacing w:line="360" w:lineRule="auto"/>
        <w:rPr>
          <w:rFonts w:ascii="宋体" w:cs="宋体"/>
          <w:b/>
          <w:szCs w:val="21"/>
        </w:rPr>
      </w:pPr>
      <w:r>
        <w:rPr>
          <w:rFonts w:hint="eastAsia" w:ascii="宋体" w:hAnsi="宋体" w:cs="宋体"/>
          <w:b/>
          <w:color w:val="auto"/>
          <w:szCs w:val="21"/>
        </w:rPr>
        <w:br w:type="page"/>
      </w:r>
      <w:r>
        <w:rPr>
          <w:rFonts w:hint="eastAsia" w:ascii="宋体" w:hAnsi="宋体" w:cs="宋体"/>
          <w:b/>
          <w:szCs w:val="21"/>
        </w:rPr>
        <w:t>★</w:t>
      </w:r>
      <w:r>
        <w:rPr>
          <w:rFonts w:hint="eastAsia" w:ascii="宋体" w:hAnsi="宋体"/>
          <w:b/>
          <w:szCs w:val="21"/>
        </w:rPr>
        <w:t>一、重要商务要求一览表</w:t>
      </w:r>
    </w:p>
    <w:tbl>
      <w:tblPr>
        <w:tblStyle w:val="21"/>
        <w:tblW w:w="861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7065"/>
      </w:tblGrid>
      <w:tr w14:paraId="457717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548" w:type="dxa"/>
            <w:tcBorders>
              <w:top w:val="single" w:color="auto" w:sz="4" w:space="0"/>
              <w:bottom w:val="single" w:color="auto" w:sz="4" w:space="0"/>
              <w:right w:val="single" w:color="auto" w:sz="4" w:space="0"/>
            </w:tcBorders>
            <w:vAlign w:val="center"/>
          </w:tcPr>
          <w:p w14:paraId="5A037229">
            <w:pPr>
              <w:spacing w:line="360" w:lineRule="auto"/>
              <w:jc w:val="center"/>
              <w:rPr>
                <w:rFonts w:ascii="宋体" w:cs="宋体"/>
                <w:b/>
                <w:bCs/>
                <w:szCs w:val="21"/>
              </w:rPr>
            </w:pPr>
            <w:r>
              <w:rPr>
                <w:rFonts w:hint="eastAsia" w:ascii="宋体" w:hAnsi="宋体" w:cs="宋体"/>
                <w:b/>
                <w:bCs/>
                <w:szCs w:val="21"/>
              </w:rPr>
              <w:t>项目</w:t>
            </w:r>
          </w:p>
        </w:tc>
        <w:tc>
          <w:tcPr>
            <w:tcW w:w="7065" w:type="dxa"/>
            <w:tcBorders>
              <w:top w:val="single" w:color="auto" w:sz="4" w:space="0"/>
              <w:left w:val="single" w:color="auto" w:sz="4" w:space="0"/>
              <w:bottom w:val="single" w:color="auto" w:sz="4" w:space="0"/>
            </w:tcBorders>
            <w:vAlign w:val="center"/>
          </w:tcPr>
          <w:p w14:paraId="183AB3D5">
            <w:pPr>
              <w:spacing w:line="360" w:lineRule="auto"/>
              <w:jc w:val="center"/>
              <w:rPr>
                <w:rFonts w:ascii="宋体" w:cs="宋体"/>
                <w:b/>
                <w:bCs/>
                <w:szCs w:val="21"/>
              </w:rPr>
            </w:pPr>
            <w:r>
              <w:rPr>
                <w:rFonts w:hint="eastAsia" w:ascii="宋体" w:hAnsi="宋体" w:cs="宋体"/>
                <w:b/>
                <w:bCs/>
                <w:szCs w:val="21"/>
              </w:rPr>
              <w:t>要</w:t>
            </w:r>
            <w:r>
              <w:rPr>
                <w:rFonts w:ascii="宋体" w:hAnsi="宋体" w:cs="宋体"/>
                <w:b/>
                <w:bCs/>
                <w:szCs w:val="21"/>
              </w:rPr>
              <w:t xml:space="preserve"> </w:t>
            </w:r>
            <w:r>
              <w:rPr>
                <w:rFonts w:hint="eastAsia" w:ascii="宋体" w:hAnsi="宋体" w:cs="宋体"/>
                <w:b/>
                <w:bCs/>
                <w:szCs w:val="21"/>
              </w:rPr>
              <w:t>求</w:t>
            </w:r>
            <w:r>
              <w:rPr>
                <w:rFonts w:ascii="宋体" w:hAnsi="宋体" w:cs="宋体"/>
                <w:b/>
                <w:bCs/>
                <w:szCs w:val="21"/>
              </w:rPr>
              <w:t xml:space="preserve"> </w:t>
            </w:r>
          </w:p>
        </w:tc>
      </w:tr>
      <w:tr w14:paraId="21290F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548" w:type="dxa"/>
            <w:tcBorders>
              <w:top w:val="single" w:color="auto" w:sz="4" w:space="0"/>
              <w:bottom w:val="single" w:color="auto" w:sz="4" w:space="0"/>
              <w:right w:val="single" w:color="auto" w:sz="4" w:space="0"/>
            </w:tcBorders>
            <w:vAlign w:val="center"/>
          </w:tcPr>
          <w:p w14:paraId="19F95C3A">
            <w:pPr>
              <w:spacing w:line="360" w:lineRule="auto"/>
              <w:jc w:val="center"/>
              <w:rPr>
                <w:rFonts w:ascii="宋体" w:cs="宋体"/>
                <w:szCs w:val="21"/>
              </w:rPr>
            </w:pPr>
            <w:r>
              <w:rPr>
                <w:rFonts w:ascii="宋体" w:hAnsi="宋体" w:cs="宋体"/>
                <w:szCs w:val="21"/>
              </w:rPr>
              <w:t>1</w:t>
            </w:r>
            <w:r>
              <w:rPr>
                <w:rFonts w:hint="eastAsia" w:ascii="宋体" w:hAnsi="宋体" w:cs="宋体"/>
                <w:szCs w:val="21"/>
              </w:rPr>
              <w:t>、服务期限</w:t>
            </w:r>
          </w:p>
        </w:tc>
        <w:tc>
          <w:tcPr>
            <w:tcW w:w="7065" w:type="dxa"/>
            <w:tcBorders>
              <w:top w:val="single" w:color="auto" w:sz="4" w:space="0"/>
              <w:left w:val="single" w:color="auto" w:sz="4" w:space="0"/>
              <w:bottom w:val="single" w:color="auto" w:sz="4" w:space="0"/>
            </w:tcBorders>
            <w:vAlign w:val="center"/>
          </w:tcPr>
          <w:p w14:paraId="12F5F895">
            <w:pPr>
              <w:adjustRightInd w:val="0"/>
              <w:spacing w:line="360" w:lineRule="auto"/>
              <w:rPr>
                <w:rFonts w:ascii="宋体" w:cs="宋体"/>
                <w:szCs w:val="21"/>
              </w:rPr>
            </w:pPr>
            <w:r>
              <w:rPr>
                <w:rFonts w:hint="eastAsia" w:ascii="宋体" w:hAnsi="宋体" w:cs="宋体"/>
                <w:szCs w:val="21"/>
              </w:rPr>
              <w:t>详见第一章《竞争性磋商公告》</w:t>
            </w:r>
          </w:p>
        </w:tc>
      </w:tr>
      <w:tr w14:paraId="48B155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548" w:type="dxa"/>
            <w:tcBorders>
              <w:top w:val="single" w:color="auto" w:sz="4" w:space="0"/>
              <w:bottom w:val="single" w:color="auto" w:sz="4" w:space="0"/>
              <w:right w:val="single" w:color="auto" w:sz="4" w:space="0"/>
            </w:tcBorders>
            <w:vAlign w:val="center"/>
          </w:tcPr>
          <w:p w14:paraId="63969C4B">
            <w:pPr>
              <w:spacing w:line="360" w:lineRule="auto"/>
              <w:jc w:val="center"/>
              <w:rPr>
                <w:rFonts w:ascii="宋体" w:cs="宋体"/>
                <w:szCs w:val="21"/>
              </w:rPr>
            </w:pPr>
            <w:r>
              <w:rPr>
                <w:rFonts w:ascii="宋体" w:hAnsi="宋体" w:cs="宋体"/>
                <w:szCs w:val="21"/>
              </w:rPr>
              <w:t>2</w:t>
            </w:r>
            <w:r>
              <w:rPr>
                <w:rFonts w:hint="eastAsia" w:ascii="宋体" w:hAnsi="宋体" w:cs="宋体"/>
                <w:szCs w:val="21"/>
              </w:rPr>
              <w:t>、付款方式</w:t>
            </w:r>
          </w:p>
        </w:tc>
        <w:tc>
          <w:tcPr>
            <w:tcW w:w="7065" w:type="dxa"/>
            <w:tcBorders>
              <w:top w:val="single" w:color="auto" w:sz="4" w:space="0"/>
              <w:left w:val="single" w:color="auto" w:sz="4" w:space="0"/>
              <w:bottom w:val="single" w:color="auto" w:sz="4" w:space="0"/>
            </w:tcBorders>
            <w:vAlign w:val="center"/>
          </w:tcPr>
          <w:p w14:paraId="665A4177">
            <w:pPr>
              <w:adjustRightInd w:val="0"/>
              <w:spacing w:line="360" w:lineRule="auto"/>
              <w:rPr>
                <w:rFonts w:eastAsia="黑体"/>
              </w:rPr>
            </w:pPr>
            <w:r>
              <w:rPr>
                <w:rFonts w:hint="eastAsia" w:ascii="宋体" w:hAnsi="宋体" w:cs="宋体"/>
                <w:szCs w:val="21"/>
              </w:rPr>
              <w:t>每月末由采购人根据供应商承诺的服务目标及技术规程按照餐饮监管考核细则进行考核，如考核合格，采购人在收到供应商发票后</w:t>
            </w:r>
            <w:r>
              <w:rPr>
                <w:rFonts w:ascii="宋体" w:hAnsi="宋体" w:cs="宋体"/>
                <w:szCs w:val="21"/>
              </w:rPr>
              <w:t>10</w:t>
            </w:r>
            <w:r>
              <w:rPr>
                <w:rFonts w:hint="eastAsia" w:ascii="宋体" w:hAnsi="宋体" w:cs="宋体"/>
                <w:szCs w:val="21"/>
              </w:rPr>
              <w:t>日内向供应商支付上月服务费。如达不到要求按合同约定扣减。详见考核细则。</w:t>
            </w:r>
          </w:p>
        </w:tc>
      </w:tr>
      <w:tr w14:paraId="476A10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 w:hRule="atLeast"/>
          <w:jc w:val="center"/>
        </w:trPr>
        <w:tc>
          <w:tcPr>
            <w:tcW w:w="1548" w:type="dxa"/>
            <w:tcBorders>
              <w:top w:val="single" w:color="auto" w:sz="4" w:space="0"/>
              <w:bottom w:val="single" w:color="auto" w:sz="4" w:space="0"/>
              <w:right w:val="single" w:color="auto" w:sz="4" w:space="0"/>
            </w:tcBorders>
            <w:vAlign w:val="center"/>
          </w:tcPr>
          <w:p w14:paraId="25DAA513">
            <w:pPr>
              <w:spacing w:line="360" w:lineRule="auto"/>
              <w:jc w:val="center"/>
              <w:rPr>
                <w:rFonts w:ascii="宋体" w:cs="宋体"/>
                <w:szCs w:val="21"/>
              </w:rPr>
            </w:pPr>
            <w:r>
              <w:rPr>
                <w:rFonts w:ascii="宋体" w:hAnsi="宋体" w:cs="宋体"/>
                <w:szCs w:val="21"/>
              </w:rPr>
              <w:t>3</w:t>
            </w:r>
            <w:r>
              <w:rPr>
                <w:rFonts w:hint="eastAsia" w:ascii="宋体" w:hAnsi="宋体" w:cs="宋体"/>
                <w:szCs w:val="21"/>
              </w:rPr>
              <w:t>、履约保证金</w:t>
            </w:r>
          </w:p>
        </w:tc>
        <w:tc>
          <w:tcPr>
            <w:tcW w:w="7065" w:type="dxa"/>
            <w:tcBorders>
              <w:top w:val="single" w:color="auto" w:sz="4" w:space="0"/>
              <w:left w:val="single" w:color="auto" w:sz="4" w:space="0"/>
              <w:bottom w:val="single" w:color="auto" w:sz="4" w:space="0"/>
            </w:tcBorders>
            <w:vAlign w:val="center"/>
          </w:tcPr>
          <w:p w14:paraId="5ACB1BF2">
            <w:pPr>
              <w:adjustRightInd w:val="0"/>
              <w:snapToGrid w:val="0"/>
              <w:spacing w:line="360" w:lineRule="auto"/>
              <w:rPr>
                <w:rFonts w:ascii="宋体" w:cs="宋体"/>
                <w:szCs w:val="21"/>
              </w:rPr>
            </w:pPr>
            <w:r>
              <w:rPr>
                <w:rFonts w:hint="eastAsia" w:ascii="宋体" w:hAnsi="宋体" w:cs="宋体"/>
                <w:szCs w:val="21"/>
              </w:rPr>
              <w:t>履约保证金金额：年度合同金额的</w:t>
            </w:r>
            <w:r>
              <w:rPr>
                <w:rFonts w:hint="eastAsia" w:ascii="宋体" w:hAnsi="宋体" w:cs="宋体"/>
                <w:szCs w:val="21"/>
                <w:lang w:val="en-US" w:eastAsia="zh-CN"/>
              </w:rPr>
              <w:t xml:space="preserve">1 </w:t>
            </w:r>
            <w:r>
              <w:rPr>
                <w:rFonts w:ascii="宋体" w:hAnsi="宋体" w:cs="宋体"/>
                <w:szCs w:val="21"/>
              </w:rPr>
              <w:t>%</w:t>
            </w:r>
            <w:r>
              <w:rPr>
                <w:rFonts w:hint="eastAsia" w:ascii="宋体" w:hAnsi="宋体" w:cs="宋体"/>
                <w:szCs w:val="21"/>
              </w:rPr>
              <w:t>；</w:t>
            </w:r>
          </w:p>
          <w:p w14:paraId="3F095E6B">
            <w:pPr>
              <w:adjustRightInd w:val="0"/>
              <w:snapToGrid w:val="0"/>
              <w:spacing w:line="360" w:lineRule="auto"/>
              <w:rPr>
                <w:rFonts w:ascii="宋体" w:cs="宋体"/>
                <w:szCs w:val="21"/>
              </w:rPr>
            </w:pPr>
            <w:r>
              <w:rPr>
                <w:rFonts w:hint="eastAsia" w:ascii="宋体" w:hAnsi="宋体" w:cs="宋体"/>
                <w:szCs w:val="21"/>
              </w:rPr>
              <w:t>履约保证金形式：支票、汇票、本票或者银行保函等非现金形式提交。履约保证金在供应商完成合同履约后无息退还（但如供应商未能履行合同规定的任何义务，采购单位有权从履约保证金中得到补偿）。</w:t>
            </w:r>
          </w:p>
        </w:tc>
      </w:tr>
      <w:tr w14:paraId="03D75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 w:hRule="atLeast"/>
          <w:jc w:val="center"/>
        </w:trPr>
        <w:tc>
          <w:tcPr>
            <w:tcW w:w="1548" w:type="dxa"/>
            <w:tcBorders>
              <w:top w:val="single" w:color="auto" w:sz="4" w:space="0"/>
              <w:bottom w:val="single" w:color="auto" w:sz="4" w:space="0"/>
              <w:right w:val="single" w:color="auto" w:sz="4" w:space="0"/>
            </w:tcBorders>
            <w:vAlign w:val="center"/>
          </w:tcPr>
          <w:p w14:paraId="553044F5">
            <w:pPr>
              <w:tabs>
                <w:tab w:val="left" w:pos="3234"/>
              </w:tabs>
              <w:spacing w:line="360" w:lineRule="auto"/>
              <w:ind w:right="-105" w:rightChars="-50"/>
              <w:rPr>
                <w:rFonts w:ascii="宋体" w:cs="宋体"/>
                <w:szCs w:val="21"/>
              </w:rPr>
            </w:pPr>
            <w:r>
              <w:rPr>
                <w:rFonts w:ascii="宋体" w:hAnsi="宋体" w:cs="宋体"/>
                <w:szCs w:val="21"/>
              </w:rPr>
              <w:t>4</w:t>
            </w:r>
            <w:r>
              <w:rPr>
                <w:rFonts w:hint="eastAsia" w:ascii="宋体" w:hAnsi="宋体" w:cs="宋体"/>
                <w:szCs w:val="21"/>
              </w:rPr>
              <w:t>、合同终止</w:t>
            </w:r>
          </w:p>
        </w:tc>
        <w:tc>
          <w:tcPr>
            <w:tcW w:w="7065" w:type="dxa"/>
            <w:tcBorders>
              <w:top w:val="single" w:color="auto" w:sz="4" w:space="0"/>
              <w:left w:val="single" w:color="auto" w:sz="4" w:space="0"/>
              <w:bottom w:val="single" w:color="auto" w:sz="4" w:space="0"/>
            </w:tcBorders>
            <w:vAlign w:val="center"/>
          </w:tcPr>
          <w:p w14:paraId="388FA06F">
            <w:pPr>
              <w:adjustRightInd w:val="0"/>
              <w:snapToGrid w:val="0"/>
              <w:spacing w:line="360" w:lineRule="auto"/>
            </w:pPr>
            <w:r>
              <w:t>1</w:t>
            </w:r>
            <w:r>
              <w:rPr>
                <w:rFonts w:hint="eastAsia"/>
              </w:rPr>
              <w:t>、供应商在合同有效期内，不得以任何理由终止合同，确有特殊情况的，须提前两个月向采购单位提出书面申请，经采购单位同意后，方可终止合同，同时酌情扣除履约保证金。因供应商不能保证工作质量，或发生重大差错事故的，采购单位可有权终止协议，供应商承担全部责任。</w:t>
            </w:r>
          </w:p>
          <w:p w14:paraId="02FDAC45">
            <w:pPr>
              <w:pStyle w:val="20"/>
              <w:ind w:left="0" w:leftChars="0" w:firstLine="0" w:firstLineChars="0"/>
            </w:pPr>
            <w:r>
              <w:t>2</w:t>
            </w:r>
            <w:r>
              <w:rPr>
                <w:rFonts w:hint="eastAsia"/>
              </w:rPr>
              <w:t>、采购单位如进行物业统包等政策调整，可提前终止合同，费用按实际服务时间结算</w:t>
            </w:r>
          </w:p>
        </w:tc>
      </w:tr>
    </w:tbl>
    <w:p w14:paraId="5EFC52C1">
      <w:pPr>
        <w:spacing w:line="360" w:lineRule="auto"/>
        <w:rPr>
          <w:rFonts w:ascii="宋体" w:cs="宋体"/>
          <w:b/>
          <w:bCs/>
          <w:szCs w:val="21"/>
        </w:rPr>
      </w:pPr>
      <w:r>
        <w:rPr>
          <w:rFonts w:hint="eastAsia" w:ascii="宋体" w:hAnsi="宋体" w:cs="宋体"/>
          <w:b/>
          <w:szCs w:val="21"/>
        </w:rPr>
        <w:t>二</w:t>
      </w:r>
      <w:r>
        <w:rPr>
          <w:rFonts w:hint="eastAsia" w:ascii="宋体" w:hAnsi="宋体" w:cs="宋体"/>
          <w:b/>
          <w:szCs w:val="21"/>
          <w:lang w:val="zh-CN"/>
        </w:rPr>
        <w:t>、招标项目基本情况</w:t>
      </w:r>
    </w:p>
    <w:p w14:paraId="156AA327">
      <w:pPr>
        <w:spacing w:line="360" w:lineRule="auto"/>
        <w:jc w:val="left"/>
        <w:rPr>
          <w:rFonts w:ascii="宋体" w:cs="宋体"/>
          <w:kern w:val="21"/>
          <w:szCs w:val="21"/>
        </w:rPr>
      </w:pPr>
      <w:r>
        <w:rPr>
          <w:rFonts w:hint="eastAsia" w:ascii="宋体" w:hAnsi="宋体" w:cs="宋体"/>
          <w:kern w:val="21"/>
          <w:szCs w:val="21"/>
        </w:rPr>
        <w:t>就餐人员及菜品：</w:t>
      </w:r>
    </w:p>
    <w:p w14:paraId="3B0F52ED">
      <w:pPr>
        <w:spacing w:line="360" w:lineRule="auto"/>
        <w:ind w:firstLine="561"/>
        <w:jc w:val="left"/>
        <w:rPr>
          <w:rFonts w:ascii="宋体" w:cs="宋体"/>
          <w:kern w:val="21"/>
          <w:szCs w:val="21"/>
        </w:rPr>
      </w:pPr>
      <w:r>
        <w:rPr>
          <w:rFonts w:ascii="宋体" w:hAnsi="宋体" w:cs="宋体"/>
          <w:kern w:val="21"/>
          <w:szCs w:val="21"/>
        </w:rPr>
        <w:t>1</w:t>
      </w:r>
      <w:r>
        <w:rPr>
          <w:rFonts w:hint="eastAsia" w:ascii="宋体" w:hAnsi="宋体" w:cs="宋体"/>
          <w:kern w:val="21"/>
          <w:szCs w:val="21"/>
        </w:rPr>
        <w:t>、早餐</w:t>
      </w:r>
    </w:p>
    <w:p w14:paraId="71A8AD69">
      <w:pPr>
        <w:spacing w:line="360" w:lineRule="auto"/>
        <w:jc w:val="left"/>
        <w:rPr>
          <w:rFonts w:ascii="宋体" w:cs="宋体"/>
          <w:kern w:val="21"/>
          <w:szCs w:val="21"/>
        </w:rPr>
      </w:pPr>
      <w:r>
        <w:rPr>
          <w:rFonts w:ascii="宋体" w:hAnsi="宋体" w:cs="宋体"/>
          <w:kern w:val="21"/>
          <w:szCs w:val="21"/>
        </w:rPr>
        <w:t xml:space="preserve">    </w:t>
      </w:r>
      <w:r>
        <w:rPr>
          <w:rFonts w:hint="eastAsia" w:ascii="宋体" w:hAnsi="宋体" w:cs="宋体"/>
          <w:kern w:val="21"/>
          <w:szCs w:val="21"/>
        </w:rPr>
        <w:t>早餐采取自选模式：标准为</w:t>
      </w:r>
      <w:r>
        <w:rPr>
          <w:rFonts w:ascii="宋体" w:hAnsi="宋体" w:cs="宋体"/>
          <w:kern w:val="21"/>
          <w:szCs w:val="21"/>
        </w:rPr>
        <w:t>3.5</w:t>
      </w:r>
      <w:r>
        <w:rPr>
          <w:rFonts w:hint="eastAsia" w:ascii="宋体" w:hAnsi="宋体" w:cs="宋体"/>
          <w:kern w:val="21"/>
          <w:szCs w:val="21"/>
        </w:rPr>
        <w:t>元</w:t>
      </w:r>
      <w:r>
        <w:rPr>
          <w:rFonts w:ascii="宋体" w:hAnsi="宋体" w:cs="宋体"/>
          <w:kern w:val="21"/>
          <w:szCs w:val="21"/>
        </w:rPr>
        <w:t>/</w:t>
      </w:r>
      <w:r>
        <w:rPr>
          <w:rFonts w:hint="eastAsia" w:ascii="宋体" w:hAnsi="宋体" w:cs="宋体"/>
          <w:kern w:val="21"/>
          <w:szCs w:val="21"/>
        </w:rPr>
        <w:t>人，</w:t>
      </w:r>
      <w:r>
        <w:rPr>
          <w:rFonts w:hint="eastAsia" w:ascii="宋体" w:hAnsi="宋体" w:cs="宋体"/>
          <w:szCs w:val="21"/>
        </w:rPr>
        <w:t>用餐人数：</w:t>
      </w:r>
      <w:r>
        <w:t>70</w:t>
      </w:r>
      <w:r>
        <w:rPr>
          <w:rFonts w:hint="eastAsia"/>
        </w:rPr>
        <w:t>人左右（暂定，根据实际调整）</w:t>
      </w:r>
      <w:r>
        <w:rPr>
          <w:rFonts w:hint="eastAsia" w:ascii="宋体" w:hAnsi="宋体" w:cs="宋体"/>
          <w:kern w:val="21"/>
          <w:szCs w:val="21"/>
        </w:rPr>
        <w:t>。</w:t>
      </w:r>
    </w:p>
    <w:p w14:paraId="572093FB">
      <w:pPr>
        <w:spacing w:line="360" w:lineRule="auto"/>
        <w:ind w:firstLine="420" w:firstLineChars="200"/>
        <w:jc w:val="left"/>
        <w:rPr>
          <w:rFonts w:ascii="宋体" w:cs="宋体"/>
          <w:kern w:val="21"/>
          <w:szCs w:val="21"/>
          <w:highlight w:val="yellow"/>
        </w:rPr>
      </w:pPr>
      <w:r>
        <w:rPr>
          <w:rFonts w:hint="eastAsia" w:ascii="宋体" w:hAnsi="宋体" w:cs="宋体"/>
          <w:kern w:val="21"/>
          <w:szCs w:val="21"/>
        </w:rPr>
        <w:t>早餐一般不少于以下品种，粥</w:t>
      </w:r>
      <w:r>
        <w:rPr>
          <w:rFonts w:ascii="宋体" w:hAnsi="宋体" w:cs="宋体"/>
          <w:kern w:val="21"/>
          <w:szCs w:val="21"/>
        </w:rPr>
        <w:t>2</w:t>
      </w:r>
      <w:r>
        <w:rPr>
          <w:rFonts w:hint="eastAsia" w:ascii="宋体" w:hAnsi="宋体" w:cs="宋体"/>
          <w:kern w:val="21"/>
          <w:szCs w:val="21"/>
        </w:rPr>
        <w:t>道（白粥、花色粥）、中点</w:t>
      </w:r>
      <w:r>
        <w:rPr>
          <w:rFonts w:ascii="宋体" w:hAnsi="宋体" w:cs="宋体"/>
          <w:kern w:val="21"/>
          <w:szCs w:val="21"/>
        </w:rPr>
        <w:t>3</w:t>
      </w:r>
      <w:r>
        <w:rPr>
          <w:rFonts w:hint="eastAsia" w:ascii="宋体" w:hAnsi="宋体" w:cs="宋体"/>
          <w:kern w:val="21"/>
          <w:szCs w:val="21"/>
        </w:rPr>
        <w:t>道以上</w:t>
      </w:r>
      <w:r>
        <w:rPr>
          <w:rFonts w:ascii="宋体" w:hAnsi="宋体" w:cs="宋体"/>
          <w:kern w:val="21"/>
          <w:szCs w:val="21"/>
        </w:rPr>
        <w:t>(</w:t>
      </w:r>
      <w:r>
        <w:rPr>
          <w:rFonts w:hint="eastAsia" w:ascii="宋体" w:hAnsi="宋体" w:cs="宋体"/>
          <w:kern w:val="21"/>
          <w:szCs w:val="21"/>
        </w:rPr>
        <w:t>肉包、菜包、花式馒头、花卷等），杂粮一道（番薯、紫薯、毛芋、玉米等）、油炸类每周</w:t>
      </w:r>
      <w:r>
        <w:rPr>
          <w:rFonts w:ascii="宋体" w:hAnsi="宋体" w:cs="宋体"/>
          <w:kern w:val="21"/>
          <w:szCs w:val="21"/>
        </w:rPr>
        <w:t>1</w:t>
      </w:r>
      <w:r>
        <w:rPr>
          <w:rFonts w:hint="eastAsia" w:ascii="宋体" w:hAnsi="宋体" w:cs="宋体"/>
          <w:kern w:val="21"/>
          <w:szCs w:val="21"/>
        </w:rPr>
        <w:t>至</w:t>
      </w:r>
      <w:r>
        <w:rPr>
          <w:rFonts w:ascii="宋体" w:hAnsi="宋体" w:cs="宋体"/>
          <w:kern w:val="21"/>
          <w:szCs w:val="21"/>
        </w:rPr>
        <w:t>2</w:t>
      </w:r>
      <w:r>
        <w:rPr>
          <w:rFonts w:hint="eastAsia" w:ascii="宋体" w:hAnsi="宋体" w:cs="宋体"/>
          <w:kern w:val="21"/>
          <w:szCs w:val="21"/>
        </w:rPr>
        <w:t>道（油条、其它）、热主食</w:t>
      </w:r>
      <w:r>
        <w:rPr>
          <w:rFonts w:ascii="宋体" w:hAnsi="宋体" w:cs="宋体"/>
          <w:kern w:val="21"/>
          <w:szCs w:val="21"/>
        </w:rPr>
        <w:t>1</w:t>
      </w:r>
      <w:r>
        <w:rPr>
          <w:rFonts w:hint="eastAsia" w:ascii="宋体" w:hAnsi="宋体" w:cs="宋体"/>
          <w:kern w:val="21"/>
          <w:szCs w:val="21"/>
        </w:rPr>
        <w:t>道（炒面或炒饭），</w:t>
      </w:r>
      <w:r>
        <w:rPr>
          <w:rFonts w:hint="eastAsia"/>
        </w:rPr>
        <w:t>鸡鸭蛋</w:t>
      </w:r>
      <w:r>
        <w:t>1</w:t>
      </w:r>
      <w:r>
        <w:rPr>
          <w:rFonts w:hint="eastAsia"/>
        </w:rPr>
        <w:t>道</w:t>
      </w:r>
      <w:r>
        <w:rPr>
          <w:rFonts w:hint="eastAsia" w:ascii="宋体" w:hAnsi="宋体" w:cs="宋体"/>
          <w:kern w:val="21"/>
          <w:szCs w:val="21"/>
        </w:rPr>
        <w:t>（白灼或茶叶蛋）。穿插提供水饺、馄饨、汤面等品种。</w:t>
      </w:r>
    </w:p>
    <w:p w14:paraId="0F7A37C1">
      <w:pPr>
        <w:numPr>
          <w:ilvl w:val="0"/>
          <w:numId w:val="2"/>
        </w:numPr>
        <w:spacing w:line="360" w:lineRule="auto"/>
        <w:ind w:firstLine="420" w:firstLineChars="200"/>
        <w:jc w:val="left"/>
        <w:rPr>
          <w:rFonts w:ascii="宋体" w:cs="宋体"/>
          <w:kern w:val="21"/>
          <w:szCs w:val="21"/>
        </w:rPr>
      </w:pPr>
      <w:r>
        <w:rPr>
          <w:rFonts w:hint="eastAsia" w:ascii="宋体" w:hAnsi="宋体" w:cs="宋体"/>
          <w:kern w:val="21"/>
          <w:szCs w:val="21"/>
        </w:rPr>
        <w:t>中餐</w:t>
      </w:r>
    </w:p>
    <w:p w14:paraId="6A0628FC">
      <w:pPr>
        <w:spacing w:line="360" w:lineRule="auto"/>
        <w:jc w:val="left"/>
        <w:rPr>
          <w:rFonts w:ascii="宋体" w:cs="宋体"/>
          <w:kern w:val="21"/>
          <w:szCs w:val="21"/>
        </w:rPr>
      </w:pPr>
      <w:r>
        <w:rPr>
          <w:rFonts w:ascii="宋体" w:hAnsi="宋体" w:cs="宋体"/>
          <w:kern w:val="21"/>
          <w:szCs w:val="21"/>
        </w:rPr>
        <w:t xml:space="preserve">    </w:t>
      </w:r>
      <w:r>
        <w:rPr>
          <w:rFonts w:hint="eastAsia" w:ascii="宋体" w:hAnsi="宋体" w:cs="宋体"/>
          <w:kern w:val="21"/>
          <w:szCs w:val="21"/>
        </w:rPr>
        <w:t>中餐采取自选模式。标准为</w:t>
      </w:r>
      <w:r>
        <w:rPr>
          <w:rFonts w:ascii="宋体" w:hAnsi="宋体" w:cs="宋体"/>
          <w:kern w:val="21"/>
          <w:szCs w:val="21"/>
        </w:rPr>
        <w:t>16</w:t>
      </w:r>
      <w:r>
        <w:rPr>
          <w:rFonts w:hint="eastAsia" w:ascii="宋体" w:hAnsi="宋体" w:cs="宋体"/>
          <w:kern w:val="21"/>
          <w:szCs w:val="21"/>
        </w:rPr>
        <w:t>元</w:t>
      </w:r>
      <w:r>
        <w:rPr>
          <w:rFonts w:ascii="宋体" w:hAnsi="宋体" w:cs="宋体"/>
          <w:kern w:val="21"/>
          <w:szCs w:val="21"/>
        </w:rPr>
        <w:t>/</w:t>
      </w:r>
      <w:r>
        <w:rPr>
          <w:rFonts w:hint="eastAsia" w:ascii="宋体" w:hAnsi="宋体" w:cs="宋体"/>
          <w:kern w:val="21"/>
          <w:szCs w:val="21"/>
        </w:rPr>
        <w:t>人，</w:t>
      </w:r>
      <w:r>
        <w:rPr>
          <w:rFonts w:hint="eastAsia" w:ascii="宋体" w:hAnsi="宋体" w:cs="宋体"/>
          <w:szCs w:val="21"/>
        </w:rPr>
        <w:t>用餐人数：</w:t>
      </w:r>
      <w:r>
        <w:t>70</w:t>
      </w:r>
      <w:r>
        <w:rPr>
          <w:rFonts w:hint="eastAsia"/>
        </w:rPr>
        <w:t>人左右（暂定，根据实际调整）</w:t>
      </w:r>
      <w:r>
        <w:rPr>
          <w:rFonts w:hint="eastAsia" w:ascii="宋体" w:hAnsi="宋体" w:cs="宋体"/>
          <w:kern w:val="21"/>
          <w:szCs w:val="21"/>
        </w:rPr>
        <w:t>。</w:t>
      </w:r>
    </w:p>
    <w:p w14:paraId="0AFB18B7">
      <w:pPr>
        <w:spacing w:line="360" w:lineRule="auto"/>
        <w:jc w:val="left"/>
        <w:rPr>
          <w:rFonts w:ascii="宋体" w:cs="宋体"/>
          <w:kern w:val="21"/>
          <w:szCs w:val="21"/>
        </w:rPr>
      </w:pPr>
      <w:r>
        <w:rPr>
          <w:rFonts w:hint="eastAsia" w:ascii="宋体" w:hAnsi="宋体" w:cs="宋体"/>
          <w:szCs w:val="21"/>
        </w:rPr>
        <w:t>每周一至周五每日中午设面档，中餐按排一人一份水果；每日</w:t>
      </w:r>
      <w:r>
        <w:rPr>
          <w:rFonts w:ascii="宋体" w:hAnsi="宋体" w:cs="宋体"/>
          <w:szCs w:val="21"/>
        </w:rPr>
        <w:t>4</w:t>
      </w:r>
      <w:r>
        <w:rPr>
          <w:rFonts w:hint="eastAsia" w:ascii="宋体" w:hAnsi="宋体" w:cs="宋体"/>
          <w:szCs w:val="21"/>
        </w:rPr>
        <w:t>种面：米面、面干、手工面、年糕；配菜：大白菜、鸡毛菜等；配料：香菜、咸菜、辣酱、蛋丝、青瓜丝等；浇头以香菇肉酱为主，根据季节适时改变面档种类，</w:t>
      </w:r>
      <w:r>
        <w:rPr>
          <w:rFonts w:hint="eastAsia" w:ascii="宋体" w:hAnsi="宋体" w:cs="宋体"/>
          <w:szCs w:val="21"/>
          <w:lang w:val="en-US" w:eastAsia="zh-CN"/>
        </w:rPr>
        <w:t>尽可能丰富供应种类</w:t>
      </w:r>
      <w:r>
        <w:rPr>
          <w:rFonts w:hint="eastAsia" w:ascii="宋体" w:hAnsi="宋体" w:cs="宋体"/>
          <w:kern w:val="21"/>
          <w:szCs w:val="21"/>
        </w:rPr>
        <w:t>。</w:t>
      </w:r>
    </w:p>
    <w:p w14:paraId="0C36B960">
      <w:pPr>
        <w:numPr>
          <w:ilvl w:val="0"/>
          <w:numId w:val="2"/>
        </w:numPr>
        <w:spacing w:line="360" w:lineRule="auto"/>
        <w:ind w:firstLine="420" w:firstLineChars="200"/>
        <w:jc w:val="left"/>
        <w:rPr>
          <w:rFonts w:ascii="宋体" w:cs="宋体"/>
          <w:kern w:val="21"/>
          <w:szCs w:val="21"/>
        </w:rPr>
      </w:pPr>
      <w:r>
        <w:rPr>
          <w:rFonts w:hint="eastAsia" w:ascii="宋体" w:hAnsi="宋体" w:cs="宋体"/>
          <w:kern w:val="21"/>
          <w:szCs w:val="21"/>
        </w:rPr>
        <w:t>晚餐</w:t>
      </w:r>
    </w:p>
    <w:p w14:paraId="041C78C2">
      <w:pPr>
        <w:spacing w:line="360" w:lineRule="auto"/>
        <w:ind w:left="420" w:leftChars="200"/>
        <w:jc w:val="left"/>
        <w:rPr>
          <w:rFonts w:ascii="宋体" w:cs="宋体"/>
          <w:kern w:val="21"/>
          <w:szCs w:val="21"/>
        </w:rPr>
      </w:pPr>
      <w:r>
        <w:rPr>
          <w:rFonts w:hint="eastAsia" w:ascii="宋体" w:hAnsi="宋体" w:cs="宋体"/>
          <w:kern w:val="21"/>
          <w:szCs w:val="21"/>
        </w:rPr>
        <w:t>标准为</w:t>
      </w:r>
      <w:r>
        <w:rPr>
          <w:rFonts w:ascii="宋体" w:hAnsi="宋体" w:cs="宋体"/>
          <w:kern w:val="21"/>
          <w:szCs w:val="21"/>
        </w:rPr>
        <w:t>13</w:t>
      </w:r>
      <w:r>
        <w:rPr>
          <w:rFonts w:hint="eastAsia" w:ascii="宋体" w:hAnsi="宋体" w:cs="宋体"/>
          <w:kern w:val="21"/>
          <w:szCs w:val="21"/>
        </w:rPr>
        <w:t>元</w:t>
      </w:r>
      <w:r>
        <w:rPr>
          <w:rFonts w:ascii="宋体" w:hAnsi="宋体" w:cs="宋体"/>
          <w:kern w:val="21"/>
          <w:szCs w:val="21"/>
        </w:rPr>
        <w:t>/</w:t>
      </w:r>
      <w:r>
        <w:rPr>
          <w:rFonts w:hint="eastAsia" w:ascii="宋体" w:hAnsi="宋体" w:cs="宋体"/>
          <w:kern w:val="21"/>
          <w:szCs w:val="21"/>
        </w:rPr>
        <w:t>人，</w:t>
      </w:r>
      <w:r>
        <w:rPr>
          <w:rFonts w:hint="eastAsia" w:ascii="宋体" w:hAnsi="宋体" w:cs="宋体"/>
          <w:szCs w:val="21"/>
        </w:rPr>
        <w:t>用餐人数：</w:t>
      </w:r>
      <w:r>
        <w:rPr>
          <w:rFonts w:ascii="宋体" w:hAnsi="宋体" w:cs="宋体"/>
          <w:szCs w:val="21"/>
        </w:rPr>
        <w:t>12</w:t>
      </w:r>
      <w:r>
        <w:rPr>
          <w:rFonts w:hint="eastAsia" w:ascii="宋体" w:hAnsi="宋体" w:cs="宋体"/>
          <w:szCs w:val="21"/>
        </w:rPr>
        <w:t>人左右</w:t>
      </w:r>
      <w:r>
        <w:rPr>
          <w:rFonts w:hint="eastAsia" w:ascii="宋体" w:hAnsi="宋体" w:cs="宋体"/>
          <w:kern w:val="21"/>
          <w:szCs w:val="21"/>
        </w:rPr>
        <w:t>。</w:t>
      </w:r>
    </w:p>
    <w:p w14:paraId="1D3CA806">
      <w:pPr>
        <w:spacing w:line="360" w:lineRule="auto"/>
        <w:ind w:firstLine="420" w:firstLineChars="200"/>
        <w:jc w:val="left"/>
      </w:pPr>
      <w:r>
        <w:rPr>
          <w:rFonts w:hint="eastAsia" w:ascii="宋体" w:hAnsi="宋体" w:cs="宋体"/>
          <w:kern w:val="21"/>
          <w:szCs w:val="21"/>
        </w:rPr>
        <w:t>晚餐采取自选模式，三素两荤一汤。晚餐用餐时间</w:t>
      </w:r>
      <w:r>
        <w:rPr>
          <w:rFonts w:ascii="宋体" w:hAnsi="宋体" w:cs="宋体"/>
          <w:kern w:val="21"/>
          <w:szCs w:val="21"/>
        </w:rPr>
        <w:t>5</w:t>
      </w:r>
      <w:r>
        <w:rPr>
          <w:rFonts w:hint="eastAsia" w:ascii="宋体" w:hAnsi="宋体" w:cs="宋体"/>
          <w:kern w:val="21"/>
          <w:szCs w:val="21"/>
        </w:rPr>
        <w:t>点一一</w:t>
      </w:r>
      <w:r>
        <w:rPr>
          <w:rFonts w:ascii="宋体" w:hAnsi="宋体" w:cs="宋体"/>
          <w:kern w:val="21"/>
          <w:szCs w:val="21"/>
        </w:rPr>
        <w:t>6</w:t>
      </w:r>
      <w:r>
        <w:rPr>
          <w:rFonts w:hint="eastAsia" w:ascii="宋体" w:hAnsi="宋体" w:cs="宋体"/>
          <w:kern w:val="21"/>
          <w:szCs w:val="21"/>
        </w:rPr>
        <w:t>点，因考虑干警用餐时间不是统一的，在用餐期间食堂做好饭菜的保温工作。</w:t>
      </w:r>
    </w:p>
    <w:p w14:paraId="548ACE7D">
      <w:pPr>
        <w:spacing w:line="360" w:lineRule="auto"/>
        <w:jc w:val="left"/>
        <w:rPr>
          <w:rFonts w:ascii="宋体" w:cs="宋体"/>
          <w:kern w:val="21"/>
          <w:szCs w:val="21"/>
        </w:rPr>
      </w:pPr>
      <w:r>
        <w:rPr>
          <w:rFonts w:hint="eastAsia" w:ascii="宋体" w:hAnsi="宋体" w:cs="宋体"/>
          <w:kern w:val="21"/>
          <w:szCs w:val="21"/>
        </w:rPr>
        <w:t>人员配置要求：厨师</w:t>
      </w:r>
      <w:r>
        <w:rPr>
          <w:rFonts w:ascii="宋体" w:hAnsi="宋体" w:cs="宋体"/>
          <w:kern w:val="21"/>
          <w:szCs w:val="21"/>
        </w:rPr>
        <w:t>1</w:t>
      </w:r>
      <w:r>
        <w:rPr>
          <w:rFonts w:hint="eastAsia" w:ascii="宋体" w:hAnsi="宋体" w:cs="宋体"/>
          <w:kern w:val="21"/>
          <w:szCs w:val="21"/>
        </w:rPr>
        <w:t>人、面点</w:t>
      </w:r>
      <w:r>
        <w:rPr>
          <w:rFonts w:ascii="宋体" w:hAnsi="宋体" w:cs="宋体"/>
          <w:kern w:val="21"/>
          <w:szCs w:val="21"/>
        </w:rPr>
        <w:t>1</w:t>
      </w:r>
      <w:r>
        <w:rPr>
          <w:rFonts w:hint="eastAsia" w:ascii="宋体" w:hAnsi="宋体" w:cs="宋体"/>
          <w:kern w:val="21"/>
          <w:szCs w:val="21"/>
        </w:rPr>
        <w:t>人、勤杂</w:t>
      </w:r>
      <w:r>
        <w:rPr>
          <w:rFonts w:ascii="宋体" w:hAnsi="宋体" w:cs="宋体"/>
          <w:kern w:val="21"/>
          <w:szCs w:val="21"/>
        </w:rPr>
        <w:t>2</w:t>
      </w:r>
      <w:r>
        <w:rPr>
          <w:rFonts w:hint="eastAsia" w:ascii="宋体" w:hAnsi="宋体" w:cs="宋体"/>
          <w:kern w:val="21"/>
          <w:szCs w:val="21"/>
        </w:rPr>
        <w:t>人、面食厨师兼帮厨</w:t>
      </w:r>
      <w:r>
        <w:rPr>
          <w:rFonts w:ascii="宋体" w:hAnsi="宋体" w:cs="宋体"/>
          <w:kern w:val="21"/>
          <w:szCs w:val="21"/>
        </w:rPr>
        <w:t>1</w:t>
      </w:r>
      <w:r>
        <w:rPr>
          <w:rFonts w:hint="eastAsia" w:ascii="宋体" w:hAnsi="宋体" w:cs="宋体"/>
          <w:kern w:val="21"/>
          <w:szCs w:val="21"/>
        </w:rPr>
        <w:t>人</w:t>
      </w:r>
    </w:p>
    <w:p w14:paraId="3CE21FD7">
      <w:pPr>
        <w:pStyle w:val="20"/>
        <w:spacing w:line="360" w:lineRule="auto"/>
        <w:ind w:left="0" w:leftChars="0" w:firstLine="31680"/>
        <w:rPr>
          <w:rFonts w:ascii="宋体" w:cs="宋体"/>
          <w:kern w:val="21"/>
          <w:szCs w:val="21"/>
        </w:rPr>
      </w:pPr>
      <w:r>
        <w:rPr>
          <w:rFonts w:hint="eastAsia" w:ascii="宋体" w:hAnsi="宋体" w:cs="宋体"/>
          <w:kern w:val="21"/>
          <w:szCs w:val="21"/>
        </w:rPr>
        <w:t>厨师</w:t>
      </w:r>
      <w:r>
        <w:rPr>
          <w:rFonts w:ascii="宋体" w:hAnsi="宋体" w:cs="宋体"/>
          <w:kern w:val="21"/>
          <w:szCs w:val="21"/>
        </w:rPr>
        <w:t>1</w:t>
      </w:r>
      <w:r>
        <w:rPr>
          <w:rFonts w:hint="eastAsia" w:ascii="宋体" w:hAnsi="宋体" w:cs="宋体"/>
          <w:kern w:val="21"/>
          <w:szCs w:val="21"/>
        </w:rPr>
        <w:t>名：具有中级及以上中式烹调师证</w:t>
      </w:r>
    </w:p>
    <w:p w14:paraId="38190A41">
      <w:pPr>
        <w:pStyle w:val="20"/>
        <w:spacing w:line="360" w:lineRule="auto"/>
        <w:ind w:left="0" w:leftChars="0" w:firstLine="31680"/>
        <w:rPr>
          <w:rFonts w:ascii="宋体" w:cs="宋体"/>
          <w:kern w:val="21"/>
          <w:szCs w:val="21"/>
        </w:rPr>
      </w:pPr>
      <w:r>
        <w:rPr>
          <w:rFonts w:ascii="宋体" w:hAnsi="宋体" w:cs="宋体"/>
          <w:kern w:val="21"/>
          <w:szCs w:val="21"/>
        </w:rPr>
        <w:t>1</w:t>
      </w:r>
      <w:r>
        <w:rPr>
          <w:rFonts w:hint="eastAsia" w:ascii="宋体" w:hAnsi="宋体" w:cs="宋体"/>
          <w:kern w:val="21"/>
          <w:szCs w:val="21"/>
        </w:rPr>
        <w:t>、岗位职责：</w:t>
      </w:r>
    </w:p>
    <w:p w14:paraId="6EF378F3">
      <w:pPr>
        <w:pStyle w:val="20"/>
        <w:spacing w:line="360" w:lineRule="auto"/>
        <w:ind w:left="0" w:leftChars="0" w:firstLine="31680"/>
        <w:rPr>
          <w:rFonts w:ascii="宋体" w:cs="宋体"/>
          <w:kern w:val="21"/>
          <w:szCs w:val="21"/>
        </w:rPr>
      </w:pPr>
      <w:r>
        <w:rPr>
          <w:rFonts w:hint="eastAsia" w:ascii="宋体" w:hAnsi="宋体" w:cs="宋体"/>
          <w:kern w:val="21"/>
          <w:szCs w:val="21"/>
        </w:rPr>
        <w:t>（</w:t>
      </w:r>
      <w:r>
        <w:rPr>
          <w:rFonts w:ascii="宋体" w:hAnsi="宋体" w:cs="宋体"/>
          <w:kern w:val="21"/>
          <w:szCs w:val="21"/>
        </w:rPr>
        <w:t>1</w:t>
      </w:r>
      <w:r>
        <w:rPr>
          <w:rFonts w:hint="eastAsia" w:ascii="宋体" w:hAnsi="宋体" w:cs="宋体"/>
          <w:kern w:val="21"/>
          <w:szCs w:val="21"/>
        </w:rPr>
        <w:t>）负责组织协调厨房所有工作，对项目经理负责。</w:t>
      </w:r>
    </w:p>
    <w:p w14:paraId="3D7DF3A8">
      <w:pPr>
        <w:pStyle w:val="20"/>
        <w:spacing w:line="360" w:lineRule="auto"/>
        <w:ind w:left="0" w:leftChars="0" w:firstLine="31680"/>
        <w:rPr>
          <w:rFonts w:ascii="宋体" w:cs="宋体"/>
          <w:kern w:val="21"/>
          <w:szCs w:val="21"/>
        </w:rPr>
      </w:pPr>
      <w:r>
        <w:rPr>
          <w:rFonts w:hint="eastAsia" w:ascii="宋体" w:hAnsi="宋体" w:cs="宋体"/>
          <w:kern w:val="21"/>
          <w:szCs w:val="21"/>
        </w:rPr>
        <w:t>（</w:t>
      </w:r>
      <w:r>
        <w:rPr>
          <w:rFonts w:ascii="宋体" w:hAnsi="宋体" w:cs="宋体"/>
          <w:kern w:val="21"/>
          <w:szCs w:val="21"/>
        </w:rPr>
        <w:t>2</w:t>
      </w:r>
      <w:r>
        <w:rPr>
          <w:rFonts w:hint="eastAsia" w:ascii="宋体" w:hAnsi="宋体" w:cs="宋体"/>
          <w:kern w:val="21"/>
          <w:szCs w:val="21"/>
        </w:rPr>
        <w:t>）对每日食堂的原材料做到品质三把关，无毒，无损，无污染。并做到三验收，验质，验量，验价。</w:t>
      </w:r>
    </w:p>
    <w:p w14:paraId="32DB80F3">
      <w:pPr>
        <w:pStyle w:val="20"/>
        <w:spacing w:line="360" w:lineRule="auto"/>
        <w:ind w:left="0" w:leftChars="0" w:firstLine="31680"/>
        <w:rPr>
          <w:rFonts w:ascii="宋体" w:cs="宋体"/>
          <w:kern w:val="21"/>
          <w:szCs w:val="21"/>
        </w:rPr>
      </w:pPr>
      <w:r>
        <w:rPr>
          <w:rFonts w:hint="eastAsia" w:ascii="宋体" w:hAnsi="宋体" w:cs="宋体"/>
          <w:kern w:val="21"/>
          <w:szCs w:val="21"/>
        </w:rPr>
        <w:t>（</w:t>
      </w:r>
      <w:r>
        <w:rPr>
          <w:rFonts w:ascii="宋体" w:hAnsi="宋体" w:cs="宋体"/>
          <w:kern w:val="21"/>
          <w:szCs w:val="21"/>
        </w:rPr>
        <w:t>3</w:t>
      </w:r>
      <w:r>
        <w:rPr>
          <w:rFonts w:hint="eastAsia" w:ascii="宋体" w:hAnsi="宋体" w:cs="宋体"/>
          <w:kern w:val="21"/>
          <w:szCs w:val="21"/>
        </w:rPr>
        <w:t>）食堂每周菜单的制定，做到荤素，颜色，口味的协调搭配，菜肴做到月月更换。</w:t>
      </w:r>
    </w:p>
    <w:p w14:paraId="3E7315AD">
      <w:pPr>
        <w:pStyle w:val="20"/>
        <w:spacing w:line="360" w:lineRule="auto"/>
        <w:ind w:left="0" w:leftChars="0" w:firstLine="31680"/>
        <w:rPr>
          <w:rFonts w:ascii="宋体" w:cs="宋体"/>
          <w:kern w:val="21"/>
          <w:szCs w:val="21"/>
        </w:rPr>
      </w:pPr>
      <w:r>
        <w:rPr>
          <w:rFonts w:hint="eastAsia" w:ascii="宋体" w:hAnsi="宋体" w:cs="宋体"/>
          <w:kern w:val="21"/>
          <w:szCs w:val="21"/>
        </w:rPr>
        <w:t>（</w:t>
      </w:r>
      <w:r>
        <w:rPr>
          <w:rFonts w:ascii="宋体" w:hAnsi="宋体" w:cs="宋体"/>
          <w:kern w:val="21"/>
          <w:szCs w:val="21"/>
        </w:rPr>
        <w:t>4</w:t>
      </w:r>
      <w:r>
        <w:rPr>
          <w:rFonts w:hint="eastAsia" w:ascii="宋体" w:hAnsi="宋体" w:cs="宋体"/>
          <w:kern w:val="21"/>
          <w:szCs w:val="21"/>
        </w:rPr>
        <w:t>）完成项目领导安排的其它任务。</w:t>
      </w:r>
    </w:p>
    <w:p w14:paraId="13E6F9C9">
      <w:pPr>
        <w:pStyle w:val="20"/>
        <w:spacing w:line="360" w:lineRule="auto"/>
        <w:ind w:left="0" w:leftChars="0" w:firstLine="31680"/>
        <w:rPr>
          <w:rFonts w:ascii="宋体" w:cs="宋体"/>
          <w:kern w:val="21"/>
          <w:szCs w:val="21"/>
        </w:rPr>
      </w:pPr>
      <w:r>
        <w:rPr>
          <w:rFonts w:ascii="宋体" w:hAnsi="宋体" w:cs="宋体"/>
          <w:kern w:val="21"/>
          <w:szCs w:val="21"/>
        </w:rPr>
        <w:t>2</w:t>
      </w:r>
      <w:r>
        <w:rPr>
          <w:rFonts w:hint="eastAsia" w:ascii="宋体" w:hAnsi="宋体" w:cs="宋体"/>
          <w:kern w:val="21"/>
          <w:szCs w:val="21"/>
        </w:rPr>
        <w:t>、工作流程</w:t>
      </w:r>
    </w:p>
    <w:p w14:paraId="72AC2E5B">
      <w:pPr>
        <w:pStyle w:val="20"/>
        <w:spacing w:line="360" w:lineRule="auto"/>
        <w:ind w:left="0" w:leftChars="0" w:firstLine="31680"/>
        <w:rPr>
          <w:rFonts w:ascii="宋体" w:cs="宋体"/>
          <w:kern w:val="21"/>
          <w:szCs w:val="21"/>
        </w:rPr>
      </w:pPr>
      <w:r>
        <w:rPr>
          <w:rFonts w:hint="eastAsia" w:ascii="宋体" w:hAnsi="宋体" w:cs="宋体"/>
          <w:kern w:val="21"/>
          <w:szCs w:val="21"/>
        </w:rPr>
        <w:t>（</w:t>
      </w:r>
      <w:r>
        <w:rPr>
          <w:rFonts w:ascii="宋体" w:hAnsi="宋体" w:cs="宋体"/>
          <w:kern w:val="21"/>
          <w:szCs w:val="21"/>
        </w:rPr>
        <w:t>1</w:t>
      </w:r>
      <w:r>
        <w:rPr>
          <w:rFonts w:hint="eastAsia" w:ascii="宋体" w:hAnsi="宋体" w:cs="宋体"/>
          <w:kern w:val="21"/>
          <w:szCs w:val="21"/>
        </w:rPr>
        <w:t>）</w:t>
      </w:r>
      <w:r>
        <w:rPr>
          <w:rFonts w:ascii="宋体" w:hAnsi="宋体" w:cs="宋体"/>
          <w:kern w:val="21"/>
          <w:szCs w:val="21"/>
        </w:rPr>
        <w:t>8:00</w:t>
      </w:r>
      <w:r>
        <w:rPr>
          <w:rFonts w:hint="eastAsia" w:ascii="宋体" w:hAnsi="宋体" w:cs="宋体"/>
          <w:kern w:val="21"/>
          <w:szCs w:val="21"/>
        </w:rPr>
        <w:t>上班，检查厨房内设施设备保证正常运行，</w:t>
      </w:r>
      <w:r>
        <w:rPr>
          <w:rFonts w:ascii="宋体" w:hAnsi="宋体" w:cs="宋体"/>
          <w:kern w:val="21"/>
          <w:szCs w:val="21"/>
        </w:rPr>
        <w:t>8:30</w:t>
      </w:r>
      <w:r>
        <w:rPr>
          <w:rFonts w:hint="eastAsia" w:ascii="宋体" w:hAnsi="宋体" w:cs="宋体"/>
          <w:kern w:val="21"/>
          <w:szCs w:val="21"/>
        </w:rPr>
        <w:t>前做好原材料物资的验收检查工作，把好数量，质量关。做好单据的记录和整理，以便留底。</w:t>
      </w:r>
    </w:p>
    <w:p w14:paraId="366F24DC">
      <w:pPr>
        <w:pStyle w:val="20"/>
        <w:spacing w:line="360" w:lineRule="auto"/>
        <w:ind w:left="0" w:leftChars="0" w:firstLine="31680"/>
        <w:rPr>
          <w:rFonts w:ascii="宋体" w:cs="宋体"/>
          <w:kern w:val="21"/>
          <w:szCs w:val="21"/>
        </w:rPr>
      </w:pPr>
      <w:r>
        <w:rPr>
          <w:rFonts w:hint="eastAsia" w:ascii="宋体" w:hAnsi="宋体" w:cs="宋体"/>
          <w:kern w:val="21"/>
          <w:szCs w:val="21"/>
        </w:rPr>
        <w:t>（</w:t>
      </w:r>
      <w:r>
        <w:rPr>
          <w:rFonts w:ascii="宋体" w:hAnsi="宋体" w:cs="宋体"/>
          <w:kern w:val="21"/>
          <w:szCs w:val="21"/>
        </w:rPr>
        <w:t>2</w:t>
      </w:r>
      <w:r>
        <w:rPr>
          <w:rFonts w:hint="eastAsia" w:ascii="宋体" w:hAnsi="宋体" w:cs="宋体"/>
          <w:kern w:val="21"/>
          <w:szCs w:val="21"/>
        </w:rPr>
        <w:t>）</w:t>
      </w:r>
      <w:r>
        <w:rPr>
          <w:rFonts w:ascii="宋体" w:hAnsi="宋体" w:cs="宋体"/>
          <w:kern w:val="21"/>
          <w:szCs w:val="21"/>
        </w:rPr>
        <w:t>8:30--9:00</w:t>
      </w:r>
      <w:r>
        <w:rPr>
          <w:rFonts w:hint="eastAsia" w:ascii="宋体" w:hAnsi="宋体" w:cs="宋体"/>
          <w:kern w:val="21"/>
          <w:szCs w:val="21"/>
        </w:rPr>
        <w:t>员工早餐，参加项目例会，对业主单位的特殊要求做好备案。</w:t>
      </w:r>
    </w:p>
    <w:p w14:paraId="1F5340C6">
      <w:pPr>
        <w:pStyle w:val="20"/>
        <w:spacing w:line="360" w:lineRule="auto"/>
        <w:ind w:left="0" w:leftChars="0" w:firstLine="31680"/>
        <w:rPr>
          <w:rFonts w:ascii="宋体" w:cs="宋体"/>
          <w:kern w:val="21"/>
          <w:szCs w:val="21"/>
        </w:rPr>
      </w:pPr>
      <w:r>
        <w:rPr>
          <w:rFonts w:hint="eastAsia" w:ascii="宋体" w:hAnsi="宋体" w:cs="宋体"/>
          <w:kern w:val="21"/>
          <w:szCs w:val="21"/>
        </w:rPr>
        <w:t>（</w:t>
      </w:r>
      <w:r>
        <w:rPr>
          <w:rFonts w:ascii="宋体" w:hAnsi="宋体" w:cs="宋体"/>
          <w:kern w:val="21"/>
          <w:szCs w:val="21"/>
        </w:rPr>
        <w:t>3</w:t>
      </w:r>
      <w:r>
        <w:rPr>
          <w:rFonts w:hint="eastAsia" w:ascii="宋体" w:hAnsi="宋体" w:cs="宋体"/>
          <w:kern w:val="21"/>
          <w:szCs w:val="21"/>
        </w:rPr>
        <w:t>）</w:t>
      </w:r>
      <w:r>
        <w:rPr>
          <w:rFonts w:ascii="宋体" w:hAnsi="宋体" w:cs="宋体"/>
          <w:kern w:val="21"/>
          <w:szCs w:val="21"/>
        </w:rPr>
        <w:t>9::00---11:30</w:t>
      </w:r>
      <w:r>
        <w:rPr>
          <w:rFonts w:hint="eastAsia" w:ascii="宋体" w:hAnsi="宋体" w:cs="宋体"/>
          <w:kern w:val="21"/>
          <w:szCs w:val="21"/>
        </w:rPr>
        <w:t>准备中餐菜肴，负责出品质量，颜色，口味，数量的把控。</w:t>
      </w:r>
    </w:p>
    <w:p w14:paraId="59124CAA">
      <w:pPr>
        <w:pStyle w:val="20"/>
        <w:spacing w:line="360" w:lineRule="auto"/>
        <w:ind w:left="0" w:leftChars="0" w:firstLine="31680"/>
        <w:rPr>
          <w:rFonts w:ascii="宋体" w:cs="宋体"/>
          <w:kern w:val="21"/>
          <w:szCs w:val="21"/>
        </w:rPr>
      </w:pPr>
      <w:r>
        <w:rPr>
          <w:rFonts w:hint="eastAsia" w:ascii="宋体" w:hAnsi="宋体" w:cs="宋体"/>
          <w:kern w:val="21"/>
          <w:szCs w:val="21"/>
        </w:rPr>
        <w:t>（</w:t>
      </w:r>
      <w:r>
        <w:rPr>
          <w:rFonts w:ascii="宋体" w:hAnsi="宋体" w:cs="宋体"/>
          <w:kern w:val="21"/>
          <w:szCs w:val="21"/>
        </w:rPr>
        <w:t>4</w:t>
      </w:r>
      <w:r>
        <w:rPr>
          <w:rFonts w:hint="eastAsia" w:ascii="宋体" w:hAnsi="宋体" w:cs="宋体"/>
          <w:kern w:val="21"/>
          <w:szCs w:val="21"/>
        </w:rPr>
        <w:t>）</w:t>
      </w:r>
      <w:r>
        <w:rPr>
          <w:rFonts w:ascii="宋体" w:hAnsi="宋体" w:cs="宋体"/>
          <w:kern w:val="21"/>
          <w:szCs w:val="21"/>
        </w:rPr>
        <w:t>11:30---12:00</w:t>
      </w:r>
      <w:r>
        <w:rPr>
          <w:rFonts w:hint="eastAsia" w:ascii="宋体" w:hAnsi="宋体" w:cs="宋体"/>
          <w:kern w:val="21"/>
          <w:szCs w:val="21"/>
        </w:rPr>
        <w:t>协助前厅汤面，随时关注菜肴情况，做好补充。</w:t>
      </w:r>
    </w:p>
    <w:p w14:paraId="3396F5D2">
      <w:pPr>
        <w:pStyle w:val="20"/>
        <w:spacing w:line="360" w:lineRule="auto"/>
        <w:ind w:left="0" w:leftChars="0" w:firstLine="31680"/>
        <w:rPr>
          <w:rFonts w:ascii="宋体" w:cs="宋体"/>
          <w:kern w:val="21"/>
          <w:szCs w:val="21"/>
        </w:rPr>
      </w:pPr>
      <w:r>
        <w:rPr>
          <w:rFonts w:hint="eastAsia" w:ascii="宋体" w:hAnsi="宋体" w:cs="宋体"/>
          <w:kern w:val="21"/>
          <w:szCs w:val="21"/>
        </w:rPr>
        <w:t>（</w:t>
      </w:r>
      <w:r>
        <w:rPr>
          <w:rFonts w:ascii="宋体" w:hAnsi="宋体" w:cs="宋体"/>
          <w:kern w:val="21"/>
          <w:szCs w:val="21"/>
        </w:rPr>
        <w:t>5</w:t>
      </w:r>
      <w:r>
        <w:rPr>
          <w:rFonts w:hint="eastAsia" w:ascii="宋体" w:hAnsi="宋体" w:cs="宋体"/>
          <w:kern w:val="21"/>
          <w:szCs w:val="21"/>
        </w:rPr>
        <w:t>）</w:t>
      </w:r>
      <w:r>
        <w:rPr>
          <w:rFonts w:ascii="宋体" w:hAnsi="宋体" w:cs="宋体"/>
          <w:kern w:val="21"/>
          <w:szCs w:val="21"/>
        </w:rPr>
        <w:t>12:00----12:45</w:t>
      </w:r>
      <w:r>
        <w:rPr>
          <w:rFonts w:hint="eastAsia" w:ascii="宋体" w:hAnsi="宋体" w:cs="宋体"/>
          <w:kern w:val="21"/>
          <w:szCs w:val="21"/>
        </w:rPr>
        <w:t>员工午餐，参加菜肴质量分析会，对菜肴出现的问题提出解决方法，避免下次出现。</w:t>
      </w:r>
    </w:p>
    <w:p w14:paraId="2BB6663F">
      <w:pPr>
        <w:pStyle w:val="20"/>
        <w:spacing w:line="360" w:lineRule="auto"/>
        <w:ind w:left="0" w:leftChars="0" w:firstLine="31680"/>
        <w:rPr>
          <w:rFonts w:ascii="宋体" w:cs="宋体"/>
          <w:kern w:val="21"/>
          <w:szCs w:val="21"/>
        </w:rPr>
      </w:pPr>
      <w:r>
        <w:rPr>
          <w:rFonts w:hint="eastAsia" w:ascii="宋体" w:hAnsi="宋体" w:cs="宋体"/>
          <w:kern w:val="21"/>
          <w:szCs w:val="21"/>
        </w:rPr>
        <w:t>（</w:t>
      </w:r>
      <w:r>
        <w:rPr>
          <w:rFonts w:ascii="宋体" w:hAnsi="宋体" w:cs="宋体"/>
          <w:kern w:val="21"/>
          <w:szCs w:val="21"/>
        </w:rPr>
        <w:t>6</w:t>
      </w:r>
      <w:r>
        <w:rPr>
          <w:rFonts w:hint="eastAsia" w:ascii="宋体" w:hAnsi="宋体" w:cs="宋体"/>
          <w:kern w:val="21"/>
          <w:szCs w:val="21"/>
        </w:rPr>
        <w:t>）</w:t>
      </w:r>
      <w:r>
        <w:rPr>
          <w:rFonts w:ascii="宋体" w:hAnsi="宋体" w:cs="宋体"/>
          <w:kern w:val="21"/>
          <w:szCs w:val="21"/>
        </w:rPr>
        <w:t>12:45---13:30</w:t>
      </w:r>
      <w:r>
        <w:rPr>
          <w:rFonts w:hint="eastAsia" w:ascii="宋体" w:hAnsi="宋体" w:cs="宋体"/>
          <w:kern w:val="21"/>
          <w:szCs w:val="21"/>
        </w:rPr>
        <w:t>带领厨师清理打扫厨房卫生，准备打单第二天的食品原料，检查水电，煤气和电源是否关闭。</w:t>
      </w:r>
    </w:p>
    <w:p w14:paraId="20078AFF">
      <w:pPr>
        <w:pStyle w:val="20"/>
        <w:spacing w:line="360" w:lineRule="auto"/>
        <w:ind w:left="0" w:leftChars="0" w:firstLine="31680"/>
        <w:rPr>
          <w:rFonts w:ascii="宋体" w:cs="宋体"/>
        </w:rPr>
      </w:pPr>
      <w:r>
        <w:rPr>
          <w:rFonts w:ascii="宋体" w:hAnsi="宋体" w:cs="宋体"/>
          <w:u w:val="single"/>
        </w:rPr>
        <w:t>(</w:t>
      </w:r>
      <w:r>
        <w:rPr>
          <w:rFonts w:ascii="宋体" w:hAnsi="宋体" w:cs="宋体"/>
        </w:rPr>
        <w:t>7</w:t>
      </w:r>
      <w:r>
        <w:rPr>
          <w:rFonts w:ascii="宋体" w:hAnsi="宋体" w:cs="宋体"/>
          <w:u w:val="single"/>
        </w:rPr>
        <w:t>)16:00</w:t>
      </w:r>
      <w:r>
        <w:rPr>
          <w:rFonts w:hint="eastAsia" w:ascii="宋体" w:hAnsi="宋体" w:cs="宋体"/>
          <w:u w:val="single"/>
        </w:rPr>
        <w:t>－－</w:t>
      </w:r>
      <w:r>
        <w:rPr>
          <w:rFonts w:ascii="宋体" w:hAnsi="宋体" w:cs="宋体"/>
          <w:u w:val="single"/>
        </w:rPr>
        <w:t>18:00</w:t>
      </w:r>
      <w:r>
        <w:rPr>
          <w:rFonts w:hint="eastAsia" w:ascii="宋体" w:hAnsi="宋体" w:cs="宋体"/>
          <w:u w:val="single"/>
        </w:rPr>
        <w:t>负责业主值班人员的晚餐工作，如遇业主单位临时加班人员用餐，应及时提供炒面，炒饭或者汤面之类的主食。</w:t>
      </w:r>
    </w:p>
    <w:p w14:paraId="0B9E9E70">
      <w:pPr>
        <w:pStyle w:val="20"/>
        <w:spacing w:line="360" w:lineRule="auto"/>
        <w:ind w:left="0" w:leftChars="0" w:firstLine="31680"/>
        <w:rPr>
          <w:rFonts w:ascii="宋体" w:cs="宋体"/>
          <w:kern w:val="21"/>
          <w:szCs w:val="21"/>
        </w:rPr>
      </w:pPr>
      <w:r>
        <w:rPr>
          <w:rFonts w:hint="eastAsia" w:ascii="宋体" w:hAnsi="宋体" w:cs="宋体"/>
          <w:kern w:val="21"/>
          <w:szCs w:val="21"/>
        </w:rPr>
        <w:t>帮厨</w:t>
      </w:r>
      <w:r>
        <w:rPr>
          <w:rFonts w:ascii="宋体" w:hAnsi="宋体" w:cs="宋体"/>
          <w:kern w:val="21"/>
          <w:szCs w:val="21"/>
        </w:rPr>
        <w:t>1</w:t>
      </w:r>
      <w:r>
        <w:rPr>
          <w:rFonts w:hint="eastAsia" w:ascii="宋体" w:hAnsi="宋体" w:cs="宋体"/>
          <w:kern w:val="21"/>
          <w:szCs w:val="21"/>
        </w:rPr>
        <w:t>名：</w:t>
      </w:r>
    </w:p>
    <w:p w14:paraId="34A95CC8">
      <w:pPr>
        <w:pStyle w:val="20"/>
        <w:spacing w:line="360" w:lineRule="auto"/>
        <w:ind w:left="0" w:leftChars="0" w:firstLine="31680"/>
        <w:rPr>
          <w:rFonts w:ascii="宋体" w:cs="宋体"/>
          <w:kern w:val="21"/>
          <w:szCs w:val="21"/>
        </w:rPr>
      </w:pPr>
      <w:r>
        <w:rPr>
          <w:rFonts w:ascii="宋体" w:hAnsi="宋体" w:cs="宋体"/>
          <w:kern w:val="21"/>
          <w:szCs w:val="21"/>
        </w:rPr>
        <w:t>1</w:t>
      </w:r>
      <w:r>
        <w:rPr>
          <w:rFonts w:hint="eastAsia" w:ascii="宋体" w:hAnsi="宋体" w:cs="宋体"/>
          <w:kern w:val="21"/>
          <w:szCs w:val="21"/>
        </w:rPr>
        <w:t>、岗位职责：</w:t>
      </w:r>
    </w:p>
    <w:p w14:paraId="189F41AB">
      <w:pPr>
        <w:pStyle w:val="20"/>
        <w:spacing w:line="360" w:lineRule="auto"/>
        <w:ind w:left="0" w:leftChars="0" w:firstLine="31680"/>
        <w:rPr>
          <w:rFonts w:ascii="宋体" w:cs="宋体"/>
          <w:kern w:val="21"/>
          <w:szCs w:val="21"/>
        </w:rPr>
      </w:pPr>
      <w:r>
        <w:rPr>
          <w:rFonts w:hint="eastAsia" w:ascii="宋体" w:hAnsi="宋体" w:cs="宋体"/>
        </w:rPr>
        <w:t>（</w:t>
      </w:r>
      <w:r>
        <w:rPr>
          <w:rFonts w:ascii="宋体" w:hAnsi="宋体" w:cs="宋体"/>
        </w:rPr>
        <w:t>1</w:t>
      </w:r>
      <w:r>
        <w:rPr>
          <w:rFonts w:hint="eastAsia" w:ascii="宋体" w:hAnsi="宋体" w:cs="宋体"/>
        </w:rPr>
        <w:t>）协助主厨日常工作，做好每日</w:t>
      </w:r>
      <w:r>
        <w:rPr>
          <w:rFonts w:hint="eastAsia" w:ascii="宋体" w:hAnsi="宋体" w:cs="宋体"/>
          <w:u w:val="single"/>
        </w:rPr>
        <w:t>中午</w:t>
      </w:r>
      <w:r>
        <w:rPr>
          <w:rFonts w:hint="eastAsia" w:ascii="宋体" w:hAnsi="宋体" w:cs="宋体"/>
        </w:rPr>
        <w:t>的面食质量把关，</w:t>
      </w:r>
      <w:r>
        <w:rPr>
          <w:rFonts w:hint="eastAsia" w:ascii="宋体" w:hAnsi="宋体" w:cs="宋体"/>
          <w:u w:val="single"/>
        </w:rPr>
        <w:t>每月推出不少于</w:t>
      </w:r>
      <w:r>
        <w:rPr>
          <w:rFonts w:ascii="宋体" w:hAnsi="宋体" w:cs="宋体"/>
          <w:u w:val="single"/>
        </w:rPr>
        <w:t>4</w:t>
      </w:r>
      <w:r>
        <w:rPr>
          <w:rFonts w:hint="eastAsia" w:ascii="宋体" w:hAnsi="宋体" w:cs="宋体"/>
          <w:u w:val="single"/>
        </w:rPr>
        <w:t>种面食新品，每周至少推出</w:t>
      </w:r>
      <w:r>
        <w:rPr>
          <w:rFonts w:ascii="宋体" w:hAnsi="宋体" w:cs="宋体"/>
          <w:u w:val="single"/>
        </w:rPr>
        <w:t>1</w:t>
      </w:r>
      <w:r>
        <w:rPr>
          <w:rFonts w:hint="eastAsia" w:ascii="宋体" w:hAnsi="宋体" w:cs="宋体"/>
          <w:u w:val="single"/>
        </w:rPr>
        <w:t>种面食新品种。</w:t>
      </w:r>
      <w:r>
        <w:rPr>
          <w:rFonts w:hint="eastAsia" w:ascii="宋体" w:hAnsi="宋体" w:cs="宋体"/>
        </w:rPr>
        <w:t>开餐期间负责面档，</w:t>
      </w:r>
      <w:r>
        <w:rPr>
          <w:rFonts w:hint="eastAsia" w:ascii="宋体" w:hAnsi="宋体" w:cs="宋体"/>
          <w:u w:val="single"/>
        </w:rPr>
        <w:t>早餐时间协助面点师做好点心的制作补充和新品种的开发</w:t>
      </w:r>
      <w:r>
        <w:rPr>
          <w:rFonts w:hint="eastAsia" w:ascii="宋体" w:hAnsi="宋体" w:cs="宋体"/>
          <w:kern w:val="21"/>
          <w:szCs w:val="21"/>
        </w:rPr>
        <w:t>，对项目经理负责。</w:t>
      </w:r>
    </w:p>
    <w:p w14:paraId="31608F2E">
      <w:pPr>
        <w:pStyle w:val="20"/>
        <w:spacing w:line="360" w:lineRule="auto"/>
        <w:ind w:left="0" w:leftChars="0" w:firstLine="31680"/>
        <w:rPr>
          <w:rFonts w:ascii="宋体" w:cs="宋体"/>
          <w:kern w:val="21"/>
          <w:szCs w:val="21"/>
        </w:rPr>
      </w:pPr>
      <w:r>
        <w:rPr>
          <w:rFonts w:hint="eastAsia" w:ascii="宋体" w:hAnsi="宋体" w:cs="宋体"/>
          <w:kern w:val="21"/>
          <w:szCs w:val="21"/>
        </w:rPr>
        <w:t>（</w:t>
      </w:r>
      <w:r>
        <w:rPr>
          <w:rFonts w:ascii="宋体" w:hAnsi="宋体" w:cs="宋体"/>
          <w:kern w:val="21"/>
          <w:szCs w:val="21"/>
        </w:rPr>
        <w:t>2</w:t>
      </w:r>
      <w:r>
        <w:rPr>
          <w:rFonts w:hint="eastAsia" w:ascii="宋体" w:hAnsi="宋体" w:cs="宋体"/>
          <w:kern w:val="21"/>
          <w:szCs w:val="21"/>
        </w:rPr>
        <w:t>）对每日食堂的面食材料做到品质三把关，无毒，无损，无污染。并做到三验收，验质，验量，验价。</w:t>
      </w:r>
    </w:p>
    <w:p w14:paraId="5B450A33">
      <w:pPr>
        <w:pStyle w:val="20"/>
        <w:spacing w:line="360" w:lineRule="auto"/>
        <w:ind w:left="0" w:leftChars="0" w:firstLine="31680"/>
        <w:rPr>
          <w:rFonts w:ascii="宋体" w:cs="宋体"/>
          <w:kern w:val="21"/>
          <w:szCs w:val="21"/>
        </w:rPr>
      </w:pPr>
      <w:r>
        <w:rPr>
          <w:rFonts w:hint="eastAsia" w:ascii="宋体" w:hAnsi="宋体" w:cs="宋体"/>
          <w:kern w:val="21"/>
          <w:szCs w:val="21"/>
        </w:rPr>
        <w:t>（</w:t>
      </w:r>
      <w:r>
        <w:rPr>
          <w:rFonts w:ascii="宋体" w:hAnsi="宋体" w:cs="宋体"/>
          <w:kern w:val="21"/>
          <w:szCs w:val="21"/>
        </w:rPr>
        <w:t>3</w:t>
      </w:r>
      <w:r>
        <w:rPr>
          <w:rFonts w:hint="eastAsia" w:ascii="宋体" w:hAnsi="宋体" w:cs="宋体"/>
          <w:kern w:val="21"/>
          <w:szCs w:val="21"/>
        </w:rPr>
        <w:t>）协助主厨食堂每周菜单的制定，做到荤素，颜色，口味的协调搭配，菜肴做到月月更换。</w:t>
      </w:r>
    </w:p>
    <w:p w14:paraId="0E12589A">
      <w:pPr>
        <w:pStyle w:val="20"/>
        <w:spacing w:line="360" w:lineRule="auto"/>
        <w:ind w:left="0" w:leftChars="0" w:firstLine="31680"/>
        <w:rPr>
          <w:rFonts w:ascii="宋体" w:cs="宋体"/>
          <w:kern w:val="21"/>
          <w:szCs w:val="21"/>
        </w:rPr>
      </w:pPr>
      <w:r>
        <w:rPr>
          <w:rFonts w:hint="eastAsia"/>
        </w:rPr>
        <w:t>（</w:t>
      </w:r>
      <w:r>
        <w:t>4</w:t>
      </w:r>
      <w:r>
        <w:rPr>
          <w:rFonts w:hint="eastAsia"/>
          <w:u w:val="single"/>
        </w:rPr>
        <w:t>帮厨在业主方有接待餐时，主厨全力保证接待餐菜品质量的情况下，帮厨根据当餐菜单独立制作当餐菜肴，并保证口味质量不得打折。</w:t>
      </w:r>
    </w:p>
    <w:p w14:paraId="21A79587">
      <w:pPr>
        <w:pStyle w:val="20"/>
        <w:spacing w:line="360" w:lineRule="auto"/>
        <w:ind w:left="0" w:leftChars="0" w:firstLine="31680"/>
        <w:rPr>
          <w:rFonts w:ascii="宋体" w:cs="宋体"/>
          <w:kern w:val="21"/>
          <w:szCs w:val="21"/>
        </w:rPr>
      </w:pPr>
      <w:r>
        <w:rPr>
          <w:rFonts w:hint="eastAsia" w:ascii="宋体" w:hAnsi="宋体" w:cs="宋体"/>
          <w:kern w:val="21"/>
          <w:szCs w:val="21"/>
        </w:rPr>
        <w:t>（</w:t>
      </w:r>
      <w:r>
        <w:rPr>
          <w:rFonts w:ascii="宋体" w:hAnsi="宋体" w:cs="宋体"/>
          <w:kern w:val="21"/>
          <w:szCs w:val="21"/>
        </w:rPr>
        <w:t>5</w:t>
      </w:r>
      <w:r>
        <w:rPr>
          <w:rFonts w:hint="eastAsia" w:ascii="宋体" w:hAnsi="宋体" w:cs="宋体"/>
          <w:kern w:val="21"/>
          <w:szCs w:val="21"/>
        </w:rPr>
        <w:t>）完成项目经理或采购人安排的其它任务。</w:t>
      </w:r>
    </w:p>
    <w:p w14:paraId="72AA40F2">
      <w:pPr>
        <w:pStyle w:val="20"/>
        <w:spacing w:line="360" w:lineRule="auto"/>
        <w:ind w:left="0" w:leftChars="0" w:firstLine="31680"/>
        <w:rPr>
          <w:rFonts w:ascii="宋体" w:cs="宋体"/>
          <w:kern w:val="21"/>
          <w:szCs w:val="21"/>
        </w:rPr>
      </w:pPr>
      <w:r>
        <w:rPr>
          <w:rFonts w:ascii="宋体" w:hAnsi="宋体" w:cs="宋体"/>
          <w:kern w:val="21"/>
          <w:szCs w:val="21"/>
        </w:rPr>
        <w:t>2</w:t>
      </w:r>
      <w:r>
        <w:rPr>
          <w:rFonts w:hint="eastAsia" w:ascii="宋体" w:hAnsi="宋体" w:cs="宋体"/>
          <w:kern w:val="21"/>
          <w:szCs w:val="21"/>
        </w:rPr>
        <w:t>、工作流程</w:t>
      </w:r>
    </w:p>
    <w:p w14:paraId="5D21D540">
      <w:pPr>
        <w:pStyle w:val="20"/>
        <w:spacing w:line="360" w:lineRule="auto"/>
        <w:ind w:left="0" w:leftChars="0" w:firstLine="31680"/>
        <w:rPr>
          <w:rFonts w:ascii="宋体" w:cs="宋体"/>
          <w:kern w:val="21"/>
          <w:szCs w:val="21"/>
        </w:rPr>
      </w:pPr>
      <w:r>
        <w:rPr>
          <w:rFonts w:hint="eastAsia" w:ascii="宋体" w:hAnsi="宋体" w:cs="宋体"/>
          <w:kern w:val="21"/>
          <w:szCs w:val="21"/>
        </w:rPr>
        <w:t>（</w:t>
      </w:r>
      <w:r>
        <w:rPr>
          <w:rFonts w:ascii="宋体" w:hAnsi="宋体" w:cs="宋体"/>
          <w:kern w:val="21"/>
          <w:szCs w:val="21"/>
        </w:rPr>
        <w:t>1</w:t>
      </w:r>
      <w:r>
        <w:rPr>
          <w:rFonts w:hint="eastAsia" w:ascii="宋体" w:hAnsi="宋体" w:cs="宋体"/>
          <w:kern w:val="21"/>
          <w:szCs w:val="21"/>
        </w:rPr>
        <w:t>）</w:t>
      </w:r>
      <w:r>
        <w:rPr>
          <w:rFonts w:ascii="宋体" w:hAnsi="宋体" w:cs="宋体"/>
          <w:kern w:val="21"/>
          <w:szCs w:val="21"/>
        </w:rPr>
        <w:t>7:00</w:t>
      </w:r>
      <w:r>
        <w:rPr>
          <w:rFonts w:hint="eastAsia" w:ascii="宋体" w:hAnsi="宋体" w:cs="宋体"/>
          <w:kern w:val="21"/>
          <w:szCs w:val="21"/>
        </w:rPr>
        <w:t>上班，检查厨房内设施设备保证正常运行，</w:t>
      </w:r>
      <w:r>
        <w:rPr>
          <w:rFonts w:ascii="宋体" w:hAnsi="宋体" w:cs="宋体"/>
          <w:kern w:val="21"/>
          <w:szCs w:val="21"/>
        </w:rPr>
        <w:t>7:30</w:t>
      </w:r>
      <w:r>
        <w:rPr>
          <w:rFonts w:hint="eastAsia" w:ascii="宋体" w:hAnsi="宋体" w:cs="宋体"/>
          <w:kern w:val="21"/>
          <w:szCs w:val="21"/>
        </w:rPr>
        <w:t>前做好原材料物资的验收检查工作，把好数量，质量关。做好单据的记录和整理，以便留底。</w:t>
      </w:r>
    </w:p>
    <w:p w14:paraId="4F645353">
      <w:pPr>
        <w:pStyle w:val="20"/>
        <w:spacing w:line="360" w:lineRule="auto"/>
        <w:ind w:left="0" w:leftChars="0" w:firstLine="31680"/>
        <w:rPr>
          <w:rFonts w:ascii="宋体" w:cs="宋体"/>
          <w:kern w:val="21"/>
          <w:szCs w:val="21"/>
        </w:rPr>
      </w:pPr>
      <w:r>
        <w:rPr>
          <w:rFonts w:hint="eastAsia" w:ascii="宋体" w:hAnsi="宋体" w:cs="宋体"/>
          <w:kern w:val="21"/>
          <w:szCs w:val="21"/>
        </w:rPr>
        <w:t>（</w:t>
      </w:r>
      <w:r>
        <w:rPr>
          <w:rFonts w:ascii="宋体" w:hAnsi="宋体" w:cs="宋体"/>
          <w:kern w:val="21"/>
          <w:szCs w:val="21"/>
        </w:rPr>
        <w:t>2</w:t>
      </w:r>
      <w:r>
        <w:rPr>
          <w:rFonts w:hint="eastAsia" w:ascii="宋体" w:hAnsi="宋体" w:cs="宋体"/>
          <w:kern w:val="21"/>
          <w:szCs w:val="21"/>
        </w:rPr>
        <w:t>）</w:t>
      </w:r>
      <w:r>
        <w:rPr>
          <w:rFonts w:ascii="宋体" w:hAnsi="宋体" w:cs="宋体"/>
          <w:kern w:val="21"/>
          <w:szCs w:val="21"/>
        </w:rPr>
        <w:t>8:30--9:00</w:t>
      </w:r>
      <w:r>
        <w:rPr>
          <w:rFonts w:hint="eastAsia" w:ascii="宋体" w:hAnsi="宋体" w:cs="宋体"/>
          <w:kern w:val="21"/>
          <w:szCs w:val="21"/>
        </w:rPr>
        <w:t>员工早餐，参加项目例会，对业主单位的特殊要求做好备案。</w:t>
      </w:r>
    </w:p>
    <w:p w14:paraId="257CF807">
      <w:pPr>
        <w:pStyle w:val="20"/>
        <w:spacing w:line="360" w:lineRule="auto"/>
        <w:ind w:left="0" w:leftChars="0" w:firstLine="31680"/>
        <w:rPr>
          <w:rFonts w:ascii="宋体" w:cs="宋体"/>
          <w:kern w:val="21"/>
          <w:szCs w:val="21"/>
        </w:rPr>
      </w:pPr>
      <w:r>
        <w:rPr>
          <w:rFonts w:hint="eastAsia" w:ascii="宋体" w:hAnsi="宋体" w:cs="宋体"/>
          <w:kern w:val="21"/>
          <w:szCs w:val="21"/>
        </w:rPr>
        <w:t>（</w:t>
      </w:r>
      <w:r>
        <w:rPr>
          <w:rFonts w:ascii="宋体" w:hAnsi="宋体" w:cs="宋体"/>
          <w:kern w:val="21"/>
          <w:szCs w:val="21"/>
        </w:rPr>
        <w:t>3</w:t>
      </w:r>
      <w:r>
        <w:rPr>
          <w:rFonts w:hint="eastAsia" w:ascii="宋体" w:hAnsi="宋体" w:cs="宋体"/>
          <w:kern w:val="21"/>
          <w:szCs w:val="21"/>
        </w:rPr>
        <w:t>）</w:t>
      </w:r>
      <w:r>
        <w:rPr>
          <w:rFonts w:ascii="宋体" w:hAnsi="宋体" w:cs="宋体"/>
          <w:kern w:val="21"/>
          <w:szCs w:val="21"/>
        </w:rPr>
        <w:t>9::00---11:30</w:t>
      </w:r>
      <w:r>
        <w:rPr>
          <w:rFonts w:hint="eastAsia" w:ascii="宋体" w:hAnsi="宋体" w:cs="宋体"/>
          <w:kern w:val="21"/>
          <w:szCs w:val="21"/>
        </w:rPr>
        <w:t>准备中餐菜肴，负责出品质量，颜色，口味，数量的把控。</w:t>
      </w:r>
    </w:p>
    <w:p w14:paraId="7973C531">
      <w:pPr>
        <w:pStyle w:val="20"/>
        <w:spacing w:line="360" w:lineRule="auto"/>
        <w:ind w:left="0" w:leftChars="0" w:firstLine="31680"/>
        <w:rPr>
          <w:rFonts w:ascii="宋体" w:cs="宋体"/>
          <w:kern w:val="21"/>
          <w:szCs w:val="21"/>
        </w:rPr>
      </w:pPr>
      <w:r>
        <w:rPr>
          <w:rFonts w:hint="eastAsia" w:ascii="宋体" w:hAnsi="宋体" w:cs="宋体"/>
          <w:kern w:val="21"/>
          <w:szCs w:val="21"/>
        </w:rPr>
        <w:t>（</w:t>
      </w:r>
      <w:r>
        <w:rPr>
          <w:rFonts w:ascii="宋体" w:hAnsi="宋体" w:cs="宋体"/>
          <w:kern w:val="21"/>
          <w:szCs w:val="21"/>
        </w:rPr>
        <w:t>4</w:t>
      </w:r>
      <w:r>
        <w:rPr>
          <w:rFonts w:hint="eastAsia" w:ascii="宋体" w:hAnsi="宋体" w:cs="宋体"/>
          <w:kern w:val="21"/>
          <w:szCs w:val="21"/>
        </w:rPr>
        <w:t>）</w:t>
      </w:r>
      <w:r>
        <w:rPr>
          <w:rFonts w:ascii="宋体" w:hAnsi="宋体" w:cs="宋体"/>
          <w:kern w:val="21"/>
          <w:szCs w:val="21"/>
        </w:rPr>
        <w:t>11:30---12:00</w:t>
      </w:r>
      <w:r>
        <w:rPr>
          <w:rFonts w:hint="eastAsia" w:ascii="宋体" w:hAnsi="宋体" w:cs="宋体"/>
          <w:kern w:val="21"/>
          <w:szCs w:val="21"/>
        </w:rPr>
        <w:t>协助前厅汤面，随时关注菜肴情况，做好补充。</w:t>
      </w:r>
    </w:p>
    <w:p w14:paraId="584723E9">
      <w:pPr>
        <w:pStyle w:val="20"/>
        <w:spacing w:line="360" w:lineRule="auto"/>
        <w:ind w:left="0" w:leftChars="0" w:firstLine="31680"/>
        <w:rPr>
          <w:rFonts w:ascii="宋体" w:cs="宋体"/>
          <w:kern w:val="21"/>
          <w:szCs w:val="21"/>
        </w:rPr>
      </w:pPr>
      <w:r>
        <w:rPr>
          <w:rFonts w:hint="eastAsia" w:ascii="宋体" w:hAnsi="宋体" w:cs="宋体"/>
          <w:kern w:val="21"/>
          <w:szCs w:val="21"/>
        </w:rPr>
        <w:t>（</w:t>
      </w:r>
      <w:r>
        <w:rPr>
          <w:rFonts w:ascii="宋体" w:hAnsi="宋体" w:cs="宋体"/>
          <w:kern w:val="21"/>
          <w:szCs w:val="21"/>
        </w:rPr>
        <w:t>5</w:t>
      </w:r>
      <w:r>
        <w:rPr>
          <w:rFonts w:hint="eastAsia" w:ascii="宋体" w:hAnsi="宋体" w:cs="宋体"/>
          <w:kern w:val="21"/>
          <w:szCs w:val="21"/>
        </w:rPr>
        <w:t>）</w:t>
      </w:r>
      <w:r>
        <w:rPr>
          <w:rFonts w:ascii="宋体" w:hAnsi="宋体" w:cs="宋体"/>
          <w:kern w:val="21"/>
          <w:szCs w:val="21"/>
        </w:rPr>
        <w:t>12:00----12:45</w:t>
      </w:r>
      <w:r>
        <w:rPr>
          <w:rFonts w:hint="eastAsia" w:ascii="宋体" w:hAnsi="宋体" w:cs="宋体"/>
          <w:kern w:val="21"/>
          <w:szCs w:val="21"/>
        </w:rPr>
        <w:t>员工午餐，参加菜肴质量分析会，对菜肴出现的问题提出解决方法，避免下次出现。</w:t>
      </w:r>
    </w:p>
    <w:p w14:paraId="3145C166">
      <w:pPr>
        <w:pStyle w:val="20"/>
        <w:spacing w:line="360" w:lineRule="auto"/>
        <w:ind w:left="0" w:leftChars="0" w:firstLine="31680"/>
        <w:rPr>
          <w:rFonts w:ascii="宋体" w:cs="宋体"/>
          <w:kern w:val="21"/>
          <w:szCs w:val="21"/>
        </w:rPr>
      </w:pPr>
      <w:r>
        <w:rPr>
          <w:rFonts w:hint="eastAsia" w:ascii="宋体" w:hAnsi="宋体" w:cs="宋体"/>
        </w:rPr>
        <w:t>（</w:t>
      </w:r>
      <w:r>
        <w:rPr>
          <w:rFonts w:ascii="宋体" w:hAnsi="宋体" w:cs="宋体"/>
        </w:rPr>
        <w:t>6</w:t>
      </w:r>
      <w:r>
        <w:rPr>
          <w:rFonts w:hint="eastAsia" w:ascii="宋体" w:hAnsi="宋体" w:cs="宋体"/>
        </w:rPr>
        <w:t>）</w:t>
      </w:r>
      <w:r>
        <w:rPr>
          <w:rFonts w:ascii="宋体" w:hAnsi="宋体" w:cs="宋体"/>
        </w:rPr>
        <w:t>12:45---17:30</w:t>
      </w:r>
      <w:r>
        <w:rPr>
          <w:rFonts w:hint="eastAsia" w:ascii="宋体" w:hAnsi="宋体" w:cs="宋体"/>
        </w:rPr>
        <w:t>带领厨师清理打扫厨房卫生，</w:t>
      </w:r>
      <w:r>
        <w:rPr>
          <w:rFonts w:hint="eastAsia" w:ascii="宋体" w:hAnsi="宋体" w:cs="宋体"/>
          <w:u w:val="single"/>
        </w:rPr>
        <w:t>准备晚餐的用餐安排和</w:t>
      </w:r>
      <w:r>
        <w:rPr>
          <w:rFonts w:hint="eastAsia" w:ascii="宋体" w:hAnsi="宋体" w:cs="宋体"/>
          <w:kern w:val="21"/>
          <w:szCs w:val="21"/>
        </w:rPr>
        <w:t>打单第二天的食品原料，检查水电，煤气和电源是否关闭。</w:t>
      </w:r>
    </w:p>
    <w:p w14:paraId="0C3214BB">
      <w:pPr>
        <w:pStyle w:val="20"/>
        <w:spacing w:line="360" w:lineRule="auto"/>
        <w:ind w:left="0" w:leftChars="0" w:firstLine="31680"/>
        <w:rPr>
          <w:rFonts w:ascii="宋体" w:cs="宋体"/>
          <w:kern w:val="21"/>
          <w:szCs w:val="21"/>
        </w:rPr>
      </w:pPr>
      <w:r>
        <w:rPr>
          <w:rFonts w:hint="eastAsia" w:ascii="宋体" w:hAnsi="宋体" w:cs="宋体"/>
          <w:kern w:val="21"/>
          <w:szCs w:val="21"/>
        </w:rPr>
        <w:t>面点师</w:t>
      </w:r>
      <w:r>
        <w:rPr>
          <w:rFonts w:ascii="宋体" w:hAnsi="宋体" w:cs="宋体"/>
          <w:kern w:val="21"/>
          <w:szCs w:val="21"/>
        </w:rPr>
        <w:t>1</w:t>
      </w:r>
      <w:r>
        <w:rPr>
          <w:rFonts w:hint="eastAsia" w:ascii="宋体" w:hAnsi="宋体" w:cs="宋体"/>
          <w:kern w:val="21"/>
          <w:szCs w:val="21"/>
        </w:rPr>
        <w:t>名：</w:t>
      </w:r>
    </w:p>
    <w:p w14:paraId="5ABF2A27">
      <w:pPr>
        <w:pStyle w:val="20"/>
        <w:spacing w:line="360" w:lineRule="auto"/>
        <w:ind w:left="0" w:leftChars="0" w:firstLine="31680"/>
        <w:rPr>
          <w:rFonts w:ascii="宋体" w:cs="宋体"/>
          <w:kern w:val="21"/>
          <w:szCs w:val="21"/>
        </w:rPr>
      </w:pPr>
      <w:r>
        <w:rPr>
          <w:rFonts w:ascii="宋体" w:hAnsi="宋体" w:cs="宋体"/>
          <w:kern w:val="21"/>
          <w:szCs w:val="21"/>
        </w:rPr>
        <w:t>1</w:t>
      </w:r>
      <w:r>
        <w:rPr>
          <w:rFonts w:hint="eastAsia" w:ascii="宋体" w:hAnsi="宋体" w:cs="宋体"/>
          <w:kern w:val="21"/>
          <w:szCs w:val="21"/>
        </w:rPr>
        <w:t>、岗位职责</w:t>
      </w:r>
    </w:p>
    <w:p w14:paraId="2E8E989C">
      <w:pPr>
        <w:pStyle w:val="20"/>
        <w:spacing w:line="360" w:lineRule="auto"/>
        <w:ind w:left="0" w:leftChars="0" w:firstLine="31680"/>
        <w:rPr>
          <w:rFonts w:ascii="宋体" w:cs="宋体"/>
          <w:kern w:val="21"/>
          <w:szCs w:val="21"/>
        </w:rPr>
      </w:pPr>
      <w:r>
        <w:rPr>
          <w:rFonts w:hint="eastAsia" w:ascii="宋体" w:hAnsi="宋体" w:cs="宋体"/>
          <w:kern w:val="21"/>
          <w:szCs w:val="21"/>
        </w:rPr>
        <w:t>（</w:t>
      </w:r>
      <w:r>
        <w:rPr>
          <w:rFonts w:ascii="宋体" w:hAnsi="宋体" w:cs="宋体"/>
          <w:kern w:val="21"/>
          <w:szCs w:val="21"/>
        </w:rPr>
        <w:t>1</w:t>
      </w:r>
      <w:r>
        <w:rPr>
          <w:rFonts w:hint="eastAsia" w:ascii="宋体" w:hAnsi="宋体" w:cs="宋体"/>
          <w:kern w:val="21"/>
          <w:szCs w:val="21"/>
        </w:rPr>
        <w:t>）熟悉掌握面点房设施设备的使用操作。</w:t>
      </w:r>
    </w:p>
    <w:p w14:paraId="20CB7E3A">
      <w:pPr>
        <w:pStyle w:val="20"/>
        <w:spacing w:line="360" w:lineRule="auto"/>
        <w:ind w:left="0" w:leftChars="0" w:firstLine="31680"/>
        <w:rPr>
          <w:rFonts w:ascii="宋体" w:cs="宋体"/>
          <w:kern w:val="21"/>
          <w:szCs w:val="21"/>
        </w:rPr>
      </w:pPr>
      <w:r>
        <w:rPr>
          <w:rFonts w:hint="eastAsia" w:ascii="宋体" w:hAnsi="宋体" w:cs="宋体"/>
          <w:kern w:val="21"/>
          <w:szCs w:val="21"/>
        </w:rPr>
        <w:t>（</w:t>
      </w:r>
      <w:r>
        <w:rPr>
          <w:rFonts w:ascii="宋体" w:hAnsi="宋体" w:cs="宋体"/>
          <w:kern w:val="21"/>
          <w:szCs w:val="21"/>
        </w:rPr>
        <w:t>2</w:t>
      </w:r>
      <w:r>
        <w:rPr>
          <w:rFonts w:hint="eastAsia" w:ascii="宋体" w:hAnsi="宋体" w:cs="宋体"/>
          <w:kern w:val="21"/>
          <w:szCs w:val="21"/>
        </w:rPr>
        <w:t>）熟悉各种中式、西式点心的制作方法。</w:t>
      </w:r>
    </w:p>
    <w:p w14:paraId="1FFA0781">
      <w:pPr>
        <w:pStyle w:val="20"/>
        <w:spacing w:line="360" w:lineRule="auto"/>
        <w:ind w:left="0" w:leftChars="0" w:firstLine="31680"/>
        <w:rPr>
          <w:rFonts w:ascii="宋体" w:cs="宋体"/>
          <w:kern w:val="21"/>
          <w:szCs w:val="21"/>
        </w:rPr>
      </w:pPr>
      <w:r>
        <w:rPr>
          <w:rFonts w:hint="eastAsia" w:ascii="宋体" w:hAnsi="宋体" w:cs="宋体"/>
          <w:kern w:val="21"/>
          <w:szCs w:val="21"/>
        </w:rPr>
        <w:t>（</w:t>
      </w:r>
      <w:r>
        <w:rPr>
          <w:rFonts w:ascii="宋体" w:hAnsi="宋体" w:cs="宋体"/>
          <w:kern w:val="21"/>
          <w:szCs w:val="21"/>
        </w:rPr>
        <w:t>3</w:t>
      </w:r>
      <w:r>
        <w:rPr>
          <w:rFonts w:hint="eastAsia" w:ascii="宋体" w:hAnsi="宋体" w:cs="宋体"/>
          <w:kern w:val="21"/>
          <w:szCs w:val="21"/>
        </w:rPr>
        <w:t>）了解掌握每天早餐用餐情况，征询客人意见制作客人喜爱的点心。</w:t>
      </w:r>
    </w:p>
    <w:p w14:paraId="3E6B22AB">
      <w:pPr>
        <w:pStyle w:val="20"/>
        <w:spacing w:line="360" w:lineRule="auto"/>
        <w:ind w:left="0" w:leftChars="0" w:firstLine="31680"/>
        <w:rPr>
          <w:rFonts w:ascii="宋体" w:cs="宋体"/>
          <w:kern w:val="21"/>
          <w:szCs w:val="21"/>
        </w:rPr>
      </w:pPr>
      <w:r>
        <w:rPr>
          <w:rFonts w:hint="eastAsia" w:ascii="宋体" w:hAnsi="宋体" w:cs="宋体"/>
          <w:kern w:val="21"/>
          <w:szCs w:val="21"/>
        </w:rPr>
        <w:t>（</w:t>
      </w:r>
      <w:r>
        <w:rPr>
          <w:rFonts w:ascii="宋体" w:hAnsi="宋体" w:cs="宋体"/>
          <w:kern w:val="21"/>
          <w:szCs w:val="21"/>
        </w:rPr>
        <w:t>4</w:t>
      </w:r>
      <w:r>
        <w:rPr>
          <w:rFonts w:hint="eastAsia" w:ascii="宋体" w:hAnsi="宋体" w:cs="宋体"/>
          <w:kern w:val="21"/>
          <w:szCs w:val="21"/>
        </w:rPr>
        <w:t>）每天认真填写厨房各项操作表单、和食品留样保存填写工作。</w:t>
      </w:r>
    </w:p>
    <w:p w14:paraId="12A04191">
      <w:pPr>
        <w:pStyle w:val="20"/>
        <w:spacing w:line="360" w:lineRule="auto"/>
        <w:ind w:left="0" w:leftChars="0" w:firstLine="31680"/>
        <w:rPr>
          <w:rFonts w:ascii="宋体" w:cs="宋体"/>
          <w:kern w:val="21"/>
          <w:szCs w:val="21"/>
        </w:rPr>
      </w:pPr>
      <w:r>
        <w:rPr>
          <w:rFonts w:hint="eastAsia" w:ascii="宋体" w:hAnsi="宋体" w:cs="宋体"/>
          <w:kern w:val="21"/>
          <w:szCs w:val="21"/>
        </w:rPr>
        <w:t>（</w:t>
      </w:r>
      <w:r>
        <w:rPr>
          <w:rFonts w:ascii="宋体" w:hAnsi="宋体" w:cs="宋体"/>
          <w:kern w:val="21"/>
          <w:szCs w:val="21"/>
        </w:rPr>
        <w:t>5</w:t>
      </w:r>
      <w:r>
        <w:rPr>
          <w:rFonts w:hint="eastAsia" w:ascii="宋体" w:hAnsi="宋体" w:cs="宋体"/>
          <w:kern w:val="21"/>
          <w:szCs w:val="21"/>
        </w:rPr>
        <w:t>）生料、半成品、成品的盛放，处理以及相应所需的工具、用具和容器应分开。</w:t>
      </w:r>
    </w:p>
    <w:p w14:paraId="7038AE80">
      <w:pPr>
        <w:pStyle w:val="20"/>
        <w:spacing w:line="360" w:lineRule="auto"/>
        <w:ind w:left="0" w:leftChars="0" w:firstLine="31680"/>
        <w:rPr>
          <w:rFonts w:ascii="宋体" w:cs="宋体"/>
          <w:kern w:val="21"/>
          <w:szCs w:val="21"/>
        </w:rPr>
      </w:pPr>
      <w:r>
        <w:rPr>
          <w:rFonts w:hint="eastAsia" w:ascii="宋体" w:hAnsi="宋体" w:cs="宋体"/>
          <w:kern w:val="21"/>
          <w:szCs w:val="21"/>
        </w:rPr>
        <w:t>（</w:t>
      </w:r>
      <w:r>
        <w:rPr>
          <w:rFonts w:ascii="宋体" w:hAnsi="宋体" w:cs="宋体"/>
          <w:kern w:val="21"/>
          <w:szCs w:val="21"/>
        </w:rPr>
        <w:t>6</w:t>
      </w:r>
      <w:r>
        <w:rPr>
          <w:rFonts w:hint="eastAsia" w:ascii="宋体" w:hAnsi="宋体" w:cs="宋体"/>
          <w:kern w:val="21"/>
          <w:szCs w:val="21"/>
        </w:rPr>
        <w:t>）在制作过程中，不同的品种的操作要求及方法不同，工作人员必须严格按照规定执行，尽量做到式样美观、大方，不出次品。</w:t>
      </w:r>
    </w:p>
    <w:p w14:paraId="19AF686F">
      <w:pPr>
        <w:pStyle w:val="20"/>
        <w:spacing w:line="360" w:lineRule="auto"/>
        <w:ind w:left="0" w:leftChars="0" w:firstLine="31680"/>
        <w:rPr>
          <w:rFonts w:ascii="宋体" w:cs="宋体"/>
          <w:kern w:val="21"/>
          <w:szCs w:val="21"/>
        </w:rPr>
      </w:pPr>
      <w:r>
        <w:rPr>
          <w:rFonts w:hint="eastAsia" w:ascii="宋体" w:hAnsi="宋体" w:cs="宋体"/>
          <w:kern w:val="21"/>
          <w:szCs w:val="21"/>
        </w:rPr>
        <w:t>（</w:t>
      </w:r>
      <w:r>
        <w:rPr>
          <w:rFonts w:ascii="宋体" w:hAnsi="宋体" w:cs="宋体"/>
          <w:kern w:val="21"/>
          <w:szCs w:val="21"/>
        </w:rPr>
        <w:t>7</w:t>
      </w:r>
      <w:r>
        <w:rPr>
          <w:rFonts w:hint="eastAsia" w:ascii="宋体" w:hAnsi="宋体" w:cs="宋体"/>
          <w:kern w:val="21"/>
          <w:szCs w:val="21"/>
        </w:rPr>
        <w:t>）面点房区域所有用具、设备及场所卫生要保持干净整洁。冰箱物品成品与半成品严格区分摆放，做到台面冰箱无污渍。</w:t>
      </w:r>
    </w:p>
    <w:p w14:paraId="4C177EAD">
      <w:pPr>
        <w:pStyle w:val="20"/>
        <w:spacing w:line="360" w:lineRule="auto"/>
        <w:ind w:left="0" w:leftChars="0" w:firstLine="31680"/>
        <w:rPr>
          <w:rFonts w:ascii="宋体" w:cs="宋体"/>
          <w:kern w:val="21"/>
          <w:szCs w:val="21"/>
        </w:rPr>
      </w:pPr>
      <w:r>
        <w:rPr>
          <w:rFonts w:ascii="宋体" w:hAnsi="宋体" w:cs="宋体"/>
          <w:kern w:val="21"/>
          <w:szCs w:val="21"/>
        </w:rPr>
        <w:t>2</w:t>
      </w:r>
      <w:r>
        <w:rPr>
          <w:rFonts w:hint="eastAsia" w:ascii="宋体" w:hAnsi="宋体" w:cs="宋体"/>
          <w:kern w:val="21"/>
          <w:szCs w:val="21"/>
        </w:rPr>
        <w:t>、工作流程</w:t>
      </w:r>
    </w:p>
    <w:p w14:paraId="61B52C8B">
      <w:pPr>
        <w:pStyle w:val="20"/>
        <w:spacing w:line="360" w:lineRule="auto"/>
        <w:ind w:left="0" w:leftChars="0" w:firstLine="31680"/>
        <w:rPr>
          <w:rFonts w:ascii="宋体" w:hAnsi="宋体" w:cs="宋体"/>
          <w:kern w:val="21"/>
          <w:szCs w:val="21"/>
        </w:rPr>
      </w:pPr>
      <w:r>
        <w:rPr>
          <w:rFonts w:hint="eastAsia" w:ascii="宋体" w:hAnsi="宋体" w:cs="宋体"/>
          <w:kern w:val="21"/>
          <w:szCs w:val="21"/>
        </w:rPr>
        <w:t>工作时间：</w:t>
      </w:r>
      <w:r>
        <w:rPr>
          <w:rFonts w:ascii="宋体" w:hAnsi="宋体" w:cs="宋体"/>
          <w:kern w:val="21"/>
          <w:szCs w:val="21"/>
        </w:rPr>
        <w:t>5:00-14:00        </w:t>
      </w:r>
    </w:p>
    <w:tbl>
      <w:tblPr>
        <w:tblStyle w:val="21"/>
        <w:tblW w:w="8520" w:type="dxa"/>
        <w:tblInd w:w="0" w:type="dxa"/>
        <w:tblLayout w:type="fixed"/>
        <w:tblCellMar>
          <w:top w:w="0" w:type="dxa"/>
          <w:left w:w="108" w:type="dxa"/>
          <w:bottom w:w="0" w:type="dxa"/>
          <w:right w:w="108" w:type="dxa"/>
        </w:tblCellMar>
      </w:tblPr>
      <w:tblGrid>
        <w:gridCol w:w="2196"/>
        <w:gridCol w:w="6324"/>
      </w:tblGrid>
      <w:tr w14:paraId="365AB0A4">
        <w:tblPrEx>
          <w:tblCellMar>
            <w:top w:w="0" w:type="dxa"/>
            <w:left w:w="108" w:type="dxa"/>
            <w:bottom w:w="0" w:type="dxa"/>
            <w:right w:w="108" w:type="dxa"/>
          </w:tblCellMar>
        </w:tblPrEx>
        <w:trPr>
          <w:trHeight w:val="403" w:hRule="atLeast"/>
        </w:trPr>
        <w:tc>
          <w:tcPr>
            <w:tcW w:w="219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74044822">
            <w:pPr>
              <w:pStyle w:val="20"/>
              <w:spacing w:line="360" w:lineRule="auto"/>
              <w:ind w:left="0" w:leftChars="0" w:firstLine="31680"/>
              <w:rPr>
                <w:rFonts w:ascii="宋体" w:cs="宋体"/>
                <w:kern w:val="21"/>
                <w:szCs w:val="21"/>
              </w:rPr>
            </w:pPr>
            <w:r>
              <w:rPr>
                <w:rFonts w:hint="eastAsia" w:ascii="宋体" w:hAnsi="宋体" w:cs="宋体"/>
                <w:kern w:val="21"/>
                <w:szCs w:val="21"/>
              </w:rPr>
              <w:t>时</w:t>
            </w:r>
            <w:r>
              <w:rPr>
                <w:rFonts w:ascii="宋体" w:hAnsi="宋体" w:cs="宋体"/>
                <w:kern w:val="21"/>
                <w:szCs w:val="21"/>
              </w:rPr>
              <w:t xml:space="preserve"> </w:t>
            </w:r>
            <w:r>
              <w:rPr>
                <w:rFonts w:hint="eastAsia" w:ascii="宋体" w:hAnsi="宋体" w:cs="宋体"/>
                <w:kern w:val="21"/>
                <w:szCs w:val="21"/>
              </w:rPr>
              <w:t>间</w:t>
            </w:r>
          </w:p>
        </w:tc>
        <w:tc>
          <w:tcPr>
            <w:tcW w:w="6324" w:type="dxa"/>
            <w:tcBorders>
              <w:top w:val="single" w:color="000000" w:sz="8" w:space="0"/>
              <w:left w:val="outset" w:color="000000" w:sz="6" w:space="0"/>
              <w:bottom w:val="single" w:color="000000" w:sz="8" w:space="0"/>
              <w:right w:val="single" w:color="000000" w:sz="8" w:space="0"/>
            </w:tcBorders>
            <w:tcMar>
              <w:top w:w="0" w:type="dxa"/>
              <w:left w:w="108" w:type="dxa"/>
              <w:bottom w:w="0" w:type="dxa"/>
              <w:right w:w="108" w:type="dxa"/>
            </w:tcMar>
            <w:vAlign w:val="center"/>
          </w:tcPr>
          <w:p w14:paraId="6CAC6A27">
            <w:pPr>
              <w:pStyle w:val="20"/>
              <w:spacing w:line="360" w:lineRule="auto"/>
              <w:ind w:left="0" w:leftChars="0" w:firstLine="31680"/>
              <w:rPr>
                <w:rFonts w:ascii="宋体" w:cs="宋体"/>
                <w:kern w:val="21"/>
                <w:szCs w:val="21"/>
              </w:rPr>
            </w:pPr>
            <w:r>
              <w:rPr>
                <w:rFonts w:hint="eastAsia" w:ascii="宋体" w:hAnsi="宋体" w:cs="宋体"/>
                <w:kern w:val="21"/>
                <w:szCs w:val="21"/>
              </w:rPr>
              <w:t>工</w:t>
            </w:r>
            <w:r>
              <w:rPr>
                <w:rFonts w:ascii="宋体" w:hAnsi="宋体" w:cs="宋体"/>
                <w:kern w:val="21"/>
                <w:szCs w:val="21"/>
              </w:rPr>
              <w:t xml:space="preserve"> </w:t>
            </w:r>
            <w:r>
              <w:rPr>
                <w:rFonts w:hint="eastAsia" w:ascii="宋体" w:hAnsi="宋体" w:cs="宋体"/>
                <w:kern w:val="21"/>
                <w:szCs w:val="21"/>
              </w:rPr>
              <w:t>作</w:t>
            </w:r>
            <w:r>
              <w:rPr>
                <w:rFonts w:ascii="宋体" w:hAnsi="宋体" w:cs="宋体"/>
                <w:kern w:val="21"/>
                <w:szCs w:val="21"/>
              </w:rPr>
              <w:t xml:space="preserve"> </w:t>
            </w:r>
            <w:r>
              <w:rPr>
                <w:rFonts w:hint="eastAsia" w:ascii="宋体" w:hAnsi="宋体" w:cs="宋体"/>
                <w:kern w:val="21"/>
                <w:szCs w:val="21"/>
              </w:rPr>
              <w:t>安</w:t>
            </w:r>
            <w:r>
              <w:rPr>
                <w:rFonts w:ascii="宋体" w:hAnsi="宋体" w:cs="宋体"/>
                <w:kern w:val="21"/>
                <w:szCs w:val="21"/>
              </w:rPr>
              <w:t xml:space="preserve"> </w:t>
            </w:r>
            <w:r>
              <w:rPr>
                <w:rFonts w:hint="eastAsia" w:ascii="宋体" w:hAnsi="宋体" w:cs="宋体"/>
                <w:kern w:val="21"/>
                <w:szCs w:val="21"/>
              </w:rPr>
              <w:t>排</w:t>
            </w:r>
          </w:p>
        </w:tc>
      </w:tr>
      <w:tr w14:paraId="29233EE2">
        <w:tblPrEx>
          <w:tblCellMar>
            <w:top w:w="0" w:type="dxa"/>
            <w:left w:w="108" w:type="dxa"/>
            <w:bottom w:w="0" w:type="dxa"/>
            <w:right w:w="108" w:type="dxa"/>
          </w:tblCellMar>
        </w:tblPrEx>
        <w:trPr>
          <w:trHeight w:val="678" w:hRule="atLeast"/>
        </w:trPr>
        <w:tc>
          <w:tcPr>
            <w:tcW w:w="2196" w:type="dxa"/>
            <w:tcBorders>
              <w:top w:val="outset" w:color="000000" w:sz="6"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0DE9FF27">
            <w:pPr>
              <w:pStyle w:val="20"/>
              <w:spacing w:line="360" w:lineRule="auto"/>
              <w:ind w:left="0" w:leftChars="0" w:firstLine="31680"/>
              <w:rPr>
                <w:rFonts w:ascii="宋体" w:hAnsi="宋体" w:cs="宋体"/>
                <w:kern w:val="21"/>
                <w:szCs w:val="21"/>
              </w:rPr>
            </w:pPr>
            <w:r>
              <w:rPr>
                <w:rFonts w:ascii="宋体" w:hAnsi="宋体" w:cs="宋体"/>
                <w:kern w:val="21"/>
                <w:szCs w:val="21"/>
              </w:rPr>
              <w:t>5</w:t>
            </w:r>
            <w:r>
              <w:rPr>
                <w:rFonts w:hint="eastAsia" w:ascii="宋体" w:hAnsi="宋体" w:cs="宋体"/>
                <w:kern w:val="21"/>
                <w:szCs w:val="21"/>
              </w:rPr>
              <w:t>：</w:t>
            </w:r>
            <w:r>
              <w:rPr>
                <w:rFonts w:ascii="宋体" w:hAnsi="宋体" w:cs="宋体"/>
                <w:kern w:val="21"/>
                <w:szCs w:val="21"/>
              </w:rPr>
              <w:t>30-7</w:t>
            </w:r>
            <w:r>
              <w:rPr>
                <w:rFonts w:hint="eastAsia" w:ascii="宋体" w:hAnsi="宋体" w:cs="宋体"/>
                <w:kern w:val="21"/>
                <w:szCs w:val="21"/>
              </w:rPr>
              <w:t>：</w:t>
            </w:r>
            <w:r>
              <w:rPr>
                <w:rFonts w:ascii="宋体" w:hAnsi="宋体" w:cs="宋体"/>
                <w:kern w:val="21"/>
                <w:szCs w:val="21"/>
              </w:rPr>
              <w:t>00</w:t>
            </w:r>
          </w:p>
        </w:tc>
        <w:tc>
          <w:tcPr>
            <w:tcW w:w="6324" w:type="dxa"/>
            <w:tcBorders>
              <w:top w:val="outset" w:color="000000" w:sz="6" w:space="0"/>
              <w:left w:val="outset" w:color="000000" w:sz="6" w:space="0"/>
              <w:bottom w:val="single" w:color="000000" w:sz="8" w:space="0"/>
              <w:right w:val="single" w:color="000000" w:sz="8" w:space="0"/>
            </w:tcBorders>
            <w:tcMar>
              <w:top w:w="0" w:type="dxa"/>
              <w:left w:w="108" w:type="dxa"/>
              <w:bottom w:w="0" w:type="dxa"/>
              <w:right w:w="108" w:type="dxa"/>
            </w:tcMar>
            <w:vAlign w:val="center"/>
          </w:tcPr>
          <w:p w14:paraId="32248628">
            <w:pPr>
              <w:pStyle w:val="20"/>
              <w:spacing w:line="360" w:lineRule="auto"/>
              <w:ind w:left="0" w:leftChars="0" w:firstLine="31680"/>
              <w:rPr>
                <w:rFonts w:ascii="宋体" w:cs="宋体"/>
                <w:kern w:val="21"/>
                <w:szCs w:val="21"/>
              </w:rPr>
            </w:pPr>
            <w:r>
              <w:rPr>
                <w:rFonts w:hint="eastAsia" w:ascii="宋体" w:hAnsi="宋体" w:cs="宋体"/>
                <w:kern w:val="21"/>
                <w:szCs w:val="21"/>
              </w:rPr>
              <w:t>准备早餐稀饭、现包包子</w:t>
            </w:r>
          </w:p>
        </w:tc>
      </w:tr>
      <w:tr w14:paraId="745D6EA5">
        <w:tblPrEx>
          <w:tblCellMar>
            <w:top w:w="0" w:type="dxa"/>
            <w:left w:w="108" w:type="dxa"/>
            <w:bottom w:w="0" w:type="dxa"/>
            <w:right w:w="108" w:type="dxa"/>
          </w:tblCellMar>
        </w:tblPrEx>
        <w:trPr>
          <w:trHeight w:val="649" w:hRule="atLeast"/>
        </w:trPr>
        <w:tc>
          <w:tcPr>
            <w:tcW w:w="2196" w:type="dxa"/>
            <w:tcBorders>
              <w:top w:val="outset" w:color="000000" w:sz="6"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3A3270E0">
            <w:pPr>
              <w:pStyle w:val="20"/>
              <w:spacing w:line="360" w:lineRule="auto"/>
              <w:ind w:left="0" w:leftChars="0" w:firstLine="31680"/>
              <w:rPr>
                <w:rFonts w:ascii="宋体" w:hAnsi="宋体" w:cs="宋体"/>
                <w:kern w:val="21"/>
                <w:szCs w:val="21"/>
              </w:rPr>
            </w:pPr>
            <w:r>
              <w:rPr>
                <w:rFonts w:ascii="宋体" w:hAnsi="宋体" w:cs="宋体"/>
                <w:kern w:val="21"/>
                <w:szCs w:val="21"/>
              </w:rPr>
              <w:t>7</w:t>
            </w:r>
            <w:r>
              <w:rPr>
                <w:rFonts w:hint="eastAsia" w:ascii="宋体" w:hAnsi="宋体" w:cs="宋体"/>
                <w:kern w:val="21"/>
                <w:szCs w:val="21"/>
              </w:rPr>
              <w:t>：</w:t>
            </w:r>
            <w:r>
              <w:rPr>
                <w:rFonts w:ascii="宋体" w:hAnsi="宋体" w:cs="宋体"/>
                <w:kern w:val="21"/>
                <w:szCs w:val="21"/>
              </w:rPr>
              <w:t>00-7</w:t>
            </w:r>
            <w:r>
              <w:rPr>
                <w:rFonts w:hint="eastAsia" w:ascii="宋体" w:hAnsi="宋体" w:cs="宋体"/>
                <w:kern w:val="21"/>
                <w:szCs w:val="21"/>
              </w:rPr>
              <w:t>：</w:t>
            </w:r>
            <w:r>
              <w:rPr>
                <w:rFonts w:ascii="宋体" w:hAnsi="宋体" w:cs="宋体"/>
                <w:kern w:val="21"/>
                <w:szCs w:val="21"/>
              </w:rPr>
              <w:t>10</w:t>
            </w:r>
          </w:p>
        </w:tc>
        <w:tc>
          <w:tcPr>
            <w:tcW w:w="6324" w:type="dxa"/>
            <w:tcBorders>
              <w:top w:val="outset" w:color="000000" w:sz="6" w:space="0"/>
              <w:left w:val="outset" w:color="000000" w:sz="6" w:space="0"/>
              <w:bottom w:val="single" w:color="000000" w:sz="8" w:space="0"/>
              <w:right w:val="single" w:color="000000" w:sz="8" w:space="0"/>
            </w:tcBorders>
            <w:tcMar>
              <w:top w:w="0" w:type="dxa"/>
              <w:left w:w="108" w:type="dxa"/>
              <w:bottom w:w="0" w:type="dxa"/>
              <w:right w:w="108" w:type="dxa"/>
            </w:tcMar>
            <w:vAlign w:val="center"/>
          </w:tcPr>
          <w:p w14:paraId="2B43DEF9">
            <w:pPr>
              <w:pStyle w:val="20"/>
              <w:spacing w:line="360" w:lineRule="auto"/>
              <w:ind w:left="0" w:leftChars="0" w:firstLine="31680"/>
              <w:rPr>
                <w:rFonts w:ascii="宋体" w:cs="宋体"/>
                <w:kern w:val="21"/>
                <w:szCs w:val="21"/>
              </w:rPr>
            </w:pPr>
            <w:r>
              <w:rPr>
                <w:rFonts w:hint="eastAsia" w:ascii="宋体" w:hAnsi="宋体" w:cs="宋体"/>
                <w:kern w:val="21"/>
                <w:szCs w:val="21"/>
              </w:rPr>
              <w:t>早餐特色面点的准备。</w:t>
            </w:r>
          </w:p>
        </w:tc>
      </w:tr>
      <w:tr w14:paraId="0F3EDA70">
        <w:tblPrEx>
          <w:tblCellMar>
            <w:top w:w="0" w:type="dxa"/>
            <w:left w:w="108" w:type="dxa"/>
            <w:bottom w:w="0" w:type="dxa"/>
            <w:right w:w="108" w:type="dxa"/>
          </w:tblCellMar>
        </w:tblPrEx>
        <w:trPr>
          <w:trHeight w:val="715" w:hRule="atLeast"/>
        </w:trPr>
        <w:tc>
          <w:tcPr>
            <w:tcW w:w="2196" w:type="dxa"/>
            <w:tcBorders>
              <w:top w:val="outset" w:color="000000" w:sz="6"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729AA402">
            <w:pPr>
              <w:pStyle w:val="20"/>
              <w:spacing w:line="360" w:lineRule="auto"/>
              <w:ind w:left="0" w:leftChars="0" w:firstLine="31680"/>
              <w:rPr>
                <w:rFonts w:ascii="宋体" w:hAnsi="宋体" w:cs="宋体"/>
                <w:kern w:val="21"/>
                <w:szCs w:val="21"/>
              </w:rPr>
            </w:pPr>
            <w:r>
              <w:rPr>
                <w:rFonts w:ascii="宋体" w:hAnsi="宋体" w:cs="宋体"/>
                <w:kern w:val="21"/>
                <w:szCs w:val="21"/>
              </w:rPr>
              <w:t>7</w:t>
            </w:r>
            <w:r>
              <w:rPr>
                <w:rFonts w:hint="eastAsia" w:ascii="宋体" w:hAnsi="宋体" w:cs="宋体"/>
                <w:kern w:val="21"/>
                <w:szCs w:val="21"/>
              </w:rPr>
              <w:t>：</w:t>
            </w:r>
            <w:r>
              <w:rPr>
                <w:rFonts w:ascii="宋体" w:hAnsi="宋体" w:cs="宋体"/>
                <w:kern w:val="21"/>
                <w:szCs w:val="21"/>
              </w:rPr>
              <w:t>10-8</w:t>
            </w:r>
            <w:r>
              <w:rPr>
                <w:rFonts w:hint="eastAsia" w:ascii="宋体" w:hAnsi="宋体" w:cs="宋体"/>
                <w:kern w:val="21"/>
                <w:szCs w:val="21"/>
              </w:rPr>
              <w:t>：</w:t>
            </w:r>
            <w:r>
              <w:rPr>
                <w:rFonts w:ascii="宋体" w:hAnsi="宋体" w:cs="宋体"/>
                <w:kern w:val="21"/>
                <w:szCs w:val="21"/>
              </w:rPr>
              <w:t>50</w:t>
            </w:r>
          </w:p>
        </w:tc>
        <w:tc>
          <w:tcPr>
            <w:tcW w:w="6324" w:type="dxa"/>
            <w:tcBorders>
              <w:top w:val="outset" w:color="000000" w:sz="6" w:space="0"/>
              <w:left w:val="outset" w:color="000000" w:sz="6" w:space="0"/>
              <w:bottom w:val="single" w:color="000000" w:sz="8" w:space="0"/>
              <w:right w:val="single" w:color="000000" w:sz="8" w:space="0"/>
            </w:tcBorders>
            <w:tcMar>
              <w:top w:w="0" w:type="dxa"/>
              <w:left w:w="108" w:type="dxa"/>
              <w:bottom w:w="0" w:type="dxa"/>
              <w:right w:w="108" w:type="dxa"/>
            </w:tcMar>
            <w:vAlign w:val="center"/>
          </w:tcPr>
          <w:p w14:paraId="7C990297">
            <w:pPr>
              <w:pStyle w:val="20"/>
              <w:spacing w:line="360" w:lineRule="auto"/>
              <w:ind w:left="0" w:leftChars="0" w:firstLine="31680"/>
              <w:rPr>
                <w:rFonts w:ascii="宋体" w:cs="宋体"/>
                <w:kern w:val="21"/>
                <w:szCs w:val="21"/>
              </w:rPr>
            </w:pPr>
            <w:r>
              <w:rPr>
                <w:rFonts w:hint="eastAsia" w:ascii="宋体" w:hAnsi="宋体" w:cs="宋体"/>
                <w:kern w:val="21"/>
                <w:szCs w:val="21"/>
              </w:rPr>
              <w:t>现炸油条和油炸面点等，员工早餐用餐</w:t>
            </w:r>
          </w:p>
        </w:tc>
      </w:tr>
      <w:tr w14:paraId="192AF2E7">
        <w:tblPrEx>
          <w:tblCellMar>
            <w:top w:w="0" w:type="dxa"/>
            <w:left w:w="108" w:type="dxa"/>
            <w:bottom w:w="0" w:type="dxa"/>
            <w:right w:w="108" w:type="dxa"/>
          </w:tblCellMar>
        </w:tblPrEx>
        <w:trPr>
          <w:trHeight w:val="487" w:hRule="atLeast"/>
        </w:trPr>
        <w:tc>
          <w:tcPr>
            <w:tcW w:w="2196" w:type="dxa"/>
            <w:tcBorders>
              <w:top w:val="outset" w:color="000000" w:sz="6"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1065ECA7">
            <w:pPr>
              <w:pStyle w:val="20"/>
              <w:spacing w:line="360" w:lineRule="auto"/>
              <w:ind w:left="0" w:leftChars="0" w:firstLine="31680"/>
              <w:rPr>
                <w:rFonts w:ascii="宋体" w:hAnsi="宋体" w:cs="宋体"/>
                <w:kern w:val="21"/>
                <w:szCs w:val="21"/>
              </w:rPr>
            </w:pPr>
            <w:r>
              <w:rPr>
                <w:rFonts w:ascii="宋体" w:hAnsi="宋体" w:cs="宋体"/>
                <w:kern w:val="21"/>
                <w:szCs w:val="21"/>
              </w:rPr>
              <w:t>8</w:t>
            </w:r>
            <w:r>
              <w:rPr>
                <w:rFonts w:hint="eastAsia" w:ascii="宋体" w:hAnsi="宋体" w:cs="宋体"/>
                <w:kern w:val="21"/>
                <w:szCs w:val="21"/>
              </w:rPr>
              <w:t>：</w:t>
            </w:r>
            <w:r>
              <w:rPr>
                <w:rFonts w:ascii="宋体" w:hAnsi="宋体" w:cs="宋体"/>
                <w:kern w:val="21"/>
                <w:szCs w:val="21"/>
              </w:rPr>
              <w:t>50-10</w:t>
            </w:r>
            <w:r>
              <w:rPr>
                <w:rFonts w:hint="eastAsia" w:ascii="宋体" w:hAnsi="宋体" w:cs="宋体"/>
                <w:kern w:val="21"/>
                <w:szCs w:val="21"/>
              </w:rPr>
              <w:t>：</w:t>
            </w:r>
            <w:r>
              <w:rPr>
                <w:rFonts w:ascii="宋体" w:hAnsi="宋体" w:cs="宋体"/>
                <w:kern w:val="21"/>
                <w:szCs w:val="21"/>
              </w:rPr>
              <w:t>30</w:t>
            </w:r>
          </w:p>
        </w:tc>
        <w:tc>
          <w:tcPr>
            <w:tcW w:w="6324" w:type="dxa"/>
            <w:tcBorders>
              <w:top w:val="outset" w:color="000000" w:sz="6" w:space="0"/>
              <w:left w:val="outset" w:color="000000" w:sz="6" w:space="0"/>
              <w:bottom w:val="single" w:color="000000" w:sz="8" w:space="0"/>
              <w:right w:val="single" w:color="000000" w:sz="8" w:space="0"/>
            </w:tcBorders>
            <w:tcMar>
              <w:top w:w="0" w:type="dxa"/>
              <w:left w:w="108" w:type="dxa"/>
              <w:bottom w:w="0" w:type="dxa"/>
              <w:right w:w="108" w:type="dxa"/>
            </w:tcMar>
            <w:vAlign w:val="center"/>
          </w:tcPr>
          <w:p w14:paraId="2B77F8DD">
            <w:pPr>
              <w:pStyle w:val="20"/>
              <w:spacing w:line="360" w:lineRule="auto"/>
              <w:ind w:left="0" w:leftChars="0" w:firstLine="31680"/>
              <w:rPr>
                <w:rFonts w:ascii="宋体" w:hAnsi="宋体" w:cs="宋体"/>
                <w:kern w:val="21"/>
                <w:szCs w:val="21"/>
              </w:rPr>
            </w:pPr>
            <w:r>
              <w:rPr>
                <w:rFonts w:hint="eastAsia" w:ascii="宋体" w:hAnsi="宋体" w:cs="宋体"/>
                <w:kern w:val="21"/>
                <w:szCs w:val="21"/>
              </w:rPr>
              <w:t>食品留样记录和相关表单的填写，准备中餐所需面食和第二天早餐备料</w:t>
            </w:r>
            <w:r>
              <w:rPr>
                <w:rFonts w:ascii="宋体" w:hAnsi="宋体" w:cs="宋体"/>
                <w:kern w:val="21"/>
                <w:szCs w:val="21"/>
              </w:rPr>
              <w:t>.</w:t>
            </w:r>
          </w:p>
        </w:tc>
      </w:tr>
      <w:tr w14:paraId="089B6747">
        <w:tblPrEx>
          <w:tblCellMar>
            <w:top w:w="0" w:type="dxa"/>
            <w:left w:w="108" w:type="dxa"/>
            <w:bottom w:w="0" w:type="dxa"/>
            <w:right w:w="108" w:type="dxa"/>
          </w:tblCellMar>
        </w:tblPrEx>
        <w:trPr>
          <w:trHeight w:val="280" w:hRule="atLeast"/>
        </w:trPr>
        <w:tc>
          <w:tcPr>
            <w:tcW w:w="2196" w:type="dxa"/>
            <w:tcBorders>
              <w:top w:val="outset" w:color="000000" w:sz="6"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2ED7F7B9">
            <w:pPr>
              <w:pStyle w:val="20"/>
              <w:spacing w:line="360" w:lineRule="auto"/>
              <w:ind w:left="0" w:leftChars="0" w:firstLine="31680"/>
              <w:rPr>
                <w:rFonts w:ascii="宋体" w:hAnsi="宋体" w:cs="宋体"/>
                <w:kern w:val="21"/>
                <w:szCs w:val="21"/>
              </w:rPr>
            </w:pPr>
            <w:r>
              <w:rPr>
                <w:rFonts w:ascii="宋体" w:hAnsi="宋体" w:cs="宋体"/>
                <w:kern w:val="21"/>
                <w:szCs w:val="21"/>
              </w:rPr>
              <w:t>10</w:t>
            </w:r>
            <w:r>
              <w:rPr>
                <w:rFonts w:hint="eastAsia" w:ascii="宋体" w:hAnsi="宋体" w:cs="宋体"/>
                <w:kern w:val="21"/>
                <w:szCs w:val="21"/>
              </w:rPr>
              <w:t>：</w:t>
            </w:r>
            <w:r>
              <w:rPr>
                <w:rFonts w:ascii="宋体" w:hAnsi="宋体" w:cs="宋体"/>
                <w:kern w:val="21"/>
                <w:szCs w:val="21"/>
              </w:rPr>
              <w:t>30-14</w:t>
            </w:r>
            <w:r>
              <w:rPr>
                <w:rFonts w:hint="eastAsia" w:ascii="宋体" w:hAnsi="宋体" w:cs="宋体"/>
                <w:kern w:val="21"/>
                <w:szCs w:val="21"/>
              </w:rPr>
              <w:t>：</w:t>
            </w:r>
            <w:r>
              <w:rPr>
                <w:rFonts w:ascii="宋体" w:hAnsi="宋体" w:cs="宋体"/>
                <w:kern w:val="21"/>
                <w:szCs w:val="21"/>
              </w:rPr>
              <w:t>00</w:t>
            </w:r>
          </w:p>
        </w:tc>
        <w:tc>
          <w:tcPr>
            <w:tcW w:w="6324" w:type="dxa"/>
            <w:tcBorders>
              <w:top w:val="outset" w:color="000000" w:sz="6" w:space="0"/>
              <w:left w:val="outset" w:color="000000" w:sz="6" w:space="0"/>
              <w:bottom w:val="single" w:color="000000" w:sz="8" w:space="0"/>
              <w:right w:val="single" w:color="000000" w:sz="8" w:space="0"/>
            </w:tcBorders>
            <w:tcMar>
              <w:top w:w="0" w:type="dxa"/>
              <w:left w:w="108" w:type="dxa"/>
              <w:bottom w:w="0" w:type="dxa"/>
              <w:right w:w="108" w:type="dxa"/>
            </w:tcMar>
            <w:vAlign w:val="center"/>
          </w:tcPr>
          <w:p w14:paraId="707241AA">
            <w:pPr>
              <w:pStyle w:val="20"/>
              <w:spacing w:line="360" w:lineRule="auto"/>
              <w:ind w:left="0" w:leftChars="0" w:firstLine="31680"/>
              <w:rPr>
                <w:rFonts w:ascii="宋体" w:cs="宋体"/>
                <w:kern w:val="21"/>
                <w:szCs w:val="21"/>
              </w:rPr>
            </w:pPr>
            <w:r>
              <w:rPr>
                <w:rFonts w:hint="eastAsia" w:ascii="宋体" w:hAnsi="宋体" w:cs="宋体"/>
                <w:kern w:val="21"/>
                <w:szCs w:val="21"/>
              </w:rPr>
              <w:t>岗位卫生的打扫，餐后设施设备的检查等。</w:t>
            </w:r>
          </w:p>
        </w:tc>
      </w:tr>
    </w:tbl>
    <w:p w14:paraId="08587BE6">
      <w:pPr>
        <w:pStyle w:val="20"/>
        <w:spacing w:line="360" w:lineRule="auto"/>
        <w:ind w:left="0" w:leftChars="0" w:firstLine="31680"/>
        <w:rPr>
          <w:rFonts w:ascii="宋体" w:cs="宋体"/>
          <w:kern w:val="21"/>
          <w:szCs w:val="21"/>
        </w:rPr>
      </w:pPr>
      <w:r>
        <w:rPr>
          <w:rFonts w:hint="eastAsia" w:ascii="宋体" w:hAnsi="宋体" w:cs="宋体"/>
          <w:kern w:val="21"/>
          <w:szCs w:val="21"/>
        </w:rPr>
        <w:t>勤杂</w:t>
      </w:r>
      <w:r>
        <w:rPr>
          <w:rFonts w:ascii="宋体" w:hAnsi="宋体" w:cs="宋体"/>
          <w:kern w:val="21"/>
          <w:szCs w:val="21"/>
        </w:rPr>
        <w:t>2</w:t>
      </w:r>
      <w:r>
        <w:rPr>
          <w:rFonts w:hint="eastAsia" w:ascii="宋体" w:hAnsi="宋体" w:cs="宋体"/>
          <w:kern w:val="21"/>
          <w:szCs w:val="21"/>
        </w:rPr>
        <w:t>名：</w:t>
      </w:r>
    </w:p>
    <w:p w14:paraId="6F98DA37">
      <w:pPr>
        <w:pStyle w:val="20"/>
        <w:spacing w:line="360" w:lineRule="auto"/>
        <w:ind w:left="0" w:leftChars="0" w:firstLine="31680"/>
        <w:rPr>
          <w:rFonts w:ascii="宋体" w:cs="宋体"/>
          <w:kern w:val="21"/>
          <w:szCs w:val="21"/>
        </w:rPr>
      </w:pPr>
      <w:r>
        <w:rPr>
          <w:rFonts w:ascii="宋体" w:hAnsi="宋体" w:cs="宋体"/>
          <w:kern w:val="21"/>
          <w:szCs w:val="21"/>
        </w:rPr>
        <w:t>1</w:t>
      </w:r>
      <w:r>
        <w:rPr>
          <w:rFonts w:hint="eastAsia" w:ascii="宋体" w:hAnsi="宋体" w:cs="宋体"/>
          <w:kern w:val="21"/>
          <w:szCs w:val="21"/>
        </w:rPr>
        <w:t>、岗位职责</w:t>
      </w:r>
    </w:p>
    <w:p w14:paraId="7BA433B1">
      <w:pPr>
        <w:pStyle w:val="20"/>
        <w:spacing w:line="360" w:lineRule="auto"/>
        <w:ind w:left="0" w:leftChars="0" w:firstLine="31680"/>
        <w:rPr>
          <w:rFonts w:ascii="宋体" w:cs="宋体"/>
          <w:kern w:val="21"/>
          <w:szCs w:val="21"/>
        </w:rPr>
      </w:pPr>
      <w:r>
        <w:rPr>
          <w:rFonts w:hint="eastAsia" w:ascii="宋体" w:hAnsi="宋体" w:cs="宋体"/>
          <w:kern w:val="21"/>
          <w:szCs w:val="21"/>
        </w:rPr>
        <w:t>（</w:t>
      </w:r>
      <w:r>
        <w:rPr>
          <w:rFonts w:ascii="宋体" w:hAnsi="宋体" w:cs="宋体"/>
          <w:kern w:val="21"/>
          <w:szCs w:val="21"/>
        </w:rPr>
        <w:t>1</w:t>
      </w:r>
      <w:r>
        <w:rPr>
          <w:rFonts w:hint="eastAsia" w:ascii="宋体" w:hAnsi="宋体" w:cs="宋体"/>
          <w:kern w:val="21"/>
          <w:szCs w:val="21"/>
        </w:rPr>
        <w:t>）掌握熟练各类蔬菜、海鲜及肉类的清洗方法。</w:t>
      </w:r>
    </w:p>
    <w:p w14:paraId="79B81311">
      <w:pPr>
        <w:pStyle w:val="20"/>
        <w:spacing w:line="360" w:lineRule="auto"/>
        <w:ind w:left="0" w:leftChars="0" w:firstLine="31680"/>
        <w:rPr>
          <w:rFonts w:ascii="宋体" w:cs="宋体"/>
          <w:kern w:val="21"/>
          <w:szCs w:val="21"/>
        </w:rPr>
      </w:pPr>
      <w:r>
        <w:rPr>
          <w:rFonts w:hint="eastAsia" w:ascii="宋体" w:hAnsi="宋体" w:cs="宋体"/>
          <w:kern w:val="21"/>
          <w:szCs w:val="21"/>
        </w:rPr>
        <w:t>（</w:t>
      </w:r>
      <w:r>
        <w:rPr>
          <w:rFonts w:ascii="宋体" w:hAnsi="宋体" w:cs="宋体"/>
          <w:kern w:val="21"/>
          <w:szCs w:val="21"/>
        </w:rPr>
        <w:t>2</w:t>
      </w:r>
      <w:r>
        <w:rPr>
          <w:rFonts w:hint="eastAsia" w:ascii="宋体" w:hAnsi="宋体" w:cs="宋体"/>
          <w:kern w:val="21"/>
          <w:szCs w:val="21"/>
        </w:rPr>
        <w:t>）清洗池按水产类、肉类、蔬菜类标识分池清洗。</w:t>
      </w:r>
    </w:p>
    <w:p w14:paraId="28D046F2">
      <w:pPr>
        <w:pStyle w:val="20"/>
        <w:spacing w:line="360" w:lineRule="auto"/>
        <w:ind w:left="0" w:leftChars="0" w:firstLine="31680"/>
        <w:rPr>
          <w:rFonts w:ascii="宋体" w:cs="宋体"/>
          <w:kern w:val="21"/>
          <w:szCs w:val="21"/>
        </w:rPr>
      </w:pPr>
      <w:r>
        <w:rPr>
          <w:rFonts w:hint="eastAsia" w:ascii="宋体" w:hAnsi="宋体" w:cs="宋体"/>
          <w:kern w:val="21"/>
          <w:szCs w:val="21"/>
        </w:rPr>
        <w:t>（</w:t>
      </w:r>
      <w:r>
        <w:rPr>
          <w:rFonts w:ascii="宋体" w:hAnsi="宋体" w:cs="宋体"/>
          <w:kern w:val="21"/>
          <w:szCs w:val="21"/>
        </w:rPr>
        <w:t>3</w:t>
      </w:r>
      <w:r>
        <w:rPr>
          <w:rFonts w:hint="eastAsia" w:ascii="宋体" w:hAnsi="宋体" w:cs="宋体"/>
          <w:kern w:val="21"/>
          <w:szCs w:val="21"/>
        </w:rPr>
        <w:t>）对清洗的原材料要保质保量的清洗干净，对过期、变质、腐烂、生虫、有异味等不符合卫生要求的原料不得加工。</w:t>
      </w:r>
    </w:p>
    <w:p w14:paraId="10FC0AA2">
      <w:pPr>
        <w:pStyle w:val="20"/>
        <w:spacing w:line="360" w:lineRule="auto"/>
        <w:ind w:left="0" w:leftChars="0" w:firstLine="31680"/>
        <w:rPr>
          <w:rFonts w:ascii="宋体" w:cs="宋体"/>
          <w:kern w:val="21"/>
          <w:szCs w:val="21"/>
        </w:rPr>
      </w:pPr>
      <w:r>
        <w:rPr>
          <w:rFonts w:hint="eastAsia" w:ascii="宋体" w:hAnsi="宋体" w:cs="宋体"/>
          <w:kern w:val="21"/>
          <w:szCs w:val="21"/>
        </w:rPr>
        <w:t>（</w:t>
      </w:r>
      <w:r>
        <w:rPr>
          <w:rFonts w:ascii="宋体" w:hAnsi="宋体" w:cs="宋体"/>
          <w:kern w:val="21"/>
          <w:szCs w:val="21"/>
        </w:rPr>
        <w:t>4</w:t>
      </w:r>
      <w:r>
        <w:rPr>
          <w:rFonts w:hint="eastAsia" w:ascii="宋体" w:hAnsi="宋体" w:cs="宋体"/>
          <w:kern w:val="21"/>
          <w:szCs w:val="21"/>
        </w:rPr>
        <w:t>）保持地面、水池的卫生干净整洁，物品摆放整齐有序。</w:t>
      </w:r>
    </w:p>
    <w:p w14:paraId="206179D4">
      <w:pPr>
        <w:pStyle w:val="20"/>
        <w:spacing w:line="360" w:lineRule="auto"/>
        <w:ind w:left="0" w:leftChars="0" w:firstLine="31680"/>
        <w:rPr>
          <w:rFonts w:ascii="宋体" w:cs="宋体"/>
          <w:kern w:val="21"/>
          <w:szCs w:val="21"/>
        </w:rPr>
      </w:pPr>
      <w:r>
        <w:rPr>
          <w:rFonts w:hint="eastAsia" w:ascii="宋体" w:hAnsi="宋体" w:cs="宋体"/>
          <w:kern w:val="21"/>
          <w:szCs w:val="21"/>
        </w:rPr>
        <w:t>（</w:t>
      </w:r>
      <w:r>
        <w:rPr>
          <w:rFonts w:ascii="宋体" w:hAnsi="宋体" w:cs="宋体"/>
          <w:kern w:val="21"/>
          <w:szCs w:val="21"/>
        </w:rPr>
        <w:t>5</w:t>
      </w:r>
      <w:r>
        <w:rPr>
          <w:rFonts w:hint="eastAsia" w:ascii="宋体" w:hAnsi="宋体" w:cs="宋体"/>
          <w:kern w:val="21"/>
          <w:szCs w:val="21"/>
        </w:rPr>
        <w:t>）熟练掌握消毒设施设备的操作方法。</w:t>
      </w:r>
    </w:p>
    <w:p w14:paraId="4FE5BAF5">
      <w:pPr>
        <w:pStyle w:val="20"/>
        <w:spacing w:line="360" w:lineRule="auto"/>
        <w:ind w:left="0" w:leftChars="0" w:firstLine="31680"/>
        <w:rPr>
          <w:rFonts w:ascii="宋体" w:cs="宋体"/>
          <w:kern w:val="21"/>
          <w:szCs w:val="21"/>
        </w:rPr>
      </w:pPr>
      <w:r>
        <w:rPr>
          <w:rFonts w:hint="eastAsia" w:ascii="宋体" w:hAnsi="宋体" w:cs="宋体"/>
          <w:kern w:val="21"/>
          <w:szCs w:val="21"/>
        </w:rPr>
        <w:t>（</w:t>
      </w:r>
      <w:r>
        <w:rPr>
          <w:rFonts w:ascii="宋体" w:hAnsi="宋体" w:cs="宋体"/>
          <w:kern w:val="21"/>
          <w:szCs w:val="21"/>
        </w:rPr>
        <w:t>6</w:t>
      </w:r>
      <w:r>
        <w:rPr>
          <w:rFonts w:hint="eastAsia" w:ascii="宋体" w:hAnsi="宋体" w:cs="宋体"/>
          <w:kern w:val="21"/>
          <w:szCs w:val="21"/>
        </w:rPr>
        <w:t>）所有餐具要保持干净无油渍、污渍。</w:t>
      </w:r>
    </w:p>
    <w:p w14:paraId="735240F8">
      <w:pPr>
        <w:pStyle w:val="20"/>
        <w:spacing w:line="360" w:lineRule="auto"/>
        <w:ind w:left="0" w:leftChars="0" w:firstLine="31680"/>
        <w:rPr>
          <w:rFonts w:ascii="宋体" w:cs="宋体"/>
          <w:kern w:val="21"/>
          <w:szCs w:val="21"/>
        </w:rPr>
      </w:pPr>
      <w:r>
        <w:rPr>
          <w:rFonts w:hint="eastAsia" w:ascii="宋体" w:hAnsi="宋体" w:cs="宋体"/>
          <w:kern w:val="21"/>
          <w:szCs w:val="21"/>
        </w:rPr>
        <w:t>（</w:t>
      </w:r>
      <w:r>
        <w:rPr>
          <w:rFonts w:ascii="宋体" w:hAnsi="宋体" w:cs="宋体"/>
          <w:kern w:val="21"/>
          <w:szCs w:val="21"/>
        </w:rPr>
        <w:t>7</w:t>
      </w:r>
      <w:r>
        <w:rPr>
          <w:rFonts w:hint="eastAsia" w:ascii="宋体" w:hAnsi="宋体" w:cs="宋体"/>
          <w:kern w:val="21"/>
          <w:szCs w:val="21"/>
        </w:rPr>
        <w:t>）清洗各类餐具做到，“一刮、二冲、三洗、四消毒、五保洁。”</w:t>
      </w:r>
    </w:p>
    <w:p w14:paraId="336DE638">
      <w:pPr>
        <w:pStyle w:val="20"/>
        <w:spacing w:line="360" w:lineRule="auto"/>
        <w:ind w:left="0" w:leftChars="0" w:firstLine="31680"/>
        <w:rPr>
          <w:rFonts w:ascii="宋体" w:cs="宋体"/>
          <w:kern w:val="21"/>
          <w:szCs w:val="21"/>
        </w:rPr>
      </w:pPr>
      <w:r>
        <w:rPr>
          <w:rFonts w:hint="eastAsia" w:ascii="宋体" w:hAnsi="宋体" w:cs="宋体"/>
          <w:kern w:val="21"/>
          <w:szCs w:val="21"/>
        </w:rPr>
        <w:t>随时保持地面、消毒设备的卫生干净。</w:t>
      </w:r>
    </w:p>
    <w:p w14:paraId="7187994C">
      <w:pPr>
        <w:pStyle w:val="20"/>
        <w:spacing w:line="360" w:lineRule="auto"/>
        <w:ind w:left="0" w:leftChars="0" w:firstLine="31680"/>
        <w:rPr>
          <w:rFonts w:ascii="宋体" w:cs="宋体"/>
          <w:kern w:val="21"/>
          <w:szCs w:val="21"/>
        </w:rPr>
      </w:pPr>
      <w:r>
        <w:rPr>
          <w:rFonts w:ascii="宋体" w:hAnsi="宋体" w:cs="宋体"/>
          <w:kern w:val="21"/>
          <w:szCs w:val="21"/>
        </w:rPr>
        <w:t>2</w:t>
      </w:r>
      <w:r>
        <w:rPr>
          <w:rFonts w:hint="eastAsia" w:ascii="宋体" w:hAnsi="宋体" w:cs="宋体"/>
          <w:kern w:val="21"/>
          <w:szCs w:val="21"/>
        </w:rPr>
        <w:t>、工作流程</w:t>
      </w:r>
    </w:p>
    <w:p w14:paraId="7BDD4792">
      <w:pPr>
        <w:pStyle w:val="20"/>
        <w:spacing w:line="360" w:lineRule="auto"/>
        <w:ind w:left="0" w:leftChars="0" w:firstLine="31680"/>
        <w:rPr>
          <w:rFonts w:ascii="宋体" w:hAnsi="宋体" w:cs="宋体"/>
          <w:kern w:val="21"/>
          <w:szCs w:val="21"/>
        </w:rPr>
      </w:pPr>
      <w:r>
        <w:rPr>
          <w:rFonts w:hint="eastAsia" w:ascii="宋体" w:hAnsi="宋体" w:cs="宋体"/>
          <w:kern w:val="21"/>
          <w:szCs w:val="21"/>
        </w:rPr>
        <w:t>工作时间：</w:t>
      </w:r>
      <w:r>
        <w:rPr>
          <w:rFonts w:ascii="宋体" w:hAnsi="宋体" w:cs="宋体"/>
          <w:kern w:val="21"/>
          <w:szCs w:val="21"/>
        </w:rPr>
        <w:t>7:00-16:30       </w:t>
      </w:r>
    </w:p>
    <w:tbl>
      <w:tblPr>
        <w:tblStyle w:val="21"/>
        <w:tblW w:w="8520" w:type="dxa"/>
        <w:tblInd w:w="0" w:type="dxa"/>
        <w:tblLayout w:type="fixed"/>
        <w:tblCellMar>
          <w:top w:w="0" w:type="dxa"/>
          <w:left w:w="108" w:type="dxa"/>
          <w:bottom w:w="0" w:type="dxa"/>
          <w:right w:w="108" w:type="dxa"/>
        </w:tblCellMar>
      </w:tblPr>
      <w:tblGrid>
        <w:gridCol w:w="2196"/>
        <w:gridCol w:w="6324"/>
      </w:tblGrid>
      <w:tr w14:paraId="35ED230E">
        <w:tblPrEx>
          <w:tblCellMar>
            <w:top w:w="0" w:type="dxa"/>
            <w:left w:w="108" w:type="dxa"/>
            <w:bottom w:w="0" w:type="dxa"/>
            <w:right w:w="108" w:type="dxa"/>
          </w:tblCellMar>
        </w:tblPrEx>
        <w:trPr>
          <w:trHeight w:val="403" w:hRule="atLeast"/>
        </w:trPr>
        <w:tc>
          <w:tcPr>
            <w:tcW w:w="219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72717EB2">
            <w:pPr>
              <w:pStyle w:val="20"/>
              <w:spacing w:line="360" w:lineRule="auto"/>
              <w:ind w:left="0" w:leftChars="0" w:firstLine="31680"/>
              <w:rPr>
                <w:rFonts w:ascii="宋体" w:cs="宋体"/>
                <w:kern w:val="21"/>
                <w:szCs w:val="21"/>
              </w:rPr>
            </w:pPr>
            <w:r>
              <w:rPr>
                <w:rFonts w:hint="eastAsia" w:ascii="宋体" w:hAnsi="宋体" w:cs="宋体"/>
                <w:kern w:val="21"/>
                <w:szCs w:val="21"/>
              </w:rPr>
              <w:t>时</w:t>
            </w:r>
            <w:r>
              <w:rPr>
                <w:rFonts w:ascii="宋体" w:hAnsi="宋体" w:cs="宋体"/>
                <w:kern w:val="21"/>
                <w:szCs w:val="21"/>
              </w:rPr>
              <w:t xml:space="preserve"> </w:t>
            </w:r>
            <w:r>
              <w:rPr>
                <w:rFonts w:hint="eastAsia" w:ascii="宋体" w:hAnsi="宋体" w:cs="宋体"/>
                <w:kern w:val="21"/>
                <w:szCs w:val="21"/>
              </w:rPr>
              <w:t>间</w:t>
            </w:r>
          </w:p>
        </w:tc>
        <w:tc>
          <w:tcPr>
            <w:tcW w:w="6324" w:type="dxa"/>
            <w:tcBorders>
              <w:top w:val="single" w:color="000000" w:sz="8" w:space="0"/>
              <w:left w:val="outset" w:color="000000" w:sz="6" w:space="0"/>
              <w:bottom w:val="single" w:color="000000" w:sz="8" w:space="0"/>
              <w:right w:val="single" w:color="000000" w:sz="8" w:space="0"/>
            </w:tcBorders>
            <w:tcMar>
              <w:top w:w="0" w:type="dxa"/>
              <w:left w:w="108" w:type="dxa"/>
              <w:bottom w:w="0" w:type="dxa"/>
              <w:right w:w="108" w:type="dxa"/>
            </w:tcMar>
            <w:vAlign w:val="center"/>
          </w:tcPr>
          <w:p w14:paraId="0DB9EF1E">
            <w:pPr>
              <w:pStyle w:val="20"/>
              <w:spacing w:line="360" w:lineRule="auto"/>
              <w:ind w:left="0" w:leftChars="0" w:firstLine="31680"/>
              <w:rPr>
                <w:rFonts w:ascii="宋体" w:cs="宋体"/>
                <w:kern w:val="21"/>
                <w:szCs w:val="21"/>
              </w:rPr>
            </w:pPr>
            <w:r>
              <w:rPr>
                <w:rFonts w:hint="eastAsia" w:ascii="宋体" w:hAnsi="宋体" w:cs="宋体"/>
                <w:kern w:val="21"/>
                <w:szCs w:val="21"/>
              </w:rPr>
              <w:t>工</w:t>
            </w:r>
            <w:r>
              <w:rPr>
                <w:rFonts w:ascii="宋体" w:hAnsi="宋体" w:cs="宋体"/>
                <w:kern w:val="21"/>
                <w:szCs w:val="21"/>
              </w:rPr>
              <w:t xml:space="preserve"> </w:t>
            </w:r>
            <w:r>
              <w:rPr>
                <w:rFonts w:hint="eastAsia" w:ascii="宋体" w:hAnsi="宋体" w:cs="宋体"/>
                <w:kern w:val="21"/>
                <w:szCs w:val="21"/>
              </w:rPr>
              <w:t>作</w:t>
            </w:r>
            <w:r>
              <w:rPr>
                <w:rFonts w:ascii="宋体" w:hAnsi="宋体" w:cs="宋体"/>
                <w:kern w:val="21"/>
                <w:szCs w:val="21"/>
              </w:rPr>
              <w:t xml:space="preserve"> </w:t>
            </w:r>
            <w:r>
              <w:rPr>
                <w:rFonts w:hint="eastAsia" w:ascii="宋体" w:hAnsi="宋体" w:cs="宋体"/>
                <w:kern w:val="21"/>
                <w:szCs w:val="21"/>
              </w:rPr>
              <w:t>安</w:t>
            </w:r>
            <w:r>
              <w:rPr>
                <w:rFonts w:ascii="宋体" w:hAnsi="宋体" w:cs="宋体"/>
                <w:kern w:val="21"/>
                <w:szCs w:val="21"/>
              </w:rPr>
              <w:t xml:space="preserve"> </w:t>
            </w:r>
            <w:r>
              <w:rPr>
                <w:rFonts w:hint="eastAsia" w:ascii="宋体" w:hAnsi="宋体" w:cs="宋体"/>
                <w:kern w:val="21"/>
                <w:szCs w:val="21"/>
              </w:rPr>
              <w:t>排</w:t>
            </w:r>
          </w:p>
        </w:tc>
      </w:tr>
      <w:tr w14:paraId="45B52405">
        <w:tblPrEx>
          <w:tblCellMar>
            <w:top w:w="0" w:type="dxa"/>
            <w:left w:w="108" w:type="dxa"/>
            <w:bottom w:w="0" w:type="dxa"/>
            <w:right w:w="108" w:type="dxa"/>
          </w:tblCellMar>
        </w:tblPrEx>
        <w:trPr>
          <w:trHeight w:val="678" w:hRule="atLeast"/>
        </w:trPr>
        <w:tc>
          <w:tcPr>
            <w:tcW w:w="2196" w:type="dxa"/>
            <w:tcBorders>
              <w:top w:val="outset" w:color="000000" w:sz="6"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5011933F">
            <w:pPr>
              <w:pStyle w:val="20"/>
              <w:spacing w:line="360" w:lineRule="auto"/>
              <w:ind w:left="0" w:leftChars="0" w:firstLine="31680"/>
              <w:rPr>
                <w:rFonts w:ascii="宋体" w:hAnsi="宋体" w:cs="宋体"/>
                <w:kern w:val="21"/>
                <w:szCs w:val="21"/>
              </w:rPr>
            </w:pPr>
            <w:r>
              <w:rPr>
                <w:rFonts w:ascii="宋体" w:hAnsi="宋体" w:cs="宋体"/>
                <w:kern w:val="21"/>
                <w:szCs w:val="21"/>
              </w:rPr>
              <w:t>7</w:t>
            </w:r>
            <w:r>
              <w:rPr>
                <w:rFonts w:hint="eastAsia" w:ascii="宋体" w:hAnsi="宋体" w:cs="宋体"/>
                <w:kern w:val="21"/>
                <w:szCs w:val="21"/>
              </w:rPr>
              <w:t>：</w:t>
            </w:r>
            <w:r>
              <w:rPr>
                <w:rFonts w:ascii="宋体" w:hAnsi="宋体" w:cs="宋体"/>
                <w:kern w:val="21"/>
                <w:szCs w:val="21"/>
              </w:rPr>
              <w:t>00-7</w:t>
            </w:r>
            <w:r>
              <w:rPr>
                <w:rFonts w:hint="eastAsia" w:ascii="宋体" w:hAnsi="宋体" w:cs="宋体"/>
                <w:kern w:val="21"/>
                <w:szCs w:val="21"/>
              </w:rPr>
              <w:t>：</w:t>
            </w:r>
            <w:r>
              <w:rPr>
                <w:rFonts w:ascii="宋体" w:hAnsi="宋体" w:cs="宋体"/>
                <w:kern w:val="21"/>
                <w:szCs w:val="21"/>
              </w:rPr>
              <w:t>10</w:t>
            </w:r>
          </w:p>
        </w:tc>
        <w:tc>
          <w:tcPr>
            <w:tcW w:w="6324" w:type="dxa"/>
            <w:tcBorders>
              <w:top w:val="outset" w:color="000000" w:sz="6" w:space="0"/>
              <w:left w:val="outset" w:color="000000" w:sz="6" w:space="0"/>
              <w:bottom w:val="single" w:color="000000" w:sz="8" w:space="0"/>
              <w:right w:val="single" w:color="000000" w:sz="8" w:space="0"/>
            </w:tcBorders>
            <w:tcMar>
              <w:top w:w="0" w:type="dxa"/>
              <w:left w:w="108" w:type="dxa"/>
              <w:bottom w:w="0" w:type="dxa"/>
              <w:right w:w="108" w:type="dxa"/>
            </w:tcMar>
            <w:vAlign w:val="center"/>
          </w:tcPr>
          <w:p w14:paraId="1BA72D14">
            <w:pPr>
              <w:pStyle w:val="20"/>
              <w:spacing w:line="360" w:lineRule="auto"/>
              <w:ind w:left="0" w:leftChars="0" w:firstLine="31680"/>
              <w:rPr>
                <w:rFonts w:ascii="宋体" w:cs="宋体"/>
                <w:kern w:val="21"/>
                <w:szCs w:val="21"/>
              </w:rPr>
            </w:pPr>
            <w:r>
              <w:rPr>
                <w:rFonts w:hint="eastAsia" w:ascii="宋体" w:hAnsi="宋体" w:cs="宋体"/>
                <w:kern w:val="21"/>
                <w:szCs w:val="21"/>
              </w:rPr>
              <w:t>上岗前的准备工作。</w:t>
            </w:r>
          </w:p>
        </w:tc>
      </w:tr>
      <w:tr w14:paraId="4574BD13">
        <w:tblPrEx>
          <w:tblCellMar>
            <w:top w:w="0" w:type="dxa"/>
            <w:left w:w="108" w:type="dxa"/>
            <w:bottom w:w="0" w:type="dxa"/>
            <w:right w:w="108" w:type="dxa"/>
          </w:tblCellMar>
        </w:tblPrEx>
        <w:trPr>
          <w:trHeight w:val="715" w:hRule="atLeast"/>
        </w:trPr>
        <w:tc>
          <w:tcPr>
            <w:tcW w:w="2196" w:type="dxa"/>
            <w:tcBorders>
              <w:top w:val="outset" w:color="000000" w:sz="6"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0385198D">
            <w:pPr>
              <w:pStyle w:val="20"/>
              <w:spacing w:line="360" w:lineRule="auto"/>
              <w:ind w:left="0" w:leftChars="0" w:firstLine="31680"/>
              <w:rPr>
                <w:rFonts w:ascii="宋体" w:hAnsi="宋体" w:cs="宋体"/>
                <w:kern w:val="21"/>
                <w:szCs w:val="21"/>
              </w:rPr>
            </w:pPr>
            <w:r>
              <w:rPr>
                <w:rFonts w:ascii="宋体" w:hAnsi="宋体" w:cs="宋体"/>
                <w:kern w:val="21"/>
                <w:szCs w:val="21"/>
              </w:rPr>
              <w:t>7</w:t>
            </w:r>
            <w:r>
              <w:rPr>
                <w:rFonts w:hint="eastAsia" w:ascii="宋体" w:hAnsi="宋体" w:cs="宋体"/>
                <w:kern w:val="21"/>
                <w:szCs w:val="21"/>
              </w:rPr>
              <w:t>：</w:t>
            </w:r>
            <w:r>
              <w:rPr>
                <w:rFonts w:ascii="宋体" w:hAnsi="宋体" w:cs="宋体"/>
                <w:kern w:val="21"/>
                <w:szCs w:val="21"/>
              </w:rPr>
              <w:t>10-9</w:t>
            </w:r>
            <w:r>
              <w:rPr>
                <w:rFonts w:hint="eastAsia" w:ascii="宋体" w:hAnsi="宋体" w:cs="宋体"/>
                <w:kern w:val="21"/>
                <w:szCs w:val="21"/>
              </w:rPr>
              <w:t>：</w:t>
            </w:r>
            <w:r>
              <w:rPr>
                <w:rFonts w:ascii="宋体" w:hAnsi="宋体" w:cs="宋体"/>
                <w:kern w:val="21"/>
                <w:szCs w:val="21"/>
              </w:rPr>
              <w:t>30</w:t>
            </w:r>
          </w:p>
          <w:p w14:paraId="1CBD9F0F">
            <w:pPr>
              <w:pStyle w:val="20"/>
              <w:spacing w:line="360" w:lineRule="auto"/>
              <w:ind w:left="0" w:leftChars="0" w:firstLine="31680"/>
              <w:rPr>
                <w:rFonts w:ascii="宋体" w:hAnsi="宋体" w:cs="宋体"/>
                <w:kern w:val="21"/>
                <w:szCs w:val="21"/>
              </w:rPr>
            </w:pPr>
            <w:r>
              <w:rPr>
                <w:rFonts w:ascii="宋体" w:hAnsi="宋体" w:cs="宋体"/>
                <w:kern w:val="21"/>
                <w:szCs w:val="21"/>
              </w:rPr>
              <w:t>9:30-11:30</w:t>
            </w:r>
          </w:p>
        </w:tc>
        <w:tc>
          <w:tcPr>
            <w:tcW w:w="6324" w:type="dxa"/>
            <w:tcBorders>
              <w:top w:val="outset" w:color="000000" w:sz="6" w:space="0"/>
              <w:left w:val="outset" w:color="000000" w:sz="6" w:space="0"/>
              <w:bottom w:val="single" w:color="000000" w:sz="8" w:space="0"/>
              <w:right w:val="single" w:color="000000" w:sz="8" w:space="0"/>
            </w:tcBorders>
            <w:tcMar>
              <w:top w:w="0" w:type="dxa"/>
              <w:left w:w="108" w:type="dxa"/>
              <w:bottom w:w="0" w:type="dxa"/>
              <w:right w:w="108" w:type="dxa"/>
            </w:tcMar>
            <w:vAlign w:val="center"/>
          </w:tcPr>
          <w:p w14:paraId="553B6C2D">
            <w:pPr>
              <w:pStyle w:val="20"/>
              <w:spacing w:line="360" w:lineRule="auto"/>
              <w:ind w:left="0" w:leftChars="0" w:firstLine="31680"/>
              <w:rPr>
                <w:rFonts w:ascii="宋体" w:cs="宋体"/>
                <w:kern w:val="21"/>
                <w:szCs w:val="21"/>
              </w:rPr>
            </w:pPr>
            <w:r>
              <w:rPr>
                <w:rFonts w:hint="eastAsia" w:ascii="宋体" w:hAnsi="宋体" w:cs="宋体"/>
                <w:kern w:val="21"/>
                <w:szCs w:val="21"/>
              </w:rPr>
              <w:t>按照厨师长制定的菜肴清洗菜肴，员工早餐用餐。</w:t>
            </w:r>
          </w:p>
          <w:p w14:paraId="32722FBD">
            <w:pPr>
              <w:pStyle w:val="20"/>
              <w:spacing w:line="360" w:lineRule="auto"/>
              <w:ind w:left="0" w:leftChars="0" w:firstLine="31680"/>
              <w:rPr>
                <w:rFonts w:ascii="宋体" w:cs="宋体"/>
                <w:kern w:val="21"/>
                <w:szCs w:val="21"/>
              </w:rPr>
            </w:pPr>
            <w:r>
              <w:rPr>
                <w:rFonts w:hint="eastAsia" w:ascii="宋体" w:hAnsi="宋体" w:cs="宋体"/>
                <w:kern w:val="21"/>
                <w:szCs w:val="21"/>
              </w:rPr>
              <w:t>对洗菜间地面、台面、走廊卫生进行打扫</w:t>
            </w:r>
          </w:p>
        </w:tc>
      </w:tr>
      <w:tr w14:paraId="06E84A62">
        <w:tblPrEx>
          <w:tblCellMar>
            <w:top w:w="0" w:type="dxa"/>
            <w:left w:w="108" w:type="dxa"/>
            <w:bottom w:w="0" w:type="dxa"/>
            <w:right w:w="108" w:type="dxa"/>
          </w:tblCellMar>
        </w:tblPrEx>
        <w:trPr>
          <w:trHeight w:val="487" w:hRule="atLeast"/>
        </w:trPr>
        <w:tc>
          <w:tcPr>
            <w:tcW w:w="2196" w:type="dxa"/>
            <w:tcBorders>
              <w:top w:val="outset" w:color="000000" w:sz="6"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321C8407">
            <w:pPr>
              <w:pStyle w:val="20"/>
              <w:spacing w:line="360" w:lineRule="auto"/>
              <w:ind w:left="0" w:leftChars="0" w:firstLine="31680"/>
              <w:rPr>
                <w:rFonts w:ascii="宋体" w:hAnsi="宋体" w:cs="宋体"/>
                <w:kern w:val="21"/>
                <w:szCs w:val="21"/>
              </w:rPr>
            </w:pPr>
            <w:r>
              <w:rPr>
                <w:rFonts w:ascii="宋体" w:hAnsi="宋体" w:cs="宋体"/>
                <w:kern w:val="21"/>
                <w:szCs w:val="21"/>
              </w:rPr>
              <w:t>11</w:t>
            </w:r>
            <w:r>
              <w:rPr>
                <w:rFonts w:hint="eastAsia" w:ascii="宋体" w:hAnsi="宋体" w:cs="宋体"/>
                <w:kern w:val="21"/>
                <w:szCs w:val="21"/>
              </w:rPr>
              <w:t>：</w:t>
            </w:r>
            <w:r>
              <w:rPr>
                <w:rFonts w:ascii="宋体" w:hAnsi="宋体" w:cs="宋体"/>
                <w:kern w:val="21"/>
                <w:szCs w:val="21"/>
              </w:rPr>
              <w:t>30-12</w:t>
            </w:r>
            <w:r>
              <w:rPr>
                <w:rFonts w:hint="eastAsia" w:ascii="宋体" w:hAnsi="宋体" w:cs="宋体"/>
                <w:kern w:val="21"/>
                <w:szCs w:val="21"/>
              </w:rPr>
              <w:t>：</w:t>
            </w:r>
            <w:r>
              <w:rPr>
                <w:rFonts w:ascii="宋体" w:hAnsi="宋体" w:cs="宋体"/>
                <w:kern w:val="21"/>
                <w:szCs w:val="21"/>
              </w:rPr>
              <w:t>00</w:t>
            </w:r>
          </w:p>
        </w:tc>
        <w:tc>
          <w:tcPr>
            <w:tcW w:w="6324" w:type="dxa"/>
            <w:tcBorders>
              <w:top w:val="outset" w:color="000000" w:sz="6" w:space="0"/>
              <w:left w:val="outset" w:color="000000" w:sz="6" w:space="0"/>
              <w:bottom w:val="single" w:color="000000" w:sz="8" w:space="0"/>
              <w:right w:val="single" w:color="000000" w:sz="8" w:space="0"/>
            </w:tcBorders>
            <w:tcMar>
              <w:top w:w="0" w:type="dxa"/>
              <w:left w:w="108" w:type="dxa"/>
              <w:bottom w:w="0" w:type="dxa"/>
              <w:right w:w="108" w:type="dxa"/>
            </w:tcMar>
            <w:vAlign w:val="center"/>
          </w:tcPr>
          <w:p w14:paraId="3714243C">
            <w:pPr>
              <w:pStyle w:val="20"/>
              <w:spacing w:line="360" w:lineRule="auto"/>
              <w:ind w:left="0" w:leftChars="0" w:firstLine="31680"/>
              <w:rPr>
                <w:rFonts w:ascii="宋体" w:cs="宋体"/>
                <w:kern w:val="21"/>
                <w:szCs w:val="21"/>
              </w:rPr>
            </w:pPr>
            <w:r>
              <w:rPr>
                <w:rFonts w:hint="eastAsia" w:ascii="宋体" w:hAnsi="宋体" w:cs="宋体"/>
                <w:kern w:val="21"/>
                <w:szCs w:val="21"/>
              </w:rPr>
              <w:t>到前厅协助服务工作</w:t>
            </w:r>
            <w:r>
              <w:rPr>
                <w:rFonts w:ascii="宋体" w:hAnsi="宋体" w:cs="宋体"/>
                <w:kern w:val="21"/>
                <w:szCs w:val="21"/>
              </w:rPr>
              <w:t xml:space="preserve"> </w:t>
            </w:r>
            <w:r>
              <w:rPr>
                <w:rFonts w:hint="eastAsia" w:ascii="宋体" w:hAnsi="宋体" w:cs="宋体"/>
                <w:kern w:val="21"/>
                <w:szCs w:val="21"/>
              </w:rPr>
              <w:t>。</w:t>
            </w:r>
          </w:p>
        </w:tc>
      </w:tr>
      <w:tr w14:paraId="2EB49470">
        <w:tblPrEx>
          <w:tblCellMar>
            <w:top w:w="0" w:type="dxa"/>
            <w:left w:w="108" w:type="dxa"/>
            <w:bottom w:w="0" w:type="dxa"/>
            <w:right w:w="108" w:type="dxa"/>
          </w:tblCellMar>
        </w:tblPrEx>
        <w:trPr>
          <w:trHeight w:val="719" w:hRule="atLeast"/>
        </w:trPr>
        <w:tc>
          <w:tcPr>
            <w:tcW w:w="2196" w:type="dxa"/>
            <w:tcBorders>
              <w:top w:val="outset" w:color="000000" w:sz="6"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668D971C">
            <w:pPr>
              <w:pStyle w:val="20"/>
              <w:spacing w:line="360" w:lineRule="auto"/>
              <w:ind w:left="0" w:leftChars="0" w:firstLine="0" w:firstLineChars="0"/>
              <w:jc w:val="center"/>
              <w:rPr>
                <w:rFonts w:ascii="宋体" w:hAnsi="宋体" w:cs="宋体"/>
                <w:kern w:val="21"/>
                <w:szCs w:val="21"/>
              </w:rPr>
            </w:pPr>
            <w:r>
              <w:rPr>
                <w:rFonts w:ascii="宋体" w:hAnsi="宋体" w:cs="宋体"/>
                <w:kern w:val="21"/>
                <w:szCs w:val="21"/>
              </w:rPr>
              <w:t>12</w:t>
            </w:r>
            <w:r>
              <w:rPr>
                <w:rFonts w:hint="eastAsia" w:ascii="宋体" w:hAnsi="宋体" w:cs="宋体"/>
                <w:kern w:val="21"/>
                <w:szCs w:val="21"/>
              </w:rPr>
              <w:t>：</w:t>
            </w:r>
            <w:r>
              <w:rPr>
                <w:rFonts w:ascii="宋体" w:hAnsi="宋体" w:cs="宋体"/>
                <w:kern w:val="21"/>
                <w:szCs w:val="21"/>
              </w:rPr>
              <w:t>00-16</w:t>
            </w:r>
            <w:r>
              <w:rPr>
                <w:rFonts w:hint="eastAsia" w:ascii="宋体" w:hAnsi="宋体" w:cs="宋体"/>
                <w:kern w:val="21"/>
                <w:szCs w:val="21"/>
              </w:rPr>
              <w:t>：</w:t>
            </w:r>
            <w:r>
              <w:rPr>
                <w:rFonts w:ascii="宋体" w:hAnsi="宋体" w:cs="宋体"/>
                <w:kern w:val="21"/>
                <w:szCs w:val="21"/>
              </w:rPr>
              <w:t>30</w:t>
            </w:r>
          </w:p>
        </w:tc>
        <w:tc>
          <w:tcPr>
            <w:tcW w:w="6324" w:type="dxa"/>
            <w:tcBorders>
              <w:top w:val="outset" w:color="000000" w:sz="6" w:space="0"/>
              <w:left w:val="outset" w:color="000000" w:sz="6" w:space="0"/>
              <w:bottom w:val="single" w:color="000000" w:sz="8" w:space="0"/>
              <w:right w:val="single" w:color="000000" w:sz="8" w:space="0"/>
            </w:tcBorders>
            <w:tcMar>
              <w:top w:w="0" w:type="dxa"/>
              <w:left w:w="108" w:type="dxa"/>
              <w:bottom w:w="0" w:type="dxa"/>
              <w:right w:w="108" w:type="dxa"/>
            </w:tcMar>
            <w:vAlign w:val="center"/>
          </w:tcPr>
          <w:p w14:paraId="7F25BBEB">
            <w:pPr>
              <w:pStyle w:val="20"/>
              <w:spacing w:line="360" w:lineRule="auto"/>
              <w:ind w:left="0" w:leftChars="0" w:firstLine="31680"/>
              <w:rPr>
                <w:rFonts w:ascii="宋体" w:cs="宋体"/>
                <w:kern w:val="21"/>
                <w:szCs w:val="21"/>
              </w:rPr>
            </w:pPr>
            <w:r>
              <w:rPr>
                <w:rFonts w:hint="eastAsia" w:ascii="宋体" w:hAnsi="宋体" w:cs="宋体"/>
              </w:rPr>
              <w:t>清洗分餐盘，员工用餐，粗加工区卫生细节卫生全面打扫，员工用餐，</w:t>
            </w:r>
            <w:r>
              <w:rPr>
                <w:rFonts w:hint="eastAsia" w:ascii="宋体" w:hAnsi="宋体" w:cs="宋体"/>
                <w:u w:val="single"/>
              </w:rPr>
              <w:t>晚餐的服务准备工作，</w:t>
            </w:r>
            <w:r>
              <w:rPr>
                <w:rFonts w:hint="eastAsia" w:ascii="宋体" w:hAnsi="宋体" w:cs="宋体"/>
                <w:kern w:val="21"/>
                <w:szCs w:val="21"/>
              </w:rPr>
              <w:t>餐后安全检查。</w:t>
            </w:r>
          </w:p>
        </w:tc>
      </w:tr>
    </w:tbl>
    <w:p w14:paraId="2D31ADFB">
      <w:pPr>
        <w:numPr>
          <w:ilvl w:val="0"/>
          <w:numId w:val="3"/>
        </w:numPr>
        <w:spacing w:line="360" w:lineRule="auto"/>
        <w:rPr>
          <w:rFonts w:ascii="宋体" w:cs="宋体"/>
          <w:b/>
          <w:szCs w:val="21"/>
          <w:lang w:val="zh-CN"/>
        </w:rPr>
      </w:pPr>
      <w:r>
        <w:rPr>
          <w:rFonts w:hint="eastAsia" w:ascii="宋体" w:hAnsi="宋体" w:cs="宋体"/>
          <w:b/>
          <w:szCs w:val="21"/>
          <w:lang w:val="zh-CN"/>
        </w:rPr>
        <w:t>服务方式及要求</w:t>
      </w:r>
    </w:p>
    <w:p w14:paraId="5295E141">
      <w:pPr>
        <w:spacing w:line="360" w:lineRule="auto"/>
        <w:jc w:val="left"/>
        <w:rPr>
          <w:rFonts w:ascii="宋体" w:cs="宋体"/>
          <w:b/>
          <w:bCs/>
          <w:position w:val="4"/>
          <w:szCs w:val="21"/>
        </w:rPr>
      </w:pPr>
      <w:r>
        <w:rPr>
          <w:rFonts w:ascii="宋体" w:hAnsi="宋体" w:cs="宋体"/>
          <w:b/>
          <w:bCs/>
          <w:position w:val="4"/>
          <w:szCs w:val="21"/>
        </w:rPr>
        <w:t xml:space="preserve">  </w:t>
      </w:r>
      <w:r>
        <w:rPr>
          <w:rFonts w:ascii="宋体" w:hAnsi="宋体" w:cs="宋体"/>
          <w:position w:val="4"/>
          <w:szCs w:val="21"/>
        </w:rPr>
        <w:t xml:space="preserve">  </w:t>
      </w:r>
      <w:r>
        <w:rPr>
          <w:rFonts w:hint="eastAsia" w:ascii="宋体" w:hAnsi="宋体" w:cs="宋体"/>
          <w:kern w:val="0"/>
          <w:szCs w:val="21"/>
        </w:rPr>
        <w:t>早餐：</w:t>
      </w:r>
      <w:r>
        <w:rPr>
          <w:rFonts w:ascii="宋体" w:hAnsi="宋体" w:cs="宋体"/>
          <w:kern w:val="0"/>
          <w:szCs w:val="21"/>
        </w:rPr>
        <w:t>7.30———8</w:t>
      </w:r>
      <w:r>
        <w:rPr>
          <w:rFonts w:hint="eastAsia" w:ascii="宋体" w:hAnsi="宋体" w:cs="宋体"/>
          <w:kern w:val="0"/>
          <w:szCs w:val="21"/>
        </w:rPr>
        <w:t>：</w:t>
      </w:r>
      <w:r>
        <w:rPr>
          <w:rFonts w:ascii="宋体" w:hAnsi="宋体" w:cs="宋体"/>
          <w:kern w:val="0"/>
          <w:szCs w:val="21"/>
        </w:rPr>
        <w:t>30</w:t>
      </w:r>
      <w:r>
        <w:rPr>
          <w:rFonts w:hint="eastAsia" w:ascii="宋体" w:hAnsi="宋体" w:cs="宋体"/>
          <w:kern w:val="0"/>
          <w:szCs w:val="21"/>
        </w:rPr>
        <w:t>；</w:t>
      </w:r>
    </w:p>
    <w:p w14:paraId="5DDD524E">
      <w:pPr>
        <w:spacing w:line="360" w:lineRule="auto"/>
        <w:ind w:firstLine="420" w:firstLineChars="200"/>
        <w:rPr>
          <w:rFonts w:ascii="宋体" w:cs="宋体"/>
          <w:kern w:val="0"/>
          <w:szCs w:val="21"/>
        </w:rPr>
      </w:pPr>
      <w:r>
        <w:rPr>
          <w:rFonts w:hint="eastAsia" w:ascii="宋体" w:hAnsi="宋体" w:cs="宋体"/>
          <w:kern w:val="0"/>
          <w:szCs w:val="21"/>
        </w:rPr>
        <w:t>中餐：</w:t>
      </w:r>
      <w:r>
        <w:rPr>
          <w:rFonts w:ascii="宋体" w:hAnsi="宋体" w:cs="宋体"/>
          <w:kern w:val="0"/>
          <w:szCs w:val="21"/>
        </w:rPr>
        <w:t>11</w:t>
      </w:r>
      <w:r>
        <w:rPr>
          <w:rFonts w:hint="eastAsia" w:ascii="宋体" w:hAnsi="宋体" w:cs="宋体"/>
          <w:kern w:val="0"/>
          <w:szCs w:val="21"/>
        </w:rPr>
        <w:t>：</w:t>
      </w:r>
      <w:r>
        <w:rPr>
          <w:rFonts w:ascii="宋体" w:hAnsi="宋体" w:cs="宋体"/>
          <w:kern w:val="0"/>
          <w:szCs w:val="21"/>
        </w:rPr>
        <w:t>30——13</w:t>
      </w:r>
      <w:r>
        <w:rPr>
          <w:rFonts w:hint="eastAsia" w:ascii="宋体" w:hAnsi="宋体" w:cs="宋体"/>
          <w:kern w:val="0"/>
          <w:szCs w:val="21"/>
        </w:rPr>
        <w:t>：</w:t>
      </w:r>
      <w:r>
        <w:rPr>
          <w:rFonts w:ascii="宋体" w:hAnsi="宋体" w:cs="宋体"/>
          <w:kern w:val="0"/>
          <w:szCs w:val="21"/>
        </w:rPr>
        <w:t>00</w:t>
      </w:r>
      <w:r>
        <w:rPr>
          <w:rFonts w:hint="eastAsia" w:ascii="宋体" w:hAnsi="宋体" w:cs="宋体"/>
          <w:kern w:val="0"/>
          <w:szCs w:val="21"/>
        </w:rPr>
        <w:t>；</w:t>
      </w:r>
    </w:p>
    <w:p w14:paraId="1796243B">
      <w:pPr>
        <w:spacing w:line="360" w:lineRule="auto"/>
        <w:ind w:firstLine="420" w:firstLineChars="200"/>
        <w:rPr>
          <w:rFonts w:ascii="宋体" w:cs="宋体"/>
          <w:kern w:val="0"/>
          <w:szCs w:val="21"/>
        </w:rPr>
      </w:pPr>
      <w:r>
        <w:rPr>
          <w:rFonts w:hint="eastAsia" w:ascii="宋体" w:hAnsi="宋体" w:cs="宋体"/>
          <w:kern w:val="0"/>
          <w:szCs w:val="21"/>
        </w:rPr>
        <w:t>晚餐：</w:t>
      </w:r>
      <w:r>
        <w:rPr>
          <w:rFonts w:ascii="宋体" w:hAnsi="宋体" w:cs="宋体"/>
          <w:kern w:val="0"/>
          <w:szCs w:val="21"/>
        </w:rPr>
        <w:t>17</w:t>
      </w:r>
      <w:r>
        <w:rPr>
          <w:rFonts w:hint="eastAsia" w:ascii="宋体" w:hAnsi="宋体" w:cs="宋体"/>
          <w:kern w:val="0"/>
          <w:szCs w:val="21"/>
        </w:rPr>
        <w:t>：</w:t>
      </w:r>
      <w:r>
        <w:rPr>
          <w:rFonts w:ascii="宋体" w:hAnsi="宋体" w:cs="宋体"/>
          <w:kern w:val="0"/>
          <w:szCs w:val="21"/>
        </w:rPr>
        <w:t>00——18</w:t>
      </w:r>
      <w:r>
        <w:rPr>
          <w:rFonts w:hint="eastAsia" w:ascii="宋体" w:hAnsi="宋体" w:cs="宋体"/>
          <w:kern w:val="0"/>
          <w:szCs w:val="21"/>
        </w:rPr>
        <w:t>：</w:t>
      </w:r>
      <w:r>
        <w:rPr>
          <w:rFonts w:ascii="宋体" w:hAnsi="宋体" w:cs="宋体"/>
          <w:kern w:val="0"/>
          <w:szCs w:val="21"/>
        </w:rPr>
        <w:t>30</w:t>
      </w:r>
      <w:r>
        <w:rPr>
          <w:rFonts w:hint="eastAsia" w:ascii="宋体" w:hAnsi="宋体" w:cs="宋体"/>
          <w:kern w:val="0"/>
          <w:szCs w:val="21"/>
        </w:rPr>
        <w:t>。如有变动甲方通知乙方。</w:t>
      </w:r>
    </w:p>
    <w:p w14:paraId="31E7D3E1">
      <w:pPr>
        <w:spacing w:line="360" w:lineRule="auto"/>
        <w:ind w:firstLine="420" w:firstLineChars="200"/>
        <w:jc w:val="left"/>
        <w:rPr>
          <w:rFonts w:ascii="宋体" w:cs="宋体"/>
          <w:position w:val="4"/>
          <w:szCs w:val="21"/>
        </w:rPr>
      </w:pPr>
      <w:r>
        <w:rPr>
          <w:rFonts w:hint="eastAsia" w:ascii="宋体" w:hAnsi="宋体" w:cs="宋体"/>
          <w:position w:val="4"/>
          <w:szCs w:val="21"/>
        </w:rPr>
        <w:t>加强卫生管理，总的要求是符合国家饮食业卫生的标准，确保卫生安全，具体为：</w:t>
      </w:r>
    </w:p>
    <w:p w14:paraId="5B77D8C7">
      <w:pPr>
        <w:numPr>
          <w:ilvl w:val="0"/>
          <w:numId w:val="4"/>
        </w:numPr>
        <w:spacing w:line="360" w:lineRule="auto"/>
        <w:ind w:firstLine="420" w:firstLineChars="200"/>
        <w:jc w:val="left"/>
        <w:rPr>
          <w:rFonts w:ascii="宋体" w:cs="宋体"/>
          <w:position w:val="4"/>
          <w:szCs w:val="21"/>
        </w:rPr>
      </w:pPr>
      <w:r>
        <w:rPr>
          <w:rFonts w:hint="eastAsia" w:ascii="宋体" w:hAnsi="宋体" w:cs="宋体"/>
          <w:position w:val="4"/>
          <w:szCs w:val="21"/>
        </w:rPr>
        <w:t>工作人员应持有效身体健康证件上岗。</w:t>
      </w:r>
    </w:p>
    <w:p w14:paraId="176D5F7D">
      <w:pPr>
        <w:numPr>
          <w:ilvl w:val="0"/>
          <w:numId w:val="4"/>
        </w:numPr>
        <w:spacing w:line="360" w:lineRule="auto"/>
        <w:ind w:firstLine="420" w:firstLineChars="200"/>
        <w:jc w:val="left"/>
        <w:rPr>
          <w:rFonts w:ascii="宋体" w:cs="宋体"/>
          <w:position w:val="4"/>
          <w:szCs w:val="21"/>
        </w:rPr>
      </w:pPr>
      <w:r>
        <w:rPr>
          <w:rFonts w:hint="eastAsia" w:ascii="宋体" w:hAnsi="宋体" w:cs="宋体"/>
          <w:position w:val="4"/>
          <w:szCs w:val="21"/>
        </w:rPr>
        <w:t>仓库物品摆放整齐，建立仓库收发管理明细账目、严格物品检查程序，防止出现过期食品存放，保持仓库通风，定期清洁卫生，防止不合格食品存放。</w:t>
      </w:r>
    </w:p>
    <w:p w14:paraId="4A5458D3">
      <w:pPr>
        <w:numPr>
          <w:ilvl w:val="0"/>
          <w:numId w:val="4"/>
        </w:numPr>
        <w:spacing w:line="360" w:lineRule="auto"/>
        <w:ind w:firstLine="420" w:firstLineChars="200"/>
        <w:jc w:val="left"/>
        <w:rPr>
          <w:rFonts w:ascii="宋体" w:cs="宋体"/>
          <w:position w:val="4"/>
          <w:szCs w:val="21"/>
        </w:rPr>
      </w:pPr>
      <w:r>
        <w:rPr>
          <w:rFonts w:hint="eastAsia" w:ascii="宋体" w:hAnsi="宋体" w:cs="宋体"/>
          <w:position w:val="4"/>
          <w:szCs w:val="21"/>
        </w:rPr>
        <w:t>严格食品原料采购关，对采购来的食品进行严格检查，并做好样品保存记录工作。</w:t>
      </w:r>
    </w:p>
    <w:p w14:paraId="5D4817CB">
      <w:pPr>
        <w:numPr>
          <w:ilvl w:val="0"/>
          <w:numId w:val="4"/>
        </w:numPr>
        <w:spacing w:line="360" w:lineRule="auto"/>
        <w:ind w:firstLine="420" w:firstLineChars="200"/>
        <w:jc w:val="left"/>
        <w:rPr>
          <w:rFonts w:ascii="宋体" w:cs="宋体"/>
          <w:position w:val="4"/>
          <w:szCs w:val="21"/>
        </w:rPr>
      </w:pPr>
      <w:r>
        <w:rPr>
          <w:rFonts w:hint="eastAsia" w:ascii="宋体" w:hAnsi="宋体" w:cs="宋体"/>
          <w:position w:val="4"/>
          <w:szCs w:val="21"/>
        </w:rPr>
        <w:t>食品加工环节按规定操作，从原料粗加工、切配到烹饪的每个环节，厨房人员必须分工明确，专人负责，执行自检、互检、专检制度。</w:t>
      </w:r>
    </w:p>
    <w:p w14:paraId="0583B62E">
      <w:pPr>
        <w:numPr>
          <w:ilvl w:val="0"/>
          <w:numId w:val="4"/>
        </w:numPr>
        <w:spacing w:line="360" w:lineRule="auto"/>
        <w:ind w:firstLine="420" w:firstLineChars="200"/>
        <w:jc w:val="left"/>
        <w:rPr>
          <w:rFonts w:ascii="宋体" w:cs="宋体"/>
          <w:position w:val="4"/>
          <w:szCs w:val="21"/>
        </w:rPr>
      </w:pPr>
      <w:r>
        <w:rPr>
          <w:rFonts w:hint="eastAsia" w:ascii="宋体" w:hAnsi="宋体" w:cs="宋体"/>
          <w:position w:val="4"/>
          <w:szCs w:val="21"/>
        </w:rPr>
        <w:t>餐厅桌椅摆放整齐，台面、地面干净无油污，每餐前派专人负责卫生清洁，客人用餐结束后，饭、菜、餐具及时回收，保持整洁、舒适的用餐环境。</w:t>
      </w:r>
    </w:p>
    <w:p w14:paraId="32236526">
      <w:pPr>
        <w:numPr>
          <w:ilvl w:val="0"/>
          <w:numId w:val="4"/>
        </w:numPr>
        <w:spacing w:line="360" w:lineRule="auto"/>
        <w:ind w:firstLine="420" w:firstLineChars="200"/>
        <w:jc w:val="left"/>
        <w:rPr>
          <w:rFonts w:ascii="宋体" w:cs="宋体"/>
          <w:position w:val="4"/>
          <w:szCs w:val="21"/>
        </w:rPr>
      </w:pPr>
      <w:r>
        <w:rPr>
          <w:rFonts w:hint="eastAsia" w:ascii="宋体" w:hAnsi="宋体" w:cs="宋体"/>
          <w:position w:val="4"/>
          <w:szCs w:val="21"/>
        </w:rPr>
        <w:t>严格按照高温消毒程序清洗餐具，餐具每次使用后高温消毒，餐具按规定位置摆放，工作台、调料台、炉灶等在工作完成后，及时清理，保持冰箱、冰柜卫生清洁。</w:t>
      </w:r>
    </w:p>
    <w:p w14:paraId="689530F8">
      <w:pPr>
        <w:numPr>
          <w:ilvl w:val="0"/>
          <w:numId w:val="4"/>
        </w:numPr>
        <w:spacing w:line="360" w:lineRule="auto"/>
        <w:ind w:firstLine="420" w:firstLineChars="200"/>
        <w:jc w:val="left"/>
        <w:rPr>
          <w:rFonts w:ascii="宋体" w:cs="宋体"/>
          <w:position w:val="4"/>
          <w:szCs w:val="21"/>
        </w:rPr>
      </w:pPr>
      <w:r>
        <w:rPr>
          <w:rFonts w:hint="eastAsia" w:ascii="宋体" w:hAnsi="宋体" w:cs="宋体"/>
          <w:position w:val="4"/>
          <w:szCs w:val="21"/>
        </w:rPr>
        <w:t>食品加工间的人员进出有严格的管理制度。</w:t>
      </w:r>
    </w:p>
    <w:p w14:paraId="0C5EDD27">
      <w:pPr>
        <w:numPr>
          <w:ilvl w:val="0"/>
          <w:numId w:val="4"/>
        </w:numPr>
        <w:spacing w:line="360" w:lineRule="auto"/>
        <w:ind w:firstLine="420" w:firstLineChars="200"/>
        <w:jc w:val="left"/>
        <w:rPr>
          <w:rFonts w:ascii="宋体" w:cs="宋体"/>
          <w:position w:val="4"/>
          <w:szCs w:val="21"/>
        </w:rPr>
      </w:pPr>
      <w:r>
        <w:rPr>
          <w:rFonts w:hint="eastAsia" w:ascii="宋体" w:hAnsi="宋体" w:cs="宋体"/>
          <w:position w:val="4"/>
          <w:szCs w:val="21"/>
        </w:rPr>
        <w:t>其他符合饮食行业要求的卫生条件。</w:t>
      </w:r>
    </w:p>
    <w:p w14:paraId="1D949AF3">
      <w:pPr>
        <w:spacing w:line="360" w:lineRule="auto"/>
        <w:rPr>
          <w:rFonts w:ascii="宋体" w:cs="宋体"/>
          <w:szCs w:val="21"/>
        </w:rPr>
      </w:pPr>
      <w:r>
        <w:rPr>
          <w:rFonts w:hint="eastAsia" w:ascii="宋体" w:hAnsi="宋体" w:cs="宋体"/>
          <w:b/>
          <w:szCs w:val="21"/>
        </w:rPr>
        <w:t>四</w:t>
      </w:r>
      <w:r>
        <w:rPr>
          <w:rFonts w:hint="eastAsia" w:ascii="宋体" w:hAnsi="宋体" w:cs="宋体"/>
          <w:b/>
          <w:szCs w:val="21"/>
          <w:lang w:val="zh-CN"/>
        </w:rPr>
        <w:t>、付费方式及相关约定</w:t>
      </w:r>
    </w:p>
    <w:p w14:paraId="1F856596">
      <w:pPr>
        <w:spacing w:line="360" w:lineRule="auto"/>
        <w:ind w:firstLine="420" w:firstLineChars="200"/>
        <w:rPr>
          <w:rFonts w:ascii="宋体" w:cs="宋体"/>
          <w:szCs w:val="21"/>
        </w:rPr>
      </w:pPr>
      <w:r>
        <w:rPr>
          <w:rFonts w:hint="eastAsia" w:ascii="宋体" w:hAnsi="宋体" w:cs="宋体"/>
          <w:szCs w:val="21"/>
        </w:rPr>
        <w:t>费用支付方式：按月平均支付，每月</w:t>
      </w:r>
      <w:r>
        <w:rPr>
          <w:rFonts w:ascii="宋体" w:hAnsi="宋体" w:cs="宋体"/>
          <w:szCs w:val="21"/>
        </w:rPr>
        <w:t>10</w:t>
      </w:r>
      <w:r>
        <w:rPr>
          <w:rFonts w:hint="eastAsia" w:ascii="宋体" w:hAnsi="宋体" w:cs="宋体"/>
          <w:szCs w:val="21"/>
        </w:rPr>
        <w:t>日前支付上一个月费用。</w:t>
      </w:r>
    </w:p>
    <w:p w14:paraId="7421D423">
      <w:pPr>
        <w:spacing w:line="360" w:lineRule="auto"/>
        <w:ind w:firstLine="420" w:firstLineChars="200"/>
        <w:rPr>
          <w:rFonts w:ascii="宋体" w:cs="宋体"/>
          <w:szCs w:val="21"/>
        </w:rPr>
      </w:pPr>
      <w:r>
        <w:rPr>
          <w:rFonts w:hint="eastAsia" w:ascii="宋体" w:hAnsi="宋体" w:cs="宋体"/>
          <w:szCs w:val="21"/>
        </w:rPr>
        <w:t>双休日、节假日发生会议及接待用餐，采购人需按实际情况支付供应商加班费用（按劳动法、市人民政府文件等相关法律法规执行），以双方共同确认的金额为准，支付方式同餐费结算方式。</w:t>
      </w:r>
    </w:p>
    <w:p w14:paraId="36C19A35">
      <w:pPr>
        <w:spacing w:line="360" w:lineRule="auto"/>
        <w:ind w:firstLine="420" w:firstLineChars="200"/>
        <w:rPr>
          <w:rFonts w:ascii="宋体" w:cs="宋体"/>
          <w:position w:val="4"/>
          <w:szCs w:val="21"/>
        </w:rPr>
      </w:pPr>
      <w:r>
        <w:rPr>
          <w:rFonts w:hint="eastAsia" w:ascii="宋体" w:hAnsi="宋体" w:cs="宋体"/>
          <w:szCs w:val="21"/>
        </w:rPr>
        <w:t>采购人免费提供场地、厨具、餐具、易耗品、水、电、气等，</w:t>
      </w:r>
      <w:r>
        <w:rPr>
          <w:rFonts w:hint="eastAsia" w:ascii="宋体" w:hAnsi="宋体" w:cs="宋体"/>
          <w:position w:val="4"/>
          <w:szCs w:val="21"/>
        </w:rPr>
        <w:t>如需清洗烟道、清理隔油池、消杀等发生费用的，供应商需事先出具书面报告给采购人，经采购人确认后，由供应商负责实施，采购人承担费用。</w:t>
      </w:r>
    </w:p>
    <w:p w14:paraId="02F106B7">
      <w:pPr>
        <w:spacing w:line="360" w:lineRule="auto"/>
        <w:ind w:firstLine="420" w:firstLineChars="200"/>
        <w:rPr>
          <w:rFonts w:ascii="宋体" w:cs="宋体"/>
          <w:szCs w:val="21"/>
        </w:rPr>
      </w:pPr>
      <w:r>
        <w:rPr>
          <w:rFonts w:hint="eastAsia" w:ascii="宋体" w:hAnsi="宋体" w:cs="宋体"/>
          <w:position w:val="4"/>
          <w:szCs w:val="21"/>
        </w:rPr>
        <w:t>供应商负责原材料采购</w:t>
      </w:r>
      <w:r>
        <w:rPr>
          <w:rFonts w:ascii="宋体" w:hAnsi="宋体" w:cs="宋体"/>
          <w:position w:val="4"/>
          <w:szCs w:val="21"/>
        </w:rPr>
        <w:t>(</w:t>
      </w:r>
      <w:r>
        <w:rPr>
          <w:rFonts w:hint="eastAsia" w:ascii="宋体" w:hAnsi="宋体" w:cs="宋体"/>
          <w:position w:val="4"/>
          <w:szCs w:val="21"/>
        </w:rPr>
        <w:t>肉类不采购冰冻肉，河鲜不采购死货，食用油不采购转基因油</w:t>
      </w:r>
      <w:r>
        <w:rPr>
          <w:rFonts w:ascii="宋体" w:hAnsi="宋体" w:cs="宋体"/>
          <w:position w:val="4"/>
          <w:szCs w:val="21"/>
        </w:rPr>
        <w:t>)</w:t>
      </w:r>
      <w:r>
        <w:rPr>
          <w:rFonts w:hint="eastAsia" w:ascii="宋体" w:hAnsi="宋体" w:cs="宋体"/>
          <w:position w:val="4"/>
          <w:szCs w:val="21"/>
        </w:rPr>
        <w:t>，</w:t>
      </w:r>
      <w:r>
        <w:rPr>
          <w:rFonts w:hint="eastAsia" w:ascii="宋体" w:hAnsi="宋体" w:cs="宋体"/>
          <w:szCs w:val="21"/>
        </w:rPr>
        <w:t>采购人对食品原材料的质量及价格进行监督，有权撑握采购情况。食堂伙食费月结一次，每周供应商向采购人提供上周的消费清单，供采购人核实，采购人按实际用餐人头数</w:t>
      </w:r>
      <w:r>
        <w:rPr>
          <w:rFonts w:ascii="宋体" w:hAnsi="宋体" w:cs="宋体"/>
          <w:szCs w:val="21"/>
        </w:rPr>
        <w:t>(</w:t>
      </w:r>
      <w:r>
        <w:rPr>
          <w:rFonts w:hint="eastAsia" w:ascii="宋体" w:hAnsi="宋体" w:cs="宋体"/>
          <w:szCs w:val="21"/>
        </w:rPr>
        <w:t>保底数：早、中餐</w:t>
      </w:r>
      <w:r>
        <w:rPr>
          <w:rFonts w:ascii="宋体" w:hAnsi="宋体" w:cs="宋体"/>
          <w:szCs w:val="21"/>
        </w:rPr>
        <w:t>70</w:t>
      </w:r>
      <w:r>
        <w:rPr>
          <w:rFonts w:hint="eastAsia" w:ascii="宋体" w:hAnsi="宋体" w:cs="宋体"/>
          <w:szCs w:val="21"/>
        </w:rPr>
        <w:t>人，晚餐</w:t>
      </w:r>
      <w:r>
        <w:rPr>
          <w:rFonts w:ascii="宋体" w:hAnsi="宋体" w:cs="宋体"/>
          <w:szCs w:val="21"/>
        </w:rPr>
        <w:t>12</w:t>
      </w:r>
      <w:r>
        <w:rPr>
          <w:rFonts w:hint="eastAsia" w:ascii="宋体" w:hAnsi="宋体" w:cs="宋体"/>
          <w:szCs w:val="21"/>
        </w:rPr>
        <w:t>人，该保底数可根据实际情况变化，采取提前通知、补充协议等方式调整</w:t>
      </w:r>
      <w:r>
        <w:rPr>
          <w:rFonts w:ascii="宋体" w:hAnsi="宋体" w:cs="宋体"/>
          <w:szCs w:val="21"/>
        </w:rPr>
        <w:t>)</w:t>
      </w:r>
      <w:r>
        <w:rPr>
          <w:rFonts w:hint="eastAsia" w:ascii="宋体" w:hAnsi="宋体" w:cs="宋体"/>
          <w:szCs w:val="21"/>
        </w:rPr>
        <w:t>，于次月</w:t>
      </w:r>
      <w:r>
        <w:rPr>
          <w:rFonts w:ascii="宋体" w:hAnsi="宋体" w:cs="宋体"/>
          <w:szCs w:val="21"/>
        </w:rPr>
        <w:t>10</w:t>
      </w:r>
      <w:r>
        <w:rPr>
          <w:rFonts w:hint="eastAsia" w:ascii="宋体" w:hAnsi="宋体" w:cs="宋体"/>
          <w:szCs w:val="21"/>
        </w:rPr>
        <w:t>日前支付。</w:t>
      </w:r>
    </w:p>
    <w:p w14:paraId="182F44FA">
      <w:pPr>
        <w:spacing w:line="360" w:lineRule="auto"/>
        <w:ind w:firstLine="420" w:firstLineChars="200"/>
        <w:rPr>
          <w:rFonts w:hint="eastAsia" w:ascii="宋体" w:hAnsi="宋体" w:cs="宋体"/>
          <w:szCs w:val="21"/>
        </w:rPr>
      </w:pPr>
      <w:r>
        <w:rPr>
          <w:rFonts w:hint="eastAsia" w:ascii="宋体" w:hAnsi="宋体" w:cs="宋体"/>
          <w:szCs w:val="21"/>
        </w:rPr>
        <w:t>采购人对供应商提供的食物原材料不满意，可随时收回食物原材料采购权。采购人对供应商提供的服务，不满意达到吃饭人数（按</w:t>
      </w:r>
      <w:r>
        <w:rPr>
          <w:rFonts w:ascii="宋体" w:hAnsi="宋体" w:cs="宋体"/>
          <w:szCs w:val="21"/>
        </w:rPr>
        <w:t>70</w:t>
      </w:r>
      <w:r>
        <w:rPr>
          <w:rFonts w:hint="eastAsia" w:ascii="宋体" w:hAnsi="宋体" w:cs="宋体"/>
          <w:szCs w:val="21"/>
        </w:rPr>
        <w:t>人计算）的</w:t>
      </w:r>
      <w:r>
        <w:rPr>
          <w:rFonts w:ascii="宋体" w:hAnsi="宋体" w:cs="宋体"/>
          <w:szCs w:val="21"/>
        </w:rPr>
        <w:t>70%</w:t>
      </w:r>
      <w:r>
        <w:rPr>
          <w:rFonts w:hint="eastAsia" w:ascii="宋体" w:hAnsi="宋体" w:cs="宋体"/>
          <w:szCs w:val="21"/>
        </w:rPr>
        <w:t>以上时，可单方解除合同，费用按实际服务的时间按比例支付。</w:t>
      </w:r>
    </w:p>
    <w:p w14:paraId="20D09AB9">
      <w:pPr>
        <w:spacing w:line="360" w:lineRule="auto"/>
        <w:ind w:firstLine="422" w:firstLineChars="200"/>
        <w:rPr>
          <w:rFonts w:hint="default" w:ascii="宋体" w:hAnsi="宋体" w:eastAsia="宋体" w:cs="宋体"/>
          <w:b/>
          <w:bCs/>
          <w:szCs w:val="21"/>
          <w:lang w:val="en-US" w:eastAsia="zh-CN"/>
        </w:rPr>
      </w:pPr>
      <w:r>
        <w:rPr>
          <w:rFonts w:hint="eastAsia" w:ascii="宋体" w:hAnsi="宋体" w:cs="宋体"/>
          <w:b/>
          <w:bCs/>
          <w:szCs w:val="21"/>
          <w:lang w:val="en-US" w:eastAsia="zh-CN"/>
        </w:rPr>
        <w:t>为了更好提供菜品服务，供应商应在公司范围内实行厨师轮岗制，按照半年度轮岗一次的方式，保证就餐员工对菜品供应的新鲜感。</w:t>
      </w:r>
    </w:p>
    <w:p w14:paraId="5DD9CCCA">
      <w:pPr>
        <w:spacing w:line="360" w:lineRule="auto"/>
        <w:rPr>
          <w:rFonts w:ascii="宋体" w:cs="宋体"/>
          <w:b/>
          <w:szCs w:val="21"/>
          <w:lang w:val="zh-CN"/>
        </w:rPr>
      </w:pPr>
      <w:r>
        <w:rPr>
          <w:rFonts w:hint="eastAsia" w:ascii="宋体" w:hAnsi="宋体" w:cs="宋体"/>
          <w:b/>
          <w:szCs w:val="21"/>
          <w:lang w:val="zh-CN"/>
        </w:rPr>
        <w:t>五、菜式供应</w:t>
      </w:r>
    </w:p>
    <w:p w14:paraId="67CF2201">
      <w:pPr>
        <w:spacing w:line="360" w:lineRule="auto"/>
        <w:ind w:firstLine="420" w:firstLineChars="200"/>
        <w:rPr>
          <w:rFonts w:ascii="宋体" w:cs="宋体"/>
          <w:szCs w:val="21"/>
          <w:lang w:val="zh-CN"/>
        </w:rPr>
      </w:pPr>
      <w:r>
        <w:rPr>
          <w:rFonts w:ascii="宋体" w:hAnsi="宋体" w:cs="宋体"/>
          <w:szCs w:val="21"/>
          <w:lang w:val="zh-CN"/>
        </w:rPr>
        <w:t>1</w:t>
      </w:r>
      <w:r>
        <w:rPr>
          <w:rFonts w:hint="eastAsia" w:ascii="宋体" w:hAnsi="宋体" w:cs="宋体"/>
          <w:szCs w:val="21"/>
          <w:lang w:val="zh-CN"/>
        </w:rPr>
        <w:t>、</w:t>
      </w:r>
      <w:r>
        <w:rPr>
          <w:rFonts w:hint="eastAsia" w:ascii="宋体" w:hAnsi="宋体" w:cs="宋体"/>
          <w:szCs w:val="21"/>
        </w:rPr>
        <w:t>早餐保底</w:t>
      </w:r>
      <w:r>
        <w:rPr>
          <w:rFonts w:ascii="宋体" w:hAnsi="宋体" w:cs="宋体"/>
          <w:szCs w:val="21"/>
        </w:rPr>
        <w:t>70</w:t>
      </w:r>
      <w:r>
        <w:rPr>
          <w:rFonts w:hint="eastAsia" w:ascii="宋体" w:hAnsi="宋体" w:cs="宋体"/>
          <w:szCs w:val="21"/>
        </w:rPr>
        <w:t>人就餐；午餐保底</w:t>
      </w:r>
      <w:r>
        <w:rPr>
          <w:rFonts w:ascii="宋体" w:hAnsi="宋体" w:cs="宋体"/>
          <w:szCs w:val="21"/>
        </w:rPr>
        <w:t>70</w:t>
      </w:r>
      <w:r>
        <w:rPr>
          <w:rFonts w:hint="eastAsia" w:ascii="宋体" w:hAnsi="宋体" w:cs="宋体"/>
          <w:szCs w:val="21"/>
        </w:rPr>
        <w:t>人就餐；晚餐</w:t>
      </w:r>
      <w:r>
        <w:rPr>
          <w:rFonts w:ascii="宋体" w:hAnsi="宋体" w:cs="宋体"/>
          <w:szCs w:val="21"/>
        </w:rPr>
        <w:t>12</w:t>
      </w:r>
      <w:r>
        <w:rPr>
          <w:rFonts w:hint="eastAsia" w:ascii="宋体" w:hAnsi="宋体" w:cs="宋体"/>
          <w:szCs w:val="21"/>
        </w:rPr>
        <w:t>人</w:t>
      </w:r>
      <w:r>
        <w:rPr>
          <w:rFonts w:hint="eastAsia" w:ascii="宋体" w:hAnsi="宋体" w:cs="宋体"/>
          <w:szCs w:val="21"/>
          <w:lang w:val="zh-CN"/>
        </w:rPr>
        <w:t>。</w:t>
      </w:r>
      <w:r>
        <w:rPr>
          <w:rFonts w:ascii="宋体" w:cs="宋体"/>
          <w:szCs w:val="21"/>
          <w:lang w:val="zh-CN"/>
        </w:rPr>
        <w:t> </w:t>
      </w:r>
    </w:p>
    <w:p w14:paraId="0F80CD57">
      <w:pPr>
        <w:spacing w:line="360" w:lineRule="auto"/>
        <w:ind w:firstLine="420" w:firstLineChars="200"/>
        <w:rPr>
          <w:rFonts w:ascii="宋体" w:cs="宋体"/>
          <w:szCs w:val="21"/>
          <w:lang w:val="zh-CN"/>
        </w:rPr>
      </w:pPr>
      <w:r>
        <w:rPr>
          <w:rFonts w:ascii="宋体" w:hAnsi="宋体" w:cs="宋体"/>
          <w:szCs w:val="21"/>
          <w:lang w:val="zh-CN"/>
        </w:rPr>
        <w:t>2</w:t>
      </w:r>
      <w:r>
        <w:rPr>
          <w:rFonts w:hint="eastAsia" w:ascii="宋体" w:hAnsi="宋体" w:cs="宋体"/>
          <w:szCs w:val="21"/>
          <w:lang w:val="zh-CN"/>
        </w:rPr>
        <w:t>、</w:t>
      </w:r>
      <w:r>
        <w:rPr>
          <w:rFonts w:hint="eastAsia" w:ascii="宋体" w:hAnsi="宋体" w:cs="宋体"/>
          <w:szCs w:val="21"/>
        </w:rPr>
        <w:t>供应商</w:t>
      </w:r>
      <w:r>
        <w:rPr>
          <w:rFonts w:hint="eastAsia" w:ascii="宋体" w:hAnsi="宋体" w:cs="宋体"/>
          <w:szCs w:val="21"/>
          <w:lang w:val="zh-CN"/>
        </w:rPr>
        <w:t>提供的菜品价格必须经过</w:t>
      </w:r>
      <w:r>
        <w:rPr>
          <w:rFonts w:hint="eastAsia" w:ascii="宋体" w:hAnsi="宋体" w:cs="宋体"/>
          <w:szCs w:val="21"/>
        </w:rPr>
        <w:t>采购人</w:t>
      </w:r>
      <w:r>
        <w:rPr>
          <w:rFonts w:hint="eastAsia" w:ascii="宋体" w:hAnsi="宋体" w:cs="宋体"/>
          <w:szCs w:val="21"/>
          <w:lang w:val="zh-CN"/>
        </w:rPr>
        <w:t>的审核方可实施。</w:t>
      </w:r>
    </w:p>
    <w:p w14:paraId="7F34C019">
      <w:pPr>
        <w:spacing w:line="360" w:lineRule="auto"/>
        <w:ind w:firstLine="420" w:firstLineChars="200"/>
        <w:rPr>
          <w:rFonts w:ascii="宋体" w:cs="宋体"/>
          <w:szCs w:val="21"/>
          <w:lang w:val="zh-CN"/>
        </w:rPr>
      </w:pPr>
      <w:r>
        <w:rPr>
          <w:rFonts w:ascii="宋体" w:hAnsi="宋体" w:cs="宋体"/>
          <w:szCs w:val="21"/>
        </w:rPr>
        <w:t>3</w:t>
      </w:r>
      <w:r>
        <w:rPr>
          <w:rFonts w:hint="eastAsia" w:ascii="宋体" w:hAnsi="宋体" w:cs="宋体"/>
          <w:szCs w:val="21"/>
        </w:rPr>
        <w:t>、</w:t>
      </w:r>
      <w:r>
        <w:rPr>
          <w:rFonts w:hint="eastAsia" w:ascii="宋体" w:hAnsi="宋体" w:cs="宋体"/>
          <w:szCs w:val="21"/>
          <w:lang w:val="zh-CN"/>
        </w:rPr>
        <w:t>采购人负责督查食堂的饮食安全卫生、饭菜质量、售出数量、服务质量、环境卫生等相关事务，加强与供应商的联系和沟通，协调处理各种突发事件，转达职工对托管经营服务质量的意见和要求，负责各项规章制度的制定、检查和考核工作，负责账务、资产管理和菜谱审批等工作，促进食堂内部和外部的团结协作，切实加强综合督查管理。供应商严格执行采购人所制订的各项规章制度，并制订配套的内部管理制度。</w:t>
      </w:r>
    </w:p>
    <w:p w14:paraId="4D2D5B63">
      <w:pPr>
        <w:spacing w:line="360" w:lineRule="auto"/>
        <w:ind w:firstLine="420" w:firstLineChars="200"/>
        <w:rPr>
          <w:rFonts w:ascii="宋体" w:cs="宋体"/>
          <w:szCs w:val="21"/>
          <w:lang w:val="zh-CN"/>
        </w:rPr>
      </w:pPr>
      <w:r>
        <w:rPr>
          <w:rFonts w:ascii="宋体" w:hAnsi="宋体" w:cs="宋体"/>
          <w:szCs w:val="21"/>
        </w:rPr>
        <w:t>4</w:t>
      </w:r>
      <w:r>
        <w:rPr>
          <w:rFonts w:hint="eastAsia" w:ascii="宋体" w:hAnsi="宋体" w:cs="宋体"/>
          <w:szCs w:val="21"/>
        </w:rPr>
        <w:t>、</w:t>
      </w:r>
      <w:r>
        <w:rPr>
          <w:rFonts w:hint="eastAsia" w:ascii="宋体" w:hAnsi="宋体" w:cs="宋体"/>
          <w:szCs w:val="21"/>
          <w:lang w:val="zh-CN"/>
        </w:rPr>
        <w:t>供应商要爱护采购人提供的房产和餐饮炊具等设备，严格履行租借手续，负责日常使用管理，遗失需赔偿。供应商不得变更房产结构，不得变换基本设施。若因经营服务需要，对经营场所进行装修，需书面报告采购人同意后方可实施。供应商不负责承担食堂在承包期内所有水电费，但是必须做到节约使用。</w:t>
      </w:r>
    </w:p>
    <w:p w14:paraId="79A539D8">
      <w:pPr>
        <w:spacing w:line="360" w:lineRule="auto"/>
        <w:ind w:firstLine="420" w:firstLineChars="200"/>
        <w:rPr>
          <w:rFonts w:ascii="宋体" w:cs="宋体"/>
          <w:szCs w:val="21"/>
          <w:lang w:val="zh-CN"/>
        </w:rPr>
      </w:pPr>
      <w:r>
        <w:rPr>
          <w:rFonts w:ascii="宋体" w:hAnsi="宋体" w:cs="宋体"/>
          <w:szCs w:val="21"/>
        </w:rPr>
        <w:t>5</w:t>
      </w:r>
      <w:r>
        <w:rPr>
          <w:rFonts w:hint="eastAsia" w:ascii="宋体" w:hAnsi="宋体" w:cs="宋体"/>
          <w:szCs w:val="21"/>
        </w:rPr>
        <w:t>、</w:t>
      </w:r>
      <w:r>
        <w:rPr>
          <w:rFonts w:hint="eastAsia" w:ascii="宋体" w:hAnsi="宋体" w:cs="宋体"/>
          <w:szCs w:val="21"/>
          <w:lang w:val="zh-CN"/>
        </w:rPr>
        <w:t>供应商确保所用人员均持有健康证、服务证，并统一着装上岗。</w:t>
      </w:r>
    </w:p>
    <w:p w14:paraId="52990BA4">
      <w:pPr>
        <w:spacing w:line="360" w:lineRule="auto"/>
        <w:ind w:firstLine="420" w:firstLineChars="200"/>
        <w:rPr>
          <w:rFonts w:ascii="宋体" w:cs="宋体"/>
          <w:szCs w:val="21"/>
          <w:lang w:val="zh-CN"/>
        </w:rPr>
      </w:pPr>
      <w:r>
        <w:rPr>
          <w:rFonts w:ascii="宋体" w:hAnsi="宋体" w:cs="宋体"/>
          <w:szCs w:val="21"/>
        </w:rPr>
        <w:t>6</w:t>
      </w:r>
      <w:r>
        <w:rPr>
          <w:rFonts w:hint="eastAsia" w:ascii="宋体" w:hAnsi="宋体" w:cs="宋体"/>
          <w:szCs w:val="21"/>
        </w:rPr>
        <w:t>、</w:t>
      </w:r>
      <w:r>
        <w:rPr>
          <w:rFonts w:hint="eastAsia" w:ascii="宋体" w:hAnsi="宋体" w:cs="宋体"/>
          <w:szCs w:val="21"/>
          <w:lang w:val="zh-CN"/>
        </w:rPr>
        <w:t>坚持“服务第一”宗旨，按采购人规定时间为干部职工提供优质服务，不得无故提前或延迟开饭时间，做到文明待人、热情服务。</w:t>
      </w:r>
    </w:p>
    <w:p w14:paraId="4D0F508F">
      <w:pPr>
        <w:spacing w:line="360" w:lineRule="auto"/>
        <w:ind w:firstLine="420" w:firstLineChars="200"/>
        <w:rPr>
          <w:rFonts w:ascii="宋体" w:cs="宋体"/>
          <w:b/>
          <w:szCs w:val="21"/>
        </w:rPr>
      </w:pPr>
      <w:r>
        <w:rPr>
          <w:rFonts w:ascii="宋体" w:hAnsi="宋体" w:cs="宋体"/>
          <w:szCs w:val="21"/>
        </w:rPr>
        <w:t>7</w:t>
      </w:r>
      <w:r>
        <w:rPr>
          <w:rFonts w:hint="eastAsia" w:ascii="宋体" w:hAnsi="宋体" w:cs="宋体"/>
          <w:szCs w:val="21"/>
        </w:rPr>
        <w:t>、</w:t>
      </w:r>
      <w:r>
        <w:rPr>
          <w:rFonts w:hint="eastAsia" w:ascii="宋体" w:hAnsi="宋体" w:cs="宋体"/>
          <w:szCs w:val="21"/>
          <w:lang w:val="zh-CN"/>
        </w:rPr>
        <w:t>供应商严格执行事故责任追究制度。如出现食物中毒、违法违纪等损害干部职工身体健康和影响信誉的事故，供应商必须承担由此造成的一切责任并赔偿经济损失。在服务期内所聘工作人员均须报采购人备案政审后方可上岗。如果所聘人员不符合采购人要求，必须及时调整或更换，否则，采购人有权扣除其相应费用，直至中止合同。</w:t>
      </w:r>
    </w:p>
    <w:p w14:paraId="60F21C53">
      <w:pPr>
        <w:pStyle w:val="10"/>
        <w:snapToGrid w:val="0"/>
        <w:spacing w:beforeLines="0" w:afterLines="0" w:line="360" w:lineRule="auto"/>
        <w:outlineLvl w:val="0"/>
        <w:rPr>
          <w:rFonts w:hAnsi="宋体" w:cs="宋体"/>
          <w:b/>
          <w:bCs/>
          <w:sz w:val="21"/>
          <w:szCs w:val="21"/>
        </w:rPr>
      </w:pPr>
    </w:p>
    <w:p w14:paraId="31B94FAB">
      <w:pPr>
        <w:pStyle w:val="10"/>
        <w:snapToGrid w:val="0"/>
        <w:spacing w:beforeLines="0" w:afterLines="0" w:line="360" w:lineRule="auto"/>
        <w:outlineLvl w:val="0"/>
        <w:rPr>
          <w:rFonts w:hAnsi="宋体" w:cs="宋体"/>
          <w:b/>
          <w:bCs/>
          <w:sz w:val="21"/>
          <w:szCs w:val="21"/>
        </w:rPr>
      </w:pPr>
    </w:p>
    <w:p w14:paraId="02715017"/>
    <w:p w14:paraId="62ED64BA">
      <w:pPr>
        <w:pStyle w:val="10"/>
        <w:snapToGrid w:val="0"/>
        <w:spacing w:beforeLines="0" w:beforeAutospacing="0" w:afterLines="0" w:afterAutospacing="0" w:line="360" w:lineRule="auto"/>
        <w:jc w:val="both"/>
        <w:outlineLvl w:val="0"/>
        <w:rPr>
          <w:rFonts w:hint="eastAsia" w:asciiTheme="minorEastAsia" w:hAnsiTheme="minorEastAsia" w:eastAsiaTheme="minorEastAsia" w:cstheme="minorEastAsia"/>
          <w:b/>
          <w:bCs/>
          <w:sz w:val="21"/>
          <w:szCs w:val="21"/>
        </w:rPr>
      </w:pPr>
    </w:p>
    <w:p w14:paraId="5D9F0B3E">
      <w:pPr>
        <w:pStyle w:val="10"/>
        <w:snapToGrid w:val="0"/>
        <w:spacing w:beforeLines="0" w:beforeAutospacing="0" w:afterLines="0" w:afterAutospacing="0" w:line="360" w:lineRule="auto"/>
        <w:jc w:val="both"/>
        <w:outlineLvl w:val="0"/>
        <w:rPr>
          <w:rFonts w:hint="eastAsia" w:asciiTheme="minorEastAsia" w:hAnsiTheme="minorEastAsia" w:eastAsiaTheme="minorEastAsia" w:cstheme="minorEastAsia"/>
          <w:b/>
          <w:bCs/>
          <w:sz w:val="21"/>
          <w:szCs w:val="21"/>
        </w:rPr>
      </w:pPr>
    </w:p>
    <w:p w14:paraId="42536141">
      <w:pPr>
        <w:pStyle w:val="10"/>
        <w:snapToGrid w:val="0"/>
        <w:spacing w:beforeLines="0" w:beforeAutospacing="0" w:afterLines="0" w:afterAutospacing="0"/>
        <w:jc w:val="both"/>
        <w:outlineLvl w:val="0"/>
        <w:rPr>
          <w:rFonts w:hint="eastAsia" w:ascii="黑体" w:hAnsi="宋体" w:eastAsia="黑体"/>
          <w:b/>
          <w:bCs/>
          <w:sz w:val="28"/>
          <w:szCs w:val="28"/>
        </w:rPr>
      </w:pPr>
    </w:p>
    <w:p w14:paraId="7734DA66">
      <w:pPr>
        <w:pStyle w:val="10"/>
        <w:snapToGrid w:val="0"/>
        <w:spacing w:beforeLines="0" w:beforeAutospacing="0" w:afterLines="0" w:afterAutospacing="0"/>
        <w:jc w:val="both"/>
        <w:outlineLvl w:val="0"/>
        <w:rPr>
          <w:rFonts w:hint="eastAsia" w:ascii="黑体" w:hAnsi="宋体" w:eastAsia="黑体"/>
          <w:b/>
          <w:bCs/>
          <w:sz w:val="28"/>
          <w:szCs w:val="28"/>
        </w:rPr>
      </w:pPr>
    </w:p>
    <w:p w14:paraId="272C9B9A">
      <w:pPr>
        <w:pStyle w:val="10"/>
        <w:snapToGrid w:val="0"/>
        <w:spacing w:beforeLines="0" w:beforeAutospacing="0" w:afterLines="0" w:afterAutospacing="0"/>
        <w:jc w:val="both"/>
        <w:outlineLvl w:val="0"/>
        <w:rPr>
          <w:rFonts w:hint="eastAsia" w:ascii="黑体" w:hAnsi="宋体" w:eastAsia="黑体"/>
          <w:b/>
          <w:bCs/>
          <w:sz w:val="28"/>
          <w:szCs w:val="28"/>
        </w:rPr>
      </w:pPr>
    </w:p>
    <w:p w14:paraId="54EE5505">
      <w:pPr>
        <w:pStyle w:val="10"/>
        <w:snapToGrid w:val="0"/>
        <w:spacing w:beforeLines="0" w:beforeAutospacing="0" w:afterLines="0" w:afterAutospacing="0"/>
        <w:jc w:val="both"/>
        <w:outlineLvl w:val="0"/>
        <w:rPr>
          <w:rFonts w:hint="eastAsia" w:ascii="黑体" w:hAnsi="宋体" w:eastAsia="黑体"/>
          <w:b/>
          <w:bCs/>
          <w:sz w:val="28"/>
          <w:szCs w:val="28"/>
        </w:rPr>
      </w:pPr>
    </w:p>
    <w:p w14:paraId="5F768281">
      <w:pPr>
        <w:pStyle w:val="10"/>
        <w:snapToGrid w:val="0"/>
        <w:spacing w:beforeLines="0" w:beforeAutospacing="0" w:afterLines="0" w:afterAutospacing="0"/>
        <w:jc w:val="both"/>
        <w:outlineLvl w:val="0"/>
        <w:rPr>
          <w:rFonts w:hint="eastAsia" w:ascii="黑体" w:hAnsi="宋体" w:eastAsia="黑体"/>
          <w:b/>
          <w:bCs/>
          <w:sz w:val="28"/>
          <w:szCs w:val="28"/>
        </w:rPr>
      </w:pPr>
    </w:p>
    <w:p w14:paraId="24831209">
      <w:pPr>
        <w:pStyle w:val="10"/>
        <w:snapToGrid w:val="0"/>
        <w:spacing w:beforeLines="0" w:beforeAutospacing="0" w:afterLines="0" w:afterAutospacing="0"/>
        <w:jc w:val="both"/>
        <w:outlineLvl w:val="0"/>
        <w:rPr>
          <w:rFonts w:hint="eastAsia" w:ascii="黑体" w:hAnsi="宋体" w:eastAsia="黑体"/>
          <w:b/>
          <w:bCs/>
          <w:sz w:val="28"/>
          <w:szCs w:val="28"/>
        </w:rPr>
      </w:pPr>
    </w:p>
    <w:p w14:paraId="70629B79">
      <w:pPr>
        <w:pStyle w:val="10"/>
        <w:snapToGrid w:val="0"/>
        <w:spacing w:beforeLines="0" w:beforeAutospacing="0" w:afterLines="0" w:afterAutospacing="0"/>
        <w:jc w:val="both"/>
        <w:outlineLvl w:val="0"/>
        <w:rPr>
          <w:rFonts w:hint="eastAsia" w:ascii="黑体" w:hAnsi="宋体" w:eastAsia="黑体"/>
          <w:b/>
          <w:bCs/>
          <w:sz w:val="28"/>
          <w:szCs w:val="28"/>
        </w:rPr>
      </w:pPr>
    </w:p>
    <w:p w14:paraId="234285F6">
      <w:pPr>
        <w:pStyle w:val="10"/>
        <w:snapToGrid w:val="0"/>
        <w:spacing w:beforeLines="0" w:beforeAutospacing="0" w:afterLines="0" w:afterAutospacing="0"/>
        <w:jc w:val="both"/>
        <w:outlineLvl w:val="0"/>
        <w:rPr>
          <w:rFonts w:hint="eastAsia" w:ascii="黑体" w:hAnsi="宋体" w:eastAsia="黑体"/>
          <w:b/>
          <w:bCs/>
          <w:sz w:val="28"/>
          <w:szCs w:val="28"/>
        </w:rPr>
      </w:pPr>
    </w:p>
    <w:p w14:paraId="6E0E6582">
      <w:pPr>
        <w:pStyle w:val="10"/>
        <w:snapToGrid w:val="0"/>
        <w:spacing w:beforeLines="0" w:beforeAutospacing="0" w:afterLines="0" w:afterAutospacing="0"/>
        <w:jc w:val="both"/>
        <w:outlineLvl w:val="0"/>
        <w:rPr>
          <w:rFonts w:hint="eastAsia" w:ascii="黑体" w:hAnsi="宋体" w:eastAsia="黑体"/>
          <w:b/>
          <w:bCs/>
          <w:sz w:val="28"/>
          <w:szCs w:val="28"/>
        </w:rPr>
      </w:pPr>
    </w:p>
    <w:p w14:paraId="58F3056E">
      <w:pPr>
        <w:pStyle w:val="10"/>
        <w:snapToGrid w:val="0"/>
        <w:spacing w:beforeLines="0" w:beforeAutospacing="0" w:afterLines="0" w:afterAutospacing="0"/>
        <w:jc w:val="both"/>
        <w:outlineLvl w:val="0"/>
        <w:rPr>
          <w:rFonts w:hint="eastAsia" w:ascii="黑体" w:hAnsi="宋体" w:eastAsia="黑体"/>
          <w:b/>
          <w:bCs/>
          <w:sz w:val="28"/>
          <w:szCs w:val="28"/>
        </w:rPr>
      </w:pPr>
    </w:p>
    <w:p w14:paraId="241019C7">
      <w:pPr>
        <w:pStyle w:val="10"/>
        <w:snapToGrid w:val="0"/>
        <w:spacing w:beforeLines="0" w:beforeAutospacing="0" w:afterLines="0" w:afterAutospacing="0"/>
        <w:jc w:val="both"/>
        <w:outlineLvl w:val="0"/>
        <w:rPr>
          <w:rFonts w:hint="eastAsia" w:ascii="黑体" w:hAnsi="宋体" w:eastAsia="黑体"/>
          <w:b/>
          <w:bCs/>
          <w:sz w:val="28"/>
          <w:szCs w:val="28"/>
        </w:rPr>
      </w:pPr>
    </w:p>
    <w:p w14:paraId="5F8309EF">
      <w:pPr>
        <w:pStyle w:val="10"/>
        <w:snapToGrid w:val="0"/>
        <w:spacing w:beforeLines="0" w:beforeAutospacing="0" w:afterLines="0" w:afterAutospacing="0"/>
        <w:jc w:val="both"/>
        <w:outlineLvl w:val="0"/>
        <w:rPr>
          <w:rFonts w:hint="eastAsia" w:ascii="黑体" w:hAnsi="宋体" w:eastAsia="黑体"/>
          <w:b/>
          <w:bCs/>
          <w:sz w:val="28"/>
          <w:szCs w:val="28"/>
        </w:rPr>
      </w:pPr>
    </w:p>
    <w:p w14:paraId="0A1408DC">
      <w:pPr>
        <w:pStyle w:val="10"/>
        <w:snapToGrid w:val="0"/>
        <w:spacing w:beforeLines="0" w:beforeAutospacing="0" w:afterLines="0" w:afterAutospacing="0"/>
        <w:jc w:val="both"/>
        <w:outlineLvl w:val="0"/>
        <w:rPr>
          <w:rFonts w:hint="eastAsia" w:ascii="黑体" w:hAnsi="宋体" w:eastAsia="黑体"/>
          <w:b/>
          <w:bCs/>
          <w:sz w:val="28"/>
          <w:szCs w:val="28"/>
        </w:rPr>
      </w:pPr>
    </w:p>
    <w:p w14:paraId="34070342">
      <w:pPr>
        <w:pStyle w:val="10"/>
        <w:snapToGrid w:val="0"/>
        <w:spacing w:beforeLines="0" w:beforeAutospacing="0" w:afterLines="0" w:afterAutospacing="0"/>
        <w:jc w:val="both"/>
        <w:outlineLvl w:val="0"/>
        <w:rPr>
          <w:rFonts w:hint="eastAsia" w:ascii="黑体" w:hAnsi="宋体" w:eastAsia="黑体"/>
          <w:b/>
          <w:bCs/>
          <w:sz w:val="28"/>
          <w:szCs w:val="28"/>
        </w:rPr>
      </w:pPr>
    </w:p>
    <w:p w14:paraId="0796AF08">
      <w:pPr>
        <w:pStyle w:val="10"/>
        <w:snapToGrid w:val="0"/>
        <w:spacing w:beforeLines="0" w:beforeAutospacing="0" w:afterLines="0" w:afterAutospacing="0"/>
        <w:jc w:val="both"/>
        <w:outlineLvl w:val="0"/>
        <w:rPr>
          <w:rFonts w:hint="eastAsia" w:ascii="黑体" w:hAnsi="宋体" w:eastAsia="黑体"/>
          <w:b/>
          <w:bCs/>
          <w:sz w:val="28"/>
          <w:szCs w:val="28"/>
        </w:rPr>
      </w:pPr>
    </w:p>
    <w:p w14:paraId="223F1E53">
      <w:pPr>
        <w:pStyle w:val="10"/>
        <w:snapToGrid w:val="0"/>
        <w:spacing w:beforeLines="0" w:beforeAutospacing="0" w:afterLines="0" w:afterAutospacing="0"/>
        <w:jc w:val="both"/>
        <w:outlineLvl w:val="0"/>
        <w:rPr>
          <w:rFonts w:hint="eastAsia" w:ascii="黑体" w:hAnsi="宋体" w:eastAsia="黑体"/>
          <w:b/>
          <w:bCs/>
          <w:sz w:val="28"/>
          <w:szCs w:val="28"/>
        </w:rPr>
      </w:pPr>
    </w:p>
    <w:p w14:paraId="7131CD80">
      <w:pPr>
        <w:pStyle w:val="10"/>
        <w:snapToGrid w:val="0"/>
        <w:spacing w:beforeLines="0" w:beforeAutospacing="0" w:afterLines="0" w:afterAutospacing="0"/>
        <w:jc w:val="both"/>
        <w:outlineLvl w:val="0"/>
        <w:rPr>
          <w:rFonts w:hint="eastAsia" w:ascii="黑体" w:hAnsi="宋体" w:eastAsia="黑体"/>
          <w:b/>
          <w:bCs/>
          <w:sz w:val="28"/>
          <w:szCs w:val="28"/>
        </w:rPr>
      </w:pPr>
    </w:p>
    <w:p w14:paraId="71134CCE">
      <w:pPr>
        <w:pStyle w:val="10"/>
        <w:snapToGrid w:val="0"/>
        <w:spacing w:beforeLines="0" w:beforeAutospacing="0" w:afterLines="0" w:afterAutospacing="0"/>
        <w:jc w:val="both"/>
        <w:outlineLvl w:val="0"/>
        <w:rPr>
          <w:rFonts w:hint="eastAsia" w:ascii="黑体" w:hAnsi="宋体" w:eastAsia="黑体"/>
          <w:b/>
          <w:bCs/>
          <w:sz w:val="28"/>
          <w:szCs w:val="28"/>
        </w:rPr>
      </w:pPr>
    </w:p>
    <w:p w14:paraId="123B2FC2">
      <w:pPr>
        <w:pStyle w:val="10"/>
        <w:snapToGrid w:val="0"/>
        <w:spacing w:beforeLines="0" w:beforeAutospacing="0" w:afterLines="0" w:afterAutospacing="0"/>
        <w:jc w:val="both"/>
        <w:outlineLvl w:val="0"/>
        <w:rPr>
          <w:rFonts w:hint="eastAsia" w:ascii="黑体" w:hAnsi="宋体" w:eastAsia="黑体"/>
          <w:b/>
          <w:bCs/>
          <w:sz w:val="28"/>
          <w:szCs w:val="28"/>
        </w:rPr>
      </w:pPr>
    </w:p>
    <w:p w14:paraId="402B86DF">
      <w:pPr>
        <w:pStyle w:val="10"/>
        <w:snapToGrid w:val="0"/>
        <w:spacing w:beforeLines="0" w:beforeAutospacing="0" w:afterLines="0" w:afterAutospacing="0"/>
        <w:jc w:val="center"/>
        <w:outlineLvl w:val="0"/>
        <w:rPr>
          <w:rFonts w:ascii="黑体" w:hAnsi="宋体" w:eastAsia="黑体"/>
          <w:b/>
          <w:bCs/>
          <w:sz w:val="28"/>
          <w:szCs w:val="28"/>
        </w:rPr>
      </w:pPr>
      <w:r>
        <w:rPr>
          <w:rFonts w:hint="eastAsia" w:ascii="黑体" w:hAnsi="宋体" w:eastAsia="黑体"/>
          <w:b/>
          <w:bCs/>
          <w:sz w:val="28"/>
          <w:szCs w:val="28"/>
        </w:rPr>
        <w:t>第三章  供应商须知</w:t>
      </w:r>
    </w:p>
    <w:p w14:paraId="04F438FF">
      <w:pPr>
        <w:pStyle w:val="10"/>
        <w:snapToGrid w:val="0"/>
        <w:spacing w:beforeLines="0" w:beforeAutospacing="0" w:afterLines="0" w:afterAutospacing="0"/>
        <w:jc w:val="center"/>
        <w:outlineLvl w:val="0"/>
        <w:rPr>
          <w:rFonts w:asciiTheme="minorEastAsia" w:hAnsiTheme="minorEastAsia" w:eastAsiaTheme="minorEastAsia"/>
          <w:b/>
          <w:bCs/>
          <w:sz w:val="21"/>
          <w:szCs w:val="21"/>
        </w:rPr>
      </w:pPr>
    </w:p>
    <w:p w14:paraId="44059B7E">
      <w:pPr>
        <w:pStyle w:val="10"/>
        <w:snapToGrid w:val="0"/>
        <w:spacing w:beforeLines="0" w:beforeAutospacing="0" w:afterLines="0" w:afterAutospacing="0"/>
        <w:jc w:val="center"/>
        <w:outlineLvl w:val="0"/>
        <w:rPr>
          <w:rFonts w:asciiTheme="minorEastAsia" w:hAnsiTheme="minorEastAsia" w:eastAsiaTheme="minorEastAsia"/>
          <w:b/>
          <w:bCs/>
          <w:sz w:val="21"/>
          <w:szCs w:val="21"/>
        </w:rPr>
      </w:pPr>
      <w:r>
        <w:rPr>
          <w:rFonts w:asciiTheme="minorEastAsia" w:hAnsiTheme="minorEastAsia" w:eastAsiaTheme="minorEastAsia"/>
          <w:b/>
          <w:bCs/>
          <w:sz w:val="21"/>
          <w:szCs w:val="21"/>
        </w:rPr>
        <w:t>前附表</w:t>
      </w:r>
    </w:p>
    <w:p w14:paraId="37F251A7">
      <w:pPr>
        <w:pStyle w:val="10"/>
        <w:snapToGrid w:val="0"/>
        <w:spacing w:beforeLines="0" w:beforeAutospacing="0" w:afterLines="0" w:afterAutospacing="0"/>
        <w:jc w:val="center"/>
        <w:outlineLvl w:val="0"/>
        <w:rPr>
          <w:rFonts w:asciiTheme="minorEastAsia" w:hAnsiTheme="minorEastAsia" w:eastAsiaTheme="minorEastAsia"/>
          <w:b/>
          <w:bCs/>
          <w:sz w:val="21"/>
          <w:szCs w:val="21"/>
        </w:rPr>
      </w:pPr>
    </w:p>
    <w:tbl>
      <w:tblPr>
        <w:tblStyle w:val="2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5"/>
        <w:gridCol w:w="7588"/>
      </w:tblGrid>
      <w:tr w14:paraId="43318C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1DEC0E7D">
            <w:pPr>
              <w:spacing w:beforeAutospacing="0" w:afterAutospacing="0" w:line="288" w:lineRule="auto"/>
              <w:jc w:val="center"/>
              <w:rPr>
                <w:rFonts w:hint="eastAsia" w:ascii="宋体" w:hAnsi="宋体" w:cs="宋体"/>
                <w:b/>
                <w:color w:val="auto"/>
                <w:szCs w:val="21"/>
              </w:rPr>
            </w:pPr>
            <w:r>
              <w:rPr>
                <w:rFonts w:hint="eastAsia" w:ascii="宋体" w:hAnsi="宋体" w:cs="宋体"/>
                <w:b/>
                <w:color w:val="auto"/>
                <w:szCs w:val="21"/>
              </w:rPr>
              <w:t>序号</w:t>
            </w:r>
          </w:p>
        </w:tc>
        <w:tc>
          <w:tcPr>
            <w:tcW w:w="7588" w:type="dxa"/>
            <w:tcBorders>
              <w:top w:val="single" w:color="auto" w:sz="4" w:space="0"/>
              <w:left w:val="single" w:color="auto" w:sz="4" w:space="0"/>
              <w:bottom w:val="single" w:color="auto" w:sz="4" w:space="0"/>
              <w:right w:val="single" w:color="auto" w:sz="4" w:space="0"/>
            </w:tcBorders>
            <w:noWrap w:val="0"/>
            <w:vAlign w:val="center"/>
          </w:tcPr>
          <w:p w14:paraId="26ED84FB">
            <w:pPr>
              <w:spacing w:beforeAutospacing="0" w:afterAutospacing="0" w:line="288" w:lineRule="auto"/>
              <w:jc w:val="center"/>
              <w:rPr>
                <w:rFonts w:hint="eastAsia" w:ascii="宋体" w:hAnsi="宋体" w:cs="宋体"/>
                <w:b/>
                <w:color w:val="auto"/>
                <w:szCs w:val="21"/>
              </w:rPr>
            </w:pPr>
            <w:r>
              <w:rPr>
                <w:rFonts w:hint="eastAsia" w:ascii="宋体" w:hAnsi="宋体" w:cs="宋体"/>
                <w:b/>
                <w:color w:val="auto"/>
                <w:szCs w:val="21"/>
              </w:rPr>
              <w:t>内容、要求</w:t>
            </w:r>
          </w:p>
        </w:tc>
      </w:tr>
      <w:tr w14:paraId="28384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47920B78">
            <w:pPr>
              <w:spacing w:beforeAutospacing="0" w:afterAutospacing="0" w:line="288" w:lineRule="auto"/>
              <w:jc w:val="center"/>
              <w:rPr>
                <w:rFonts w:hint="eastAsia" w:ascii="宋体" w:hAnsi="宋体" w:cs="宋体"/>
                <w:color w:val="auto"/>
                <w:szCs w:val="21"/>
              </w:rPr>
            </w:pPr>
            <w:r>
              <w:rPr>
                <w:rFonts w:hint="eastAsia" w:ascii="宋体" w:hAnsi="宋体" w:cs="宋体"/>
                <w:color w:val="auto"/>
                <w:szCs w:val="21"/>
              </w:rPr>
              <w:t>★1</w:t>
            </w:r>
          </w:p>
        </w:tc>
        <w:tc>
          <w:tcPr>
            <w:tcW w:w="7588" w:type="dxa"/>
            <w:tcBorders>
              <w:top w:val="single" w:color="auto" w:sz="4" w:space="0"/>
              <w:left w:val="single" w:color="auto" w:sz="4" w:space="0"/>
              <w:bottom w:val="single" w:color="auto" w:sz="4" w:space="0"/>
              <w:right w:val="single" w:color="auto" w:sz="4" w:space="0"/>
            </w:tcBorders>
            <w:noWrap w:val="0"/>
            <w:vAlign w:val="center"/>
          </w:tcPr>
          <w:p w14:paraId="188FE80B">
            <w:pPr>
              <w:spacing w:beforeAutospacing="0" w:afterAutospacing="0" w:line="288" w:lineRule="auto"/>
              <w:rPr>
                <w:rFonts w:hint="eastAsia" w:ascii="宋体" w:hAnsi="宋体" w:cs="宋体"/>
                <w:b/>
                <w:bCs/>
                <w:color w:val="auto"/>
                <w:szCs w:val="21"/>
              </w:rPr>
            </w:pPr>
            <w:r>
              <w:rPr>
                <w:rFonts w:hint="eastAsia" w:ascii="宋体" w:hAnsi="宋体" w:cs="宋体"/>
                <w:b/>
                <w:bCs/>
                <w:color w:val="auto"/>
                <w:szCs w:val="21"/>
              </w:rPr>
              <w:t>投标报价及费用：</w:t>
            </w:r>
          </w:p>
          <w:p w14:paraId="476963F6">
            <w:pPr>
              <w:spacing w:beforeAutospacing="0" w:afterAutospacing="0" w:line="288" w:lineRule="auto"/>
              <w:rPr>
                <w:rFonts w:hint="eastAsia" w:ascii="宋体" w:hAnsi="宋体" w:cs="宋体"/>
                <w:color w:val="auto"/>
                <w:szCs w:val="21"/>
              </w:rPr>
            </w:pPr>
            <w:r>
              <w:rPr>
                <w:rFonts w:hint="eastAsia" w:ascii="宋体" w:hAnsi="宋体" w:cs="宋体"/>
                <w:color w:val="auto"/>
                <w:szCs w:val="21"/>
              </w:rPr>
              <w:t>1）本项目投标应以人民币报价；</w:t>
            </w:r>
          </w:p>
          <w:p w14:paraId="7B6208AA">
            <w:pPr>
              <w:spacing w:beforeAutospacing="0" w:afterAutospacing="0" w:line="288" w:lineRule="auto"/>
              <w:rPr>
                <w:rFonts w:hint="eastAsia" w:ascii="宋体" w:hAnsi="宋体" w:cs="宋体"/>
                <w:color w:val="auto"/>
                <w:szCs w:val="21"/>
              </w:rPr>
            </w:pPr>
            <w:r>
              <w:rPr>
                <w:rFonts w:hint="eastAsia" w:ascii="宋体" w:hAnsi="宋体" w:cs="宋体"/>
                <w:color w:val="auto"/>
                <w:szCs w:val="21"/>
              </w:rPr>
              <w:t>2）本项目的投标</w:t>
            </w:r>
            <w:r>
              <w:rPr>
                <w:rFonts w:hint="eastAsia" w:ascii="宋体" w:hAnsi="宋体" w:cs="宋体"/>
                <w:color w:val="auto"/>
                <w:szCs w:val="21"/>
                <w:lang w:val="en-US" w:eastAsia="zh-CN"/>
              </w:rPr>
              <w:t>报价</w:t>
            </w:r>
            <w:r>
              <w:rPr>
                <w:rFonts w:hint="eastAsia" w:ascii="宋体" w:hAnsi="宋体" w:cs="宋体"/>
                <w:color w:val="auto"/>
                <w:szCs w:val="21"/>
              </w:rPr>
              <w:t>必须包括完成服务所需的所有费用，应包含人工费用（包含人员基本工资、各类福利和补贴（如高温补贴等）、社保（五金）、各种保险）、人员工作服等各类费</w:t>
            </w:r>
            <w:r>
              <w:rPr>
                <w:rFonts w:hint="eastAsia" w:ascii="宋体" w:hAnsi="宋体" w:cs="宋体"/>
                <w:color w:val="auto"/>
                <w:szCs w:val="21"/>
                <w:lang w:val="en-US" w:eastAsia="zh-CN"/>
              </w:rPr>
              <w:t>用</w:t>
            </w:r>
            <w:r>
              <w:rPr>
                <w:rFonts w:hint="eastAsia" w:ascii="宋体" w:hAnsi="宋体" w:cs="宋体"/>
                <w:color w:val="auto"/>
                <w:szCs w:val="21"/>
              </w:rPr>
              <w:t>、管理费等服务范围内的所有费用。</w:t>
            </w:r>
          </w:p>
          <w:p w14:paraId="4B55C44E">
            <w:pPr>
              <w:spacing w:beforeAutospacing="0" w:afterAutospacing="0" w:line="288" w:lineRule="auto"/>
              <w:rPr>
                <w:rFonts w:hint="eastAsia" w:ascii="宋体" w:hAnsi="宋体" w:cs="宋体"/>
                <w:color w:val="auto"/>
                <w:szCs w:val="21"/>
              </w:rPr>
            </w:pPr>
            <w:r>
              <w:rPr>
                <w:rFonts w:hint="eastAsia" w:ascii="宋体" w:hAnsi="宋体" w:cs="宋体"/>
                <w:color w:val="auto"/>
                <w:szCs w:val="21"/>
              </w:rPr>
              <w:t>3）其中人工费用一项中，包含人员基本工资、各类福利和补贴（如高温补贴等）、社保（五金）、各种保险等均根据目前宁海县</w:t>
            </w:r>
            <w:r>
              <w:rPr>
                <w:rFonts w:hint="eastAsia" w:ascii="宋体" w:hAnsi="宋体" w:cs="宋体"/>
                <w:color w:val="auto"/>
                <w:szCs w:val="21"/>
                <w:lang w:eastAsia="zh-CN"/>
              </w:rPr>
              <w:t>人员</w:t>
            </w:r>
            <w:r>
              <w:rPr>
                <w:rFonts w:hint="eastAsia" w:ascii="宋体" w:hAnsi="宋体" w:cs="宋体"/>
                <w:color w:val="auto"/>
                <w:szCs w:val="21"/>
              </w:rPr>
              <w:t>标准确定。</w:t>
            </w:r>
          </w:p>
          <w:p w14:paraId="7730C422">
            <w:pPr>
              <w:spacing w:beforeAutospacing="0" w:afterAutospacing="0" w:line="288" w:lineRule="auto"/>
              <w:rPr>
                <w:rFonts w:hint="eastAsia" w:ascii="宋体" w:hAnsi="宋体" w:cs="宋体"/>
                <w:color w:val="auto"/>
                <w:szCs w:val="21"/>
              </w:rPr>
            </w:pPr>
            <w:r>
              <w:rPr>
                <w:rFonts w:hint="eastAsia" w:ascii="宋体" w:hAnsi="宋体" w:cs="宋体"/>
                <w:color w:val="auto"/>
                <w:szCs w:val="21"/>
              </w:rPr>
              <w:t>4）不论投标结果如何，供应商均应自行承担所有与投标有关的全部费用；</w:t>
            </w:r>
          </w:p>
          <w:p w14:paraId="59463DB9">
            <w:pPr>
              <w:pStyle w:val="7"/>
              <w:spacing w:beforeAutospacing="0" w:afterAutospacing="0" w:line="288" w:lineRule="auto"/>
              <w:rPr>
                <w:rFonts w:ascii="宋体" w:hAnsi="宋体" w:cs="宋体"/>
                <w:color w:val="auto"/>
                <w:szCs w:val="21"/>
              </w:rPr>
            </w:pPr>
            <w:r>
              <w:rPr>
                <w:rFonts w:hint="eastAsia" w:ascii="宋体" w:hAnsi="宋体" w:cs="宋体"/>
                <w:color w:val="auto"/>
                <w:szCs w:val="21"/>
              </w:rPr>
              <w:t>5）中标服务费的收取标准：向中标供应商收取中标服务费人民币</w:t>
            </w:r>
            <w:r>
              <w:rPr>
                <w:rFonts w:hint="eastAsia" w:ascii="宋体" w:hAnsi="宋体" w:cs="宋体"/>
                <w:color w:val="auto"/>
                <w:szCs w:val="21"/>
                <w:lang w:val="en-US" w:eastAsia="zh-CN"/>
              </w:rPr>
              <w:t>60</w:t>
            </w:r>
            <w:r>
              <w:rPr>
                <w:rFonts w:ascii="宋体" w:hAnsi="宋体" w:cs="宋体"/>
                <w:color w:val="auto"/>
                <w:szCs w:val="21"/>
              </w:rPr>
              <w:t>00元整。</w:t>
            </w:r>
          </w:p>
          <w:p w14:paraId="37453BC2">
            <w:pPr>
              <w:pStyle w:val="7"/>
              <w:spacing w:beforeAutospacing="0" w:afterAutospacing="0" w:line="288" w:lineRule="auto"/>
              <w:rPr>
                <w:rFonts w:hint="eastAsia" w:ascii="宋体" w:hAnsi="宋体" w:cs="宋体"/>
                <w:color w:val="auto"/>
                <w:szCs w:val="21"/>
              </w:rPr>
            </w:pPr>
            <w:r>
              <w:rPr>
                <w:rFonts w:hint="eastAsia" w:ascii="宋体" w:hAnsi="宋体" w:cs="宋体"/>
                <w:color w:val="auto"/>
                <w:szCs w:val="21"/>
              </w:rPr>
              <w:t>注：中标供应商接到本公司通知后5个工作日内向本招标公司支付中标服务费，并领取中标通知书。中标服务费只收现金、银行票汇款、电汇款。</w:t>
            </w:r>
          </w:p>
        </w:tc>
      </w:tr>
      <w:tr w14:paraId="398BE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1BEAD8AF">
            <w:pPr>
              <w:spacing w:beforeAutospacing="0" w:afterAutospacing="0" w:line="288" w:lineRule="auto"/>
              <w:jc w:val="center"/>
              <w:rPr>
                <w:rFonts w:hint="eastAsia" w:ascii="宋体" w:hAnsi="宋体" w:cs="宋体"/>
                <w:color w:val="auto"/>
                <w:szCs w:val="21"/>
              </w:rPr>
            </w:pPr>
            <w:r>
              <w:rPr>
                <w:rFonts w:hint="eastAsia" w:ascii="宋体" w:hAnsi="宋体" w:cs="宋体"/>
                <w:color w:val="auto"/>
                <w:szCs w:val="21"/>
              </w:rPr>
              <w:t>2</w:t>
            </w:r>
          </w:p>
        </w:tc>
        <w:tc>
          <w:tcPr>
            <w:tcW w:w="7588" w:type="dxa"/>
            <w:tcBorders>
              <w:top w:val="single" w:color="auto" w:sz="4" w:space="0"/>
              <w:left w:val="single" w:color="auto" w:sz="4" w:space="0"/>
              <w:bottom w:val="single" w:color="auto" w:sz="4" w:space="0"/>
              <w:right w:val="single" w:color="auto" w:sz="4" w:space="0"/>
            </w:tcBorders>
            <w:noWrap w:val="0"/>
            <w:vAlign w:val="center"/>
          </w:tcPr>
          <w:p w14:paraId="04142960">
            <w:pPr>
              <w:autoSpaceDE w:val="0"/>
              <w:autoSpaceDN w:val="0"/>
              <w:spacing w:beforeAutospacing="0" w:afterAutospacing="0" w:line="288" w:lineRule="auto"/>
              <w:rPr>
                <w:rFonts w:hint="eastAsia" w:ascii="宋体" w:hAnsi="宋体" w:cs="宋体"/>
                <w:color w:val="auto"/>
                <w:szCs w:val="21"/>
              </w:rPr>
            </w:pPr>
            <w:r>
              <w:rPr>
                <w:rFonts w:hint="eastAsia" w:ascii="宋体" w:hAnsi="宋体" w:cs="宋体"/>
                <w:color w:val="auto"/>
                <w:szCs w:val="21"/>
              </w:rPr>
              <w:t>投标文件组成与份数：</w:t>
            </w:r>
          </w:p>
          <w:p w14:paraId="49FCAE31">
            <w:pPr>
              <w:numPr>
                <w:ilvl w:val="0"/>
                <w:numId w:val="5"/>
              </w:numPr>
              <w:autoSpaceDE w:val="0"/>
              <w:autoSpaceDN w:val="0"/>
              <w:spacing w:beforeAutospacing="0" w:afterAutospacing="0" w:line="288" w:lineRule="auto"/>
              <w:rPr>
                <w:rFonts w:hint="eastAsia" w:ascii="宋体" w:hAnsi="宋体" w:cs="宋体"/>
                <w:color w:val="auto"/>
                <w:szCs w:val="21"/>
              </w:rPr>
            </w:pPr>
            <w:r>
              <w:rPr>
                <w:rFonts w:hint="eastAsia" w:ascii="宋体" w:hAnsi="宋体" w:cs="宋体"/>
                <w:color w:val="auto"/>
                <w:szCs w:val="21"/>
              </w:rPr>
              <w:t>上传到政府采购云平台的电子投标文件（含资格文件、商务技术文件、报价文件）1份。</w:t>
            </w:r>
          </w:p>
          <w:p w14:paraId="29C62F2A">
            <w:pPr>
              <w:numPr>
                <w:ilvl w:val="0"/>
                <w:numId w:val="5"/>
              </w:numPr>
              <w:autoSpaceDE w:val="0"/>
              <w:autoSpaceDN w:val="0"/>
              <w:spacing w:beforeAutospacing="0" w:afterAutospacing="0" w:line="288" w:lineRule="auto"/>
              <w:rPr>
                <w:rFonts w:hint="eastAsia" w:ascii="宋体" w:hAnsi="宋体" w:cs="宋体"/>
                <w:color w:val="auto"/>
                <w:szCs w:val="21"/>
              </w:rPr>
            </w:pPr>
            <w:r>
              <w:rPr>
                <w:rFonts w:hint="eastAsia" w:ascii="宋体" w:hAnsi="宋体" w:cs="宋体"/>
                <w:color w:val="auto"/>
                <w:szCs w:val="21"/>
              </w:rPr>
              <w:t>以U盘存储的电子备份投标文件（含资格文件、商务技术文件、报价文件）1份。</w:t>
            </w:r>
          </w:p>
          <w:p w14:paraId="69344AF9">
            <w:pPr>
              <w:numPr>
                <w:ilvl w:val="0"/>
                <w:numId w:val="5"/>
              </w:numPr>
              <w:autoSpaceDE w:val="0"/>
              <w:autoSpaceDN w:val="0"/>
              <w:spacing w:beforeAutospacing="0" w:afterAutospacing="0" w:line="288" w:lineRule="auto"/>
              <w:rPr>
                <w:rFonts w:hint="eastAsia" w:ascii="宋体" w:hAnsi="宋体" w:cs="宋体"/>
                <w:color w:val="auto"/>
                <w:szCs w:val="21"/>
              </w:rPr>
            </w:pPr>
            <w:r>
              <w:rPr>
                <w:rFonts w:hint="eastAsia" w:ascii="宋体" w:hAnsi="宋体" w:cs="宋体"/>
                <w:color w:val="auto"/>
                <w:szCs w:val="21"/>
              </w:rPr>
              <w:t>纸质备份投标文件</w:t>
            </w:r>
            <w:r>
              <w:rPr>
                <w:rFonts w:hint="eastAsia" w:ascii="宋体" w:hAnsi="宋体" w:cs="宋体"/>
                <w:color w:val="auto"/>
                <w:szCs w:val="21"/>
                <w:lang w:val="en-US" w:eastAsia="zh-CN"/>
              </w:rPr>
              <w:t>中标后提供</w:t>
            </w:r>
            <w:r>
              <w:rPr>
                <w:rFonts w:hint="eastAsia" w:ascii="宋体" w:hAnsi="宋体" w:cs="宋体"/>
                <w:color w:val="auto"/>
                <w:szCs w:val="21"/>
              </w:rPr>
              <w:t>：资格文件（正本1份，副本4份）、商务技术文件（正本1份，副本4份）、报价文件（正本1份，副本4份）。</w:t>
            </w:r>
          </w:p>
        </w:tc>
      </w:tr>
      <w:tr w14:paraId="529C8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2229B886">
            <w:pPr>
              <w:spacing w:beforeAutospacing="0" w:afterAutospacing="0" w:line="288" w:lineRule="auto"/>
              <w:jc w:val="center"/>
              <w:rPr>
                <w:rFonts w:hint="eastAsia" w:ascii="宋体" w:hAnsi="宋体" w:cs="宋体"/>
                <w:color w:val="auto"/>
                <w:szCs w:val="21"/>
              </w:rPr>
            </w:pPr>
            <w:r>
              <w:rPr>
                <w:rFonts w:hint="eastAsia" w:ascii="宋体" w:hAnsi="宋体" w:cs="宋体"/>
                <w:color w:val="auto"/>
                <w:szCs w:val="21"/>
              </w:rPr>
              <w:t>3</w:t>
            </w:r>
          </w:p>
        </w:tc>
        <w:tc>
          <w:tcPr>
            <w:tcW w:w="7588" w:type="dxa"/>
            <w:tcBorders>
              <w:top w:val="single" w:color="auto" w:sz="4" w:space="0"/>
              <w:left w:val="single" w:color="auto" w:sz="4" w:space="0"/>
              <w:bottom w:val="single" w:color="auto" w:sz="4" w:space="0"/>
              <w:right w:val="single" w:color="auto" w:sz="4" w:space="0"/>
            </w:tcBorders>
            <w:noWrap w:val="0"/>
            <w:vAlign w:val="center"/>
          </w:tcPr>
          <w:p w14:paraId="26F7FE8D">
            <w:pPr>
              <w:autoSpaceDE w:val="0"/>
              <w:autoSpaceDN w:val="0"/>
              <w:spacing w:beforeAutospacing="0" w:afterAutospacing="0" w:line="288" w:lineRule="auto"/>
              <w:rPr>
                <w:rFonts w:hint="eastAsia" w:ascii="宋体" w:hAnsi="宋体" w:cs="宋体"/>
                <w:color w:val="auto"/>
                <w:szCs w:val="21"/>
              </w:rPr>
            </w:pPr>
            <w:r>
              <w:rPr>
                <w:rFonts w:hint="eastAsia" w:ascii="宋体" w:hAnsi="宋体" w:cs="宋体"/>
                <w:color w:val="auto"/>
                <w:szCs w:val="21"/>
              </w:rPr>
              <w:t>评标结果公示：评标结束后，评标结果公示于浙江政府采购网、宁波市政府采购网、</w:t>
            </w:r>
            <w:r>
              <w:rPr>
                <w:rFonts w:hint="eastAsia" w:ascii="宋体" w:hAnsi="宋体" w:cs="宋体"/>
                <w:color w:val="auto"/>
                <w:szCs w:val="21"/>
                <w:lang w:eastAsia="zh-CN"/>
              </w:rPr>
              <w:t>宁波市公共资源交易管理办公室</w:t>
            </w:r>
            <w:r>
              <w:rPr>
                <w:rFonts w:hint="eastAsia" w:ascii="宋体" w:hAnsi="宋体" w:cs="宋体"/>
                <w:color w:val="auto"/>
                <w:szCs w:val="21"/>
              </w:rPr>
              <w:t>等网站。</w:t>
            </w:r>
          </w:p>
        </w:tc>
      </w:tr>
      <w:tr w14:paraId="40E048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46084007">
            <w:pPr>
              <w:spacing w:beforeAutospacing="0" w:afterAutospacing="0" w:line="288" w:lineRule="auto"/>
              <w:jc w:val="center"/>
              <w:rPr>
                <w:rFonts w:hint="eastAsia" w:ascii="宋体" w:hAnsi="宋体" w:cs="宋体"/>
                <w:color w:val="auto"/>
                <w:szCs w:val="21"/>
              </w:rPr>
            </w:pPr>
            <w:r>
              <w:rPr>
                <w:rFonts w:hint="eastAsia" w:ascii="宋体" w:hAnsi="宋体" w:cs="宋体"/>
                <w:color w:val="auto"/>
                <w:szCs w:val="21"/>
              </w:rPr>
              <w:t>4</w:t>
            </w:r>
          </w:p>
        </w:tc>
        <w:tc>
          <w:tcPr>
            <w:tcW w:w="7588" w:type="dxa"/>
            <w:tcBorders>
              <w:top w:val="single" w:color="auto" w:sz="4" w:space="0"/>
              <w:left w:val="single" w:color="auto" w:sz="4" w:space="0"/>
              <w:bottom w:val="single" w:color="auto" w:sz="4" w:space="0"/>
              <w:right w:val="single" w:color="auto" w:sz="4" w:space="0"/>
            </w:tcBorders>
            <w:noWrap w:val="0"/>
            <w:vAlign w:val="center"/>
          </w:tcPr>
          <w:p w14:paraId="1F2724B4">
            <w:pPr>
              <w:autoSpaceDE w:val="0"/>
              <w:autoSpaceDN w:val="0"/>
              <w:spacing w:beforeAutospacing="0" w:afterAutospacing="0" w:line="288" w:lineRule="auto"/>
              <w:rPr>
                <w:rFonts w:hint="eastAsia" w:ascii="宋体" w:hAnsi="宋体" w:cs="宋体"/>
                <w:color w:val="auto"/>
                <w:szCs w:val="21"/>
              </w:rPr>
            </w:pPr>
            <w:r>
              <w:rPr>
                <w:rFonts w:hint="eastAsia" w:ascii="宋体" w:hAnsi="宋体" w:cs="宋体"/>
                <w:color w:val="auto"/>
                <w:szCs w:val="21"/>
              </w:rPr>
              <w:t>签订合同时间：中标通知书发出后</w:t>
            </w:r>
            <w:r>
              <w:rPr>
                <w:rFonts w:hint="eastAsia" w:ascii="宋体" w:hAnsi="宋体" w:cs="宋体"/>
                <w:color w:val="auto"/>
                <w:szCs w:val="21"/>
                <w:u w:val="single"/>
              </w:rPr>
              <w:t>30</w:t>
            </w:r>
            <w:r>
              <w:rPr>
                <w:rFonts w:hint="eastAsia" w:ascii="宋体" w:hAnsi="宋体" w:cs="宋体"/>
                <w:color w:val="auto"/>
                <w:szCs w:val="21"/>
              </w:rPr>
              <w:t>日内。</w:t>
            </w:r>
          </w:p>
        </w:tc>
      </w:tr>
      <w:tr w14:paraId="6EA798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26B0037C">
            <w:pPr>
              <w:spacing w:beforeAutospacing="0" w:afterAutospacing="0" w:line="288" w:lineRule="auto"/>
              <w:jc w:val="center"/>
              <w:rPr>
                <w:rFonts w:hint="eastAsia" w:ascii="宋体" w:hAnsi="宋体" w:cs="宋体"/>
                <w:color w:val="auto"/>
                <w:szCs w:val="21"/>
              </w:rPr>
            </w:pPr>
            <w:r>
              <w:rPr>
                <w:rFonts w:hint="eastAsia" w:ascii="宋体" w:hAnsi="宋体" w:cs="宋体"/>
                <w:color w:val="auto"/>
                <w:szCs w:val="21"/>
              </w:rPr>
              <w:t>5</w:t>
            </w:r>
          </w:p>
        </w:tc>
        <w:tc>
          <w:tcPr>
            <w:tcW w:w="7588" w:type="dxa"/>
            <w:tcBorders>
              <w:top w:val="single" w:color="auto" w:sz="4" w:space="0"/>
              <w:left w:val="single" w:color="auto" w:sz="4" w:space="0"/>
              <w:bottom w:val="single" w:color="auto" w:sz="4" w:space="0"/>
              <w:right w:val="single" w:color="auto" w:sz="4" w:space="0"/>
            </w:tcBorders>
            <w:noWrap w:val="0"/>
            <w:vAlign w:val="center"/>
          </w:tcPr>
          <w:p w14:paraId="6DBBA7D5">
            <w:pPr>
              <w:autoSpaceDE w:val="0"/>
              <w:autoSpaceDN w:val="0"/>
              <w:spacing w:beforeAutospacing="0" w:afterAutospacing="0" w:line="288" w:lineRule="auto"/>
              <w:rPr>
                <w:rFonts w:hint="eastAsia" w:ascii="宋体" w:hAnsi="宋体" w:cs="宋体"/>
                <w:color w:val="auto"/>
                <w:szCs w:val="21"/>
              </w:rPr>
            </w:pPr>
            <w:r>
              <w:rPr>
                <w:rFonts w:hint="eastAsia" w:ascii="宋体" w:hAnsi="宋体" w:cs="宋体"/>
                <w:color w:val="auto"/>
                <w:szCs w:val="21"/>
              </w:rPr>
              <w:t>采购资金来源：财政资金</w:t>
            </w:r>
          </w:p>
        </w:tc>
      </w:tr>
      <w:tr w14:paraId="7D3AD8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7298FB1A">
            <w:pPr>
              <w:spacing w:beforeAutospacing="0" w:afterAutospacing="0" w:line="288" w:lineRule="auto"/>
              <w:jc w:val="center"/>
              <w:rPr>
                <w:rFonts w:hint="eastAsia" w:ascii="宋体" w:hAnsi="宋体" w:cs="宋体"/>
                <w:color w:val="auto"/>
                <w:szCs w:val="21"/>
              </w:rPr>
            </w:pPr>
            <w:r>
              <w:rPr>
                <w:rFonts w:hint="eastAsia" w:ascii="宋体" w:hAnsi="宋体" w:cs="宋体"/>
                <w:color w:val="auto"/>
                <w:szCs w:val="21"/>
              </w:rPr>
              <w:t>★6</w:t>
            </w:r>
          </w:p>
        </w:tc>
        <w:tc>
          <w:tcPr>
            <w:tcW w:w="7588" w:type="dxa"/>
            <w:tcBorders>
              <w:top w:val="single" w:color="auto" w:sz="4" w:space="0"/>
              <w:left w:val="single" w:color="auto" w:sz="4" w:space="0"/>
              <w:bottom w:val="single" w:color="auto" w:sz="4" w:space="0"/>
              <w:right w:val="single" w:color="auto" w:sz="4" w:space="0"/>
            </w:tcBorders>
            <w:noWrap w:val="0"/>
            <w:vAlign w:val="center"/>
          </w:tcPr>
          <w:p w14:paraId="1262D69A">
            <w:pPr>
              <w:spacing w:beforeAutospacing="0" w:afterAutospacing="0" w:line="288" w:lineRule="auto"/>
              <w:rPr>
                <w:rFonts w:hint="eastAsia" w:ascii="宋体" w:hAnsi="宋体" w:cs="宋体"/>
                <w:color w:val="auto"/>
                <w:szCs w:val="21"/>
              </w:rPr>
            </w:pPr>
            <w:r>
              <w:rPr>
                <w:rFonts w:hint="eastAsia" w:ascii="宋体" w:hAnsi="宋体" w:cs="宋体"/>
                <w:color w:val="auto"/>
                <w:szCs w:val="21"/>
              </w:rPr>
              <w:t>投标文件有效期：90天。</w:t>
            </w:r>
          </w:p>
        </w:tc>
      </w:tr>
      <w:tr w14:paraId="723C54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423" w:type="dxa"/>
            <w:gridSpan w:val="2"/>
            <w:tcBorders>
              <w:top w:val="single" w:color="auto" w:sz="4" w:space="0"/>
              <w:left w:val="single" w:color="auto" w:sz="4" w:space="0"/>
              <w:bottom w:val="single" w:color="auto" w:sz="4" w:space="0"/>
              <w:right w:val="single" w:color="auto" w:sz="4" w:space="0"/>
            </w:tcBorders>
            <w:noWrap w:val="0"/>
            <w:vAlign w:val="center"/>
          </w:tcPr>
          <w:p w14:paraId="431DF72C">
            <w:pPr>
              <w:autoSpaceDE w:val="0"/>
              <w:autoSpaceDN w:val="0"/>
              <w:spacing w:beforeAutospacing="0" w:afterAutospacing="0" w:line="288" w:lineRule="auto"/>
              <w:jc w:val="left"/>
              <w:rPr>
                <w:rFonts w:hint="eastAsia" w:ascii="宋体" w:hAnsi="宋体" w:cs="宋体"/>
                <w:b/>
                <w:bCs/>
                <w:color w:val="auto"/>
                <w:szCs w:val="21"/>
              </w:rPr>
            </w:pPr>
            <w:r>
              <w:rPr>
                <w:rFonts w:hint="eastAsia" w:ascii="宋体" w:hAnsi="宋体" w:cs="宋体"/>
                <w:b/>
                <w:bCs/>
                <w:color w:val="auto"/>
                <w:szCs w:val="21"/>
              </w:rPr>
              <w:t>解释：本采购文件的解释权属于招标采购单位。</w:t>
            </w:r>
          </w:p>
        </w:tc>
      </w:tr>
    </w:tbl>
    <w:p w14:paraId="15E1D419">
      <w:pPr>
        <w:spacing w:beforeAutospacing="0" w:afterAutospacing="0"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br w:type="page"/>
      </w:r>
      <w:r>
        <w:rPr>
          <w:rFonts w:hint="eastAsia" w:asciiTheme="minorEastAsia" w:hAnsiTheme="minorEastAsia" w:eastAsiaTheme="minorEastAsia"/>
          <w:b/>
          <w:bCs/>
          <w:szCs w:val="21"/>
        </w:rPr>
        <w:t>一、总  则</w:t>
      </w:r>
    </w:p>
    <w:p w14:paraId="01C259FF">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w:t>
      </w:r>
      <w:r>
        <w:rPr>
          <w:rFonts w:asciiTheme="minorEastAsia" w:hAnsiTheme="minorEastAsia" w:eastAsiaTheme="minorEastAsia"/>
          <w:szCs w:val="21"/>
        </w:rPr>
        <w:t>适用范围</w:t>
      </w:r>
    </w:p>
    <w:p w14:paraId="04F4F0EE">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本磋商文件适用于该项目的采购邀请、响应、开启、资格审查、</w:t>
      </w:r>
      <w:r>
        <w:rPr>
          <w:rFonts w:hint="eastAsia" w:cs="宋体" w:asciiTheme="minorEastAsia" w:hAnsiTheme="minorEastAsia" w:eastAsiaTheme="minorEastAsia"/>
          <w:szCs w:val="21"/>
        </w:rPr>
        <w:t>磋商</w:t>
      </w:r>
      <w:r>
        <w:rPr>
          <w:rFonts w:hint="eastAsia" w:asciiTheme="minorEastAsia" w:hAnsiTheme="minorEastAsia" w:eastAsiaTheme="minorEastAsia"/>
          <w:szCs w:val="21"/>
        </w:rPr>
        <w:t>、定标、合同、验收等行为（法律、法规另有规定的，从其规定）。</w:t>
      </w:r>
    </w:p>
    <w:p w14:paraId="17E007B0">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（二）定义</w:t>
      </w:r>
    </w:p>
    <w:p w14:paraId="03B7867E">
      <w:pPr>
        <w:snapToGrid w:val="0"/>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.“采购人”</w:t>
      </w:r>
      <w:r>
        <w:rPr>
          <w:rFonts w:asciiTheme="minorEastAsia" w:hAnsiTheme="minorEastAsia" w:eastAsiaTheme="minorEastAsia"/>
          <w:szCs w:val="21"/>
        </w:rPr>
        <w:t>是指依法进行政府</w:t>
      </w:r>
      <w:r>
        <w:rPr>
          <w:rFonts w:hint="eastAsia" w:asciiTheme="minorEastAsia" w:hAnsiTheme="minorEastAsia" w:eastAsiaTheme="minorEastAsia"/>
          <w:szCs w:val="21"/>
        </w:rPr>
        <w:t>采购的国家机关、事业单位、团体组织。</w:t>
      </w:r>
    </w:p>
    <w:p w14:paraId="127E3114">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2.“采购代理机构”是指浙江天政工程咨询有限公司。</w:t>
      </w:r>
    </w:p>
    <w:p w14:paraId="2C201F19">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供应商”是指响应</w:t>
      </w:r>
      <w:r>
        <w:rPr>
          <w:rFonts w:hint="eastAsia" w:asciiTheme="minorEastAsia" w:hAnsiTheme="minorEastAsia" w:eastAsiaTheme="minorEastAsia"/>
          <w:szCs w:val="21"/>
        </w:rPr>
        <w:t>磋商</w:t>
      </w:r>
      <w:r>
        <w:rPr>
          <w:rFonts w:asciiTheme="minorEastAsia" w:hAnsiTheme="minorEastAsia" w:eastAsiaTheme="minorEastAsia"/>
          <w:szCs w:val="21"/>
        </w:rPr>
        <w:t>、参加</w:t>
      </w:r>
      <w:r>
        <w:rPr>
          <w:rFonts w:hint="eastAsia" w:asciiTheme="minorEastAsia" w:hAnsiTheme="minorEastAsia" w:eastAsiaTheme="minorEastAsia"/>
          <w:szCs w:val="21"/>
        </w:rPr>
        <w:t>磋商</w:t>
      </w:r>
      <w:r>
        <w:rPr>
          <w:rFonts w:asciiTheme="minorEastAsia" w:hAnsiTheme="minorEastAsia" w:eastAsiaTheme="minorEastAsia"/>
          <w:szCs w:val="21"/>
        </w:rPr>
        <w:t>竞争的法人、其他组织或者自然人。</w:t>
      </w:r>
    </w:p>
    <w:p w14:paraId="45CF4132">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”是指实质性要求条款。</w:t>
      </w:r>
    </w:p>
    <w:p w14:paraId="3887D6A6">
      <w:pPr>
        <w:spacing w:beforeAutospacing="0" w:afterAutospacing="0" w:line="400" w:lineRule="exact"/>
        <w:ind w:firstLine="420" w:firstLineChars="200"/>
        <w:rPr>
          <w:rFonts w:asciiTheme="minorEastAsia" w:hAnsiTheme="minorEastAsia" w:eastAsiaTheme="minorEastAsia"/>
          <w:szCs w:val="21"/>
        </w:rPr>
      </w:pPr>
      <w:bookmarkStart w:id="2" w:name="_Toc317685562"/>
      <w:bookmarkEnd w:id="2"/>
      <w:bookmarkStart w:id="3" w:name="_Toc304292180"/>
      <w:bookmarkEnd w:id="3"/>
      <w:r>
        <w:rPr>
          <w:rFonts w:hint="eastAsia" w:asciiTheme="minorEastAsia" w:hAnsiTheme="minorEastAsia" w:eastAsiaTheme="minorEastAsia"/>
          <w:szCs w:val="21"/>
        </w:rPr>
        <w:t>（三）磋商委托</w:t>
      </w:r>
    </w:p>
    <w:p w14:paraId="0BC82C24">
      <w:pPr>
        <w:spacing w:beforeAutospacing="0" w:afterAutospacing="0" w:line="400" w:lineRule="exact"/>
        <w:ind w:firstLine="420" w:firstLineChars="200"/>
        <w:rPr>
          <w:rFonts w:asciiTheme="minorEastAsia" w:hAnsiTheme="minorEastAsia" w:eastAsiaTheme="minorEastAsia"/>
          <w:szCs w:val="21"/>
        </w:rPr>
      </w:pPr>
      <w:bookmarkStart w:id="4" w:name="_Toc304292181"/>
      <w:bookmarkStart w:id="5" w:name="_Toc317685563"/>
      <w:r>
        <w:rPr>
          <w:rFonts w:asciiTheme="minorEastAsia" w:hAnsiTheme="minorEastAsia" w:eastAsiaTheme="minorEastAsia"/>
          <w:szCs w:val="21"/>
        </w:rPr>
        <w:t>供应商代表须</w:t>
      </w:r>
      <w:r>
        <w:rPr>
          <w:rFonts w:hint="eastAsia" w:asciiTheme="minorEastAsia" w:hAnsiTheme="minorEastAsia" w:eastAsiaTheme="minorEastAsia"/>
          <w:szCs w:val="21"/>
        </w:rPr>
        <w:t>提供有效</w:t>
      </w:r>
      <w:r>
        <w:rPr>
          <w:rFonts w:asciiTheme="minorEastAsia" w:hAnsiTheme="minorEastAsia" w:eastAsiaTheme="minorEastAsia"/>
          <w:szCs w:val="21"/>
        </w:rPr>
        <w:t>身份证</w:t>
      </w:r>
      <w:r>
        <w:rPr>
          <w:rFonts w:hint="eastAsia" w:asciiTheme="minorEastAsia" w:hAnsiTheme="minorEastAsia" w:eastAsiaTheme="minorEastAsia"/>
          <w:szCs w:val="21"/>
        </w:rPr>
        <w:t>件</w:t>
      </w:r>
      <w:r>
        <w:rPr>
          <w:rFonts w:asciiTheme="minorEastAsia" w:hAnsiTheme="minorEastAsia" w:eastAsiaTheme="minorEastAsia"/>
          <w:szCs w:val="21"/>
        </w:rPr>
        <w:t>。如供应商代表不是法定代表人／负责人，须有法定代表人／负责人出具的授权委托书（格式见</w:t>
      </w:r>
      <w:r>
        <w:rPr>
          <w:rFonts w:hint="eastAsia" w:asciiTheme="minorEastAsia" w:hAnsiTheme="minorEastAsia" w:eastAsiaTheme="minorEastAsia"/>
          <w:szCs w:val="21"/>
        </w:rPr>
        <w:t>附件</w:t>
      </w:r>
      <w:r>
        <w:rPr>
          <w:rFonts w:asciiTheme="minorEastAsia" w:hAnsiTheme="minorEastAsia" w:eastAsiaTheme="minorEastAsia"/>
          <w:szCs w:val="21"/>
        </w:rPr>
        <w:t>）</w:t>
      </w:r>
      <w:r>
        <w:rPr>
          <w:rFonts w:hint="eastAsia" w:asciiTheme="minorEastAsia" w:hAnsiTheme="minorEastAsia" w:eastAsiaTheme="minorEastAsia"/>
          <w:szCs w:val="21"/>
        </w:rPr>
        <w:t>，银行、保险、石油石化、电力、电信、移动、联通等分支机构可提供分支机构负责人授权书。</w:t>
      </w:r>
    </w:p>
    <w:bookmarkEnd w:id="4"/>
    <w:bookmarkEnd w:id="5"/>
    <w:p w14:paraId="25DD5003">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（四）磋商费用</w:t>
      </w:r>
    </w:p>
    <w:p w14:paraId="374AF45A">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无论磋商结果如何，</w:t>
      </w:r>
      <w:r>
        <w:rPr>
          <w:rFonts w:asciiTheme="minorEastAsia" w:hAnsiTheme="minorEastAsia" w:eastAsiaTheme="minorEastAsia"/>
          <w:szCs w:val="21"/>
        </w:rPr>
        <w:t>供应商</w:t>
      </w:r>
      <w:r>
        <w:rPr>
          <w:rFonts w:hint="eastAsia" w:asciiTheme="minorEastAsia" w:hAnsiTheme="minorEastAsia" w:eastAsiaTheme="minorEastAsia"/>
          <w:szCs w:val="21"/>
        </w:rPr>
        <w:t>均应自行承担所有与磋商有关的全部费用。</w:t>
      </w:r>
    </w:p>
    <w:p w14:paraId="03136FC1">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（五）转包与分包</w:t>
      </w:r>
    </w:p>
    <w:p w14:paraId="6A0526C3">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w:t>
      </w:r>
      <w:r>
        <w:rPr>
          <w:rFonts w:asciiTheme="minorEastAsia" w:hAnsiTheme="minorEastAsia" w:eastAsiaTheme="minorEastAsia"/>
          <w:szCs w:val="21"/>
        </w:rPr>
        <w:t>本项目不得转包。</w:t>
      </w:r>
    </w:p>
    <w:p w14:paraId="50AC9DF8">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本项目不允许分包</w:t>
      </w:r>
      <w:r>
        <w:rPr>
          <w:rFonts w:hint="eastAsia" w:asciiTheme="minorEastAsia" w:hAnsiTheme="minorEastAsia" w:eastAsiaTheme="minorEastAsia"/>
          <w:szCs w:val="21"/>
        </w:rPr>
        <w:t>。</w:t>
      </w:r>
    </w:p>
    <w:p w14:paraId="61752287">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（六）特别说明</w:t>
      </w:r>
    </w:p>
    <w:p w14:paraId="0B8D7641">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1.银行、保险、石油石化、电力、电信、移动、联通等行业实行许可证管理的本地分支机构可直接参与磋商，法人代表授权书可以为分公司负责人授权。</w:t>
      </w:r>
    </w:p>
    <w:p w14:paraId="77785AB5">
      <w:pPr>
        <w:pStyle w:val="8"/>
        <w:spacing w:beforeAutospacing="0" w:after="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根据《关于促进自主创新进一步改进招标采购工作的意见》（甬资交管办[2019]1号）规定，若响应产品列入地级市及以上政府部门重点自主创新产品目录的，相应的资格审查和案例业绩评分视同完全满足（以响应文件中提供地级市及以上政府部门重点自主创新产品目录证明材料为准）。</w:t>
      </w:r>
    </w:p>
    <w:p w14:paraId="7C5FE7C7">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（七）采购项目需要落实的政府采购政策</w:t>
      </w:r>
    </w:p>
    <w:p w14:paraId="4F00B8A9">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1.节能环保要求</w:t>
      </w:r>
    </w:p>
    <w:p w14:paraId="40991868">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采购人拟采购的产品属于品目清单范围的，采购人及其委托的采购代理机构</w:t>
      </w:r>
      <w:r>
        <w:rPr>
          <w:rFonts w:hint="eastAsia" w:asciiTheme="minorEastAsia" w:hAnsiTheme="minorEastAsia" w:eastAsiaTheme="minorEastAsia"/>
          <w:szCs w:val="21"/>
        </w:rPr>
        <w:t>将</w:t>
      </w:r>
      <w:r>
        <w:rPr>
          <w:rFonts w:asciiTheme="minorEastAsia" w:hAnsiTheme="minorEastAsia" w:eastAsiaTheme="minorEastAsia"/>
          <w:szCs w:val="21"/>
        </w:rPr>
        <w:t>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szCs w:val="21"/>
        </w:rPr>
        <w:t>供应商须提供相关产品认证证书。</w:t>
      </w:r>
    </w:p>
    <w:p w14:paraId="717AF179">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2.小型、微型企业价格扣除</w:t>
      </w:r>
    </w:p>
    <w:p w14:paraId="3D85A3E3">
      <w:pPr>
        <w:shd w:val="clear" w:color="auto" w:fill="FFFFFF"/>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参加政府采购活动的中小企业，是指在中华人民共和国境内依法设立，依据国务院批准的中小企业划分标准确定的中型企业、小型企业和微型企业，但与大企业的负责人为同一人，或者与大企业存在直接控股、管理关系的除外。</w:t>
      </w:r>
    </w:p>
    <w:p w14:paraId="315856BB">
      <w:pPr>
        <w:widowControl/>
        <w:shd w:val="clear" w:color="auto" w:fill="FFFFFF"/>
        <w:spacing w:beforeAutospacing="0" w:afterAutospacing="0"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符合中小企业划分标准的个体工商户，在政府采购活动中视同中小企业。</w:t>
      </w:r>
    </w:p>
    <w:p w14:paraId="05AA1785">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（2）参加政府采购活动的小微企业应当提供《中小企业声明函》。</w:t>
      </w:r>
    </w:p>
    <w:p w14:paraId="5677A32F">
      <w:pPr>
        <w:shd w:val="clear" w:color="auto" w:fill="FFFFFF"/>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（3）对于经主管预算单位统筹后未预留份额专门面向中小企业采购的采购项目，以及预留份额项目中的非预留部分采购包，应当对符合规定的小微企业报价给予10%的扣除，用扣除后的价格参加评审。 </w:t>
      </w:r>
    </w:p>
    <w:p w14:paraId="1984D451">
      <w:pPr>
        <w:widowControl/>
        <w:shd w:val="clear" w:color="auto" w:fill="FFFFFF"/>
        <w:spacing w:beforeAutospacing="0" w:afterAutospacing="0"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3%的扣除，用扣除后的价格参加评审。组成联合体或者接受分包的小微企业与联合体内其他企业、分包企业之间存在直接控股、管理关系的，不享受价格扣除优惠政策。</w:t>
      </w:r>
    </w:p>
    <w:p w14:paraId="48408CEE">
      <w:pPr>
        <w:widowControl/>
        <w:shd w:val="clear" w:color="auto" w:fill="FFFFFF"/>
        <w:spacing w:beforeAutospacing="0" w:afterAutospacing="0"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价格扣除比例或者价格分加分比例对小型企业和微型企业同等对待，不作区分。</w:t>
      </w:r>
    </w:p>
    <w:p w14:paraId="4DE6EED4">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169DA274">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根据《关于促进残疾人就业政府采购政策的通知》（财库</w:t>
      </w:r>
      <w:r>
        <w:rPr>
          <w:rFonts w:hint="eastAsia" w:asciiTheme="minorEastAsia" w:hAnsiTheme="minorEastAsia" w:eastAsiaTheme="minorEastAsia"/>
          <w:szCs w:val="21"/>
        </w:rPr>
        <w:t>〔</w:t>
      </w:r>
      <w:r>
        <w:rPr>
          <w:rFonts w:asciiTheme="minorEastAsia" w:hAnsiTheme="minorEastAsia" w:eastAsiaTheme="minorEastAsia"/>
          <w:szCs w:val="21"/>
        </w:rPr>
        <w:t>2017</w:t>
      </w:r>
      <w:r>
        <w:rPr>
          <w:rFonts w:hint="eastAsia" w:asciiTheme="minorEastAsia" w:hAnsiTheme="minorEastAsia" w:eastAsiaTheme="minorEastAsia"/>
          <w:szCs w:val="21"/>
        </w:rPr>
        <w:t>〕</w:t>
      </w:r>
      <w:r>
        <w:rPr>
          <w:rFonts w:asciiTheme="minorEastAsia" w:hAnsiTheme="minorEastAsia" w:eastAsiaTheme="minorEastAsia"/>
          <w:szCs w:val="21"/>
        </w:rPr>
        <w:t>141号）规定，残疾人福利性单位视同小型、微型企业。符合条件的残疾人福利性单位在参加政府采购活动时，应当在</w:t>
      </w:r>
      <w:r>
        <w:rPr>
          <w:rFonts w:hint="eastAsia" w:asciiTheme="minorEastAsia" w:hAnsiTheme="minorEastAsia" w:eastAsiaTheme="minorEastAsia"/>
          <w:szCs w:val="21"/>
        </w:rPr>
        <w:t>响应</w:t>
      </w:r>
      <w:r>
        <w:rPr>
          <w:rFonts w:asciiTheme="minorEastAsia" w:hAnsiTheme="minorEastAsia" w:eastAsiaTheme="minorEastAsia"/>
          <w:szCs w:val="21"/>
        </w:rPr>
        <w:t>文件中提供《残疾人福利性单位声明函》（格式附后），并对声明的真实性负责。</w:t>
      </w:r>
    </w:p>
    <w:p w14:paraId="0498DF65">
      <w:pPr>
        <w:spacing w:beforeAutospacing="0" w:afterAutospacing="0" w:line="400" w:lineRule="exact"/>
        <w:ind w:firstLine="420" w:firstLineChars="200"/>
        <w:rPr>
          <w:rFonts w:asciiTheme="minorEastAsia" w:hAnsiTheme="minorEastAsia" w:eastAsiaTheme="minorEastAsia"/>
          <w:szCs w:val="21"/>
        </w:rPr>
      </w:pPr>
    </w:p>
    <w:p w14:paraId="76EC2C4A">
      <w:pPr>
        <w:spacing w:beforeAutospacing="0" w:afterAutospacing="0" w:line="400" w:lineRule="exact"/>
        <w:jc w:val="center"/>
        <w:rPr>
          <w:rFonts w:asciiTheme="minorEastAsia" w:hAnsiTheme="minorEastAsia" w:eastAsiaTheme="minorEastAsia"/>
          <w:b/>
          <w:szCs w:val="21"/>
        </w:rPr>
      </w:pPr>
      <w:r>
        <w:rPr>
          <w:rFonts w:asciiTheme="minorEastAsia" w:hAnsiTheme="minorEastAsia" w:eastAsiaTheme="minorEastAsia"/>
          <w:b/>
          <w:szCs w:val="21"/>
        </w:rPr>
        <w:t>二</w:t>
      </w:r>
      <w:r>
        <w:rPr>
          <w:rFonts w:hint="eastAsia" w:asciiTheme="minorEastAsia" w:hAnsiTheme="minorEastAsia" w:eastAsiaTheme="minorEastAsia"/>
          <w:b/>
          <w:szCs w:val="21"/>
        </w:rPr>
        <w:t>、</w:t>
      </w:r>
      <w:r>
        <w:rPr>
          <w:rFonts w:asciiTheme="minorEastAsia" w:hAnsiTheme="minorEastAsia" w:eastAsiaTheme="minorEastAsia"/>
          <w:b/>
          <w:szCs w:val="21"/>
        </w:rPr>
        <w:t>磋商文件</w:t>
      </w:r>
    </w:p>
    <w:p w14:paraId="2E754DF3">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（一）磋商文件的构成。本磋商文件由以下部分组成：</w:t>
      </w:r>
    </w:p>
    <w:p w14:paraId="0C6301F2">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.竞争性磋商公告</w:t>
      </w:r>
    </w:p>
    <w:p w14:paraId="0B0CB338">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采购需求</w:t>
      </w:r>
    </w:p>
    <w:p w14:paraId="3CA809A9">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w:t>
      </w:r>
      <w:r>
        <w:rPr>
          <w:rFonts w:asciiTheme="minorEastAsia" w:hAnsiTheme="minorEastAsia" w:eastAsiaTheme="minorEastAsia"/>
          <w:szCs w:val="21"/>
        </w:rPr>
        <w:t>供应商须知</w:t>
      </w:r>
    </w:p>
    <w:p w14:paraId="1948EE72">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w:t>
      </w:r>
      <w:r>
        <w:rPr>
          <w:rFonts w:asciiTheme="minorEastAsia" w:hAnsiTheme="minorEastAsia" w:eastAsiaTheme="minorEastAsia"/>
          <w:szCs w:val="21"/>
        </w:rPr>
        <w:t>评审办法及</w:t>
      </w:r>
      <w:r>
        <w:rPr>
          <w:rFonts w:hint="eastAsia" w:asciiTheme="minorEastAsia" w:hAnsiTheme="minorEastAsia" w:eastAsiaTheme="minorEastAsia"/>
          <w:szCs w:val="21"/>
        </w:rPr>
        <w:t>评审</w:t>
      </w:r>
      <w:r>
        <w:rPr>
          <w:rFonts w:asciiTheme="minorEastAsia" w:hAnsiTheme="minorEastAsia" w:eastAsiaTheme="minorEastAsia"/>
          <w:szCs w:val="21"/>
        </w:rPr>
        <w:t>标准</w:t>
      </w:r>
    </w:p>
    <w:p w14:paraId="14D9D65C">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.政府采购</w:t>
      </w:r>
      <w:r>
        <w:rPr>
          <w:rFonts w:asciiTheme="minorEastAsia" w:hAnsiTheme="minorEastAsia" w:eastAsiaTheme="minorEastAsia"/>
          <w:szCs w:val="21"/>
        </w:rPr>
        <w:t>合同主要条款</w:t>
      </w:r>
    </w:p>
    <w:p w14:paraId="7580868D">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w:t>
      </w:r>
      <w:r>
        <w:rPr>
          <w:rFonts w:asciiTheme="minorEastAsia" w:hAnsiTheme="minorEastAsia" w:eastAsiaTheme="minorEastAsia"/>
          <w:szCs w:val="21"/>
        </w:rPr>
        <w:t>响应文件格式</w:t>
      </w:r>
    </w:p>
    <w:p w14:paraId="735BEB15">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7.本项目</w:t>
      </w:r>
      <w:r>
        <w:rPr>
          <w:rFonts w:asciiTheme="minorEastAsia" w:hAnsiTheme="minorEastAsia" w:eastAsiaTheme="minorEastAsia"/>
          <w:szCs w:val="21"/>
        </w:rPr>
        <w:t>磋商文件</w:t>
      </w:r>
      <w:r>
        <w:rPr>
          <w:rFonts w:hint="eastAsia" w:asciiTheme="minorEastAsia" w:hAnsiTheme="minorEastAsia" w:eastAsiaTheme="minorEastAsia"/>
          <w:szCs w:val="21"/>
        </w:rPr>
        <w:t>的</w:t>
      </w:r>
      <w:r>
        <w:rPr>
          <w:rFonts w:asciiTheme="minorEastAsia" w:hAnsiTheme="minorEastAsia" w:eastAsiaTheme="minorEastAsia"/>
          <w:szCs w:val="21"/>
        </w:rPr>
        <w:t>澄清、答复、修改、补充的内容</w:t>
      </w:r>
    </w:p>
    <w:p w14:paraId="065CFF6E">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w:t>
      </w:r>
      <w:r>
        <w:rPr>
          <w:rFonts w:asciiTheme="minorEastAsia" w:hAnsiTheme="minorEastAsia" w:eastAsiaTheme="minorEastAsia"/>
          <w:szCs w:val="21"/>
        </w:rPr>
        <w:t>磋商</w:t>
      </w:r>
      <w:r>
        <w:rPr>
          <w:rFonts w:hint="eastAsia" w:asciiTheme="minorEastAsia" w:hAnsiTheme="minorEastAsia" w:eastAsiaTheme="minorEastAsia"/>
          <w:szCs w:val="21"/>
        </w:rPr>
        <w:t>文件的澄清与修改</w:t>
      </w:r>
    </w:p>
    <w:p w14:paraId="40D5A2CA">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.采购人、采购代理机构或者磋商小组可以对已发出的</w:t>
      </w:r>
      <w:r>
        <w:rPr>
          <w:rFonts w:asciiTheme="minorEastAsia" w:hAnsiTheme="minorEastAsia" w:eastAsiaTheme="minorEastAsia"/>
          <w:szCs w:val="21"/>
        </w:rPr>
        <w:t>磋商</w:t>
      </w:r>
      <w:r>
        <w:rPr>
          <w:rFonts w:hint="eastAsia" w:asciiTheme="minorEastAsia" w:hAnsiTheme="minorEastAsia" w:eastAsiaTheme="minorEastAsia"/>
          <w:szCs w:val="21"/>
        </w:rPr>
        <w:t>文件进行必要的澄清或者修改。为使潜在</w:t>
      </w:r>
      <w:r>
        <w:rPr>
          <w:rFonts w:asciiTheme="minorEastAsia" w:hAnsiTheme="minorEastAsia" w:eastAsiaTheme="minorEastAsia"/>
          <w:szCs w:val="21"/>
        </w:rPr>
        <w:t>供应商</w:t>
      </w:r>
      <w:r>
        <w:rPr>
          <w:rFonts w:hint="eastAsia" w:asciiTheme="minorEastAsia" w:hAnsiTheme="minorEastAsia" w:eastAsiaTheme="minorEastAsia"/>
          <w:szCs w:val="21"/>
        </w:rPr>
        <w:t>有足够的时间修改</w:t>
      </w:r>
      <w:r>
        <w:rPr>
          <w:rFonts w:asciiTheme="minorEastAsia" w:hAnsiTheme="minorEastAsia" w:eastAsiaTheme="minorEastAsia"/>
          <w:szCs w:val="21"/>
        </w:rPr>
        <w:t>响应</w:t>
      </w:r>
      <w:r>
        <w:rPr>
          <w:rFonts w:hint="eastAsia" w:asciiTheme="minorEastAsia" w:hAnsiTheme="minorEastAsia" w:eastAsiaTheme="minorEastAsia"/>
          <w:szCs w:val="21"/>
        </w:rPr>
        <w:t>文件，采购人、采购代理机构应当在提交首次响应文件截止时间至少5日前在原公告发布媒体上发布通知；不足5日的，采购人、采购代理机构应当顺延提交首次响应文件截止时间。</w:t>
      </w:r>
    </w:p>
    <w:p w14:paraId="72E957DB">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磋商文件的澄清或者修改都应该通过</w:t>
      </w:r>
      <w:r>
        <w:rPr>
          <w:rFonts w:hint="eastAsia" w:asciiTheme="minorEastAsia" w:hAnsiTheme="minorEastAsia" w:eastAsiaTheme="minorEastAsia"/>
          <w:szCs w:val="21"/>
        </w:rPr>
        <w:t>浙江天政工程咨询有限公司</w:t>
      </w:r>
      <w:r>
        <w:rPr>
          <w:rFonts w:asciiTheme="minorEastAsia" w:hAnsiTheme="minorEastAsia" w:eastAsiaTheme="minorEastAsia"/>
          <w:szCs w:val="21"/>
        </w:rPr>
        <w:t>以法定形式发布，采购人非通过本中心，不得擅自澄清或者修改补充磋商文件。</w:t>
      </w:r>
    </w:p>
    <w:p w14:paraId="11D4FD49">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3.所有供应商均有义务登陆</w:t>
      </w:r>
      <w:r>
        <w:rPr>
          <w:rFonts w:hint="eastAsia" w:asciiTheme="minorEastAsia" w:hAnsiTheme="minorEastAsia" w:eastAsiaTheme="minorEastAsia"/>
          <w:szCs w:val="21"/>
          <w:lang w:eastAsia="zh-CN"/>
        </w:rPr>
        <w:t>宁波市公共资源交易管理办公室</w:t>
      </w:r>
      <w:r>
        <w:rPr>
          <w:rFonts w:hint="eastAsia" w:asciiTheme="minorEastAsia" w:hAnsiTheme="minorEastAsia" w:eastAsiaTheme="minorEastAsia"/>
          <w:szCs w:val="21"/>
        </w:rPr>
        <w:t>（https://jyxt.zwb.ningbo.gov.cn:4011/website/home）、宁波政府采购网（</w:t>
      </w:r>
      <w:r>
        <w:rPr>
          <w:rFonts w:asciiTheme="minorEastAsia" w:hAnsiTheme="minorEastAsia" w:eastAsiaTheme="minorEastAsia"/>
          <w:szCs w:val="21"/>
        </w:rPr>
        <w:t>http://www.nbzfcg.cn</w:t>
      </w:r>
      <w:r>
        <w:rPr>
          <w:rFonts w:hint="eastAsia" w:asciiTheme="minorEastAsia" w:hAnsiTheme="minorEastAsia" w:eastAsiaTheme="minorEastAsia"/>
          <w:szCs w:val="21"/>
        </w:rPr>
        <w:t>）和浙江政府采购网（</w:t>
      </w:r>
      <w:r>
        <w:rPr>
          <w:rFonts w:asciiTheme="minorEastAsia" w:hAnsiTheme="minorEastAsia" w:eastAsiaTheme="minorEastAsia"/>
          <w:szCs w:val="21"/>
        </w:rPr>
        <w:t>http://www.zjzfcg.gov.cn</w:t>
      </w:r>
      <w:r>
        <w:rPr>
          <w:rFonts w:hint="eastAsia" w:asciiTheme="minorEastAsia" w:hAnsiTheme="minorEastAsia" w:eastAsiaTheme="minorEastAsia"/>
          <w:szCs w:val="21"/>
        </w:rPr>
        <w:t>）网站获取相关信息，浙江天政工程咨询有限公司发布在上述网站的修改通知，澄清说明等视为已送达各</w:t>
      </w:r>
      <w:r>
        <w:rPr>
          <w:rFonts w:asciiTheme="minorEastAsia" w:hAnsiTheme="minorEastAsia" w:eastAsiaTheme="minorEastAsia"/>
          <w:szCs w:val="21"/>
        </w:rPr>
        <w:t>供应商</w:t>
      </w:r>
      <w:r>
        <w:rPr>
          <w:rFonts w:hint="eastAsia" w:asciiTheme="minorEastAsia" w:hAnsiTheme="minorEastAsia" w:eastAsiaTheme="minorEastAsia"/>
          <w:szCs w:val="21"/>
        </w:rPr>
        <w:t>且已为各</w:t>
      </w:r>
      <w:r>
        <w:rPr>
          <w:rFonts w:asciiTheme="minorEastAsia" w:hAnsiTheme="minorEastAsia" w:eastAsiaTheme="minorEastAsia"/>
          <w:szCs w:val="21"/>
        </w:rPr>
        <w:t>供应商</w:t>
      </w:r>
      <w:r>
        <w:rPr>
          <w:rFonts w:hint="eastAsia" w:asciiTheme="minorEastAsia" w:hAnsiTheme="minorEastAsia" w:eastAsiaTheme="minorEastAsia"/>
          <w:szCs w:val="21"/>
        </w:rPr>
        <w:t>知悉，请各</w:t>
      </w:r>
      <w:r>
        <w:rPr>
          <w:rFonts w:asciiTheme="minorEastAsia" w:hAnsiTheme="minorEastAsia" w:eastAsiaTheme="minorEastAsia"/>
          <w:szCs w:val="21"/>
        </w:rPr>
        <w:t>供应商</w:t>
      </w:r>
      <w:r>
        <w:rPr>
          <w:rFonts w:hint="eastAsia" w:asciiTheme="minorEastAsia" w:hAnsiTheme="minorEastAsia" w:eastAsiaTheme="minorEastAsia"/>
          <w:szCs w:val="21"/>
        </w:rPr>
        <w:t>密切关注。</w:t>
      </w:r>
    </w:p>
    <w:p w14:paraId="1B5265D2">
      <w:pPr>
        <w:spacing w:beforeAutospacing="0" w:afterAutospacing="0" w:line="400" w:lineRule="exact"/>
        <w:jc w:val="center"/>
        <w:rPr>
          <w:rFonts w:asciiTheme="minorEastAsia" w:hAnsiTheme="minorEastAsia" w:eastAsiaTheme="minorEastAsia"/>
          <w:b/>
          <w:szCs w:val="21"/>
        </w:rPr>
      </w:pPr>
    </w:p>
    <w:p w14:paraId="1B64BDC1">
      <w:pPr>
        <w:spacing w:beforeAutospacing="0" w:afterAutospacing="0" w:line="400" w:lineRule="exact"/>
        <w:jc w:val="center"/>
        <w:rPr>
          <w:rFonts w:asciiTheme="minorEastAsia" w:hAnsiTheme="minorEastAsia" w:eastAsiaTheme="minorEastAsia"/>
          <w:b/>
          <w:szCs w:val="21"/>
        </w:rPr>
      </w:pPr>
      <w:r>
        <w:rPr>
          <w:rFonts w:asciiTheme="minorEastAsia" w:hAnsiTheme="minorEastAsia" w:eastAsiaTheme="minorEastAsia"/>
          <w:b/>
          <w:szCs w:val="21"/>
        </w:rPr>
        <w:t>三</w:t>
      </w:r>
      <w:r>
        <w:rPr>
          <w:rFonts w:hint="eastAsia" w:asciiTheme="minorEastAsia" w:hAnsiTheme="minorEastAsia" w:eastAsiaTheme="minorEastAsia"/>
          <w:b/>
          <w:szCs w:val="21"/>
        </w:rPr>
        <w:t>、响应</w:t>
      </w:r>
      <w:r>
        <w:rPr>
          <w:rFonts w:asciiTheme="minorEastAsia" w:hAnsiTheme="minorEastAsia" w:eastAsiaTheme="minorEastAsia"/>
          <w:b/>
          <w:szCs w:val="21"/>
        </w:rPr>
        <w:t>文件</w:t>
      </w:r>
    </w:p>
    <w:p w14:paraId="0396404A">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（一）响应文件的组成</w:t>
      </w:r>
    </w:p>
    <w:p w14:paraId="16993278">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响应文件由技术商务及报价两部分组成。</w:t>
      </w:r>
    </w:p>
    <w:p w14:paraId="77DB1741">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1.技术商务部分的内容组成</w:t>
      </w:r>
    </w:p>
    <w:p w14:paraId="3A654535">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（1）资格条件自查表（格式见附件）</w:t>
      </w:r>
    </w:p>
    <w:p w14:paraId="306AC134">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（2）符合性自查表（格式见附件）</w:t>
      </w:r>
    </w:p>
    <w:p w14:paraId="07772277">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（3）评分索引表（格式详见响应文件格式中的评分索引表）</w:t>
      </w:r>
    </w:p>
    <w:p w14:paraId="787B26D8">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（4）对照技术商务评分表的要求提供资料：</w:t>
      </w:r>
    </w:p>
    <w:p w14:paraId="183762FD">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（5）上述几项中未列明而磋商文件要求提供的其他资料；</w:t>
      </w:r>
    </w:p>
    <w:p w14:paraId="69AE7A46">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（6）供应商认为需提供的其他资料。</w:t>
      </w:r>
    </w:p>
    <w:p w14:paraId="390FE8EA">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报价部分</w:t>
      </w:r>
      <w:r>
        <w:rPr>
          <w:rFonts w:hint="eastAsia" w:asciiTheme="minorEastAsia" w:hAnsiTheme="minorEastAsia" w:eastAsiaTheme="minorEastAsia"/>
          <w:szCs w:val="21"/>
        </w:rPr>
        <w:t>的内容组成</w:t>
      </w:r>
      <w:r>
        <w:rPr>
          <w:rFonts w:asciiTheme="minorEastAsia" w:hAnsiTheme="minorEastAsia" w:eastAsiaTheme="minorEastAsia"/>
          <w:szCs w:val="21"/>
        </w:rPr>
        <w:t>：</w:t>
      </w:r>
    </w:p>
    <w:p w14:paraId="202AC38D">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（1）报价一览表（格式见附件）</w:t>
      </w:r>
    </w:p>
    <w:p w14:paraId="45335510">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（2）磋商分项报价表（格式见附件）</w:t>
      </w:r>
    </w:p>
    <w:p w14:paraId="01923B76">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（3）中小企业声明函（如有，格式见附件）</w:t>
      </w:r>
    </w:p>
    <w:p w14:paraId="4C71A8F5">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（4）残疾人福利性单位声明函（如有，格式见附件）</w:t>
      </w:r>
    </w:p>
    <w:p w14:paraId="012E5973">
      <w:pPr>
        <w:snapToGrid w:val="0"/>
        <w:spacing w:beforeAutospacing="0" w:afterAutospacing="0"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（5）省级以上监狱管理局、戒毒管理局（含新疆生产建设兵团）出具的属于监狱企业的证明文件。（如有，格式见附件）</w:t>
      </w:r>
    </w:p>
    <w:p w14:paraId="71E447FD">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（6）供应商针对报价需要说明的其他文件和资料（格式自拟）</w:t>
      </w:r>
    </w:p>
    <w:p w14:paraId="4CD598DB">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（二）响应文件的语言及计量</w:t>
      </w:r>
    </w:p>
    <w:p w14:paraId="427C5E28">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.供应商提交的</w:t>
      </w:r>
      <w:r>
        <w:rPr>
          <w:rFonts w:asciiTheme="minorEastAsia" w:hAnsiTheme="minorEastAsia" w:eastAsiaTheme="minorEastAsia"/>
          <w:szCs w:val="21"/>
        </w:rPr>
        <w:t>响应文件以及</w:t>
      </w:r>
      <w:r>
        <w:rPr>
          <w:rFonts w:hint="eastAsia" w:asciiTheme="minorEastAsia" w:hAnsiTheme="minorEastAsia" w:eastAsiaTheme="minorEastAsia"/>
          <w:szCs w:val="21"/>
        </w:rPr>
        <w:t>供应商</w:t>
      </w:r>
      <w:r>
        <w:rPr>
          <w:rFonts w:asciiTheme="minorEastAsia" w:hAnsiTheme="minorEastAsia" w:eastAsiaTheme="minorEastAsia"/>
          <w:szCs w:val="21"/>
        </w:rPr>
        <w:t>与采购人、采购代理机构就有关</w:t>
      </w:r>
      <w:r>
        <w:rPr>
          <w:rFonts w:hint="eastAsia" w:asciiTheme="minorEastAsia" w:hAnsiTheme="minorEastAsia" w:eastAsiaTheme="minorEastAsia"/>
          <w:szCs w:val="21"/>
        </w:rPr>
        <w:t>磋商</w:t>
      </w:r>
      <w:r>
        <w:rPr>
          <w:rFonts w:asciiTheme="minorEastAsia" w:hAnsiTheme="minorEastAsia" w:eastAsiaTheme="minorEastAsia"/>
          <w:szCs w:val="21"/>
        </w:rPr>
        <w:t>事宜的所有来往函电，均应以中文汉语书写。除签名、盖章、专用名称等特殊情形外，以中文汉语以外的文字表述的响应文件视同未提供。</w:t>
      </w:r>
    </w:p>
    <w:p w14:paraId="5DAFD721">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计量单位，磋商文件已有明确规定的，使用磋商文件规定的计量单位；磋商文件没有规定的，应采用中华人民共和国法定计量单位，否则视同未响应。</w:t>
      </w:r>
    </w:p>
    <w:p w14:paraId="3332CD1F">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（三）磋商报价</w:t>
      </w:r>
    </w:p>
    <w:p w14:paraId="099DE2FF">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.磋商</w:t>
      </w:r>
      <w:r>
        <w:rPr>
          <w:rFonts w:asciiTheme="minorEastAsia" w:hAnsiTheme="minorEastAsia" w:eastAsiaTheme="minorEastAsia"/>
          <w:szCs w:val="21"/>
        </w:rPr>
        <w:t>报价应按磋商文件中相关附表格式填写，货币单位为人民币元。</w:t>
      </w:r>
    </w:p>
    <w:p w14:paraId="6DA3E44E">
      <w:pPr>
        <w:spacing w:beforeAutospacing="0" w:afterAutospacing="0" w:line="400" w:lineRule="exact"/>
        <w:ind w:firstLine="420" w:firstLineChars="200"/>
        <w:rPr>
          <w:rFonts w:ascii="宋体" w:hAnsi="宋体" w:cs="宋体"/>
          <w:bCs/>
          <w:szCs w:val="21"/>
        </w:rPr>
      </w:pP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w:t>
      </w:r>
      <w:r>
        <w:rPr>
          <w:rFonts w:hint="eastAsia" w:ascii="宋体" w:hAnsi="宋体"/>
          <w:szCs w:val="21"/>
        </w:rPr>
        <w:t>磋商</w:t>
      </w:r>
      <w:r>
        <w:rPr>
          <w:rFonts w:ascii="宋体" w:hAnsi="宋体"/>
          <w:szCs w:val="21"/>
        </w:rPr>
        <w:t>报价是履行合同的最终价格，应包括货款、标准附件、备品备件、专用工具、包装、运输、装卸、保险、税金、货到就位以及安装、调试、培训、保修等一切税金和费用</w:t>
      </w:r>
      <w:r>
        <w:rPr>
          <w:rFonts w:hint="eastAsia" w:ascii="宋体" w:hAnsi="宋体"/>
          <w:szCs w:val="21"/>
        </w:rPr>
        <w:t>，采购人不再另行承担其他费用。</w:t>
      </w:r>
    </w:p>
    <w:p w14:paraId="0CA9D83A">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w:t>
      </w:r>
      <w:r>
        <w:rPr>
          <w:rFonts w:hint="eastAsia" w:asciiTheme="minorEastAsia" w:hAnsiTheme="minorEastAsia" w:eastAsiaTheme="minorEastAsia"/>
          <w:szCs w:val="21"/>
        </w:rPr>
        <w:t>.</w:t>
      </w:r>
      <w:r>
        <w:rPr>
          <w:rFonts w:asciiTheme="minorEastAsia" w:hAnsiTheme="minorEastAsia" w:eastAsiaTheme="minorEastAsia"/>
          <w:szCs w:val="21"/>
        </w:rPr>
        <w:t>响应文件只允许有一个报价，有选择的</w:t>
      </w:r>
      <w:r>
        <w:rPr>
          <w:rFonts w:hint="eastAsia" w:asciiTheme="minorEastAsia" w:hAnsiTheme="minorEastAsia" w:eastAsiaTheme="minorEastAsia"/>
          <w:szCs w:val="21"/>
        </w:rPr>
        <w:t>或有条件的</w:t>
      </w:r>
      <w:r>
        <w:rPr>
          <w:rFonts w:asciiTheme="minorEastAsia" w:hAnsiTheme="minorEastAsia" w:eastAsiaTheme="minorEastAsia"/>
          <w:szCs w:val="21"/>
        </w:rPr>
        <w:t>报价将不予接受。</w:t>
      </w:r>
    </w:p>
    <w:p w14:paraId="4966D431">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（四）响应文件的编制和份数</w:t>
      </w:r>
    </w:p>
    <w:p w14:paraId="1818102A">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1.响应文件的编制：</w:t>
      </w:r>
    </w:p>
    <w:p w14:paraId="31B3FF1D">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（1）供应商应当按照磋商文件的要求编制响应文件，响应文件应当对磋商文件提出的要求和条件作出明确响应，</w:t>
      </w:r>
      <w:r>
        <w:rPr>
          <w:rFonts w:asciiTheme="minorEastAsia" w:hAnsiTheme="minorEastAsia" w:eastAsiaTheme="minorEastAsia"/>
          <w:szCs w:val="21"/>
        </w:rPr>
        <w:t>并对所提</w:t>
      </w:r>
      <w:r>
        <w:rPr>
          <w:rFonts w:hint="eastAsia" w:asciiTheme="minorEastAsia" w:hAnsiTheme="minorEastAsia" w:eastAsiaTheme="minorEastAsia"/>
          <w:szCs w:val="21"/>
        </w:rPr>
        <w:t>交</w:t>
      </w:r>
      <w:r>
        <w:rPr>
          <w:rFonts w:asciiTheme="minorEastAsia" w:hAnsiTheme="minorEastAsia" w:eastAsiaTheme="minorEastAsia"/>
          <w:szCs w:val="21"/>
        </w:rPr>
        <w:t>的</w:t>
      </w:r>
      <w:r>
        <w:rPr>
          <w:rFonts w:hint="eastAsia" w:asciiTheme="minorEastAsia" w:hAnsiTheme="minorEastAsia" w:eastAsiaTheme="minorEastAsia"/>
          <w:szCs w:val="21"/>
        </w:rPr>
        <w:t>响应文件的</w:t>
      </w:r>
      <w:r>
        <w:rPr>
          <w:rFonts w:asciiTheme="minorEastAsia" w:hAnsiTheme="minorEastAsia" w:eastAsiaTheme="minorEastAsia"/>
          <w:szCs w:val="21"/>
        </w:rPr>
        <w:t>真</w:t>
      </w:r>
      <w:r>
        <w:rPr>
          <w:rFonts w:hint="eastAsia" w:asciiTheme="minorEastAsia" w:hAnsiTheme="minorEastAsia" w:eastAsiaTheme="minorEastAsia"/>
          <w:szCs w:val="21"/>
        </w:rPr>
        <w:t>实性、合法性</w:t>
      </w:r>
      <w:r>
        <w:rPr>
          <w:rFonts w:asciiTheme="minorEastAsia" w:hAnsiTheme="minorEastAsia" w:eastAsiaTheme="minorEastAsia"/>
          <w:szCs w:val="21"/>
        </w:rPr>
        <w:t>承担法律责任。</w:t>
      </w:r>
    </w:p>
    <w:p w14:paraId="322CD2AD">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响应文件内容不完整、编排混乱导致响应文件被误读、漏读或者查找不到相关内容的，</w:t>
      </w:r>
      <w:r>
        <w:rPr>
          <w:rFonts w:hint="eastAsia" w:asciiTheme="minorEastAsia" w:hAnsiTheme="minorEastAsia" w:eastAsiaTheme="minorEastAsia"/>
          <w:szCs w:val="21"/>
        </w:rPr>
        <w:t>由</w:t>
      </w:r>
      <w:r>
        <w:rPr>
          <w:rFonts w:asciiTheme="minorEastAsia" w:hAnsiTheme="minorEastAsia" w:eastAsiaTheme="minorEastAsia"/>
          <w:szCs w:val="21"/>
        </w:rPr>
        <w:t>供应商</w:t>
      </w:r>
      <w:r>
        <w:rPr>
          <w:rFonts w:hint="eastAsia" w:asciiTheme="minorEastAsia" w:hAnsiTheme="minorEastAsia" w:eastAsiaTheme="minorEastAsia"/>
          <w:szCs w:val="21"/>
        </w:rPr>
        <w:t xml:space="preserve">自负。 </w:t>
      </w:r>
    </w:p>
    <w:p w14:paraId="29ECC70D">
      <w:pPr>
        <w:spacing w:beforeAutospacing="0" w:afterAutospacing="0" w:line="400" w:lineRule="exact"/>
        <w:ind w:firstLine="420" w:firstLineChars="200"/>
        <w:rPr>
          <w:rFonts w:cs="宋体" w:asciiTheme="minorEastAsia" w:hAnsiTheme="minorEastAsia" w:eastAsiaTheme="minorEastAsia"/>
          <w:szCs w:val="21"/>
        </w:rPr>
      </w:pPr>
      <w:r>
        <w:rPr>
          <w:rFonts w:hint="eastAsia" w:asciiTheme="minorEastAsia" w:hAnsiTheme="minorEastAsia" w:eastAsiaTheme="minorEastAsia"/>
          <w:szCs w:val="21"/>
        </w:rPr>
        <w:t>（3）</w:t>
      </w:r>
      <w:r>
        <w:rPr>
          <w:rFonts w:hint="eastAsia" w:cs="宋体" w:asciiTheme="minorEastAsia" w:hAnsiTheme="minorEastAsia" w:eastAsiaTheme="minorEastAsia"/>
          <w:szCs w:val="21"/>
        </w:rPr>
        <w:t>供应商应根据</w:t>
      </w:r>
      <w:r>
        <w:rPr>
          <w:rFonts w:hint="eastAsia" w:cs="宋体" w:asciiTheme="minorEastAsia" w:hAnsiTheme="minorEastAsia" w:eastAsiaTheme="minorEastAsia"/>
          <w:kern w:val="0"/>
          <w:szCs w:val="21"/>
        </w:rPr>
        <w:t>政府采购云平台的要求</w:t>
      </w:r>
      <w:r>
        <w:rPr>
          <w:rFonts w:hint="eastAsia" w:cs="宋体" w:asciiTheme="minorEastAsia" w:hAnsiTheme="minorEastAsia" w:eastAsiaTheme="minorEastAsia"/>
          <w:szCs w:val="21"/>
        </w:rPr>
        <w:t>及本</w:t>
      </w:r>
      <w:r>
        <w:rPr>
          <w:rFonts w:hint="eastAsia" w:asciiTheme="minorEastAsia" w:hAnsiTheme="minorEastAsia" w:eastAsiaTheme="minorEastAsia"/>
          <w:szCs w:val="21"/>
        </w:rPr>
        <w:t>磋商文件</w:t>
      </w:r>
      <w:r>
        <w:rPr>
          <w:rFonts w:hint="eastAsia" w:cs="宋体" w:asciiTheme="minorEastAsia" w:hAnsiTheme="minorEastAsia" w:eastAsiaTheme="minorEastAsia"/>
          <w:szCs w:val="21"/>
        </w:rPr>
        <w:t>规定的格式和顺序编制电子响应文件并进行关联定位。</w:t>
      </w:r>
    </w:p>
    <w:p w14:paraId="7A86EB4B">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响应文件须由供应商在规定位置盖章并由法定代表人／负责人或授权</w:t>
      </w:r>
      <w:r>
        <w:rPr>
          <w:rFonts w:hint="eastAsia" w:asciiTheme="minorEastAsia" w:hAnsiTheme="minorEastAsia" w:eastAsiaTheme="minorEastAsia"/>
          <w:szCs w:val="21"/>
        </w:rPr>
        <w:t>代表</w:t>
      </w:r>
      <w:r>
        <w:rPr>
          <w:rFonts w:asciiTheme="minorEastAsia" w:hAnsiTheme="minorEastAsia" w:eastAsiaTheme="minorEastAsia"/>
          <w:szCs w:val="21"/>
        </w:rPr>
        <w:t>签署，供应商应写全称。</w:t>
      </w:r>
    </w:p>
    <w:p w14:paraId="055F636E">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响应文件不得涂改，若有修改错漏处，须加盖单位公章或者</w:t>
      </w:r>
      <w:r>
        <w:rPr>
          <w:rFonts w:hint="eastAsia" w:asciiTheme="minorEastAsia" w:hAnsiTheme="minorEastAsia" w:eastAsiaTheme="minorEastAsia"/>
          <w:szCs w:val="21"/>
        </w:rPr>
        <w:t>法定代表人／负责人或授权代表签字</w:t>
      </w:r>
      <w:r>
        <w:rPr>
          <w:rFonts w:asciiTheme="minorEastAsia" w:hAnsiTheme="minorEastAsia" w:eastAsiaTheme="minorEastAsia"/>
          <w:szCs w:val="21"/>
        </w:rPr>
        <w:t>或盖章。响应文件因字迹潦草或表达不清所引起的后果由供应商负责。</w:t>
      </w:r>
    </w:p>
    <w:p w14:paraId="4A876BB4">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2.响应文件的份数：</w:t>
      </w:r>
    </w:p>
    <w:p w14:paraId="23233539">
      <w:pPr>
        <w:tabs>
          <w:tab w:val="left" w:pos="0"/>
          <w:tab w:val="left" w:pos="525"/>
        </w:tabs>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本项目实行网上磋商，供应商应准备以下响应文件：</w:t>
      </w:r>
    </w:p>
    <w:p w14:paraId="212BCE33">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（1）上传到政府采购云平台的电子响应文件1份。</w:t>
      </w:r>
    </w:p>
    <w:p w14:paraId="6895359E">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（2）以介质存储的数据电文形式的电子备份响应文件1份。</w:t>
      </w:r>
    </w:p>
    <w:p w14:paraId="6BEF8711">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（五）响应文件的包装、密封、提交、修改和撤回</w:t>
      </w:r>
    </w:p>
    <w:p w14:paraId="6C9FD2CE">
      <w:pPr>
        <w:spacing w:beforeAutospacing="0" w:afterAutospacing="0" w:line="400" w:lineRule="exact"/>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1.以介质存储的数据电文形式的电子备份响应文件</w:t>
      </w:r>
      <w:r>
        <w:rPr>
          <w:rFonts w:hint="eastAsia" w:ascii="宋体" w:hAnsi="宋体"/>
          <w:szCs w:val="21"/>
        </w:rPr>
        <w:t>用封袋密封</w:t>
      </w:r>
      <w:r>
        <w:rPr>
          <w:rFonts w:hint="eastAsia" w:ascii="宋体" w:hAnsi="宋体" w:cs="宋体"/>
          <w:bCs/>
          <w:szCs w:val="21"/>
        </w:rPr>
        <w:t>包装</w:t>
      </w:r>
      <w:r>
        <w:rPr>
          <w:rFonts w:hint="eastAsia" w:ascii="宋体" w:hAnsi="宋体"/>
          <w:szCs w:val="21"/>
        </w:rPr>
        <w:t>，</w:t>
      </w:r>
      <w:r>
        <w:rPr>
          <w:rFonts w:hint="eastAsia" w:ascii="宋体" w:hAnsi="宋体" w:cs="宋体"/>
          <w:szCs w:val="21"/>
        </w:rPr>
        <w:t>包封</w:t>
      </w:r>
      <w:r>
        <w:rPr>
          <w:rFonts w:hint="eastAsia" w:asciiTheme="minorEastAsia" w:hAnsiTheme="minorEastAsia" w:eastAsiaTheme="minorEastAsia"/>
          <w:szCs w:val="21"/>
        </w:rPr>
        <w:t>应密封完好，正确标明</w:t>
      </w:r>
      <w:r>
        <w:rPr>
          <w:rFonts w:hint="eastAsia" w:ascii="宋体" w:hAnsi="宋体" w:cs="宋体"/>
          <w:kern w:val="0"/>
          <w:szCs w:val="21"/>
        </w:rPr>
        <w:t>电子备份响应文件</w:t>
      </w:r>
      <w:r>
        <w:rPr>
          <w:rFonts w:hint="eastAsia" w:asciiTheme="minorEastAsia" w:hAnsiTheme="minorEastAsia" w:eastAsiaTheme="minorEastAsia"/>
          <w:szCs w:val="21"/>
        </w:rPr>
        <w:t xml:space="preserve">名称、磋商项目名称、项目编号及供应商名称。 </w:t>
      </w:r>
    </w:p>
    <w:p w14:paraId="6017A7AF">
      <w:pPr>
        <w:snapToGrid w:val="0"/>
        <w:spacing w:beforeAutospacing="0" w:afterAutospacing="0" w:line="400" w:lineRule="exact"/>
        <w:ind w:firstLine="407" w:firstLineChars="194"/>
        <w:jc w:val="left"/>
        <w:rPr>
          <w:rFonts w:ascii="宋体" w:hAnsi="宋体" w:cs="宋体"/>
          <w:szCs w:val="21"/>
        </w:rPr>
      </w:pPr>
      <w:r>
        <w:rPr>
          <w:rFonts w:hint="eastAsia" w:ascii="宋体" w:hAnsi="宋体" w:cs="宋体"/>
          <w:szCs w:val="21"/>
        </w:rPr>
        <w:t>2.供应商应当在提交响应文件截止时间前完成电子响应文件的传输提交，并可以补充、修改或者撤回电子响应文件。补充或者修改电子响应文件的，应当先行撤回原文件，补充、修改后重新传输提交。响应截止时间前未完成传输的，视为撤回响应文件。响应截止时间后传输提交的响应文件，电子交易平台应当拒收。</w:t>
      </w:r>
    </w:p>
    <w:p w14:paraId="790051CA">
      <w:pPr>
        <w:pStyle w:val="54"/>
        <w:spacing w:before="0" w:beforeAutospacing="0" w:afterAutospacing="0" w:line="400" w:lineRule="exact"/>
        <w:ind w:firstLine="420"/>
        <w:rPr>
          <w:rFonts w:cs="Times New Roman" w:asciiTheme="minorEastAsia" w:hAnsiTheme="minorEastAsia" w:eastAsiaTheme="minorEastAsia"/>
          <w:sz w:val="21"/>
          <w:szCs w:val="21"/>
        </w:rPr>
      </w:pPr>
      <w:r>
        <w:rPr>
          <w:rFonts w:hint="eastAsia" w:ascii="宋体" w:hAnsi="宋体" w:cs="宋体"/>
          <w:sz w:val="21"/>
          <w:szCs w:val="21"/>
        </w:rPr>
        <w:t>3.</w:t>
      </w:r>
      <w:r>
        <w:rPr>
          <w:rFonts w:asciiTheme="minorEastAsia" w:hAnsiTheme="minorEastAsia" w:eastAsiaTheme="minorEastAsia"/>
          <w:sz w:val="21"/>
          <w:szCs w:val="21"/>
        </w:rPr>
        <w:t>供应商</w:t>
      </w:r>
      <w:r>
        <w:rPr>
          <w:rFonts w:hint="eastAsia" w:asciiTheme="minorEastAsia" w:hAnsiTheme="minorEastAsia" w:eastAsiaTheme="minorEastAsia"/>
          <w:sz w:val="21"/>
          <w:szCs w:val="21"/>
        </w:rPr>
        <w:t>在提交备份响应文件截止时间前，可以对所提交的</w:t>
      </w:r>
      <w:r>
        <w:rPr>
          <w:rFonts w:hint="eastAsia" w:cs="宋体" w:asciiTheme="minorEastAsia" w:hAnsiTheme="minorEastAsia" w:eastAsiaTheme="minorEastAsia"/>
          <w:sz w:val="21"/>
          <w:szCs w:val="21"/>
        </w:rPr>
        <w:t>电子备份响应文件进行补充、修改或者撤回，</w:t>
      </w:r>
      <w:r>
        <w:rPr>
          <w:rFonts w:hint="eastAsia" w:ascii="宋体" w:hAnsi="宋体" w:cs="宋体"/>
          <w:sz w:val="21"/>
          <w:szCs w:val="21"/>
        </w:rPr>
        <w:t>并书面通知采购人或者采购代理机构。</w:t>
      </w:r>
    </w:p>
    <w:p w14:paraId="27A3ACD0">
      <w:pPr>
        <w:spacing w:beforeAutospacing="0" w:afterAutospacing="0" w:line="400" w:lineRule="exact"/>
        <w:ind w:firstLine="424" w:firstLineChars="202"/>
        <w:rPr>
          <w:rFonts w:cs="宋体" w:asciiTheme="minorEastAsia" w:hAnsiTheme="minorEastAsia" w:eastAsiaTheme="minorEastAsia"/>
          <w:szCs w:val="21"/>
        </w:rPr>
      </w:pPr>
      <w:r>
        <w:rPr>
          <w:rFonts w:hint="eastAsia" w:cs="宋体" w:asciiTheme="minorEastAsia" w:hAnsiTheme="minorEastAsia" w:eastAsiaTheme="minorEastAsia"/>
          <w:szCs w:val="21"/>
        </w:rPr>
        <w:t>4.响应文件未按时解密，供应商提供了电子备份响应文件的，以电子备份响应文件作为依据，否则视为响应文件撤回。响应文件已按时解密的，电子备份响应文件自动失效。</w:t>
      </w:r>
    </w:p>
    <w:p w14:paraId="0EF7E22B">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w:t>
      </w:r>
      <w:r>
        <w:rPr>
          <w:rFonts w:hint="eastAsia" w:cs="宋体" w:asciiTheme="minorEastAsia" w:hAnsiTheme="minorEastAsia" w:eastAsiaTheme="minorEastAsia"/>
          <w:szCs w:val="21"/>
        </w:rPr>
        <w:t>供应商应当在</w:t>
      </w:r>
      <w:r>
        <w:rPr>
          <w:rFonts w:hint="eastAsia" w:asciiTheme="minorEastAsia" w:hAnsiTheme="minorEastAsia" w:eastAsiaTheme="minorEastAsia"/>
          <w:szCs w:val="21"/>
        </w:rPr>
        <w:t>提交响应文件截止时间前将电子备份响应文件送达磋商地点，逾期送达或未按照磋商文件要求密封的电子响应文件将予以拒收。</w:t>
      </w:r>
    </w:p>
    <w:p w14:paraId="4DF90EEC">
      <w:pPr>
        <w:pStyle w:val="10"/>
        <w:snapToGrid w:val="0"/>
        <w:spacing w:beforeLines="0" w:beforeAutospacing="0" w:afterLines="0" w:afterAutospacing="0"/>
        <w:jc w:val="center"/>
        <w:outlineLvl w:val="0"/>
        <w:rPr>
          <w:rFonts w:asciiTheme="minorEastAsia" w:hAnsiTheme="minorEastAsia" w:eastAsiaTheme="minorEastAsia"/>
          <w:b/>
          <w:bCs/>
          <w:sz w:val="21"/>
          <w:szCs w:val="21"/>
        </w:rPr>
      </w:pPr>
    </w:p>
    <w:p w14:paraId="75A48F94">
      <w:pPr>
        <w:pStyle w:val="10"/>
        <w:snapToGrid w:val="0"/>
        <w:spacing w:beforeLines="0" w:beforeAutospacing="0" w:afterLines="0" w:afterAutospacing="0"/>
        <w:jc w:val="center"/>
        <w:outlineLvl w:val="0"/>
        <w:rPr>
          <w:rFonts w:asciiTheme="minorEastAsia" w:hAnsiTheme="minorEastAsia" w:eastAsiaTheme="minorEastAsia"/>
          <w:b/>
          <w:bCs/>
          <w:sz w:val="21"/>
          <w:szCs w:val="21"/>
        </w:rPr>
      </w:pPr>
      <w:r>
        <w:rPr>
          <w:rFonts w:asciiTheme="minorEastAsia" w:hAnsiTheme="minorEastAsia" w:eastAsiaTheme="minorEastAsia"/>
          <w:b/>
          <w:bCs/>
          <w:sz w:val="21"/>
          <w:szCs w:val="21"/>
        </w:rPr>
        <w:t>四、</w:t>
      </w:r>
      <w:r>
        <w:rPr>
          <w:rFonts w:hint="eastAsia" w:asciiTheme="minorEastAsia" w:hAnsiTheme="minorEastAsia" w:eastAsiaTheme="minorEastAsia"/>
          <w:b/>
          <w:bCs/>
          <w:sz w:val="21"/>
          <w:szCs w:val="21"/>
        </w:rPr>
        <w:t>开启</w:t>
      </w:r>
      <w:r>
        <w:rPr>
          <w:rFonts w:asciiTheme="minorEastAsia" w:hAnsiTheme="minorEastAsia" w:eastAsiaTheme="minorEastAsia"/>
          <w:b/>
          <w:bCs/>
          <w:sz w:val="21"/>
          <w:szCs w:val="21"/>
        </w:rPr>
        <w:t>和评审</w:t>
      </w:r>
    </w:p>
    <w:p w14:paraId="7A89DDB6">
      <w:pPr>
        <w:spacing w:beforeAutospacing="0" w:afterAutospacing="0" w:line="400" w:lineRule="exact"/>
        <w:ind w:firstLine="420" w:firstLineChars="200"/>
        <w:rPr>
          <w:rFonts w:ascii="宋体" w:hAnsi="宋体"/>
          <w:szCs w:val="21"/>
        </w:rPr>
      </w:pPr>
      <w:r>
        <w:rPr>
          <w:rFonts w:ascii="宋体" w:hAnsi="宋体"/>
          <w:szCs w:val="21"/>
        </w:rPr>
        <w:t>（一）</w:t>
      </w:r>
      <w:r>
        <w:rPr>
          <w:rFonts w:hint="eastAsia" w:ascii="宋体" w:hAnsi="宋体"/>
          <w:szCs w:val="21"/>
        </w:rPr>
        <w:t>开启</w:t>
      </w:r>
      <w:r>
        <w:rPr>
          <w:rFonts w:ascii="宋体" w:hAnsi="宋体"/>
          <w:szCs w:val="21"/>
        </w:rPr>
        <w:t>准备</w:t>
      </w:r>
    </w:p>
    <w:p w14:paraId="09943042">
      <w:pPr>
        <w:spacing w:beforeAutospacing="0" w:afterAutospacing="0" w:line="400" w:lineRule="exact"/>
        <w:ind w:firstLine="420" w:firstLineChars="200"/>
        <w:rPr>
          <w:rFonts w:ascii="宋体" w:hAnsi="宋体"/>
          <w:szCs w:val="21"/>
        </w:rPr>
      </w:pPr>
      <w:r>
        <w:rPr>
          <w:rFonts w:ascii="宋体" w:hAnsi="宋体"/>
          <w:szCs w:val="21"/>
        </w:rPr>
        <w:t>采购代理机构将在磋商文件规定的时间和地点进行</w:t>
      </w:r>
      <w:r>
        <w:rPr>
          <w:rFonts w:hint="eastAsia" w:ascii="宋体" w:hAnsi="宋体"/>
          <w:szCs w:val="21"/>
        </w:rPr>
        <w:t>磋商</w:t>
      </w:r>
      <w:r>
        <w:rPr>
          <w:rFonts w:ascii="宋体" w:hAnsi="宋体"/>
          <w:szCs w:val="21"/>
        </w:rPr>
        <w:t>，供应商的法定代表人／负责人或其授权代表</w:t>
      </w:r>
      <w:r>
        <w:rPr>
          <w:rFonts w:hint="eastAsia" w:ascii="宋体" w:hAnsi="宋体"/>
          <w:szCs w:val="21"/>
        </w:rPr>
        <w:t>可参加磋商会议</w:t>
      </w:r>
      <w:r>
        <w:rPr>
          <w:rFonts w:ascii="宋体" w:hAnsi="宋体"/>
          <w:szCs w:val="21"/>
        </w:rPr>
        <w:t>。供应商未参加</w:t>
      </w:r>
      <w:r>
        <w:rPr>
          <w:rFonts w:hint="eastAsia" w:ascii="宋体" w:hAnsi="宋体"/>
          <w:szCs w:val="21"/>
        </w:rPr>
        <w:t>磋商</w:t>
      </w:r>
      <w:r>
        <w:rPr>
          <w:rFonts w:ascii="宋体" w:hAnsi="宋体"/>
          <w:szCs w:val="21"/>
        </w:rPr>
        <w:t>的，视同认可</w:t>
      </w:r>
      <w:r>
        <w:rPr>
          <w:rFonts w:hint="eastAsia" w:ascii="宋体" w:hAnsi="宋体"/>
          <w:szCs w:val="21"/>
        </w:rPr>
        <w:t>磋商</w:t>
      </w:r>
      <w:r>
        <w:rPr>
          <w:rFonts w:ascii="宋体" w:hAnsi="宋体"/>
          <w:szCs w:val="21"/>
        </w:rPr>
        <w:t>结果。</w:t>
      </w:r>
    </w:p>
    <w:p w14:paraId="037BC197">
      <w:pPr>
        <w:spacing w:beforeAutospacing="0" w:afterAutospacing="0" w:line="400" w:lineRule="exact"/>
        <w:ind w:firstLine="420" w:firstLineChars="200"/>
        <w:rPr>
          <w:rFonts w:ascii="宋体" w:hAnsi="宋体"/>
          <w:szCs w:val="21"/>
        </w:rPr>
      </w:pPr>
      <w:r>
        <w:rPr>
          <w:rFonts w:ascii="宋体" w:hAnsi="宋体"/>
          <w:szCs w:val="21"/>
        </w:rPr>
        <w:t>（二）</w:t>
      </w:r>
      <w:r>
        <w:rPr>
          <w:rFonts w:hint="eastAsia" w:ascii="宋体" w:hAnsi="宋体"/>
          <w:szCs w:val="21"/>
        </w:rPr>
        <w:t>开启</w:t>
      </w:r>
      <w:r>
        <w:rPr>
          <w:rFonts w:ascii="宋体" w:hAnsi="宋体"/>
          <w:szCs w:val="21"/>
        </w:rPr>
        <w:t>程序</w:t>
      </w:r>
    </w:p>
    <w:p w14:paraId="29562D91">
      <w:pPr>
        <w:spacing w:beforeAutospacing="0" w:afterAutospacing="0" w:line="400" w:lineRule="exact"/>
        <w:ind w:firstLine="420" w:firstLineChars="200"/>
        <w:rPr>
          <w:rFonts w:ascii="宋体" w:hAnsi="宋体"/>
          <w:szCs w:val="21"/>
        </w:rPr>
      </w:pPr>
      <w:r>
        <w:rPr>
          <w:rFonts w:hint="eastAsia" w:ascii="宋体" w:hAnsi="宋体"/>
          <w:szCs w:val="21"/>
        </w:rPr>
        <w:t>电子磋商程序：</w:t>
      </w:r>
    </w:p>
    <w:p w14:paraId="7C2D535E">
      <w:pPr>
        <w:spacing w:beforeAutospacing="0" w:afterAutospacing="0" w:line="400" w:lineRule="exact"/>
        <w:ind w:firstLine="420" w:firstLineChars="200"/>
        <w:rPr>
          <w:rFonts w:ascii="宋体" w:hAnsi="宋体"/>
          <w:szCs w:val="21"/>
        </w:rPr>
      </w:pPr>
      <w:r>
        <w:rPr>
          <w:rFonts w:hint="eastAsia" w:ascii="宋体" w:hAnsi="宋体"/>
          <w:szCs w:val="21"/>
        </w:rPr>
        <w:t>1.响应截止时间止，供应商登录政府采购云平台，用“项目采购-开标评标”功能对电子响应文件进行在线解密。在线解密电子响应文件时间为响应截止时间起半个小时内。</w:t>
      </w:r>
    </w:p>
    <w:p w14:paraId="03AC9F43">
      <w:pPr>
        <w:spacing w:beforeAutospacing="0" w:afterAutospacing="0" w:line="400" w:lineRule="exact"/>
        <w:ind w:firstLine="420" w:firstLineChars="200"/>
        <w:rPr>
          <w:rFonts w:ascii="宋体" w:hAnsi="宋体"/>
          <w:szCs w:val="21"/>
        </w:rPr>
      </w:pPr>
      <w:r>
        <w:rPr>
          <w:rFonts w:hint="eastAsia" w:ascii="宋体" w:hAnsi="宋体"/>
          <w:szCs w:val="21"/>
        </w:rPr>
        <w:t>2.在政府采购云平台开启已解密供应商的响应文件，磋商小组对响应文件进行评审。</w:t>
      </w:r>
    </w:p>
    <w:p w14:paraId="44946AE2">
      <w:pPr>
        <w:spacing w:beforeAutospacing="0" w:afterAutospacing="0" w:line="400" w:lineRule="exact"/>
        <w:ind w:firstLine="420" w:firstLineChars="200"/>
        <w:rPr>
          <w:rFonts w:ascii="宋体" w:hAnsi="宋体"/>
          <w:szCs w:val="21"/>
        </w:rPr>
      </w:pPr>
      <w:r>
        <w:rPr>
          <w:rFonts w:hint="eastAsia" w:ascii="宋体" w:hAnsi="宋体"/>
          <w:szCs w:val="21"/>
        </w:rPr>
        <w:t>3.磋商小组所有成员集中与</w:t>
      </w:r>
      <w:r>
        <w:rPr>
          <w:rFonts w:hint="eastAsia" w:ascii="宋体" w:hAnsi="宋体" w:cs="宋体"/>
          <w:bCs/>
          <w:szCs w:val="21"/>
        </w:rPr>
        <w:t>单一</w:t>
      </w:r>
      <w:r>
        <w:rPr>
          <w:rFonts w:hint="eastAsia" w:ascii="宋体" w:hAnsi="宋体"/>
          <w:szCs w:val="21"/>
        </w:rPr>
        <w:t>供应商分别进行磋商。</w:t>
      </w:r>
    </w:p>
    <w:p w14:paraId="4061AA5E">
      <w:pPr>
        <w:spacing w:beforeAutospacing="0" w:afterAutospacing="0" w:line="400" w:lineRule="exact"/>
        <w:ind w:firstLine="420" w:firstLineChars="200"/>
        <w:rPr>
          <w:rFonts w:ascii="宋体" w:hAnsi="宋体"/>
          <w:szCs w:val="21"/>
        </w:rPr>
      </w:pPr>
      <w:r>
        <w:rPr>
          <w:rFonts w:hint="eastAsia" w:ascii="宋体" w:hAnsi="宋体"/>
          <w:szCs w:val="21"/>
        </w:rPr>
        <w:t>4.磋商结束后，磋商小组要求所有实质性响应的供应商在政府采购云平台规定的半个小时内提交最终报价。</w:t>
      </w:r>
    </w:p>
    <w:p w14:paraId="26A7EE69">
      <w:pPr>
        <w:spacing w:beforeAutospacing="0" w:afterAutospacing="0" w:line="400" w:lineRule="exact"/>
        <w:ind w:firstLine="420" w:firstLineChars="200"/>
        <w:rPr>
          <w:rFonts w:ascii="宋体" w:hAnsi="宋体"/>
          <w:szCs w:val="21"/>
        </w:rPr>
      </w:pPr>
      <w:r>
        <w:rPr>
          <w:rFonts w:hint="eastAsia" w:ascii="宋体" w:hAnsi="宋体"/>
          <w:szCs w:val="21"/>
        </w:rPr>
        <w:t>5.供应商在政府采购云平台规定的半个小时内未提交最终报价或超过半个小时后提交最终报价的，政府采购云平台上确定的仍是上一轮的报价。</w:t>
      </w:r>
    </w:p>
    <w:p w14:paraId="2B928CC3">
      <w:pPr>
        <w:spacing w:beforeAutospacing="0" w:afterAutospacing="0" w:line="400" w:lineRule="exact"/>
        <w:ind w:firstLine="420" w:firstLineChars="200"/>
        <w:rPr>
          <w:rFonts w:ascii="宋体" w:hAnsi="宋体"/>
          <w:szCs w:val="21"/>
        </w:rPr>
      </w:pPr>
      <w:r>
        <w:rPr>
          <w:rFonts w:hint="eastAsia" w:ascii="宋体" w:hAnsi="宋体"/>
          <w:szCs w:val="21"/>
        </w:rPr>
        <w:t>6.进入报价</w:t>
      </w:r>
      <w:r>
        <w:rPr>
          <w:rFonts w:ascii="宋体" w:hAnsi="宋体"/>
          <w:szCs w:val="21"/>
        </w:rPr>
        <w:t>评审</w:t>
      </w:r>
      <w:r>
        <w:rPr>
          <w:rFonts w:hint="eastAsia" w:ascii="宋体" w:hAnsi="宋体"/>
          <w:szCs w:val="21"/>
        </w:rPr>
        <w:t>。</w:t>
      </w:r>
    </w:p>
    <w:p w14:paraId="07528A84">
      <w:pPr>
        <w:spacing w:beforeAutospacing="0" w:afterAutospacing="0" w:line="400" w:lineRule="exact"/>
        <w:ind w:firstLine="420" w:firstLineChars="200"/>
        <w:rPr>
          <w:rFonts w:ascii="宋体" w:hAnsi="宋体"/>
          <w:szCs w:val="21"/>
        </w:rPr>
      </w:pPr>
      <w:r>
        <w:rPr>
          <w:rFonts w:hint="eastAsia" w:ascii="宋体" w:hAnsi="宋体"/>
          <w:szCs w:val="21"/>
        </w:rPr>
        <w:t>7.在政府采购云平台上公布最终评审结果，磋商</w:t>
      </w:r>
      <w:r>
        <w:rPr>
          <w:rFonts w:ascii="宋体" w:hAnsi="宋体"/>
          <w:szCs w:val="21"/>
        </w:rPr>
        <w:t>会议结束</w:t>
      </w:r>
      <w:r>
        <w:rPr>
          <w:rFonts w:hint="eastAsia" w:ascii="宋体" w:hAnsi="宋体"/>
          <w:szCs w:val="21"/>
        </w:rPr>
        <w:t>。</w:t>
      </w:r>
    </w:p>
    <w:p w14:paraId="5EBBFD28">
      <w:pPr>
        <w:spacing w:beforeAutospacing="0" w:afterAutospacing="0" w:line="400" w:lineRule="exact"/>
        <w:ind w:firstLine="420" w:firstLineChars="200"/>
        <w:rPr>
          <w:rFonts w:ascii="宋体" w:hAnsi="宋体"/>
          <w:szCs w:val="21"/>
        </w:rPr>
      </w:pPr>
      <w:r>
        <w:rPr>
          <w:rFonts w:hint="eastAsia" w:ascii="宋体" w:hAnsi="宋体"/>
          <w:szCs w:val="21"/>
        </w:rPr>
        <w:t>特别说明：</w:t>
      </w:r>
    </w:p>
    <w:p w14:paraId="5B940975">
      <w:pPr>
        <w:spacing w:beforeAutospacing="0" w:afterAutospacing="0" w:line="400" w:lineRule="exact"/>
        <w:ind w:firstLine="420" w:firstLineChars="200"/>
        <w:rPr>
          <w:rFonts w:ascii="宋体" w:hAnsi="宋体"/>
          <w:szCs w:val="21"/>
        </w:rPr>
      </w:pPr>
      <w:r>
        <w:rPr>
          <w:rFonts w:hint="eastAsia" w:ascii="宋体" w:hAnsi="宋体" w:cs="宋体"/>
          <w:kern w:val="0"/>
          <w:szCs w:val="21"/>
        </w:rPr>
        <w:t>政府采购云平台</w:t>
      </w:r>
      <w:r>
        <w:rPr>
          <w:rFonts w:hint="eastAsia" w:ascii="宋体" w:hAnsi="宋体"/>
          <w:szCs w:val="21"/>
        </w:rPr>
        <w:t>如对电子化</w:t>
      </w:r>
      <w:r>
        <w:rPr>
          <w:rFonts w:hint="eastAsia" w:ascii="宋体" w:hAnsi="宋体" w:cs="宋体"/>
          <w:bCs/>
          <w:szCs w:val="21"/>
        </w:rPr>
        <w:t>磋商</w:t>
      </w:r>
      <w:r>
        <w:rPr>
          <w:rFonts w:hint="eastAsia" w:ascii="宋体" w:hAnsi="宋体"/>
          <w:szCs w:val="21"/>
        </w:rPr>
        <w:t>及评审程序有调整的，按调整后的程序操作。</w:t>
      </w:r>
    </w:p>
    <w:p w14:paraId="7D5D20A1">
      <w:pPr>
        <w:spacing w:beforeAutospacing="0" w:afterAutospacing="0" w:line="400" w:lineRule="exact"/>
        <w:ind w:firstLine="420" w:firstLineChars="200"/>
        <w:jc w:val="left"/>
        <w:rPr>
          <w:rFonts w:ascii="宋体" w:hAnsi="宋体"/>
          <w:szCs w:val="21"/>
        </w:rPr>
      </w:pPr>
      <w:r>
        <w:rPr>
          <w:rFonts w:hint="eastAsia" w:ascii="宋体" w:hAnsi="宋体"/>
          <w:szCs w:val="21"/>
        </w:rPr>
        <w:t>本项目原则上采用政采云</w:t>
      </w:r>
      <w:r>
        <w:rPr>
          <w:rFonts w:hint="eastAsia" w:ascii="宋体" w:hAnsi="宋体" w:cs="宋体"/>
          <w:bCs/>
          <w:szCs w:val="21"/>
        </w:rPr>
        <w:t>电子</w:t>
      </w:r>
      <w:r>
        <w:rPr>
          <w:rFonts w:hint="eastAsia" w:ascii="宋体" w:hAnsi="宋体"/>
          <w:szCs w:val="21"/>
        </w:rPr>
        <w:t>化</w:t>
      </w:r>
      <w:r>
        <w:rPr>
          <w:rFonts w:hint="eastAsia" w:ascii="宋体" w:hAnsi="宋体" w:cs="宋体"/>
          <w:bCs/>
          <w:szCs w:val="21"/>
        </w:rPr>
        <w:t>磋商程序</w:t>
      </w:r>
      <w:r>
        <w:rPr>
          <w:rFonts w:hint="eastAsia" w:ascii="宋体" w:hAnsi="宋体"/>
          <w:szCs w:val="21"/>
        </w:rPr>
        <w:t>，但有以下情形之一的，按以下情况处理：</w:t>
      </w:r>
    </w:p>
    <w:p w14:paraId="3302B4F0">
      <w:pPr>
        <w:spacing w:beforeAutospacing="0" w:afterAutospacing="0" w:line="400" w:lineRule="exact"/>
        <w:ind w:firstLine="420" w:firstLineChars="200"/>
        <w:jc w:val="left"/>
        <w:rPr>
          <w:rFonts w:ascii="宋体" w:hAnsi="宋体"/>
          <w:szCs w:val="21"/>
        </w:rPr>
      </w:pPr>
      <w:r>
        <w:rPr>
          <w:rFonts w:hint="eastAsia" w:ascii="宋体" w:hAnsi="宋体"/>
          <w:szCs w:val="21"/>
        </w:rPr>
        <w:t>1.若有供应商在规定时间内无法解密或解密失败，采购代理机构将开启该供应商提交的</w:t>
      </w:r>
      <w:r>
        <w:rPr>
          <w:rFonts w:hint="eastAsia" w:ascii="宋体" w:hAnsi="宋体" w:cs="宋体"/>
          <w:kern w:val="0"/>
          <w:szCs w:val="21"/>
        </w:rPr>
        <w:t>电子备份响应文件</w:t>
      </w:r>
      <w:r>
        <w:rPr>
          <w:rFonts w:hint="eastAsia" w:ascii="宋体" w:hAnsi="宋体"/>
          <w:szCs w:val="21"/>
        </w:rPr>
        <w:t>，上传至政采云平台项目采购模块完成磋商，电子</w:t>
      </w:r>
      <w:r>
        <w:rPr>
          <w:rFonts w:hint="eastAsia" w:ascii="宋体" w:hAnsi="宋体" w:cs="宋体"/>
          <w:kern w:val="0"/>
          <w:szCs w:val="21"/>
        </w:rPr>
        <w:t>响应</w:t>
      </w:r>
      <w:r>
        <w:rPr>
          <w:rFonts w:hint="eastAsia" w:ascii="宋体" w:hAnsi="宋体"/>
          <w:szCs w:val="21"/>
        </w:rPr>
        <w:t>文件自动失效。</w:t>
      </w:r>
    </w:p>
    <w:p w14:paraId="68550834">
      <w:pPr>
        <w:spacing w:beforeAutospacing="0" w:afterAutospacing="0" w:line="400" w:lineRule="exact"/>
        <w:ind w:firstLine="420" w:firstLineChars="200"/>
        <w:jc w:val="left"/>
        <w:rPr>
          <w:rFonts w:ascii="宋体" w:hAnsi="宋体"/>
          <w:szCs w:val="21"/>
        </w:rPr>
      </w:pPr>
      <w:r>
        <w:rPr>
          <w:rFonts w:hint="eastAsia" w:ascii="宋体" w:hAnsi="宋体"/>
          <w:szCs w:val="21"/>
        </w:rPr>
        <w:t>2.采购过程中出现以下情形，导致电子交易平台无法正常运行，或者无法保证电子交易的公平、公正和安全时，采购人（或采购代理机构）可中止电子交易活动：</w:t>
      </w:r>
    </w:p>
    <w:p w14:paraId="734515CD">
      <w:pPr>
        <w:spacing w:beforeAutospacing="0" w:afterAutospacing="0" w:line="400" w:lineRule="exact"/>
        <w:ind w:firstLine="420" w:firstLineChars="200"/>
        <w:jc w:val="left"/>
        <w:rPr>
          <w:rFonts w:ascii="宋体" w:hAnsi="宋体"/>
          <w:szCs w:val="21"/>
        </w:rPr>
      </w:pPr>
      <w:r>
        <w:rPr>
          <w:rFonts w:hint="eastAsia" w:ascii="宋体" w:hAnsi="宋体"/>
          <w:szCs w:val="21"/>
        </w:rPr>
        <w:t xml:space="preserve">（1）电子交易平台发生故障而无法登录访问的； </w:t>
      </w:r>
    </w:p>
    <w:p w14:paraId="3BD9A921">
      <w:pPr>
        <w:spacing w:beforeAutospacing="0" w:afterAutospacing="0" w:line="400" w:lineRule="exact"/>
        <w:ind w:firstLine="420" w:firstLineChars="200"/>
        <w:jc w:val="left"/>
        <w:rPr>
          <w:rFonts w:ascii="宋体" w:hAnsi="宋体"/>
          <w:szCs w:val="21"/>
        </w:rPr>
      </w:pPr>
      <w:r>
        <w:rPr>
          <w:rFonts w:hint="eastAsia" w:ascii="宋体" w:hAnsi="宋体"/>
          <w:szCs w:val="21"/>
        </w:rPr>
        <w:t>（2）电子交易平台应用或数据库出现错误，不能进行正常操作的；</w:t>
      </w:r>
    </w:p>
    <w:p w14:paraId="6CBCC65B">
      <w:pPr>
        <w:spacing w:beforeAutospacing="0" w:afterAutospacing="0" w:line="400" w:lineRule="exact"/>
        <w:ind w:firstLine="420" w:firstLineChars="200"/>
        <w:jc w:val="left"/>
        <w:rPr>
          <w:rFonts w:ascii="宋体" w:hAnsi="宋体"/>
          <w:szCs w:val="21"/>
        </w:rPr>
      </w:pPr>
      <w:r>
        <w:rPr>
          <w:rFonts w:hint="eastAsia" w:ascii="宋体" w:hAnsi="宋体"/>
          <w:szCs w:val="21"/>
        </w:rPr>
        <w:t>（3）电子交易平台发现严重安全漏洞，有潜在泄密危险的；</w:t>
      </w:r>
    </w:p>
    <w:p w14:paraId="031332D9">
      <w:pPr>
        <w:spacing w:beforeAutospacing="0" w:afterAutospacing="0" w:line="400" w:lineRule="exact"/>
        <w:ind w:firstLine="420" w:firstLineChars="200"/>
        <w:jc w:val="left"/>
        <w:rPr>
          <w:rFonts w:ascii="宋体" w:hAnsi="宋体"/>
          <w:szCs w:val="21"/>
        </w:rPr>
      </w:pPr>
      <w:r>
        <w:rPr>
          <w:rFonts w:hint="eastAsia" w:ascii="宋体" w:hAnsi="宋体"/>
          <w:szCs w:val="21"/>
        </w:rPr>
        <w:t xml:space="preserve">（4）病毒发作导致不能进行正常操作的； </w:t>
      </w:r>
    </w:p>
    <w:p w14:paraId="40F4240F">
      <w:pPr>
        <w:spacing w:beforeAutospacing="0" w:afterAutospacing="0" w:line="400" w:lineRule="exact"/>
        <w:ind w:firstLine="420" w:firstLineChars="200"/>
        <w:jc w:val="left"/>
        <w:rPr>
          <w:rFonts w:ascii="宋体" w:hAnsi="宋体"/>
          <w:szCs w:val="21"/>
        </w:rPr>
      </w:pPr>
      <w:r>
        <w:rPr>
          <w:rFonts w:hint="eastAsia" w:ascii="宋体" w:hAnsi="宋体"/>
          <w:szCs w:val="21"/>
        </w:rPr>
        <w:t>（5）其他无法保证电子交易的公平、公正和安全的情况。</w:t>
      </w:r>
    </w:p>
    <w:p w14:paraId="32BB4E72">
      <w:pPr>
        <w:spacing w:beforeAutospacing="0" w:afterAutospacing="0" w:line="400" w:lineRule="exact"/>
        <w:ind w:firstLine="420" w:firstLineChars="200"/>
        <w:rPr>
          <w:rFonts w:ascii="宋体" w:hAnsi="宋体"/>
          <w:szCs w:val="21"/>
        </w:rPr>
      </w:pPr>
      <w:r>
        <w:rPr>
          <w:rFonts w:hint="eastAsia" w:ascii="宋体" w:hAnsi="宋体"/>
          <w:szCs w:val="21"/>
        </w:rPr>
        <w:t>出现前款规定情形，不影响采购公平、公正性的，采购人（或采购代理机构）可以待上述情形消除后继续组织电子交易活动，也可以决定某些环节以纸质形式进行；影响或可能影响采购公平、公正性的，应当重新采购。</w:t>
      </w:r>
    </w:p>
    <w:p w14:paraId="6B8BFE95">
      <w:pPr>
        <w:spacing w:beforeAutospacing="0" w:afterAutospacing="0" w:line="400" w:lineRule="exact"/>
        <w:ind w:firstLine="420" w:firstLineChars="200"/>
        <w:rPr>
          <w:rFonts w:ascii="宋体" w:hAnsi="宋体"/>
          <w:szCs w:val="21"/>
        </w:rPr>
      </w:pPr>
      <w:r>
        <w:rPr>
          <w:rFonts w:hint="eastAsia" w:ascii="宋体" w:hAnsi="宋体"/>
          <w:szCs w:val="21"/>
        </w:rPr>
        <w:t>（三）</w:t>
      </w:r>
      <w:r>
        <w:rPr>
          <w:rFonts w:ascii="宋体" w:hAnsi="宋体"/>
          <w:szCs w:val="21"/>
        </w:rPr>
        <w:t>磋商小组</w:t>
      </w:r>
    </w:p>
    <w:p w14:paraId="1AA7CC78">
      <w:pPr>
        <w:spacing w:beforeAutospacing="0" w:afterAutospacing="0" w:line="400" w:lineRule="exact"/>
        <w:ind w:firstLine="420" w:firstLineChars="200"/>
        <w:rPr>
          <w:rFonts w:ascii="宋体" w:hAnsi="宋体"/>
          <w:szCs w:val="21"/>
        </w:rPr>
      </w:pPr>
      <w:r>
        <w:rPr>
          <w:rFonts w:hint="eastAsia" w:ascii="宋体" w:hAnsi="宋体"/>
          <w:szCs w:val="21"/>
        </w:rPr>
        <w:t>1.</w:t>
      </w:r>
      <w:r>
        <w:rPr>
          <w:rFonts w:ascii="宋体" w:hAnsi="宋体"/>
          <w:szCs w:val="21"/>
        </w:rPr>
        <w:t>依法组建磋商小组。</w:t>
      </w:r>
    </w:p>
    <w:p w14:paraId="03263F0B">
      <w:pPr>
        <w:spacing w:beforeAutospacing="0" w:afterAutospacing="0" w:line="400" w:lineRule="exact"/>
        <w:ind w:firstLine="420" w:firstLineChars="200"/>
        <w:rPr>
          <w:rFonts w:ascii="宋体" w:hAnsi="宋体"/>
          <w:szCs w:val="21"/>
        </w:rPr>
      </w:pPr>
      <w:r>
        <w:rPr>
          <w:rFonts w:hint="eastAsia" w:ascii="宋体" w:hAnsi="宋体"/>
          <w:szCs w:val="21"/>
        </w:rPr>
        <w:t>2.</w:t>
      </w:r>
      <w:r>
        <w:rPr>
          <w:rFonts w:ascii="宋体" w:hAnsi="宋体"/>
          <w:szCs w:val="21"/>
        </w:rPr>
        <w:t>磋商小组</w:t>
      </w:r>
      <w:r>
        <w:rPr>
          <w:rFonts w:hint="eastAsia" w:ascii="宋体" w:hAnsi="宋体"/>
          <w:szCs w:val="21"/>
        </w:rPr>
        <w:t>的组成</w:t>
      </w:r>
    </w:p>
    <w:p w14:paraId="7518DE37">
      <w:pPr>
        <w:spacing w:beforeAutospacing="0" w:afterAutospacing="0" w:line="400" w:lineRule="exact"/>
        <w:ind w:firstLine="420" w:firstLineChars="200"/>
        <w:rPr>
          <w:rFonts w:ascii="宋体" w:hAnsi="宋体"/>
          <w:szCs w:val="21"/>
        </w:rPr>
      </w:pPr>
      <w:r>
        <w:rPr>
          <w:rFonts w:hint="eastAsia" w:ascii="宋体" w:hAnsi="宋体"/>
          <w:szCs w:val="21"/>
        </w:rPr>
        <w:t>（1）磋商小组由采购人代表和评审专家共3人以上单数组成，其中评审专家人数不得少于磋商小组成员总数的2/3。</w:t>
      </w:r>
    </w:p>
    <w:p w14:paraId="0EF044FF">
      <w:pPr>
        <w:spacing w:beforeAutospacing="0" w:afterAutospacing="0" w:line="400" w:lineRule="exact"/>
        <w:ind w:firstLine="420" w:firstLineChars="200"/>
        <w:rPr>
          <w:rFonts w:ascii="宋体" w:hAnsi="宋体"/>
          <w:szCs w:val="21"/>
        </w:rPr>
      </w:pPr>
      <w:r>
        <w:rPr>
          <w:rFonts w:hint="eastAsia" w:ascii="宋体" w:hAnsi="宋体"/>
          <w:szCs w:val="21"/>
        </w:rPr>
        <w:t>（2）</w:t>
      </w:r>
      <w:r>
        <w:rPr>
          <w:rFonts w:ascii="宋体" w:hAnsi="宋体"/>
          <w:szCs w:val="21"/>
        </w:rPr>
        <w:t>磋商小组成员名单在评审结果公告前应当保密</w:t>
      </w:r>
      <w:r>
        <w:rPr>
          <w:rFonts w:hint="eastAsia" w:ascii="宋体" w:hAnsi="宋体"/>
          <w:szCs w:val="21"/>
        </w:rPr>
        <w:t>。</w:t>
      </w:r>
    </w:p>
    <w:p w14:paraId="5E98B545">
      <w:pPr>
        <w:spacing w:beforeAutospacing="0" w:afterAutospacing="0" w:line="400" w:lineRule="exact"/>
        <w:ind w:firstLine="420" w:firstLineChars="200"/>
        <w:rPr>
          <w:rFonts w:ascii="宋体" w:hAnsi="宋体"/>
          <w:szCs w:val="21"/>
        </w:rPr>
      </w:pPr>
      <w:r>
        <w:rPr>
          <w:rFonts w:hint="eastAsia" w:ascii="宋体" w:hAnsi="宋体"/>
          <w:szCs w:val="21"/>
        </w:rPr>
        <w:t>3.</w:t>
      </w:r>
      <w:r>
        <w:rPr>
          <w:rFonts w:ascii="宋体" w:hAnsi="宋体"/>
          <w:szCs w:val="21"/>
        </w:rPr>
        <w:t>磋商小组</w:t>
      </w:r>
      <w:r>
        <w:rPr>
          <w:rFonts w:hint="eastAsia" w:ascii="宋体" w:hAnsi="宋体"/>
          <w:szCs w:val="21"/>
        </w:rPr>
        <w:t>组成人员的回避。在政府采购活动中，</w:t>
      </w:r>
      <w:r>
        <w:rPr>
          <w:rFonts w:ascii="宋体" w:hAnsi="宋体"/>
          <w:szCs w:val="21"/>
        </w:rPr>
        <w:t>磋商小组</w:t>
      </w:r>
      <w:r>
        <w:rPr>
          <w:rFonts w:hint="eastAsia" w:ascii="宋体" w:hAnsi="宋体"/>
          <w:szCs w:val="21"/>
        </w:rPr>
        <w:t>的组成人员与供应商有下列利害关系之一的，应当回避：</w:t>
      </w:r>
    </w:p>
    <w:p w14:paraId="3FD312CA">
      <w:pPr>
        <w:spacing w:beforeAutospacing="0" w:afterAutospacing="0" w:line="400" w:lineRule="exact"/>
        <w:ind w:firstLine="420" w:firstLineChars="200"/>
        <w:rPr>
          <w:rFonts w:ascii="宋体" w:hAnsi="宋体"/>
          <w:szCs w:val="21"/>
        </w:rPr>
      </w:pPr>
      <w:r>
        <w:rPr>
          <w:rFonts w:hint="eastAsia" w:ascii="宋体" w:hAnsi="宋体"/>
          <w:szCs w:val="21"/>
        </w:rPr>
        <w:t>（1）参加采购活动前3年内与供应商存在劳动关系；</w:t>
      </w:r>
    </w:p>
    <w:p w14:paraId="0D273686">
      <w:pPr>
        <w:spacing w:beforeAutospacing="0" w:afterAutospacing="0" w:line="400" w:lineRule="exact"/>
        <w:ind w:firstLine="420" w:firstLineChars="200"/>
        <w:rPr>
          <w:rFonts w:ascii="宋体" w:hAnsi="宋体"/>
          <w:szCs w:val="21"/>
        </w:rPr>
      </w:pPr>
      <w:r>
        <w:rPr>
          <w:rFonts w:hint="eastAsia" w:ascii="宋体" w:hAnsi="宋体"/>
          <w:szCs w:val="21"/>
        </w:rPr>
        <w:t>（2）参加采购活动前3年内担任供应商的董事、监事；</w:t>
      </w:r>
    </w:p>
    <w:p w14:paraId="0E203425">
      <w:pPr>
        <w:spacing w:beforeAutospacing="0" w:afterAutospacing="0" w:line="400" w:lineRule="exact"/>
        <w:ind w:firstLine="420" w:firstLineChars="200"/>
        <w:rPr>
          <w:rFonts w:ascii="宋体" w:hAnsi="宋体"/>
          <w:szCs w:val="21"/>
        </w:rPr>
      </w:pPr>
      <w:r>
        <w:rPr>
          <w:rFonts w:hint="eastAsia" w:ascii="宋体" w:hAnsi="宋体"/>
          <w:szCs w:val="21"/>
        </w:rPr>
        <w:t>（3）参加采购活动前3年内是供应商的控股股东或者实际控制人；</w:t>
      </w:r>
    </w:p>
    <w:p w14:paraId="0E6039E1">
      <w:pPr>
        <w:spacing w:beforeAutospacing="0" w:afterAutospacing="0" w:line="400" w:lineRule="exact"/>
        <w:ind w:firstLine="420" w:firstLineChars="200"/>
        <w:rPr>
          <w:rFonts w:ascii="宋体" w:hAnsi="宋体"/>
          <w:szCs w:val="21"/>
        </w:rPr>
      </w:pPr>
      <w:r>
        <w:rPr>
          <w:rFonts w:hint="eastAsia" w:ascii="宋体" w:hAnsi="宋体"/>
          <w:szCs w:val="21"/>
        </w:rPr>
        <w:t>（4）与供应商的法定代表人或者负责人有夫妻、直系血亲、三代以内旁系血亲或者近姻亲关系；</w:t>
      </w:r>
    </w:p>
    <w:p w14:paraId="33F1C79A">
      <w:pPr>
        <w:spacing w:beforeAutospacing="0" w:afterAutospacing="0" w:line="400" w:lineRule="exact"/>
        <w:ind w:firstLine="420" w:firstLineChars="200"/>
        <w:rPr>
          <w:rFonts w:ascii="宋体" w:hAnsi="宋体"/>
          <w:szCs w:val="21"/>
        </w:rPr>
      </w:pPr>
      <w:r>
        <w:rPr>
          <w:rFonts w:hint="eastAsia" w:ascii="宋体" w:hAnsi="宋体"/>
          <w:szCs w:val="21"/>
        </w:rPr>
        <w:t>（5）与供应商有其他可能影响政府采购活动公平、公正进行的关系。</w:t>
      </w:r>
    </w:p>
    <w:p w14:paraId="4392ABC9">
      <w:pPr>
        <w:spacing w:beforeAutospacing="0" w:afterAutospacing="0" w:line="400" w:lineRule="exact"/>
        <w:ind w:firstLine="420" w:firstLineChars="200"/>
        <w:rPr>
          <w:rFonts w:ascii="宋体" w:hAnsi="宋体"/>
          <w:szCs w:val="21"/>
        </w:rPr>
      </w:pPr>
      <w:r>
        <w:rPr>
          <w:rFonts w:hint="eastAsia" w:ascii="宋体" w:hAnsi="宋体"/>
          <w:szCs w:val="21"/>
        </w:rPr>
        <w:t>4.</w:t>
      </w:r>
      <w:r>
        <w:rPr>
          <w:rFonts w:ascii="宋体" w:hAnsi="宋体"/>
          <w:szCs w:val="21"/>
        </w:rPr>
        <w:t>磋商小组</w:t>
      </w:r>
      <w:r>
        <w:rPr>
          <w:rFonts w:hint="eastAsia" w:ascii="宋体" w:hAnsi="宋体"/>
          <w:szCs w:val="21"/>
        </w:rPr>
        <w:t>的职责</w:t>
      </w:r>
    </w:p>
    <w:p w14:paraId="38DAD3B5">
      <w:pPr>
        <w:spacing w:beforeAutospacing="0" w:afterAutospacing="0" w:line="400" w:lineRule="exact"/>
        <w:ind w:firstLine="420" w:firstLineChars="200"/>
        <w:rPr>
          <w:rFonts w:ascii="宋体" w:hAnsi="宋体"/>
          <w:szCs w:val="21"/>
        </w:rPr>
      </w:pPr>
      <w:r>
        <w:rPr>
          <w:rFonts w:hint="eastAsia" w:ascii="宋体" w:hAnsi="宋体" w:cs="宋体"/>
          <w:szCs w:val="21"/>
        </w:rPr>
        <w:t>磋商小组</w:t>
      </w:r>
      <w:r>
        <w:rPr>
          <w:rFonts w:hint="eastAsia" w:ascii="宋体" w:hAnsi="宋体"/>
          <w:szCs w:val="21"/>
        </w:rPr>
        <w:t>依法独立评审，并对评审意见承担个人责任。对明显畸高、畸低的评分（其总评分偏离平均分30%以上的），</w:t>
      </w:r>
      <w:r>
        <w:rPr>
          <w:rFonts w:ascii="宋体" w:hAnsi="宋体"/>
          <w:szCs w:val="21"/>
        </w:rPr>
        <w:t>磋商小组</w:t>
      </w:r>
      <w:r>
        <w:rPr>
          <w:rFonts w:hint="eastAsia" w:ascii="宋体" w:hAnsi="宋体"/>
          <w:szCs w:val="21"/>
        </w:rPr>
        <w:t>组长提醒相关评审人员进行复核或书面说明理由。</w:t>
      </w:r>
      <w:r>
        <w:rPr>
          <w:rFonts w:ascii="宋体" w:hAnsi="宋体"/>
          <w:szCs w:val="21"/>
        </w:rPr>
        <w:t>磋商小组</w:t>
      </w:r>
      <w:r>
        <w:rPr>
          <w:rFonts w:hint="eastAsia" w:ascii="宋体" w:hAnsi="宋体"/>
          <w:szCs w:val="21"/>
        </w:rPr>
        <w:t>成员对需要共同认定的事项存在争议的，应当按照少数服从多数的原则做出结论。对评审报告有异议的磋商小组成员，应当在报告上签署不同意见并说明理由，由磋商小组书面记录相关情况。磋商小组成员拒绝在报告上签字又不书面说明其不同意见和理由的，视为同意评审报告。</w:t>
      </w:r>
    </w:p>
    <w:p w14:paraId="2834EFDE">
      <w:pPr>
        <w:spacing w:beforeAutospacing="0" w:afterAutospacing="0" w:line="400" w:lineRule="exact"/>
        <w:ind w:firstLine="420" w:firstLineChars="200"/>
        <w:rPr>
          <w:rFonts w:ascii="宋体" w:hAnsi="宋体"/>
          <w:szCs w:val="21"/>
        </w:rPr>
      </w:pPr>
      <w:r>
        <w:rPr>
          <w:rFonts w:hint="eastAsia" w:ascii="宋体" w:hAnsi="宋体"/>
          <w:szCs w:val="21"/>
        </w:rPr>
        <w:t>5.评审办法</w:t>
      </w:r>
    </w:p>
    <w:p w14:paraId="095046FF">
      <w:pPr>
        <w:spacing w:beforeAutospacing="0" w:afterAutospacing="0" w:line="400" w:lineRule="exact"/>
        <w:ind w:firstLine="420" w:firstLineChars="200"/>
        <w:rPr>
          <w:rFonts w:ascii="宋体" w:hAnsi="宋体"/>
          <w:szCs w:val="21"/>
        </w:rPr>
      </w:pPr>
      <w:r>
        <w:rPr>
          <w:rFonts w:hint="eastAsia" w:ascii="宋体" w:hAnsi="宋体"/>
          <w:szCs w:val="21"/>
        </w:rPr>
        <w:t>本次采购项目的评审方法为：综合评分法。</w:t>
      </w:r>
    </w:p>
    <w:p w14:paraId="5978BE04">
      <w:pPr>
        <w:spacing w:beforeAutospacing="0" w:afterAutospacing="0" w:line="400" w:lineRule="exact"/>
        <w:ind w:firstLine="420" w:firstLineChars="200"/>
        <w:rPr>
          <w:rFonts w:ascii="宋体" w:hAnsi="宋体"/>
          <w:szCs w:val="21"/>
        </w:rPr>
      </w:pPr>
      <w:r>
        <w:rPr>
          <w:rFonts w:hint="eastAsia" w:ascii="宋体" w:hAnsi="宋体"/>
          <w:szCs w:val="21"/>
        </w:rPr>
        <w:t>综合评分法，是指响应文件满足磋商文件全部实质性要求且按评审因素的量化指标评审得分最高的供应商为成交候选供应商的评审方法。</w:t>
      </w:r>
    </w:p>
    <w:p w14:paraId="1476B4F1">
      <w:pPr>
        <w:spacing w:beforeAutospacing="0" w:afterAutospacing="0" w:line="400" w:lineRule="exact"/>
        <w:ind w:firstLine="420" w:firstLineChars="200"/>
        <w:rPr>
          <w:rFonts w:ascii="宋体" w:hAnsi="宋体"/>
          <w:szCs w:val="21"/>
        </w:rPr>
      </w:pPr>
      <w:r>
        <w:rPr>
          <w:rFonts w:hint="eastAsia" w:ascii="宋体" w:hAnsi="宋体"/>
          <w:szCs w:val="21"/>
        </w:rPr>
        <w:t>6.</w:t>
      </w:r>
      <w:r>
        <w:rPr>
          <w:rFonts w:hint="eastAsia" w:ascii="宋体" w:hAnsi="宋体" w:cs="宋体"/>
          <w:szCs w:val="21"/>
        </w:rPr>
        <w:t>磋商</w:t>
      </w:r>
      <w:r>
        <w:rPr>
          <w:rFonts w:ascii="宋体" w:hAnsi="宋体"/>
          <w:szCs w:val="21"/>
        </w:rPr>
        <w:t>程序</w:t>
      </w:r>
    </w:p>
    <w:p w14:paraId="0F957E88">
      <w:pPr>
        <w:spacing w:beforeAutospacing="0" w:afterAutospacing="0" w:line="400" w:lineRule="exact"/>
        <w:ind w:firstLine="420" w:firstLineChars="200"/>
        <w:rPr>
          <w:rFonts w:ascii="宋体" w:hAnsi="宋体"/>
          <w:szCs w:val="21"/>
        </w:rPr>
      </w:pPr>
      <w:r>
        <w:rPr>
          <w:rFonts w:hint="eastAsia" w:ascii="宋体" w:hAnsi="宋体"/>
          <w:szCs w:val="21"/>
        </w:rPr>
        <w:t>（1）采购代理机构工作人员按磋商小组名单核对评审专家身份，组织</w:t>
      </w:r>
      <w:r>
        <w:rPr>
          <w:rFonts w:hint="eastAsia" w:ascii="宋体" w:hAnsi="宋体" w:cs="宋体"/>
          <w:szCs w:val="21"/>
        </w:rPr>
        <w:t>磋商小组</w:t>
      </w:r>
      <w:r>
        <w:rPr>
          <w:rFonts w:hint="eastAsia" w:ascii="宋体" w:hAnsi="宋体"/>
          <w:szCs w:val="21"/>
        </w:rPr>
        <w:t>及相关人员签到。</w:t>
      </w:r>
    </w:p>
    <w:p w14:paraId="3C625229">
      <w:pPr>
        <w:spacing w:beforeAutospacing="0" w:afterAutospacing="0" w:line="400" w:lineRule="exact"/>
        <w:ind w:firstLine="420" w:firstLineChars="200"/>
        <w:rPr>
          <w:rFonts w:ascii="宋体" w:hAnsi="宋体"/>
          <w:szCs w:val="21"/>
        </w:rPr>
      </w:pPr>
      <w:r>
        <w:rPr>
          <w:rFonts w:hint="eastAsia" w:ascii="宋体" w:hAnsi="宋体"/>
          <w:szCs w:val="21"/>
        </w:rPr>
        <w:t>（2）采购代理机构工作人员宣布评审纪律，公布供应商名单，征询</w:t>
      </w:r>
      <w:r>
        <w:rPr>
          <w:rFonts w:hint="eastAsia" w:ascii="宋体" w:hAnsi="宋体" w:cs="宋体"/>
          <w:szCs w:val="21"/>
        </w:rPr>
        <w:t>磋商小组</w:t>
      </w:r>
      <w:r>
        <w:rPr>
          <w:rFonts w:hint="eastAsia" w:ascii="宋体" w:hAnsi="宋体"/>
          <w:szCs w:val="21"/>
        </w:rPr>
        <w:t>有无回避情形。</w:t>
      </w:r>
    </w:p>
    <w:p w14:paraId="2C607255">
      <w:pPr>
        <w:spacing w:beforeAutospacing="0" w:afterAutospacing="0" w:line="400" w:lineRule="exact"/>
        <w:ind w:firstLine="420" w:firstLineChars="200"/>
        <w:rPr>
          <w:rFonts w:ascii="宋体" w:hAnsi="宋体"/>
          <w:szCs w:val="21"/>
        </w:rPr>
      </w:pPr>
      <w:r>
        <w:rPr>
          <w:rFonts w:hint="eastAsia" w:ascii="宋体" w:hAnsi="宋体"/>
          <w:szCs w:val="21"/>
        </w:rPr>
        <w:t>（3）组织磋商小组推选评审组长，采购人代表不得担任组长。</w:t>
      </w:r>
    </w:p>
    <w:p w14:paraId="151F4653">
      <w:pPr>
        <w:spacing w:beforeAutospacing="0" w:afterAutospacing="0" w:line="400" w:lineRule="exact"/>
        <w:ind w:firstLine="420" w:firstLineChars="200"/>
        <w:rPr>
          <w:rFonts w:ascii="宋体" w:hAnsi="宋体"/>
          <w:szCs w:val="21"/>
        </w:rPr>
      </w:pPr>
      <w:r>
        <w:rPr>
          <w:rFonts w:hint="eastAsia" w:ascii="宋体" w:hAnsi="宋体"/>
          <w:szCs w:val="21"/>
        </w:rPr>
        <w:t>（4）</w:t>
      </w:r>
      <w:r>
        <w:rPr>
          <w:rFonts w:hint="eastAsia" w:ascii="宋体" w:hAnsi="宋体" w:cs="宋体"/>
          <w:szCs w:val="21"/>
        </w:rPr>
        <w:t>磋商小组</w:t>
      </w:r>
      <w:r>
        <w:rPr>
          <w:rFonts w:hint="eastAsia" w:ascii="宋体" w:hAnsi="宋体"/>
          <w:szCs w:val="21"/>
        </w:rPr>
        <w:t>依照磋商文件规定的评审程序、方法和标准进行独立评审。</w:t>
      </w:r>
    </w:p>
    <w:p w14:paraId="0C429CBF">
      <w:pPr>
        <w:spacing w:beforeAutospacing="0" w:afterAutospacing="0" w:line="400" w:lineRule="exact"/>
        <w:ind w:firstLine="420" w:firstLineChars="200"/>
        <w:rPr>
          <w:rFonts w:ascii="宋体" w:hAnsi="宋体"/>
          <w:szCs w:val="21"/>
        </w:rPr>
      </w:pPr>
      <w:r>
        <w:rPr>
          <w:rFonts w:hint="eastAsia" w:ascii="宋体" w:hAnsi="宋体"/>
          <w:szCs w:val="21"/>
        </w:rPr>
        <w:t>（5）采购代理机构做好评审现场相关记录，核对评审结果。</w:t>
      </w:r>
    </w:p>
    <w:p w14:paraId="18CBC013">
      <w:pPr>
        <w:spacing w:beforeAutospacing="0" w:afterAutospacing="0" w:line="400" w:lineRule="exact"/>
        <w:ind w:firstLine="420" w:firstLineChars="200"/>
        <w:rPr>
          <w:rFonts w:ascii="宋体" w:hAnsi="宋体"/>
          <w:szCs w:val="21"/>
        </w:rPr>
      </w:pPr>
      <w:r>
        <w:rPr>
          <w:rFonts w:hint="eastAsia" w:ascii="宋体" w:hAnsi="宋体"/>
          <w:szCs w:val="21"/>
        </w:rPr>
        <w:t>（6）磋商小组形成评审报告，由全体</w:t>
      </w:r>
      <w:r>
        <w:rPr>
          <w:rFonts w:hint="eastAsia" w:ascii="宋体" w:hAnsi="宋体" w:cs="宋体"/>
          <w:szCs w:val="21"/>
        </w:rPr>
        <w:t>磋商小组</w:t>
      </w:r>
      <w:r>
        <w:rPr>
          <w:rFonts w:hint="eastAsia" w:ascii="宋体" w:hAnsi="宋体"/>
          <w:szCs w:val="21"/>
        </w:rPr>
        <w:t>成员签字确认。</w:t>
      </w:r>
    </w:p>
    <w:p w14:paraId="41B71B78">
      <w:pPr>
        <w:spacing w:beforeAutospacing="0" w:afterAutospacing="0" w:line="400" w:lineRule="exact"/>
        <w:ind w:firstLine="420" w:firstLineChars="200"/>
        <w:rPr>
          <w:rFonts w:ascii="宋体" w:hAnsi="宋体"/>
          <w:szCs w:val="21"/>
        </w:rPr>
      </w:pPr>
      <w:r>
        <w:rPr>
          <w:rFonts w:hint="eastAsia" w:ascii="宋体" w:hAnsi="宋体"/>
          <w:szCs w:val="21"/>
        </w:rPr>
        <w:t>（7）采购代理机构工作人员宣布会议结束。</w:t>
      </w:r>
    </w:p>
    <w:p w14:paraId="665984B6">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7.评审程序</w:t>
      </w:r>
    </w:p>
    <w:p w14:paraId="20C32B9B">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（1）资格审查</w:t>
      </w:r>
    </w:p>
    <w:p w14:paraId="7111E05B">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由</w:t>
      </w:r>
      <w:r>
        <w:rPr>
          <w:rFonts w:hint="eastAsia" w:cs="宋体" w:asciiTheme="minorEastAsia" w:hAnsiTheme="minorEastAsia" w:eastAsiaTheme="minorEastAsia"/>
          <w:kern w:val="0"/>
          <w:szCs w:val="21"/>
        </w:rPr>
        <w:t>采购人</w:t>
      </w:r>
      <w:r>
        <w:rPr>
          <w:rFonts w:hint="eastAsia" w:asciiTheme="minorEastAsia" w:hAnsiTheme="minorEastAsia" w:eastAsiaTheme="minorEastAsia"/>
          <w:szCs w:val="21"/>
        </w:rPr>
        <w:t>对供应商的资格进行审查。</w:t>
      </w:r>
    </w:p>
    <w:tbl>
      <w:tblPr>
        <w:tblStyle w:val="22"/>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7625"/>
      </w:tblGrid>
      <w:tr w14:paraId="24DF7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Align w:val="center"/>
          </w:tcPr>
          <w:p w14:paraId="09327084">
            <w:pPr>
              <w:adjustRightInd w:val="0"/>
              <w:snapToGrid w:val="0"/>
              <w:spacing w:beforeAutospacing="0" w:afterAutospacing="0" w:line="400" w:lineRule="exact"/>
              <w:jc w:val="center"/>
              <w:rPr>
                <w:rStyle w:val="24"/>
                <w:rFonts w:cs="宋体" w:asciiTheme="minorEastAsia" w:hAnsiTheme="minorEastAsia" w:eastAsiaTheme="minorEastAsia"/>
                <w:b w:val="0"/>
                <w:szCs w:val="21"/>
              </w:rPr>
            </w:pPr>
            <w:r>
              <w:rPr>
                <w:rStyle w:val="24"/>
                <w:rFonts w:hint="eastAsia" w:cs="宋体" w:asciiTheme="minorEastAsia" w:hAnsiTheme="minorEastAsia" w:eastAsiaTheme="minorEastAsia"/>
                <w:b w:val="0"/>
                <w:szCs w:val="21"/>
              </w:rPr>
              <w:t>审查类别</w:t>
            </w:r>
          </w:p>
        </w:tc>
        <w:tc>
          <w:tcPr>
            <w:tcW w:w="7625" w:type="dxa"/>
            <w:vAlign w:val="center"/>
          </w:tcPr>
          <w:p w14:paraId="2E2F422E">
            <w:pPr>
              <w:adjustRightInd w:val="0"/>
              <w:snapToGrid w:val="0"/>
              <w:spacing w:beforeAutospacing="0" w:afterAutospacing="0" w:line="400" w:lineRule="exact"/>
              <w:jc w:val="center"/>
              <w:rPr>
                <w:rFonts w:cs="宋体" w:asciiTheme="minorEastAsia" w:hAnsiTheme="minorEastAsia" w:eastAsiaTheme="minorEastAsia"/>
                <w:szCs w:val="21"/>
              </w:rPr>
            </w:pPr>
            <w:r>
              <w:rPr>
                <w:rFonts w:cs="宋体" w:asciiTheme="minorEastAsia" w:hAnsiTheme="minorEastAsia" w:eastAsiaTheme="minorEastAsia"/>
                <w:szCs w:val="21"/>
              </w:rPr>
              <w:t>审查内容</w:t>
            </w:r>
          </w:p>
        </w:tc>
      </w:tr>
      <w:tr w14:paraId="545A7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restart"/>
            <w:vAlign w:val="center"/>
          </w:tcPr>
          <w:p w14:paraId="45A00EE4">
            <w:pPr>
              <w:adjustRightInd w:val="0"/>
              <w:snapToGrid w:val="0"/>
              <w:spacing w:beforeAutospacing="0" w:afterAutospacing="0" w:line="40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资格审查</w:t>
            </w:r>
          </w:p>
        </w:tc>
        <w:tc>
          <w:tcPr>
            <w:tcW w:w="7625" w:type="dxa"/>
            <w:vAlign w:val="center"/>
          </w:tcPr>
          <w:p w14:paraId="3573E373">
            <w:pPr>
              <w:adjustRightInd w:val="0"/>
              <w:snapToGrid w:val="0"/>
              <w:spacing w:beforeAutospacing="0" w:afterAutospacing="0" w:line="400" w:lineRule="exact"/>
              <w:rPr>
                <w:rFonts w:cs="宋体" w:asciiTheme="minorEastAsia" w:hAnsiTheme="minorEastAsia" w:eastAsiaTheme="minorEastAsia"/>
                <w:szCs w:val="21"/>
              </w:rPr>
            </w:pPr>
            <w:r>
              <w:rPr>
                <w:rFonts w:hint="eastAsia" w:asciiTheme="minorEastAsia" w:hAnsiTheme="minorEastAsia" w:eastAsiaTheme="minorEastAsia"/>
                <w:szCs w:val="21"/>
              </w:rPr>
              <w:t>1.满足《中华人民共和国政府采购法》第二十二条规定的供应商承诺书；未被“信用中国”（</w:t>
            </w:r>
            <w:r>
              <w:fldChar w:fldCharType="begin"/>
            </w:r>
            <w:r>
              <w:instrText xml:space="preserve"> HYPERLINK \t "_blank" </w:instrText>
            </w:r>
            <w:r>
              <w:fldChar w:fldCharType="separate"/>
            </w:r>
            <w:r>
              <w:rPr>
                <w:rFonts w:hint="eastAsia" w:asciiTheme="minorEastAsia" w:hAnsiTheme="minorEastAsia" w:eastAsiaTheme="minorEastAsia"/>
              </w:rPr>
              <w:t>www.creditchina.gov.cn)、中国政府采购网（www.ccgp.gov.cn）列入失信被执行人、重大税收违法案件当事人名单、政府采购严重违法失信行为记录名单</w:t>
            </w:r>
            <w:r>
              <w:rPr>
                <w:rFonts w:hint="eastAsia" w:asciiTheme="minorEastAsia" w:hAnsiTheme="minorEastAsia" w:eastAsiaTheme="minorEastAsia"/>
              </w:rPr>
              <w:fldChar w:fldCharType="end"/>
            </w:r>
            <w:r>
              <w:rPr>
                <w:rFonts w:hint="eastAsia" w:asciiTheme="minorEastAsia" w:hAnsiTheme="minorEastAsia" w:eastAsiaTheme="minorEastAsia"/>
                <w:szCs w:val="21"/>
              </w:rPr>
              <w:t>；（格式见附件）</w:t>
            </w:r>
          </w:p>
        </w:tc>
      </w:tr>
      <w:tr w14:paraId="0EA74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14:paraId="5173985E">
            <w:pPr>
              <w:spacing w:beforeAutospacing="0" w:afterAutospacing="0" w:line="400" w:lineRule="exact"/>
              <w:jc w:val="center"/>
              <w:rPr>
                <w:rFonts w:asciiTheme="minorEastAsia" w:hAnsiTheme="minorEastAsia" w:eastAsiaTheme="minorEastAsia"/>
                <w:szCs w:val="21"/>
              </w:rPr>
            </w:pPr>
          </w:p>
        </w:tc>
        <w:tc>
          <w:tcPr>
            <w:tcW w:w="7625" w:type="dxa"/>
            <w:vAlign w:val="center"/>
          </w:tcPr>
          <w:p w14:paraId="45C666BC">
            <w:pPr>
              <w:adjustRightInd w:val="0"/>
              <w:snapToGrid w:val="0"/>
              <w:spacing w:beforeAutospacing="0" w:afterAutospacing="0" w:line="400" w:lineRule="exact"/>
              <w:rPr>
                <w:rFonts w:asciiTheme="minorEastAsia" w:hAnsiTheme="minorEastAsia" w:eastAsiaTheme="minorEastAsia"/>
                <w:szCs w:val="21"/>
              </w:rPr>
            </w:pPr>
            <w:r>
              <w:rPr>
                <w:rFonts w:hint="eastAsia" w:cs="宋体" w:asciiTheme="minorEastAsia" w:hAnsiTheme="minorEastAsia" w:eastAsiaTheme="minorEastAsia"/>
                <w:szCs w:val="21"/>
              </w:rPr>
              <w:t>2.</w:t>
            </w:r>
            <w:r>
              <w:rPr>
                <w:rFonts w:hint="eastAsia" w:asciiTheme="minorEastAsia" w:hAnsiTheme="minorEastAsia" w:eastAsiaTheme="minorEastAsia"/>
                <w:szCs w:val="21"/>
              </w:rPr>
              <w:t>落实政府采购政策需满足的资格要求：见竞争性磋商公告中申请人资格要求的落实政府采购政策需满足的资格要求；（如没有，则无须提供相关证明资料）</w:t>
            </w:r>
          </w:p>
        </w:tc>
      </w:tr>
      <w:tr w14:paraId="6B942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14:paraId="5468FFD5">
            <w:pPr>
              <w:spacing w:beforeAutospacing="0" w:afterAutospacing="0" w:line="400" w:lineRule="exact"/>
              <w:jc w:val="center"/>
              <w:rPr>
                <w:rFonts w:asciiTheme="minorEastAsia" w:hAnsiTheme="minorEastAsia" w:eastAsiaTheme="minorEastAsia"/>
                <w:szCs w:val="21"/>
              </w:rPr>
            </w:pPr>
          </w:p>
        </w:tc>
        <w:tc>
          <w:tcPr>
            <w:tcW w:w="7625" w:type="dxa"/>
            <w:vAlign w:val="center"/>
          </w:tcPr>
          <w:p w14:paraId="374E73F9">
            <w:pPr>
              <w:adjustRightInd w:val="0"/>
              <w:snapToGrid w:val="0"/>
              <w:spacing w:beforeAutospacing="0" w:afterAutospacing="0"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asciiTheme="minorEastAsia" w:hAnsiTheme="minorEastAsia" w:eastAsiaTheme="minorEastAsia"/>
                <w:szCs w:val="21"/>
              </w:rPr>
              <w:t>本项目的特定资格要求：</w:t>
            </w:r>
            <w:r>
              <w:rPr>
                <w:rFonts w:hint="eastAsia" w:asciiTheme="minorEastAsia" w:hAnsiTheme="minorEastAsia" w:eastAsiaTheme="minorEastAsia"/>
                <w:szCs w:val="21"/>
              </w:rPr>
              <w:t>见竞争性磋商公告中申请人资格要求的</w:t>
            </w:r>
            <w:r>
              <w:rPr>
                <w:rFonts w:asciiTheme="minorEastAsia" w:hAnsiTheme="minorEastAsia" w:eastAsiaTheme="minorEastAsia"/>
                <w:szCs w:val="21"/>
              </w:rPr>
              <w:t>本项目的特定资格要求</w:t>
            </w:r>
            <w:r>
              <w:rPr>
                <w:rFonts w:hint="eastAsia" w:asciiTheme="minorEastAsia" w:hAnsiTheme="minorEastAsia" w:eastAsiaTheme="minorEastAsia"/>
                <w:szCs w:val="21"/>
              </w:rPr>
              <w:t>；（如没有，则无须提供相关证明资料）</w:t>
            </w:r>
          </w:p>
        </w:tc>
      </w:tr>
    </w:tbl>
    <w:p w14:paraId="2F66EF6D">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（2）符合性审查</w:t>
      </w:r>
    </w:p>
    <w:p w14:paraId="7DBA3B3C">
      <w:pPr>
        <w:spacing w:beforeAutospacing="0" w:afterAutospacing="0" w:line="400" w:lineRule="exact"/>
        <w:ind w:firstLine="420" w:firstLineChars="200"/>
        <w:rPr>
          <w:rFonts w:asciiTheme="minorEastAsia" w:hAnsiTheme="minorEastAsia" w:eastAsiaTheme="minorEastAsia"/>
          <w:szCs w:val="21"/>
        </w:rPr>
      </w:pPr>
      <w:r>
        <w:rPr>
          <w:rFonts w:hint="eastAsia" w:cs="宋体" w:asciiTheme="minorEastAsia" w:hAnsiTheme="minorEastAsia" w:eastAsiaTheme="minorEastAsia"/>
          <w:kern w:val="0"/>
          <w:szCs w:val="21"/>
        </w:rPr>
        <w:t>磋商小组应当对符合资格的</w:t>
      </w:r>
      <w:r>
        <w:rPr>
          <w:rFonts w:hint="eastAsia" w:asciiTheme="minorEastAsia" w:hAnsiTheme="minorEastAsia" w:eastAsiaTheme="minorEastAsia"/>
          <w:szCs w:val="21"/>
        </w:rPr>
        <w:t>供应商</w:t>
      </w:r>
      <w:r>
        <w:rPr>
          <w:rFonts w:hint="eastAsia" w:cs="宋体" w:asciiTheme="minorEastAsia" w:hAnsiTheme="minorEastAsia" w:eastAsiaTheme="minorEastAsia"/>
          <w:kern w:val="0"/>
          <w:szCs w:val="21"/>
        </w:rPr>
        <w:t>的响应文件进行符合性审查，以确定其是否满足磋商文件的实质性要求。</w:t>
      </w:r>
    </w:p>
    <w:tbl>
      <w:tblPr>
        <w:tblStyle w:val="22"/>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7625"/>
      </w:tblGrid>
      <w:tr w14:paraId="7C74B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Align w:val="center"/>
          </w:tcPr>
          <w:p w14:paraId="2154438C">
            <w:pPr>
              <w:spacing w:beforeAutospacing="0" w:afterAutospacing="0"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审查类别</w:t>
            </w:r>
          </w:p>
        </w:tc>
        <w:tc>
          <w:tcPr>
            <w:tcW w:w="7625" w:type="dxa"/>
            <w:vAlign w:val="center"/>
          </w:tcPr>
          <w:p w14:paraId="3BFC9752">
            <w:pPr>
              <w:spacing w:beforeAutospacing="0" w:afterAutospacing="0" w:line="400" w:lineRule="exact"/>
              <w:jc w:val="center"/>
              <w:rPr>
                <w:rFonts w:asciiTheme="minorEastAsia" w:hAnsiTheme="minorEastAsia" w:eastAsiaTheme="minorEastAsia"/>
                <w:szCs w:val="21"/>
              </w:rPr>
            </w:pPr>
            <w:r>
              <w:rPr>
                <w:rFonts w:cs="宋体" w:asciiTheme="minorEastAsia" w:hAnsiTheme="minorEastAsia" w:eastAsiaTheme="minorEastAsia"/>
                <w:szCs w:val="21"/>
              </w:rPr>
              <w:t>审查内容</w:t>
            </w:r>
          </w:p>
        </w:tc>
      </w:tr>
      <w:tr w14:paraId="1F0A0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restart"/>
            <w:vAlign w:val="center"/>
          </w:tcPr>
          <w:p w14:paraId="216F94F1">
            <w:pPr>
              <w:spacing w:beforeAutospacing="0" w:afterAutospacing="0"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技术</w:t>
            </w:r>
          </w:p>
        </w:tc>
        <w:tc>
          <w:tcPr>
            <w:tcW w:w="7625" w:type="dxa"/>
            <w:vAlign w:val="center"/>
          </w:tcPr>
          <w:p w14:paraId="4671F715">
            <w:pPr>
              <w:tabs>
                <w:tab w:val="left" w:pos="612"/>
              </w:tabs>
              <w:spacing w:beforeAutospacing="0" w:afterAutospacing="0" w:line="400" w:lineRule="exact"/>
              <w:rPr>
                <w:rFonts w:asciiTheme="minorEastAsia" w:hAnsiTheme="minorEastAsia" w:eastAsiaTheme="minorEastAsia"/>
                <w:szCs w:val="21"/>
              </w:rPr>
            </w:pPr>
            <w:r>
              <w:rPr>
                <w:rFonts w:hint="eastAsia" w:asciiTheme="minorEastAsia" w:hAnsiTheme="minorEastAsia" w:eastAsiaTheme="minorEastAsia"/>
                <w:szCs w:val="21"/>
              </w:rPr>
              <w:t>1.磋商函未提交或不符合磋商文件要求的；（格式见附件）</w:t>
            </w:r>
          </w:p>
        </w:tc>
      </w:tr>
      <w:tr w14:paraId="728D3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14:paraId="48B3880E">
            <w:pPr>
              <w:spacing w:beforeAutospacing="0" w:afterAutospacing="0" w:line="400" w:lineRule="exact"/>
              <w:jc w:val="center"/>
              <w:rPr>
                <w:rFonts w:asciiTheme="minorEastAsia" w:hAnsiTheme="minorEastAsia" w:eastAsiaTheme="minorEastAsia"/>
                <w:szCs w:val="21"/>
              </w:rPr>
            </w:pPr>
          </w:p>
        </w:tc>
        <w:tc>
          <w:tcPr>
            <w:tcW w:w="7625" w:type="dxa"/>
            <w:vAlign w:val="center"/>
          </w:tcPr>
          <w:p w14:paraId="11D15008">
            <w:pPr>
              <w:tabs>
                <w:tab w:val="left" w:pos="612"/>
              </w:tabs>
              <w:spacing w:beforeAutospacing="0" w:afterAutospacing="0" w:line="400" w:lineRule="exact"/>
              <w:rPr>
                <w:rFonts w:asciiTheme="minorEastAsia" w:hAnsiTheme="minorEastAsia" w:eastAsiaTheme="minorEastAsia"/>
                <w:szCs w:val="21"/>
              </w:rPr>
            </w:pPr>
            <w:r>
              <w:rPr>
                <w:rFonts w:hint="eastAsia" w:asciiTheme="minorEastAsia" w:hAnsiTheme="minorEastAsia" w:eastAsiaTheme="minorEastAsia"/>
                <w:szCs w:val="21"/>
              </w:rPr>
              <w:t>2.《法定代表人</w:t>
            </w:r>
            <w:r>
              <w:rPr>
                <w:rFonts w:hint="eastAsia" w:asciiTheme="minorEastAsia" w:hAnsiTheme="minorEastAsia" w:eastAsiaTheme="minorEastAsia"/>
                <w:spacing w:val="-4"/>
                <w:szCs w:val="21"/>
              </w:rPr>
              <w:t>/负责人</w:t>
            </w:r>
            <w:r>
              <w:rPr>
                <w:rFonts w:hint="eastAsia" w:asciiTheme="minorEastAsia" w:hAnsiTheme="minorEastAsia" w:eastAsiaTheme="minorEastAsia"/>
                <w:szCs w:val="21"/>
              </w:rPr>
              <w:t>身份证明书》未提交的；（格式见附件）</w:t>
            </w:r>
          </w:p>
        </w:tc>
      </w:tr>
      <w:tr w14:paraId="7A19E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14:paraId="61D03708">
            <w:pPr>
              <w:spacing w:beforeAutospacing="0" w:afterAutospacing="0" w:line="400" w:lineRule="exact"/>
              <w:jc w:val="center"/>
              <w:rPr>
                <w:rFonts w:asciiTheme="minorEastAsia" w:hAnsiTheme="minorEastAsia" w:eastAsiaTheme="minorEastAsia"/>
                <w:szCs w:val="21"/>
              </w:rPr>
            </w:pPr>
          </w:p>
        </w:tc>
        <w:tc>
          <w:tcPr>
            <w:tcW w:w="7625" w:type="dxa"/>
            <w:vAlign w:val="center"/>
          </w:tcPr>
          <w:p w14:paraId="5FAC3D05">
            <w:pPr>
              <w:spacing w:beforeAutospacing="0" w:afterAutospacing="0" w:line="400" w:lineRule="exact"/>
              <w:rPr>
                <w:rFonts w:asciiTheme="minorEastAsia" w:hAnsiTheme="minorEastAsia" w:eastAsiaTheme="minorEastAsia"/>
                <w:szCs w:val="21"/>
              </w:rPr>
            </w:pPr>
            <w:r>
              <w:rPr>
                <w:rFonts w:hint="eastAsia" w:asciiTheme="minorEastAsia" w:hAnsiTheme="minorEastAsia" w:eastAsiaTheme="minorEastAsia"/>
                <w:szCs w:val="21"/>
              </w:rPr>
              <w:t>3.响应</w:t>
            </w:r>
            <w:r>
              <w:rPr>
                <w:rFonts w:asciiTheme="minorEastAsia" w:hAnsiTheme="minorEastAsia" w:eastAsiaTheme="minorEastAsia"/>
                <w:szCs w:val="21"/>
              </w:rPr>
              <w:t>文件未按</w:t>
            </w:r>
            <w:r>
              <w:rPr>
                <w:rFonts w:hint="eastAsia" w:asciiTheme="minorEastAsia" w:hAnsiTheme="minorEastAsia" w:eastAsiaTheme="minorEastAsia"/>
                <w:szCs w:val="21"/>
              </w:rPr>
              <w:t>磋商</w:t>
            </w:r>
            <w:r>
              <w:rPr>
                <w:rFonts w:asciiTheme="minorEastAsia" w:hAnsiTheme="minorEastAsia" w:eastAsiaTheme="minorEastAsia"/>
                <w:szCs w:val="21"/>
              </w:rPr>
              <w:t>文件要求签署、盖章的；</w:t>
            </w:r>
          </w:p>
        </w:tc>
      </w:tr>
      <w:tr w14:paraId="05056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14:paraId="7AD65076">
            <w:pPr>
              <w:spacing w:beforeAutospacing="0" w:afterAutospacing="0" w:line="400" w:lineRule="exact"/>
              <w:jc w:val="center"/>
              <w:rPr>
                <w:rFonts w:asciiTheme="minorEastAsia" w:hAnsiTheme="minorEastAsia" w:eastAsiaTheme="minorEastAsia"/>
                <w:szCs w:val="21"/>
              </w:rPr>
            </w:pPr>
          </w:p>
        </w:tc>
        <w:tc>
          <w:tcPr>
            <w:tcW w:w="7625" w:type="dxa"/>
            <w:vAlign w:val="center"/>
          </w:tcPr>
          <w:p w14:paraId="7219DC05">
            <w:pPr>
              <w:tabs>
                <w:tab w:val="left" w:pos="612"/>
              </w:tabs>
              <w:spacing w:beforeAutospacing="0" w:afterAutospacing="0" w:line="400" w:lineRule="exact"/>
              <w:rPr>
                <w:rFonts w:asciiTheme="minorEastAsia" w:hAnsiTheme="minorEastAsia" w:eastAsiaTheme="minorEastAsia"/>
                <w:szCs w:val="21"/>
              </w:rPr>
            </w:pPr>
            <w:r>
              <w:rPr>
                <w:rFonts w:hint="eastAsia" w:cs="宋体" w:asciiTheme="minorEastAsia" w:hAnsiTheme="minorEastAsia" w:eastAsiaTheme="minorEastAsia"/>
                <w:szCs w:val="21"/>
                <w:shd w:val="clear" w:color="auto" w:fill="FFFFFF"/>
              </w:rPr>
              <w:t>4.</w:t>
            </w:r>
            <w:r>
              <w:rPr>
                <w:rFonts w:cs="宋体" w:asciiTheme="minorEastAsia" w:hAnsiTheme="minorEastAsia" w:eastAsiaTheme="minorEastAsia"/>
                <w:szCs w:val="21"/>
                <w:shd w:val="clear" w:color="auto" w:fill="FFFFFF"/>
              </w:rPr>
              <w:t>不具备</w:t>
            </w:r>
            <w:r>
              <w:rPr>
                <w:rFonts w:hint="eastAsia" w:cs="宋体" w:asciiTheme="minorEastAsia" w:hAnsiTheme="minorEastAsia" w:eastAsiaTheme="minorEastAsia"/>
                <w:szCs w:val="21"/>
                <w:shd w:val="clear" w:color="auto" w:fill="FFFFFF"/>
              </w:rPr>
              <w:t>磋商</w:t>
            </w:r>
            <w:r>
              <w:rPr>
                <w:rFonts w:cs="宋体" w:asciiTheme="minorEastAsia" w:hAnsiTheme="minorEastAsia" w:eastAsiaTheme="minorEastAsia"/>
                <w:szCs w:val="21"/>
                <w:shd w:val="clear" w:color="auto" w:fill="FFFFFF"/>
              </w:rPr>
              <w:t>文件中规定的资格要求的</w:t>
            </w:r>
            <w:r>
              <w:rPr>
                <w:rFonts w:hint="eastAsia" w:asciiTheme="minorEastAsia" w:hAnsiTheme="minorEastAsia" w:eastAsiaTheme="minorEastAsia"/>
                <w:szCs w:val="21"/>
              </w:rPr>
              <w:t>；</w:t>
            </w:r>
          </w:p>
        </w:tc>
      </w:tr>
      <w:tr w14:paraId="003DF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14:paraId="76BFB74D">
            <w:pPr>
              <w:spacing w:beforeAutospacing="0" w:afterAutospacing="0" w:line="400" w:lineRule="exact"/>
              <w:jc w:val="center"/>
              <w:rPr>
                <w:rFonts w:asciiTheme="minorEastAsia" w:hAnsiTheme="minorEastAsia" w:eastAsiaTheme="minorEastAsia"/>
                <w:szCs w:val="21"/>
              </w:rPr>
            </w:pPr>
          </w:p>
        </w:tc>
        <w:tc>
          <w:tcPr>
            <w:tcW w:w="7625" w:type="dxa"/>
            <w:vAlign w:val="center"/>
          </w:tcPr>
          <w:p w14:paraId="27D25056">
            <w:pPr>
              <w:spacing w:beforeAutospacing="0" w:afterAutospacing="0" w:line="400" w:lineRule="exact"/>
              <w:rPr>
                <w:rFonts w:asciiTheme="minorEastAsia" w:hAnsiTheme="minorEastAsia" w:eastAsiaTheme="minorEastAsia"/>
                <w:szCs w:val="21"/>
              </w:rPr>
            </w:pPr>
            <w:r>
              <w:rPr>
                <w:rFonts w:hint="eastAsia" w:asciiTheme="minorEastAsia" w:hAnsiTheme="minorEastAsia" w:eastAsiaTheme="minorEastAsia"/>
                <w:szCs w:val="21"/>
              </w:rPr>
              <w:t>5.</w:t>
            </w:r>
            <w:r>
              <w:rPr>
                <w:rFonts w:cs="宋体" w:asciiTheme="minorEastAsia" w:hAnsiTheme="minorEastAsia" w:eastAsiaTheme="minorEastAsia"/>
                <w:szCs w:val="21"/>
                <w:shd w:val="clear" w:color="auto" w:fill="FFFFFF"/>
              </w:rPr>
              <w:t>授权代表无《法定代表人</w:t>
            </w:r>
            <w:r>
              <w:rPr>
                <w:rFonts w:hint="eastAsia" w:cs="宋体" w:asciiTheme="minorEastAsia" w:hAnsiTheme="minorEastAsia" w:eastAsiaTheme="minorEastAsia"/>
                <w:szCs w:val="21"/>
                <w:shd w:val="clear" w:color="auto" w:fill="FFFFFF"/>
              </w:rPr>
              <w:t>／负责人</w:t>
            </w:r>
            <w:r>
              <w:rPr>
                <w:rFonts w:cs="宋体" w:asciiTheme="minorEastAsia" w:hAnsiTheme="minorEastAsia" w:eastAsiaTheme="minorEastAsia"/>
                <w:szCs w:val="21"/>
                <w:shd w:val="clear" w:color="auto" w:fill="FFFFFF"/>
              </w:rPr>
              <w:t>授权委托书》的；</w:t>
            </w:r>
            <w:r>
              <w:rPr>
                <w:rFonts w:hint="eastAsia" w:asciiTheme="minorEastAsia" w:hAnsiTheme="minorEastAsia" w:eastAsiaTheme="minorEastAsia"/>
                <w:szCs w:val="21"/>
              </w:rPr>
              <w:t>（格式见附件）</w:t>
            </w:r>
          </w:p>
        </w:tc>
      </w:tr>
      <w:tr w14:paraId="2BF4A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14:paraId="214499B1">
            <w:pPr>
              <w:spacing w:beforeAutospacing="0" w:afterAutospacing="0" w:line="400" w:lineRule="exact"/>
              <w:jc w:val="center"/>
              <w:rPr>
                <w:rFonts w:asciiTheme="minorEastAsia" w:hAnsiTheme="minorEastAsia" w:eastAsiaTheme="minorEastAsia"/>
                <w:szCs w:val="21"/>
              </w:rPr>
            </w:pPr>
          </w:p>
        </w:tc>
        <w:tc>
          <w:tcPr>
            <w:tcW w:w="7625" w:type="dxa"/>
            <w:vAlign w:val="center"/>
          </w:tcPr>
          <w:p w14:paraId="1A605891">
            <w:pPr>
              <w:spacing w:beforeAutospacing="0" w:afterAutospacing="0" w:line="400" w:lineRule="exact"/>
              <w:rPr>
                <w:rFonts w:asciiTheme="minorEastAsia" w:hAnsiTheme="minorEastAsia" w:eastAsiaTheme="minorEastAsia"/>
                <w:szCs w:val="21"/>
              </w:rPr>
            </w:pPr>
            <w:r>
              <w:rPr>
                <w:rFonts w:hint="eastAsia" w:asciiTheme="minorEastAsia" w:hAnsiTheme="minorEastAsia" w:eastAsiaTheme="minorEastAsia"/>
                <w:szCs w:val="21"/>
              </w:rPr>
              <w:t>6.响应</w:t>
            </w:r>
            <w:r>
              <w:rPr>
                <w:rFonts w:asciiTheme="minorEastAsia" w:hAnsiTheme="minorEastAsia" w:eastAsiaTheme="minorEastAsia"/>
                <w:szCs w:val="21"/>
              </w:rPr>
              <w:t>文件含有</w:t>
            </w:r>
            <w:r>
              <w:rPr>
                <w:rFonts w:hint="eastAsia" w:asciiTheme="minorEastAsia" w:hAnsiTheme="minorEastAsia" w:eastAsiaTheme="minorEastAsia"/>
                <w:szCs w:val="21"/>
              </w:rPr>
              <w:t>采购人</w:t>
            </w:r>
            <w:r>
              <w:rPr>
                <w:rFonts w:asciiTheme="minorEastAsia" w:hAnsiTheme="minorEastAsia" w:eastAsiaTheme="minorEastAsia"/>
                <w:szCs w:val="21"/>
              </w:rPr>
              <w:t>不能接受的附加条件的；</w:t>
            </w:r>
          </w:p>
        </w:tc>
      </w:tr>
      <w:tr w14:paraId="2C676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14:paraId="66026126">
            <w:pPr>
              <w:spacing w:beforeAutospacing="0" w:afterAutospacing="0" w:line="400" w:lineRule="exact"/>
              <w:jc w:val="center"/>
              <w:rPr>
                <w:rFonts w:asciiTheme="minorEastAsia" w:hAnsiTheme="minorEastAsia" w:eastAsiaTheme="minorEastAsia"/>
                <w:szCs w:val="21"/>
              </w:rPr>
            </w:pPr>
          </w:p>
        </w:tc>
        <w:tc>
          <w:tcPr>
            <w:tcW w:w="7625" w:type="dxa"/>
            <w:vAlign w:val="center"/>
          </w:tcPr>
          <w:p w14:paraId="0650AF16">
            <w:pPr>
              <w:spacing w:beforeAutospacing="0" w:afterAutospacing="0" w:line="400" w:lineRule="exact"/>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提供虚假材料的；</w:t>
            </w:r>
          </w:p>
        </w:tc>
      </w:tr>
      <w:tr w14:paraId="313D8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14:paraId="5FE56FC4">
            <w:pPr>
              <w:spacing w:beforeAutospacing="0" w:afterAutospacing="0" w:line="400" w:lineRule="exact"/>
              <w:jc w:val="center"/>
              <w:rPr>
                <w:rFonts w:asciiTheme="minorEastAsia" w:hAnsiTheme="minorEastAsia" w:eastAsiaTheme="minorEastAsia"/>
                <w:szCs w:val="21"/>
              </w:rPr>
            </w:pPr>
          </w:p>
        </w:tc>
        <w:tc>
          <w:tcPr>
            <w:tcW w:w="7625" w:type="dxa"/>
            <w:vAlign w:val="center"/>
          </w:tcPr>
          <w:p w14:paraId="3BC184AD">
            <w:pPr>
              <w:spacing w:beforeAutospacing="0" w:afterAutospacing="0" w:line="400" w:lineRule="exact"/>
              <w:rPr>
                <w:rFonts w:asciiTheme="minorEastAsia" w:hAnsiTheme="minorEastAsia" w:eastAsiaTheme="minorEastAsia"/>
                <w:szCs w:val="21"/>
              </w:rPr>
            </w:pPr>
            <w:r>
              <w:rPr>
                <w:rFonts w:hint="eastAsia" w:asciiTheme="minorEastAsia" w:hAnsiTheme="minorEastAsia" w:eastAsiaTheme="minorEastAsia"/>
                <w:szCs w:val="21"/>
              </w:rPr>
              <w:t>8.与</w:t>
            </w:r>
            <w:r>
              <w:rPr>
                <w:rFonts w:cs="宋体" w:asciiTheme="minorEastAsia" w:hAnsiTheme="minorEastAsia" w:eastAsiaTheme="minorEastAsia"/>
                <w:szCs w:val="21"/>
                <w:shd w:val="clear" w:color="auto" w:fill="FFFFFF"/>
              </w:rPr>
              <w:t>磋商</w:t>
            </w:r>
            <w:r>
              <w:rPr>
                <w:rFonts w:hint="eastAsia" w:asciiTheme="minorEastAsia" w:hAnsiTheme="minorEastAsia" w:eastAsiaTheme="minorEastAsia"/>
                <w:szCs w:val="21"/>
              </w:rPr>
              <w:t>文件有重大偏离、未满足带</w:t>
            </w: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w:t>
            </w:r>
            <w:r>
              <w:rPr>
                <w:rFonts w:hint="eastAsia" w:asciiTheme="minorEastAsia" w:hAnsiTheme="minorEastAsia" w:eastAsiaTheme="minorEastAsia"/>
                <w:szCs w:val="21"/>
              </w:rPr>
              <w:t>号实质性指标的响应文件；</w:t>
            </w:r>
          </w:p>
        </w:tc>
      </w:tr>
      <w:tr w14:paraId="76126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14:paraId="5534CEC4">
            <w:pPr>
              <w:spacing w:beforeAutospacing="0" w:afterAutospacing="0" w:line="400" w:lineRule="exact"/>
              <w:jc w:val="center"/>
              <w:rPr>
                <w:rFonts w:asciiTheme="minorEastAsia" w:hAnsiTheme="minorEastAsia" w:eastAsiaTheme="minorEastAsia"/>
                <w:szCs w:val="21"/>
              </w:rPr>
            </w:pPr>
          </w:p>
        </w:tc>
        <w:tc>
          <w:tcPr>
            <w:tcW w:w="7625" w:type="dxa"/>
            <w:vAlign w:val="center"/>
          </w:tcPr>
          <w:p w14:paraId="653667CE">
            <w:pPr>
              <w:spacing w:beforeAutospacing="0" w:afterAutospacing="0" w:line="400" w:lineRule="exact"/>
              <w:rPr>
                <w:rFonts w:asciiTheme="minorEastAsia" w:hAnsiTheme="minorEastAsia" w:eastAsiaTheme="minorEastAsia"/>
                <w:szCs w:val="21"/>
              </w:rPr>
            </w:pPr>
            <w:r>
              <w:rPr>
                <w:rFonts w:hint="eastAsia" w:asciiTheme="minorEastAsia" w:hAnsiTheme="minorEastAsia" w:eastAsiaTheme="minorEastAsia"/>
                <w:szCs w:val="21"/>
              </w:rPr>
              <w:t>9.响应技术</w:t>
            </w:r>
            <w:r>
              <w:rPr>
                <w:rFonts w:asciiTheme="minorEastAsia" w:hAnsiTheme="minorEastAsia" w:eastAsiaTheme="minorEastAsia"/>
                <w:szCs w:val="21"/>
              </w:rPr>
              <w:t>方案不明确，存在一个或一个以上备选（替代）</w:t>
            </w:r>
            <w:r>
              <w:rPr>
                <w:rFonts w:hint="eastAsia" w:asciiTheme="minorEastAsia" w:hAnsiTheme="minorEastAsia" w:eastAsiaTheme="minorEastAsia"/>
                <w:szCs w:val="21"/>
              </w:rPr>
              <w:t>响应</w:t>
            </w:r>
            <w:r>
              <w:rPr>
                <w:rFonts w:asciiTheme="minorEastAsia" w:hAnsiTheme="minorEastAsia" w:eastAsiaTheme="minorEastAsia"/>
                <w:szCs w:val="21"/>
              </w:rPr>
              <w:t>方案的；</w:t>
            </w:r>
          </w:p>
        </w:tc>
      </w:tr>
      <w:tr w14:paraId="7B33C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14:paraId="29F238AB">
            <w:pPr>
              <w:spacing w:beforeAutospacing="0" w:afterAutospacing="0" w:line="400" w:lineRule="exact"/>
              <w:jc w:val="center"/>
              <w:rPr>
                <w:rFonts w:asciiTheme="minorEastAsia" w:hAnsiTheme="minorEastAsia" w:eastAsiaTheme="minorEastAsia"/>
                <w:szCs w:val="21"/>
              </w:rPr>
            </w:pPr>
          </w:p>
        </w:tc>
        <w:tc>
          <w:tcPr>
            <w:tcW w:w="7625" w:type="dxa"/>
            <w:vAlign w:val="center"/>
          </w:tcPr>
          <w:p w14:paraId="07F0D785">
            <w:pPr>
              <w:spacing w:beforeAutospacing="0" w:afterAutospacing="0" w:line="400" w:lineRule="exact"/>
              <w:rPr>
                <w:rFonts w:asciiTheme="minorEastAsia" w:hAnsiTheme="minorEastAsia" w:eastAsiaTheme="minorEastAsia"/>
                <w:szCs w:val="21"/>
              </w:rPr>
            </w:pPr>
            <w:r>
              <w:rPr>
                <w:rFonts w:hint="eastAsia" w:asciiTheme="minorEastAsia" w:hAnsiTheme="minorEastAsia" w:eastAsiaTheme="minorEastAsia"/>
                <w:szCs w:val="21"/>
              </w:rPr>
              <w:t>10.属国家实行经营/制造许可证、注册证、行业准入证、强制认证的，未提供相关证书；</w:t>
            </w:r>
          </w:p>
        </w:tc>
      </w:tr>
      <w:tr w14:paraId="530CE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14:paraId="355989E1">
            <w:pPr>
              <w:spacing w:beforeAutospacing="0" w:afterAutospacing="0" w:line="400" w:lineRule="exact"/>
              <w:jc w:val="center"/>
              <w:rPr>
                <w:rFonts w:asciiTheme="minorEastAsia" w:hAnsiTheme="minorEastAsia" w:eastAsiaTheme="minorEastAsia"/>
                <w:szCs w:val="21"/>
              </w:rPr>
            </w:pPr>
          </w:p>
        </w:tc>
        <w:tc>
          <w:tcPr>
            <w:tcW w:w="7625" w:type="dxa"/>
            <w:vAlign w:val="center"/>
          </w:tcPr>
          <w:p w14:paraId="6BB62CC7">
            <w:pPr>
              <w:spacing w:beforeAutospacing="0" w:afterAutospacing="0" w:line="400" w:lineRule="exact"/>
              <w:rPr>
                <w:rFonts w:asciiTheme="minorEastAsia" w:hAnsiTheme="minorEastAsia" w:eastAsiaTheme="minorEastAsia"/>
                <w:szCs w:val="21"/>
              </w:rPr>
            </w:pPr>
            <w:r>
              <w:rPr>
                <w:rFonts w:hint="eastAsia" w:asciiTheme="minorEastAsia" w:hAnsiTheme="minorEastAsia" w:eastAsiaTheme="minorEastAsia"/>
                <w:szCs w:val="21"/>
              </w:rPr>
              <w:t>11.</w:t>
            </w:r>
            <w:r>
              <w:rPr>
                <w:rFonts w:hint="eastAsia" w:cs="Cambria Math" w:asciiTheme="minorEastAsia" w:hAnsiTheme="minorEastAsia" w:eastAsiaTheme="minorEastAsia"/>
                <w:szCs w:val="21"/>
                <w:shd w:val="clear" w:color="auto" w:fill="FFFFFF"/>
              </w:rPr>
              <w:t>供应商</w:t>
            </w:r>
            <w:r>
              <w:rPr>
                <w:rFonts w:hint="eastAsia" w:asciiTheme="minorEastAsia" w:hAnsiTheme="minorEastAsia" w:eastAsiaTheme="minorEastAsia"/>
                <w:szCs w:val="21"/>
              </w:rPr>
              <w:t>被视为串通行为的；</w:t>
            </w:r>
          </w:p>
        </w:tc>
      </w:tr>
      <w:tr w14:paraId="6B00C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14:paraId="5E25AE1C">
            <w:pPr>
              <w:spacing w:beforeAutospacing="0" w:afterAutospacing="0" w:line="400" w:lineRule="exact"/>
              <w:jc w:val="center"/>
              <w:rPr>
                <w:rFonts w:asciiTheme="minorEastAsia" w:hAnsiTheme="minorEastAsia" w:eastAsiaTheme="minorEastAsia"/>
                <w:szCs w:val="21"/>
              </w:rPr>
            </w:pPr>
          </w:p>
        </w:tc>
        <w:tc>
          <w:tcPr>
            <w:tcW w:w="7625" w:type="dxa"/>
            <w:vAlign w:val="center"/>
          </w:tcPr>
          <w:p w14:paraId="48BDB9DD">
            <w:pPr>
              <w:spacing w:beforeAutospacing="0" w:afterAutospacing="0" w:line="400" w:lineRule="exact"/>
              <w:rPr>
                <w:rFonts w:asciiTheme="minorEastAsia" w:hAnsiTheme="minorEastAsia" w:eastAsiaTheme="minorEastAsia"/>
                <w:szCs w:val="21"/>
              </w:rPr>
            </w:pPr>
            <w:r>
              <w:rPr>
                <w:rFonts w:hint="eastAsia" w:cs="Cambria Math" w:asciiTheme="minorEastAsia" w:hAnsiTheme="minorEastAsia" w:eastAsiaTheme="minorEastAsia"/>
                <w:szCs w:val="21"/>
                <w:shd w:val="clear" w:color="auto" w:fill="FFFFFF"/>
              </w:rPr>
              <w:t>12.仅提交电子备份响应文件的；</w:t>
            </w:r>
          </w:p>
        </w:tc>
      </w:tr>
      <w:tr w14:paraId="1FEBA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14:paraId="38ABBDFD">
            <w:pPr>
              <w:spacing w:beforeAutospacing="0" w:afterAutospacing="0" w:line="400" w:lineRule="exact"/>
              <w:jc w:val="center"/>
              <w:rPr>
                <w:rFonts w:asciiTheme="minorEastAsia" w:hAnsiTheme="minorEastAsia" w:eastAsiaTheme="minorEastAsia"/>
                <w:szCs w:val="21"/>
              </w:rPr>
            </w:pPr>
          </w:p>
        </w:tc>
        <w:tc>
          <w:tcPr>
            <w:tcW w:w="7625" w:type="dxa"/>
            <w:vAlign w:val="center"/>
          </w:tcPr>
          <w:p w14:paraId="79D211FD">
            <w:pPr>
              <w:spacing w:beforeAutospacing="0" w:afterAutospacing="0" w:line="400" w:lineRule="exact"/>
              <w:rPr>
                <w:rFonts w:asciiTheme="minorEastAsia" w:hAnsiTheme="minorEastAsia" w:eastAsiaTheme="minorEastAsia"/>
                <w:szCs w:val="21"/>
              </w:rPr>
            </w:pPr>
            <w:r>
              <w:rPr>
                <w:rFonts w:hint="eastAsia" w:asciiTheme="minorEastAsia" w:hAnsiTheme="minorEastAsia" w:eastAsiaTheme="minorEastAsia"/>
                <w:szCs w:val="21"/>
              </w:rPr>
              <w:t>13.法律、法规和</w:t>
            </w:r>
            <w:r>
              <w:rPr>
                <w:rFonts w:hint="eastAsia" w:cs="Cambria Math" w:asciiTheme="minorEastAsia" w:hAnsiTheme="minorEastAsia" w:eastAsiaTheme="minorEastAsia"/>
                <w:szCs w:val="21"/>
                <w:shd w:val="clear" w:color="auto" w:fill="FFFFFF"/>
              </w:rPr>
              <w:t>磋商</w:t>
            </w:r>
            <w:r>
              <w:rPr>
                <w:rFonts w:hint="eastAsia" w:asciiTheme="minorEastAsia" w:hAnsiTheme="minorEastAsia" w:eastAsiaTheme="minorEastAsia"/>
                <w:szCs w:val="21"/>
              </w:rPr>
              <w:t>文件规定的其他无效情形。</w:t>
            </w:r>
          </w:p>
        </w:tc>
      </w:tr>
      <w:tr w14:paraId="764D5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239" w:type="dxa"/>
            <w:vMerge w:val="restart"/>
            <w:vAlign w:val="center"/>
          </w:tcPr>
          <w:p w14:paraId="6C32B87E">
            <w:pPr>
              <w:spacing w:beforeAutospacing="0" w:afterAutospacing="0" w:line="400" w:lineRule="exact"/>
              <w:jc w:val="center"/>
              <w:rPr>
                <w:rFonts w:asciiTheme="minorEastAsia" w:hAnsiTheme="minorEastAsia" w:eastAsiaTheme="minorEastAsia"/>
                <w:szCs w:val="21"/>
              </w:rPr>
            </w:pPr>
            <w:r>
              <w:rPr>
                <w:rFonts w:asciiTheme="minorEastAsia" w:hAnsiTheme="minorEastAsia" w:eastAsiaTheme="minorEastAsia"/>
                <w:szCs w:val="21"/>
              </w:rPr>
              <w:t>商务资信</w:t>
            </w:r>
          </w:p>
        </w:tc>
        <w:tc>
          <w:tcPr>
            <w:tcW w:w="7625" w:type="dxa"/>
            <w:vAlign w:val="center"/>
          </w:tcPr>
          <w:p w14:paraId="3312BF81">
            <w:pPr>
              <w:spacing w:beforeAutospacing="0" w:afterAutospacing="0" w:line="400" w:lineRule="exact"/>
              <w:rPr>
                <w:rFonts w:asciiTheme="minorEastAsia" w:hAnsiTheme="minorEastAsia" w:eastAsiaTheme="minorEastAsia"/>
                <w:szCs w:val="21"/>
              </w:rPr>
            </w:pPr>
            <w:r>
              <w:rPr>
                <w:rFonts w:hint="eastAsia" w:asciiTheme="minorEastAsia" w:hAnsiTheme="minorEastAsia" w:eastAsiaTheme="minorEastAsia"/>
                <w:szCs w:val="21"/>
              </w:rPr>
              <w:t>1.营业执照副本复印件、组织机构代码证复印件（如果已经换取证照合一的，可仅提供合一后的营业执照副本）。</w:t>
            </w:r>
          </w:p>
        </w:tc>
      </w:tr>
      <w:tr w14:paraId="658EA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39" w:type="dxa"/>
            <w:vMerge w:val="continue"/>
            <w:vAlign w:val="center"/>
          </w:tcPr>
          <w:p w14:paraId="42040323">
            <w:pPr>
              <w:spacing w:beforeAutospacing="0" w:afterAutospacing="0" w:line="400" w:lineRule="exact"/>
              <w:jc w:val="center"/>
              <w:rPr>
                <w:rFonts w:asciiTheme="minorEastAsia" w:hAnsiTheme="minorEastAsia" w:eastAsiaTheme="minorEastAsia"/>
                <w:szCs w:val="21"/>
              </w:rPr>
            </w:pPr>
          </w:p>
        </w:tc>
        <w:tc>
          <w:tcPr>
            <w:tcW w:w="7625" w:type="dxa"/>
            <w:vAlign w:val="center"/>
          </w:tcPr>
          <w:p w14:paraId="6EAAB5B7">
            <w:pPr>
              <w:spacing w:beforeAutospacing="0" w:afterAutospacing="0" w:line="400" w:lineRule="exact"/>
              <w:jc w:val="left"/>
              <w:rPr>
                <w:rFonts w:hint="eastAsia" w:cs="宋体" w:asciiTheme="minorEastAsia" w:hAnsiTheme="minorEastAsia" w:eastAsiaTheme="minorEastAsia"/>
                <w:szCs w:val="21"/>
                <w:lang w:eastAsia="zh-CN"/>
              </w:rPr>
            </w:pPr>
            <w:r>
              <w:rPr>
                <w:rFonts w:hint="eastAsia" w:asciiTheme="minorEastAsia" w:hAnsiTheme="minorEastAsia" w:eastAsiaTheme="minorEastAsia"/>
                <w:szCs w:val="21"/>
              </w:rPr>
              <w:t>2.</w:t>
            </w:r>
            <w:r>
              <w:rPr>
                <w:rFonts w:hint="eastAsia" w:cs="宋体" w:asciiTheme="minorEastAsia" w:hAnsiTheme="minorEastAsia" w:eastAsiaTheme="minorEastAsia"/>
                <w:szCs w:val="21"/>
              </w:rPr>
              <w:t>交货期：</w:t>
            </w:r>
            <w:r>
              <w:rPr>
                <w:rFonts w:hint="eastAsia" w:cs="宋体" w:asciiTheme="minorEastAsia" w:hAnsiTheme="minorEastAsia" w:eastAsiaTheme="minorEastAsia"/>
                <w:szCs w:val="21"/>
                <w:lang w:eastAsia="zh-CN"/>
              </w:rPr>
              <w:t>本服务项目服务周期一年</w:t>
            </w:r>
            <w:r>
              <w:rPr>
                <w:rFonts w:hint="eastAsia" w:cs="宋体" w:asciiTheme="minorEastAsia" w:hAnsiTheme="minorEastAsia" w:eastAsiaTheme="minorEastAsia"/>
                <w:szCs w:val="21"/>
              </w:rPr>
              <w:t>。</w:t>
            </w:r>
          </w:p>
        </w:tc>
      </w:tr>
      <w:tr w14:paraId="48CBC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restart"/>
            <w:vAlign w:val="center"/>
          </w:tcPr>
          <w:p w14:paraId="767F2776">
            <w:pPr>
              <w:spacing w:beforeAutospacing="0" w:afterAutospacing="0" w:line="400" w:lineRule="exact"/>
              <w:jc w:val="center"/>
              <w:rPr>
                <w:rFonts w:asciiTheme="minorEastAsia" w:hAnsiTheme="minorEastAsia" w:eastAsiaTheme="minorEastAsia"/>
                <w:szCs w:val="21"/>
              </w:rPr>
            </w:pPr>
            <w:r>
              <w:rPr>
                <w:rFonts w:asciiTheme="minorEastAsia" w:hAnsiTheme="minorEastAsia" w:eastAsiaTheme="minorEastAsia"/>
                <w:szCs w:val="21"/>
              </w:rPr>
              <w:t>报价</w:t>
            </w:r>
          </w:p>
        </w:tc>
        <w:tc>
          <w:tcPr>
            <w:tcW w:w="7625" w:type="dxa"/>
            <w:vAlign w:val="center"/>
          </w:tcPr>
          <w:p w14:paraId="1C5C7972">
            <w:pPr>
              <w:spacing w:beforeAutospacing="0" w:afterAutospacing="0" w:line="400" w:lineRule="exact"/>
              <w:rPr>
                <w:rFonts w:asciiTheme="minorEastAsia" w:hAnsiTheme="minorEastAsia" w:eastAsiaTheme="minorEastAsia"/>
                <w:szCs w:val="21"/>
              </w:rPr>
            </w:pPr>
            <w:r>
              <w:rPr>
                <w:rFonts w:hint="eastAsia" w:asciiTheme="minorEastAsia" w:hAnsiTheme="minorEastAsia" w:eastAsiaTheme="minorEastAsia"/>
                <w:szCs w:val="21"/>
              </w:rPr>
              <w:t>1.响应</w:t>
            </w:r>
            <w:r>
              <w:rPr>
                <w:rFonts w:asciiTheme="minorEastAsia" w:hAnsiTheme="minorEastAsia" w:eastAsiaTheme="minorEastAsia"/>
                <w:szCs w:val="21"/>
              </w:rPr>
              <w:t>文件未按磋商文件要求签署、盖章的；</w:t>
            </w:r>
          </w:p>
        </w:tc>
      </w:tr>
      <w:tr w14:paraId="53976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14:paraId="11882444">
            <w:pPr>
              <w:spacing w:beforeAutospacing="0" w:afterAutospacing="0" w:line="400" w:lineRule="exact"/>
              <w:jc w:val="center"/>
              <w:rPr>
                <w:rFonts w:asciiTheme="minorEastAsia" w:hAnsiTheme="minorEastAsia" w:eastAsiaTheme="minorEastAsia"/>
                <w:szCs w:val="21"/>
              </w:rPr>
            </w:pPr>
          </w:p>
        </w:tc>
        <w:tc>
          <w:tcPr>
            <w:tcW w:w="7625" w:type="dxa"/>
            <w:vAlign w:val="center"/>
          </w:tcPr>
          <w:p w14:paraId="52D7B87A">
            <w:pPr>
              <w:spacing w:beforeAutospacing="0" w:afterAutospacing="0" w:line="400" w:lineRule="exact"/>
              <w:rPr>
                <w:rFonts w:asciiTheme="minorEastAsia" w:hAnsiTheme="minorEastAsia" w:eastAsiaTheme="minorEastAsia"/>
                <w:szCs w:val="21"/>
              </w:rPr>
            </w:pPr>
            <w:r>
              <w:rPr>
                <w:rFonts w:hint="eastAsia" w:asciiTheme="minorEastAsia" w:hAnsiTheme="minorEastAsia" w:eastAsiaTheme="minorEastAsia"/>
                <w:szCs w:val="21"/>
              </w:rPr>
              <w:t>2.响应</w:t>
            </w:r>
            <w:r>
              <w:rPr>
                <w:rFonts w:asciiTheme="minorEastAsia" w:hAnsiTheme="minorEastAsia" w:eastAsiaTheme="minorEastAsia"/>
                <w:szCs w:val="21"/>
              </w:rPr>
              <w:t>文件含有</w:t>
            </w:r>
            <w:r>
              <w:rPr>
                <w:rFonts w:hint="eastAsia" w:asciiTheme="minorEastAsia" w:hAnsiTheme="minorEastAsia" w:eastAsiaTheme="minorEastAsia"/>
                <w:szCs w:val="21"/>
              </w:rPr>
              <w:t>采购人</w:t>
            </w:r>
            <w:r>
              <w:rPr>
                <w:rFonts w:asciiTheme="minorEastAsia" w:hAnsiTheme="minorEastAsia" w:eastAsiaTheme="minorEastAsia"/>
                <w:szCs w:val="21"/>
              </w:rPr>
              <w:t>不能接受的附加条件的；</w:t>
            </w:r>
          </w:p>
        </w:tc>
      </w:tr>
      <w:tr w14:paraId="1D7B3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14:paraId="7270919E">
            <w:pPr>
              <w:spacing w:beforeAutospacing="0" w:afterAutospacing="0" w:line="400" w:lineRule="exact"/>
              <w:jc w:val="center"/>
              <w:rPr>
                <w:rFonts w:asciiTheme="minorEastAsia" w:hAnsiTheme="minorEastAsia" w:eastAsiaTheme="minorEastAsia"/>
                <w:szCs w:val="21"/>
              </w:rPr>
            </w:pPr>
          </w:p>
        </w:tc>
        <w:tc>
          <w:tcPr>
            <w:tcW w:w="7625" w:type="dxa"/>
            <w:vAlign w:val="center"/>
          </w:tcPr>
          <w:p w14:paraId="57780F78">
            <w:pPr>
              <w:spacing w:beforeAutospacing="0" w:afterAutospacing="0" w:line="400" w:lineRule="exact"/>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提供虚假材料的；</w:t>
            </w:r>
          </w:p>
        </w:tc>
      </w:tr>
      <w:tr w14:paraId="0FA85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14:paraId="234634CA">
            <w:pPr>
              <w:spacing w:beforeAutospacing="0" w:afterAutospacing="0" w:line="400" w:lineRule="exact"/>
              <w:jc w:val="center"/>
              <w:rPr>
                <w:rFonts w:asciiTheme="minorEastAsia" w:hAnsiTheme="minorEastAsia" w:eastAsiaTheme="minorEastAsia"/>
                <w:szCs w:val="21"/>
              </w:rPr>
            </w:pPr>
          </w:p>
        </w:tc>
        <w:tc>
          <w:tcPr>
            <w:tcW w:w="7625" w:type="dxa"/>
            <w:vAlign w:val="center"/>
          </w:tcPr>
          <w:p w14:paraId="6112391A">
            <w:pPr>
              <w:spacing w:beforeAutospacing="0" w:afterAutospacing="0" w:line="400" w:lineRule="exact"/>
              <w:rPr>
                <w:rFonts w:asciiTheme="minorEastAsia" w:hAnsiTheme="minorEastAsia" w:eastAsiaTheme="minorEastAsia"/>
                <w:szCs w:val="21"/>
              </w:rPr>
            </w:pPr>
            <w:r>
              <w:rPr>
                <w:rFonts w:hint="eastAsia" w:asciiTheme="minorEastAsia" w:hAnsiTheme="minorEastAsia" w:eastAsiaTheme="minorEastAsia"/>
                <w:szCs w:val="21"/>
              </w:rPr>
              <w:t>4.与</w:t>
            </w:r>
            <w:r>
              <w:rPr>
                <w:rFonts w:asciiTheme="minorEastAsia" w:hAnsiTheme="minorEastAsia" w:eastAsiaTheme="minorEastAsia"/>
                <w:szCs w:val="21"/>
              </w:rPr>
              <w:t>磋商</w:t>
            </w:r>
            <w:r>
              <w:rPr>
                <w:rFonts w:hint="eastAsia" w:asciiTheme="minorEastAsia" w:hAnsiTheme="minorEastAsia" w:eastAsiaTheme="minorEastAsia"/>
                <w:szCs w:val="21"/>
              </w:rPr>
              <w:t>文件有重大偏离、未满足带</w:t>
            </w: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w:t>
            </w:r>
            <w:r>
              <w:rPr>
                <w:rFonts w:hint="eastAsia" w:asciiTheme="minorEastAsia" w:hAnsiTheme="minorEastAsia" w:eastAsiaTheme="minorEastAsia"/>
                <w:szCs w:val="21"/>
              </w:rPr>
              <w:t>号实质性指标的响应文件；</w:t>
            </w:r>
          </w:p>
        </w:tc>
      </w:tr>
      <w:tr w14:paraId="7E3C7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14:paraId="3E9CD073">
            <w:pPr>
              <w:spacing w:beforeAutospacing="0" w:afterAutospacing="0" w:line="400" w:lineRule="exact"/>
              <w:jc w:val="center"/>
              <w:rPr>
                <w:rFonts w:asciiTheme="minorEastAsia" w:hAnsiTheme="minorEastAsia" w:eastAsiaTheme="minorEastAsia"/>
                <w:szCs w:val="21"/>
              </w:rPr>
            </w:pPr>
          </w:p>
        </w:tc>
        <w:tc>
          <w:tcPr>
            <w:tcW w:w="7625" w:type="dxa"/>
            <w:vAlign w:val="center"/>
          </w:tcPr>
          <w:p w14:paraId="7ABC29CE">
            <w:pPr>
              <w:spacing w:beforeAutospacing="0" w:afterAutospacing="0" w:line="400" w:lineRule="exact"/>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未采用人民币报价或者未按照磋商文件标明的币种报价的；</w:t>
            </w:r>
          </w:p>
        </w:tc>
      </w:tr>
      <w:tr w14:paraId="6B90B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14:paraId="6C35866B">
            <w:pPr>
              <w:spacing w:beforeAutospacing="0" w:afterAutospacing="0" w:line="400" w:lineRule="exact"/>
              <w:jc w:val="center"/>
              <w:rPr>
                <w:rFonts w:asciiTheme="minorEastAsia" w:hAnsiTheme="minorEastAsia" w:eastAsiaTheme="minorEastAsia"/>
                <w:szCs w:val="21"/>
              </w:rPr>
            </w:pPr>
          </w:p>
        </w:tc>
        <w:tc>
          <w:tcPr>
            <w:tcW w:w="7625" w:type="dxa"/>
            <w:vAlign w:val="center"/>
          </w:tcPr>
          <w:p w14:paraId="25701C18">
            <w:pPr>
              <w:spacing w:beforeAutospacing="0" w:afterAutospacing="0" w:line="400" w:lineRule="exact"/>
              <w:rPr>
                <w:rFonts w:asciiTheme="minorEastAsia" w:hAnsiTheme="minorEastAsia" w:eastAsiaTheme="minorEastAsia"/>
                <w:szCs w:val="21"/>
              </w:rPr>
            </w:pPr>
            <w:r>
              <w:rPr>
                <w:rFonts w:hint="eastAsia" w:asciiTheme="minorEastAsia" w:hAnsiTheme="minorEastAsia" w:eastAsiaTheme="minorEastAsia"/>
                <w:szCs w:val="21"/>
              </w:rPr>
              <w:t>6.报价超过</w:t>
            </w:r>
            <w:r>
              <w:rPr>
                <w:rFonts w:asciiTheme="minorEastAsia" w:hAnsiTheme="minorEastAsia" w:eastAsiaTheme="minorEastAsia"/>
                <w:szCs w:val="21"/>
              </w:rPr>
              <w:t>磋商</w:t>
            </w:r>
            <w:r>
              <w:rPr>
                <w:rFonts w:hint="eastAsia" w:asciiTheme="minorEastAsia" w:hAnsiTheme="minorEastAsia" w:eastAsiaTheme="minorEastAsia"/>
                <w:szCs w:val="21"/>
              </w:rPr>
              <w:t>文件中规定的预算金额或者最高限价的；</w:t>
            </w:r>
          </w:p>
        </w:tc>
      </w:tr>
      <w:tr w14:paraId="40877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14:paraId="1D00A3AE">
            <w:pPr>
              <w:spacing w:beforeAutospacing="0" w:afterAutospacing="0" w:line="400" w:lineRule="exact"/>
              <w:jc w:val="center"/>
              <w:rPr>
                <w:rFonts w:asciiTheme="minorEastAsia" w:hAnsiTheme="minorEastAsia" w:eastAsiaTheme="minorEastAsia"/>
                <w:szCs w:val="21"/>
              </w:rPr>
            </w:pPr>
          </w:p>
        </w:tc>
        <w:tc>
          <w:tcPr>
            <w:tcW w:w="7625" w:type="dxa"/>
            <w:vAlign w:val="center"/>
          </w:tcPr>
          <w:p w14:paraId="6D3EEF99">
            <w:pPr>
              <w:snapToGrid w:val="0"/>
              <w:spacing w:beforeAutospacing="0" w:afterAutospacing="0" w:line="400" w:lineRule="exact"/>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磋商小组认为</w:t>
            </w:r>
            <w:r>
              <w:rPr>
                <w:rFonts w:hint="eastAsia" w:asciiTheme="minorEastAsia" w:hAnsiTheme="minorEastAsia" w:eastAsiaTheme="minorEastAsia"/>
                <w:szCs w:val="21"/>
              </w:rPr>
              <w:t>供应商</w:t>
            </w:r>
            <w:r>
              <w:rPr>
                <w:rFonts w:asciiTheme="minorEastAsia" w:hAnsiTheme="minorEastAsia" w:eastAsiaTheme="minorEastAsia"/>
                <w:szCs w:val="21"/>
              </w:rPr>
              <w:t>的</w:t>
            </w:r>
            <w:r>
              <w:rPr>
                <w:rFonts w:hint="eastAsia" w:asciiTheme="minorEastAsia" w:hAnsiTheme="minorEastAsia" w:eastAsiaTheme="minorEastAsia"/>
                <w:szCs w:val="21"/>
              </w:rPr>
              <w:t>报价明显低于其他通过符合性审查供应商的报价，有可能影响产品质量或者不能诚信履约的，应当要求其在评审现场合理的时间内提供书面说明，必要时提交相关证明材料；供应商不能证明其报价合理性的；</w:t>
            </w:r>
          </w:p>
        </w:tc>
      </w:tr>
      <w:tr w14:paraId="787D8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14:paraId="7A391102">
            <w:pPr>
              <w:spacing w:beforeAutospacing="0" w:afterAutospacing="0" w:line="400" w:lineRule="exact"/>
              <w:jc w:val="center"/>
              <w:rPr>
                <w:rFonts w:asciiTheme="minorEastAsia" w:hAnsiTheme="minorEastAsia" w:eastAsiaTheme="minorEastAsia"/>
                <w:szCs w:val="21"/>
              </w:rPr>
            </w:pPr>
          </w:p>
        </w:tc>
        <w:tc>
          <w:tcPr>
            <w:tcW w:w="7625" w:type="dxa"/>
            <w:vAlign w:val="center"/>
          </w:tcPr>
          <w:p w14:paraId="7BD7211D">
            <w:pPr>
              <w:spacing w:beforeAutospacing="0" w:afterAutospacing="0"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8.</w:t>
            </w:r>
            <w:r>
              <w:rPr>
                <w:rFonts w:hint="eastAsia" w:cs="Cambria Math" w:asciiTheme="minorEastAsia" w:hAnsiTheme="minorEastAsia" w:eastAsiaTheme="minorEastAsia"/>
                <w:szCs w:val="21"/>
                <w:shd w:val="clear" w:color="auto" w:fill="FFFFFF"/>
              </w:rPr>
              <w:t>供应商</w:t>
            </w:r>
            <w:r>
              <w:rPr>
                <w:rFonts w:hint="eastAsia" w:asciiTheme="minorEastAsia" w:hAnsiTheme="minorEastAsia" w:eastAsiaTheme="minorEastAsia"/>
                <w:szCs w:val="21"/>
              </w:rPr>
              <w:t>被视为串通行为的；</w:t>
            </w:r>
          </w:p>
        </w:tc>
      </w:tr>
      <w:tr w14:paraId="485F6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14:paraId="18C05E36">
            <w:pPr>
              <w:spacing w:beforeAutospacing="0" w:afterAutospacing="0" w:line="400" w:lineRule="exact"/>
              <w:jc w:val="center"/>
              <w:rPr>
                <w:rFonts w:asciiTheme="minorEastAsia" w:hAnsiTheme="minorEastAsia" w:eastAsiaTheme="minorEastAsia"/>
                <w:szCs w:val="21"/>
              </w:rPr>
            </w:pPr>
          </w:p>
        </w:tc>
        <w:tc>
          <w:tcPr>
            <w:tcW w:w="7625" w:type="dxa"/>
            <w:vAlign w:val="center"/>
          </w:tcPr>
          <w:p w14:paraId="39E34E3E">
            <w:pPr>
              <w:spacing w:beforeAutospacing="0" w:afterAutospacing="0" w:line="400" w:lineRule="exact"/>
              <w:rPr>
                <w:rFonts w:asciiTheme="minorEastAsia" w:hAnsiTheme="minorEastAsia" w:eastAsiaTheme="minorEastAsia"/>
                <w:szCs w:val="21"/>
              </w:rPr>
            </w:pPr>
            <w:r>
              <w:rPr>
                <w:rFonts w:hint="eastAsia" w:asciiTheme="minorEastAsia" w:hAnsiTheme="minorEastAsia" w:eastAsiaTheme="minorEastAsia"/>
                <w:szCs w:val="21"/>
              </w:rPr>
              <w:t>9.法律、法规和</w:t>
            </w:r>
            <w:r>
              <w:rPr>
                <w:rFonts w:hint="eastAsia" w:cs="Cambria Math" w:asciiTheme="minorEastAsia" w:hAnsiTheme="minorEastAsia" w:eastAsiaTheme="minorEastAsia"/>
                <w:szCs w:val="21"/>
                <w:shd w:val="clear" w:color="auto" w:fill="FFFFFF"/>
              </w:rPr>
              <w:t>磋商</w:t>
            </w:r>
            <w:r>
              <w:rPr>
                <w:rFonts w:hint="eastAsia" w:asciiTheme="minorEastAsia" w:hAnsiTheme="minorEastAsia" w:eastAsiaTheme="minorEastAsia"/>
                <w:szCs w:val="21"/>
              </w:rPr>
              <w:t>文件规定的其他无效情形。</w:t>
            </w:r>
          </w:p>
        </w:tc>
      </w:tr>
    </w:tbl>
    <w:p w14:paraId="702E24D6">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（3）供应商澄清、说明或者更正</w:t>
      </w:r>
    </w:p>
    <w:p w14:paraId="4330E51E">
      <w:pPr>
        <w:pStyle w:val="18"/>
        <w:spacing w:before="0" w:beforeAutospacing="0" w:after="0" w:afterAutospacing="0" w:line="400" w:lineRule="exact"/>
        <w:ind w:firstLine="420" w:firstLineChars="200"/>
        <w:jc w:val="both"/>
        <w:rPr>
          <w:rFonts w:ascii="宋体" w:hAnsi="宋体"/>
          <w:kern w:val="2"/>
          <w:sz w:val="21"/>
          <w:szCs w:val="21"/>
        </w:rPr>
      </w:pPr>
      <w:r>
        <w:rPr>
          <w:rFonts w:ascii="Cambria Math" w:hAnsi="Cambria Math" w:eastAsiaTheme="minorEastAsia"/>
          <w:kern w:val="2"/>
          <w:sz w:val="21"/>
          <w:szCs w:val="21"/>
        </w:rPr>
        <w:t>①</w:t>
      </w:r>
      <w:r>
        <w:rPr>
          <w:rFonts w:hint="eastAsia" w:ascii="宋体" w:hAnsi="宋体"/>
          <w:kern w:val="2"/>
          <w:sz w:val="21"/>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E97917">
      <w:pPr>
        <w:pStyle w:val="18"/>
        <w:spacing w:before="0" w:beforeAutospacing="0" w:after="0" w:afterAutospacing="0" w:line="400" w:lineRule="exact"/>
        <w:ind w:firstLine="420" w:firstLineChars="200"/>
        <w:jc w:val="both"/>
        <w:rPr>
          <w:rFonts w:asciiTheme="minorEastAsia" w:hAnsiTheme="minorEastAsia" w:eastAsiaTheme="minorEastAsia"/>
          <w:kern w:val="2"/>
          <w:sz w:val="21"/>
          <w:szCs w:val="21"/>
        </w:rPr>
      </w:pPr>
      <w:r>
        <w:rPr>
          <w:rFonts w:ascii="Cambria Math" w:hAnsi="Cambria Math" w:eastAsiaTheme="minorEastAsia"/>
          <w:kern w:val="2"/>
          <w:sz w:val="21"/>
          <w:szCs w:val="21"/>
        </w:rPr>
        <w:t>②</w:t>
      </w:r>
      <w:r>
        <w:rPr>
          <w:rFonts w:hint="eastAsia" w:ascii="宋体" w:hAnsi="宋体"/>
          <w:kern w:val="2"/>
          <w:sz w:val="21"/>
          <w:szCs w:val="21"/>
        </w:rPr>
        <w:t>磋商小组要求供应商澄清、说明或者更正响应文件应当以书面形式作出。供应商的澄清、说明或者更正应当由法定代表人</w:t>
      </w:r>
      <w:r>
        <w:rPr>
          <w:rFonts w:hint="eastAsia" w:asciiTheme="minorEastAsia" w:hAnsiTheme="minorEastAsia" w:eastAsiaTheme="minorEastAsia"/>
          <w:kern w:val="2"/>
          <w:sz w:val="21"/>
          <w:szCs w:val="21"/>
        </w:rPr>
        <w:t>／负责人</w:t>
      </w:r>
      <w:r>
        <w:rPr>
          <w:rFonts w:hint="eastAsia" w:ascii="宋体" w:hAnsi="宋体"/>
          <w:kern w:val="2"/>
          <w:sz w:val="21"/>
          <w:szCs w:val="21"/>
        </w:rPr>
        <w:t>或其授权代表签字或者加盖公章。</w:t>
      </w:r>
    </w:p>
    <w:p w14:paraId="2E2C7A23">
      <w:pPr>
        <w:pStyle w:val="54"/>
        <w:spacing w:before="0" w:beforeAutospacing="0" w:afterAutospacing="0" w:line="400" w:lineRule="exact"/>
        <w:ind w:firstLine="42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（4）比较与评价</w:t>
      </w:r>
    </w:p>
    <w:p w14:paraId="5ABF8509">
      <w:pPr>
        <w:pStyle w:val="54"/>
        <w:spacing w:before="0" w:beforeAutospacing="0" w:afterAutospacing="0" w:line="400" w:lineRule="exact"/>
        <w:ind w:firstLine="420"/>
        <w:rPr>
          <w:rFonts w:cs="Times New Roman" w:asciiTheme="minorEastAsia" w:hAnsiTheme="minorEastAsia" w:eastAsiaTheme="minorEastAsia"/>
          <w:sz w:val="21"/>
          <w:szCs w:val="21"/>
        </w:rPr>
      </w:pPr>
      <w:r>
        <w:rPr>
          <w:rFonts w:ascii="Cambria Math" w:hAnsi="Cambria Math" w:cs="Times New Roman" w:eastAsiaTheme="minorEastAsia"/>
          <w:sz w:val="21"/>
          <w:szCs w:val="21"/>
        </w:rPr>
        <w:t>①</w:t>
      </w:r>
      <w:r>
        <w:rPr>
          <w:rFonts w:hint="eastAsia" w:cs="Times New Roman" w:asciiTheme="minorEastAsia" w:hAnsiTheme="minorEastAsia" w:eastAsiaTheme="minorEastAsia"/>
          <w:sz w:val="21"/>
          <w:szCs w:val="21"/>
        </w:rPr>
        <w:t>磋商小组成员</w:t>
      </w:r>
      <w:r>
        <w:rPr>
          <w:rFonts w:cs="Times New Roman" w:asciiTheme="minorEastAsia" w:hAnsiTheme="minorEastAsia" w:eastAsiaTheme="minorEastAsia"/>
          <w:sz w:val="21"/>
          <w:szCs w:val="21"/>
        </w:rPr>
        <w:t>应当按照</w:t>
      </w:r>
      <w:r>
        <w:rPr>
          <w:rFonts w:hint="eastAsia" w:cs="Times New Roman" w:asciiTheme="minorEastAsia" w:hAnsiTheme="minorEastAsia" w:eastAsiaTheme="minorEastAsia"/>
          <w:sz w:val="21"/>
          <w:szCs w:val="21"/>
        </w:rPr>
        <w:t>客观、公正、审慎的原则，根据</w:t>
      </w:r>
      <w:r>
        <w:rPr>
          <w:rFonts w:cs="Times New Roman" w:asciiTheme="minorEastAsia" w:hAnsiTheme="minorEastAsia" w:eastAsiaTheme="minorEastAsia"/>
          <w:sz w:val="21"/>
          <w:szCs w:val="21"/>
        </w:rPr>
        <w:t>磋商文件中规定的</w:t>
      </w:r>
      <w:r>
        <w:rPr>
          <w:rFonts w:hint="eastAsia" w:cs="Times New Roman" w:asciiTheme="minorEastAsia" w:hAnsiTheme="minorEastAsia" w:eastAsiaTheme="minorEastAsia"/>
          <w:sz w:val="21"/>
          <w:szCs w:val="21"/>
        </w:rPr>
        <w:t>评审程序、</w:t>
      </w:r>
      <w:r>
        <w:rPr>
          <w:rFonts w:cs="Times New Roman" w:asciiTheme="minorEastAsia" w:hAnsiTheme="minorEastAsia" w:eastAsiaTheme="minorEastAsia"/>
          <w:sz w:val="21"/>
          <w:szCs w:val="21"/>
        </w:rPr>
        <w:t>评</w:t>
      </w:r>
      <w:r>
        <w:rPr>
          <w:rFonts w:hint="eastAsia" w:cs="Times New Roman" w:asciiTheme="minorEastAsia" w:hAnsiTheme="minorEastAsia" w:eastAsiaTheme="minorEastAsia"/>
          <w:sz w:val="21"/>
          <w:szCs w:val="21"/>
        </w:rPr>
        <w:t>审</w:t>
      </w:r>
      <w:r>
        <w:rPr>
          <w:rFonts w:cs="Times New Roman" w:asciiTheme="minorEastAsia" w:hAnsiTheme="minorEastAsia" w:eastAsiaTheme="minorEastAsia"/>
          <w:sz w:val="21"/>
          <w:szCs w:val="21"/>
        </w:rPr>
        <w:t>方法和</w:t>
      </w:r>
      <w:r>
        <w:rPr>
          <w:rFonts w:hint="eastAsia" w:cs="Times New Roman" w:asciiTheme="minorEastAsia" w:hAnsiTheme="minorEastAsia" w:eastAsiaTheme="minorEastAsia"/>
          <w:sz w:val="21"/>
          <w:szCs w:val="21"/>
        </w:rPr>
        <w:t>评审</w:t>
      </w:r>
      <w:r>
        <w:rPr>
          <w:rFonts w:cs="Times New Roman" w:asciiTheme="minorEastAsia" w:hAnsiTheme="minorEastAsia" w:eastAsiaTheme="minorEastAsia"/>
          <w:sz w:val="21"/>
          <w:szCs w:val="21"/>
        </w:rPr>
        <w:t>标准</w:t>
      </w:r>
      <w:r>
        <w:rPr>
          <w:rFonts w:hint="eastAsia" w:cs="Times New Roman" w:asciiTheme="minorEastAsia" w:hAnsiTheme="minorEastAsia" w:eastAsiaTheme="minorEastAsia"/>
          <w:sz w:val="21"/>
          <w:szCs w:val="21"/>
        </w:rPr>
        <w:t>进行独立评审。</w:t>
      </w:r>
    </w:p>
    <w:p w14:paraId="307A1E91">
      <w:pPr>
        <w:spacing w:beforeAutospacing="0" w:afterAutospacing="0" w:line="400" w:lineRule="exact"/>
        <w:ind w:firstLine="420" w:firstLineChars="200"/>
        <w:rPr>
          <w:rFonts w:asciiTheme="minorEastAsia" w:hAnsiTheme="minorEastAsia" w:eastAsiaTheme="minorEastAsia"/>
          <w:szCs w:val="21"/>
        </w:rPr>
      </w:pPr>
      <w:r>
        <w:rPr>
          <w:rFonts w:ascii="Cambria Math" w:hAnsi="Cambria Math" w:eastAsiaTheme="minorEastAsia"/>
          <w:szCs w:val="21"/>
        </w:rPr>
        <w:t>②</w:t>
      </w:r>
      <w:r>
        <w:rPr>
          <w:rFonts w:hint="eastAsia" w:asciiTheme="minorEastAsia" w:hAnsiTheme="minorEastAsia" w:eastAsiaTheme="minorEastAsia"/>
          <w:szCs w:val="21"/>
        </w:rPr>
        <w:t>磋商小组所有成员应当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14:paraId="32A347FB">
      <w:pPr>
        <w:spacing w:beforeAutospacing="0" w:afterAutospacing="0" w:line="400" w:lineRule="exact"/>
        <w:ind w:firstLine="420" w:firstLineChars="200"/>
        <w:rPr>
          <w:rFonts w:asciiTheme="minorEastAsia" w:hAnsiTheme="minorEastAsia" w:eastAsiaTheme="minorEastAsia"/>
          <w:szCs w:val="21"/>
        </w:rPr>
      </w:pPr>
      <w:r>
        <w:rPr>
          <w:rFonts w:ascii="Cambria Math" w:hAnsi="Cambria Math" w:eastAsiaTheme="minorEastAsia"/>
          <w:szCs w:val="21"/>
        </w:rPr>
        <w:t>③</w:t>
      </w:r>
      <w:r>
        <w:rPr>
          <w:rFonts w:hint="eastAsia" w:asciiTheme="minorEastAsia" w:hAnsiTheme="minorEastAsia" w:eastAsiaTheme="minorEastAsia"/>
          <w:szCs w:val="21"/>
        </w:rPr>
        <w:t>对磋商文件作出的实质性变动是磋商文件的有效组成部分，磋商小组应当及时以书面形式同时通知所有参加磋商的供应商。</w:t>
      </w:r>
    </w:p>
    <w:p w14:paraId="068D30DD">
      <w:pPr>
        <w:spacing w:beforeAutospacing="0" w:afterAutospacing="0" w:line="400" w:lineRule="exact"/>
        <w:ind w:firstLine="420" w:firstLineChars="200"/>
        <w:rPr>
          <w:rFonts w:ascii="宋体" w:hAnsi="宋体" w:cs="宋体"/>
          <w:kern w:val="0"/>
          <w:szCs w:val="21"/>
        </w:rPr>
      </w:pPr>
      <w:r>
        <w:rPr>
          <w:rFonts w:ascii="Cambria Math" w:hAnsi="Cambria Math" w:eastAsiaTheme="minorEastAsia"/>
          <w:szCs w:val="21"/>
        </w:rPr>
        <w:t>④</w:t>
      </w:r>
      <w:r>
        <w:rPr>
          <w:rFonts w:hint="eastAsia" w:ascii="Cambria Math" w:hAnsi="Cambria Math" w:eastAsiaTheme="minorEastAsia"/>
          <w:szCs w:val="21"/>
        </w:rPr>
        <w:t>供应商</w:t>
      </w:r>
      <w:r>
        <w:rPr>
          <w:rFonts w:hint="eastAsia" w:ascii="宋体" w:hAnsi="宋体" w:cs="宋体"/>
          <w:kern w:val="0"/>
          <w:szCs w:val="21"/>
        </w:rPr>
        <w:t>应当按照磋商文件的变动情况和磋商小组的要求在规定时间内重新提交响应文件，并由其法定代表人/负责人或授权代表签字或加盖公章。重新提交的响应文件（或补充文件）具有相应的法律效力。</w:t>
      </w:r>
    </w:p>
    <w:p w14:paraId="5E9BC5B5">
      <w:pPr>
        <w:spacing w:beforeAutospacing="0" w:afterAutospacing="0" w:line="400" w:lineRule="exact"/>
        <w:ind w:firstLine="420" w:firstLineChars="200"/>
        <w:rPr>
          <w:rFonts w:ascii="宋体" w:hAnsi="宋体" w:cs="宋体"/>
          <w:kern w:val="0"/>
          <w:szCs w:val="21"/>
        </w:rPr>
      </w:pPr>
      <w:r>
        <w:rPr>
          <w:rFonts w:ascii="Cambria Math" w:hAnsi="Cambria Math" w:eastAsiaTheme="minorEastAsia"/>
          <w:szCs w:val="21"/>
        </w:rPr>
        <w:t>⑤</w:t>
      </w:r>
      <w:r>
        <w:rPr>
          <w:rFonts w:hint="eastAsia" w:ascii="宋体" w:hAnsi="宋体" w:cs="宋体"/>
          <w:kern w:val="0"/>
          <w:szCs w:val="21"/>
        </w:rPr>
        <w:t>磋商结束后，磋商小组要求所有实质性响应的供应商在规定时间内提交最后报价。最后报价是供应商响应文件的有效组成部分。</w:t>
      </w:r>
    </w:p>
    <w:p w14:paraId="59244BFF">
      <w:pPr>
        <w:pStyle w:val="54"/>
        <w:spacing w:before="0" w:beforeAutospacing="0" w:afterAutospacing="0" w:line="400" w:lineRule="exact"/>
        <w:ind w:firstLine="420"/>
        <w:rPr>
          <w:rFonts w:cs="Times New Roman" w:asciiTheme="minorEastAsia" w:hAnsiTheme="minorEastAsia" w:eastAsiaTheme="minorEastAsia"/>
          <w:sz w:val="21"/>
          <w:szCs w:val="21"/>
        </w:rPr>
      </w:pPr>
      <w:r>
        <w:rPr>
          <w:rFonts w:hint="eastAsia" w:asciiTheme="minorEastAsia" w:hAnsiTheme="minorEastAsia" w:eastAsiaTheme="minorEastAsia"/>
          <w:sz w:val="21"/>
          <w:szCs w:val="21"/>
        </w:rPr>
        <w:t>（5）</w:t>
      </w:r>
      <w:r>
        <w:rPr>
          <w:rFonts w:hint="eastAsia" w:cs="Times New Roman" w:asciiTheme="minorEastAsia" w:hAnsiTheme="minorEastAsia" w:eastAsiaTheme="minorEastAsia"/>
          <w:sz w:val="21"/>
          <w:szCs w:val="21"/>
        </w:rPr>
        <w:t>报价审核。对经商务和技术评审符合采购需求的供应商的最后报价的合理性、准确性等进行审查核实。</w:t>
      </w:r>
    </w:p>
    <w:p w14:paraId="3577C80C">
      <w:pPr>
        <w:pStyle w:val="54"/>
        <w:spacing w:before="0" w:beforeAutospacing="0" w:afterAutospacing="0" w:line="400" w:lineRule="exact"/>
        <w:ind w:firstLine="42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磋商小组认为供应商的报价明显低于其他通过符合性审查供应商的报价，有可能影响产品质量或者不能诚信履约的，应当要求其在评审现场合理的时间内提供书面说明，必要时提交相关证明材料。</w:t>
      </w:r>
    </w:p>
    <w:p w14:paraId="32D529DE">
      <w:pPr>
        <w:pStyle w:val="54"/>
        <w:spacing w:before="0" w:beforeAutospacing="0" w:afterAutospacing="0" w:line="400" w:lineRule="exact"/>
        <w:ind w:firstLine="420"/>
        <w:rPr>
          <w:rFonts w:cs="Times New Roman" w:asciiTheme="minorEastAsia" w:hAnsiTheme="minorEastAsia" w:eastAsiaTheme="minorEastAsia"/>
          <w:sz w:val="21"/>
          <w:szCs w:val="21"/>
        </w:rPr>
      </w:pPr>
      <w:r>
        <w:rPr>
          <w:rFonts w:hint="eastAsia" w:asciiTheme="minorEastAsia" w:hAnsiTheme="minorEastAsia" w:eastAsiaTheme="minorEastAsia"/>
          <w:sz w:val="21"/>
          <w:szCs w:val="21"/>
        </w:rPr>
        <w:t>（6）</w:t>
      </w:r>
      <w:r>
        <w:rPr>
          <w:rFonts w:cs="Times New Roman" w:asciiTheme="minorEastAsia" w:hAnsiTheme="minorEastAsia" w:eastAsiaTheme="minorEastAsia"/>
          <w:sz w:val="21"/>
          <w:szCs w:val="21"/>
        </w:rPr>
        <w:t>汇总</w:t>
      </w:r>
      <w:r>
        <w:rPr>
          <w:rFonts w:hint="eastAsia" w:cs="Times New Roman" w:asciiTheme="minorEastAsia" w:hAnsiTheme="minorEastAsia" w:eastAsiaTheme="minorEastAsia"/>
          <w:sz w:val="21"/>
          <w:szCs w:val="21"/>
        </w:rPr>
        <w:t>得分。</w:t>
      </w:r>
      <w:r>
        <w:rPr>
          <w:rFonts w:cs="Times New Roman" w:asciiTheme="minorEastAsia" w:hAnsiTheme="minorEastAsia" w:eastAsiaTheme="minorEastAsia"/>
          <w:sz w:val="21"/>
          <w:szCs w:val="21"/>
        </w:rPr>
        <w:t>磋商小组各成员应当独立对每个</w:t>
      </w:r>
      <w:r>
        <w:rPr>
          <w:rFonts w:hint="eastAsia" w:cs="Times New Roman" w:asciiTheme="minorEastAsia" w:hAnsiTheme="minorEastAsia" w:eastAsiaTheme="minorEastAsia"/>
          <w:sz w:val="21"/>
          <w:szCs w:val="21"/>
        </w:rPr>
        <w:t>供应商</w:t>
      </w:r>
      <w:r>
        <w:rPr>
          <w:rFonts w:cs="Times New Roman" w:asciiTheme="minorEastAsia" w:hAnsiTheme="minorEastAsia" w:eastAsiaTheme="minorEastAsia"/>
          <w:sz w:val="21"/>
          <w:szCs w:val="21"/>
        </w:rPr>
        <w:t>的响应文件进行评价，并汇总每个</w:t>
      </w:r>
      <w:r>
        <w:rPr>
          <w:rFonts w:hint="eastAsia" w:cs="Times New Roman" w:asciiTheme="minorEastAsia" w:hAnsiTheme="minorEastAsia" w:eastAsiaTheme="minorEastAsia"/>
          <w:sz w:val="21"/>
          <w:szCs w:val="21"/>
        </w:rPr>
        <w:t>供应商</w:t>
      </w:r>
      <w:r>
        <w:rPr>
          <w:rFonts w:cs="Times New Roman" w:asciiTheme="minorEastAsia" w:hAnsiTheme="minorEastAsia" w:eastAsiaTheme="minorEastAsia"/>
          <w:sz w:val="21"/>
          <w:szCs w:val="21"/>
        </w:rPr>
        <w:t>的得分。</w:t>
      </w:r>
    </w:p>
    <w:p w14:paraId="72F70230">
      <w:pPr>
        <w:pStyle w:val="54"/>
        <w:spacing w:before="0" w:beforeAutospacing="0" w:afterAutospacing="0" w:line="400" w:lineRule="exact"/>
        <w:ind w:firstLine="420"/>
        <w:rPr>
          <w:rFonts w:cs="Times New Roman" w:asciiTheme="minorEastAsia" w:hAnsiTheme="minorEastAsia" w:eastAsiaTheme="minorEastAsia"/>
          <w:sz w:val="21"/>
          <w:szCs w:val="21"/>
        </w:rPr>
      </w:pPr>
      <w:r>
        <w:rPr>
          <w:rFonts w:hint="eastAsia" w:asciiTheme="minorEastAsia" w:hAnsiTheme="minorEastAsia" w:eastAsiaTheme="minorEastAsia"/>
          <w:sz w:val="21"/>
          <w:szCs w:val="21"/>
        </w:rPr>
        <w:t>（7）</w:t>
      </w:r>
      <w:r>
        <w:rPr>
          <w:rFonts w:cs="Times New Roman" w:asciiTheme="minorEastAsia" w:hAnsiTheme="minorEastAsia" w:eastAsiaTheme="minorEastAsia"/>
          <w:sz w:val="21"/>
          <w:szCs w:val="21"/>
        </w:rPr>
        <w:t>顺序排列</w:t>
      </w:r>
      <w:r>
        <w:rPr>
          <w:rFonts w:hint="eastAsia" w:cs="Times New Roman" w:asciiTheme="minorEastAsia" w:hAnsiTheme="minorEastAsia" w:eastAsiaTheme="minorEastAsia"/>
          <w:sz w:val="21"/>
          <w:szCs w:val="21"/>
        </w:rPr>
        <w:t>与成交候选供应商推荐</w:t>
      </w:r>
    </w:p>
    <w:p w14:paraId="1FF2BBBB">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63AD90E5">
      <w:pPr>
        <w:spacing w:beforeAutospacing="0" w:afterAutospacing="0" w:line="400" w:lineRule="exact"/>
        <w:ind w:firstLine="420" w:firstLineChars="200"/>
        <w:rPr>
          <w:rFonts w:ascii="宋体" w:hAnsi="宋体"/>
          <w:szCs w:val="21"/>
        </w:rPr>
      </w:pPr>
      <w:r>
        <w:rPr>
          <w:rFonts w:hint="eastAsia" w:ascii="宋体" w:hAnsi="宋体"/>
          <w:szCs w:val="21"/>
        </w:rPr>
        <w:t>（8）</w:t>
      </w:r>
      <w:r>
        <w:rPr>
          <w:rFonts w:ascii="宋体" w:hAnsi="宋体"/>
          <w:szCs w:val="21"/>
        </w:rPr>
        <w:t>响应</w:t>
      </w:r>
      <w:r>
        <w:rPr>
          <w:rFonts w:hint="eastAsia" w:ascii="宋体" w:hAnsi="宋体"/>
          <w:szCs w:val="21"/>
        </w:rPr>
        <w:t>无效的情形</w:t>
      </w:r>
    </w:p>
    <w:p w14:paraId="390F9444">
      <w:pPr>
        <w:pStyle w:val="54"/>
        <w:spacing w:before="0" w:beforeAutospacing="0" w:afterAutospacing="0" w:line="400" w:lineRule="exact"/>
        <w:ind w:firstLine="420"/>
        <w:rPr>
          <w:rFonts w:ascii="宋体" w:hAnsi="宋体" w:cs="Times New Roman"/>
          <w:sz w:val="21"/>
          <w:szCs w:val="21"/>
        </w:rPr>
      </w:pPr>
      <w:r>
        <w:rPr>
          <w:rFonts w:hint="eastAsia" w:ascii="宋体" w:hAnsi="宋体" w:cs="Times New Roman"/>
          <w:sz w:val="21"/>
          <w:szCs w:val="21"/>
        </w:rPr>
        <w:t>在评审时，如发现下列情形之一的，响应文件将被视为无效：</w:t>
      </w:r>
    </w:p>
    <w:p w14:paraId="4C53FBFD">
      <w:pPr>
        <w:spacing w:beforeAutospacing="0" w:afterAutospacing="0" w:line="400" w:lineRule="exact"/>
        <w:ind w:firstLine="420" w:firstLineChars="200"/>
        <w:rPr>
          <w:rFonts w:asciiTheme="minorEastAsia" w:hAnsiTheme="minorEastAsia" w:eastAsiaTheme="minorEastAsia"/>
          <w:szCs w:val="21"/>
        </w:rPr>
      </w:pPr>
      <w:r>
        <w:rPr>
          <w:rFonts w:ascii="Cambria Math" w:hAnsi="Cambria Math" w:eastAsiaTheme="minorEastAsia"/>
          <w:szCs w:val="21"/>
        </w:rPr>
        <w:t>①</w:t>
      </w:r>
      <w:r>
        <w:rPr>
          <w:rFonts w:hint="eastAsia" w:asciiTheme="minorEastAsia" w:hAnsiTheme="minorEastAsia" w:eastAsiaTheme="minorEastAsia"/>
          <w:szCs w:val="21"/>
        </w:rPr>
        <w:t>磋商函未提交或不符合磋商文件要求的；</w:t>
      </w:r>
    </w:p>
    <w:p w14:paraId="6D84E6AA">
      <w:pPr>
        <w:pStyle w:val="8"/>
        <w:spacing w:beforeAutospacing="0" w:after="0" w:afterAutospacing="0" w:line="400" w:lineRule="exact"/>
        <w:ind w:firstLine="407" w:firstLineChars="194"/>
      </w:pPr>
      <w:r>
        <w:rPr>
          <w:rFonts w:ascii="Cambria Math" w:hAnsi="Cambria Math" w:eastAsiaTheme="minorEastAsia"/>
          <w:szCs w:val="21"/>
        </w:rPr>
        <w:t>②《</w:t>
      </w:r>
      <w:r>
        <w:rPr>
          <w:rFonts w:hint="eastAsia" w:asciiTheme="minorEastAsia" w:hAnsiTheme="minorEastAsia" w:eastAsiaTheme="minorEastAsia"/>
          <w:szCs w:val="21"/>
        </w:rPr>
        <w:t>法定代表人</w:t>
      </w:r>
      <w:r>
        <w:rPr>
          <w:rFonts w:hint="eastAsia" w:ascii="宋体" w:hAnsi="宋体"/>
          <w:spacing w:val="-4"/>
          <w:szCs w:val="21"/>
        </w:rPr>
        <w:t>/负责人</w:t>
      </w:r>
      <w:r>
        <w:rPr>
          <w:rFonts w:hint="eastAsia" w:asciiTheme="minorEastAsia" w:hAnsiTheme="minorEastAsia" w:eastAsiaTheme="minorEastAsia"/>
          <w:szCs w:val="21"/>
        </w:rPr>
        <w:t>身份证明书》未提交的；</w:t>
      </w:r>
    </w:p>
    <w:p w14:paraId="65796218">
      <w:pPr>
        <w:spacing w:beforeAutospacing="0" w:afterAutospacing="0" w:line="400" w:lineRule="exact"/>
        <w:ind w:firstLine="420" w:firstLineChars="200"/>
        <w:rPr>
          <w:rFonts w:ascii="宋体" w:hAnsi="宋体"/>
          <w:szCs w:val="21"/>
        </w:rPr>
      </w:pPr>
      <w:r>
        <w:rPr>
          <w:rFonts w:ascii="Cambria Math" w:hAnsi="Cambria Math"/>
          <w:szCs w:val="21"/>
        </w:rPr>
        <w:t>③</w:t>
      </w:r>
      <w:r>
        <w:rPr>
          <w:rFonts w:ascii="宋体" w:hAnsi="宋体"/>
          <w:szCs w:val="21"/>
        </w:rPr>
        <w:t>响应文件未按磋商文件要求签署、盖章的；</w:t>
      </w:r>
    </w:p>
    <w:p w14:paraId="77B9E938">
      <w:pPr>
        <w:spacing w:beforeAutospacing="0" w:afterAutospacing="0" w:line="400" w:lineRule="exact"/>
        <w:ind w:firstLine="420" w:firstLineChars="200"/>
        <w:rPr>
          <w:rFonts w:ascii="宋体" w:hAnsi="宋体"/>
          <w:szCs w:val="21"/>
        </w:rPr>
      </w:pPr>
      <w:r>
        <w:rPr>
          <w:rFonts w:ascii="Cambria Math" w:hAnsi="Cambria Math"/>
          <w:szCs w:val="21"/>
        </w:rPr>
        <w:t>④</w:t>
      </w:r>
      <w:r>
        <w:rPr>
          <w:rFonts w:ascii="宋体" w:hAnsi="宋体" w:cs="宋体"/>
          <w:szCs w:val="21"/>
          <w:shd w:val="clear" w:color="auto" w:fill="FFFFFF"/>
        </w:rPr>
        <w:t>不具备磋商文件中规定的资格要求的</w:t>
      </w:r>
      <w:r>
        <w:rPr>
          <w:rFonts w:hint="eastAsia" w:ascii="宋体" w:hAnsi="宋体"/>
          <w:szCs w:val="21"/>
        </w:rPr>
        <w:t>；</w:t>
      </w:r>
    </w:p>
    <w:p w14:paraId="7DA2C4B1">
      <w:pPr>
        <w:spacing w:beforeAutospacing="0" w:afterAutospacing="0" w:line="400" w:lineRule="exact"/>
        <w:ind w:firstLine="420" w:firstLineChars="200"/>
        <w:rPr>
          <w:rFonts w:ascii="宋体" w:hAnsi="宋体"/>
          <w:szCs w:val="21"/>
        </w:rPr>
      </w:pPr>
      <w:r>
        <w:rPr>
          <w:rFonts w:ascii="Cambria Math" w:hAnsi="Cambria Math"/>
          <w:szCs w:val="21"/>
        </w:rPr>
        <w:t>⑤</w:t>
      </w:r>
      <w:r>
        <w:rPr>
          <w:rFonts w:cs="宋体" w:asciiTheme="minorEastAsia" w:hAnsiTheme="minorEastAsia" w:eastAsiaTheme="minorEastAsia"/>
          <w:szCs w:val="21"/>
          <w:shd w:val="clear" w:color="auto" w:fill="FFFFFF"/>
        </w:rPr>
        <w:t>授权代表无《法定代表人</w:t>
      </w:r>
      <w:r>
        <w:rPr>
          <w:rFonts w:hint="eastAsia" w:cs="宋体" w:asciiTheme="minorEastAsia" w:hAnsiTheme="minorEastAsia" w:eastAsiaTheme="minorEastAsia"/>
          <w:szCs w:val="21"/>
          <w:shd w:val="clear" w:color="auto" w:fill="FFFFFF"/>
        </w:rPr>
        <w:t>／负责人</w:t>
      </w:r>
      <w:r>
        <w:rPr>
          <w:rFonts w:cs="宋体" w:asciiTheme="minorEastAsia" w:hAnsiTheme="minorEastAsia" w:eastAsiaTheme="minorEastAsia"/>
          <w:szCs w:val="21"/>
          <w:shd w:val="clear" w:color="auto" w:fill="FFFFFF"/>
        </w:rPr>
        <w:t>授权委托书》的</w:t>
      </w:r>
      <w:r>
        <w:rPr>
          <w:rFonts w:ascii="宋体" w:hAnsi="宋体" w:cs="宋体"/>
          <w:szCs w:val="21"/>
          <w:shd w:val="clear" w:color="auto" w:fill="FFFFFF"/>
        </w:rPr>
        <w:t>；</w:t>
      </w:r>
    </w:p>
    <w:p w14:paraId="6C85154C">
      <w:pPr>
        <w:spacing w:beforeAutospacing="0" w:afterAutospacing="0" w:line="400" w:lineRule="exact"/>
        <w:ind w:firstLine="420" w:firstLineChars="200"/>
        <w:rPr>
          <w:rFonts w:ascii="宋体" w:hAnsi="宋体" w:cs="宋体"/>
          <w:szCs w:val="21"/>
          <w:shd w:val="clear" w:color="auto" w:fill="FFFFFF"/>
        </w:rPr>
      </w:pPr>
      <w:r>
        <w:rPr>
          <w:rFonts w:ascii="Cambria Math" w:hAnsi="Cambria Math"/>
          <w:szCs w:val="21"/>
        </w:rPr>
        <w:t>⑥</w:t>
      </w:r>
      <w:r>
        <w:rPr>
          <w:rFonts w:ascii="宋体" w:hAnsi="宋体"/>
          <w:szCs w:val="21"/>
        </w:rPr>
        <w:t>响应文件含有</w:t>
      </w:r>
      <w:r>
        <w:rPr>
          <w:rFonts w:hint="eastAsia" w:ascii="宋体" w:hAnsi="宋体"/>
          <w:szCs w:val="21"/>
        </w:rPr>
        <w:t>采购人</w:t>
      </w:r>
      <w:r>
        <w:rPr>
          <w:rFonts w:ascii="宋体" w:hAnsi="宋体"/>
          <w:szCs w:val="21"/>
        </w:rPr>
        <w:t>不能接受的附加条件的；</w:t>
      </w:r>
    </w:p>
    <w:p w14:paraId="11FE8BB1">
      <w:pPr>
        <w:spacing w:beforeAutospacing="0" w:afterAutospacing="0" w:line="400" w:lineRule="exact"/>
        <w:ind w:firstLine="420" w:firstLineChars="200"/>
        <w:rPr>
          <w:rFonts w:ascii="宋体" w:hAnsi="宋体"/>
          <w:szCs w:val="21"/>
        </w:rPr>
      </w:pPr>
      <w:r>
        <w:rPr>
          <w:rFonts w:ascii="Cambria Math" w:hAnsi="Cambria Math"/>
          <w:szCs w:val="21"/>
        </w:rPr>
        <w:t>⑦</w:t>
      </w:r>
      <w:r>
        <w:rPr>
          <w:rFonts w:ascii="宋体" w:hAnsi="宋体"/>
          <w:szCs w:val="21"/>
        </w:rPr>
        <w:t>提供虚假材料的；</w:t>
      </w:r>
    </w:p>
    <w:p w14:paraId="59B4E842">
      <w:pPr>
        <w:spacing w:beforeAutospacing="0" w:afterAutospacing="0" w:line="400" w:lineRule="exact"/>
        <w:ind w:firstLine="420" w:firstLineChars="200"/>
        <w:rPr>
          <w:rFonts w:ascii="宋体" w:hAnsi="宋体"/>
          <w:szCs w:val="21"/>
        </w:rPr>
      </w:pPr>
      <w:r>
        <w:rPr>
          <w:rFonts w:ascii="Cambria Math" w:hAnsi="Cambria Math"/>
          <w:szCs w:val="21"/>
        </w:rPr>
        <w:t>⑧</w:t>
      </w:r>
      <w:r>
        <w:rPr>
          <w:rFonts w:hint="eastAsia" w:ascii="宋体" w:hAnsi="宋体"/>
          <w:szCs w:val="21"/>
        </w:rPr>
        <w:t>与磋商文件有重大偏离、未满足带</w:t>
      </w:r>
      <w:r>
        <w:rPr>
          <w:rFonts w:ascii="宋体" w:hAnsi="宋体"/>
          <w:szCs w:val="21"/>
        </w:rPr>
        <w:t>“</w:t>
      </w:r>
      <w:r>
        <w:rPr>
          <w:rFonts w:hint="eastAsia" w:ascii="宋体" w:hAnsi="宋体"/>
          <w:szCs w:val="21"/>
        </w:rPr>
        <w:t>★</w:t>
      </w:r>
      <w:r>
        <w:rPr>
          <w:rFonts w:ascii="宋体" w:hAnsi="宋体"/>
          <w:szCs w:val="21"/>
        </w:rPr>
        <w:t>”</w:t>
      </w:r>
      <w:r>
        <w:rPr>
          <w:rFonts w:hint="eastAsia" w:ascii="宋体" w:hAnsi="宋体"/>
          <w:szCs w:val="21"/>
        </w:rPr>
        <w:t>号实质性指标的响应文件；</w:t>
      </w:r>
    </w:p>
    <w:p w14:paraId="2E8E72F7">
      <w:pPr>
        <w:spacing w:beforeAutospacing="0" w:afterAutospacing="0" w:line="400" w:lineRule="exact"/>
        <w:ind w:firstLine="420" w:firstLineChars="200"/>
        <w:rPr>
          <w:rFonts w:ascii="宋体" w:hAnsi="宋体"/>
          <w:szCs w:val="21"/>
        </w:rPr>
      </w:pPr>
      <w:r>
        <w:rPr>
          <w:rFonts w:ascii="Cambria Math" w:hAnsi="Cambria Math"/>
          <w:szCs w:val="21"/>
        </w:rPr>
        <w:t>⑨</w:t>
      </w:r>
      <w:r>
        <w:rPr>
          <w:rFonts w:hint="eastAsia" w:ascii="宋体" w:hAnsi="宋体"/>
          <w:szCs w:val="21"/>
        </w:rPr>
        <w:t>响应技术</w:t>
      </w:r>
      <w:r>
        <w:rPr>
          <w:rFonts w:ascii="宋体" w:hAnsi="宋体"/>
          <w:szCs w:val="21"/>
        </w:rPr>
        <w:t>方案不明确，存在一个或一个以上备选（替代）</w:t>
      </w:r>
      <w:r>
        <w:rPr>
          <w:rFonts w:hint="eastAsia" w:ascii="宋体" w:hAnsi="宋体"/>
          <w:szCs w:val="21"/>
        </w:rPr>
        <w:t>响应</w:t>
      </w:r>
      <w:r>
        <w:rPr>
          <w:rFonts w:ascii="宋体" w:hAnsi="宋体"/>
          <w:szCs w:val="21"/>
        </w:rPr>
        <w:t>方案的；</w:t>
      </w:r>
    </w:p>
    <w:p w14:paraId="447D0A67">
      <w:pPr>
        <w:spacing w:beforeAutospacing="0" w:afterAutospacing="0" w:line="400" w:lineRule="exact"/>
        <w:ind w:firstLine="420" w:firstLineChars="200"/>
        <w:rPr>
          <w:rFonts w:ascii="宋体" w:hAnsi="宋体"/>
          <w:szCs w:val="21"/>
        </w:rPr>
      </w:pPr>
      <w:r>
        <w:rPr>
          <w:rFonts w:ascii="Cambria Math" w:hAnsi="Cambria Math"/>
          <w:szCs w:val="21"/>
        </w:rPr>
        <w:t>⑩</w:t>
      </w:r>
      <w:r>
        <w:rPr>
          <w:rFonts w:hint="eastAsia" w:ascii="宋体" w:hAnsi="宋体"/>
          <w:szCs w:val="21"/>
        </w:rPr>
        <w:t>属国家实行经营/制造许可证、注册证、行业准入证、强制认证的，未提供相关证书；</w:t>
      </w:r>
    </w:p>
    <w:p w14:paraId="01079161">
      <w:pPr>
        <w:spacing w:beforeAutospacing="0" w:afterAutospacing="0" w:line="400" w:lineRule="exact"/>
        <w:ind w:firstLine="420" w:firstLineChars="200"/>
        <w:rPr>
          <w:rFonts w:ascii="宋体" w:hAnsi="宋体"/>
          <w:szCs w:val="21"/>
        </w:rPr>
      </w:pPr>
      <w:r>
        <w:rPr>
          <w:rFonts w:ascii="Cambria Math" w:hAnsi="Cambria Math"/>
          <w:szCs w:val="21"/>
        </w:rPr>
        <w:t>⑪</w:t>
      </w:r>
      <w:r>
        <w:rPr>
          <w:rFonts w:ascii="宋体" w:hAnsi="宋体"/>
          <w:szCs w:val="21"/>
        </w:rPr>
        <w:t>未采用人民币报价或者未按照磋商文件标明的币种报价的；</w:t>
      </w:r>
    </w:p>
    <w:p w14:paraId="1890A75B">
      <w:pPr>
        <w:spacing w:beforeAutospacing="0" w:afterAutospacing="0" w:line="400" w:lineRule="exact"/>
        <w:ind w:firstLine="420" w:firstLineChars="200"/>
        <w:rPr>
          <w:rFonts w:ascii="宋体" w:hAnsi="宋体"/>
          <w:szCs w:val="21"/>
        </w:rPr>
      </w:pPr>
      <w:r>
        <w:rPr>
          <w:rFonts w:ascii="Cambria Math" w:hAnsi="Cambria Math"/>
          <w:szCs w:val="21"/>
        </w:rPr>
        <w:t>⑫</w:t>
      </w:r>
      <w:r>
        <w:rPr>
          <w:rFonts w:hint="eastAsia" w:ascii="宋体" w:hAnsi="宋体"/>
          <w:szCs w:val="21"/>
        </w:rPr>
        <w:t>报价超过磋商文件中规定的预算金额或者最高限价的；</w:t>
      </w:r>
    </w:p>
    <w:p w14:paraId="010AA72B">
      <w:pPr>
        <w:spacing w:beforeAutospacing="0" w:afterAutospacing="0" w:line="400" w:lineRule="exact"/>
        <w:ind w:firstLine="420" w:firstLineChars="200"/>
        <w:rPr>
          <w:rFonts w:ascii="宋体" w:hAnsi="宋体"/>
          <w:szCs w:val="21"/>
        </w:rPr>
      </w:pPr>
      <w:r>
        <w:rPr>
          <w:rFonts w:ascii="Cambria Math" w:hAnsi="Cambria Math"/>
          <w:szCs w:val="21"/>
        </w:rPr>
        <w:t>⑬</w:t>
      </w:r>
      <w:r>
        <w:rPr>
          <w:rFonts w:ascii="宋体" w:hAnsi="宋体"/>
          <w:szCs w:val="21"/>
        </w:rPr>
        <w:t>磋商小组认为</w:t>
      </w:r>
      <w:r>
        <w:rPr>
          <w:rFonts w:hint="eastAsia" w:ascii="宋体" w:hAnsi="宋体"/>
          <w:szCs w:val="21"/>
        </w:rPr>
        <w:t>供应商</w:t>
      </w:r>
      <w:r>
        <w:rPr>
          <w:rFonts w:ascii="宋体" w:hAnsi="宋体"/>
          <w:szCs w:val="21"/>
        </w:rPr>
        <w:t>的</w:t>
      </w:r>
      <w:r>
        <w:rPr>
          <w:rFonts w:hint="eastAsia" w:ascii="宋体" w:hAnsi="宋体"/>
          <w:szCs w:val="21"/>
        </w:rPr>
        <w:t>报价明显低于其他通过符合性审查供应商的报价，有可能影响产品质量或者不能诚信履约的，应当要求其在评审现场合理的时间内提供书面说明，必要时提交相关证明材料；供应商不能证明其报价合理性的；</w:t>
      </w:r>
    </w:p>
    <w:p w14:paraId="1854945A">
      <w:pPr>
        <w:spacing w:beforeAutospacing="0" w:afterAutospacing="0" w:line="400" w:lineRule="exact"/>
        <w:ind w:firstLine="420" w:firstLineChars="200"/>
        <w:rPr>
          <w:rFonts w:ascii="宋体" w:hAnsi="宋体"/>
          <w:szCs w:val="21"/>
        </w:rPr>
      </w:pPr>
      <w:r>
        <w:rPr>
          <w:rFonts w:ascii="Cambria Math" w:hAnsi="Cambria Math"/>
          <w:szCs w:val="21"/>
        </w:rPr>
        <w:t>⑭</w:t>
      </w:r>
      <w:r>
        <w:rPr>
          <w:rFonts w:hint="eastAsia" w:ascii="宋体" w:hAnsi="宋体"/>
          <w:szCs w:val="21"/>
        </w:rPr>
        <w:t>供应商被视为串通行为的；</w:t>
      </w:r>
    </w:p>
    <w:p w14:paraId="18B3E09C">
      <w:pPr>
        <w:pStyle w:val="54"/>
        <w:spacing w:before="0" w:beforeAutospacing="0" w:afterAutospacing="0" w:line="400" w:lineRule="exact"/>
        <w:ind w:firstLine="420"/>
        <w:rPr>
          <w:rFonts w:ascii="宋体" w:hAnsi="宋体" w:cs="Times New Roman"/>
          <w:sz w:val="21"/>
          <w:szCs w:val="21"/>
        </w:rPr>
      </w:pPr>
      <w:r>
        <w:rPr>
          <w:rFonts w:ascii="Cambria Math" w:hAnsi="Cambria Math" w:cs="Cambria Math"/>
          <w:sz w:val="21"/>
          <w:szCs w:val="21"/>
        </w:rPr>
        <w:t>⑮</w:t>
      </w:r>
      <w:r>
        <w:rPr>
          <w:rFonts w:hint="eastAsia" w:ascii="宋体" w:hAnsi="宋体" w:cs="Times New Roman"/>
          <w:sz w:val="21"/>
          <w:szCs w:val="21"/>
        </w:rPr>
        <w:t>仅提交电子备份响应文件的；</w:t>
      </w:r>
    </w:p>
    <w:p w14:paraId="3944EB58">
      <w:pPr>
        <w:pStyle w:val="54"/>
        <w:spacing w:before="0" w:beforeAutospacing="0" w:afterAutospacing="0" w:line="400" w:lineRule="exact"/>
        <w:ind w:firstLine="420"/>
        <w:rPr>
          <w:rFonts w:ascii="宋体" w:hAnsi="宋体" w:cs="Times New Roman"/>
          <w:sz w:val="21"/>
          <w:szCs w:val="21"/>
        </w:rPr>
      </w:pPr>
      <w:r>
        <w:rPr>
          <w:rFonts w:ascii="Cambria Math" w:hAnsi="Cambria Math" w:cs="Cambria Math"/>
          <w:sz w:val="21"/>
          <w:szCs w:val="21"/>
        </w:rPr>
        <w:t>⑯</w:t>
      </w:r>
      <w:r>
        <w:rPr>
          <w:rFonts w:hint="eastAsia" w:ascii="宋体" w:hAnsi="宋体" w:cs="Times New Roman"/>
          <w:sz w:val="21"/>
          <w:szCs w:val="21"/>
        </w:rPr>
        <w:t>法律、法规和磋商文件规定的其他无效情形。</w:t>
      </w:r>
    </w:p>
    <w:p w14:paraId="371FF3BB">
      <w:pPr>
        <w:spacing w:beforeAutospacing="0" w:afterAutospacing="0" w:line="400" w:lineRule="exact"/>
        <w:jc w:val="center"/>
        <w:rPr>
          <w:rFonts w:asciiTheme="minorEastAsia" w:hAnsiTheme="minorEastAsia" w:eastAsiaTheme="minorEastAsia"/>
          <w:b/>
          <w:szCs w:val="21"/>
        </w:rPr>
      </w:pPr>
    </w:p>
    <w:p w14:paraId="2D96B8E4">
      <w:pPr>
        <w:spacing w:beforeAutospacing="0" w:afterAutospacing="0"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五、采购方式变更</w:t>
      </w:r>
    </w:p>
    <w:p w14:paraId="4E2FB3AF">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响应截止时间止或评审期间，出现参与采购响应或者对磋商文件作出实质性响应的供应商不足3家的情况，原则上应终止采购活动，重新组织采购。如果磋商文件没有不合理条款，采购信息公告及相关程序符合规定，需要采用原采购方式或其他采购方式采购的，采购人应当报财政部门批准。</w:t>
      </w:r>
    </w:p>
    <w:p w14:paraId="4EEEA458">
      <w:pPr>
        <w:spacing w:beforeAutospacing="0" w:afterAutospacing="0" w:line="400" w:lineRule="exact"/>
        <w:jc w:val="center"/>
        <w:rPr>
          <w:rFonts w:asciiTheme="minorEastAsia" w:hAnsiTheme="minorEastAsia" w:eastAsiaTheme="minorEastAsia"/>
          <w:b/>
          <w:szCs w:val="21"/>
        </w:rPr>
      </w:pPr>
    </w:p>
    <w:p w14:paraId="350A814D">
      <w:pPr>
        <w:spacing w:beforeAutospacing="0" w:afterAutospacing="0"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六、定标</w:t>
      </w:r>
    </w:p>
    <w:p w14:paraId="3F0E2511">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（一）确定成交供应商。本项目由采购人（或采购人事先授权磋商小组）确定成交供应商。</w:t>
      </w:r>
    </w:p>
    <w:p w14:paraId="5C462120">
      <w:pPr>
        <w:widowControl/>
        <w:spacing w:beforeAutospacing="0" w:afterAutospacing="0"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采购代理机构应当在评审结束后2个工作日内将评审报告送采购人</w:t>
      </w:r>
      <w:r>
        <w:rPr>
          <w:rFonts w:hint="eastAsia" w:asciiTheme="minorEastAsia" w:hAnsiTheme="minorEastAsia" w:eastAsiaTheme="minorEastAsia"/>
          <w:szCs w:val="21"/>
        </w:rPr>
        <w:t>确认</w:t>
      </w:r>
      <w:r>
        <w:rPr>
          <w:rFonts w:asciiTheme="minorEastAsia" w:hAnsiTheme="minorEastAsia" w:eastAsiaTheme="minorEastAsia"/>
          <w:szCs w:val="21"/>
        </w:rPr>
        <w:t>。</w:t>
      </w:r>
    </w:p>
    <w:p w14:paraId="799F2E47">
      <w:pPr>
        <w:pStyle w:val="18"/>
        <w:spacing w:before="0" w:beforeAutospacing="0" w:after="0" w:afterAutospacing="0" w:line="400" w:lineRule="exact"/>
        <w:ind w:firstLine="420" w:firstLineChars="200"/>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DF8D629">
      <w:pPr>
        <w:widowControl/>
        <w:spacing w:beforeAutospacing="0" w:afterAutospacing="0"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采购代理机构应当</w:t>
      </w:r>
      <w:r>
        <w:rPr>
          <w:rFonts w:hint="eastAsia" w:asciiTheme="minorEastAsia" w:hAnsiTheme="minorEastAsia" w:eastAsiaTheme="minorEastAsia"/>
          <w:szCs w:val="21"/>
        </w:rPr>
        <w:t>在</w:t>
      </w:r>
      <w:r>
        <w:rPr>
          <w:rFonts w:asciiTheme="minorEastAsia" w:hAnsiTheme="minorEastAsia" w:eastAsiaTheme="minorEastAsia"/>
          <w:szCs w:val="21"/>
        </w:rPr>
        <w:t>成交供应商确定</w:t>
      </w:r>
      <w:r>
        <w:rPr>
          <w:rFonts w:hint="eastAsia" w:asciiTheme="minorEastAsia" w:hAnsiTheme="minorEastAsia" w:eastAsiaTheme="minorEastAsia"/>
          <w:szCs w:val="21"/>
        </w:rPr>
        <w:t>后</w:t>
      </w:r>
      <w:r>
        <w:rPr>
          <w:rFonts w:asciiTheme="minorEastAsia" w:hAnsiTheme="minorEastAsia" w:eastAsiaTheme="minorEastAsia"/>
          <w:szCs w:val="21"/>
        </w:rPr>
        <w:t>2个工作日内，在财政部门指定的媒体上公告</w:t>
      </w:r>
      <w:r>
        <w:rPr>
          <w:rFonts w:hint="eastAsia" w:asciiTheme="minorEastAsia" w:hAnsiTheme="minorEastAsia" w:eastAsiaTheme="minorEastAsia"/>
          <w:szCs w:val="21"/>
        </w:rPr>
        <w:t>成交</w:t>
      </w:r>
      <w:r>
        <w:rPr>
          <w:rFonts w:asciiTheme="minorEastAsia" w:hAnsiTheme="minorEastAsia" w:eastAsiaTheme="minorEastAsia"/>
          <w:szCs w:val="21"/>
        </w:rPr>
        <w:t>结果</w:t>
      </w:r>
      <w:r>
        <w:rPr>
          <w:rFonts w:hint="eastAsia" w:asciiTheme="minorEastAsia" w:hAnsiTheme="minorEastAsia" w:eastAsiaTheme="minorEastAsia"/>
          <w:szCs w:val="21"/>
        </w:rPr>
        <w:t>，成交结果公告期限为1个工作日。</w:t>
      </w:r>
    </w:p>
    <w:p w14:paraId="69307F22">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成交供应商拒绝签订政府采购合同的，采购人可以按照《政府采购竞争性磋商采购方式管理暂行办法》（财库〔2014〕214号）第二十八条第二款规定的原则确定其他供应商作为成交供应商并签订政府采购合同，也可以重新开展采购活动。拒绝签订政府采购合同的成交供应商不得参加对该项目重新开展的采购活动。</w:t>
      </w:r>
    </w:p>
    <w:p w14:paraId="13707167">
      <w:pPr>
        <w:spacing w:beforeAutospacing="0" w:afterAutospacing="0" w:line="400" w:lineRule="exact"/>
        <w:ind w:firstLine="420" w:firstLineChars="200"/>
        <w:rPr>
          <w:rFonts w:asciiTheme="minorEastAsia" w:hAnsiTheme="minorEastAsia" w:eastAsiaTheme="minorEastAsia"/>
          <w:szCs w:val="21"/>
        </w:rPr>
      </w:pPr>
    </w:p>
    <w:p w14:paraId="285289B7">
      <w:pPr>
        <w:spacing w:beforeAutospacing="0" w:afterAutospacing="0" w:line="400" w:lineRule="exact"/>
        <w:jc w:val="center"/>
        <w:rPr>
          <w:rFonts w:asciiTheme="minorEastAsia" w:hAnsiTheme="minorEastAsia" w:eastAsiaTheme="minorEastAsia"/>
          <w:b/>
          <w:szCs w:val="21"/>
        </w:rPr>
      </w:pPr>
      <w:r>
        <w:rPr>
          <w:rFonts w:asciiTheme="minorEastAsia" w:hAnsiTheme="minorEastAsia" w:eastAsiaTheme="minorEastAsia"/>
          <w:b/>
          <w:szCs w:val="21"/>
        </w:rPr>
        <w:t>七、评审过程的监控与保密</w:t>
      </w:r>
    </w:p>
    <w:p w14:paraId="73F1B6C1">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w:t>
      </w:r>
      <w:r>
        <w:rPr>
          <w:rFonts w:asciiTheme="minorEastAsia" w:hAnsiTheme="minorEastAsia" w:eastAsiaTheme="minorEastAsia"/>
          <w:szCs w:val="21"/>
        </w:rPr>
        <w:t>本项目评</w:t>
      </w:r>
      <w:r>
        <w:rPr>
          <w:rFonts w:hint="eastAsia" w:asciiTheme="minorEastAsia" w:hAnsiTheme="minorEastAsia" w:eastAsiaTheme="minorEastAsia"/>
          <w:szCs w:val="21"/>
        </w:rPr>
        <w:t>审</w:t>
      </w:r>
      <w:r>
        <w:rPr>
          <w:rFonts w:asciiTheme="minorEastAsia" w:hAnsiTheme="minorEastAsia" w:eastAsiaTheme="minorEastAsia"/>
          <w:szCs w:val="21"/>
        </w:rPr>
        <w:t>过程实行全程录音、录像监控，供应商在评审过程中所进行的</w:t>
      </w:r>
      <w:r>
        <w:rPr>
          <w:rFonts w:hint="eastAsia" w:asciiTheme="minorEastAsia" w:hAnsiTheme="minorEastAsia" w:eastAsiaTheme="minorEastAsia"/>
          <w:szCs w:val="21"/>
        </w:rPr>
        <w:t>试</w:t>
      </w:r>
      <w:r>
        <w:rPr>
          <w:rFonts w:asciiTheme="minorEastAsia" w:hAnsiTheme="minorEastAsia" w:eastAsiaTheme="minorEastAsia"/>
          <w:szCs w:val="21"/>
        </w:rPr>
        <w:t>图影响评审结果的不公正活动，可能导致其</w:t>
      </w:r>
      <w:r>
        <w:rPr>
          <w:rFonts w:hint="eastAsia" w:asciiTheme="minorEastAsia" w:hAnsiTheme="minorEastAsia" w:eastAsiaTheme="minorEastAsia"/>
          <w:szCs w:val="21"/>
        </w:rPr>
        <w:t>响应</w:t>
      </w:r>
      <w:r>
        <w:rPr>
          <w:rFonts w:asciiTheme="minorEastAsia" w:hAnsiTheme="minorEastAsia" w:eastAsiaTheme="minorEastAsia"/>
          <w:szCs w:val="21"/>
        </w:rPr>
        <w:t>被拒绝。</w:t>
      </w:r>
    </w:p>
    <w:p w14:paraId="366D0D5E">
      <w:pPr>
        <w:widowControl/>
        <w:spacing w:beforeAutospacing="0" w:afterAutospacing="0"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（二）</w:t>
      </w:r>
      <w:r>
        <w:rPr>
          <w:rFonts w:asciiTheme="minorEastAsia" w:hAnsiTheme="minorEastAsia" w:eastAsiaTheme="minorEastAsia"/>
          <w:szCs w:val="21"/>
        </w:rPr>
        <w:t>评审活动在严格保密的情况下进行。评审过程中凡是与响应文件</w:t>
      </w:r>
      <w:r>
        <w:rPr>
          <w:rFonts w:hint="eastAsia" w:asciiTheme="minorEastAsia" w:hAnsiTheme="minorEastAsia" w:eastAsiaTheme="minorEastAsia"/>
          <w:szCs w:val="21"/>
        </w:rPr>
        <w:t>的</w:t>
      </w:r>
      <w:r>
        <w:rPr>
          <w:rFonts w:asciiTheme="minorEastAsia" w:hAnsiTheme="minorEastAsia" w:eastAsiaTheme="minorEastAsia"/>
          <w:szCs w:val="21"/>
        </w:rPr>
        <w:t>评审和比较、成交供应商推荐情况，以及涉及国家秘密和商业秘密等信息，</w:t>
      </w:r>
      <w:r>
        <w:rPr>
          <w:rFonts w:hint="eastAsia" w:asciiTheme="minorEastAsia" w:hAnsiTheme="minorEastAsia" w:eastAsiaTheme="minorEastAsia"/>
          <w:szCs w:val="21"/>
        </w:rPr>
        <w:t>磋商小组</w:t>
      </w:r>
      <w:r>
        <w:rPr>
          <w:rFonts w:asciiTheme="minorEastAsia" w:hAnsiTheme="minorEastAsia" w:eastAsiaTheme="minorEastAsia"/>
          <w:szCs w:val="21"/>
        </w:rPr>
        <w:t>成员、采购人和采购机构工作人员、相关监督人员等与评审有关的人员应当予以保密。</w:t>
      </w:r>
    </w:p>
    <w:p w14:paraId="11B888F9">
      <w:pPr>
        <w:widowControl/>
        <w:spacing w:beforeAutospacing="0" w:afterAutospacing="0" w:line="400" w:lineRule="exact"/>
        <w:ind w:firstLine="420" w:firstLineChars="200"/>
        <w:jc w:val="left"/>
        <w:rPr>
          <w:rFonts w:asciiTheme="minorEastAsia" w:hAnsiTheme="minorEastAsia" w:eastAsiaTheme="minorEastAsia"/>
          <w:szCs w:val="21"/>
        </w:rPr>
      </w:pPr>
    </w:p>
    <w:p w14:paraId="64A2757E">
      <w:pPr>
        <w:widowControl/>
        <w:spacing w:beforeAutospacing="0" w:afterAutospacing="0"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八、合同授予和验收</w:t>
      </w:r>
    </w:p>
    <w:p w14:paraId="1DE1BD05">
      <w:pPr>
        <w:widowControl/>
        <w:spacing w:beforeAutospacing="0" w:afterAutospacing="0"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（一）合同授予</w:t>
      </w:r>
    </w:p>
    <w:p w14:paraId="5458ACA2">
      <w:pPr>
        <w:widowControl/>
        <w:spacing w:beforeAutospacing="0" w:afterAutospacing="0" w:line="400" w:lineRule="exact"/>
        <w:ind w:firstLine="420" w:firstLineChars="200"/>
        <w:jc w:val="left"/>
        <w:rPr>
          <w:rFonts w:ascii="宋体" w:hAnsi="宋体"/>
          <w:szCs w:val="21"/>
        </w:rPr>
      </w:pPr>
      <w:r>
        <w:rPr>
          <w:rFonts w:hint="eastAsia" w:asciiTheme="minorEastAsia" w:hAnsiTheme="minorEastAsia" w:eastAsiaTheme="minorEastAsia"/>
          <w:szCs w:val="21"/>
        </w:rPr>
        <w:t>1.</w:t>
      </w:r>
      <w:r>
        <w:rPr>
          <w:rFonts w:hint="eastAsia" w:ascii="宋体" w:hAnsi="宋体"/>
          <w:szCs w:val="21"/>
        </w:rPr>
        <w:t>采购人与成交供应商应当在成交通知书发出之日起30日内，按照磋商文件确定的合同文本以及采购标的、规格型号、采购金额、采购数量、技术和服务要求等事项签订政府采购合同。</w:t>
      </w:r>
    </w:p>
    <w:p w14:paraId="6A30F54D">
      <w:pPr>
        <w:widowControl/>
        <w:spacing w:beforeAutospacing="0" w:afterAutospacing="0"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ascii="宋体" w:hAnsi="宋体"/>
          <w:szCs w:val="21"/>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3F8B65E8">
      <w:pPr>
        <w:widowControl/>
        <w:spacing w:beforeAutospacing="0" w:afterAutospacing="0"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（二）验收</w:t>
      </w:r>
    </w:p>
    <w:p w14:paraId="1FB27D3E">
      <w:pPr>
        <w:widowControl/>
        <w:spacing w:beforeAutospacing="0" w:afterAutospacing="0"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采购人应当组织对供应商履约的验收。履约验收按照宁财政发</w:t>
      </w:r>
      <w:r>
        <w:rPr>
          <w:rFonts w:asciiTheme="minorEastAsia" w:hAnsiTheme="minorEastAsia" w:eastAsiaTheme="minorEastAsia"/>
          <w:szCs w:val="21"/>
        </w:rPr>
        <w:t>〔</w:t>
      </w:r>
      <w:r>
        <w:rPr>
          <w:rFonts w:hint="eastAsia" w:asciiTheme="minorEastAsia" w:hAnsiTheme="minorEastAsia" w:eastAsiaTheme="minorEastAsia"/>
          <w:szCs w:val="21"/>
        </w:rPr>
        <w:t>2022</w:t>
      </w:r>
      <w:r>
        <w:rPr>
          <w:rFonts w:asciiTheme="minorEastAsia" w:hAnsiTheme="minorEastAsia" w:eastAsiaTheme="minorEastAsia"/>
          <w:szCs w:val="21"/>
        </w:rPr>
        <w:t>〕</w:t>
      </w:r>
      <w:r>
        <w:rPr>
          <w:rFonts w:hint="eastAsia" w:asciiTheme="minorEastAsia" w:hAnsiTheme="minorEastAsia" w:eastAsiaTheme="minorEastAsia"/>
          <w:szCs w:val="21"/>
        </w:rPr>
        <w:t>72号文件执行。</w:t>
      </w:r>
    </w:p>
    <w:p w14:paraId="22FEEFA2">
      <w:pPr>
        <w:snapToGrid w:val="0"/>
        <w:spacing w:beforeAutospacing="0" w:afterAutospacing="0" w:line="400" w:lineRule="exact"/>
        <w:jc w:val="center"/>
        <w:outlineLvl w:val="0"/>
        <w:rPr>
          <w:rFonts w:asciiTheme="minorEastAsia" w:hAnsiTheme="minorEastAsia" w:eastAsiaTheme="minorEastAsia"/>
          <w:b/>
          <w:szCs w:val="21"/>
        </w:rPr>
      </w:pPr>
    </w:p>
    <w:p w14:paraId="0ADF28F2">
      <w:pPr>
        <w:snapToGrid w:val="0"/>
        <w:spacing w:beforeAutospacing="0" w:afterAutospacing="0" w:line="380" w:lineRule="exact"/>
        <w:jc w:val="center"/>
        <w:outlineLvl w:val="0"/>
        <w:rPr>
          <w:rFonts w:asciiTheme="minorEastAsia" w:hAnsiTheme="minorEastAsia" w:eastAsiaTheme="minorEastAsia"/>
          <w:b/>
          <w:szCs w:val="21"/>
        </w:rPr>
      </w:pPr>
      <w:r>
        <w:rPr>
          <w:rFonts w:hint="eastAsia" w:asciiTheme="minorEastAsia" w:hAnsiTheme="minorEastAsia" w:eastAsiaTheme="minorEastAsia"/>
          <w:b/>
          <w:szCs w:val="21"/>
        </w:rPr>
        <w:t>九、质疑与投诉</w:t>
      </w:r>
    </w:p>
    <w:p w14:paraId="65384D50">
      <w:pPr>
        <w:pStyle w:val="10"/>
        <w:spacing w:beforeLines="0" w:beforeAutospacing="0" w:afterLines="0" w:afterAutospacing="0"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14:paraId="6FE27973">
      <w:pPr>
        <w:autoSpaceDE w:val="0"/>
        <w:autoSpaceDN w:val="0"/>
        <w:spacing w:beforeAutospacing="0" w:afterAutospacing="0" w:line="38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（一）供应商询问</w:t>
      </w:r>
    </w:p>
    <w:p w14:paraId="41ACCCC9">
      <w:pPr>
        <w:pStyle w:val="10"/>
        <w:spacing w:beforeLines="0" w:beforeAutospacing="0" w:afterLines="0" w:afterAutospacing="0"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供应商对政府采购活动事项有疑问的，可以向采购人提出询问，采购人应当及时作出答复，但答复的内容不得涉及商业秘密。</w:t>
      </w:r>
    </w:p>
    <w:p w14:paraId="6513DF41">
      <w:pPr>
        <w:autoSpaceDE w:val="0"/>
        <w:autoSpaceDN w:val="0"/>
        <w:spacing w:beforeAutospacing="0" w:afterAutospacing="0" w:line="38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（二）供应商质疑</w:t>
      </w:r>
    </w:p>
    <w:p w14:paraId="171709B8">
      <w:pPr>
        <w:spacing w:beforeAutospacing="0" w:afterAutospacing="0" w:line="3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提出质疑的供应商应当是参与所质疑项目采购活动的供应商。潜在供应商已依法获取其可质疑的磋商文件的，可以对该文件提出质疑。未提交采购响应文件的供应商，应视为与采购结果没有利害关系，不得就采购响应截止时间后的采购过程、采购结果提出质疑。</w:t>
      </w:r>
    </w:p>
    <w:p w14:paraId="6AE8D68A">
      <w:pPr>
        <w:pStyle w:val="10"/>
        <w:spacing w:beforeLines="0" w:beforeAutospacing="0" w:afterLines="0" w:afterAutospacing="0"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2.供应商认为磋商文件、采购过程、中标或者成交结果使自己的权益受到损害的，可以在知道或者应知其权益受到损害之日起七个工作日内，以书面形式向采购人、采购代理机构提出质疑。</w:t>
      </w:r>
    </w:p>
    <w:p w14:paraId="7241851D">
      <w:pPr>
        <w:pStyle w:val="10"/>
        <w:spacing w:beforeLines="0" w:beforeAutospacing="0" w:afterLines="0" w:afterAutospacing="0"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（1）对磋商文件提出质疑的，质疑期限自供应商获得磋商文件之日或者磋商文件公告期限届满之日起计算，且应当在采购响应截止时间之前提出。</w:t>
      </w:r>
    </w:p>
    <w:p w14:paraId="21E83101">
      <w:pPr>
        <w:pStyle w:val="10"/>
        <w:spacing w:beforeLines="0" w:beforeAutospacing="0" w:afterLines="0" w:afterAutospacing="0"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（2）对磋商过程提出质疑的，质疑期限自各磋商程序环节结束之日起计算。</w:t>
      </w:r>
    </w:p>
    <w:p w14:paraId="70D64F2E">
      <w:pPr>
        <w:pStyle w:val="10"/>
        <w:spacing w:beforeLines="0" w:beforeAutospacing="0" w:afterLines="0" w:afterAutospacing="0"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（3）对成交结果提出质疑的，质疑期限自成交结果公告期限届满之日起计算。</w:t>
      </w:r>
    </w:p>
    <w:p w14:paraId="0E9E2252">
      <w:pPr>
        <w:pStyle w:val="10"/>
        <w:spacing w:beforeLines="0" w:beforeAutospacing="0" w:afterLines="0" w:afterAutospacing="0"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（4）供应商应在法定质疑期内一次性提出针对同一磋商程序环节的质疑。</w:t>
      </w:r>
    </w:p>
    <w:p w14:paraId="5FB7FE93">
      <w:pPr>
        <w:pStyle w:val="10"/>
        <w:spacing w:beforeLines="0" w:beforeAutospacing="0" w:afterLines="0" w:afterAutospacing="0"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3.供应商提出质疑应当提交质疑函和必要的证明材料。质疑函应当包括下列内容：</w:t>
      </w:r>
    </w:p>
    <w:p w14:paraId="3DB2342F">
      <w:pPr>
        <w:pStyle w:val="10"/>
        <w:spacing w:beforeLines="0" w:beforeAutospacing="0" w:afterLines="0" w:afterAutospacing="0"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（1）供应商的姓名或者名称、地址、邮编、联系人及联系电话；</w:t>
      </w:r>
    </w:p>
    <w:p w14:paraId="613F9B5F">
      <w:pPr>
        <w:pStyle w:val="10"/>
        <w:spacing w:beforeLines="0" w:beforeAutospacing="0" w:afterLines="0" w:afterAutospacing="0"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（2）质疑项目的名称、编号；</w:t>
      </w:r>
    </w:p>
    <w:p w14:paraId="457C6D92">
      <w:pPr>
        <w:pStyle w:val="10"/>
        <w:spacing w:beforeLines="0" w:beforeAutospacing="0" w:afterLines="0" w:afterAutospacing="0"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（3）具体、明确的质疑事项和与质疑事项相关的请求；</w:t>
      </w:r>
    </w:p>
    <w:p w14:paraId="68024A8D">
      <w:pPr>
        <w:pStyle w:val="10"/>
        <w:spacing w:beforeLines="0" w:beforeAutospacing="0" w:afterLines="0" w:afterAutospacing="0"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（4）事实依据；</w:t>
      </w:r>
    </w:p>
    <w:p w14:paraId="5F3659E5">
      <w:pPr>
        <w:pStyle w:val="10"/>
        <w:spacing w:beforeLines="0" w:beforeAutospacing="0" w:afterLines="0" w:afterAutospacing="0"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（5）必要的法律依据；</w:t>
      </w:r>
    </w:p>
    <w:p w14:paraId="7DE7A9E7">
      <w:pPr>
        <w:pStyle w:val="10"/>
        <w:spacing w:beforeLines="0" w:beforeAutospacing="0" w:afterLines="0" w:afterAutospacing="0"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（6）提出质疑的日期。</w:t>
      </w:r>
    </w:p>
    <w:p w14:paraId="2AFB31C0">
      <w:pPr>
        <w:pStyle w:val="10"/>
        <w:spacing w:beforeLines="0" w:beforeAutospacing="0" w:afterLines="0" w:afterAutospacing="0"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质疑书应当署名。供应商为自然人的，应当由本人签字；供应商为法人或者其他组织的，应当由法定代表人、主要负责人，或者其授权代表签字或者盖章，并加盖公章。</w:t>
      </w:r>
    </w:p>
    <w:p w14:paraId="23E1B87E">
      <w:pPr>
        <w:pStyle w:val="10"/>
        <w:spacing w:beforeLines="0" w:beforeAutospacing="0" w:afterLines="0" w:afterAutospacing="0"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4.供应商提交的质疑函需一式三份。质疑函应当以书面形式提出，质疑函格式和内容须符合财政部《质疑函范本》要求，供应商可到浙江政府采购网下载专区自行下载。</w:t>
      </w:r>
    </w:p>
    <w:p w14:paraId="67AA1D85">
      <w:pPr>
        <w:pStyle w:val="10"/>
        <w:spacing w:beforeLines="0" w:beforeAutospacing="0" w:afterLines="0" w:afterAutospacing="0"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5.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磋商文件第一章相关联系方式。</w:t>
      </w:r>
    </w:p>
    <w:p w14:paraId="795A5E7B">
      <w:pPr>
        <w:pStyle w:val="10"/>
        <w:spacing w:beforeLines="0" w:beforeAutospacing="0" w:afterLines="0" w:afterAutospacing="0"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6.质疑人因故不能自行办理质疑事项的，可以委托代理人办理质疑事宜，但应当向被质疑人提交授权委托书，并载明委托代理的具体权限和事项。</w:t>
      </w:r>
    </w:p>
    <w:p w14:paraId="43345396">
      <w:pPr>
        <w:pStyle w:val="10"/>
        <w:spacing w:beforeLines="0" w:beforeAutospacing="0" w:afterLines="0" w:afterAutospacing="0"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7.质疑人提供的相关材料中有外文资料的，应当将与质疑相关的外文资料完整、客观、真实地翻译为中文，并注明翻译人员姓名、工作单位、联系方式等信息。</w:t>
      </w:r>
    </w:p>
    <w:p w14:paraId="22611F0A">
      <w:pPr>
        <w:pStyle w:val="10"/>
        <w:spacing w:beforeLines="0" w:beforeAutospacing="0" w:afterLines="0" w:afterAutospacing="0"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8.询问或者质疑事项可能影响磋商结果的，采购人应当暂停签订合同，已经签订合同的，应当中止履行合同。</w:t>
      </w:r>
    </w:p>
    <w:p w14:paraId="7AF61605">
      <w:pPr>
        <w:autoSpaceDE w:val="0"/>
        <w:autoSpaceDN w:val="0"/>
        <w:spacing w:beforeAutospacing="0" w:afterAutospacing="0" w:line="38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（三）供应商投诉</w:t>
      </w:r>
    </w:p>
    <w:p w14:paraId="1C893825">
      <w:pPr>
        <w:spacing w:beforeAutospacing="0" w:afterAutospacing="0" w:line="3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1.质疑供应商对采购人、采购代理机构的答复不满意，或者采购人、采购代理机构未在规定时间内作出答复的，可以在答复期满后十五个工作日内向同级政府采购监督管理部门投诉。</w:t>
      </w:r>
    </w:p>
    <w:p w14:paraId="5BCBAB71">
      <w:pPr>
        <w:pStyle w:val="52"/>
        <w:shd w:val="clear" w:color="auto" w:fill="FFFFFF"/>
        <w:snapToGrid w:val="0"/>
        <w:spacing w:before="0" w:beforeAutospacing="0" w:after="0" w:afterAutospacing="0" w:line="380" w:lineRule="exact"/>
        <w:ind w:firstLine="420" w:firstLineChars="200"/>
        <w:contextualSpacing/>
        <w:rPr>
          <w:rFonts w:cs="Times New Roman" w:asciiTheme="minorEastAsia" w:hAnsiTheme="minorEastAsia" w:eastAsiaTheme="minorEastAsia"/>
          <w:kern w:val="2"/>
          <w:sz w:val="21"/>
          <w:szCs w:val="21"/>
        </w:rPr>
      </w:pPr>
      <w:r>
        <w:rPr>
          <w:rFonts w:hint="eastAsia" w:asciiTheme="minorEastAsia" w:hAnsiTheme="minorEastAsia" w:eastAsiaTheme="minorEastAsia"/>
          <w:sz w:val="21"/>
          <w:szCs w:val="21"/>
        </w:rPr>
        <w:t>2.</w:t>
      </w:r>
      <w:r>
        <w:rPr>
          <w:rFonts w:hint="eastAsia" w:cs="Times New Roman" w:asciiTheme="minorEastAsia" w:hAnsiTheme="minorEastAsia" w:eastAsiaTheme="minorEastAsia"/>
          <w:kern w:val="2"/>
          <w:sz w:val="21"/>
          <w:szCs w:val="21"/>
        </w:rPr>
        <w:t>供应商投诉的事项不得超出已质疑事项的范围，但基于质疑答复内容提出的投诉事项除外。</w:t>
      </w:r>
    </w:p>
    <w:p w14:paraId="3ACE8490">
      <w:pPr>
        <w:pStyle w:val="52"/>
        <w:shd w:val="clear" w:color="auto" w:fill="FFFFFF"/>
        <w:snapToGrid w:val="0"/>
        <w:spacing w:before="0" w:beforeAutospacing="0" w:after="0" w:afterAutospacing="0" w:line="380" w:lineRule="exact"/>
        <w:ind w:firstLine="420" w:firstLineChars="200"/>
        <w:contextualSpacing/>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3.供应商投诉应当有明确的请求和必要的证明材料。</w:t>
      </w:r>
    </w:p>
    <w:p w14:paraId="0316BFF5">
      <w:pPr>
        <w:pStyle w:val="10"/>
        <w:snapToGrid w:val="0"/>
        <w:spacing w:beforeLines="0" w:beforeAutospacing="0" w:afterLines="0" w:afterAutospacing="0"/>
        <w:jc w:val="center"/>
        <w:outlineLvl w:val="0"/>
        <w:rPr>
          <w:rFonts w:ascii="黑体" w:hAnsi="宋体" w:eastAsia="黑体"/>
          <w:b/>
          <w:bCs/>
          <w:sz w:val="28"/>
          <w:szCs w:val="28"/>
        </w:rPr>
      </w:pPr>
    </w:p>
    <w:p w14:paraId="4C45A5C2">
      <w:pPr>
        <w:pStyle w:val="10"/>
        <w:snapToGrid w:val="0"/>
        <w:spacing w:beforeLines="0" w:beforeAutospacing="0" w:afterLines="0" w:afterAutospacing="0"/>
        <w:jc w:val="center"/>
        <w:outlineLvl w:val="0"/>
        <w:rPr>
          <w:rFonts w:ascii="黑体" w:hAnsi="宋体" w:eastAsia="黑体"/>
          <w:b/>
          <w:bCs/>
          <w:sz w:val="28"/>
          <w:szCs w:val="28"/>
        </w:rPr>
      </w:pPr>
    </w:p>
    <w:p w14:paraId="06338B6D">
      <w:pPr>
        <w:pStyle w:val="10"/>
        <w:snapToGrid w:val="0"/>
        <w:spacing w:beforeLines="0" w:beforeAutospacing="0" w:afterLines="0" w:afterAutospacing="0"/>
        <w:jc w:val="center"/>
        <w:outlineLvl w:val="0"/>
        <w:rPr>
          <w:rFonts w:ascii="黑体" w:hAnsi="宋体" w:eastAsia="黑体"/>
          <w:b/>
          <w:bCs/>
          <w:sz w:val="28"/>
          <w:szCs w:val="28"/>
        </w:rPr>
      </w:pPr>
    </w:p>
    <w:p w14:paraId="23C3F5EC">
      <w:pPr>
        <w:pStyle w:val="10"/>
        <w:snapToGrid w:val="0"/>
        <w:spacing w:beforeLines="0" w:beforeAutospacing="0" w:afterLines="0" w:afterAutospacing="0"/>
        <w:jc w:val="center"/>
        <w:outlineLvl w:val="0"/>
        <w:rPr>
          <w:rFonts w:ascii="黑体" w:hAnsi="宋体" w:eastAsia="黑体"/>
          <w:b/>
          <w:bCs/>
          <w:sz w:val="28"/>
          <w:szCs w:val="28"/>
        </w:rPr>
      </w:pPr>
    </w:p>
    <w:p w14:paraId="11A52A15">
      <w:pPr>
        <w:pStyle w:val="10"/>
        <w:snapToGrid w:val="0"/>
        <w:spacing w:beforeLines="0" w:beforeAutospacing="0" w:afterLines="0" w:afterAutospacing="0"/>
        <w:jc w:val="center"/>
        <w:outlineLvl w:val="0"/>
        <w:rPr>
          <w:rFonts w:ascii="黑体" w:hAnsi="宋体" w:eastAsia="黑体"/>
          <w:b/>
          <w:bCs/>
          <w:sz w:val="28"/>
          <w:szCs w:val="28"/>
        </w:rPr>
      </w:pPr>
    </w:p>
    <w:p w14:paraId="4C51BF42">
      <w:pPr>
        <w:pStyle w:val="10"/>
        <w:snapToGrid w:val="0"/>
        <w:spacing w:beforeLines="0" w:beforeAutospacing="0" w:afterLines="0" w:afterAutospacing="0"/>
        <w:jc w:val="center"/>
        <w:outlineLvl w:val="0"/>
        <w:rPr>
          <w:rFonts w:ascii="黑体" w:hAnsi="宋体" w:eastAsia="黑体"/>
          <w:b/>
          <w:bCs/>
          <w:sz w:val="28"/>
          <w:szCs w:val="28"/>
        </w:rPr>
      </w:pPr>
    </w:p>
    <w:p w14:paraId="0E0223D1">
      <w:pPr>
        <w:pStyle w:val="10"/>
        <w:snapToGrid w:val="0"/>
        <w:spacing w:beforeLines="0" w:beforeAutospacing="0" w:afterLines="0" w:afterAutospacing="0"/>
        <w:jc w:val="center"/>
        <w:outlineLvl w:val="0"/>
        <w:rPr>
          <w:rFonts w:ascii="黑体" w:hAnsi="宋体" w:eastAsia="黑体"/>
          <w:b/>
          <w:bCs/>
          <w:sz w:val="28"/>
          <w:szCs w:val="28"/>
        </w:rPr>
      </w:pPr>
    </w:p>
    <w:p w14:paraId="0DA7E411">
      <w:pPr>
        <w:pStyle w:val="10"/>
        <w:snapToGrid w:val="0"/>
        <w:spacing w:beforeLines="0" w:beforeAutospacing="0" w:afterLines="0" w:afterAutospacing="0"/>
        <w:jc w:val="center"/>
        <w:outlineLvl w:val="0"/>
        <w:rPr>
          <w:rFonts w:ascii="黑体" w:hAnsi="宋体" w:eastAsia="黑体"/>
          <w:b/>
          <w:bCs/>
          <w:sz w:val="28"/>
          <w:szCs w:val="28"/>
        </w:rPr>
      </w:pPr>
    </w:p>
    <w:p w14:paraId="309E9EC0">
      <w:pPr>
        <w:pStyle w:val="10"/>
        <w:snapToGrid w:val="0"/>
        <w:spacing w:beforeLines="0" w:beforeAutospacing="0" w:afterLines="0" w:afterAutospacing="0"/>
        <w:jc w:val="center"/>
        <w:outlineLvl w:val="0"/>
        <w:rPr>
          <w:rFonts w:ascii="黑体" w:hAnsi="宋体" w:eastAsia="黑体"/>
          <w:b/>
          <w:bCs/>
          <w:sz w:val="28"/>
          <w:szCs w:val="28"/>
        </w:rPr>
      </w:pPr>
    </w:p>
    <w:p w14:paraId="31992FB7">
      <w:pPr>
        <w:pStyle w:val="10"/>
        <w:snapToGrid w:val="0"/>
        <w:spacing w:beforeLines="0" w:beforeAutospacing="0" w:afterLines="0" w:afterAutospacing="0"/>
        <w:jc w:val="center"/>
        <w:outlineLvl w:val="0"/>
        <w:rPr>
          <w:rFonts w:ascii="黑体" w:hAnsi="宋体" w:eastAsia="黑体"/>
          <w:b/>
          <w:bCs/>
          <w:sz w:val="28"/>
          <w:szCs w:val="28"/>
        </w:rPr>
      </w:pPr>
    </w:p>
    <w:p w14:paraId="6BF3CD5F">
      <w:pPr>
        <w:pStyle w:val="10"/>
        <w:snapToGrid w:val="0"/>
        <w:spacing w:beforeLines="0" w:beforeAutospacing="0" w:afterLines="0" w:afterAutospacing="0"/>
        <w:jc w:val="center"/>
        <w:outlineLvl w:val="0"/>
        <w:rPr>
          <w:rFonts w:ascii="黑体" w:hAnsi="宋体" w:eastAsia="黑体"/>
          <w:b/>
          <w:bCs/>
          <w:sz w:val="28"/>
          <w:szCs w:val="28"/>
        </w:rPr>
      </w:pPr>
    </w:p>
    <w:p w14:paraId="3B16923A">
      <w:pPr>
        <w:pStyle w:val="10"/>
        <w:snapToGrid w:val="0"/>
        <w:spacing w:beforeLines="0" w:beforeAutospacing="0" w:afterLines="0" w:afterAutospacing="0"/>
        <w:jc w:val="center"/>
        <w:outlineLvl w:val="0"/>
        <w:rPr>
          <w:rFonts w:ascii="黑体" w:hAnsi="宋体" w:eastAsia="黑体"/>
          <w:b/>
          <w:bCs/>
          <w:sz w:val="28"/>
          <w:szCs w:val="28"/>
        </w:rPr>
      </w:pPr>
    </w:p>
    <w:p w14:paraId="59D439E1">
      <w:pPr>
        <w:pStyle w:val="10"/>
        <w:snapToGrid w:val="0"/>
        <w:spacing w:beforeLines="0" w:beforeAutospacing="0" w:afterLines="0" w:afterAutospacing="0"/>
        <w:jc w:val="center"/>
        <w:outlineLvl w:val="0"/>
        <w:rPr>
          <w:rFonts w:ascii="黑体" w:hAnsi="宋体" w:eastAsia="黑体"/>
          <w:b/>
          <w:bCs/>
          <w:sz w:val="28"/>
          <w:szCs w:val="28"/>
        </w:rPr>
      </w:pPr>
    </w:p>
    <w:p w14:paraId="6F345A26">
      <w:pPr>
        <w:pStyle w:val="10"/>
        <w:snapToGrid w:val="0"/>
        <w:spacing w:beforeLines="0" w:beforeAutospacing="0" w:afterLines="0" w:afterAutospacing="0"/>
        <w:jc w:val="center"/>
        <w:outlineLvl w:val="0"/>
        <w:rPr>
          <w:rFonts w:ascii="黑体" w:hAnsi="宋体" w:eastAsia="黑体"/>
          <w:b/>
          <w:bCs/>
          <w:sz w:val="28"/>
          <w:szCs w:val="28"/>
        </w:rPr>
      </w:pPr>
    </w:p>
    <w:p w14:paraId="1E1B4838">
      <w:pPr>
        <w:pStyle w:val="10"/>
        <w:snapToGrid w:val="0"/>
        <w:spacing w:beforeLines="0" w:beforeAutospacing="0" w:afterLines="0" w:afterAutospacing="0"/>
        <w:jc w:val="center"/>
        <w:outlineLvl w:val="0"/>
        <w:rPr>
          <w:rFonts w:ascii="黑体" w:hAnsi="宋体" w:eastAsia="黑体"/>
          <w:b/>
          <w:bCs/>
          <w:sz w:val="28"/>
          <w:szCs w:val="28"/>
        </w:rPr>
      </w:pPr>
    </w:p>
    <w:p w14:paraId="3B3A7999">
      <w:pPr>
        <w:pStyle w:val="10"/>
        <w:snapToGrid w:val="0"/>
        <w:spacing w:beforeLines="0" w:beforeAutospacing="0" w:afterLines="0" w:afterAutospacing="0"/>
        <w:jc w:val="center"/>
        <w:outlineLvl w:val="0"/>
        <w:rPr>
          <w:rFonts w:ascii="黑体" w:hAnsi="宋体" w:eastAsia="黑体"/>
          <w:b/>
          <w:bCs/>
          <w:sz w:val="28"/>
          <w:szCs w:val="28"/>
        </w:rPr>
      </w:pPr>
    </w:p>
    <w:p w14:paraId="554937F4">
      <w:pPr>
        <w:pStyle w:val="10"/>
        <w:snapToGrid w:val="0"/>
        <w:spacing w:beforeLines="0" w:beforeAutospacing="0" w:afterLines="0" w:afterAutospacing="0"/>
        <w:jc w:val="center"/>
        <w:outlineLvl w:val="0"/>
        <w:rPr>
          <w:rFonts w:ascii="黑体" w:hAnsi="宋体" w:eastAsia="黑体"/>
          <w:b/>
          <w:bCs/>
          <w:sz w:val="28"/>
          <w:szCs w:val="28"/>
        </w:rPr>
      </w:pPr>
    </w:p>
    <w:p w14:paraId="04E74396">
      <w:pPr>
        <w:pStyle w:val="10"/>
        <w:snapToGrid w:val="0"/>
        <w:spacing w:beforeLines="0" w:beforeAutospacing="0" w:afterLines="0" w:afterAutospacing="0"/>
        <w:jc w:val="center"/>
        <w:outlineLvl w:val="0"/>
        <w:rPr>
          <w:rFonts w:ascii="黑体" w:hAnsi="宋体" w:eastAsia="黑体"/>
          <w:b/>
          <w:bCs/>
          <w:sz w:val="28"/>
          <w:szCs w:val="28"/>
        </w:rPr>
      </w:pPr>
    </w:p>
    <w:p w14:paraId="71FF1262">
      <w:pPr>
        <w:pStyle w:val="10"/>
        <w:snapToGrid w:val="0"/>
        <w:spacing w:beforeLines="0" w:beforeAutospacing="0" w:afterLines="0" w:afterAutospacing="0"/>
        <w:jc w:val="center"/>
        <w:outlineLvl w:val="0"/>
        <w:rPr>
          <w:rFonts w:ascii="黑体" w:hAnsi="宋体" w:eastAsia="黑体"/>
          <w:b/>
          <w:bCs/>
          <w:sz w:val="28"/>
          <w:szCs w:val="28"/>
        </w:rPr>
      </w:pPr>
    </w:p>
    <w:p w14:paraId="659D8D0C">
      <w:pPr>
        <w:pStyle w:val="10"/>
        <w:snapToGrid w:val="0"/>
        <w:spacing w:beforeLines="0" w:beforeAutospacing="0" w:afterLines="0" w:afterAutospacing="0"/>
        <w:jc w:val="center"/>
        <w:outlineLvl w:val="0"/>
        <w:rPr>
          <w:rFonts w:ascii="黑体" w:hAnsi="宋体" w:eastAsia="黑体"/>
          <w:b/>
          <w:bCs/>
          <w:sz w:val="28"/>
          <w:szCs w:val="28"/>
        </w:rPr>
      </w:pPr>
    </w:p>
    <w:p w14:paraId="5E1A62DD">
      <w:pPr>
        <w:pStyle w:val="10"/>
        <w:snapToGrid w:val="0"/>
        <w:spacing w:beforeLines="0" w:beforeAutospacing="0" w:afterLines="0" w:afterAutospacing="0"/>
        <w:jc w:val="center"/>
        <w:outlineLvl w:val="0"/>
        <w:rPr>
          <w:rFonts w:ascii="黑体" w:hAnsi="宋体" w:eastAsia="黑体"/>
          <w:b/>
          <w:bCs/>
          <w:sz w:val="28"/>
          <w:szCs w:val="28"/>
        </w:rPr>
      </w:pPr>
    </w:p>
    <w:p w14:paraId="715BEE6D">
      <w:pPr>
        <w:pStyle w:val="10"/>
        <w:snapToGrid w:val="0"/>
        <w:spacing w:beforeLines="0" w:beforeAutospacing="0" w:afterLines="0" w:afterAutospacing="0"/>
        <w:jc w:val="center"/>
        <w:outlineLvl w:val="0"/>
        <w:rPr>
          <w:rFonts w:ascii="黑体" w:hAnsi="宋体" w:eastAsia="黑体"/>
          <w:b/>
          <w:bCs/>
          <w:sz w:val="28"/>
          <w:szCs w:val="28"/>
        </w:rPr>
      </w:pPr>
    </w:p>
    <w:p w14:paraId="10E345D6">
      <w:pPr>
        <w:pStyle w:val="10"/>
        <w:snapToGrid w:val="0"/>
        <w:spacing w:beforeLines="0" w:beforeAutospacing="0" w:afterLines="0" w:afterAutospacing="0"/>
        <w:jc w:val="center"/>
        <w:outlineLvl w:val="0"/>
        <w:rPr>
          <w:rFonts w:ascii="黑体" w:hAnsi="宋体" w:eastAsia="黑体"/>
          <w:b/>
          <w:bCs/>
          <w:sz w:val="28"/>
          <w:szCs w:val="28"/>
        </w:rPr>
      </w:pPr>
    </w:p>
    <w:p w14:paraId="5846F6E6">
      <w:pPr>
        <w:pStyle w:val="10"/>
        <w:snapToGrid w:val="0"/>
        <w:spacing w:beforeLines="0" w:beforeAutospacing="0" w:afterLines="0" w:afterAutospacing="0"/>
        <w:jc w:val="center"/>
        <w:outlineLvl w:val="0"/>
        <w:rPr>
          <w:rFonts w:ascii="黑体" w:hAnsi="宋体" w:eastAsia="黑体"/>
          <w:b/>
          <w:bCs/>
          <w:sz w:val="28"/>
          <w:szCs w:val="28"/>
        </w:rPr>
      </w:pPr>
    </w:p>
    <w:p w14:paraId="2D2AA966">
      <w:pPr>
        <w:pStyle w:val="10"/>
        <w:snapToGrid w:val="0"/>
        <w:spacing w:beforeLines="0" w:beforeAutospacing="0" w:afterLines="0" w:afterAutospacing="0"/>
        <w:jc w:val="center"/>
        <w:outlineLvl w:val="0"/>
        <w:rPr>
          <w:rFonts w:ascii="黑体" w:hAnsi="宋体" w:eastAsia="黑体"/>
          <w:b/>
          <w:bCs/>
          <w:sz w:val="28"/>
          <w:szCs w:val="28"/>
        </w:rPr>
      </w:pPr>
    </w:p>
    <w:p w14:paraId="1202772F">
      <w:pPr>
        <w:pStyle w:val="10"/>
        <w:snapToGrid w:val="0"/>
        <w:spacing w:beforeLines="0" w:beforeAutospacing="0" w:afterLines="0" w:afterAutospacing="0"/>
        <w:jc w:val="center"/>
        <w:outlineLvl w:val="0"/>
        <w:rPr>
          <w:rFonts w:ascii="黑体" w:hAnsi="宋体" w:eastAsia="黑体"/>
          <w:b/>
          <w:bCs/>
          <w:sz w:val="28"/>
          <w:szCs w:val="28"/>
        </w:rPr>
      </w:pPr>
    </w:p>
    <w:p w14:paraId="16448AF3">
      <w:pPr>
        <w:pStyle w:val="10"/>
        <w:snapToGrid w:val="0"/>
        <w:spacing w:beforeLines="0" w:beforeAutospacing="0" w:afterLines="0" w:afterAutospacing="0"/>
        <w:jc w:val="center"/>
        <w:outlineLvl w:val="0"/>
        <w:rPr>
          <w:rFonts w:ascii="黑体" w:hAnsi="宋体" w:eastAsia="黑体"/>
          <w:b/>
          <w:bCs/>
          <w:sz w:val="28"/>
          <w:szCs w:val="28"/>
        </w:rPr>
      </w:pPr>
    </w:p>
    <w:p w14:paraId="62BD8EBB">
      <w:pPr>
        <w:pStyle w:val="10"/>
        <w:snapToGrid w:val="0"/>
        <w:spacing w:beforeLines="0" w:beforeAutospacing="0" w:afterLines="0" w:afterAutospacing="0"/>
        <w:jc w:val="center"/>
        <w:outlineLvl w:val="0"/>
        <w:rPr>
          <w:rFonts w:ascii="黑体" w:hAnsi="宋体" w:eastAsia="黑体"/>
          <w:b/>
          <w:bCs/>
          <w:sz w:val="28"/>
          <w:szCs w:val="28"/>
        </w:rPr>
      </w:pPr>
    </w:p>
    <w:p w14:paraId="18C206FB">
      <w:pPr>
        <w:pStyle w:val="10"/>
        <w:snapToGrid w:val="0"/>
        <w:spacing w:beforeLines="0" w:beforeAutospacing="0" w:afterLines="0" w:afterAutospacing="0"/>
        <w:jc w:val="center"/>
        <w:outlineLvl w:val="0"/>
        <w:rPr>
          <w:rFonts w:ascii="黑体" w:hAnsi="宋体" w:eastAsia="黑体"/>
          <w:b/>
          <w:bCs/>
          <w:sz w:val="28"/>
          <w:szCs w:val="28"/>
        </w:rPr>
      </w:pPr>
      <w:r>
        <w:rPr>
          <w:rFonts w:hint="eastAsia" w:ascii="黑体" w:hAnsi="宋体" w:eastAsia="黑体"/>
          <w:b/>
          <w:bCs/>
          <w:sz w:val="28"/>
          <w:szCs w:val="28"/>
        </w:rPr>
        <w:t>第四章  评审办法及评审标准</w:t>
      </w:r>
    </w:p>
    <w:p w14:paraId="75B9C764">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根据《中华人民共和国政府采购法》等有关法律法规，结合本项目的实际需求，制定本办法。</w:t>
      </w:r>
    </w:p>
    <w:p w14:paraId="465DD90A">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一、总则</w:t>
      </w:r>
    </w:p>
    <w:p w14:paraId="00786415">
      <w:pPr>
        <w:pStyle w:val="10"/>
        <w:spacing w:beforeLines="0" w:beforeAutospacing="0" w:afterLines="0" w:afterAutospacing="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本次评审采用综合评分法，总分为100分。磋商小组按照评审得分由高到低顺序推荐成交候选供应商。评审得分相同的，按照最后报价由低到高顺序推荐。评审得分且最后报价相同的，按照技术指标优劣顺序推荐。评分过程中采用四舍五入法，并保留两位小数。</w:t>
      </w:r>
    </w:p>
    <w:p w14:paraId="6D5431ED">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二、分值的计算</w:t>
      </w:r>
    </w:p>
    <w:p w14:paraId="6B52B742">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技术商务分按照磋商小组各成员的独立评分结果汇总后的算术平均分计算，计算公式为：</w:t>
      </w:r>
    </w:p>
    <w:p w14:paraId="3BB5DA80">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技术商务分=磋商小组所有成员评分合计数/磋商小组组成人员数</w:t>
      </w:r>
    </w:p>
    <w:p w14:paraId="0D77E2C5">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供应商评审得分=报价分+技术商务分</w:t>
      </w:r>
    </w:p>
    <w:p w14:paraId="588B8D47">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三、评</w:t>
      </w:r>
      <w:r>
        <w:rPr>
          <w:rFonts w:hint="eastAsia" w:asciiTheme="minorEastAsia" w:hAnsiTheme="minorEastAsia" w:eastAsiaTheme="minorEastAsia"/>
          <w:szCs w:val="21"/>
        </w:rPr>
        <w:t>审</w:t>
      </w:r>
      <w:r>
        <w:rPr>
          <w:rFonts w:asciiTheme="minorEastAsia" w:hAnsiTheme="minorEastAsia" w:eastAsiaTheme="minorEastAsia"/>
          <w:szCs w:val="21"/>
        </w:rPr>
        <w:t>内容和标准，见下表：</w:t>
      </w:r>
    </w:p>
    <w:tbl>
      <w:tblPr>
        <w:tblStyle w:val="21"/>
        <w:tblW w:w="505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465"/>
        <w:gridCol w:w="6377"/>
        <w:gridCol w:w="569"/>
      </w:tblGrid>
      <w:tr w14:paraId="780DD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jc w:val="center"/>
        </w:trPr>
        <w:tc>
          <w:tcPr>
            <w:tcW w:w="871" w:type="pct"/>
            <w:tcBorders>
              <w:bottom w:val="single" w:color="auto" w:sz="4" w:space="0"/>
            </w:tcBorders>
            <w:vAlign w:val="center"/>
          </w:tcPr>
          <w:p w14:paraId="0D53558F">
            <w:pPr>
              <w:spacing w:beforeAutospacing="0" w:afterAutospacing="0" w:line="400" w:lineRule="exact"/>
              <w:jc w:val="center"/>
              <w:rPr>
                <w:rFonts w:hint="eastAsia" w:ascii="宋体" w:hAnsi="宋体"/>
                <w:szCs w:val="21"/>
              </w:rPr>
            </w:pPr>
            <w:r>
              <w:rPr>
                <w:rFonts w:hint="eastAsia" w:ascii="宋体" w:hAnsi="宋体"/>
                <w:szCs w:val="21"/>
              </w:rPr>
              <w:t>评分项目</w:t>
            </w:r>
          </w:p>
        </w:tc>
        <w:tc>
          <w:tcPr>
            <w:tcW w:w="3790" w:type="pct"/>
            <w:vAlign w:val="center"/>
          </w:tcPr>
          <w:p w14:paraId="75053436">
            <w:pPr>
              <w:spacing w:beforeAutospacing="0" w:afterAutospacing="0" w:line="400" w:lineRule="exact"/>
              <w:jc w:val="center"/>
              <w:rPr>
                <w:rFonts w:hint="eastAsia" w:ascii="宋体" w:hAnsi="宋体"/>
                <w:szCs w:val="21"/>
              </w:rPr>
            </w:pPr>
            <w:r>
              <w:rPr>
                <w:rFonts w:hint="eastAsia" w:ascii="宋体" w:hAnsi="宋体"/>
                <w:szCs w:val="21"/>
              </w:rPr>
              <w:t>评分内容</w:t>
            </w:r>
          </w:p>
        </w:tc>
        <w:tc>
          <w:tcPr>
            <w:tcW w:w="338" w:type="pct"/>
            <w:vAlign w:val="center"/>
          </w:tcPr>
          <w:p w14:paraId="593EA04B">
            <w:pPr>
              <w:spacing w:beforeAutospacing="0" w:afterAutospacing="0" w:line="400" w:lineRule="exact"/>
              <w:jc w:val="center"/>
              <w:rPr>
                <w:rFonts w:hint="eastAsia" w:ascii="宋体" w:hAnsi="宋体"/>
                <w:szCs w:val="21"/>
              </w:rPr>
            </w:pPr>
            <w:r>
              <w:rPr>
                <w:rFonts w:hint="eastAsia" w:ascii="宋体" w:hAnsi="宋体"/>
                <w:szCs w:val="21"/>
              </w:rPr>
              <w:t>分值</w:t>
            </w:r>
          </w:p>
        </w:tc>
      </w:tr>
      <w:tr w14:paraId="7095E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1" w:hRule="atLeast"/>
          <w:jc w:val="center"/>
        </w:trPr>
        <w:tc>
          <w:tcPr>
            <w:tcW w:w="871" w:type="pct"/>
            <w:vMerge w:val="restart"/>
            <w:tcBorders>
              <w:top w:val="single" w:color="auto" w:sz="4" w:space="0"/>
            </w:tcBorders>
            <w:vAlign w:val="center"/>
          </w:tcPr>
          <w:p w14:paraId="1CD5688D">
            <w:pPr>
              <w:spacing w:beforeAutospacing="0" w:afterAutospacing="0" w:line="400" w:lineRule="exact"/>
              <w:jc w:val="center"/>
              <w:rPr>
                <w:rFonts w:hint="eastAsia" w:ascii="宋体" w:hAnsi="宋体"/>
                <w:szCs w:val="21"/>
              </w:rPr>
            </w:pPr>
            <w:r>
              <w:rPr>
                <w:rFonts w:hint="eastAsia" w:ascii="宋体" w:hAnsi="宋体"/>
                <w:szCs w:val="21"/>
              </w:rPr>
              <w:t>商务分</w:t>
            </w:r>
          </w:p>
          <w:p w14:paraId="4F306548">
            <w:pPr>
              <w:spacing w:beforeAutospacing="0" w:afterAutospacing="0" w:line="400" w:lineRule="exact"/>
              <w:jc w:val="center"/>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9分</w:t>
            </w:r>
            <w:r>
              <w:rPr>
                <w:rFonts w:hint="eastAsia" w:ascii="宋体" w:hAnsi="宋体"/>
                <w:szCs w:val="21"/>
                <w:lang w:eastAsia="zh-CN"/>
              </w:rPr>
              <w:t>）</w:t>
            </w:r>
          </w:p>
          <w:p w14:paraId="0B44817D">
            <w:pPr>
              <w:spacing w:beforeAutospacing="0" w:afterAutospacing="0" w:line="400" w:lineRule="exact"/>
              <w:jc w:val="both"/>
              <w:rPr>
                <w:rFonts w:hint="eastAsia" w:ascii="宋体" w:hAnsi="宋体"/>
                <w:szCs w:val="21"/>
              </w:rPr>
            </w:pPr>
          </w:p>
        </w:tc>
        <w:tc>
          <w:tcPr>
            <w:tcW w:w="3790" w:type="pct"/>
            <w:vAlign w:val="center"/>
          </w:tcPr>
          <w:p w14:paraId="5117A2AA">
            <w:pPr>
              <w:spacing w:beforeAutospacing="0" w:afterAutospacing="0" w:line="400" w:lineRule="exact"/>
              <w:rPr>
                <w:rFonts w:hint="eastAsia" w:ascii="宋体" w:hAnsi="宋体"/>
                <w:szCs w:val="21"/>
                <w:lang w:val="zh-CN" w:eastAsia="zh-CN"/>
              </w:rPr>
            </w:pPr>
            <w:r>
              <w:rPr>
                <w:rFonts w:hint="eastAsia" w:ascii="宋体" w:hAnsi="宋体"/>
                <w:szCs w:val="21"/>
              </w:rPr>
              <w:t>投标人具有</w:t>
            </w:r>
            <w:r>
              <w:rPr>
                <w:rFonts w:hint="eastAsia" w:ascii="宋体" w:hAnsi="宋体"/>
                <w:szCs w:val="21"/>
                <w:lang w:eastAsia="zh-CN"/>
              </w:rPr>
              <w:t>有效的</w:t>
            </w:r>
            <w:r>
              <w:rPr>
                <w:rFonts w:hint="eastAsia" w:ascii="宋体" w:hAnsi="宋体"/>
                <w:szCs w:val="21"/>
              </w:rPr>
              <w:t>质量管理体系认证证书</w:t>
            </w:r>
            <w:r>
              <w:rPr>
                <w:rFonts w:hint="eastAsia" w:ascii="宋体" w:hAnsi="宋体"/>
                <w:szCs w:val="21"/>
                <w:lang w:eastAsia="zh-CN"/>
              </w:rPr>
              <w:t>、</w:t>
            </w:r>
            <w:r>
              <w:rPr>
                <w:rFonts w:hint="eastAsia" w:ascii="宋体" w:hAnsi="宋体"/>
                <w:szCs w:val="21"/>
                <w:lang w:val="en-US" w:eastAsia="zh-CN"/>
              </w:rPr>
              <w:t>职业健康安全管理体系认证证书</w:t>
            </w:r>
            <w:r>
              <w:rPr>
                <w:rFonts w:hint="eastAsia" w:ascii="宋体" w:hAnsi="宋体"/>
                <w:szCs w:val="21"/>
                <w:lang w:eastAsia="zh-CN"/>
              </w:rPr>
              <w:t>、</w:t>
            </w:r>
            <w:r>
              <w:rPr>
                <w:rFonts w:hint="eastAsia" w:ascii="宋体" w:hAnsi="宋体"/>
                <w:szCs w:val="21"/>
                <w:lang w:val="en-US" w:eastAsia="zh-CN"/>
              </w:rPr>
              <w:t>食品安全管理体系认证证书</w:t>
            </w:r>
            <w:r>
              <w:rPr>
                <w:rFonts w:hint="eastAsia" w:ascii="宋体" w:hAnsi="宋体"/>
                <w:szCs w:val="21"/>
                <w:lang w:eastAsia="zh-CN"/>
              </w:rPr>
              <w:t>，</w:t>
            </w:r>
            <w:r>
              <w:rPr>
                <w:rFonts w:hint="eastAsia" w:ascii="宋体" w:hAnsi="宋体"/>
                <w:szCs w:val="21"/>
              </w:rPr>
              <w:t>每提供一个得1分，本项最高</w:t>
            </w:r>
            <w:r>
              <w:rPr>
                <w:rFonts w:hint="eastAsia" w:ascii="宋体" w:hAnsi="宋体"/>
                <w:szCs w:val="21"/>
                <w:lang w:val="en-US" w:eastAsia="zh-CN"/>
              </w:rPr>
              <w:t>3</w:t>
            </w:r>
            <w:r>
              <w:rPr>
                <w:rFonts w:hint="eastAsia" w:ascii="宋体" w:hAnsi="宋体"/>
                <w:szCs w:val="21"/>
              </w:rPr>
              <w:t>分。(投标文件中提供以上有效的认证证书复印件加盖公章，否则不得分）</w:t>
            </w:r>
            <w:bookmarkStart w:id="7" w:name="_GoBack"/>
            <w:bookmarkEnd w:id="7"/>
          </w:p>
        </w:tc>
        <w:tc>
          <w:tcPr>
            <w:tcW w:w="338" w:type="pct"/>
            <w:vAlign w:val="center"/>
          </w:tcPr>
          <w:p w14:paraId="34F09A29">
            <w:pPr>
              <w:spacing w:beforeAutospacing="0" w:afterAutospacing="0" w:line="400" w:lineRule="exact"/>
              <w:jc w:val="center"/>
              <w:rPr>
                <w:rFonts w:hint="eastAsia" w:ascii="宋体" w:hAnsi="宋体" w:eastAsia="宋体"/>
                <w:szCs w:val="21"/>
                <w:lang w:val="zh-CN" w:eastAsia="zh-CN"/>
              </w:rPr>
            </w:pPr>
            <w:r>
              <w:rPr>
                <w:rFonts w:hint="eastAsia" w:ascii="宋体" w:hAnsi="宋体"/>
                <w:szCs w:val="21"/>
                <w:lang w:val="en-US" w:eastAsia="zh-CN"/>
              </w:rPr>
              <w:t>3</w:t>
            </w:r>
          </w:p>
        </w:tc>
      </w:tr>
      <w:tr w14:paraId="619AD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jc w:val="center"/>
        </w:trPr>
        <w:tc>
          <w:tcPr>
            <w:tcW w:w="871" w:type="pct"/>
            <w:vMerge w:val="continue"/>
            <w:vAlign w:val="center"/>
          </w:tcPr>
          <w:p w14:paraId="6670FBA1">
            <w:pPr>
              <w:spacing w:beforeAutospacing="0" w:afterAutospacing="0" w:line="400" w:lineRule="exact"/>
              <w:rPr>
                <w:rFonts w:hint="eastAsia" w:ascii="宋体" w:hAnsi="宋体"/>
                <w:szCs w:val="21"/>
              </w:rPr>
            </w:pPr>
          </w:p>
        </w:tc>
        <w:tc>
          <w:tcPr>
            <w:tcW w:w="3790" w:type="pct"/>
            <w:vAlign w:val="center"/>
          </w:tcPr>
          <w:p w14:paraId="131A9551">
            <w:pPr>
              <w:spacing w:beforeAutospacing="0" w:afterAutospacing="0" w:line="400" w:lineRule="exact"/>
              <w:rPr>
                <w:rFonts w:hint="eastAsia" w:ascii="宋体" w:hAnsi="宋体"/>
                <w:szCs w:val="21"/>
              </w:rPr>
            </w:pPr>
            <w:r>
              <w:rPr>
                <w:rFonts w:hint="eastAsia" w:ascii="宋体" w:hAnsi="宋体"/>
                <w:szCs w:val="21"/>
                <w:lang w:val="en-US" w:eastAsia="zh-CN"/>
              </w:rPr>
              <w:t>投标人</w:t>
            </w:r>
            <w:r>
              <w:rPr>
                <w:rFonts w:hint="eastAsia" w:ascii="宋体" w:hAnsi="宋体"/>
                <w:szCs w:val="21"/>
              </w:rPr>
              <w:t>具有有效的</w:t>
            </w:r>
            <w:r>
              <w:rPr>
                <w:rFonts w:hint="eastAsia" w:ascii="宋体" w:hAnsi="宋体"/>
                <w:szCs w:val="21"/>
                <w:lang w:eastAsia="zh-CN"/>
              </w:rPr>
              <w:t>食品经营许可证</w:t>
            </w:r>
            <w:r>
              <w:rPr>
                <w:rFonts w:hint="eastAsia" w:ascii="宋体" w:hAnsi="宋体"/>
                <w:szCs w:val="21"/>
              </w:rPr>
              <w:t>的得</w:t>
            </w:r>
            <w:r>
              <w:rPr>
                <w:rFonts w:hint="eastAsia" w:ascii="宋体" w:hAnsi="宋体"/>
                <w:szCs w:val="21"/>
                <w:lang w:val="en-US" w:eastAsia="zh-CN"/>
              </w:rPr>
              <w:t>1</w:t>
            </w:r>
            <w:r>
              <w:rPr>
                <w:rFonts w:hint="eastAsia" w:ascii="宋体" w:hAnsi="宋体"/>
                <w:szCs w:val="21"/>
              </w:rPr>
              <w:t>分。</w:t>
            </w:r>
          </w:p>
          <w:p w14:paraId="71BD3480">
            <w:pPr>
              <w:spacing w:beforeAutospacing="0" w:afterAutospacing="0" w:line="400" w:lineRule="exact"/>
              <w:rPr>
                <w:rFonts w:hint="eastAsia" w:ascii="宋体" w:hAnsi="宋体"/>
                <w:szCs w:val="21"/>
                <w:lang w:val="zh-CN" w:eastAsia="zh-CN"/>
              </w:rPr>
            </w:pPr>
            <w:r>
              <w:rPr>
                <w:rFonts w:hint="eastAsia" w:ascii="宋体" w:hAnsi="宋体"/>
                <w:szCs w:val="21"/>
              </w:rPr>
              <w:t>（提供</w:t>
            </w:r>
            <w:r>
              <w:rPr>
                <w:rFonts w:hint="eastAsia" w:ascii="宋体" w:hAnsi="宋体"/>
                <w:szCs w:val="21"/>
                <w:lang w:val="en-US" w:eastAsia="zh-CN"/>
              </w:rPr>
              <w:t>有效期内的证书</w:t>
            </w:r>
            <w:r>
              <w:rPr>
                <w:rFonts w:hint="eastAsia" w:ascii="宋体" w:hAnsi="宋体"/>
                <w:szCs w:val="21"/>
              </w:rPr>
              <w:t>复印件加盖投标人公章</w:t>
            </w:r>
            <w:r>
              <w:rPr>
                <w:rFonts w:hint="eastAsia" w:ascii="宋体" w:hAnsi="宋体"/>
                <w:szCs w:val="21"/>
                <w:lang w:eastAsia="zh-CN"/>
              </w:rPr>
              <w:t>，</w:t>
            </w:r>
            <w:r>
              <w:rPr>
                <w:rFonts w:hint="eastAsia" w:ascii="宋体" w:hAnsi="宋体"/>
                <w:szCs w:val="21"/>
                <w:lang w:val="en-US" w:eastAsia="zh-CN"/>
              </w:rPr>
              <w:t>不提供或提供不全的不得分</w:t>
            </w:r>
            <w:r>
              <w:rPr>
                <w:rFonts w:hint="eastAsia" w:ascii="宋体" w:hAnsi="宋体"/>
                <w:szCs w:val="21"/>
              </w:rPr>
              <w:t>）</w:t>
            </w:r>
          </w:p>
        </w:tc>
        <w:tc>
          <w:tcPr>
            <w:tcW w:w="338" w:type="pct"/>
            <w:vAlign w:val="center"/>
          </w:tcPr>
          <w:p w14:paraId="3688763A">
            <w:pPr>
              <w:spacing w:beforeAutospacing="0" w:afterAutospacing="0" w:line="400" w:lineRule="exact"/>
              <w:jc w:val="center"/>
              <w:rPr>
                <w:rFonts w:hint="eastAsia" w:ascii="宋体" w:hAnsi="宋体"/>
                <w:szCs w:val="21"/>
                <w:lang w:val="en-US" w:eastAsia="zh-CN"/>
              </w:rPr>
            </w:pPr>
            <w:r>
              <w:rPr>
                <w:rFonts w:hint="eastAsia" w:ascii="宋体" w:hAnsi="宋体"/>
                <w:szCs w:val="21"/>
                <w:lang w:val="en-US" w:eastAsia="zh-CN"/>
              </w:rPr>
              <w:t>1</w:t>
            </w:r>
          </w:p>
        </w:tc>
      </w:tr>
      <w:tr w14:paraId="5F961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71" w:type="pct"/>
            <w:vMerge w:val="continue"/>
            <w:vAlign w:val="center"/>
          </w:tcPr>
          <w:p w14:paraId="39C5073D">
            <w:pPr>
              <w:spacing w:beforeAutospacing="0" w:afterAutospacing="0" w:line="400" w:lineRule="exact"/>
              <w:rPr>
                <w:rFonts w:hint="eastAsia" w:ascii="宋体" w:hAnsi="宋体"/>
                <w:szCs w:val="21"/>
                <w:lang w:val="en-US" w:eastAsia="zh-CN"/>
              </w:rPr>
            </w:pPr>
          </w:p>
        </w:tc>
        <w:tc>
          <w:tcPr>
            <w:tcW w:w="3790" w:type="pct"/>
            <w:vAlign w:val="center"/>
          </w:tcPr>
          <w:p w14:paraId="23D9AA1A">
            <w:pPr>
              <w:spacing w:beforeAutospacing="0" w:afterAutospacing="0" w:line="400" w:lineRule="exact"/>
              <w:rPr>
                <w:rFonts w:hint="eastAsia" w:ascii="宋体" w:hAnsi="宋体"/>
                <w:szCs w:val="21"/>
                <w:lang w:val="zh-CN" w:eastAsia="zh-CN"/>
              </w:rPr>
            </w:pPr>
            <w:r>
              <w:rPr>
                <w:rFonts w:hint="eastAsia" w:ascii="宋体" w:hAnsi="宋体"/>
                <w:szCs w:val="21"/>
                <w:lang w:val="en-US" w:eastAsia="zh-CN"/>
              </w:rPr>
              <w:t>2020</w:t>
            </w:r>
            <w:r>
              <w:rPr>
                <w:rFonts w:hint="eastAsia" w:ascii="宋体" w:hAnsi="宋体"/>
                <w:szCs w:val="21"/>
              </w:rPr>
              <w:t>年1月1日至今（合同签订之日为准）投标人具有</w:t>
            </w:r>
            <w:r>
              <w:rPr>
                <w:rFonts w:hint="eastAsia" w:ascii="宋体" w:hAnsi="宋体"/>
                <w:szCs w:val="21"/>
                <w:lang w:eastAsia="zh-CN"/>
              </w:rPr>
              <w:t>类似项目</w:t>
            </w:r>
            <w:r>
              <w:rPr>
                <w:rFonts w:hint="eastAsia" w:ascii="宋体" w:hAnsi="宋体"/>
                <w:szCs w:val="21"/>
              </w:rPr>
              <w:t>食堂</w:t>
            </w:r>
            <w:r>
              <w:rPr>
                <w:rFonts w:hint="eastAsia" w:ascii="宋体" w:hAnsi="宋体"/>
                <w:szCs w:val="21"/>
                <w:lang w:eastAsia="zh-CN"/>
              </w:rPr>
              <w:t>（除学校、工厂）</w:t>
            </w:r>
            <w:r>
              <w:rPr>
                <w:rFonts w:hint="eastAsia" w:ascii="宋体" w:hAnsi="宋体"/>
                <w:szCs w:val="21"/>
              </w:rPr>
              <w:t>服务业绩的，每提供1份合同得</w:t>
            </w:r>
            <w:r>
              <w:rPr>
                <w:rFonts w:hint="eastAsia" w:ascii="宋体" w:hAnsi="宋体"/>
                <w:szCs w:val="21"/>
                <w:lang w:val="en-US" w:eastAsia="zh-CN"/>
              </w:rPr>
              <w:t>1</w:t>
            </w:r>
            <w:r>
              <w:rPr>
                <w:rFonts w:hint="eastAsia" w:ascii="宋体" w:hAnsi="宋体"/>
                <w:szCs w:val="21"/>
              </w:rPr>
              <w:t>分，最高得</w:t>
            </w:r>
            <w:r>
              <w:rPr>
                <w:rFonts w:hint="eastAsia" w:ascii="宋体" w:hAnsi="宋体"/>
                <w:szCs w:val="21"/>
                <w:lang w:val="en-US" w:eastAsia="zh-CN"/>
              </w:rPr>
              <w:t>3</w:t>
            </w:r>
            <w:r>
              <w:rPr>
                <w:rFonts w:hint="eastAsia" w:ascii="宋体" w:hAnsi="宋体"/>
                <w:szCs w:val="21"/>
              </w:rPr>
              <w:t>分。（提供相关证明材料复印件加盖投标人公章</w:t>
            </w:r>
            <w:r>
              <w:rPr>
                <w:rFonts w:hint="eastAsia" w:ascii="宋体" w:hAnsi="宋体"/>
                <w:szCs w:val="21"/>
                <w:lang w:eastAsia="zh-CN"/>
              </w:rPr>
              <w:t>，</w:t>
            </w:r>
            <w:r>
              <w:rPr>
                <w:rFonts w:hint="eastAsia" w:ascii="宋体" w:hAnsi="宋体"/>
                <w:szCs w:val="21"/>
                <w:lang w:val="en-US" w:eastAsia="zh-CN"/>
              </w:rPr>
              <w:t>不提供或提供不全的不得分</w:t>
            </w:r>
            <w:r>
              <w:rPr>
                <w:rFonts w:hint="eastAsia" w:ascii="宋体" w:hAnsi="宋体"/>
                <w:szCs w:val="21"/>
              </w:rPr>
              <w:t>）</w:t>
            </w:r>
          </w:p>
        </w:tc>
        <w:tc>
          <w:tcPr>
            <w:tcW w:w="338" w:type="pct"/>
            <w:vAlign w:val="center"/>
          </w:tcPr>
          <w:p w14:paraId="4BBB0325">
            <w:pPr>
              <w:spacing w:beforeAutospacing="0" w:afterAutospacing="0" w:line="400" w:lineRule="exact"/>
              <w:jc w:val="center"/>
              <w:rPr>
                <w:rFonts w:hint="eastAsia" w:ascii="宋体" w:hAnsi="宋体"/>
                <w:szCs w:val="21"/>
                <w:lang w:val="zh-CN" w:eastAsia="zh-CN"/>
              </w:rPr>
            </w:pPr>
            <w:r>
              <w:rPr>
                <w:rFonts w:hint="eastAsia" w:ascii="宋体" w:hAnsi="宋体"/>
                <w:szCs w:val="21"/>
                <w:lang w:val="en-US" w:eastAsia="zh-CN"/>
              </w:rPr>
              <w:t>3</w:t>
            </w:r>
          </w:p>
        </w:tc>
      </w:tr>
      <w:tr w14:paraId="57030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jc w:val="center"/>
        </w:trPr>
        <w:tc>
          <w:tcPr>
            <w:tcW w:w="871" w:type="pct"/>
            <w:vMerge w:val="continue"/>
            <w:vAlign w:val="center"/>
          </w:tcPr>
          <w:p w14:paraId="6161739C">
            <w:pPr>
              <w:spacing w:beforeAutospacing="0" w:afterAutospacing="0" w:line="400" w:lineRule="exact"/>
              <w:rPr>
                <w:rFonts w:hint="eastAsia" w:ascii="宋体" w:hAnsi="宋体"/>
                <w:szCs w:val="21"/>
              </w:rPr>
            </w:pPr>
          </w:p>
        </w:tc>
        <w:tc>
          <w:tcPr>
            <w:tcW w:w="3790" w:type="pct"/>
            <w:tcBorders>
              <w:bottom w:val="single" w:color="auto" w:sz="4" w:space="0"/>
            </w:tcBorders>
            <w:vAlign w:val="center"/>
          </w:tcPr>
          <w:p w14:paraId="6B6D07C1">
            <w:pPr>
              <w:spacing w:beforeAutospacing="0" w:afterAutospacing="0" w:line="400" w:lineRule="exact"/>
              <w:rPr>
                <w:rFonts w:hint="eastAsia" w:ascii="宋体" w:hAnsi="宋体"/>
                <w:szCs w:val="21"/>
              </w:rPr>
            </w:pPr>
            <w:r>
              <w:rPr>
                <w:rFonts w:hint="eastAsia" w:ascii="宋体" w:hAnsi="宋体"/>
                <w:szCs w:val="21"/>
              </w:rPr>
              <w:t>拟派本项目</w:t>
            </w:r>
            <w:r>
              <w:rPr>
                <w:rFonts w:hint="eastAsia" w:ascii="宋体" w:hAnsi="宋体"/>
                <w:szCs w:val="21"/>
                <w:lang w:val="en-US" w:eastAsia="zh-CN"/>
              </w:rPr>
              <w:t>厨师</w:t>
            </w:r>
            <w:r>
              <w:rPr>
                <w:rFonts w:hint="eastAsia" w:ascii="宋体" w:hAnsi="宋体"/>
                <w:szCs w:val="21"/>
              </w:rPr>
              <w:t>：</w:t>
            </w:r>
          </w:p>
          <w:p w14:paraId="379D9FCF">
            <w:pPr>
              <w:spacing w:beforeAutospacing="0" w:afterAutospacing="0" w:line="400" w:lineRule="exact"/>
              <w:rPr>
                <w:rFonts w:hint="eastAsia" w:ascii="宋体" w:hAnsi="宋体"/>
                <w:szCs w:val="21"/>
              </w:rPr>
            </w:pPr>
            <w:r>
              <w:rPr>
                <w:rFonts w:hint="eastAsia" w:ascii="宋体" w:hAnsi="宋体"/>
                <w:szCs w:val="21"/>
              </w:rPr>
              <w:t>具有二级/技师及以上中式烹调师职业资格证书的得2分；</w:t>
            </w:r>
          </w:p>
          <w:p w14:paraId="490BF02B">
            <w:pPr>
              <w:spacing w:beforeAutospacing="0" w:afterAutospacing="0" w:line="400" w:lineRule="exact"/>
              <w:rPr>
                <w:rFonts w:hint="eastAsia" w:ascii="宋体" w:hAnsi="宋体"/>
                <w:szCs w:val="21"/>
                <w:lang w:val="en-US" w:eastAsia="zh-CN"/>
              </w:rPr>
            </w:pPr>
            <w:r>
              <w:rPr>
                <w:rFonts w:hint="eastAsia" w:ascii="宋体" w:hAnsi="宋体"/>
                <w:szCs w:val="21"/>
              </w:rPr>
              <w:t>（提供相关证书复印件及投标单位近三个月的社保缴纳证明加盖投标人公章</w:t>
            </w:r>
            <w:r>
              <w:rPr>
                <w:rFonts w:hint="eastAsia" w:ascii="宋体" w:hAnsi="宋体"/>
                <w:szCs w:val="21"/>
                <w:lang w:eastAsia="zh-CN"/>
              </w:rPr>
              <w:t>，</w:t>
            </w:r>
            <w:r>
              <w:rPr>
                <w:rFonts w:hint="eastAsia" w:ascii="宋体" w:hAnsi="宋体"/>
                <w:szCs w:val="21"/>
                <w:lang w:val="en-US" w:eastAsia="zh-CN"/>
              </w:rPr>
              <w:t>不提供或提供不全的不得分</w:t>
            </w:r>
            <w:r>
              <w:rPr>
                <w:rFonts w:hint="eastAsia" w:ascii="宋体" w:hAnsi="宋体"/>
                <w:szCs w:val="21"/>
              </w:rPr>
              <w:t>）</w:t>
            </w:r>
          </w:p>
        </w:tc>
        <w:tc>
          <w:tcPr>
            <w:tcW w:w="338" w:type="pct"/>
            <w:vAlign w:val="center"/>
          </w:tcPr>
          <w:p w14:paraId="13BD7B6E">
            <w:pPr>
              <w:spacing w:beforeAutospacing="0" w:afterAutospacing="0" w:line="400" w:lineRule="exact"/>
              <w:jc w:val="center"/>
              <w:rPr>
                <w:rFonts w:hint="eastAsia" w:ascii="宋体" w:hAnsi="宋体"/>
                <w:szCs w:val="21"/>
                <w:lang w:eastAsia="zh-CN"/>
              </w:rPr>
            </w:pPr>
            <w:r>
              <w:rPr>
                <w:rFonts w:hint="eastAsia" w:ascii="宋体" w:hAnsi="宋体"/>
                <w:szCs w:val="21"/>
                <w:lang w:val="en-US" w:eastAsia="zh-CN"/>
              </w:rPr>
              <w:t>2</w:t>
            </w:r>
          </w:p>
        </w:tc>
      </w:tr>
      <w:tr w14:paraId="2D96E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jc w:val="center"/>
        </w:trPr>
        <w:tc>
          <w:tcPr>
            <w:tcW w:w="871" w:type="pct"/>
            <w:vMerge w:val="restart"/>
            <w:vAlign w:val="center"/>
          </w:tcPr>
          <w:p w14:paraId="0AE485F1">
            <w:pPr>
              <w:spacing w:beforeAutospacing="0" w:afterAutospacing="0" w:line="400" w:lineRule="exact"/>
              <w:jc w:val="center"/>
              <w:rPr>
                <w:rFonts w:hint="eastAsia" w:ascii="宋体" w:hAnsi="宋体"/>
                <w:szCs w:val="21"/>
              </w:rPr>
            </w:pPr>
          </w:p>
          <w:p w14:paraId="42496B7B">
            <w:pPr>
              <w:spacing w:beforeAutospacing="0" w:afterAutospacing="0" w:line="400" w:lineRule="exact"/>
              <w:jc w:val="center"/>
              <w:rPr>
                <w:rFonts w:hint="eastAsia" w:ascii="宋体" w:hAnsi="宋体"/>
                <w:szCs w:val="21"/>
              </w:rPr>
            </w:pPr>
          </w:p>
          <w:p w14:paraId="5E3D1F4E">
            <w:pPr>
              <w:spacing w:beforeAutospacing="0" w:afterAutospacing="0" w:line="400" w:lineRule="exact"/>
              <w:jc w:val="center"/>
              <w:rPr>
                <w:rFonts w:hint="eastAsia" w:ascii="宋体" w:hAnsi="宋体"/>
                <w:szCs w:val="21"/>
              </w:rPr>
            </w:pPr>
          </w:p>
          <w:p w14:paraId="4B9506EE">
            <w:pPr>
              <w:spacing w:beforeAutospacing="0" w:afterAutospacing="0" w:line="400" w:lineRule="exact"/>
              <w:jc w:val="center"/>
              <w:rPr>
                <w:rFonts w:hint="eastAsia" w:ascii="宋体" w:hAnsi="宋体"/>
                <w:szCs w:val="21"/>
              </w:rPr>
            </w:pPr>
          </w:p>
          <w:p w14:paraId="33095703">
            <w:pPr>
              <w:spacing w:beforeAutospacing="0" w:afterAutospacing="0" w:line="400" w:lineRule="exact"/>
              <w:jc w:val="center"/>
              <w:rPr>
                <w:rFonts w:hint="eastAsia" w:ascii="宋体" w:hAnsi="宋体"/>
                <w:szCs w:val="21"/>
              </w:rPr>
            </w:pPr>
          </w:p>
          <w:p w14:paraId="7AB3081F">
            <w:pPr>
              <w:spacing w:beforeAutospacing="0" w:afterAutospacing="0" w:line="400" w:lineRule="exact"/>
              <w:jc w:val="center"/>
              <w:rPr>
                <w:rFonts w:hint="eastAsia" w:ascii="宋体" w:hAnsi="宋体"/>
                <w:szCs w:val="21"/>
              </w:rPr>
            </w:pPr>
          </w:p>
          <w:p w14:paraId="53F52D74">
            <w:pPr>
              <w:spacing w:beforeAutospacing="0" w:afterAutospacing="0" w:line="400" w:lineRule="exact"/>
              <w:jc w:val="center"/>
              <w:rPr>
                <w:rFonts w:hint="eastAsia" w:ascii="宋体" w:hAnsi="宋体"/>
                <w:szCs w:val="21"/>
              </w:rPr>
            </w:pPr>
          </w:p>
          <w:p w14:paraId="101CA6AC">
            <w:pPr>
              <w:spacing w:beforeAutospacing="0" w:afterAutospacing="0" w:line="400" w:lineRule="exact"/>
              <w:jc w:val="center"/>
              <w:rPr>
                <w:rFonts w:hint="eastAsia" w:ascii="宋体" w:hAnsi="宋体"/>
                <w:szCs w:val="21"/>
              </w:rPr>
            </w:pPr>
          </w:p>
          <w:p w14:paraId="52ECD094">
            <w:pPr>
              <w:spacing w:beforeAutospacing="0" w:afterAutospacing="0" w:line="400" w:lineRule="exact"/>
              <w:jc w:val="center"/>
              <w:rPr>
                <w:rFonts w:hint="eastAsia" w:ascii="宋体" w:hAnsi="宋体"/>
                <w:szCs w:val="21"/>
              </w:rPr>
            </w:pPr>
            <w:r>
              <w:rPr>
                <w:rFonts w:hint="eastAsia" w:ascii="宋体" w:hAnsi="宋体"/>
                <w:szCs w:val="21"/>
              </w:rPr>
              <w:t>技术分</w:t>
            </w:r>
          </w:p>
          <w:p w14:paraId="403FDC09">
            <w:pPr>
              <w:spacing w:beforeAutospacing="0" w:afterAutospacing="0" w:line="400" w:lineRule="exact"/>
              <w:jc w:val="center"/>
              <w:rPr>
                <w:rFonts w:hint="eastAsia" w:ascii="宋体" w:hAnsi="宋体"/>
                <w:szCs w:val="21"/>
              </w:rPr>
            </w:pPr>
            <w:r>
              <w:rPr>
                <w:rFonts w:hint="eastAsia" w:ascii="宋体" w:hAnsi="宋体"/>
                <w:szCs w:val="21"/>
              </w:rPr>
              <w:t>（</w:t>
            </w:r>
            <w:r>
              <w:rPr>
                <w:rFonts w:hint="eastAsia" w:ascii="宋体" w:hAnsi="宋体"/>
                <w:szCs w:val="21"/>
                <w:lang w:val="en-US" w:eastAsia="zh-CN"/>
              </w:rPr>
              <w:t>71</w:t>
            </w:r>
            <w:r>
              <w:rPr>
                <w:rFonts w:hint="eastAsia" w:ascii="宋体" w:hAnsi="宋体"/>
                <w:szCs w:val="21"/>
              </w:rPr>
              <w:t>分）</w:t>
            </w:r>
          </w:p>
        </w:tc>
        <w:tc>
          <w:tcPr>
            <w:tcW w:w="3790" w:type="pct"/>
            <w:vAlign w:val="center"/>
          </w:tcPr>
          <w:p w14:paraId="061EBD0F">
            <w:pPr>
              <w:spacing w:beforeAutospacing="0" w:afterAutospacing="0" w:line="400" w:lineRule="exact"/>
              <w:rPr>
                <w:rFonts w:hint="default" w:ascii="宋体" w:hAnsi="宋体" w:eastAsia="宋体"/>
                <w:szCs w:val="21"/>
                <w:lang w:val="en-US" w:eastAsia="zh-CN"/>
              </w:rPr>
            </w:pPr>
            <w:r>
              <w:rPr>
                <w:rFonts w:hint="eastAsia" w:ascii="宋体" w:hAnsi="宋体"/>
                <w:szCs w:val="21"/>
              </w:rPr>
              <w:t>根据投标人提供的服务方案对采购需求的响应情况、从管理方案的规范性、相应的保证措施等方面进行综合评议。</w:t>
            </w:r>
            <w:r>
              <w:rPr>
                <w:rFonts w:hint="eastAsia" w:ascii="宋体" w:hAnsi="宋体"/>
                <w:szCs w:val="21"/>
                <w:lang w:eastAsia="zh-CN"/>
              </w:rPr>
              <w:t>（</w:t>
            </w:r>
            <w:r>
              <w:rPr>
                <w:rFonts w:hint="eastAsia" w:ascii="宋体" w:hAnsi="宋体"/>
                <w:szCs w:val="21"/>
                <w:lang w:val="en-US" w:eastAsia="zh-CN"/>
              </w:rPr>
              <w:t>0-5分）</w:t>
            </w:r>
          </w:p>
        </w:tc>
        <w:tc>
          <w:tcPr>
            <w:tcW w:w="338" w:type="pct"/>
            <w:vAlign w:val="center"/>
          </w:tcPr>
          <w:p w14:paraId="0D158229">
            <w:pPr>
              <w:spacing w:beforeAutospacing="0" w:afterAutospacing="0" w:line="400" w:lineRule="exact"/>
              <w:jc w:val="center"/>
              <w:rPr>
                <w:rFonts w:hint="eastAsia" w:ascii="宋体" w:hAnsi="宋体"/>
                <w:szCs w:val="21"/>
                <w:lang w:val="en-US" w:eastAsia="zh-CN"/>
              </w:rPr>
            </w:pPr>
            <w:r>
              <w:rPr>
                <w:rFonts w:hint="eastAsia" w:ascii="宋体" w:hAnsi="宋体"/>
                <w:szCs w:val="21"/>
                <w:lang w:val="en-US" w:eastAsia="zh-CN"/>
              </w:rPr>
              <w:t>5</w:t>
            </w:r>
          </w:p>
        </w:tc>
      </w:tr>
      <w:tr w14:paraId="5C80C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871" w:type="pct"/>
            <w:vMerge w:val="continue"/>
            <w:vAlign w:val="center"/>
          </w:tcPr>
          <w:p w14:paraId="4B63CF24">
            <w:pPr>
              <w:spacing w:beforeAutospacing="0" w:afterAutospacing="0" w:line="400" w:lineRule="exact"/>
              <w:rPr>
                <w:rFonts w:hint="eastAsia" w:ascii="宋体" w:hAnsi="宋体"/>
                <w:szCs w:val="21"/>
              </w:rPr>
            </w:pPr>
          </w:p>
        </w:tc>
        <w:tc>
          <w:tcPr>
            <w:tcW w:w="3790" w:type="pct"/>
            <w:vAlign w:val="center"/>
          </w:tcPr>
          <w:p w14:paraId="62F48F50">
            <w:pPr>
              <w:spacing w:beforeAutospacing="0" w:afterAutospacing="0" w:line="400" w:lineRule="exact"/>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整体方案构想的创新性、充分性和符合性，由评委进行综合评议。</w:t>
            </w:r>
            <w:r>
              <w:rPr>
                <w:rFonts w:hint="eastAsia" w:ascii="宋体" w:hAnsi="宋体"/>
                <w:szCs w:val="21"/>
                <w:lang w:eastAsia="zh-CN"/>
              </w:rPr>
              <w:t>（</w:t>
            </w:r>
            <w:r>
              <w:rPr>
                <w:rFonts w:hint="eastAsia" w:ascii="宋体" w:hAnsi="宋体"/>
                <w:szCs w:val="21"/>
                <w:lang w:val="en-US" w:eastAsia="zh-CN"/>
              </w:rPr>
              <w:t>0-5分）</w:t>
            </w:r>
          </w:p>
        </w:tc>
        <w:tc>
          <w:tcPr>
            <w:tcW w:w="338" w:type="pct"/>
            <w:vAlign w:val="center"/>
          </w:tcPr>
          <w:p w14:paraId="69CC9B9A">
            <w:pPr>
              <w:spacing w:beforeAutospacing="0" w:afterAutospacing="0" w:line="400" w:lineRule="exact"/>
              <w:jc w:val="center"/>
              <w:rPr>
                <w:rFonts w:hint="default" w:ascii="宋体" w:hAnsi="宋体"/>
                <w:szCs w:val="21"/>
                <w:lang w:val="en-US" w:eastAsia="zh-CN"/>
              </w:rPr>
            </w:pPr>
            <w:r>
              <w:rPr>
                <w:rFonts w:hint="eastAsia" w:ascii="宋体" w:hAnsi="宋体"/>
                <w:szCs w:val="21"/>
                <w:lang w:val="en-US" w:eastAsia="zh-CN"/>
              </w:rPr>
              <w:t>5</w:t>
            </w:r>
          </w:p>
        </w:tc>
      </w:tr>
      <w:tr w14:paraId="3E76E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871" w:type="pct"/>
            <w:vMerge w:val="continue"/>
            <w:vAlign w:val="center"/>
          </w:tcPr>
          <w:p w14:paraId="3A331CAF">
            <w:pPr>
              <w:spacing w:beforeAutospacing="0" w:afterAutospacing="0" w:line="400" w:lineRule="exact"/>
              <w:rPr>
                <w:rFonts w:hint="eastAsia" w:ascii="宋体" w:hAnsi="宋体"/>
                <w:szCs w:val="21"/>
              </w:rPr>
            </w:pPr>
          </w:p>
        </w:tc>
        <w:tc>
          <w:tcPr>
            <w:tcW w:w="3790" w:type="pct"/>
            <w:vAlign w:val="center"/>
          </w:tcPr>
          <w:p w14:paraId="29F85D7D">
            <w:pPr>
              <w:spacing w:beforeAutospacing="0" w:afterAutospacing="0" w:line="400" w:lineRule="exact"/>
              <w:rPr>
                <w:rFonts w:hint="default" w:ascii="宋体" w:hAnsi="宋体" w:eastAsia="宋体"/>
                <w:szCs w:val="21"/>
                <w:lang w:val="en-US" w:eastAsia="zh-CN"/>
              </w:rPr>
            </w:pPr>
            <w:r>
              <w:rPr>
                <w:rFonts w:hint="eastAsia" w:ascii="宋体" w:hAnsi="宋体" w:eastAsia="宋体" w:cs="宋体"/>
                <w:color w:val="auto"/>
                <w:sz w:val="21"/>
                <w:szCs w:val="21"/>
                <w:highlight w:val="none"/>
                <w:lang w:val="en-US" w:eastAsia="zh-CN" w:bidi="ar-SA"/>
              </w:rPr>
              <w:t>管理目标明确，起点高低，设置合理等，由评委进行综合评议。</w:t>
            </w:r>
            <w:r>
              <w:rPr>
                <w:rFonts w:hint="eastAsia" w:ascii="宋体" w:hAnsi="宋体"/>
                <w:szCs w:val="21"/>
                <w:lang w:eastAsia="zh-CN"/>
              </w:rPr>
              <w:t>（</w:t>
            </w:r>
            <w:r>
              <w:rPr>
                <w:rFonts w:hint="eastAsia" w:ascii="宋体" w:hAnsi="宋体"/>
                <w:szCs w:val="21"/>
                <w:lang w:val="en-US" w:eastAsia="zh-CN"/>
              </w:rPr>
              <w:t>0-5分）</w:t>
            </w:r>
          </w:p>
        </w:tc>
        <w:tc>
          <w:tcPr>
            <w:tcW w:w="338" w:type="pct"/>
            <w:vAlign w:val="center"/>
          </w:tcPr>
          <w:p w14:paraId="42617D29">
            <w:pPr>
              <w:spacing w:beforeAutospacing="0" w:afterAutospacing="0" w:line="400" w:lineRule="exact"/>
              <w:jc w:val="center"/>
              <w:rPr>
                <w:rFonts w:hint="default" w:ascii="宋体" w:hAnsi="宋体"/>
                <w:szCs w:val="21"/>
                <w:lang w:val="en-US" w:eastAsia="zh-CN"/>
              </w:rPr>
            </w:pPr>
            <w:r>
              <w:rPr>
                <w:rFonts w:hint="eastAsia" w:ascii="宋体" w:hAnsi="宋体"/>
                <w:szCs w:val="21"/>
                <w:lang w:val="en-US" w:eastAsia="zh-CN"/>
              </w:rPr>
              <w:t>5</w:t>
            </w:r>
          </w:p>
        </w:tc>
      </w:tr>
      <w:tr w14:paraId="22268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871" w:type="pct"/>
            <w:vMerge w:val="continue"/>
            <w:vAlign w:val="center"/>
          </w:tcPr>
          <w:p w14:paraId="0ACB8AA9">
            <w:pPr>
              <w:spacing w:beforeAutospacing="0" w:afterAutospacing="0" w:line="400" w:lineRule="exact"/>
              <w:rPr>
                <w:rFonts w:hint="eastAsia" w:ascii="宋体" w:hAnsi="宋体"/>
                <w:szCs w:val="21"/>
              </w:rPr>
            </w:pPr>
          </w:p>
        </w:tc>
        <w:tc>
          <w:tcPr>
            <w:tcW w:w="3790" w:type="pct"/>
            <w:vAlign w:val="center"/>
          </w:tcPr>
          <w:p w14:paraId="77ECD5D1">
            <w:pPr>
              <w:spacing w:beforeAutospacing="0" w:afterAutospacing="0" w:line="400" w:lineRule="exact"/>
              <w:rPr>
                <w:rFonts w:hint="default" w:ascii="宋体" w:hAnsi="宋体" w:eastAsia="宋体"/>
                <w:szCs w:val="21"/>
                <w:lang w:val="en-US" w:eastAsia="zh-CN"/>
              </w:rPr>
            </w:pPr>
            <w:r>
              <w:rPr>
                <w:rFonts w:hint="eastAsia" w:ascii="宋体" w:hAnsi="宋体"/>
                <w:szCs w:val="21"/>
                <w:lang w:val="en-US" w:eastAsia="zh-CN"/>
              </w:rPr>
              <w:t>根据投标人提供的</w:t>
            </w:r>
            <w:r>
              <w:rPr>
                <w:rFonts w:hint="eastAsia" w:ascii="宋体" w:hAnsi="宋体"/>
                <w:szCs w:val="21"/>
              </w:rPr>
              <w:t>食堂环境卫生服务方案（包括餐桌、地面、餐具、排水沟、设备设施、工具、员工仪表等）以及落实的保障措施等情况进行打分。</w:t>
            </w:r>
            <w:r>
              <w:rPr>
                <w:rFonts w:hint="eastAsia" w:ascii="宋体" w:hAnsi="宋体"/>
                <w:szCs w:val="21"/>
                <w:lang w:eastAsia="zh-CN"/>
              </w:rPr>
              <w:t>（</w:t>
            </w:r>
            <w:r>
              <w:rPr>
                <w:rFonts w:hint="eastAsia" w:ascii="宋体" w:hAnsi="宋体"/>
                <w:szCs w:val="21"/>
                <w:lang w:val="en-US" w:eastAsia="zh-CN"/>
              </w:rPr>
              <w:t>0-5分）</w:t>
            </w:r>
          </w:p>
        </w:tc>
        <w:tc>
          <w:tcPr>
            <w:tcW w:w="338" w:type="pct"/>
            <w:vAlign w:val="center"/>
          </w:tcPr>
          <w:p w14:paraId="1E913D7C">
            <w:pPr>
              <w:spacing w:beforeAutospacing="0" w:afterAutospacing="0" w:line="400" w:lineRule="exact"/>
              <w:jc w:val="center"/>
              <w:rPr>
                <w:rFonts w:hint="eastAsia" w:ascii="宋体" w:hAnsi="宋体"/>
                <w:szCs w:val="21"/>
                <w:lang w:val="en-US" w:eastAsia="zh-CN"/>
              </w:rPr>
            </w:pPr>
            <w:r>
              <w:rPr>
                <w:rFonts w:hint="eastAsia" w:ascii="宋体" w:hAnsi="宋体"/>
                <w:szCs w:val="21"/>
                <w:lang w:val="en-US" w:eastAsia="zh-CN"/>
              </w:rPr>
              <w:t>5</w:t>
            </w:r>
          </w:p>
        </w:tc>
      </w:tr>
      <w:tr w14:paraId="437F9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871" w:type="pct"/>
            <w:vMerge w:val="continue"/>
            <w:vAlign w:val="center"/>
          </w:tcPr>
          <w:p w14:paraId="21CBEC53">
            <w:pPr>
              <w:spacing w:beforeAutospacing="0" w:afterAutospacing="0" w:line="400" w:lineRule="exact"/>
              <w:rPr>
                <w:rFonts w:hint="eastAsia" w:ascii="宋体" w:hAnsi="宋体"/>
                <w:szCs w:val="21"/>
              </w:rPr>
            </w:pPr>
          </w:p>
        </w:tc>
        <w:tc>
          <w:tcPr>
            <w:tcW w:w="3790" w:type="pct"/>
            <w:vAlign w:val="center"/>
          </w:tcPr>
          <w:p w14:paraId="457C87FE">
            <w:pPr>
              <w:spacing w:beforeAutospacing="0" w:afterAutospacing="0" w:line="400" w:lineRule="exact"/>
              <w:rPr>
                <w:rFonts w:hint="default" w:ascii="宋体" w:hAnsi="宋体" w:eastAsia="宋体"/>
                <w:szCs w:val="21"/>
                <w:lang w:val="en-US" w:eastAsia="zh-CN"/>
              </w:rPr>
            </w:pPr>
            <w:r>
              <w:rPr>
                <w:rFonts w:hint="eastAsia" w:ascii="宋体" w:hAnsi="宋体"/>
                <w:szCs w:val="21"/>
              </w:rPr>
              <w:t>根据投标人</w:t>
            </w:r>
            <w:r>
              <w:rPr>
                <w:rFonts w:hint="eastAsia" w:ascii="宋体" w:hAnsi="宋体"/>
                <w:szCs w:val="21"/>
                <w:lang w:eastAsia="zh-CN"/>
              </w:rPr>
              <w:t>提供的</w:t>
            </w:r>
            <w:r>
              <w:rPr>
                <w:rFonts w:hint="eastAsia" w:ascii="宋体" w:hAnsi="宋体"/>
                <w:szCs w:val="21"/>
              </w:rPr>
              <w:t>进货检验规范、大宗荤素菜采购管理方案等进进行打分。</w:t>
            </w:r>
            <w:r>
              <w:rPr>
                <w:rFonts w:hint="eastAsia" w:ascii="宋体" w:hAnsi="宋体"/>
                <w:szCs w:val="21"/>
                <w:lang w:eastAsia="zh-CN"/>
              </w:rPr>
              <w:t>（</w:t>
            </w:r>
            <w:r>
              <w:rPr>
                <w:rFonts w:hint="eastAsia" w:ascii="宋体" w:hAnsi="宋体"/>
                <w:szCs w:val="21"/>
                <w:lang w:val="en-US" w:eastAsia="zh-CN"/>
              </w:rPr>
              <w:t>0-5分）</w:t>
            </w:r>
          </w:p>
        </w:tc>
        <w:tc>
          <w:tcPr>
            <w:tcW w:w="338" w:type="pct"/>
            <w:vAlign w:val="center"/>
          </w:tcPr>
          <w:p w14:paraId="24DACE81">
            <w:pPr>
              <w:spacing w:beforeAutospacing="0" w:afterAutospacing="0" w:line="400" w:lineRule="exact"/>
              <w:jc w:val="center"/>
              <w:rPr>
                <w:rFonts w:hint="eastAsia" w:ascii="宋体" w:hAnsi="宋体"/>
                <w:szCs w:val="21"/>
                <w:lang w:val="en-US" w:eastAsia="zh-CN"/>
              </w:rPr>
            </w:pPr>
            <w:r>
              <w:rPr>
                <w:rFonts w:hint="eastAsia" w:ascii="宋体" w:hAnsi="宋体"/>
                <w:szCs w:val="21"/>
                <w:lang w:val="en-US" w:eastAsia="zh-CN"/>
              </w:rPr>
              <w:t>5</w:t>
            </w:r>
          </w:p>
        </w:tc>
      </w:tr>
      <w:tr w14:paraId="2BBB1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jc w:val="center"/>
        </w:trPr>
        <w:tc>
          <w:tcPr>
            <w:tcW w:w="871" w:type="pct"/>
            <w:vMerge w:val="continue"/>
            <w:vAlign w:val="center"/>
          </w:tcPr>
          <w:p w14:paraId="2AEFAE77">
            <w:pPr>
              <w:spacing w:beforeAutospacing="0" w:afterAutospacing="0" w:line="400" w:lineRule="exact"/>
              <w:rPr>
                <w:rFonts w:hint="eastAsia" w:ascii="宋体" w:hAnsi="宋体"/>
                <w:szCs w:val="21"/>
              </w:rPr>
            </w:pPr>
          </w:p>
        </w:tc>
        <w:tc>
          <w:tcPr>
            <w:tcW w:w="3790" w:type="pct"/>
            <w:vAlign w:val="center"/>
          </w:tcPr>
          <w:p w14:paraId="0C2AD295">
            <w:pPr>
              <w:spacing w:beforeAutospacing="0" w:afterAutospacing="0" w:line="40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SA"/>
              </w:rPr>
              <w:t>根据易耗品供货质量、数量及及时性的保障措施方案，，由评委进行综合评议。</w:t>
            </w:r>
            <w:r>
              <w:rPr>
                <w:rFonts w:hint="eastAsia" w:ascii="宋体" w:hAnsi="宋体"/>
                <w:szCs w:val="21"/>
                <w:lang w:eastAsia="zh-CN"/>
              </w:rPr>
              <w:t>（</w:t>
            </w:r>
            <w:r>
              <w:rPr>
                <w:rFonts w:hint="eastAsia" w:ascii="宋体" w:hAnsi="宋体"/>
                <w:szCs w:val="21"/>
                <w:lang w:val="en-US" w:eastAsia="zh-CN"/>
              </w:rPr>
              <w:t>0-5分）</w:t>
            </w:r>
          </w:p>
        </w:tc>
        <w:tc>
          <w:tcPr>
            <w:tcW w:w="338" w:type="pct"/>
            <w:vAlign w:val="center"/>
          </w:tcPr>
          <w:p w14:paraId="4A79AF2F">
            <w:pPr>
              <w:spacing w:beforeAutospacing="0" w:afterAutospacing="0" w:line="400" w:lineRule="exact"/>
              <w:jc w:val="center"/>
              <w:rPr>
                <w:rFonts w:hint="default" w:ascii="宋体" w:hAnsi="宋体"/>
                <w:szCs w:val="21"/>
                <w:lang w:val="en-US" w:eastAsia="zh-CN"/>
              </w:rPr>
            </w:pPr>
            <w:r>
              <w:rPr>
                <w:rFonts w:hint="eastAsia" w:ascii="宋体" w:hAnsi="宋体"/>
                <w:szCs w:val="21"/>
                <w:lang w:val="en-US" w:eastAsia="zh-CN"/>
              </w:rPr>
              <w:t>5</w:t>
            </w:r>
          </w:p>
        </w:tc>
      </w:tr>
      <w:tr w14:paraId="2A1C1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jc w:val="center"/>
        </w:trPr>
        <w:tc>
          <w:tcPr>
            <w:tcW w:w="871" w:type="pct"/>
            <w:vMerge w:val="continue"/>
            <w:vAlign w:val="center"/>
          </w:tcPr>
          <w:p w14:paraId="4C53992B">
            <w:pPr>
              <w:spacing w:beforeAutospacing="0" w:afterAutospacing="0" w:line="400" w:lineRule="exact"/>
              <w:rPr>
                <w:rFonts w:hint="eastAsia" w:ascii="宋体" w:hAnsi="宋体"/>
                <w:szCs w:val="21"/>
              </w:rPr>
            </w:pPr>
          </w:p>
        </w:tc>
        <w:tc>
          <w:tcPr>
            <w:tcW w:w="3790" w:type="pct"/>
            <w:vAlign w:val="center"/>
          </w:tcPr>
          <w:p w14:paraId="7B2AF191">
            <w:pPr>
              <w:spacing w:beforeAutospacing="0" w:afterAutospacing="0" w:line="400" w:lineRule="exact"/>
              <w:rPr>
                <w:rFonts w:hint="eastAsia" w:ascii="宋体" w:hAnsi="宋体"/>
                <w:szCs w:val="21"/>
                <w:lang w:val="en-US" w:eastAsia="zh-CN"/>
              </w:rPr>
            </w:pPr>
            <w:r>
              <w:rPr>
                <w:rFonts w:hint="eastAsia" w:ascii="宋体" w:hAnsi="宋体" w:eastAsia="宋体" w:cs="宋体"/>
                <w:color w:val="auto"/>
                <w:sz w:val="21"/>
                <w:szCs w:val="21"/>
                <w:highlight w:val="none"/>
              </w:rPr>
              <w:t>对处理各类突发事件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项目执行过程中的重难点进行分析</w:t>
            </w:r>
            <w:r>
              <w:rPr>
                <w:rFonts w:hint="eastAsia" w:ascii="宋体" w:hAnsi="宋体" w:eastAsia="宋体" w:cs="宋体"/>
                <w:color w:val="auto"/>
                <w:sz w:val="21"/>
                <w:szCs w:val="21"/>
                <w:highlight w:val="none"/>
              </w:rPr>
              <w:t>，由评委</w:t>
            </w:r>
            <w:r>
              <w:rPr>
                <w:rFonts w:hint="eastAsia" w:ascii="宋体" w:hAnsi="宋体" w:eastAsia="宋体" w:cs="宋体"/>
                <w:color w:val="auto"/>
                <w:sz w:val="21"/>
                <w:szCs w:val="21"/>
                <w:highlight w:val="none"/>
                <w:lang w:val="en-US" w:eastAsia="zh-CN"/>
              </w:rPr>
              <w:t>进行综合评议</w:t>
            </w:r>
            <w:r>
              <w:rPr>
                <w:rFonts w:hint="eastAsia" w:ascii="宋体" w:hAnsi="宋体" w:eastAsia="宋体" w:cs="宋体"/>
                <w:color w:val="auto"/>
                <w:sz w:val="21"/>
                <w:szCs w:val="21"/>
                <w:highlight w:val="none"/>
              </w:rPr>
              <w:t>。</w:t>
            </w:r>
            <w:r>
              <w:rPr>
                <w:rFonts w:hint="eastAsia" w:ascii="宋体" w:hAnsi="宋体"/>
                <w:szCs w:val="21"/>
                <w:lang w:eastAsia="zh-CN"/>
              </w:rPr>
              <w:t>（</w:t>
            </w:r>
            <w:r>
              <w:rPr>
                <w:rFonts w:hint="eastAsia" w:ascii="宋体" w:hAnsi="宋体"/>
                <w:szCs w:val="21"/>
                <w:lang w:val="en-US" w:eastAsia="zh-CN"/>
              </w:rPr>
              <w:t>0-5分）</w:t>
            </w:r>
          </w:p>
        </w:tc>
        <w:tc>
          <w:tcPr>
            <w:tcW w:w="338" w:type="pct"/>
            <w:vAlign w:val="center"/>
          </w:tcPr>
          <w:p w14:paraId="469C4414">
            <w:pPr>
              <w:spacing w:beforeAutospacing="0" w:afterAutospacing="0" w:line="400" w:lineRule="exact"/>
              <w:jc w:val="center"/>
              <w:rPr>
                <w:rFonts w:hint="eastAsia" w:ascii="宋体" w:hAnsi="宋体"/>
                <w:szCs w:val="21"/>
                <w:lang w:val="en-US" w:eastAsia="zh-CN"/>
              </w:rPr>
            </w:pPr>
            <w:r>
              <w:rPr>
                <w:rFonts w:hint="eastAsia" w:ascii="宋体" w:hAnsi="宋体"/>
                <w:szCs w:val="21"/>
                <w:lang w:val="en-US" w:eastAsia="zh-CN"/>
              </w:rPr>
              <w:t>5</w:t>
            </w:r>
          </w:p>
        </w:tc>
      </w:tr>
      <w:tr w14:paraId="6A808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jc w:val="center"/>
        </w:trPr>
        <w:tc>
          <w:tcPr>
            <w:tcW w:w="871" w:type="pct"/>
            <w:vMerge w:val="continue"/>
            <w:vAlign w:val="center"/>
          </w:tcPr>
          <w:p w14:paraId="7FC7FAB4">
            <w:pPr>
              <w:spacing w:beforeAutospacing="0" w:afterAutospacing="0" w:line="400" w:lineRule="exact"/>
              <w:jc w:val="center"/>
            </w:pPr>
          </w:p>
        </w:tc>
        <w:tc>
          <w:tcPr>
            <w:tcW w:w="3790" w:type="pct"/>
            <w:vAlign w:val="center"/>
          </w:tcPr>
          <w:p w14:paraId="30364248">
            <w:pPr>
              <w:spacing w:beforeAutospacing="0" w:afterAutospacing="0" w:line="400" w:lineRule="exact"/>
              <w:rPr>
                <w:rFonts w:hint="eastAsia" w:ascii="宋体" w:hAnsi="宋体"/>
                <w:szCs w:val="21"/>
              </w:rPr>
            </w:pPr>
            <w:r>
              <w:rPr>
                <w:rFonts w:hint="eastAsia" w:ascii="宋体" w:hAnsi="宋体" w:eastAsia="宋体" w:cs="宋体"/>
                <w:color w:val="auto"/>
                <w:sz w:val="21"/>
                <w:szCs w:val="21"/>
                <w:highlight w:val="none"/>
              </w:rPr>
              <w:t>针对突发事件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项目执行过程中的重难点</w:t>
            </w:r>
            <w:r>
              <w:rPr>
                <w:rFonts w:hint="eastAsia" w:ascii="宋体" w:hAnsi="宋体" w:eastAsia="宋体" w:cs="宋体"/>
                <w:color w:val="auto"/>
                <w:sz w:val="21"/>
                <w:szCs w:val="21"/>
                <w:highlight w:val="none"/>
              </w:rPr>
              <w:t>所制定的应急预案完善、</w:t>
            </w:r>
            <w:r>
              <w:rPr>
                <w:rFonts w:hint="eastAsia" w:ascii="宋体" w:hAnsi="宋体" w:eastAsia="宋体" w:cs="宋体"/>
                <w:color w:val="auto"/>
                <w:sz w:val="21"/>
                <w:szCs w:val="21"/>
                <w:highlight w:val="none"/>
                <w:lang w:val="en-US" w:eastAsia="zh-CN"/>
              </w:rPr>
              <w:t>解决措施</w:t>
            </w:r>
            <w:r>
              <w:rPr>
                <w:rFonts w:hint="eastAsia" w:ascii="宋体" w:hAnsi="宋体" w:eastAsia="宋体" w:cs="宋体"/>
                <w:color w:val="auto"/>
                <w:sz w:val="21"/>
                <w:szCs w:val="21"/>
                <w:highlight w:val="none"/>
              </w:rPr>
              <w:t>周密、可行，人员职责到位，由评委</w:t>
            </w:r>
            <w:r>
              <w:rPr>
                <w:rFonts w:hint="eastAsia" w:ascii="宋体" w:hAnsi="宋体" w:eastAsia="宋体" w:cs="宋体"/>
                <w:color w:val="auto"/>
                <w:sz w:val="21"/>
                <w:szCs w:val="21"/>
                <w:highlight w:val="none"/>
                <w:lang w:val="en-US" w:eastAsia="zh-CN"/>
              </w:rPr>
              <w:t>进行综合评议</w:t>
            </w:r>
            <w:r>
              <w:rPr>
                <w:rFonts w:hint="eastAsia" w:ascii="宋体" w:hAnsi="宋体" w:eastAsia="宋体" w:cs="宋体"/>
                <w:color w:val="auto"/>
                <w:sz w:val="21"/>
                <w:szCs w:val="21"/>
                <w:highlight w:val="none"/>
              </w:rPr>
              <w:t>。</w:t>
            </w:r>
            <w:r>
              <w:rPr>
                <w:rFonts w:hint="eastAsia" w:ascii="宋体" w:hAnsi="宋体"/>
                <w:szCs w:val="21"/>
                <w:lang w:eastAsia="zh-CN"/>
              </w:rPr>
              <w:t>（</w:t>
            </w:r>
            <w:r>
              <w:rPr>
                <w:rFonts w:hint="eastAsia" w:ascii="宋体" w:hAnsi="宋体"/>
                <w:szCs w:val="21"/>
                <w:lang w:val="en-US" w:eastAsia="zh-CN"/>
              </w:rPr>
              <w:t>0-5分）</w:t>
            </w:r>
          </w:p>
        </w:tc>
        <w:tc>
          <w:tcPr>
            <w:tcW w:w="338" w:type="pct"/>
            <w:vAlign w:val="center"/>
          </w:tcPr>
          <w:p w14:paraId="3973A473">
            <w:pPr>
              <w:spacing w:beforeAutospacing="0" w:afterAutospacing="0" w:line="400" w:lineRule="exact"/>
              <w:jc w:val="center"/>
              <w:rPr>
                <w:rFonts w:hint="default" w:ascii="宋体" w:hAnsi="宋体" w:eastAsia="宋体"/>
                <w:szCs w:val="21"/>
                <w:lang w:val="en-US" w:eastAsia="zh-CN"/>
              </w:rPr>
            </w:pPr>
            <w:r>
              <w:rPr>
                <w:rFonts w:hint="eastAsia" w:ascii="宋体" w:hAnsi="宋体"/>
                <w:szCs w:val="21"/>
                <w:lang w:val="en-US" w:eastAsia="zh-CN"/>
              </w:rPr>
              <w:t>5</w:t>
            </w:r>
          </w:p>
        </w:tc>
      </w:tr>
      <w:tr w14:paraId="10279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871" w:type="pct"/>
            <w:vMerge w:val="continue"/>
            <w:vAlign w:val="center"/>
          </w:tcPr>
          <w:p w14:paraId="5810F614">
            <w:pPr>
              <w:spacing w:beforeAutospacing="0" w:afterAutospacing="0" w:line="400" w:lineRule="exact"/>
              <w:jc w:val="center"/>
            </w:pPr>
          </w:p>
        </w:tc>
        <w:tc>
          <w:tcPr>
            <w:tcW w:w="3790" w:type="pct"/>
            <w:vAlign w:val="center"/>
          </w:tcPr>
          <w:p w14:paraId="32D97792">
            <w:pPr>
              <w:spacing w:beforeAutospacing="0" w:afterAutospacing="0" w:line="400" w:lineRule="exact"/>
              <w:rPr>
                <w:rFonts w:hint="eastAsia" w:ascii="宋体" w:hAnsi="宋体" w:eastAsia="宋体" w:cs="宋体"/>
                <w:color w:val="auto"/>
                <w:sz w:val="21"/>
                <w:szCs w:val="21"/>
                <w:highlight w:val="none"/>
              </w:rPr>
            </w:pPr>
            <w:r>
              <w:rPr>
                <w:rFonts w:hint="eastAsia" w:ascii="宋体" w:hAnsi="宋体"/>
                <w:szCs w:val="21"/>
              </w:rPr>
              <w:t>针对食堂</w:t>
            </w:r>
            <w:r>
              <w:rPr>
                <w:rFonts w:hint="eastAsia" w:ascii="宋体" w:hAnsi="宋体"/>
                <w:szCs w:val="21"/>
                <w:lang w:eastAsia="zh-CN"/>
              </w:rPr>
              <w:t>设备设施</w:t>
            </w:r>
            <w:r>
              <w:rPr>
                <w:rFonts w:hint="eastAsia" w:ascii="宋体" w:hAnsi="宋体"/>
                <w:szCs w:val="21"/>
              </w:rPr>
              <w:t>维护、</w:t>
            </w:r>
            <w:r>
              <w:rPr>
                <w:rFonts w:hint="eastAsia" w:ascii="宋体" w:hAnsi="宋体"/>
                <w:szCs w:val="21"/>
                <w:lang w:eastAsia="zh-CN"/>
              </w:rPr>
              <w:t>物品的保存等</w:t>
            </w:r>
            <w:r>
              <w:rPr>
                <w:rFonts w:hint="eastAsia" w:ascii="宋体" w:hAnsi="宋体"/>
                <w:szCs w:val="21"/>
              </w:rPr>
              <w:t>进行打分。</w:t>
            </w:r>
            <w:r>
              <w:rPr>
                <w:rFonts w:hint="eastAsia" w:ascii="宋体" w:hAnsi="宋体"/>
                <w:szCs w:val="21"/>
                <w:lang w:eastAsia="zh-CN"/>
              </w:rPr>
              <w:t>管理方方案是否合理，全面。（</w:t>
            </w:r>
            <w:r>
              <w:rPr>
                <w:rFonts w:hint="eastAsia" w:ascii="宋体" w:hAnsi="宋体"/>
                <w:szCs w:val="21"/>
                <w:lang w:val="en-US" w:eastAsia="zh-CN"/>
              </w:rPr>
              <w:t>0-5分）</w:t>
            </w:r>
          </w:p>
        </w:tc>
        <w:tc>
          <w:tcPr>
            <w:tcW w:w="338" w:type="pct"/>
            <w:vAlign w:val="center"/>
          </w:tcPr>
          <w:p w14:paraId="4F52977D">
            <w:pPr>
              <w:spacing w:beforeAutospacing="0" w:afterAutospacing="0" w:line="400" w:lineRule="exact"/>
              <w:jc w:val="center"/>
              <w:rPr>
                <w:rFonts w:hint="eastAsia" w:ascii="宋体" w:hAnsi="宋体"/>
                <w:szCs w:val="21"/>
                <w:lang w:val="en-US" w:eastAsia="zh-CN"/>
              </w:rPr>
            </w:pPr>
            <w:r>
              <w:rPr>
                <w:rFonts w:hint="eastAsia" w:ascii="宋体" w:hAnsi="宋体"/>
                <w:szCs w:val="21"/>
                <w:lang w:val="en-US" w:eastAsia="zh-CN"/>
              </w:rPr>
              <w:t>5</w:t>
            </w:r>
          </w:p>
        </w:tc>
      </w:tr>
      <w:tr w14:paraId="68220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jc w:val="center"/>
        </w:trPr>
        <w:tc>
          <w:tcPr>
            <w:tcW w:w="871" w:type="pct"/>
            <w:vMerge w:val="continue"/>
            <w:vAlign w:val="center"/>
          </w:tcPr>
          <w:p w14:paraId="29F8DD9D">
            <w:pPr>
              <w:spacing w:beforeAutospacing="0" w:afterAutospacing="0" w:line="400" w:lineRule="exact"/>
              <w:rPr>
                <w:rFonts w:hint="eastAsia" w:ascii="宋体" w:hAnsi="宋体"/>
                <w:szCs w:val="21"/>
              </w:rPr>
            </w:pPr>
          </w:p>
        </w:tc>
        <w:tc>
          <w:tcPr>
            <w:tcW w:w="3790" w:type="pct"/>
            <w:vAlign w:val="center"/>
          </w:tcPr>
          <w:p w14:paraId="52DBF09E">
            <w:pPr>
              <w:spacing w:beforeAutospacing="0" w:afterAutospacing="0" w:line="400" w:lineRule="exact"/>
              <w:rPr>
                <w:rFonts w:hint="eastAsia" w:ascii="宋体" w:hAnsi="宋体"/>
                <w:szCs w:val="21"/>
                <w:lang w:val="en-US" w:eastAsia="zh-CN"/>
              </w:rPr>
            </w:pPr>
            <w:r>
              <w:rPr>
                <w:rFonts w:hint="eastAsia" w:ascii="宋体" w:hAnsi="宋体" w:eastAsia="宋体" w:cs="宋体"/>
                <w:color w:val="auto"/>
                <w:sz w:val="21"/>
                <w:szCs w:val="21"/>
                <w:highlight w:val="none"/>
                <w:lang w:val="en-US" w:eastAsia="zh-CN" w:bidi="ar-SA"/>
              </w:rPr>
              <w:t>内部考核和奖惩制度周密合理，组织制度完善，岗位职责明确，与采购单位日常管理要求相符合，由评委进行综合评议。</w:t>
            </w:r>
            <w:r>
              <w:rPr>
                <w:rFonts w:hint="eastAsia" w:ascii="宋体" w:hAnsi="宋体"/>
                <w:szCs w:val="21"/>
                <w:lang w:eastAsia="zh-CN"/>
              </w:rPr>
              <w:t>（</w:t>
            </w:r>
            <w:r>
              <w:rPr>
                <w:rFonts w:hint="eastAsia" w:ascii="宋体" w:hAnsi="宋体"/>
                <w:szCs w:val="21"/>
                <w:lang w:val="en-US" w:eastAsia="zh-CN"/>
              </w:rPr>
              <w:t>0-5分）</w:t>
            </w:r>
          </w:p>
        </w:tc>
        <w:tc>
          <w:tcPr>
            <w:tcW w:w="338" w:type="pct"/>
            <w:vAlign w:val="center"/>
          </w:tcPr>
          <w:p w14:paraId="0FD7D72F">
            <w:pPr>
              <w:spacing w:beforeAutospacing="0" w:afterAutospacing="0" w:line="400" w:lineRule="exact"/>
              <w:jc w:val="center"/>
              <w:rPr>
                <w:rFonts w:hint="default" w:ascii="宋体" w:hAnsi="宋体"/>
                <w:szCs w:val="21"/>
                <w:lang w:val="en-US" w:eastAsia="zh-CN"/>
              </w:rPr>
            </w:pPr>
            <w:r>
              <w:rPr>
                <w:rFonts w:hint="eastAsia" w:ascii="宋体" w:hAnsi="宋体"/>
                <w:szCs w:val="21"/>
                <w:lang w:val="en-US" w:eastAsia="zh-CN"/>
              </w:rPr>
              <w:t>5</w:t>
            </w:r>
          </w:p>
        </w:tc>
      </w:tr>
      <w:tr w14:paraId="12B73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jc w:val="center"/>
        </w:trPr>
        <w:tc>
          <w:tcPr>
            <w:tcW w:w="871" w:type="pct"/>
            <w:vMerge w:val="continue"/>
            <w:vAlign w:val="center"/>
          </w:tcPr>
          <w:p w14:paraId="2C709FFE">
            <w:pPr>
              <w:spacing w:beforeAutospacing="0" w:afterAutospacing="0" w:line="400" w:lineRule="exact"/>
              <w:rPr>
                <w:rFonts w:hint="eastAsia" w:ascii="宋体" w:hAnsi="宋体"/>
                <w:szCs w:val="21"/>
                <w:lang w:val="zh-CN" w:eastAsia="zh-CN"/>
              </w:rPr>
            </w:pPr>
          </w:p>
        </w:tc>
        <w:tc>
          <w:tcPr>
            <w:tcW w:w="3790" w:type="pct"/>
            <w:vAlign w:val="center"/>
          </w:tcPr>
          <w:p w14:paraId="35B4EFF2">
            <w:pPr>
              <w:spacing w:beforeAutospacing="0" w:afterAutospacing="0" w:line="400" w:lineRule="exact"/>
              <w:rPr>
                <w:rFonts w:hint="eastAsia" w:ascii="宋体" w:hAnsi="宋体"/>
                <w:szCs w:val="21"/>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提供的针对本项目的人员管理方案，如合同执行期间的</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人员的优化配置方案、人员考核方案等进行综合评议。（</w:t>
            </w:r>
            <w:r>
              <w:rPr>
                <w:rFonts w:hint="eastAsia" w:ascii="宋体" w:hAnsi="宋体" w:eastAsia="宋体" w:cs="宋体"/>
                <w:color w:val="auto"/>
                <w:sz w:val="21"/>
                <w:szCs w:val="21"/>
                <w:highlight w:val="none"/>
                <w:lang w:val="en-US" w:eastAsia="zh-CN"/>
              </w:rPr>
              <w:t>0-3</w:t>
            </w:r>
            <w:r>
              <w:rPr>
                <w:rFonts w:hint="eastAsia" w:ascii="宋体" w:hAnsi="宋体" w:eastAsia="宋体" w:cs="宋体"/>
                <w:color w:val="auto"/>
                <w:sz w:val="21"/>
                <w:szCs w:val="21"/>
                <w:highlight w:val="none"/>
              </w:rPr>
              <w:t>分）</w:t>
            </w:r>
          </w:p>
        </w:tc>
        <w:tc>
          <w:tcPr>
            <w:tcW w:w="338" w:type="pct"/>
            <w:vAlign w:val="center"/>
          </w:tcPr>
          <w:p w14:paraId="3950C383">
            <w:pPr>
              <w:spacing w:beforeAutospacing="0" w:afterAutospacing="0" w:line="400" w:lineRule="exact"/>
              <w:jc w:val="center"/>
              <w:rPr>
                <w:rFonts w:hint="default" w:ascii="宋体" w:hAnsi="宋体"/>
                <w:szCs w:val="21"/>
                <w:lang w:val="en-US" w:eastAsia="zh-CN"/>
              </w:rPr>
            </w:pPr>
            <w:r>
              <w:rPr>
                <w:rFonts w:hint="eastAsia" w:ascii="宋体" w:hAnsi="宋体"/>
                <w:szCs w:val="21"/>
                <w:lang w:val="en-US" w:eastAsia="zh-CN"/>
              </w:rPr>
              <w:t>3</w:t>
            </w:r>
          </w:p>
        </w:tc>
      </w:tr>
      <w:tr w14:paraId="2201C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71" w:type="pct"/>
            <w:vMerge w:val="continue"/>
            <w:vAlign w:val="center"/>
          </w:tcPr>
          <w:p w14:paraId="03C650C6">
            <w:pPr>
              <w:spacing w:beforeAutospacing="0" w:afterAutospacing="0" w:line="400" w:lineRule="exact"/>
              <w:rPr>
                <w:rFonts w:hint="eastAsia" w:ascii="宋体" w:hAnsi="宋体"/>
                <w:szCs w:val="21"/>
                <w:lang w:val="zh-CN" w:eastAsia="zh-CN"/>
              </w:rPr>
            </w:pPr>
          </w:p>
        </w:tc>
        <w:tc>
          <w:tcPr>
            <w:tcW w:w="3790" w:type="pct"/>
            <w:vAlign w:val="center"/>
          </w:tcPr>
          <w:p w14:paraId="64ED9A37">
            <w:pPr>
              <w:spacing w:beforeAutospacing="0" w:afterAutospacing="0" w:line="400" w:lineRule="exact"/>
              <w:rPr>
                <w:rFonts w:hint="eastAsia" w:ascii="宋体" w:hAnsi="宋体"/>
                <w:szCs w:val="21"/>
                <w:lang w:val="zh-CN" w:eastAsia="zh-CN"/>
              </w:rPr>
            </w:pPr>
            <w:r>
              <w:rPr>
                <w:rFonts w:hint="eastAsia" w:ascii="宋体" w:hAnsi="宋体"/>
                <w:szCs w:val="21"/>
              </w:rPr>
              <w:t>根据投标人提供的人员培训方式及内容、人员管理进行打分。</w:t>
            </w:r>
            <w:r>
              <w:rPr>
                <w:rFonts w:hint="eastAsia" w:ascii="宋体" w:hAnsi="宋体"/>
                <w:szCs w:val="21"/>
                <w:lang w:eastAsia="zh-CN"/>
              </w:rPr>
              <w:t>（</w:t>
            </w:r>
            <w:r>
              <w:rPr>
                <w:rFonts w:hint="eastAsia" w:ascii="宋体" w:hAnsi="宋体"/>
                <w:szCs w:val="21"/>
                <w:lang w:val="en-US" w:eastAsia="zh-CN"/>
              </w:rPr>
              <w:t>0-3分）</w:t>
            </w:r>
          </w:p>
        </w:tc>
        <w:tc>
          <w:tcPr>
            <w:tcW w:w="338" w:type="pct"/>
            <w:vAlign w:val="center"/>
          </w:tcPr>
          <w:p w14:paraId="26DCB27A">
            <w:pPr>
              <w:spacing w:beforeAutospacing="0" w:afterAutospacing="0" w:line="400" w:lineRule="exact"/>
              <w:jc w:val="center"/>
              <w:rPr>
                <w:rFonts w:hint="default" w:ascii="宋体" w:hAnsi="宋体"/>
                <w:szCs w:val="21"/>
                <w:lang w:val="en-US" w:eastAsia="zh-CN"/>
              </w:rPr>
            </w:pPr>
            <w:r>
              <w:rPr>
                <w:rFonts w:hint="eastAsia" w:ascii="宋体" w:hAnsi="宋体"/>
                <w:szCs w:val="21"/>
                <w:lang w:val="en-US" w:eastAsia="zh-CN"/>
              </w:rPr>
              <w:t>3</w:t>
            </w:r>
          </w:p>
        </w:tc>
      </w:tr>
      <w:tr w14:paraId="6B962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71" w:type="pct"/>
            <w:vMerge w:val="continue"/>
            <w:vAlign w:val="center"/>
          </w:tcPr>
          <w:p w14:paraId="279A9EF6">
            <w:pPr>
              <w:spacing w:beforeAutospacing="0" w:afterAutospacing="0" w:line="400" w:lineRule="exact"/>
              <w:rPr>
                <w:rFonts w:hint="eastAsia" w:ascii="宋体" w:hAnsi="宋体"/>
                <w:szCs w:val="21"/>
                <w:lang w:val="zh-CN" w:eastAsia="zh-CN"/>
              </w:rPr>
            </w:pPr>
          </w:p>
        </w:tc>
        <w:tc>
          <w:tcPr>
            <w:tcW w:w="3790" w:type="pct"/>
            <w:vAlign w:val="center"/>
          </w:tcPr>
          <w:p w14:paraId="1CF1B1FD">
            <w:pPr>
              <w:spacing w:beforeAutospacing="0" w:afterAutospacing="0" w:line="400" w:lineRule="exact"/>
              <w:rPr>
                <w:rFonts w:hint="eastAsia" w:ascii="宋体" w:hAnsi="宋体"/>
                <w:szCs w:val="21"/>
                <w:lang w:val="zh-CN" w:eastAsia="zh-CN"/>
              </w:rPr>
            </w:pPr>
            <w:r>
              <w:rPr>
                <w:rFonts w:hint="eastAsia" w:ascii="宋体" w:hAnsi="宋体"/>
                <w:szCs w:val="21"/>
              </w:rPr>
              <w:t>针对投标人提供的节能管理措施进行打分。</w:t>
            </w:r>
            <w:r>
              <w:rPr>
                <w:rFonts w:hint="eastAsia" w:ascii="宋体" w:hAnsi="宋体"/>
                <w:szCs w:val="21"/>
                <w:lang w:eastAsia="zh-CN"/>
              </w:rPr>
              <w:t>（</w:t>
            </w:r>
            <w:r>
              <w:rPr>
                <w:rFonts w:hint="eastAsia" w:ascii="宋体" w:hAnsi="宋体"/>
                <w:szCs w:val="21"/>
                <w:lang w:val="en-US" w:eastAsia="zh-CN"/>
              </w:rPr>
              <w:t>0-5分）</w:t>
            </w:r>
          </w:p>
        </w:tc>
        <w:tc>
          <w:tcPr>
            <w:tcW w:w="338" w:type="pct"/>
            <w:vAlign w:val="center"/>
          </w:tcPr>
          <w:p w14:paraId="76AC2CDF">
            <w:pPr>
              <w:spacing w:beforeAutospacing="0" w:afterAutospacing="0" w:line="400" w:lineRule="exact"/>
              <w:jc w:val="center"/>
              <w:rPr>
                <w:rFonts w:hint="eastAsia" w:ascii="宋体" w:hAnsi="宋体"/>
                <w:szCs w:val="21"/>
                <w:lang w:val="zh-CN" w:eastAsia="zh-CN"/>
              </w:rPr>
            </w:pPr>
            <w:r>
              <w:rPr>
                <w:rFonts w:hint="eastAsia" w:ascii="宋体" w:hAnsi="宋体"/>
                <w:szCs w:val="21"/>
                <w:lang w:val="en-US" w:eastAsia="zh-CN"/>
              </w:rPr>
              <w:t>5</w:t>
            </w:r>
          </w:p>
        </w:tc>
      </w:tr>
      <w:tr w14:paraId="4968D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871" w:type="pct"/>
            <w:vMerge w:val="continue"/>
            <w:vAlign w:val="center"/>
          </w:tcPr>
          <w:p w14:paraId="50B38A81">
            <w:pPr>
              <w:spacing w:beforeAutospacing="0" w:afterAutospacing="0" w:line="400" w:lineRule="exact"/>
              <w:rPr>
                <w:rFonts w:hint="eastAsia" w:ascii="宋体" w:hAnsi="宋体"/>
                <w:szCs w:val="21"/>
                <w:lang w:val="zh-CN" w:eastAsia="zh-CN"/>
              </w:rPr>
            </w:pPr>
          </w:p>
        </w:tc>
        <w:tc>
          <w:tcPr>
            <w:tcW w:w="3790" w:type="pct"/>
            <w:vAlign w:val="center"/>
          </w:tcPr>
          <w:p w14:paraId="48FD544A">
            <w:pPr>
              <w:spacing w:beforeAutospacing="0" w:afterAutospacing="0" w:line="400" w:lineRule="exact"/>
              <w:rPr>
                <w:rFonts w:hint="eastAsia" w:ascii="宋体" w:hAnsi="宋体"/>
                <w:szCs w:val="21"/>
                <w:lang w:val="zh-CN" w:eastAsia="zh-CN"/>
              </w:rPr>
            </w:pPr>
            <w:r>
              <w:rPr>
                <w:rFonts w:hint="eastAsia" w:ascii="宋体" w:hAnsi="宋体"/>
                <w:szCs w:val="21"/>
              </w:rPr>
              <w:t>针对投标人提供的公众突发事件应急预案、消防应急预案，对食堂的防火应急措施进行打分。</w:t>
            </w:r>
            <w:r>
              <w:rPr>
                <w:rFonts w:hint="eastAsia" w:ascii="宋体" w:hAnsi="宋体"/>
                <w:szCs w:val="21"/>
                <w:lang w:eastAsia="zh-CN"/>
              </w:rPr>
              <w:t>（</w:t>
            </w:r>
            <w:r>
              <w:rPr>
                <w:rFonts w:hint="eastAsia" w:ascii="宋体" w:hAnsi="宋体"/>
                <w:szCs w:val="21"/>
                <w:lang w:val="en-US" w:eastAsia="zh-CN"/>
              </w:rPr>
              <w:t>0-5分）</w:t>
            </w:r>
          </w:p>
        </w:tc>
        <w:tc>
          <w:tcPr>
            <w:tcW w:w="338" w:type="pct"/>
            <w:vAlign w:val="center"/>
          </w:tcPr>
          <w:p w14:paraId="5BDBEB49">
            <w:pPr>
              <w:spacing w:beforeAutospacing="0" w:afterAutospacing="0" w:line="400" w:lineRule="exact"/>
              <w:jc w:val="center"/>
              <w:rPr>
                <w:rFonts w:hint="eastAsia" w:ascii="宋体" w:hAnsi="宋体"/>
                <w:szCs w:val="21"/>
                <w:lang w:val="zh-CN" w:eastAsia="zh-CN"/>
              </w:rPr>
            </w:pPr>
            <w:r>
              <w:rPr>
                <w:rFonts w:hint="eastAsia" w:ascii="宋体" w:hAnsi="宋体"/>
                <w:szCs w:val="21"/>
                <w:lang w:val="en-US" w:eastAsia="zh-CN"/>
              </w:rPr>
              <w:t>5</w:t>
            </w:r>
          </w:p>
        </w:tc>
      </w:tr>
      <w:tr w14:paraId="71494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871" w:type="pct"/>
            <w:vMerge w:val="continue"/>
            <w:vAlign w:val="center"/>
          </w:tcPr>
          <w:p w14:paraId="308E440F">
            <w:pPr>
              <w:spacing w:beforeAutospacing="0" w:afterAutospacing="0" w:line="400" w:lineRule="exact"/>
              <w:rPr>
                <w:rFonts w:hint="eastAsia" w:ascii="宋体" w:hAnsi="宋体"/>
                <w:szCs w:val="21"/>
                <w:lang w:val="zh-CN" w:eastAsia="zh-CN"/>
              </w:rPr>
            </w:pPr>
          </w:p>
        </w:tc>
        <w:tc>
          <w:tcPr>
            <w:tcW w:w="3790" w:type="pct"/>
            <w:vAlign w:val="center"/>
          </w:tcPr>
          <w:p w14:paraId="220A9FED">
            <w:pPr>
              <w:spacing w:beforeAutospacing="0" w:afterAutospacing="0" w:line="400" w:lineRule="exact"/>
              <w:rPr>
                <w:rFonts w:hint="eastAsia" w:ascii="宋体" w:hAnsi="宋体"/>
                <w:szCs w:val="21"/>
                <w:lang w:val="zh-CN" w:eastAsia="zh-CN"/>
              </w:rPr>
            </w:pPr>
            <w:r>
              <w:rPr>
                <w:rFonts w:hint="eastAsia" w:ascii="宋体" w:hAnsi="宋体"/>
                <w:szCs w:val="21"/>
              </w:rPr>
              <w:t>根据投标人依据本项目服务要求、采购单位需求提出的合理化建议进行打分。</w:t>
            </w:r>
            <w:r>
              <w:rPr>
                <w:rFonts w:hint="eastAsia" w:ascii="宋体" w:hAnsi="宋体"/>
                <w:szCs w:val="21"/>
                <w:lang w:eastAsia="zh-CN"/>
              </w:rPr>
              <w:t>（</w:t>
            </w:r>
            <w:r>
              <w:rPr>
                <w:rFonts w:hint="eastAsia" w:ascii="宋体" w:hAnsi="宋体"/>
                <w:szCs w:val="21"/>
                <w:lang w:val="en-US" w:eastAsia="zh-CN"/>
              </w:rPr>
              <w:t>0-5分）</w:t>
            </w:r>
          </w:p>
        </w:tc>
        <w:tc>
          <w:tcPr>
            <w:tcW w:w="338" w:type="pct"/>
            <w:vAlign w:val="center"/>
          </w:tcPr>
          <w:p w14:paraId="5642FDBF">
            <w:pPr>
              <w:spacing w:beforeAutospacing="0" w:afterAutospacing="0" w:line="400" w:lineRule="exact"/>
              <w:jc w:val="center"/>
              <w:rPr>
                <w:rFonts w:hint="default" w:ascii="宋体" w:hAnsi="宋体"/>
                <w:szCs w:val="21"/>
                <w:lang w:val="en-US" w:eastAsia="zh-CN"/>
              </w:rPr>
            </w:pPr>
            <w:r>
              <w:rPr>
                <w:rFonts w:hint="eastAsia" w:ascii="宋体" w:hAnsi="宋体"/>
                <w:szCs w:val="21"/>
                <w:lang w:val="en-US" w:eastAsia="zh-CN"/>
              </w:rPr>
              <w:t>5</w:t>
            </w:r>
          </w:p>
        </w:tc>
      </w:tr>
      <w:tr w14:paraId="379D7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6" w:hRule="atLeast"/>
          <w:jc w:val="center"/>
        </w:trPr>
        <w:tc>
          <w:tcPr>
            <w:tcW w:w="871" w:type="pct"/>
            <w:vAlign w:val="center"/>
          </w:tcPr>
          <w:p w14:paraId="4B423084">
            <w:pPr>
              <w:spacing w:beforeAutospacing="0" w:afterAutospacing="0" w:line="400" w:lineRule="exact"/>
              <w:rPr>
                <w:rFonts w:hint="eastAsia" w:ascii="宋体" w:hAnsi="宋体"/>
                <w:szCs w:val="21"/>
              </w:rPr>
            </w:pPr>
            <w:r>
              <w:rPr>
                <w:rFonts w:hint="eastAsia" w:ascii="宋体" w:hAnsi="宋体"/>
                <w:szCs w:val="21"/>
              </w:rPr>
              <w:t>价格</w:t>
            </w:r>
          </w:p>
          <w:p w14:paraId="59636841">
            <w:pPr>
              <w:spacing w:beforeAutospacing="0" w:afterAutospacing="0" w:line="400" w:lineRule="exact"/>
              <w:rPr>
                <w:rFonts w:hint="eastAsia" w:ascii="宋体" w:hAnsi="宋体"/>
                <w:szCs w:val="21"/>
                <w:lang w:val="zh-CN" w:eastAsia="zh-CN"/>
              </w:rPr>
            </w:pPr>
            <w:r>
              <w:rPr>
                <w:rFonts w:hint="eastAsia" w:ascii="宋体" w:hAnsi="宋体"/>
                <w:szCs w:val="21"/>
              </w:rPr>
              <w:t>（</w:t>
            </w:r>
            <w:r>
              <w:rPr>
                <w:rFonts w:hint="eastAsia" w:ascii="宋体" w:hAnsi="宋体"/>
                <w:szCs w:val="21"/>
                <w:lang w:val="en-US" w:eastAsia="zh-CN"/>
              </w:rPr>
              <w:t>20</w:t>
            </w:r>
            <w:r>
              <w:rPr>
                <w:rFonts w:hint="eastAsia" w:ascii="宋体" w:hAnsi="宋体"/>
                <w:szCs w:val="21"/>
              </w:rPr>
              <w:t>分）</w:t>
            </w:r>
          </w:p>
        </w:tc>
        <w:tc>
          <w:tcPr>
            <w:tcW w:w="3790" w:type="pct"/>
            <w:vAlign w:val="center"/>
          </w:tcPr>
          <w:p w14:paraId="3A2ECFC9">
            <w:pPr>
              <w:spacing w:beforeAutospacing="0" w:afterAutospacing="0" w:line="400" w:lineRule="exact"/>
              <w:rPr>
                <w:rFonts w:hint="eastAsia" w:ascii="宋体" w:hAnsi="宋体"/>
                <w:szCs w:val="21"/>
              </w:rPr>
            </w:pPr>
            <w:r>
              <w:rPr>
                <w:rFonts w:hint="eastAsia" w:ascii="宋体" w:hAnsi="宋体"/>
                <w:szCs w:val="21"/>
              </w:rPr>
              <w:t>满足采购要求的有效投标且参与评审的价格最低的参与评审的价格为评标基准价，得</w:t>
            </w:r>
            <w:r>
              <w:rPr>
                <w:rFonts w:hint="eastAsia" w:ascii="宋体" w:hAnsi="宋体"/>
                <w:szCs w:val="21"/>
                <w:lang w:val="en-US" w:eastAsia="zh-CN"/>
              </w:rPr>
              <w:t>2</w:t>
            </w:r>
            <w:r>
              <w:rPr>
                <w:rFonts w:hint="eastAsia" w:ascii="宋体" w:hAnsi="宋体"/>
                <w:szCs w:val="21"/>
              </w:rPr>
              <w:t>0分。</w:t>
            </w:r>
          </w:p>
          <w:p w14:paraId="00784063">
            <w:pPr>
              <w:spacing w:beforeAutospacing="0" w:afterAutospacing="0" w:line="400" w:lineRule="exact"/>
              <w:rPr>
                <w:rFonts w:hint="eastAsia" w:ascii="宋体" w:hAnsi="宋体"/>
                <w:szCs w:val="21"/>
                <w:lang w:val="zh-CN" w:eastAsia="zh-CN"/>
              </w:rPr>
            </w:pPr>
            <w:r>
              <w:rPr>
                <w:rFonts w:hint="eastAsia" w:ascii="宋体" w:hAnsi="宋体"/>
                <w:szCs w:val="21"/>
              </w:rPr>
              <w:t>其他投标报价得分计算公式如下：投标报价得分=（评标基准价/参与评审的价格）×</w:t>
            </w:r>
            <w:r>
              <w:rPr>
                <w:rFonts w:hint="eastAsia" w:ascii="宋体" w:hAnsi="宋体"/>
                <w:szCs w:val="21"/>
                <w:lang w:val="en-US" w:eastAsia="zh-CN"/>
              </w:rPr>
              <w:t>2</w:t>
            </w:r>
            <w:r>
              <w:rPr>
                <w:rFonts w:hint="eastAsia" w:ascii="宋体" w:hAnsi="宋体"/>
                <w:szCs w:val="21"/>
              </w:rPr>
              <w:t>0%×100。</w:t>
            </w:r>
          </w:p>
        </w:tc>
        <w:tc>
          <w:tcPr>
            <w:tcW w:w="338" w:type="pct"/>
            <w:vAlign w:val="center"/>
          </w:tcPr>
          <w:p w14:paraId="1DB1F22E">
            <w:pPr>
              <w:spacing w:beforeAutospacing="0" w:afterAutospacing="0" w:line="400" w:lineRule="exact"/>
              <w:jc w:val="center"/>
              <w:rPr>
                <w:rFonts w:hint="eastAsia" w:ascii="宋体" w:hAnsi="宋体"/>
                <w:szCs w:val="21"/>
                <w:lang w:val="en-US" w:eastAsia="zh-CN"/>
              </w:rPr>
            </w:pPr>
            <w:r>
              <w:rPr>
                <w:rFonts w:hint="eastAsia" w:ascii="宋体" w:hAnsi="宋体"/>
                <w:szCs w:val="21"/>
                <w:lang w:val="en-US" w:eastAsia="zh-CN"/>
              </w:rPr>
              <w:t>20</w:t>
            </w:r>
          </w:p>
        </w:tc>
      </w:tr>
    </w:tbl>
    <w:p w14:paraId="0A9A4F5C">
      <w:pPr>
        <w:spacing w:beforeAutospacing="0" w:afterAutospacing="0" w:line="400" w:lineRule="exact"/>
        <w:rPr>
          <w:rFonts w:ascii="宋体" w:hAnsi="宋体"/>
          <w:szCs w:val="21"/>
        </w:rPr>
      </w:pPr>
      <w:r>
        <w:rPr>
          <w:rFonts w:hint="eastAsia" w:ascii="宋体" w:hAnsi="宋体"/>
          <w:szCs w:val="21"/>
        </w:rPr>
        <w:t>注：</w:t>
      </w:r>
    </w:p>
    <w:p w14:paraId="1E40862E">
      <w:pPr>
        <w:tabs>
          <w:tab w:val="left" w:pos="596"/>
        </w:tabs>
        <w:spacing w:beforeAutospacing="0" w:afterAutospacing="0" w:line="400" w:lineRule="exact"/>
        <w:ind w:firstLine="420" w:firstLineChars="200"/>
        <w:rPr>
          <w:rFonts w:ascii="宋体" w:hAnsi="宋体"/>
          <w:szCs w:val="21"/>
        </w:rPr>
      </w:pPr>
      <w:r>
        <w:rPr>
          <w:rFonts w:hint="eastAsia" w:ascii="宋体" w:hAnsi="宋体"/>
          <w:szCs w:val="21"/>
        </w:rPr>
        <w:t>1.本项目在评审时对小型和微型企业产品的报价给予扣除，用扣除后的价格参与评审。供应商所投产品全部为小型和微型企业产品的享受这个折扣。</w:t>
      </w:r>
    </w:p>
    <w:p w14:paraId="7C3253BF">
      <w:pPr>
        <w:snapToGrid w:val="0"/>
        <w:spacing w:beforeAutospacing="0" w:afterAutospacing="0" w:line="400" w:lineRule="exact"/>
        <w:ind w:firstLine="420" w:firstLineChars="200"/>
        <w:rPr>
          <w:rFonts w:ascii="宋体" w:hAnsi="宋体"/>
          <w:szCs w:val="21"/>
        </w:rPr>
      </w:pPr>
      <w:r>
        <w:rPr>
          <w:rFonts w:hint="eastAsia" w:ascii="宋体" w:hAnsi="宋体"/>
        </w:rPr>
        <w:t>2</w:t>
      </w:r>
      <w:r>
        <w:rPr>
          <w:rFonts w:hint="eastAsia" w:ascii="宋体" w:hAnsi="宋体" w:cs="宋体"/>
          <w:szCs w:val="21"/>
        </w:rPr>
        <w:t>.</w:t>
      </w:r>
      <w:r>
        <w:rPr>
          <w:rFonts w:hint="eastAsia" w:ascii="宋体" w:hAnsi="宋体"/>
          <w:szCs w:val="21"/>
        </w:rPr>
        <w:t>磋商文件中要求提供原件或有效公证件的，请在磋商时提供。并将其复印件编入响应文件，复印件与原件（或有效公证件）两者都需提供且保持一致，否则不得分。</w:t>
      </w:r>
    </w:p>
    <w:p w14:paraId="327FDBFB">
      <w:pPr>
        <w:snapToGrid w:val="0"/>
        <w:spacing w:beforeAutospacing="0" w:afterAutospacing="0" w:line="400" w:lineRule="exact"/>
        <w:ind w:firstLine="420" w:firstLineChars="200"/>
        <w:rPr>
          <w:rFonts w:ascii="宋体" w:hAnsi="宋体" w:cs="宋体"/>
          <w:szCs w:val="21"/>
        </w:rPr>
      </w:pPr>
      <w:r>
        <w:rPr>
          <w:rFonts w:hint="eastAsia" w:ascii="宋体" w:hAnsi="宋体"/>
          <w:szCs w:val="21"/>
        </w:rPr>
        <w:t>3.如磋商文件中要求供应商提供合同原件、资质原件、证书原件等，应单独放置在另外的袋子里并在袋子封面注明其里面的内容（不用密封），以便磋商小组查阅后退回供应商。上述原件的复印件请编入响应文件。如果供应商将上述原件和响应文件装订在一起，视为响应文件一部分而不予退回。</w:t>
      </w:r>
    </w:p>
    <w:p w14:paraId="5E132FC1">
      <w:pPr>
        <w:pStyle w:val="10"/>
        <w:snapToGrid w:val="0"/>
        <w:spacing w:beforeLines="0" w:beforeAutospacing="0" w:afterLines="0" w:afterAutospacing="0"/>
        <w:jc w:val="center"/>
        <w:outlineLvl w:val="0"/>
        <w:rPr>
          <w:rFonts w:ascii="黑体" w:hAnsi="宋体" w:eastAsia="黑体"/>
          <w:b/>
          <w:bCs/>
          <w:sz w:val="28"/>
          <w:szCs w:val="28"/>
        </w:rPr>
      </w:pPr>
    </w:p>
    <w:p w14:paraId="78E6A128">
      <w:pPr>
        <w:pStyle w:val="10"/>
        <w:snapToGrid w:val="0"/>
        <w:spacing w:beforeLines="0" w:beforeAutospacing="0" w:afterLines="0" w:afterAutospacing="0"/>
        <w:jc w:val="both"/>
        <w:outlineLvl w:val="0"/>
        <w:rPr>
          <w:rFonts w:ascii="黑体" w:hAnsi="宋体" w:eastAsia="黑体"/>
          <w:b/>
          <w:bCs/>
          <w:sz w:val="28"/>
          <w:szCs w:val="28"/>
        </w:rPr>
      </w:pPr>
    </w:p>
    <w:p w14:paraId="23EA5479">
      <w:pPr>
        <w:pStyle w:val="15"/>
        <w:rPr>
          <w:rFonts w:ascii="黑体" w:hAnsi="宋体" w:eastAsia="黑体"/>
          <w:b/>
          <w:bCs/>
          <w:sz w:val="28"/>
          <w:szCs w:val="28"/>
        </w:rPr>
      </w:pPr>
    </w:p>
    <w:p w14:paraId="7C0046BB">
      <w:pPr>
        <w:rPr>
          <w:rFonts w:ascii="黑体" w:hAnsi="宋体" w:eastAsia="黑体"/>
          <w:b/>
          <w:bCs/>
          <w:sz w:val="28"/>
          <w:szCs w:val="28"/>
        </w:rPr>
      </w:pPr>
    </w:p>
    <w:p w14:paraId="75631993">
      <w:pPr>
        <w:rPr>
          <w:rFonts w:ascii="黑体" w:hAnsi="宋体" w:eastAsia="黑体"/>
          <w:b/>
          <w:bCs/>
          <w:sz w:val="28"/>
          <w:szCs w:val="28"/>
        </w:rPr>
      </w:pPr>
    </w:p>
    <w:p w14:paraId="65F7CC1F">
      <w:pPr>
        <w:rPr>
          <w:rFonts w:ascii="黑体" w:hAnsi="宋体" w:eastAsia="黑体"/>
          <w:b/>
          <w:bCs/>
          <w:sz w:val="28"/>
          <w:szCs w:val="28"/>
        </w:rPr>
      </w:pPr>
    </w:p>
    <w:p w14:paraId="6B897938">
      <w:pPr>
        <w:rPr>
          <w:rFonts w:ascii="黑体" w:hAnsi="宋体" w:eastAsia="黑体"/>
          <w:b/>
          <w:bCs/>
          <w:sz w:val="28"/>
          <w:szCs w:val="28"/>
        </w:rPr>
      </w:pPr>
    </w:p>
    <w:p w14:paraId="24FD10DE">
      <w:pPr>
        <w:pStyle w:val="10"/>
        <w:snapToGrid w:val="0"/>
        <w:spacing w:beforeLines="0" w:beforeAutospacing="0" w:afterLines="0" w:afterAutospacing="0"/>
        <w:jc w:val="both"/>
        <w:outlineLvl w:val="0"/>
        <w:rPr>
          <w:rFonts w:ascii="黑体" w:hAnsi="宋体" w:eastAsia="黑体"/>
          <w:b/>
          <w:bCs/>
          <w:sz w:val="28"/>
          <w:szCs w:val="28"/>
        </w:rPr>
      </w:pPr>
    </w:p>
    <w:p w14:paraId="348FD15A">
      <w:pPr>
        <w:pStyle w:val="10"/>
        <w:snapToGrid w:val="0"/>
        <w:spacing w:beforeLines="0" w:beforeAutospacing="0" w:afterLines="0" w:afterAutospacing="0"/>
        <w:jc w:val="center"/>
        <w:outlineLvl w:val="0"/>
        <w:rPr>
          <w:rFonts w:ascii="黑体" w:hAnsi="宋体" w:eastAsia="黑体"/>
          <w:b/>
          <w:bCs/>
          <w:sz w:val="28"/>
          <w:szCs w:val="28"/>
        </w:rPr>
      </w:pPr>
      <w:r>
        <w:rPr>
          <w:rFonts w:hint="eastAsia" w:ascii="黑体" w:hAnsi="宋体" w:eastAsia="黑体"/>
          <w:b/>
          <w:bCs/>
          <w:sz w:val="28"/>
          <w:szCs w:val="28"/>
        </w:rPr>
        <w:t>第五章  政府采购合同主要条款</w:t>
      </w:r>
    </w:p>
    <w:p w14:paraId="0E252682">
      <w:pPr>
        <w:pStyle w:val="10"/>
        <w:snapToGrid w:val="0"/>
        <w:spacing w:beforeLines="0" w:beforeAutospacing="0" w:afterLines="0" w:afterAutospacing="0"/>
        <w:jc w:val="center"/>
        <w:outlineLvl w:val="0"/>
        <w:rPr>
          <w:rFonts w:ascii="黑体" w:hAnsi="宋体" w:eastAsia="黑体"/>
          <w:b/>
          <w:bCs/>
          <w:sz w:val="28"/>
          <w:szCs w:val="28"/>
        </w:rPr>
      </w:pPr>
    </w:p>
    <w:p w14:paraId="799169CF">
      <w:pPr>
        <w:pStyle w:val="10"/>
        <w:snapToGrid w:val="0"/>
        <w:spacing w:beforeLines="0" w:beforeAutospacing="0" w:afterLines="0" w:afterAutospacing="0"/>
        <w:jc w:val="center"/>
        <w:outlineLvl w:val="0"/>
        <w:rPr>
          <w:rFonts w:ascii="黑体" w:hAnsi="宋体" w:eastAsia="黑体"/>
          <w:b/>
          <w:bCs/>
          <w:sz w:val="28"/>
          <w:szCs w:val="28"/>
        </w:rPr>
      </w:pPr>
      <w:r>
        <w:rPr>
          <w:rFonts w:hint="eastAsia" w:ascii="黑体" w:hAnsi="宋体" w:eastAsia="黑体"/>
          <w:b/>
          <w:bCs/>
          <w:sz w:val="28"/>
          <w:szCs w:val="28"/>
        </w:rPr>
        <w:t>采购合同（仅作参考</w:t>
      </w:r>
      <w:r>
        <w:rPr>
          <w:rFonts w:ascii="黑体" w:hAnsi="宋体" w:eastAsia="黑体"/>
          <w:b/>
          <w:bCs/>
          <w:sz w:val="28"/>
          <w:szCs w:val="28"/>
        </w:rPr>
        <w:t>）</w:t>
      </w:r>
    </w:p>
    <w:p w14:paraId="675A3C78">
      <w:pPr>
        <w:widowControl/>
        <w:spacing w:beforeAutospacing="0" w:afterAutospacing="0" w:line="400" w:lineRule="exact"/>
        <w:ind w:firstLine="420" w:firstLineChars="200"/>
        <w:jc w:val="left"/>
        <w:rPr>
          <w:rFonts w:asciiTheme="minorEastAsia" w:hAnsiTheme="minorEastAsia" w:eastAsiaTheme="minorEastAsia"/>
          <w:szCs w:val="21"/>
        </w:rPr>
      </w:pPr>
    </w:p>
    <w:p w14:paraId="30380177">
      <w:pPr>
        <w:snapToGrid w:val="0"/>
        <w:spacing w:before="120" w:beforeLines="50" w:beforeAutospacing="0" w:after="120" w:afterLines="50" w:afterAutospacing="0"/>
        <w:jc w:val="center"/>
        <w:rPr>
          <w:rFonts w:hint="eastAsia" w:ascii="宋体" w:hAnsi="宋体" w:cs="宋体"/>
          <w:b/>
          <w:bCs/>
          <w:color w:val="auto"/>
          <w:sz w:val="30"/>
          <w:szCs w:val="32"/>
        </w:rPr>
      </w:pPr>
      <w:r>
        <w:rPr>
          <w:rFonts w:hint="eastAsia" w:ascii="宋体" w:hAnsi="宋体" w:cs="宋体"/>
          <w:b/>
          <w:color w:val="auto"/>
          <w:sz w:val="30"/>
          <w:szCs w:val="32"/>
        </w:rPr>
        <w:t>采购合同（供参考）</w:t>
      </w:r>
    </w:p>
    <w:p w14:paraId="5963C9F9">
      <w:pPr>
        <w:spacing w:beforeAutospacing="0" w:afterAutospacing="0"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甲方：</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（以下简称甲方）</w:t>
      </w:r>
    </w:p>
    <w:p w14:paraId="7B886D8F">
      <w:pPr>
        <w:spacing w:beforeAutospacing="0" w:afterAutospacing="0"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乙方：</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（以下简称乙方）</w:t>
      </w:r>
    </w:p>
    <w:p w14:paraId="4595D95C">
      <w:pPr>
        <w:spacing w:beforeAutospacing="0" w:afterAutospacing="0" w:line="360" w:lineRule="auto"/>
        <w:rPr>
          <w:rFonts w:hint="eastAsia" w:asciiTheme="minorEastAsia" w:hAnsiTheme="minorEastAsia" w:eastAsiaTheme="minorEastAsia" w:cstheme="minorEastAsia"/>
          <w:color w:val="auto"/>
          <w:sz w:val="21"/>
          <w:szCs w:val="21"/>
        </w:rPr>
      </w:pPr>
    </w:p>
    <w:p w14:paraId="314EF48F">
      <w:pPr>
        <w:spacing w:beforeAutospacing="0" w:afterAutospacing="0"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根据《中华人民共和国政府采购法》、《中华人民共和国政府采购法实施条例》、《政府采购货物和服务招标投标管理办法》等法律法规，</w:t>
      </w:r>
      <w:r>
        <w:rPr>
          <w:rFonts w:hint="eastAsia" w:asciiTheme="minorEastAsia" w:hAnsiTheme="minorEastAsia" w:eastAsiaTheme="minorEastAsia" w:cstheme="minorEastAsia"/>
          <w:color w:val="auto"/>
          <w:sz w:val="21"/>
          <w:szCs w:val="21"/>
          <w:u w:val="single"/>
        </w:rPr>
        <w:t>项目名称（项目编号：）</w:t>
      </w:r>
      <w:r>
        <w:rPr>
          <w:rFonts w:hint="eastAsia" w:asciiTheme="minorEastAsia" w:hAnsiTheme="minorEastAsia" w:eastAsiaTheme="minorEastAsia" w:cstheme="minorEastAsia"/>
          <w:color w:val="auto"/>
          <w:sz w:val="21"/>
          <w:szCs w:val="21"/>
        </w:rPr>
        <w:t xml:space="preserve">于 </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日，在宁波市宁海县公共资源交易中心进行公开招标，确定由乙方中标。按照《中华人民共和国合同法》的有关规定，在自愿、平等、公平、诚信的基础上，经双方协商一致，签订本合同。</w:t>
      </w:r>
    </w:p>
    <w:p w14:paraId="6D768809">
      <w:pPr>
        <w:pStyle w:val="10"/>
        <w:spacing w:before="0" w:beforeLines="0" w:beforeAutospacing="0" w:after="0" w:afterLines="0" w:afterAutospacing="0"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下述文件作为附件，是合同的一部分，并与本合同一起阅读和解释：</w:t>
      </w:r>
    </w:p>
    <w:p w14:paraId="4B5FAA72">
      <w:pPr>
        <w:pStyle w:val="10"/>
        <w:spacing w:before="0" w:beforeLines="0" w:beforeAutospacing="0" w:after="0" w:afterLines="0" w:afterAutospacing="0"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a.采购文件；</w:t>
      </w:r>
    </w:p>
    <w:p w14:paraId="173FA387">
      <w:pPr>
        <w:pStyle w:val="10"/>
        <w:spacing w:before="0" w:beforeLines="0" w:beforeAutospacing="0" w:after="0" w:afterLines="0" w:afterAutospacing="0"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b.投标文件及澄清文件；</w:t>
      </w:r>
    </w:p>
    <w:p w14:paraId="17C6374A">
      <w:pPr>
        <w:pStyle w:val="10"/>
        <w:spacing w:before="0" w:beforeLines="0" w:beforeAutospacing="0" w:after="0" w:afterLines="0" w:afterAutospacing="0"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c.中标通知书；</w:t>
      </w:r>
    </w:p>
    <w:p w14:paraId="27DAC924">
      <w:pPr>
        <w:pStyle w:val="10"/>
        <w:spacing w:before="0" w:beforeLines="0" w:beforeAutospacing="0" w:after="0" w:afterLines="0" w:afterAutospacing="0"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上述文件与合同若有不一致之处，优先次序第一应为合同、第二应为附件(附件的优先次序为 c,b,a)。</w:t>
      </w:r>
    </w:p>
    <w:p w14:paraId="3DC2367E">
      <w:pPr>
        <w:pStyle w:val="10"/>
        <w:spacing w:before="0" w:beforeLines="0" w:beforeAutospacing="0" w:after="0" w:afterLines="0" w:afterAutospacing="0" w:line="360" w:lineRule="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一、项目名称、服务期限、服务内容</w:t>
      </w:r>
    </w:p>
    <w:p w14:paraId="3D03B938">
      <w:pPr>
        <w:pStyle w:val="10"/>
        <w:spacing w:before="0" w:beforeLines="0" w:beforeAutospacing="0" w:after="0" w:afterLines="0" w:afterAutospacing="0" w:line="360" w:lineRule="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1.1项目名称：</w:t>
      </w:r>
    </w:p>
    <w:p w14:paraId="7C0B5B30">
      <w:pPr>
        <w:pStyle w:val="10"/>
        <w:spacing w:before="0" w:beforeLines="0" w:beforeAutospacing="0" w:after="0" w:afterLines="0" w:afterAutospacing="0" w:line="360" w:lineRule="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1.2服务期限：</w:t>
      </w:r>
    </w:p>
    <w:p w14:paraId="2DFBC09D">
      <w:pPr>
        <w:pStyle w:val="10"/>
        <w:spacing w:before="0" w:beforeLines="0" w:beforeAutospacing="0" w:after="0" w:afterLines="0" w:afterAutospacing="0"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1.3服务内容：</w:t>
      </w:r>
    </w:p>
    <w:p w14:paraId="78DF7457">
      <w:pPr>
        <w:pStyle w:val="10"/>
        <w:spacing w:before="0" w:beforeLines="0" w:beforeAutospacing="0" w:after="0" w:afterLines="0" w:afterAutospacing="0" w:line="360" w:lineRule="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二、合同金额</w:t>
      </w:r>
    </w:p>
    <w:p w14:paraId="1BE58556">
      <w:pPr>
        <w:pStyle w:val="10"/>
        <w:spacing w:before="0" w:beforeLines="0" w:beforeAutospacing="0" w:after="0" w:afterLines="0" w:afterAutospacing="0" w:line="360" w:lineRule="auto"/>
        <w:ind w:left="359" w:hanging="359" w:hangingChars="171"/>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2.1本合同金额为（大写）：</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元</w:t>
      </w:r>
      <w:r>
        <w:rPr>
          <w:rFonts w:hint="eastAsia" w:asciiTheme="minorEastAsia" w:hAnsiTheme="minorEastAsia" w:eastAsiaTheme="minorEastAsia" w:cstheme="minorEastAsia"/>
          <w:color w:val="auto"/>
          <w:sz w:val="21"/>
          <w:szCs w:val="21"/>
          <w:u w:val="single"/>
        </w:rPr>
        <w:t>（￥              元）</w:t>
      </w:r>
      <w:r>
        <w:rPr>
          <w:rFonts w:hint="eastAsia" w:asciiTheme="minorEastAsia" w:hAnsiTheme="minorEastAsia" w:eastAsiaTheme="minorEastAsia" w:cstheme="minorEastAsia"/>
          <w:color w:val="auto"/>
          <w:sz w:val="21"/>
          <w:szCs w:val="21"/>
        </w:rPr>
        <w:t>人民币。</w:t>
      </w:r>
    </w:p>
    <w:p w14:paraId="09EA6D29">
      <w:pPr>
        <w:pStyle w:val="10"/>
        <w:spacing w:before="0" w:beforeLines="0" w:beforeAutospacing="0" w:after="0" w:afterLines="0" w:afterAutospacing="0" w:line="360" w:lineRule="auto"/>
        <w:ind w:left="358" w:hanging="358" w:hangingChars="17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三、履约保证金</w:t>
      </w:r>
    </w:p>
    <w:p w14:paraId="4261B3E5">
      <w:pPr>
        <w:pStyle w:val="10"/>
        <w:spacing w:before="0" w:beforeLines="0" w:beforeAutospacing="0" w:after="0" w:afterLines="0" w:afterAutospacing="0" w:line="360" w:lineRule="auto"/>
        <w:ind w:left="357" w:hanging="357" w:hangingChars="17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3.1乙方交纳合同履约保证金：</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元；</w:t>
      </w:r>
    </w:p>
    <w:p w14:paraId="4225E550">
      <w:pPr>
        <w:spacing w:beforeAutospacing="0" w:afterAutospacing="0"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3.2在乙方完成所有合同履约后无息退还（但如乙方未能履行合同规定的任何义务，甲方有权从履约保证金中得到补偿）。</w:t>
      </w:r>
    </w:p>
    <w:p w14:paraId="4B1856D7">
      <w:pPr>
        <w:spacing w:beforeAutospacing="0" w:afterAutospacing="0" w:line="360" w:lineRule="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四、转包或分包</w:t>
      </w:r>
    </w:p>
    <w:p w14:paraId="1D87BEEB">
      <w:pPr>
        <w:spacing w:beforeAutospacing="0" w:afterAutospacing="0"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4.1本合同范围的服务，应由乙方直接提供，不得转让他人；</w:t>
      </w:r>
    </w:p>
    <w:p w14:paraId="35AD3C74">
      <w:pPr>
        <w:spacing w:beforeAutospacing="0" w:afterAutospacing="0"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4.2 除非得到甲方的书面同意，乙方不得部分分包给他人。甲方有绝对权力阻止分包。</w:t>
      </w:r>
    </w:p>
    <w:p w14:paraId="07558925">
      <w:pPr>
        <w:spacing w:beforeAutospacing="0" w:afterAutospacing="0"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4.3如有转让和未经甲方同意的分包行为，甲方有权给予终止合同。</w:t>
      </w:r>
    </w:p>
    <w:p w14:paraId="7C4C9A06">
      <w:pPr>
        <w:pStyle w:val="10"/>
        <w:spacing w:before="0" w:beforeLines="0" w:beforeAutospacing="0" w:after="0" w:afterLines="0" w:afterAutospacing="0" w:line="360" w:lineRule="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五、合同付款方法</w:t>
      </w:r>
    </w:p>
    <w:p w14:paraId="4380DFE0">
      <w:pPr>
        <w:spacing w:beforeAutospacing="0" w:afterAutospacing="0" w:line="360" w:lineRule="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六、税</w:t>
      </w:r>
    </w:p>
    <w:p w14:paraId="7B309C5F">
      <w:pPr>
        <w:spacing w:beforeAutospacing="0" w:afterAutospacing="0"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6.1本合同执行中相关的一切税费均由乙方负担。</w:t>
      </w:r>
    </w:p>
    <w:p w14:paraId="4F1C4B96">
      <w:pPr>
        <w:pStyle w:val="10"/>
        <w:spacing w:before="0" w:beforeLines="0" w:beforeAutospacing="0" w:after="0" w:afterLines="0" w:afterAutospacing="0" w:line="360" w:lineRule="auto"/>
        <w:ind w:left="360" w:hanging="361" w:hangingChars="171"/>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七、完成质量要求</w:t>
      </w:r>
    </w:p>
    <w:p w14:paraId="0EFA93FA">
      <w:pPr>
        <w:pStyle w:val="10"/>
        <w:spacing w:before="0" w:beforeLines="0" w:beforeAutospacing="0" w:after="0" w:afterLines="0" w:afterAutospacing="0"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7.1 服务期间乙方不得随意更换项目负责人，如有特殊情况需要更换，须经甲方同意确认。</w:t>
      </w:r>
    </w:p>
    <w:p w14:paraId="0F5E8106">
      <w:pPr>
        <w:pStyle w:val="10"/>
        <w:spacing w:before="0" w:beforeLines="0" w:beforeAutospacing="0" w:after="0" w:afterLines="0" w:afterAutospacing="0"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7.2服务期间，乙方须配备足够的人员和设备。</w:t>
      </w:r>
    </w:p>
    <w:p w14:paraId="32BDD846">
      <w:pPr>
        <w:spacing w:beforeAutospacing="0" w:afterAutospacing="0"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7.3合同执行过程中，乙方如有弄虚作假行为，甲方有权单方面解除合同并没收全部履约保证金，由此引起的所以损失由乙方承担。</w:t>
      </w:r>
    </w:p>
    <w:p w14:paraId="19C12BAB">
      <w:pPr>
        <w:pStyle w:val="10"/>
        <w:spacing w:before="0" w:beforeLines="0" w:beforeAutospacing="0" w:after="0" w:afterLines="0" w:afterAutospacing="0" w:line="360" w:lineRule="auto"/>
        <w:ind w:left="360" w:hanging="361" w:hangingChars="171"/>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八、违约责任</w:t>
      </w:r>
    </w:p>
    <w:p w14:paraId="785CCA70">
      <w:pPr>
        <w:pStyle w:val="10"/>
        <w:spacing w:before="0" w:beforeLines="0" w:beforeAutospacing="0" w:after="0" w:afterLines="0" w:afterAutospacing="0" w:line="360" w:lineRule="auto"/>
        <w:ind w:left="360" w:hanging="361" w:hangingChars="171"/>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九、不可抗力事件处理</w:t>
      </w:r>
    </w:p>
    <w:p w14:paraId="5C92C9E0">
      <w:pPr>
        <w:pStyle w:val="10"/>
        <w:spacing w:before="0" w:beforeLines="0" w:beforeAutospacing="0" w:after="0" w:afterLines="0" w:afterAutospacing="0"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9.1 在合同有效期内，任何一方因不可抗力事件导致不能履行合同，则合同履行期可延长，其延长期与不可抗力影响期相同。</w:t>
      </w:r>
    </w:p>
    <w:p w14:paraId="26959055">
      <w:pPr>
        <w:pStyle w:val="10"/>
        <w:spacing w:before="0" w:beforeLines="0" w:beforeAutospacing="0" w:after="0" w:afterLines="0" w:afterAutospacing="0"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9.2 不可抗力事件发生后，应立即通知对方，并寄送有关权威机构出具的证明。</w:t>
      </w:r>
    </w:p>
    <w:p w14:paraId="34D66775">
      <w:pPr>
        <w:pStyle w:val="10"/>
        <w:spacing w:before="0" w:beforeLines="0" w:beforeAutospacing="0" w:after="0" w:afterLines="0" w:afterAutospacing="0"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9.3 不可抗力事件延续120天以上，双方应通过友好协商，确定是否继续履行合同。</w:t>
      </w:r>
    </w:p>
    <w:p w14:paraId="242E1A2C">
      <w:pPr>
        <w:pStyle w:val="10"/>
        <w:spacing w:before="0" w:beforeLines="0" w:beforeAutospacing="0" w:after="0" w:afterLines="0" w:afterAutospacing="0" w:line="360" w:lineRule="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十、诉讼</w:t>
      </w:r>
    </w:p>
    <w:p w14:paraId="64E4852D">
      <w:pPr>
        <w:pStyle w:val="10"/>
        <w:spacing w:before="0" w:beforeLines="0" w:beforeAutospacing="0" w:after="0" w:afterLines="0" w:afterAutospacing="0"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10.1 双方在执行合同中所发生的一切争议，应通过协商解决。如协商不成，可向合同签订地法院起诉。</w:t>
      </w:r>
    </w:p>
    <w:p w14:paraId="001BD7EE">
      <w:pPr>
        <w:pStyle w:val="10"/>
        <w:spacing w:before="0" w:beforeLines="0" w:beforeAutospacing="0" w:after="0" w:afterLines="0" w:afterAutospacing="0" w:line="360" w:lineRule="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十一、合同生效及其它</w:t>
      </w:r>
    </w:p>
    <w:p w14:paraId="3444565F">
      <w:pPr>
        <w:pStyle w:val="10"/>
        <w:spacing w:before="0" w:beforeLines="0" w:beforeAutospacing="0" w:after="0" w:afterLines="0" w:afterAutospacing="0"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11.1 合同经双方法定代表人或授权委托代理人签字并加盖单位公章并缴纳履约保证金后生效。</w:t>
      </w:r>
    </w:p>
    <w:p w14:paraId="515442C6">
      <w:pPr>
        <w:pStyle w:val="10"/>
        <w:spacing w:before="0" w:beforeLines="0" w:beforeAutospacing="0" w:after="0" w:afterLines="0" w:afterAutospacing="0"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11.2合同执行中涉及采购资金和采购内容修改或补充的，须经财政部门审批，并签书面补充协议报政府采购监督管理部门备案，方可作为主合同不可分割的一部分。</w:t>
      </w:r>
    </w:p>
    <w:p w14:paraId="4E69AD27">
      <w:pPr>
        <w:pStyle w:val="10"/>
        <w:spacing w:before="0" w:beforeLines="0" w:beforeAutospacing="0" w:after="0" w:afterLines="0" w:afterAutospacing="0" w:line="360" w:lineRule="auto"/>
        <w:ind w:left="420" w:hanging="420" w:hanging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11.3本合同未尽事宜，遵照《合同法》有关条文、补充协议、投标承诺、投标文件、采购文件及补充执行。</w:t>
      </w:r>
    </w:p>
    <w:p w14:paraId="60103B32">
      <w:pPr>
        <w:pStyle w:val="10"/>
        <w:spacing w:before="0" w:beforeLines="0" w:beforeAutospacing="0" w:after="0" w:afterLines="0" w:afterAutospacing="0" w:line="360" w:lineRule="auto"/>
        <w:ind w:left="420" w:hanging="420" w:hanging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11.4 本合同正本一式两份，甲乙双方各执一份；副本捌份，甲乙双方各执叁份，其中两份提供分别给</w:t>
      </w:r>
      <w:r>
        <w:rPr>
          <w:rFonts w:hint="eastAsia" w:asciiTheme="minorEastAsia" w:hAnsiTheme="minorEastAsia" w:eastAsiaTheme="minorEastAsia" w:cstheme="minorEastAsia"/>
          <w:color w:val="auto"/>
          <w:sz w:val="21"/>
          <w:szCs w:val="21"/>
          <w:lang w:eastAsia="zh-CN"/>
        </w:rPr>
        <w:t>浙江天政工程咨询有限公司</w:t>
      </w:r>
      <w:r>
        <w:rPr>
          <w:rFonts w:hint="eastAsia" w:asciiTheme="minorEastAsia" w:hAnsiTheme="minorEastAsia" w:eastAsiaTheme="minorEastAsia" w:cstheme="minorEastAsia"/>
          <w:color w:val="auto"/>
          <w:sz w:val="21"/>
          <w:szCs w:val="21"/>
        </w:rPr>
        <w:t>和政府采购管理办公室政府采购项目备案用。合同正副本具有同等法律效力。</w:t>
      </w:r>
    </w:p>
    <w:p w14:paraId="01635E5B">
      <w:pPr>
        <w:pStyle w:val="10"/>
        <w:spacing w:before="0" w:beforeLines="0" w:beforeAutospacing="0" w:after="0" w:afterLines="0" w:afterAutospacing="0" w:line="360" w:lineRule="auto"/>
        <w:ind w:left="420" w:hanging="420" w:hanging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附件：项目组人员名单  </w:t>
      </w:r>
    </w:p>
    <w:p w14:paraId="3BF94011">
      <w:pPr>
        <w:tabs>
          <w:tab w:val="left" w:pos="5103"/>
        </w:tabs>
        <w:spacing w:beforeAutospacing="0" w:afterAutospacing="0"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甲方（盖章）：</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乙方（盖章）：</w:t>
      </w:r>
    </w:p>
    <w:p w14:paraId="4477EE16">
      <w:pPr>
        <w:tabs>
          <w:tab w:val="left" w:pos="5103"/>
        </w:tabs>
        <w:spacing w:beforeAutospacing="0" w:afterAutospacing="0"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地址：</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地址：</w:t>
      </w:r>
    </w:p>
    <w:p w14:paraId="1FD720EA">
      <w:pPr>
        <w:tabs>
          <w:tab w:val="left" w:pos="5103"/>
        </w:tabs>
        <w:spacing w:beforeAutospacing="0" w:afterAutospacing="0"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代表人：</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代表人：</w:t>
      </w:r>
    </w:p>
    <w:p w14:paraId="2AC3B4D8">
      <w:pPr>
        <w:tabs>
          <w:tab w:val="left" w:pos="5103"/>
        </w:tabs>
        <w:spacing w:beforeAutospacing="0" w:afterAutospacing="0"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电话：</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电话：</w:t>
      </w:r>
    </w:p>
    <w:p w14:paraId="100B646E">
      <w:pPr>
        <w:tabs>
          <w:tab w:val="left" w:pos="5103"/>
        </w:tabs>
        <w:spacing w:beforeAutospacing="0" w:afterAutospacing="0"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时间：    </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时间：</w:t>
      </w:r>
    </w:p>
    <w:p w14:paraId="4A78D9C9">
      <w:pPr>
        <w:widowControl/>
        <w:spacing w:beforeAutospacing="0" w:afterAutospacing="0" w:line="360" w:lineRule="auto"/>
        <w:ind w:firstLine="420" w:firstLineChars="200"/>
        <w:jc w:val="left"/>
        <w:rPr>
          <w:rFonts w:hint="eastAsia" w:asciiTheme="minorEastAsia" w:hAnsiTheme="minorEastAsia" w:eastAsiaTheme="minorEastAsia" w:cstheme="minorEastAsia"/>
          <w:sz w:val="21"/>
          <w:szCs w:val="21"/>
        </w:rPr>
      </w:pPr>
    </w:p>
    <w:p w14:paraId="3E97855D">
      <w:pPr>
        <w:widowControl/>
        <w:spacing w:beforeAutospacing="0" w:afterAutospacing="0" w:line="360" w:lineRule="auto"/>
        <w:ind w:firstLine="420" w:firstLineChars="200"/>
        <w:jc w:val="left"/>
        <w:rPr>
          <w:rFonts w:hint="eastAsia" w:asciiTheme="minorEastAsia" w:hAnsiTheme="minorEastAsia" w:eastAsiaTheme="minorEastAsia" w:cstheme="minorEastAsia"/>
          <w:sz w:val="21"/>
          <w:szCs w:val="21"/>
        </w:rPr>
      </w:pPr>
    </w:p>
    <w:p w14:paraId="49147E42">
      <w:pPr>
        <w:widowControl/>
        <w:spacing w:beforeAutospacing="0" w:afterAutospacing="0" w:line="360" w:lineRule="auto"/>
        <w:ind w:firstLine="420" w:firstLineChars="200"/>
        <w:jc w:val="left"/>
        <w:rPr>
          <w:rFonts w:hint="eastAsia" w:asciiTheme="minorEastAsia" w:hAnsiTheme="minorEastAsia" w:eastAsiaTheme="minorEastAsia" w:cstheme="minorEastAsia"/>
          <w:sz w:val="21"/>
          <w:szCs w:val="21"/>
        </w:rPr>
      </w:pPr>
    </w:p>
    <w:p w14:paraId="566ECDC9">
      <w:pPr>
        <w:widowControl/>
        <w:spacing w:beforeAutospacing="0" w:afterAutospacing="0" w:line="360" w:lineRule="auto"/>
        <w:ind w:firstLine="420" w:firstLineChars="200"/>
        <w:jc w:val="left"/>
        <w:rPr>
          <w:rFonts w:hint="eastAsia" w:asciiTheme="minorEastAsia" w:hAnsiTheme="minorEastAsia" w:eastAsiaTheme="minorEastAsia" w:cstheme="minorEastAsia"/>
          <w:sz w:val="21"/>
          <w:szCs w:val="21"/>
        </w:rPr>
      </w:pPr>
    </w:p>
    <w:p w14:paraId="3E79D0E4">
      <w:pPr>
        <w:widowControl/>
        <w:spacing w:beforeAutospacing="0" w:afterAutospacing="0" w:line="360" w:lineRule="auto"/>
        <w:ind w:firstLine="420" w:firstLineChars="200"/>
        <w:jc w:val="left"/>
        <w:rPr>
          <w:rFonts w:hint="eastAsia" w:asciiTheme="minorEastAsia" w:hAnsiTheme="minorEastAsia" w:eastAsiaTheme="minorEastAsia" w:cstheme="minorEastAsia"/>
          <w:sz w:val="21"/>
          <w:szCs w:val="21"/>
        </w:rPr>
      </w:pPr>
    </w:p>
    <w:p w14:paraId="3DB60BF0">
      <w:pPr>
        <w:widowControl/>
        <w:spacing w:beforeAutospacing="0" w:afterAutospacing="0"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需方（加盖公章）：                       供方（加盖公章）：</w:t>
      </w:r>
    </w:p>
    <w:p w14:paraId="3177932E">
      <w:pPr>
        <w:widowControl/>
        <w:spacing w:beforeAutospacing="0" w:afterAutospacing="0"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地址：                                   地址：</w:t>
      </w:r>
    </w:p>
    <w:p w14:paraId="555FB295">
      <w:pPr>
        <w:pStyle w:val="10"/>
        <w:snapToGrid w:val="0"/>
        <w:spacing w:beforeLines="0" w:beforeAutospacing="0" w:afterLines="0" w:afterAutospacing="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法定（授权）代表人：                     法定（授权）代表人：</w:t>
      </w:r>
    </w:p>
    <w:p w14:paraId="6550D393">
      <w:pPr>
        <w:pStyle w:val="10"/>
        <w:snapToGrid w:val="0"/>
        <w:spacing w:beforeLines="0" w:beforeAutospacing="0" w:afterLines="0" w:afterAutospacing="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联系方式：联系方式：</w:t>
      </w:r>
    </w:p>
    <w:p w14:paraId="78C8F76F">
      <w:pPr>
        <w:widowControl/>
        <w:spacing w:beforeAutospacing="0" w:afterAutospacing="0"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签字日期：       年    月    日          签字日期：       年    月    日</w:t>
      </w:r>
    </w:p>
    <w:p w14:paraId="3138ED3C">
      <w:pPr>
        <w:widowControl/>
        <w:spacing w:beforeAutospacing="0" w:afterAutospacing="0" w:line="360" w:lineRule="auto"/>
        <w:ind w:firstLine="420" w:firstLineChars="200"/>
        <w:jc w:val="left"/>
        <w:rPr>
          <w:rFonts w:hint="eastAsia" w:asciiTheme="minorEastAsia" w:hAnsiTheme="minorEastAsia" w:eastAsiaTheme="minorEastAsia" w:cstheme="minorEastAsia"/>
          <w:sz w:val="21"/>
          <w:szCs w:val="21"/>
        </w:rPr>
      </w:pPr>
    </w:p>
    <w:p w14:paraId="3AD4A015">
      <w:pPr>
        <w:widowControl/>
        <w:spacing w:beforeAutospacing="0" w:afterAutospacing="0" w:line="360" w:lineRule="auto"/>
        <w:ind w:firstLine="420" w:firstLineChars="200"/>
        <w:jc w:val="left"/>
        <w:rPr>
          <w:rFonts w:hint="eastAsia" w:asciiTheme="minorEastAsia" w:hAnsiTheme="minorEastAsia" w:eastAsiaTheme="minorEastAsia" w:cstheme="minorEastAsia"/>
          <w:sz w:val="21"/>
          <w:szCs w:val="21"/>
        </w:rPr>
      </w:pPr>
    </w:p>
    <w:p w14:paraId="531E7FFF">
      <w:pPr>
        <w:pStyle w:val="10"/>
        <w:snapToGrid w:val="0"/>
        <w:spacing w:beforeLines="0" w:beforeAutospacing="0" w:afterLines="0" w:afterAutospacing="0" w:line="360" w:lineRule="auto"/>
        <w:ind w:firstLine="420" w:firstLineChars="200"/>
        <w:rPr>
          <w:rFonts w:hint="eastAsia" w:asciiTheme="minorEastAsia" w:hAnsiTheme="minorEastAsia" w:eastAsiaTheme="minorEastAsia" w:cstheme="minorEastAsia"/>
          <w:sz w:val="21"/>
          <w:szCs w:val="21"/>
        </w:rPr>
      </w:pPr>
    </w:p>
    <w:p w14:paraId="5B502C4E">
      <w:pPr>
        <w:pStyle w:val="10"/>
        <w:snapToGrid w:val="0"/>
        <w:spacing w:beforeLines="0" w:beforeAutospacing="0" w:afterLines="0" w:afterAutospacing="0" w:line="360" w:lineRule="auto"/>
        <w:ind w:firstLine="420" w:firstLineChars="200"/>
        <w:rPr>
          <w:rFonts w:hint="eastAsia" w:asciiTheme="minorEastAsia" w:hAnsiTheme="minorEastAsia" w:eastAsiaTheme="minorEastAsia" w:cstheme="minorEastAsia"/>
          <w:sz w:val="21"/>
          <w:szCs w:val="21"/>
        </w:rPr>
      </w:pPr>
    </w:p>
    <w:p w14:paraId="579B628F">
      <w:pPr>
        <w:pStyle w:val="10"/>
        <w:snapToGrid w:val="0"/>
        <w:spacing w:beforeLines="0" w:beforeAutospacing="0" w:afterLines="0" w:afterAutospacing="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合同见证方：浙江天政工程咨询有限公司</w:t>
      </w:r>
    </w:p>
    <w:p w14:paraId="61AFA6D8">
      <w:pPr>
        <w:pStyle w:val="10"/>
        <w:snapToGrid w:val="0"/>
        <w:spacing w:beforeLines="0" w:beforeAutospacing="0" w:afterLines="0" w:afterAutospacing="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见证日期：      年  月  日</w:t>
      </w:r>
    </w:p>
    <w:p w14:paraId="4BEAA87E">
      <w:pPr>
        <w:pStyle w:val="10"/>
        <w:snapToGrid w:val="0"/>
        <w:spacing w:beforeLines="0" w:beforeAutospacing="0" w:afterLines="0" w:afterAutospacing="0"/>
        <w:jc w:val="center"/>
        <w:outlineLvl w:val="0"/>
        <w:rPr>
          <w:rFonts w:ascii="黑体" w:hAnsi="宋体" w:eastAsia="黑体"/>
          <w:b/>
          <w:bCs/>
          <w:sz w:val="28"/>
          <w:szCs w:val="28"/>
        </w:rPr>
      </w:pPr>
      <w:r>
        <w:rPr>
          <w:rFonts w:hint="eastAsia" w:hAnsi="宋体"/>
          <w:szCs w:val="21"/>
        </w:rPr>
        <w:br w:type="page"/>
      </w:r>
    </w:p>
    <w:p w14:paraId="759321F2">
      <w:pPr>
        <w:spacing w:beforeAutospacing="0" w:afterAutospacing="0" w:line="400" w:lineRule="exact"/>
        <w:jc w:val="center"/>
      </w:pPr>
      <w:r>
        <w:rPr>
          <w:rFonts w:hint="eastAsia" w:ascii="黑体" w:hAnsi="宋体" w:eastAsia="黑体"/>
          <w:b/>
          <w:bCs/>
          <w:sz w:val="28"/>
          <w:szCs w:val="28"/>
        </w:rPr>
        <w:t>第六章  响应文件格式</w:t>
      </w:r>
    </w:p>
    <w:p w14:paraId="321E0828">
      <w:pPr>
        <w:snapToGrid w:val="0"/>
        <w:spacing w:beforeAutospacing="0" w:afterAutospacing="0" w:line="400" w:lineRule="exact"/>
        <w:ind w:left="645"/>
        <w:rPr>
          <w:rFonts w:ascii="宋体" w:hAnsi="宋体"/>
          <w:bCs/>
          <w:szCs w:val="21"/>
        </w:rPr>
      </w:pPr>
    </w:p>
    <w:p w14:paraId="25B0CBBF">
      <w:pPr>
        <w:snapToGrid w:val="0"/>
        <w:spacing w:beforeAutospacing="0" w:afterAutospacing="0" w:line="400" w:lineRule="exact"/>
        <w:ind w:firstLine="420" w:firstLineChars="200"/>
        <w:jc w:val="center"/>
        <w:rPr>
          <w:rFonts w:ascii="宋体" w:hAnsi="宋体"/>
          <w:bCs/>
          <w:szCs w:val="21"/>
        </w:rPr>
      </w:pPr>
      <w:r>
        <w:rPr>
          <w:rFonts w:hint="eastAsia" w:ascii="宋体" w:hAnsi="宋体"/>
          <w:bCs/>
          <w:szCs w:val="21"/>
        </w:rPr>
        <w:t>一、响应文件格式</w:t>
      </w:r>
    </w:p>
    <w:p w14:paraId="3E01BF3A">
      <w:pPr>
        <w:snapToGrid w:val="0"/>
        <w:spacing w:beforeAutospacing="0" w:afterAutospacing="0" w:line="400" w:lineRule="exact"/>
        <w:ind w:firstLine="420" w:firstLineChars="200"/>
        <w:jc w:val="center"/>
        <w:rPr>
          <w:rFonts w:ascii="宋体" w:hAnsi="宋体"/>
          <w:bCs/>
          <w:szCs w:val="21"/>
        </w:rPr>
      </w:pPr>
    </w:p>
    <w:p w14:paraId="38E39EBD">
      <w:pPr>
        <w:snapToGrid w:val="0"/>
        <w:spacing w:beforeAutospacing="0" w:afterAutospacing="0" w:line="400" w:lineRule="exact"/>
        <w:ind w:firstLine="420" w:firstLineChars="200"/>
        <w:jc w:val="center"/>
        <w:rPr>
          <w:rFonts w:ascii="宋体" w:hAnsi="宋体"/>
          <w:szCs w:val="21"/>
        </w:rPr>
      </w:pPr>
    </w:p>
    <w:p w14:paraId="2B00C2B3">
      <w:pPr>
        <w:snapToGrid w:val="0"/>
        <w:spacing w:beforeAutospacing="0" w:afterAutospacing="0" w:line="400" w:lineRule="exact"/>
        <w:ind w:firstLine="420" w:firstLineChars="200"/>
        <w:rPr>
          <w:rFonts w:ascii="宋体" w:hAnsi="宋体"/>
          <w:szCs w:val="21"/>
        </w:rPr>
      </w:pPr>
      <w:r>
        <w:rPr>
          <w:rFonts w:hint="eastAsia" w:ascii="宋体" w:hAnsi="宋体"/>
          <w:bCs/>
          <w:szCs w:val="21"/>
        </w:rPr>
        <w:t>1.响应文件</w:t>
      </w:r>
      <w:r>
        <w:rPr>
          <w:rFonts w:hint="eastAsia" w:ascii="宋体" w:hAnsi="宋体"/>
          <w:szCs w:val="21"/>
        </w:rPr>
        <w:t>封面格式：</w:t>
      </w:r>
    </w:p>
    <w:p w14:paraId="6976E77E">
      <w:pPr>
        <w:snapToGrid w:val="0"/>
        <w:spacing w:beforeAutospacing="0" w:afterAutospacing="0" w:line="400" w:lineRule="exact"/>
        <w:ind w:firstLine="420" w:firstLineChars="200"/>
        <w:rPr>
          <w:rFonts w:ascii="宋体" w:hAnsi="宋体"/>
          <w:bCs/>
          <w:szCs w:val="21"/>
        </w:rPr>
      </w:pPr>
    </w:p>
    <w:p w14:paraId="10D553C4">
      <w:pPr>
        <w:snapToGrid w:val="0"/>
        <w:spacing w:beforeAutospacing="0" w:afterAutospacing="0" w:line="400" w:lineRule="exact"/>
        <w:ind w:firstLine="420" w:firstLineChars="200"/>
        <w:jc w:val="center"/>
        <w:rPr>
          <w:rFonts w:ascii="宋体" w:hAnsi="宋体"/>
          <w:bCs/>
          <w:szCs w:val="21"/>
        </w:rPr>
      </w:pPr>
      <w:r>
        <w:rPr>
          <w:rFonts w:hint="eastAsia" w:ascii="宋体" w:hAnsi="宋体"/>
          <w:bCs/>
          <w:szCs w:val="21"/>
        </w:rPr>
        <w:t>响应文件</w:t>
      </w:r>
    </w:p>
    <w:p w14:paraId="2796E618">
      <w:pPr>
        <w:snapToGrid w:val="0"/>
        <w:spacing w:beforeAutospacing="0" w:afterAutospacing="0" w:line="400" w:lineRule="exact"/>
        <w:ind w:firstLine="420" w:firstLineChars="200"/>
        <w:rPr>
          <w:rFonts w:ascii="宋体" w:hAnsi="宋体"/>
          <w:bCs/>
          <w:szCs w:val="21"/>
        </w:rPr>
      </w:pPr>
    </w:p>
    <w:p w14:paraId="178644AD">
      <w:pPr>
        <w:snapToGrid w:val="0"/>
        <w:spacing w:beforeAutospacing="0" w:afterAutospacing="0" w:line="400" w:lineRule="exact"/>
        <w:ind w:firstLine="420" w:firstLineChars="200"/>
        <w:rPr>
          <w:rFonts w:ascii="宋体" w:hAnsi="宋体"/>
          <w:bCs/>
          <w:szCs w:val="21"/>
        </w:rPr>
      </w:pPr>
      <w:r>
        <w:rPr>
          <w:rFonts w:hint="eastAsia" w:ascii="宋体" w:hAnsi="宋体"/>
          <w:bCs/>
          <w:szCs w:val="21"/>
        </w:rPr>
        <w:t>项目名称：</w:t>
      </w:r>
    </w:p>
    <w:p w14:paraId="7EA0BF51">
      <w:pPr>
        <w:snapToGrid w:val="0"/>
        <w:spacing w:beforeAutospacing="0" w:afterAutospacing="0" w:line="400" w:lineRule="exact"/>
        <w:ind w:firstLine="420" w:firstLineChars="200"/>
        <w:rPr>
          <w:rFonts w:ascii="宋体" w:hAnsi="宋体"/>
          <w:bCs/>
          <w:szCs w:val="21"/>
        </w:rPr>
      </w:pPr>
      <w:r>
        <w:rPr>
          <w:rFonts w:hint="eastAsia" w:ascii="宋体" w:hAnsi="宋体"/>
          <w:bCs/>
          <w:szCs w:val="21"/>
        </w:rPr>
        <w:t>项目编号：</w:t>
      </w:r>
    </w:p>
    <w:p w14:paraId="61F694C9">
      <w:pPr>
        <w:snapToGrid w:val="0"/>
        <w:spacing w:beforeAutospacing="0" w:afterAutospacing="0" w:line="400" w:lineRule="exact"/>
        <w:ind w:firstLine="420" w:firstLineChars="200"/>
        <w:rPr>
          <w:rFonts w:ascii="宋体" w:hAnsi="宋体"/>
          <w:bCs/>
          <w:szCs w:val="21"/>
        </w:rPr>
      </w:pPr>
      <w:r>
        <w:rPr>
          <w:rFonts w:hint="eastAsia" w:ascii="宋体" w:hAnsi="宋体"/>
          <w:bCs/>
          <w:szCs w:val="21"/>
        </w:rPr>
        <w:t>标   项：（如有，请填写）</w:t>
      </w:r>
    </w:p>
    <w:p w14:paraId="6D122666">
      <w:pPr>
        <w:snapToGrid w:val="0"/>
        <w:spacing w:beforeAutospacing="0" w:afterAutospacing="0" w:line="400" w:lineRule="exact"/>
        <w:ind w:firstLine="420" w:firstLineChars="200"/>
        <w:outlineLvl w:val="1"/>
        <w:rPr>
          <w:rFonts w:ascii="宋体" w:hAnsi="宋体"/>
          <w:bCs/>
          <w:szCs w:val="21"/>
        </w:rPr>
      </w:pPr>
      <w:r>
        <w:rPr>
          <w:rFonts w:hint="eastAsia" w:ascii="宋体" w:hAnsi="宋体"/>
          <w:bCs/>
          <w:szCs w:val="21"/>
        </w:rPr>
        <w:t>供应商名称：</w:t>
      </w:r>
    </w:p>
    <w:p w14:paraId="1744D138">
      <w:pPr>
        <w:snapToGrid w:val="0"/>
        <w:spacing w:beforeAutospacing="0" w:afterAutospacing="0" w:line="400" w:lineRule="exact"/>
        <w:ind w:firstLine="420" w:firstLineChars="200"/>
        <w:rPr>
          <w:rFonts w:ascii="宋体" w:hAnsi="宋体"/>
          <w:szCs w:val="21"/>
        </w:rPr>
      </w:pPr>
    </w:p>
    <w:p w14:paraId="0779F28A">
      <w:pPr>
        <w:snapToGrid w:val="0"/>
        <w:spacing w:beforeAutospacing="0" w:afterAutospacing="0" w:line="400" w:lineRule="exact"/>
        <w:ind w:firstLine="420" w:firstLineChars="200"/>
        <w:rPr>
          <w:rFonts w:ascii="宋体" w:hAnsi="宋体"/>
          <w:szCs w:val="21"/>
        </w:rPr>
      </w:pPr>
    </w:p>
    <w:p w14:paraId="083396A5">
      <w:pPr>
        <w:snapToGrid w:val="0"/>
        <w:spacing w:beforeAutospacing="0" w:afterAutospacing="0" w:line="400" w:lineRule="exact"/>
        <w:ind w:firstLine="420" w:firstLineChars="200"/>
        <w:outlineLvl w:val="1"/>
        <w:rPr>
          <w:rFonts w:ascii="宋体" w:hAnsi="宋体"/>
          <w:bCs/>
          <w:szCs w:val="21"/>
        </w:rPr>
      </w:pPr>
    </w:p>
    <w:p w14:paraId="6CA981A9">
      <w:pPr>
        <w:spacing w:beforeAutospacing="0" w:afterAutospacing="0" w:line="400" w:lineRule="exact"/>
        <w:ind w:firstLine="420" w:firstLineChars="200"/>
        <w:rPr>
          <w:rFonts w:ascii="宋体" w:hAnsi="宋体"/>
          <w:szCs w:val="21"/>
        </w:rPr>
      </w:pPr>
      <w:r>
        <w:rPr>
          <w:rFonts w:hint="eastAsia" w:ascii="宋体" w:hAnsi="宋体"/>
          <w:szCs w:val="21"/>
        </w:rPr>
        <w:t>2.评分索引表</w:t>
      </w:r>
    </w:p>
    <w:p w14:paraId="63FD33B1">
      <w:pPr>
        <w:spacing w:beforeAutospacing="0" w:afterAutospacing="0" w:line="400" w:lineRule="exact"/>
        <w:ind w:firstLine="420" w:firstLineChars="200"/>
        <w:rPr>
          <w:rFonts w:ascii="宋体" w:hAnsi="宋体"/>
          <w:szCs w:val="21"/>
        </w:rPr>
      </w:pPr>
      <w:r>
        <w:rPr>
          <w:rFonts w:hint="eastAsia" w:ascii="宋体" w:hAnsi="宋体"/>
          <w:szCs w:val="21"/>
        </w:rPr>
        <w:t>具体内容参见磋商文件的评审内容和标准，格式如下：</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769"/>
        <w:gridCol w:w="1313"/>
      </w:tblGrid>
      <w:tr w14:paraId="4FF78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40" w:type="dxa"/>
            <w:vAlign w:val="center"/>
          </w:tcPr>
          <w:p w14:paraId="5DFE8886">
            <w:pPr>
              <w:spacing w:beforeAutospacing="0" w:afterAutospacing="0" w:line="400" w:lineRule="exact"/>
              <w:jc w:val="center"/>
              <w:rPr>
                <w:rFonts w:ascii="宋体" w:hAnsi="宋体"/>
                <w:szCs w:val="21"/>
              </w:rPr>
            </w:pPr>
            <w:r>
              <w:rPr>
                <w:rFonts w:hint="eastAsia" w:ascii="宋体" w:hAnsi="宋体"/>
                <w:szCs w:val="21"/>
              </w:rPr>
              <w:t>考核项目</w:t>
            </w:r>
          </w:p>
        </w:tc>
        <w:tc>
          <w:tcPr>
            <w:tcW w:w="5769" w:type="dxa"/>
            <w:vAlign w:val="center"/>
          </w:tcPr>
          <w:p w14:paraId="05F953C0">
            <w:pPr>
              <w:spacing w:beforeAutospacing="0" w:afterAutospacing="0" w:line="400" w:lineRule="exact"/>
              <w:jc w:val="center"/>
              <w:rPr>
                <w:rFonts w:ascii="宋体" w:hAnsi="宋体"/>
                <w:szCs w:val="21"/>
              </w:rPr>
            </w:pPr>
            <w:r>
              <w:rPr>
                <w:rFonts w:hint="eastAsia" w:ascii="宋体" w:hAnsi="宋体"/>
                <w:szCs w:val="21"/>
              </w:rPr>
              <w:t>评审标准</w:t>
            </w:r>
          </w:p>
        </w:tc>
        <w:tc>
          <w:tcPr>
            <w:tcW w:w="1313" w:type="dxa"/>
            <w:vAlign w:val="center"/>
          </w:tcPr>
          <w:p w14:paraId="090F1F23">
            <w:pPr>
              <w:spacing w:beforeAutospacing="0" w:afterAutospacing="0" w:line="400" w:lineRule="exact"/>
              <w:jc w:val="center"/>
              <w:rPr>
                <w:rFonts w:ascii="宋体" w:hAnsi="宋体"/>
                <w:szCs w:val="21"/>
              </w:rPr>
            </w:pPr>
            <w:r>
              <w:rPr>
                <w:rFonts w:hint="eastAsia" w:ascii="宋体" w:hAnsi="宋体"/>
                <w:szCs w:val="21"/>
              </w:rPr>
              <w:t>对应页码</w:t>
            </w:r>
          </w:p>
        </w:tc>
      </w:tr>
      <w:tr w14:paraId="4F616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40" w:type="dxa"/>
            <w:vMerge w:val="restart"/>
            <w:vAlign w:val="center"/>
          </w:tcPr>
          <w:p w14:paraId="76B30DF4">
            <w:pPr>
              <w:spacing w:beforeAutospacing="0" w:afterAutospacing="0" w:line="400" w:lineRule="exact"/>
              <w:jc w:val="center"/>
              <w:rPr>
                <w:rFonts w:ascii="宋体" w:hAnsi="宋体"/>
                <w:szCs w:val="21"/>
              </w:rPr>
            </w:pPr>
          </w:p>
        </w:tc>
        <w:tc>
          <w:tcPr>
            <w:tcW w:w="5769" w:type="dxa"/>
            <w:vAlign w:val="center"/>
          </w:tcPr>
          <w:p w14:paraId="0EDBFEC4">
            <w:pPr>
              <w:spacing w:beforeAutospacing="0" w:afterAutospacing="0" w:line="400" w:lineRule="exact"/>
              <w:jc w:val="center"/>
              <w:rPr>
                <w:rFonts w:ascii="宋体" w:hAnsi="宋体"/>
                <w:szCs w:val="21"/>
              </w:rPr>
            </w:pPr>
          </w:p>
        </w:tc>
        <w:tc>
          <w:tcPr>
            <w:tcW w:w="1313" w:type="dxa"/>
            <w:vAlign w:val="center"/>
          </w:tcPr>
          <w:p w14:paraId="7584FB33">
            <w:pPr>
              <w:spacing w:beforeAutospacing="0" w:afterAutospacing="0" w:line="400" w:lineRule="exact"/>
              <w:jc w:val="center"/>
              <w:rPr>
                <w:rFonts w:ascii="宋体" w:hAnsi="宋体"/>
                <w:szCs w:val="21"/>
              </w:rPr>
            </w:pPr>
          </w:p>
        </w:tc>
      </w:tr>
      <w:tr w14:paraId="1A4A3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40" w:type="dxa"/>
            <w:vMerge w:val="continue"/>
            <w:vAlign w:val="center"/>
          </w:tcPr>
          <w:p w14:paraId="042C2B71">
            <w:pPr>
              <w:spacing w:beforeAutospacing="0" w:afterAutospacing="0" w:line="400" w:lineRule="exact"/>
              <w:jc w:val="center"/>
              <w:rPr>
                <w:rFonts w:ascii="宋体" w:hAnsi="宋体"/>
                <w:szCs w:val="21"/>
              </w:rPr>
            </w:pPr>
          </w:p>
        </w:tc>
        <w:tc>
          <w:tcPr>
            <w:tcW w:w="5769" w:type="dxa"/>
            <w:vAlign w:val="center"/>
          </w:tcPr>
          <w:p w14:paraId="41C1186E">
            <w:pPr>
              <w:spacing w:beforeAutospacing="0" w:afterAutospacing="0" w:line="400" w:lineRule="exact"/>
              <w:jc w:val="center"/>
              <w:rPr>
                <w:rFonts w:ascii="宋体" w:hAnsi="宋体"/>
                <w:szCs w:val="21"/>
              </w:rPr>
            </w:pPr>
          </w:p>
        </w:tc>
        <w:tc>
          <w:tcPr>
            <w:tcW w:w="1313" w:type="dxa"/>
            <w:vAlign w:val="center"/>
          </w:tcPr>
          <w:p w14:paraId="75875CD9">
            <w:pPr>
              <w:spacing w:beforeAutospacing="0" w:afterAutospacing="0" w:line="400" w:lineRule="exact"/>
              <w:jc w:val="center"/>
              <w:rPr>
                <w:rFonts w:ascii="宋体" w:hAnsi="宋体"/>
                <w:szCs w:val="21"/>
              </w:rPr>
            </w:pPr>
          </w:p>
        </w:tc>
      </w:tr>
      <w:tr w14:paraId="2B3A5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40" w:type="dxa"/>
            <w:vMerge w:val="continue"/>
            <w:vAlign w:val="center"/>
          </w:tcPr>
          <w:p w14:paraId="20C9C48F">
            <w:pPr>
              <w:spacing w:beforeAutospacing="0" w:afterAutospacing="0" w:line="400" w:lineRule="exact"/>
              <w:jc w:val="center"/>
              <w:rPr>
                <w:rFonts w:ascii="宋体" w:hAnsi="宋体"/>
                <w:szCs w:val="21"/>
              </w:rPr>
            </w:pPr>
          </w:p>
        </w:tc>
        <w:tc>
          <w:tcPr>
            <w:tcW w:w="5769" w:type="dxa"/>
            <w:vAlign w:val="center"/>
          </w:tcPr>
          <w:p w14:paraId="1DB62D63">
            <w:pPr>
              <w:spacing w:beforeAutospacing="0" w:afterAutospacing="0" w:line="400" w:lineRule="exact"/>
              <w:jc w:val="center"/>
              <w:rPr>
                <w:rFonts w:ascii="宋体" w:hAnsi="宋体"/>
                <w:szCs w:val="21"/>
              </w:rPr>
            </w:pPr>
          </w:p>
        </w:tc>
        <w:tc>
          <w:tcPr>
            <w:tcW w:w="1313" w:type="dxa"/>
            <w:vAlign w:val="center"/>
          </w:tcPr>
          <w:p w14:paraId="7AE8E9F1">
            <w:pPr>
              <w:spacing w:beforeAutospacing="0" w:afterAutospacing="0" w:line="400" w:lineRule="exact"/>
              <w:jc w:val="center"/>
              <w:rPr>
                <w:rFonts w:ascii="宋体" w:hAnsi="宋体"/>
                <w:szCs w:val="21"/>
              </w:rPr>
            </w:pPr>
          </w:p>
        </w:tc>
      </w:tr>
      <w:tr w14:paraId="21C8D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40" w:type="dxa"/>
            <w:vMerge w:val="continue"/>
            <w:vAlign w:val="center"/>
          </w:tcPr>
          <w:p w14:paraId="7C3BCBB4">
            <w:pPr>
              <w:spacing w:beforeAutospacing="0" w:afterAutospacing="0" w:line="400" w:lineRule="exact"/>
              <w:jc w:val="center"/>
              <w:rPr>
                <w:rFonts w:ascii="宋体" w:hAnsi="宋体"/>
                <w:szCs w:val="21"/>
              </w:rPr>
            </w:pPr>
          </w:p>
        </w:tc>
        <w:tc>
          <w:tcPr>
            <w:tcW w:w="5769" w:type="dxa"/>
            <w:vAlign w:val="center"/>
          </w:tcPr>
          <w:p w14:paraId="3B1887DC">
            <w:pPr>
              <w:spacing w:beforeAutospacing="0" w:afterAutospacing="0" w:line="400" w:lineRule="exact"/>
              <w:jc w:val="center"/>
              <w:rPr>
                <w:rFonts w:ascii="宋体" w:hAnsi="宋体"/>
                <w:szCs w:val="21"/>
              </w:rPr>
            </w:pPr>
          </w:p>
        </w:tc>
        <w:tc>
          <w:tcPr>
            <w:tcW w:w="1313" w:type="dxa"/>
            <w:vAlign w:val="center"/>
          </w:tcPr>
          <w:p w14:paraId="7C2553E2">
            <w:pPr>
              <w:spacing w:beforeAutospacing="0" w:afterAutospacing="0" w:line="400" w:lineRule="exact"/>
              <w:jc w:val="center"/>
              <w:rPr>
                <w:rFonts w:ascii="宋体" w:hAnsi="宋体"/>
                <w:szCs w:val="21"/>
              </w:rPr>
            </w:pPr>
          </w:p>
        </w:tc>
      </w:tr>
    </w:tbl>
    <w:p w14:paraId="5E0306B6">
      <w:pPr>
        <w:spacing w:beforeAutospacing="0" w:afterAutospacing="0" w:line="400" w:lineRule="exact"/>
        <w:ind w:firstLine="422" w:firstLineChars="200"/>
        <w:rPr>
          <w:rFonts w:ascii="宋体" w:hAnsi="宋体"/>
          <w:b/>
          <w:szCs w:val="21"/>
        </w:rPr>
      </w:pPr>
      <w:r>
        <w:rPr>
          <w:rFonts w:hint="eastAsia" w:ascii="宋体" w:hAnsi="宋体"/>
          <w:b/>
          <w:szCs w:val="21"/>
        </w:rPr>
        <w:t>注：</w:t>
      </w:r>
      <w:r>
        <w:rPr>
          <w:rFonts w:hint="eastAsia" w:ascii="宋体" w:hAnsi="宋体"/>
          <w:szCs w:val="21"/>
        </w:rPr>
        <w:t>如评审内容和标准中涉及样品分和演示分之类由供应商自行决定是否填写对应页码</w:t>
      </w:r>
    </w:p>
    <w:p w14:paraId="3F347591">
      <w:pPr>
        <w:spacing w:beforeAutospacing="0" w:afterAutospacing="0" w:line="400" w:lineRule="exact"/>
        <w:ind w:firstLine="422" w:firstLineChars="200"/>
        <w:rPr>
          <w:rFonts w:ascii="宋体" w:hAnsi="宋体"/>
          <w:b/>
          <w:szCs w:val="21"/>
        </w:rPr>
      </w:pPr>
    </w:p>
    <w:p w14:paraId="6D24E6BB">
      <w:pPr>
        <w:spacing w:beforeAutospacing="0" w:afterAutospacing="0" w:line="400" w:lineRule="exact"/>
        <w:ind w:firstLine="422" w:firstLineChars="200"/>
        <w:rPr>
          <w:rFonts w:ascii="宋体" w:hAnsi="宋体"/>
          <w:b/>
          <w:szCs w:val="21"/>
        </w:rPr>
      </w:pPr>
    </w:p>
    <w:p w14:paraId="55A62D79">
      <w:pPr>
        <w:spacing w:beforeAutospacing="0" w:afterAutospacing="0" w:line="400" w:lineRule="exact"/>
        <w:rPr>
          <w:rFonts w:ascii="宋体" w:hAnsi="宋体"/>
          <w:szCs w:val="21"/>
        </w:rPr>
      </w:pPr>
    </w:p>
    <w:p w14:paraId="31F15DC5">
      <w:pPr>
        <w:spacing w:beforeAutospacing="0" w:afterAutospacing="0" w:line="400" w:lineRule="exact"/>
        <w:ind w:firstLine="420" w:firstLineChars="200"/>
        <w:rPr>
          <w:rFonts w:ascii="宋体" w:hAnsi="宋体"/>
          <w:szCs w:val="21"/>
        </w:rPr>
      </w:pPr>
      <w:r>
        <w:rPr>
          <w:rFonts w:hint="eastAsia" w:ascii="宋体" w:hAnsi="宋体"/>
          <w:szCs w:val="21"/>
        </w:rPr>
        <w:t>3.响应文件的内容组成</w:t>
      </w:r>
    </w:p>
    <w:p w14:paraId="0FA0C985">
      <w:pPr>
        <w:spacing w:beforeAutospacing="0" w:afterAutospacing="0" w:line="400" w:lineRule="exact"/>
        <w:ind w:firstLine="420" w:firstLineChars="200"/>
        <w:rPr>
          <w:rFonts w:ascii="宋体" w:hAnsi="宋体"/>
          <w:szCs w:val="21"/>
        </w:rPr>
      </w:pPr>
      <w:r>
        <w:rPr>
          <w:rFonts w:hint="eastAsia" w:ascii="宋体" w:hAnsi="宋体"/>
          <w:szCs w:val="21"/>
        </w:rPr>
        <w:t>具体内容参照第三章节响应文件的组成。（请按响应文件的组成先后顺序制作）</w:t>
      </w:r>
    </w:p>
    <w:p w14:paraId="617AF999">
      <w:pPr>
        <w:spacing w:beforeAutospacing="0" w:afterAutospacing="0" w:line="400" w:lineRule="exact"/>
        <w:rPr>
          <w:rFonts w:ascii="宋体" w:hAnsi="宋体"/>
          <w:szCs w:val="21"/>
        </w:rPr>
      </w:pPr>
    </w:p>
    <w:p w14:paraId="4FD68403">
      <w:pPr>
        <w:spacing w:beforeAutospacing="0" w:afterAutospacing="0" w:line="400" w:lineRule="exact"/>
        <w:rPr>
          <w:rFonts w:ascii="宋体" w:hAnsi="宋体"/>
          <w:szCs w:val="21"/>
        </w:rPr>
      </w:pPr>
    </w:p>
    <w:p w14:paraId="12C532E2">
      <w:pPr>
        <w:spacing w:beforeAutospacing="0" w:afterAutospacing="0" w:line="400" w:lineRule="exact"/>
        <w:rPr>
          <w:rFonts w:ascii="宋体" w:hAnsi="宋体"/>
          <w:szCs w:val="21"/>
        </w:rPr>
      </w:pPr>
    </w:p>
    <w:p w14:paraId="259BDD2C">
      <w:pPr>
        <w:spacing w:beforeAutospacing="0" w:afterAutospacing="0" w:line="400" w:lineRule="exact"/>
        <w:rPr>
          <w:rFonts w:ascii="宋体" w:hAnsi="宋体"/>
          <w:szCs w:val="21"/>
        </w:rPr>
      </w:pPr>
    </w:p>
    <w:p w14:paraId="2463B7B1">
      <w:pPr>
        <w:snapToGrid w:val="0"/>
        <w:spacing w:beforeAutospacing="0" w:afterAutospacing="0" w:line="360" w:lineRule="auto"/>
        <w:rPr>
          <w:rFonts w:ascii="宋体" w:hAnsi="宋体"/>
          <w:szCs w:val="21"/>
        </w:rPr>
      </w:pPr>
    </w:p>
    <w:p w14:paraId="5FD4E5BA">
      <w:pPr>
        <w:snapToGrid w:val="0"/>
        <w:spacing w:beforeAutospacing="0" w:afterAutospacing="0" w:line="360" w:lineRule="auto"/>
        <w:rPr>
          <w:rFonts w:ascii="宋体" w:hAnsi="宋体"/>
          <w:szCs w:val="21"/>
        </w:rPr>
      </w:pPr>
    </w:p>
    <w:p w14:paraId="5A35A1AC">
      <w:pPr>
        <w:spacing w:beforeAutospacing="0" w:afterAutospacing="0" w:line="400" w:lineRule="exact"/>
        <w:rPr>
          <w:rFonts w:ascii="宋体" w:hAnsi="宋体"/>
          <w:szCs w:val="21"/>
        </w:rPr>
      </w:pPr>
      <w:r>
        <w:rPr>
          <w:rFonts w:hint="eastAsia" w:ascii="宋体" w:hAnsi="宋体"/>
          <w:szCs w:val="21"/>
        </w:rPr>
        <w:t>附件一</w:t>
      </w:r>
    </w:p>
    <w:p w14:paraId="01707A43">
      <w:pPr>
        <w:spacing w:beforeAutospacing="0" w:afterAutospacing="0" w:line="400" w:lineRule="exact"/>
        <w:jc w:val="center"/>
        <w:rPr>
          <w:rFonts w:ascii="宋体" w:hAnsi="宋体"/>
          <w:szCs w:val="21"/>
        </w:rPr>
      </w:pPr>
      <w:r>
        <w:rPr>
          <w:rFonts w:hint="eastAsia" w:ascii="宋体" w:hAnsi="宋体"/>
          <w:szCs w:val="21"/>
        </w:rPr>
        <w:t>资格条件自查表</w:t>
      </w:r>
    </w:p>
    <w:tbl>
      <w:tblPr>
        <w:tblStyle w:val="22"/>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4"/>
        <w:gridCol w:w="4826"/>
        <w:gridCol w:w="1701"/>
        <w:gridCol w:w="1417"/>
      </w:tblGrid>
      <w:tr w14:paraId="178F8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0" w:type="dxa"/>
            <w:gridSpan w:val="2"/>
            <w:vAlign w:val="center"/>
          </w:tcPr>
          <w:p w14:paraId="707C64AF">
            <w:pPr>
              <w:adjustRightInd w:val="0"/>
              <w:snapToGrid w:val="0"/>
              <w:spacing w:beforeAutospacing="0" w:afterAutospacing="0"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磋商</w:t>
            </w:r>
            <w:r>
              <w:rPr>
                <w:rFonts w:asciiTheme="minorEastAsia" w:hAnsiTheme="minorEastAsia" w:eastAsiaTheme="minorEastAsia"/>
                <w:szCs w:val="21"/>
              </w:rPr>
              <w:t>文件要求</w:t>
            </w:r>
          </w:p>
        </w:tc>
        <w:tc>
          <w:tcPr>
            <w:tcW w:w="1701" w:type="dxa"/>
            <w:vAlign w:val="center"/>
          </w:tcPr>
          <w:p w14:paraId="4DD82DAD">
            <w:pPr>
              <w:adjustRightInd w:val="0"/>
              <w:snapToGrid w:val="0"/>
              <w:spacing w:beforeAutospacing="0" w:afterAutospacing="0" w:line="400" w:lineRule="exact"/>
              <w:jc w:val="center"/>
              <w:rPr>
                <w:rFonts w:cs="宋体" w:asciiTheme="minorEastAsia" w:hAnsiTheme="minorEastAsia" w:eastAsiaTheme="minorEastAsia"/>
                <w:szCs w:val="21"/>
              </w:rPr>
            </w:pPr>
            <w:r>
              <w:rPr>
                <w:rFonts w:cs="宋体" w:asciiTheme="minorEastAsia" w:hAnsiTheme="minorEastAsia" w:eastAsiaTheme="minorEastAsia"/>
                <w:szCs w:val="21"/>
              </w:rPr>
              <w:t>自查结论</w:t>
            </w:r>
          </w:p>
        </w:tc>
        <w:tc>
          <w:tcPr>
            <w:tcW w:w="1417" w:type="dxa"/>
            <w:vAlign w:val="center"/>
          </w:tcPr>
          <w:p w14:paraId="6C5135E1">
            <w:pPr>
              <w:adjustRightInd w:val="0"/>
              <w:snapToGrid w:val="0"/>
              <w:spacing w:beforeAutospacing="0" w:afterAutospacing="0" w:line="400" w:lineRule="exact"/>
              <w:jc w:val="center"/>
              <w:rPr>
                <w:rFonts w:cs="宋体" w:asciiTheme="minorEastAsia" w:hAnsiTheme="minorEastAsia" w:eastAsiaTheme="minorEastAsia"/>
                <w:szCs w:val="21"/>
              </w:rPr>
            </w:pPr>
            <w:r>
              <w:rPr>
                <w:rFonts w:cs="宋体" w:asciiTheme="minorEastAsia" w:hAnsiTheme="minorEastAsia" w:eastAsiaTheme="minorEastAsia"/>
                <w:szCs w:val="21"/>
              </w:rPr>
              <w:t>证明资料</w:t>
            </w:r>
          </w:p>
          <w:p w14:paraId="6E2F6A35">
            <w:pPr>
              <w:adjustRightInd w:val="0"/>
              <w:snapToGrid w:val="0"/>
              <w:spacing w:beforeAutospacing="0" w:afterAutospacing="0" w:line="400" w:lineRule="exact"/>
              <w:jc w:val="center"/>
              <w:rPr>
                <w:rFonts w:cs="宋体" w:asciiTheme="minorEastAsia" w:hAnsiTheme="minorEastAsia" w:eastAsiaTheme="minorEastAsia"/>
                <w:szCs w:val="21"/>
              </w:rPr>
            </w:pPr>
            <w:r>
              <w:rPr>
                <w:rFonts w:cs="宋体" w:asciiTheme="minorEastAsia" w:hAnsiTheme="minorEastAsia" w:eastAsiaTheme="minorEastAsia"/>
                <w:szCs w:val="21"/>
              </w:rPr>
              <w:t>页码</w:t>
            </w:r>
          </w:p>
        </w:tc>
      </w:tr>
      <w:tr w14:paraId="796D4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Merge w:val="restart"/>
            <w:vAlign w:val="center"/>
          </w:tcPr>
          <w:p w14:paraId="6FBD7D7A">
            <w:pPr>
              <w:adjustRightInd w:val="0"/>
              <w:snapToGrid w:val="0"/>
              <w:spacing w:beforeAutospacing="0" w:afterAutospacing="0"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资格审查</w:t>
            </w:r>
          </w:p>
        </w:tc>
        <w:tc>
          <w:tcPr>
            <w:tcW w:w="4826" w:type="dxa"/>
            <w:vAlign w:val="center"/>
          </w:tcPr>
          <w:p w14:paraId="101DAB37">
            <w:pPr>
              <w:adjustRightInd w:val="0"/>
              <w:snapToGrid w:val="0"/>
              <w:spacing w:beforeAutospacing="0" w:afterAutospacing="0" w:line="400" w:lineRule="exact"/>
              <w:rPr>
                <w:rFonts w:cs="宋体" w:asciiTheme="minorEastAsia" w:hAnsiTheme="minorEastAsia" w:eastAsiaTheme="minorEastAsia"/>
                <w:szCs w:val="21"/>
              </w:rPr>
            </w:pPr>
            <w:r>
              <w:rPr>
                <w:rFonts w:hint="eastAsia" w:asciiTheme="minorEastAsia" w:hAnsiTheme="minorEastAsia" w:eastAsiaTheme="minorEastAsia"/>
                <w:szCs w:val="21"/>
              </w:rPr>
              <w:t>1.满足《中华人民共和国政府采购法》第二十二条规定的供应商承诺书；未被“信用中国”（</w:t>
            </w:r>
            <w:r>
              <w:fldChar w:fldCharType="begin"/>
            </w:r>
            <w:r>
              <w:instrText xml:space="preserve"> HYPERLINK \t "_blank" </w:instrText>
            </w:r>
            <w:r>
              <w:fldChar w:fldCharType="separate"/>
            </w:r>
            <w:r>
              <w:rPr>
                <w:rFonts w:hint="eastAsia" w:asciiTheme="minorEastAsia" w:hAnsiTheme="minorEastAsia" w:eastAsiaTheme="minorEastAsia"/>
              </w:rPr>
              <w:t>www.creditchina.gov.cn)、中国政府采购网（www.ccgp.gov.cn）列入失信被执行人、重大税收违法案件当事人名单、政府采购严重违法失信行为记录名单</w:t>
            </w:r>
            <w:r>
              <w:rPr>
                <w:rFonts w:hint="eastAsia" w:asciiTheme="minorEastAsia" w:hAnsiTheme="minorEastAsia" w:eastAsiaTheme="minorEastAsia"/>
              </w:rPr>
              <w:fldChar w:fldCharType="end"/>
            </w:r>
            <w:r>
              <w:rPr>
                <w:rFonts w:hint="eastAsia" w:asciiTheme="minorEastAsia" w:hAnsiTheme="minorEastAsia" w:eastAsiaTheme="minorEastAsia"/>
                <w:szCs w:val="21"/>
              </w:rPr>
              <w:t>；（格式见附件）</w:t>
            </w:r>
          </w:p>
        </w:tc>
        <w:tc>
          <w:tcPr>
            <w:tcW w:w="1701" w:type="dxa"/>
            <w:vAlign w:val="center"/>
          </w:tcPr>
          <w:p w14:paraId="612AB743">
            <w:pPr>
              <w:adjustRightInd w:val="0"/>
              <w:snapToGrid w:val="0"/>
              <w:spacing w:beforeAutospacing="0" w:afterAutospacing="0" w:line="400" w:lineRule="exact"/>
              <w:ind w:firstLine="315" w:firstLineChars="150"/>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14:paraId="49FCF63D">
            <w:pPr>
              <w:tabs>
                <w:tab w:val="left" w:pos="612"/>
              </w:tabs>
              <w:spacing w:beforeAutospacing="0" w:afterAutospacing="0" w:line="4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417" w:type="dxa"/>
            <w:vAlign w:val="center"/>
          </w:tcPr>
          <w:p w14:paraId="2A3F8C15">
            <w:pPr>
              <w:adjustRightInd w:val="0"/>
              <w:snapToGrid w:val="0"/>
              <w:spacing w:beforeAutospacing="0" w:afterAutospacing="0"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14:paraId="050ED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Merge w:val="continue"/>
            <w:vAlign w:val="center"/>
          </w:tcPr>
          <w:p w14:paraId="192D3E25">
            <w:pPr>
              <w:spacing w:beforeAutospacing="0" w:afterAutospacing="0" w:line="400" w:lineRule="exact"/>
              <w:jc w:val="center"/>
              <w:rPr>
                <w:rFonts w:asciiTheme="minorEastAsia" w:hAnsiTheme="minorEastAsia" w:eastAsiaTheme="minorEastAsia"/>
                <w:szCs w:val="21"/>
              </w:rPr>
            </w:pPr>
          </w:p>
        </w:tc>
        <w:tc>
          <w:tcPr>
            <w:tcW w:w="4826" w:type="dxa"/>
            <w:vAlign w:val="center"/>
          </w:tcPr>
          <w:p w14:paraId="7E9CCBDB">
            <w:pPr>
              <w:adjustRightInd w:val="0"/>
              <w:snapToGrid w:val="0"/>
              <w:spacing w:beforeAutospacing="0" w:afterAutospacing="0" w:line="400" w:lineRule="exact"/>
              <w:rPr>
                <w:rFonts w:asciiTheme="minorEastAsia" w:hAnsiTheme="minorEastAsia" w:eastAsiaTheme="minorEastAsia"/>
                <w:szCs w:val="21"/>
              </w:rPr>
            </w:pPr>
            <w:r>
              <w:rPr>
                <w:rFonts w:hint="eastAsia" w:cs="宋体" w:asciiTheme="minorEastAsia" w:hAnsiTheme="minorEastAsia" w:eastAsiaTheme="minorEastAsia"/>
                <w:szCs w:val="21"/>
              </w:rPr>
              <w:t>2.</w:t>
            </w:r>
            <w:r>
              <w:rPr>
                <w:rFonts w:hint="eastAsia" w:asciiTheme="minorEastAsia" w:hAnsiTheme="minorEastAsia" w:eastAsiaTheme="minorEastAsia"/>
                <w:szCs w:val="21"/>
              </w:rPr>
              <w:t>落实政府采购政策需满足的资格要求：见竞争性磋商公告中申请人资格要求的落实政府采购政策需满足的资格要求；（如没有，则无须提供相关证明资料）</w:t>
            </w:r>
          </w:p>
        </w:tc>
        <w:tc>
          <w:tcPr>
            <w:tcW w:w="1701" w:type="dxa"/>
            <w:vAlign w:val="center"/>
          </w:tcPr>
          <w:p w14:paraId="4B3B5548">
            <w:pPr>
              <w:adjustRightInd w:val="0"/>
              <w:snapToGrid w:val="0"/>
              <w:spacing w:beforeAutospacing="0" w:afterAutospacing="0" w:line="400" w:lineRule="exact"/>
              <w:ind w:firstLine="315" w:firstLineChars="150"/>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14:paraId="696A4B96">
            <w:pPr>
              <w:tabs>
                <w:tab w:val="left" w:pos="612"/>
              </w:tabs>
              <w:spacing w:beforeAutospacing="0" w:afterAutospacing="0" w:line="4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417" w:type="dxa"/>
            <w:vAlign w:val="center"/>
          </w:tcPr>
          <w:p w14:paraId="1182B494">
            <w:pPr>
              <w:adjustRightInd w:val="0"/>
              <w:snapToGrid w:val="0"/>
              <w:spacing w:beforeAutospacing="0" w:afterAutospacing="0" w:line="400" w:lineRule="exact"/>
              <w:jc w:val="center"/>
              <w:rPr>
                <w:rFonts w:cs="宋体" w:asciiTheme="minorEastAsia" w:hAnsiTheme="minorEastAsia" w:eastAsiaTheme="minorEastAsia"/>
                <w:szCs w:val="21"/>
              </w:rPr>
            </w:pPr>
            <w:r>
              <w:rPr>
                <w:rFonts w:hint="eastAsia" w:asciiTheme="minorEastAsia" w:hAnsiTheme="minorEastAsia" w:eastAsiaTheme="minorEastAsia"/>
                <w:szCs w:val="21"/>
              </w:rPr>
              <w:t>第（）页</w:t>
            </w:r>
          </w:p>
        </w:tc>
      </w:tr>
      <w:tr w14:paraId="16F99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Merge w:val="continue"/>
            <w:vAlign w:val="center"/>
          </w:tcPr>
          <w:p w14:paraId="1AFBD1AD">
            <w:pPr>
              <w:spacing w:beforeAutospacing="0" w:afterAutospacing="0" w:line="400" w:lineRule="exact"/>
              <w:jc w:val="center"/>
              <w:rPr>
                <w:rFonts w:asciiTheme="minorEastAsia" w:hAnsiTheme="minorEastAsia" w:eastAsiaTheme="minorEastAsia"/>
                <w:szCs w:val="21"/>
              </w:rPr>
            </w:pPr>
          </w:p>
        </w:tc>
        <w:tc>
          <w:tcPr>
            <w:tcW w:w="4826" w:type="dxa"/>
            <w:vAlign w:val="center"/>
          </w:tcPr>
          <w:p w14:paraId="230F7259">
            <w:pPr>
              <w:adjustRightInd w:val="0"/>
              <w:snapToGrid w:val="0"/>
              <w:spacing w:beforeAutospacing="0" w:afterAutospacing="0"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asciiTheme="minorEastAsia" w:hAnsiTheme="minorEastAsia" w:eastAsiaTheme="minorEastAsia"/>
                <w:szCs w:val="21"/>
              </w:rPr>
              <w:t>本项目的特定资格要求：</w:t>
            </w:r>
            <w:r>
              <w:rPr>
                <w:rFonts w:hint="eastAsia" w:asciiTheme="minorEastAsia" w:hAnsiTheme="minorEastAsia" w:eastAsiaTheme="minorEastAsia"/>
                <w:szCs w:val="21"/>
              </w:rPr>
              <w:t>见竞争性磋商公告中申请人资格要求的</w:t>
            </w:r>
            <w:r>
              <w:rPr>
                <w:rFonts w:asciiTheme="minorEastAsia" w:hAnsiTheme="minorEastAsia" w:eastAsiaTheme="minorEastAsia"/>
                <w:szCs w:val="21"/>
              </w:rPr>
              <w:t>本项目的特定资格要求</w:t>
            </w:r>
            <w:r>
              <w:rPr>
                <w:rFonts w:hint="eastAsia" w:asciiTheme="minorEastAsia" w:hAnsiTheme="minorEastAsia" w:eastAsiaTheme="minorEastAsia"/>
                <w:szCs w:val="21"/>
              </w:rPr>
              <w:t>；（如没有，则无须提供相关证明资料）</w:t>
            </w:r>
          </w:p>
        </w:tc>
        <w:tc>
          <w:tcPr>
            <w:tcW w:w="1701" w:type="dxa"/>
            <w:vAlign w:val="center"/>
          </w:tcPr>
          <w:p w14:paraId="26DDB37E">
            <w:pPr>
              <w:adjustRightInd w:val="0"/>
              <w:snapToGrid w:val="0"/>
              <w:spacing w:beforeAutospacing="0" w:afterAutospacing="0" w:line="400" w:lineRule="exact"/>
              <w:ind w:firstLine="315" w:firstLineChars="150"/>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14:paraId="0FCED6AF">
            <w:pPr>
              <w:tabs>
                <w:tab w:val="left" w:pos="612"/>
              </w:tabs>
              <w:spacing w:beforeAutospacing="0" w:afterAutospacing="0" w:line="4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417" w:type="dxa"/>
            <w:vAlign w:val="center"/>
          </w:tcPr>
          <w:p w14:paraId="4EA9EDC4">
            <w:pPr>
              <w:adjustRightInd w:val="0"/>
              <w:snapToGrid w:val="0"/>
              <w:spacing w:beforeAutospacing="0" w:afterAutospacing="0" w:line="400" w:lineRule="exact"/>
              <w:jc w:val="center"/>
              <w:rPr>
                <w:rFonts w:cs="宋体" w:asciiTheme="minorEastAsia" w:hAnsiTheme="minorEastAsia" w:eastAsiaTheme="minorEastAsia"/>
                <w:szCs w:val="21"/>
              </w:rPr>
            </w:pPr>
            <w:r>
              <w:rPr>
                <w:rFonts w:hint="eastAsia" w:asciiTheme="minorEastAsia" w:hAnsiTheme="minorEastAsia" w:eastAsiaTheme="minorEastAsia"/>
                <w:szCs w:val="21"/>
              </w:rPr>
              <w:t>第（）页</w:t>
            </w:r>
          </w:p>
        </w:tc>
      </w:tr>
    </w:tbl>
    <w:p w14:paraId="099C0477">
      <w:pPr>
        <w:spacing w:beforeAutospacing="0" w:afterAutospacing="0" w:line="400" w:lineRule="exact"/>
        <w:rPr>
          <w:rFonts w:ascii="宋体" w:hAnsi="宋体"/>
          <w:b/>
          <w:szCs w:val="21"/>
        </w:rPr>
      </w:pPr>
      <w:r>
        <w:rPr>
          <w:rFonts w:hint="eastAsia" w:ascii="宋体" w:hAnsi="宋体"/>
          <w:b/>
          <w:szCs w:val="21"/>
        </w:rPr>
        <w:t>备注：资格条件自查表将作为</w:t>
      </w:r>
      <w:r>
        <w:rPr>
          <w:rFonts w:hint="eastAsia" w:ascii="宋体" w:hAnsi="宋体"/>
          <w:b/>
          <w:bCs/>
          <w:szCs w:val="21"/>
        </w:rPr>
        <w:t>供应商</w:t>
      </w:r>
      <w:r>
        <w:rPr>
          <w:rFonts w:hint="eastAsia" w:ascii="宋体" w:hAnsi="宋体"/>
          <w:b/>
          <w:szCs w:val="21"/>
        </w:rPr>
        <w:t>有效性审查的重要内容之一，</w:t>
      </w:r>
      <w:r>
        <w:rPr>
          <w:rFonts w:hint="eastAsia" w:ascii="宋体" w:hAnsi="宋体"/>
          <w:b/>
          <w:bCs/>
          <w:szCs w:val="21"/>
        </w:rPr>
        <w:t>供应商</w:t>
      </w:r>
      <w:r>
        <w:rPr>
          <w:rFonts w:hint="eastAsia" w:ascii="宋体" w:hAnsi="宋体"/>
          <w:b/>
          <w:szCs w:val="21"/>
        </w:rPr>
        <w:t>必须严格按照其内容及序列要求在响应文件中对应如实提供，对资格性证明文件的任何缺漏和不符合项将会直接导致响应无效！</w:t>
      </w:r>
    </w:p>
    <w:p w14:paraId="5F9572D3">
      <w:pPr>
        <w:spacing w:beforeAutospacing="0" w:afterAutospacing="0" w:line="400" w:lineRule="exact"/>
        <w:rPr>
          <w:rFonts w:ascii="宋体" w:hAnsi="宋体"/>
          <w:b/>
          <w:szCs w:val="21"/>
        </w:rPr>
      </w:pPr>
    </w:p>
    <w:p w14:paraId="63827FEE">
      <w:pPr>
        <w:spacing w:beforeAutospacing="0" w:afterAutospacing="0" w:line="400" w:lineRule="exact"/>
        <w:rPr>
          <w:rFonts w:ascii="宋体" w:hAnsi="宋体"/>
          <w:b/>
          <w:szCs w:val="21"/>
        </w:rPr>
      </w:pPr>
    </w:p>
    <w:p w14:paraId="0F084B7E">
      <w:pPr>
        <w:spacing w:beforeAutospacing="0" w:afterAutospacing="0" w:line="400" w:lineRule="exact"/>
        <w:rPr>
          <w:rFonts w:ascii="宋体" w:hAnsi="宋体"/>
          <w:b/>
          <w:szCs w:val="21"/>
        </w:rPr>
      </w:pPr>
    </w:p>
    <w:p w14:paraId="74420623">
      <w:pPr>
        <w:spacing w:beforeAutospacing="0" w:afterAutospacing="0" w:line="400" w:lineRule="exact"/>
        <w:rPr>
          <w:rFonts w:ascii="宋体" w:hAnsi="宋体"/>
          <w:b/>
          <w:szCs w:val="21"/>
        </w:rPr>
      </w:pPr>
    </w:p>
    <w:p w14:paraId="2F498EE5">
      <w:pPr>
        <w:spacing w:beforeAutospacing="0" w:afterAutospacing="0" w:line="400" w:lineRule="exact"/>
        <w:rPr>
          <w:rFonts w:ascii="宋体" w:hAnsi="宋体"/>
          <w:b/>
          <w:szCs w:val="21"/>
        </w:rPr>
      </w:pPr>
    </w:p>
    <w:p w14:paraId="3EC30D0C">
      <w:pPr>
        <w:spacing w:beforeAutospacing="0" w:afterAutospacing="0" w:line="400" w:lineRule="exact"/>
        <w:rPr>
          <w:rFonts w:ascii="宋体" w:hAnsi="宋体"/>
          <w:b/>
          <w:szCs w:val="21"/>
        </w:rPr>
      </w:pPr>
    </w:p>
    <w:p w14:paraId="345FAB03">
      <w:pPr>
        <w:spacing w:beforeAutospacing="0" w:afterAutospacing="0" w:line="400" w:lineRule="exact"/>
        <w:rPr>
          <w:rFonts w:ascii="宋体" w:hAnsi="宋体"/>
          <w:b/>
          <w:szCs w:val="21"/>
        </w:rPr>
      </w:pPr>
    </w:p>
    <w:p w14:paraId="48C5F092">
      <w:pPr>
        <w:spacing w:beforeAutospacing="0" w:afterAutospacing="0" w:line="400" w:lineRule="exact"/>
        <w:rPr>
          <w:rFonts w:ascii="宋体" w:hAnsi="宋体"/>
          <w:b/>
          <w:szCs w:val="21"/>
        </w:rPr>
      </w:pPr>
    </w:p>
    <w:p w14:paraId="4DAF4446">
      <w:pPr>
        <w:spacing w:beforeAutospacing="0" w:afterAutospacing="0" w:line="400" w:lineRule="exact"/>
        <w:rPr>
          <w:rFonts w:ascii="宋体" w:hAnsi="宋体"/>
          <w:b/>
          <w:szCs w:val="21"/>
        </w:rPr>
      </w:pPr>
    </w:p>
    <w:p w14:paraId="0948B0B2">
      <w:pPr>
        <w:spacing w:beforeAutospacing="0" w:afterAutospacing="0" w:line="400" w:lineRule="exact"/>
        <w:rPr>
          <w:rFonts w:ascii="宋体" w:hAnsi="宋体"/>
          <w:b/>
          <w:szCs w:val="21"/>
        </w:rPr>
      </w:pPr>
    </w:p>
    <w:p w14:paraId="427ACE7C">
      <w:pPr>
        <w:spacing w:beforeAutospacing="0" w:afterAutospacing="0" w:line="400" w:lineRule="exact"/>
        <w:rPr>
          <w:rFonts w:ascii="宋体" w:hAnsi="宋体"/>
          <w:b/>
          <w:szCs w:val="21"/>
        </w:rPr>
      </w:pPr>
    </w:p>
    <w:p w14:paraId="5D1100BE">
      <w:pPr>
        <w:spacing w:beforeAutospacing="0" w:afterAutospacing="0" w:line="400" w:lineRule="exact"/>
        <w:rPr>
          <w:rFonts w:ascii="宋体" w:hAnsi="宋体"/>
          <w:b/>
          <w:szCs w:val="21"/>
        </w:rPr>
      </w:pPr>
    </w:p>
    <w:p w14:paraId="4F444618">
      <w:pPr>
        <w:spacing w:beforeAutospacing="0" w:afterAutospacing="0" w:line="400" w:lineRule="exact"/>
        <w:rPr>
          <w:rFonts w:ascii="宋体" w:hAnsi="宋体"/>
          <w:b/>
          <w:szCs w:val="21"/>
        </w:rPr>
      </w:pPr>
    </w:p>
    <w:p w14:paraId="2154483A">
      <w:pPr>
        <w:spacing w:beforeAutospacing="0" w:afterAutospacing="0" w:line="400" w:lineRule="exact"/>
        <w:rPr>
          <w:rFonts w:ascii="宋体" w:hAnsi="宋体"/>
          <w:b/>
          <w:szCs w:val="21"/>
        </w:rPr>
      </w:pPr>
    </w:p>
    <w:p w14:paraId="248F14AB">
      <w:pPr>
        <w:spacing w:beforeAutospacing="0" w:afterAutospacing="0" w:line="400" w:lineRule="exact"/>
        <w:jc w:val="center"/>
        <w:rPr>
          <w:rFonts w:ascii="宋体" w:hAnsi="宋体"/>
          <w:b/>
          <w:sz w:val="24"/>
        </w:rPr>
      </w:pPr>
      <w:r>
        <w:rPr>
          <w:rFonts w:hint="eastAsia" w:ascii="宋体" w:hAnsi="宋体"/>
          <w:b/>
          <w:sz w:val="24"/>
        </w:rPr>
        <w:t>满足《中华人民共和国政府采购法》第二十二条规定的供应商承诺书</w:t>
      </w:r>
    </w:p>
    <w:p w14:paraId="30AFAABB">
      <w:pPr>
        <w:spacing w:beforeAutospacing="0" w:afterAutospacing="0" w:line="400" w:lineRule="exact"/>
        <w:ind w:firstLine="420" w:firstLineChars="200"/>
        <w:rPr>
          <w:rFonts w:ascii="宋体" w:hAnsi="宋体"/>
          <w:szCs w:val="21"/>
        </w:rPr>
      </w:pPr>
    </w:p>
    <w:p w14:paraId="02D48D7C">
      <w:pPr>
        <w:spacing w:beforeAutospacing="0" w:afterAutospacing="0" w:line="400" w:lineRule="exact"/>
        <w:ind w:firstLine="420" w:firstLineChars="200"/>
        <w:rPr>
          <w:rFonts w:ascii="宋体" w:hAnsi="宋体"/>
          <w:szCs w:val="21"/>
        </w:rPr>
      </w:pPr>
      <w:r>
        <w:rPr>
          <w:rFonts w:hint="eastAsia" w:ascii="宋体" w:hAnsi="宋体"/>
          <w:szCs w:val="21"/>
        </w:rPr>
        <w:t>我公司/单位满足《中华人民共和国政府采购法》第二十二条规定的供应商资格条件：</w:t>
      </w:r>
    </w:p>
    <w:p w14:paraId="3DECAE85">
      <w:pPr>
        <w:spacing w:beforeAutospacing="0" w:afterAutospacing="0" w:line="400" w:lineRule="exact"/>
        <w:ind w:firstLine="420" w:firstLineChars="200"/>
        <w:rPr>
          <w:rFonts w:ascii="宋体" w:hAnsi="宋体"/>
          <w:szCs w:val="21"/>
        </w:rPr>
      </w:pPr>
      <w:r>
        <w:rPr>
          <w:rFonts w:hint="eastAsia" w:ascii="宋体" w:hAnsi="宋体"/>
          <w:szCs w:val="21"/>
        </w:rPr>
        <w:t>1.具有独立承担民事责任的能力；</w:t>
      </w:r>
    </w:p>
    <w:p w14:paraId="2406F9C3">
      <w:pPr>
        <w:spacing w:beforeAutospacing="0" w:afterAutospacing="0" w:line="400" w:lineRule="exact"/>
        <w:ind w:firstLine="420" w:firstLineChars="200"/>
        <w:rPr>
          <w:rFonts w:ascii="宋体" w:hAnsi="宋体"/>
          <w:szCs w:val="21"/>
        </w:rPr>
      </w:pPr>
      <w:r>
        <w:rPr>
          <w:rFonts w:hint="eastAsia" w:ascii="宋体" w:hAnsi="宋体"/>
          <w:szCs w:val="21"/>
        </w:rPr>
        <w:t>2.具有良好的商业信誉和健全的财务会计制度；</w:t>
      </w:r>
    </w:p>
    <w:p w14:paraId="178D9668">
      <w:pPr>
        <w:spacing w:beforeAutospacing="0" w:afterAutospacing="0" w:line="400" w:lineRule="exact"/>
        <w:ind w:firstLine="420" w:firstLineChars="200"/>
        <w:rPr>
          <w:rFonts w:ascii="宋体" w:hAnsi="宋体"/>
          <w:szCs w:val="21"/>
        </w:rPr>
      </w:pPr>
      <w:r>
        <w:rPr>
          <w:rFonts w:hint="eastAsia" w:ascii="宋体" w:hAnsi="宋体"/>
          <w:szCs w:val="21"/>
        </w:rPr>
        <w:t>3.具有履行合同所必需的设备和专业技术能力；</w:t>
      </w:r>
    </w:p>
    <w:p w14:paraId="5CA4C7DD">
      <w:pPr>
        <w:spacing w:beforeAutospacing="0" w:afterAutospacing="0" w:line="400" w:lineRule="exact"/>
        <w:ind w:firstLine="420" w:firstLineChars="200"/>
        <w:rPr>
          <w:rFonts w:ascii="宋体" w:hAnsi="宋体"/>
          <w:szCs w:val="21"/>
        </w:rPr>
      </w:pPr>
      <w:r>
        <w:rPr>
          <w:rFonts w:hint="eastAsia" w:ascii="宋体" w:hAnsi="宋体"/>
          <w:szCs w:val="21"/>
        </w:rPr>
        <w:t>4.有依法缴纳税收和社会保障资金的良好记录；</w:t>
      </w:r>
    </w:p>
    <w:p w14:paraId="651C035A">
      <w:pPr>
        <w:spacing w:beforeAutospacing="0" w:afterAutospacing="0" w:line="400" w:lineRule="exact"/>
        <w:ind w:firstLine="420" w:firstLineChars="200"/>
        <w:rPr>
          <w:rFonts w:ascii="宋体" w:hAnsi="宋体"/>
          <w:szCs w:val="21"/>
        </w:rPr>
      </w:pPr>
      <w:r>
        <w:rPr>
          <w:rFonts w:hint="eastAsia" w:ascii="宋体" w:hAnsi="宋体"/>
          <w:szCs w:val="21"/>
        </w:rPr>
        <w:t>5.参加政府采购活动前三年内，在经营活动中没有重大违法记录；</w:t>
      </w:r>
    </w:p>
    <w:p w14:paraId="15ACBA69">
      <w:pPr>
        <w:spacing w:beforeAutospacing="0" w:afterAutospacing="0" w:line="400" w:lineRule="exact"/>
        <w:ind w:firstLine="420" w:firstLineChars="200"/>
        <w:rPr>
          <w:rFonts w:ascii="宋体" w:hAnsi="宋体"/>
          <w:szCs w:val="21"/>
        </w:rPr>
      </w:pPr>
      <w:r>
        <w:rPr>
          <w:rFonts w:hint="eastAsia" w:ascii="宋体" w:hAnsi="宋体"/>
          <w:szCs w:val="21"/>
        </w:rPr>
        <w:t>6.法律、行政法规规定的其他条件。</w:t>
      </w:r>
    </w:p>
    <w:p w14:paraId="315000E3">
      <w:pPr>
        <w:spacing w:beforeAutospacing="0" w:afterAutospacing="0" w:line="400" w:lineRule="exact"/>
        <w:ind w:firstLine="420" w:firstLineChars="200"/>
        <w:rPr>
          <w:rFonts w:ascii="宋体" w:hAnsi="宋体"/>
          <w:szCs w:val="21"/>
        </w:rPr>
      </w:pPr>
      <w:r>
        <w:rPr>
          <w:rFonts w:hint="eastAsia" w:ascii="宋体" w:hAnsi="宋体"/>
          <w:szCs w:val="21"/>
        </w:rPr>
        <w:t>特此承诺！</w:t>
      </w:r>
    </w:p>
    <w:p w14:paraId="7206A424">
      <w:pPr>
        <w:spacing w:beforeAutospacing="0" w:afterAutospacing="0" w:line="400" w:lineRule="exact"/>
        <w:ind w:firstLine="420" w:firstLineChars="200"/>
        <w:rPr>
          <w:rFonts w:ascii="宋体" w:hAnsi="宋体"/>
          <w:szCs w:val="21"/>
        </w:rPr>
      </w:pPr>
    </w:p>
    <w:p w14:paraId="0F5A134C">
      <w:pPr>
        <w:spacing w:beforeAutospacing="0" w:afterAutospacing="0" w:line="400" w:lineRule="exact"/>
        <w:ind w:firstLine="420" w:firstLineChars="200"/>
        <w:rPr>
          <w:rFonts w:ascii="宋体" w:hAnsi="宋体"/>
          <w:szCs w:val="21"/>
        </w:rPr>
      </w:pPr>
    </w:p>
    <w:p w14:paraId="266AD099">
      <w:pPr>
        <w:spacing w:beforeAutospacing="0" w:afterAutospacing="0" w:line="400" w:lineRule="exact"/>
        <w:ind w:firstLine="420" w:firstLineChars="200"/>
        <w:rPr>
          <w:rFonts w:ascii="宋体" w:hAnsi="宋体"/>
          <w:szCs w:val="21"/>
        </w:rPr>
      </w:pPr>
    </w:p>
    <w:p w14:paraId="1E4F3977">
      <w:pPr>
        <w:spacing w:beforeAutospacing="0" w:afterAutospacing="0" w:line="400" w:lineRule="exact"/>
        <w:ind w:firstLine="4830" w:firstLineChars="2300"/>
        <w:rPr>
          <w:rFonts w:ascii="宋体" w:hAnsi="宋体"/>
          <w:szCs w:val="21"/>
        </w:rPr>
      </w:pPr>
      <w:r>
        <w:rPr>
          <w:rFonts w:hint="eastAsia" w:ascii="宋体" w:hAnsi="宋体"/>
          <w:szCs w:val="21"/>
        </w:rPr>
        <w:t xml:space="preserve">供应商（盖章）：        </w:t>
      </w:r>
    </w:p>
    <w:p w14:paraId="65C3EC63">
      <w:pPr>
        <w:spacing w:beforeAutospacing="0" w:afterAutospacing="0" w:line="400" w:lineRule="exact"/>
        <w:ind w:firstLine="945" w:firstLineChars="450"/>
        <w:rPr>
          <w:rFonts w:ascii="宋体" w:hAnsi="宋体"/>
          <w:szCs w:val="21"/>
        </w:rPr>
      </w:pPr>
      <w:r>
        <w:rPr>
          <w:rFonts w:hint="eastAsia" w:ascii="宋体" w:hAnsi="宋体"/>
          <w:szCs w:val="21"/>
        </w:rPr>
        <w:t xml:space="preserve">供应商的法定代表人／负责人或其授权代表(签字或盖章)：        </w:t>
      </w:r>
    </w:p>
    <w:p w14:paraId="55AE7883">
      <w:pPr>
        <w:spacing w:beforeAutospacing="0" w:afterAutospacing="0" w:line="400" w:lineRule="exact"/>
        <w:ind w:firstLine="420" w:firstLineChars="200"/>
        <w:rPr>
          <w:rFonts w:ascii="宋体" w:hAnsi="宋体"/>
          <w:szCs w:val="21"/>
        </w:rPr>
      </w:pPr>
      <w:r>
        <w:rPr>
          <w:rFonts w:hint="eastAsia" w:ascii="宋体" w:hAnsi="宋体"/>
          <w:szCs w:val="21"/>
        </w:rPr>
        <w:t xml:space="preserve">                                                 日  期：  </w:t>
      </w:r>
    </w:p>
    <w:p w14:paraId="0B687495">
      <w:pPr>
        <w:spacing w:beforeAutospacing="0" w:afterAutospacing="0" w:line="400" w:lineRule="exact"/>
        <w:ind w:firstLine="420" w:firstLineChars="200"/>
        <w:rPr>
          <w:rFonts w:ascii="宋体" w:hAnsi="宋体"/>
          <w:szCs w:val="21"/>
        </w:rPr>
      </w:pPr>
    </w:p>
    <w:p w14:paraId="6AD5A3C3">
      <w:pPr>
        <w:widowControl/>
        <w:spacing w:beforeAutospacing="0" w:afterAutospacing="0" w:line="360" w:lineRule="auto"/>
        <w:ind w:left="420" w:right="159"/>
        <w:rPr>
          <w:rFonts w:ascii="宋体" w:hAnsi="宋体"/>
          <w:kern w:val="0"/>
          <w:szCs w:val="21"/>
        </w:rPr>
      </w:pPr>
    </w:p>
    <w:p w14:paraId="4FE188C6">
      <w:pPr>
        <w:widowControl/>
        <w:spacing w:beforeAutospacing="0" w:afterAutospacing="0" w:line="360" w:lineRule="auto"/>
        <w:ind w:left="420" w:right="159"/>
        <w:rPr>
          <w:rFonts w:ascii="宋体" w:hAnsi="宋体"/>
          <w:kern w:val="0"/>
          <w:szCs w:val="21"/>
        </w:rPr>
      </w:pPr>
    </w:p>
    <w:p w14:paraId="77685A60">
      <w:pPr>
        <w:widowControl/>
        <w:spacing w:beforeAutospacing="0" w:afterAutospacing="0" w:line="360" w:lineRule="auto"/>
        <w:ind w:left="420" w:right="159"/>
        <w:rPr>
          <w:rFonts w:ascii="宋体" w:hAnsi="宋体"/>
          <w:kern w:val="0"/>
          <w:szCs w:val="21"/>
        </w:rPr>
      </w:pPr>
    </w:p>
    <w:p w14:paraId="2D8E15C1">
      <w:pPr>
        <w:widowControl/>
        <w:spacing w:beforeAutospacing="0" w:afterAutospacing="0" w:line="360" w:lineRule="auto"/>
        <w:ind w:left="420" w:right="159"/>
        <w:rPr>
          <w:rFonts w:ascii="宋体" w:hAnsi="宋体"/>
          <w:kern w:val="0"/>
          <w:szCs w:val="21"/>
        </w:rPr>
      </w:pPr>
    </w:p>
    <w:p w14:paraId="4C2A5CC9">
      <w:pPr>
        <w:widowControl/>
        <w:spacing w:beforeAutospacing="0" w:afterAutospacing="0" w:line="360" w:lineRule="auto"/>
        <w:ind w:left="420" w:right="159"/>
        <w:rPr>
          <w:rFonts w:ascii="宋体" w:hAnsi="宋体"/>
          <w:kern w:val="0"/>
          <w:szCs w:val="21"/>
        </w:rPr>
      </w:pPr>
    </w:p>
    <w:p w14:paraId="7EE39E16">
      <w:pPr>
        <w:widowControl/>
        <w:spacing w:beforeAutospacing="0" w:afterAutospacing="0" w:line="360" w:lineRule="auto"/>
        <w:ind w:left="420" w:right="159"/>
        <w:rPr>
          <w:rFonts w:ascii="宋体" w:hAnsi="宋体"/>
          <w:kern w:val="0"/>
          <w:szCs w:val="21"/>
        </w:rPr>
      </w:pPr>
    </w:p>
    <w:p w14:paraId="57720B12">
      <w:pPr>
        <w:widowControl/>
        <w:spacing w:beforeAutospacing="0" w:afterAutospacing="0" w:line="360" w:lineRule="auto"/>
        <w:ind w:left="420" w:right="159"/>
        <w:rPr>
          <w:rFonts w:ascii="宋体" w:hAnsi="宋体"/>
          <w:kern w:val="0"/>
          <w:szCs w:val="21"/>
        </w:rPr>
      </w:pPr>
    </w:p>
    <w:p w14:paraId="5A15CF57">
      <w:pPr>
        <w:widowControl/>
        <w:spacing w:beforeAutospacing="0" w:afterAutospacing="0" w:line="360" w:lineRule="auto"/>
        <w:ind w:left="420" w:right="159"/>
        <w:rPr>
          <w:rFonts w:ascii="宋体" w:hAnsi="宋体"/>
          <w:kern w:val="0"/>
          <w:szCs w:val="21"/>
        </w:rPr>
      </w:pPr>
    </w:p>
    <w:p w14:paraId="1817E518">
      <w:pPr>
        <w:snapToGrid w:val="0"/>
        <w:spacing w:beforeLines="50" w:beforeAutospacing="0" w:after="50" w:afterAutospacing="0"/>
        <w:jc w:val="left"/>
        <w:rPr>
          <w:rFonts w:ascii="宋体" w:hAnsi="宋体"/>
          <w:b/>
          <w:spacing w:val="-4"/>
          <w:sz w:val="18"/>
          <w:szCs w:val="20"/>
        </w:rPr>
      </w:pPr>
    </w:p>
    <w:p w14:paraId="44EDA5B5">
      <w:pPr>
        <w:spacing w:beforeAutospacing="0" w:afterAutospacing="0" w:line="400" w:lineRule="exact"/>
        <w:rPr>
          <w:rFonts w:ascii="宋体" w:hAnsi="宋体"/>
          <w:b/>
          <w:szCs w:val="21"/>
        </w:rPr>
      </w:pPr>
    </w:p>
    <w:p w14:paraId="4B11B42D">
      <w:pPr>
        <w:spacing w:beforeAutospacing="0" w:afterAutospacing="0" w:line="400" w:lineRule="exact"/>
        <w:rPr>
          <w:rFonts w:ascii="宋体" w:hAnsi="宋体"/>
          <w:b/>
          <w:szCs w:val="21"/>
        </w:rPr>
      </w:pPr>
    </w:p>
    <w:p w14:paraId="4ED61575">
      <w:pPr>
        <w:spacing w:beforeAutospacing="0" w:afterAutospacing="0" w:line="400" w:lineRule="exact"/>
        <w:rPr>
          <w:rFonts w:ascii="宋体" w:hAnsi="宋体"/>
          <w:b/>
          <w:szCs w:val="21"/>
        </w:rPr>
      </w:pPr>
    </w:p>
    <w:p w14:paraId="51C6033B">
      <w:pPr>
        <w:spacing w:beforeAutospacing="0" w:afterAutospacing="0" w:line="400" w:lineRule="exact"/>
        <w:rPr>
          <w:rFonts w:ascii="宋体" w:hAnsi="宋体"/>
          <w:b/>
          <w:szCs w:val="21"/>
        </w:rPr>
      </w:pPr>
    </w:p>
    <w:p w14:paraId="273E0353">
      <w:pPr>
        <w:spacing w:beforeAutospacing="0" w:afterAutospacing="0" w:line="400" w:lineRule="exact"/>
        <w:rPr>
          <w:rFonts w:ascii="宋体" w:hAnsi="宋体"/>
          <w:szCs w:val="21"/>
        </w:rPr>
      </w:pPr>
    </w:p>
    <w:p w14:paraId="6E6E5D9A">
      <w:pPr>
        <w:spacing w:beforeAutospacing="0" w:afterAutospacing="0" w:line="400" w:lineRule="exact"/>
        <w:rPr>
          <w:rFonts w:ascii="宋体" w:hAnsi="宋体"/>
          <w:szCs w:val="21"/>
        </w:rPr>
      </w:pPr>
    </w:p>
    <w:p w14:paraId="4A60CEBC">
      <w:pPr>
        <w:spacing w:beforeAutospacing="0" w:afterAutospacing="0" w:line="400" w:lineRule="exact"/>
        <w:rPr>
          <w:rFonts w:ascii="宋体" w:hAnsi="宋体"/>
          <w:szCs w:val="21"/>
        </w:rPr>
      </w:pPr>
    </w:p>
    <w:p w14:paraId="5FF47634">
      <w:pPr>
        <w:widowControl/>
        <w:spacing w:beforeAutospacing="0" w:afterAutospacing="0" w:line="600" w:lineRule="exact"/>
        <w:ind w:right="159"/>
        <w:jc w:val="center"/>
        <w:rPr>
          <w:rFonts w:ascii="宋体" w:hAnsi="宋体"/>
          <w:b/>
          <w:sz w:val="24"/>
        </w:rPr>
      </w:pPr>
      <w:r>
        <w:rPr>
          <w:rFonts w:hint="eastAsia" w:ascii="宋体" w:hAnsi="宋体"/>
          <w:b/>
          <w:sz w:val="24"/>
        </w:rPr>
        <w:t>承 诺 函</w:t>
      </w:r>
    </w:p>
    <w:p w14:paraId="60CE57E3">
      <w:pPr>
        <w:widowControl/>
        <w:spacing w:beforeAutospacing="0" w:afterAutospacing="0" w:line="600" w:lineRule="exact"/>
        <w:ind w:right="159"/>
        <w:jc w:val="center"/>
        <w:rPr>
          <w:rFonts w:ascii="宋体" w:hAnsi="宋体"/>
          <w:b/>
          <w:sz w:val="24"/>
        </w:rPr>
      </w:pPr>
    </w:p>
    <w:p w14:paraId="60F7A543">
      <w:pPr>
        <w:widowControl/>
        <w:spacing w:beforeAutospacing="0" w:afterAutospacing="0" w:line="600" w:lineRule="exact"/>
        <w:ind w:right="159"/>
        <w:rPr>
          <w:rFonts w:hint="eastAsia" w:ascii="宋体" w:hAnsi="宋体" w:eastAsia="宋体"/>
          <w:szCs w:val="21"/>
          <w:lang w:eastAsia="zh-CN"/>
        </w:rPr>
      </w:pPr>
      <w:r>
        <w:rPr>
          <w:rFonts w:hint="eastAsia" w:ascii="宋体" w:hAnsi="宋体"/>
          <w:szCs w:val="21"/>
        </w:rPr>
        <w:t>致:浙江天政工程咨询有限公司</w:t>
      </w:r>
    </w:p>
    <w:p w14:paraId="3DBB7485">
      <w:pPr>
        <w:widowControl/>
        <w:spacing w:beforeAutospacing="0" w:afterAutospacing="0" w:line="600" w:lineRule="exact"/>
        <w:ind w:right="159"/>
        <w:rPr>
          <w:rFonts w:hint="eastAsia" w:ascii="宋体" w:hAnsi="宋体" w:eastAsia="宋体"/>
          <w:szCs w:val="21"/>
          <w:lang w:eastAsia="zh-CN"/>
        </w:rPr>
      </w:pPr>
      <w:r>
        <w:rPr>
          <w:rFonts w:hint="eastAsia" w:ascii="宋体" w:hAnsi="宋体"/>
          <w:szCs w:val="21"/>
        </w:rPr>
        <w:t xml:space="preserve">    我公司/单位承诺未在“信用中国”（</w:t>
      </w:r>
      <w:r>
        <w:fldChar w:fldCharType="begin"/>
      </w:r>
      <w:r>
        <w:instrText xml:space="preserve"> HYPERLINK \t "_blank" </w:instrText>
      </w:r>
      <w:r>
        <w:fldChar w:fldCharType="separate"/>
      </w:r>
      <w:r>
        <w:rPr>
          <w:rFonts w:hint="eastAsia" w:ascii="宋体" w:hAnsi="宋体"/>
        </w:rPr>
        <w:t>www.creditchina.gov.cn）、中国政府采购网（www.ccgp.gov.cn）被列入失信被执行人、重大税收违法案件当事人名单、政府采购严重违法失信行为记录等</w:t>
      </w:r>
      <w:r>
        <w:rPr>
          <w:rFonts w:hint="eastAsia" w:ascii="宋体" w:hAnsi="宋体"/>
        </w:rPr>
        <w:fldChar w:fldCharType="end"/>
      </w:r>
      <w:r>
        <w:rPr>
          <w:rFonts w:hint="eastAsia" w:ascii="宋体" w:hAnsi="宋体"/>
          <w:szCs w:val="21"/>
        </w:rPr>
        <w:t>。</w:t>
      </w:r>
    </w:p>
    <w:p w14:paraId="43F03265">
      <w:pPr>
        <w:widowControl/>
        <w:spacing w:beforeAutospacing="0" w:afterAutospacing="0" w:line="600" w:lineRule="exact"/>
        <w:ind w:right="159"/>
        <w:rPr>
          <w:rFonts w:hint="eastAsia" w:ascii="宋体" w:hAnsi="宋体" w:eastAsia="宋体"/>
          <w:szCs w:val="21"/>
          <w:lang w:eastAsia="zh-CN"/>
        </w:rPr>
      </w:pPr>
      <w:r>
        <w:rPr>
          <w:rFonts w:hint="eastAsia" w:ascii="宋体" w:hAnsi="宋体"/>
          <w:szCs w:val="21"/>
        </w:rPr>
        <w:t xml:space="preserve">    针对上述承诺，我司保证严格遵守！如有违反，愿无条件放弃成交，并接受处理，承担相应的责任。 </w:t>
      </w:r>
    </w:p>
    <w:p w14:paraId="47748A17">
      <w:pPr>
        <w:pStyle w:val="20"/>
        <w:rPr>
          <w:rFonts w:hint="eastAsia"/>
          <w:lang w:eastAsia="zh-CN"/>
        </w:rPr>
      </w:pPr>
    </w:p>
    <w:p w14:paraId="5C11414E">
      <w:pPr>
        <w:pStyle w:val="18"/>
        <w:widowControl w:val="0"/>
        <w:snapToGrid w:val="0"/>
        <w:spacing w:before="0" w:beforeAutospacing="0" w:after="0" w:afterAutospacing="0" w:line="600" w:lineRule="exact"/>
        <w:ind w:firstLine="301"/>
        <w:jc w:val="both"/>
        <w:rPr>
          <w:rFonts w:ascii="宋体" w:hAnsi="宋体" w:cs="宋体"/>
          <w:spacing w:val="-4"/>
          <w:kern w:val="2"/>
          <w:sz w:val="21"/>
          <w:szCs w:val="21"/>
        </w:rPr>
      </w:pPr>
    </w:p>
    <w:p w14:paraId="7244F2B1">
      <w:pPr>
        <w:pStyle w:val="18"/>
        <w:widowControl w:val="0"/>
        <w:snapToGrid w:val="0"/>
        <w:spacing w:before="0" w:beforeAutospacing="0" w:after="0" w:afterAutospacing="0" w:line="600" w:lineRule="exact"/>
        <w:ind w:firstLine="301"/>
        <w:jc w:val="both"/>
        <w:rPr>
          <w:rFonts w:ascii="宋体" w:hAnsi="宋体" w:cs="宋体"/>
          <w:spacing w:val="-4"/>
          <w:kern w:val="2"/>
          <w:sz w:val="21"/>
          <w:szCs w:val="21"/>
        </w:rPr>
      </w:pPr>
    </w:p>
    <w:p w14:paraId="0372983A">
      <w:pPr>
        <w:pStyle w:val="9"/>
        <w:spacing w:beforeAutospacing="0" w:after="0" w:afterAutospacing="0" w:line="600" w:lineRule="exact"/>
        <w:rPr>
          <w:rFonts w:hAnsi="宋体"/>
          <w:szCs w:val="21"/>
        </w:rPr>
      </w:pPr>
      <w:r>
        <w:rPr>
          <w:rFonts w:hint="eastAsia" w:hAnsi="宋体"/>
          <w:szCs w:val="21"/>
        </w:rPr>
        <w:t>供应商（盖章）：</w:t>
      </w:r>
    </w:p>
    <w:p w14:paraId="091BA58D">
      <w:pPr>
        <w:pStyle w:val="9"/>
        <w:spacing w:beforeAutospacing="0" w:after="0" w:afterAutospacing="0" w:line="600" w:lineRule="exact"/>
        <w:rPr>
          <w:rFonts w:hAnsi="宋体"/>
          <w:szCs w:val="21"/>
        </w:rPr>
      </w:pPr>
      <w:r>
        <w:rPr>
          <w:rFonts w:hint="eastAsia" w:hAnsi="宋体"/>
          <w:szCs w:val="21"/>
        </w:rPr>
        <w:t>法定代表人／负责人或授权代表（签字</w:t>
      </w:r>
      <w:r>
        <w:rPr>
          <w:rFonts w:hint="eastAsia" w:ascii="宋体" w:hAnsi="宋体"/>
          <w:szCs w:val="21"/>
        </w:rPr>
        <w:t>或盖章</w:t>
      </w:r>
      <w:r>
        <w:rPr>
          <w:rFonts w:hint="eastAsia" w:hAnsi="宋体"/>
          <w:szCs w:val="21"/>
        </w:rPr>
        <w:t>）：</w:t>
      </w:r>
    </w:p>
    <w:p w14:paraId="7A6E2D51">
      <w:pPr>
        <w:spacing w:beforeAutospacing="0" w:afterAutospacing="0" w:line="600" w:lineRule="exact"/>
        <w:ind w:firstLine="420" w:firstLineChars="200"/>
        <w:rPr>
          <w:rFonts w:ascii="宋体" w:hAnsi="宋体"/>
          <w:szCs w:val="21"/>
        </w:rPr>
      </w:pPr>
      <w:r>
        <w:rPr>
          <w:rFonts w:hint="eastAsia" w:ascii="宋体" w:hAnsi="宋体"/>
          <w:szCs w:val="21"/>
        </w:rPr>
        <w:t>日期：</w:t>
      </w:r>
    </w:p>
    <w:p w14:paraId="24EA4A1C">
      <w:pPr>
        <w:snapToGrid w:val="0"/>
        <w:spacing w:beforeAutospacing="0" w:afterAutospacing="0" w:line="600" w:lineRule="exact"/>
        <w:ind w:firstLine="420" w:firstLineChars="200"/>
        <w:jc w:val="left"/>
        <w:outlineLvl w:val="1"/>
        <w:rPr>
          <w:rFonts w:ascii="宋体" w:hAnsi="宋体"/>
          <w:szCs w:val="21"/>
        </w:rPr>
      </w:pPr>
    </w:p>
    <w:p w14:paraId="5B225A88">
      <w:pPr>
        <w:snapToGrid w:val="0"/>
        <w:spacing w:beforeAutospacing="0" w:afterAutospacing="0" w:line="400" w:lineRule="exact"/>
        <w:ind w:firstLine="420" w:firstLineChars="200"/>
        <w:jc w:val="center"/>
        <w:outlineLvl w:val="1"/>
        <w:rPr>
          <w:rFonts w:ascii="宋体" w:hAnsi="宋体"/>
          <w:szCs w:val="21"/>
        </w:rPr>
      </w:pPr>
    </w:p>
    <w:p w14:paraId="14950343">
      <w:pPr>
        <w:snapToGrid w:val="0"/>
        <w:spacing w:beforeAutospacing="0" w:afterAutospacing="0" w:line="400" w:lineRule="exact"/>
        <w:ind w:firstLine="420" w:firstLineChars="200"/>
        <w:jc w:val="center"/>
        <w:outlineLvl w:val="1"/>
        <w:rPr>
          <w:rFonts w:ascii="宋体" w:hAnsi="宋体"/>
          <w:szCs w:val="21"/>
        </w:rPr>
      </w:pPr>
    </w:p>
    <w:p w14:paraId="5DE2933F">
      <w:pPr>
        <w:snapToGrid w:val="0"/>
        <w:spacing w:beforeAutospacing="0" w:afterAutospacing="0" w:line="400" w:lineRule="exact"/>
        <w:ind w:firstLine="420" w:firstLineChars="200"/>
        <w:jc w:val="center"/>
        <w:outlineLvl w:val="1"/>
        <w:rPr>
          <w:rFonts w:ascii="宋体" w:hAnsi="宋体"/>
          <w:szCs w:val="21"/>
        </w:rPr>
      </w:pPr>
    </w:p>
    <w:p w14:paraId="13124ECA">
      <w:pPr>
        <w:snapToGrid w:val="0"/>
        <w:spacing w:beforeAutospacing="0" w:afterAutospacing="0" w:line="400" w:lineRule="exact"/>
        <w:ind w:firstLine="420" w:firstLineChars="200"/>
        <w:jc w:val="center"/>
        <w:outlineLvl w:val="1"/>
        <w:rPr>
          <w:rFonts w:ascii="宋体" w:hAnsi="宋体"/>
          <w:szCs w:val="21"/>
        </w:rPr>
      </w:pPr>
    </w:p>
    <w:p w14:paraId="22B1C1D8">
      <w:pPr>
        <w:snapToGrid w:val="0"/>
        <w:spacing w:beforeAutospacing="0" w:afterAutospacing="0" w:line="400" w:lineRule="exact"/>
        <w:ind w:firstLine="420" w:firstLineChars="200"/>
        <w:jc w:val="center"/>
        <w:outlineLvl w:val="1"/>
        <w:rPr>
          <w:rFonts w:ascii="宋体" w:hAnsi="宋体"/>
          <w:szCs w:val="21"/>
        </w:rPr>
      </w:pPr>
    </w:p>
    <w:p w14:paraId="7CBBF74C">
      <w:pPr>
        <w:snapToGrid w:val="0"/>
        <w:spacing w:beforeAutospacing="0" w:afterAutospacing="0" w:line="400" w:lineRule="exact"/>
        <w:ind w:firstLine="420" w:firstLineChars="200"/>
        <w:jc w:val="center"/>
        <w:outlineLvl w:val="1"/>
        <w:rPr>
          <w:rFonts w:ascii="宋体" w:hAnsi="宋体"/>
          <w:szCs w:val="21"/>
        </w:rPr>
      </w:pPr>
    </w:p>
    <w:p w14:paraId="70E2FE18">
      <w:pPr>
        <w:snapToGrid w:val="0"/>
        <w:spacing w:beforeAutospacing="0" w:afterAutospacing="0" w:line="400" w:lineRule="exact"/>
        <w:ind w:firstLine="420" w:firstLineChars="200"/>
        <w:jc w:val="center"/>
        <w:outlineLvl w:val="1"/>
        <w:rPr>
          <w:rFonts w:ascii="宋体" w:hAnsi="宋体"/>
          <w:szCs w:val="21"/>
        </w:rPr>
      </w:pPr>
    </w:p>
    <w:p w14:paraId="5286CC99">
      <w:pPr>
        <w:snapToGrid w:val="0"/>
        <w:spacing w:beforeAutospacing="0" w:afterAutospacing="0" w:line="400" w:lineRule="exact"/>
        <w:ind w:firstLine="420" w:firstLineChars="200"/>
        <w:jc w:val="center"/>
        <w:outlineLvl w:val="1"/>
        <w:rPr>
          <w:rFonts w:ascii="宋体" w:hAnsi="宋体"/>
          <w:szCs w:val="21"/>
        </w:rPr>
      </w:pPr>
    </w:p>
    <w:p w14:paraId="74102E74">
      <w:pPr>
        <w:snapToGrid w:val="0"/>
        <w:spacing w:beforeAutospacing="0" w:afterAutospacing="0" w:line="400" w:lineRule="exact"/>
        <w:ind w:firstLine="420" w:firstLineChars="200"/>
        <w:jc w:val="center"/>
        <w:outlineLvl w:val="1"/>
        <w:rPr>
          <w:rFonts w:ascii="宋体" w:hAnsi="宋体"/>
          <w:szCs w:val="21"/>
        </w:rPr>
      </w:pPr>
    </w:p>
    <w:p w14:paraId="450044F7">
      <w:pPr>
        <w:snapToGrid w:val="0"/>
        <w:spacing w:beforeAutospacing="0" w:afterAutospacing="0" w:line="400" w:lineRule="exact"/>
        <w:ind w:firstLine="420" w:firstLineChars="200"/>
        <w:jc w:val="center"/>
        <w:outlineLvl w:val="1"/>
        <w:rPr>
          <w:rFonts w:ascii="宋体" w:hAnsi="宋体"/>
          <w:szCs w:val="21"/>
        </w:rPr>
      </w:pPr>
    </w:p>
    <w:p w14:paraId="0A8A96F2">
      <w:pPr>
        <w:snapToGrid w:val="0"/>
        <w:spacing w:beforeAutospacing="0" w:afterAutospacing="0" w:line="400" w:lineRule="exact"/>
        <w:ind w:firstLine="420" w:firstLineChars="200"/>
        <w:jc w:val="center"/>
        <w:outlineLvl w:val="1"/>
        <w:rPr>
          <w:rFonts w:ascii="宋体" w:hAnsi="宋体"/>
          <w:szCs w:val="21"/>
        </w:rPr>
      </w:pPr>
    </w:p>
    <w:p w14:paraId="0560A751">
      <w:pPr>
        <w:spacing w:beforeAutospacing="0" w:afterAutospacing="0" w:line="400" w:lineRule="exact"/>
        <w:rPr>
          <w:rFonts w:ascii="宋体" w:hAnsi="宋体"/>
          <w:szCs w:val="21"/>
        </w:rPr>
      </w:pPr>
    </w:p>
    <w:p w14:paraId="4EE84D99">
      <w:pPr>
        <w:spacing w:beforeAutospacing="0" w:afterAutospacing="0" w:line="400" w:lineRule="exact"/>
        <w:rPr>
          <w:rFonts w:ascii="宋体" w:hAnsi="宋体"/>
          <w:szCs w:val="21"/>
        </w:rPr>
      </w:pPr>
      <w:r>
        <w:rPr>
          <w:rFonts w:hint="eastAsia" w:ascii="宋体" w:hAnsi="宋体"/>
          <w:szCs w:val="21"/>
        </w:rPr>
        <w:t>附件二</w:t>
      </w:r>
    </w:p>
    <w:p w14:paraId="4F284833">
      <w:pPr>
        <w:spacing w:beforeAutospacing="0" w:afterAutospacing="0" w:line="400" w:lineRule="exact"/>
        <w:jc w:val="center"/>
        <w:rPr>
          <w:rFonts w:ascii="宋体" w:hAnsi="宋体"/>
          <w:szCs w:val="21"/>
        </w:rPr>
      </w:pPr>
      <w:r>
        <w:rPr>
          <w:rFonts w:hint="eastAsia" w:ascii="宋体" w:hAnsi="宋体"/>
          <w:szCs w:val="21"/>
        </w:rPr>
        <w:t>符合性自查表</w:t>
      </w:r>
    </w:p>
    <w:tbl>
      <w:tblPr>
        <w:tblStyle w:val="22"/>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5415"/>
        <w:gridCol w:w="1278"/>
        <w:gridCol w:w="1243"/>
      </w:tblGrid>
      <w:tr w14:paraId="049DE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6689" w:type="dxa"/>
            <w:gridSpan w:val="2"/>
            <w:vAlign w:val="center"/>
          </w:tcPr>
          <w:p w14:paraId="6AC767AE">
            <w:pPr>
              <w:adjustRightInd w:val="0"/>
              <w:snapToGrid w:val="0"/>
              <w:spacing w:beforeAutospacing="0" w:afterAutospacing="0"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磋商</w:t>
            </w:r>
            <w:r>
              <w:rPr>
                <w:rFonts w:cs="宋体" w:asciiTheme="minorEastAsia" w:hAnsiTheme="minorEastAsia" w:eastAsiaTheme="minorEastAsia"/>
                <w:szCs w:val="21"/>
              </w:rPr>
              <w:t>文件要求</w:t>
            </w:r>
          </w:p>
        </w:tc>
        <w:tc>
          <w:tcPr>
            <w:tcW w:w="1278" w:type="dxa"/>
            <w:vAlign w:val="center"/>
          </w:tcPr>
          <w:p w14:paraId="235E6D83">
            <w:pPr>
              <w:adjustRightInd w:val="0"/>
              <w:snapToGrid w:val="0"/>
              <w:spacing w:beforeAutospacing="0" w:afterAutospacing="0" w:line="360" w:lineRule="exact"/>
              <w:jc w:val="center"/>
              <w:rPr>
                <w:rFonts w:cs="宋体" w:asciiTheme="minorEastAsia" w:hAnsiTheme="minorEastAsia" w:eastAsiaTheme="minorEastAsia"/>
                <w:szCs w:val="21"/>
              </w:rPr>
            </w:pPr>
            <w:r>
              <w:rPr>
                <w:rFonts w:cs="宋体" w:asciiTheme="minorEastAsia" w:hAnsiTheme="minorEastAsia" w:eastAsiaTheme="minorEastAsia"/>
                <w:szCs w:val="21"/>
              </w:rPr>
              <w:t>自查结论</w:t>
            </w:r>
          </w:p>
        </w:tc>
        <w:tc>
          <w:tcPr>
            <w:tcW w:w="1243" w:type="dxa"/>
            <w:vAlign w:val="center"/>
          </w:tcPr>
          <w:p w14:paraId="10065BC6">
            <w:pPr>
              <w:adjustRightInd w:val="0"/>
              <w:snapToGrid w:val="0"/>
              <w:spacing w:beforeAutospacing="0" w:afterAutospacing="0" w:line="360" w:lineRule="exact"/>
              <w:jc w:val="center"/>
              <w:rPr>
                <w:rFonts w:cs="宋体" w:asciiTheme="minorEastAsia" w:hAnsiTheme="minorEastAsia" w:eastAsiaTheme="minorEastAsia"/>
                <w:szCs w:val="21"/>
              </w:rPr>
            </w:pPr>
            <w:r>
              <w:rPr>
                <w:rFonts w:cs="宋体" w:asciiTheme="minorEastAsia" w:hAnsiTheme="minorEastAsia" w:eastAsiaTheme="minorEastAsia"/>
                <w:szCs w:val="21"/>
              </w:rPr>
              <w:t>证明资料</w:t>
            </w:r>
          </w:p>
          <w:p w14:paraId="492E2B35">
            <w:pPr>
              <w:adjustRightInd w:val="0"/>
              <w:snapToGrid w:val="0"/>
              <w:spacing w:beforeAutospacing="0" w:afterAutospacing="0" w:line="360" w:lineRule="exact"/>
              <w:jc w:val="center"/>
              <w:rPr>
                <w:rFonts w:cs="宋体" w:asciiTheme="minorEastAsia" w:hAnsiTheme="minorEastAsia" w:eastAsiaTheme="minorEastAsia"/>
                <w:szCs w:val="21"/>
              </w:rPr>
            </w:pPr>
            <w:r>
              <w:rPr>
                <w:rFonts w:cs="宋体" w:asciiTheme="minorEastAsia" w:hAnsiTheme="minorEastAsia" w:eastAsiaTheme="minorEastAsia"/>
                <w:szCs w:val="21"/>
              </w:rPr>
              <w:t>页码</w:t>
            </w:r>
          </w:p>
        </w:tc>
      </w:tr>
      <w:tr w14:paraId="203BD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274" w:type="dxa"/>
            <w:vMerge w:val="restart"/>
            <w:vAlign w:val="center"/>
          </w:tcPr>
          <w:p w14:paraId="5F85C283">
            <w:pPr>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技术</w:t>
            </w:r>
          </w:p>
        </w:tc>
        <w:tc>
          <w:tcPr>
            <w:tcW w:w="5415" w:type="dxa"/>
            <w:vAlign w:val="center"/>
          </w:tcPr>
          <w:p w14:paraId="45B4BA53">
            <w:pPr>
              <w:tabs>
                <w:tab w:val="left" w:pos="612"/>
              </w:tabs>
              <w:spacing w:beforeAutospacing="0" w:afterAutospacing="0" w:line="360" w:lineRule="exact"/>
              <w:rPr>
                <w:rFonts w:asciiTheme="minorEastAsia" w:hAnsiTheme="minorEastAsia" w:eastAsiaTheme="minorEastAsia"/>
                <w:szCs w:val="21"/>
              </w:rPr>
            </w:pPr>
            <w:r>
              <w:rPr>
                <w:rFonts w:hint="eastAsia" w:asciiTheme="minorEastAsia" w:hAnsiTheme="minorEastAsia" w:eastAsiaTheme="minorEastAsia"/>
                <w:szCs w:val="21"/>
              </w:rPr>
              <w:t>1.磋商函已提交并符合磋商文件要求的；（格式见附件）</w:t>
            </w:r>
          </w:p>
        </w:tc>
        <w:tc>
          <w:tcPr>
            <w:tcW w:w="1278" w:type="dxa"/>
            <w:vAlign w:val="center"/>
          </w:tcPr>
          <w:p w14:paraId="06304542">
            <w:pPr>
              <w:adjustRightInd w:val="0"/>
              <w:snapToGrid w:val="0"/>
              <w:spacing w:beforeAutospacing="0" w:afterAutospacing="0"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14:paraId="54F1E312">
            <w:pPr>
              <w:tabs>
                <w:tab w:val="left" w:pos="612"/>
              </w:tabs>
              <w:spacing w:beforeAutospacing="0" w:afterAutospacing="0" w:line="36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14:paraId="05144D73">
            <w:pPr>
              <w:tabs>
                <w:tab w:val="left" w:pos="612"/>
              </w:tabs>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14:paraId="51DCB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274" w:type="dxa"/>
            <w:vMerge w:val="continue"/>
            <w:vAlign w:val="center"/>
          </w:tcPr>
          <w:p w14:paraId="3AAA81C0">
            <w:pPr>
              <w:spacing w:beforeAutospacing="0" w:afterAutospacing="0" w:line="360" w:lineRule="exact"/>
              <w:jc w:val="center"/>
              <w:rPr>
                <w:rFonts w:asciiTheme="minorEastAsia" w:hAnsiTheme="minorEastAsia" w:eastAsiaTheme="minorEastAsia"/>
                <w:szCs w:val="21"/>
              </w:rPr>
            </w:pPr>
          </w:p>
        </w:tc>
        <w:tc>
          <w:tcPr>
            <w:tcW w:w="5415" w:type="dxa"/>
            <w:vAlign w:val="center"/>
          </w:tcPr>
          <w:p w14:paraId="6803FE6C">
            <w:pPr>
              <w:tabs>
                <w:tab w:val="left" w:pos="612"/>
              </w:tabs>
              <w:spacing w:beforeAutospacing="0" w:afterAutospacing="0" w:line="360" w:lineRule="exact"/>
              <w:rPr>
                <w:rFonts w:asciiTheme="minorEastAsia" w:hAnsiTheme="minorEastAsia" w:eastAsiaTheme="minorEastAsia"/>
                <w:szCs w:val="21"/>
              </w:rPr>
            </w:pPr>
            <w:r>
              <w:rPr>
                <w:rFonts w:hint="eastAsia" w:asciiTheme="minorEastAsia" w:hAnsiTheme="minorEastAsia" w:eastAsiaTheme="minorEastAsia"/>
                <w:szCs w:val="21"/>
              </w:rPr>
              <w:t>2.</w:t>
            </w:r>
            <w:r>
              <w:rPr>
                <w:rFonts w:cs="宋体" w:asciiTheme="minorEastAsia" w:hAnsiTheme="minorEastAsia" w:eastAsiaTheme="minorEastAsia"/>
                <w:szCs w:val="21"/>
                <w:shd w:val="clear" w:color="auto" w:fill="FFFFFF"/>
              </w:rPr>
              <w:t>《</w:t>
            </w:r>
            <w:r>
              <w:rPr>
                <w:rFonts w:hint="eastAsia" w:asciiTheme="minorEastAsia" w:hAnsiTheme="minorEastAsia" w:eastAsiaTheme="minorEastAsia"/>
                <w:szCs w:val="21"/>
              </w:rPr>
              <w:t>法定代表人</w:t>
            </w:r>
            <w:r>
              <w:rPr>
                <w:rFonts w:hint="eastAsia" w:asciiTheme="minorEastAsia" w:hAnsiTheme="minorEastAsia" w:eastAsiaTheme="minorEastAsia"/>
                <w:spacing w:val="-4"/>
                <w:szCs w:val="21"/>
              </w:rPr>
              <w:t>/负责人</w:t>
            </w:r>
            <w:r>
              <w:rPr>
                <w:rFonts w:hint="eastAsia" w:asciiTheme="minorEastAsia" w:hAnsiTheme="minorEastAsia" w:eastAsiaTheme="minorEastAsia"/>
                <w:szCs w:val="21"/>
              </w:rPr>
              <w:t>身份证明书</w:t>
            </w:r>
            <w:r>
              <w:rPr>
                <w:rFonts w:cs="宋体" w:asciiTheme="minorEastAsia" w:hAnsiTheme="minorEastAsia" w:eastAsiaTheme="minorEastAsia"/>
                <w:szCs w:val="21"/>
                <w:shd w:val="clear" w:color="auto" w:fill="FFFFFF"/>
              </w:rPr>
              <w:t>》</w:t>
            </w:r>
            <w:r>
              <w:rPr>
                <w:rFonts w:hint="eastAsia" w:asciiTheme="minorEastAsia" w:hAnsiTheme="minorEastAsia" w:eastAsiaTheme="minorEastAsia"/>
                <w:szCs w:val="21"/>
              </w:rPr>
              <w:t>已提交的；（格式见附件）</w:t>
            </w:r>
          </w:p>
        </w:tc>
        <w:tc>
          <w:tcPr>
            <w:tcW w:w="1278" w:type="dxa"/>
            <w:vAlign w:val="center"/>
          </w:tcPr>
          <w:p w14:paraId="72E66311">
            <w:pPr>
              <w:adjustRightInd w:val="0"/>
              <w:snapToGrid w:val="0"/>
              <w:spacing w:beforeAutospacing="0" w:afterAutospacing="0"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14:paraId="2946565B">
            <w:pPr>
              <w:tabs>
                <w:tab w:val="left" w:pos="612"/>
              </w:tabs>
              <w:spacing w:beforeAutospacing="0" w:afterAutospacing="0" w:line="36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14:paraId="2EC9BCEE">
            <w:pPr>
              <w:tabs>
                <w:tab w:val="left" w:pos="612"/>
              </w:tabs>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14:paraId="22801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274" w:type="dxa"/>
            <w:vMerge w:val="continue"/>
            <w:vAlign w:val="center"/>
          </w:tcPr>
          <w:p w14:paraId="343C1B4E">
            <w:pPr>
              <w:spacing w:beforeAutospacing="0" w:afterAutospacing="0" w:line="360" w:lineRule="exact"/>
              <w:jc w:val="center"/>
              <w:rPr>
                <w:rFonts w:asciiTheme="minorEastAsia" w:hAnsiTheme="minorEastAsia" w:eastAsiaTheme="minorEastAsia"/>
                <w:szCs w:val="21"/>
              </w:rPr>
            </w:pPr>
          </w:p>
        </w:tc>
        <w:tc>
          <w:tcPr>
            <w:tcW w:w="5415" w:type="dxa"/>
            <w:vAlign w:val="center"/>
          </w:tcPr>
          <w:p w14:paraId="1CE4C11D">
            <w:pPr>
              <w:tabs>
                <w:tab w:val="left" w:pos="612"/>
              </w:tabs>
              <w:spacing w:beforeAutospacing="0" w:afterAutospacing="0" w:line="360" w:lineRule="exact"/>
              <w:rPr>
                <w:rFonts w:asciiTheme="minorEastAsia" w:hAnsiTheme="minorEastAsia" w:eastAsiaTheme="minorEastAsia"/>
                <w:szCs w:val="21"/>
              </w:rPr>
            </w:pPr>
            <w:r>
              <w:rPr>
                <w:rFonts w:hint="eastAsia" w:asciiTheme="minorEastAsia" w:hAnsiTheme="minorEastAsia" w:eastAsiaTheme="minorEastAsia"/>
                <w:szCs w:val="21"/>
              </w:rPr>
              <w:t>3.响应</w:t>
            </w:r>
            <w:r>
              <w:rPr>
                <w:rFonts w:asciiTheme="minorEastAsia" w:hAnsiTheme="minorEastAsia" w:eastAsiaTheme="minorEastAsia"/>
                <w:szCs w:val="21"/>
              </w:rPr>
              <w:t>文件按磋商文件要求签署、盖章的；</w:t>
            </w:r>
          </w:p>
        </w:tc>
        <w:tc>
          <w:tcPr>
            <w:tcW w:w="1278" w:type="dxa"/>
            <w:vAlign w:val="center"/>
          </w:tcPr>
          <w:p w14:paraId="58569F53">
            <w:pPr>
              <w:adjustRightInd w:val="0"/>
              <w:snapToGrid w:val="0"/>
              <w:spacing w:beforeAutospacing="0" w:afterAutospacing="0"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14:paraId="22A69BA3">
            <w:pPr>
              <w:spacing w:beforeAutospacing="0" w:afterAutospacing="0" w:line="36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14:paraId="789D1307">
            <w:pPr>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14:paraId="4D851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274" w:type="dxa"/>
            <w:vMerge w:val="continue"/>
            <w:vAlign w:val="center"/>
          </w:tcPr>
          <w:p w14:paraId="161D3251">
            <w:pPr>
              <w:spacing w:beforeAutospacing="0" w:afterAutospacing="0" w:line="360" w:lineRule="exact"/>
              <w:jc w:val="center"/>
              <w:rPr>
                <w:rFonts w:asciiTheme="minorEastAsia" w:hAnsiTheme="minorEastAsia" w:eastAsiaTheme="minorEastAsia"/>
                <w:szCs w:val="21"/>
              </w:rPr>
            </w:pPr>
          </w:p>
        </w:tc>
        <w:tc>
          <w:tcPr>
            <w:tcW w:w="5415" w:type="dxa"/>
            <w:vAlign w:val="center"/>
          </w:tcPr>
          <w:p w14:paraId="0E4E6C6E">
            <w:pPr>
              <w:tabs>
                <w:tab w:val="left" w:pos="612"/>
              </w:tabs>
              <w:spacing w:beforeAutospacing="0" w:afterAutospacing="0" w:line="360" w:lineRule="exact"/>
              <w:rPr>
                <w:rFonts w:asciiTheme="minorEastAsia" w:hAnsiTheme="minorEastAsia" w:eastAsiaTheme="minorEastAsia"/>
                <w:szCs w:val="21"/>
              </w:rPr>
            </w:pPr>
            <w:r>
              <w:rPr>
                <w:rFonts w:hint="eastAsia" w:asciiTheme="minorEastAsia" w:hAnsiTheme="minorEastAsia" w:eastAsiaTheme="minorEastAsia"/>
                <w:szCs w:val="21"/>
              </w:rPr>
              <w:t>4.</w:t>
            </w:r>
            <w:r>
              <w:rPr>
                <w:rFonts w:cs="宋体" w:asciiTheme="minorEastAsia" w:hAnsiTheme="minorEastAsia" w:eastAsiaTheme="minorEastAsia"/>
                <w:szCs w:val="21"/>
                <w:shd w:val="clear" w:color="auto" w:fill="FFFFFF"/>
              </w:rPr>
              <w:t>具备磋商文件中规定的资格要求的</w:t>
            </w:r>
            <w:r>
              <w:rPr>
                <w:rFonts w:hint="eastAsia" w:asciiTheme="minorEastAsia" w:hAnsiTheme="minorEastAsia" w:eastAsiaTheme="minorEastAsia"/>
                <w:szCs w:val="21"/>
              </w:rPr>
              <w:t>；</w:t>
            </w:r>
          </w:p>
        </w:tc>
        <w:tc>
          <w:tcPr>
            <w:tcW w:w="1278" w:type="dxa"/>
            <w:vAlign w:val="center"/>
          </w:tcPr>
          <w:p w14:paraId="27B73CF3">
            <w:pPr>
              <w:adjustRightInd w:val="0"/>
              <w:snapToGrid w:val="0"/>
              <w:spacing w:beforeAutospacing="0" w:afterAutospacing="0"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14:paraId="32D2ACAB">
            <w:pPr>
              <w:tabs>
                <w:tab w:val="left" w:pos="612"/>
              </w:tabs>
              <w:spacing w:beforeAutospacing="0" w:afterAutospacing="0" w:line="360" w:lineRule="exact"/>
              <w:jc w:val="center"/>
              <w:rPr>
                <w:rFonts w:cs="宋体" w:asciiTheme="minorEastAsia" w:hAnsiTheme="minorEastAsia" w:eastAsiaTheme="minorEastAsia"/>
                <w:szCs w:val="21"/>
                <w:shd w:val="clear" w:color="auto" w:fill="FFFFFF"/>
              </w:rPr>
            </w:pPr>
            <w:r>
              <w:rPr>
                <w:rFonts w:hint="eastAsia" w:cs="宋体" w:asciiTheme="minorEastAsia" w:hAnsiTheme="minorEastAsia" w:eastAsiaTheme="minorEastAsia"/>
                <w:szCs w:val="21"/>
              </w:rPr>
              <w:t>□不通过</w:t>
            </w:r>
          </w:p>
        </w:tc>
        <w:tc>
          <w:tcPr>
            <w:tcW w:w="1243" w:type="dxa"/>
            <w:vAlign w:val="center"/>
          </w:tcPr>
          <w:p w14:paraId="7EC2F6A8">
            <w:pPr>
              <w:tabs>
                <w:tab w:val="left" w:pos="612"/>
              </w:tabs>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14:paraId="285FE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274" w:type="dxa"/>
            <w:vMerge w:val="continue"/>
            <w:vAlign w:val="center"/>
          </w:tcPr>
          <w:p w14:paraId="78096C03">
            <w:pPr>
              <w:spacing w:beforeAutospacing="0" w:afterAutospacing="0" w:line="360" w:lineRule="exact"/>
              <w:jc w:val="center"/>
              <w:rPr>
                <w:rFonts w:asciiTheme="minorEastAsia" w:hAnsiTheme="minorEastAsia" w:eastAsiaTheme="minorEastAsia"/>
                <w:szCs w:val="21"/>
              </w:rPr>
            </w:pPr>
          </w:p>
        </w:tc>
        <w:tc>
          <w:tcPr>
            <w:tcW w:w="5415" w:type="dxa"/>
            <w:vAlign w:val="center"/>
          </w:tcPr>
          <w:p w14:paraId="6B885983">
            <w:pPr>
              <w:spacing w:beforeAutospacing="0" w:afterAutospacing="0" w:line="360" w:lineRule="exact"/>
              <w:rPr>
                <w:rFonts w:asciiTheme="minorEastAsia" w:hAnsiTheme="minorEastAsia" w:eastAsiaTheme="minorEastAsia"/>
                <w:szCs w:val="21"/>
              </w:rPr>
            </w:pPr>
            <w:r>
              <w:rPr>
                <w:rFonts w:hint="eastAsia" w:asciiTheme="minorEastAsia" w:hAnsiTheme="minorEastAsia" w:eastAsiaTheme="minorEastAsia"/>
                <w:szCs w:val="21"/>
              </w:rPr>
              <w:t>5.</w:t>
            </w:r>
            <w:r>
              <w:rPr>
                <w:rFonts w:cs="宋体" w:asciiTheme="minorEastAsia" w:hAnsiTheme="minorEastAsia" w:eastAsiaTheme="minorEastAsia"/>
                <w:szCs w:val="21"/>
                <w:shd w:val="clear" w:color="auto" w:fill="FFFFFF"/>
              </w:rPr>
              <w:t>授权代表</w:t>
            </w:r>
            <w:r>
              <w:rPr>
                <w:rFonts w:hint="eastAsia" w:cs="宋体" w:asciiTheme="minorEastAsia" w:hAnsiTheme="minorEastAsia" w:eastAsiaTheme="minorEastAsia"/>
                <w:szCs w:val="21"/>
                <w:shd w:val="clear" w:color="auto" w:fill="FFFFFF"/>
              </w:rPr>
              <w:t>有</w:t>
            </w:r>
            <w:r>
              <w:rPr>
                <w:rFonts w:cs="宋体" w:asciiTheme="minorEastAsia" w:hAnsiTheme="minorEastAsia" w:eastAsiaTheme="minorEastAsia"/>
                <w:szCs w:val="21"/>
                <w:shd w:val="clear" w:color="auto" w:fill="FFFFFF"/>
              </w:rPr>
              <w:t>《法定代表人</w:t>
            </w:r>
            <w:r>
              <w:rPr>
                <w:rFonts w:hint="eastAsia" w:cs="宋体" w:asciiTheme="minorEastAsia" w:hAnsiTheme="minorEastAsia" w:eastAsiaTheme="minorEastAsia"/>
                <w:szCs w:val="21"/>
                <w:shd w:val="clear" w:color="auto" w:fill="FFFFFF"/>
              </w:rPr>
              <w:t>／负责人</w:t>
            </w:r>
            <w:r>
              <w:rPr>
                <w:rFonts w:cs="宋体" w:asciiTheme="minorEastAsia" w:hAnsiTheme="minorEastAsia" w:eastAsiaTheme="minorEastAsia"/>
                <w:szCs w:val="21"/>
                <w:shd w:val="clear" w:color="auto" w:fill="FFFFFF"/>
              </w:rPr>
              <w:t>授权委托书》的；</w:t>
            </w:r>
            <w:r>
              <w:rPr>
                <w:rFonts w:hint="eastAsia" w:asciiTheme="minorEastAsia" w:hAnsiTheme="minorEastAsia" w:eastAsiaTheme="minorEastAsia"/>
                <w:szCs w:val="21"/>
              </w:rPr>
              <w:t>（格式见附件）</w:t>
            </w:r>
          </w:p>
        </w:tc>
        <w:tc>
          <w:tcPr>
            <w:tcW w:w="1278" w:type="dxa"/>
            <w:vAlign w:val="center"/>
          </w:tcPr>
          <w:p w14:paraId="335ED1DA">
            <w:pPr>
              <w:adjustRightInd w:val="0"/>
              <w:snapToGrid w:val="0"/>
              <w:spacing w:beforeAutospacing="0" w:afterAutospacing="0"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14:paraId="682AE335">
            <w:pPr>
              <w:spacing w:beforeAutospacing="0" w:afterAutospacing="0" w:line="36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14:paraId="2A80889C">
            <w:pPr>
              <w:tabs>
                <w:tab w:val="left" w:pos="612"/>
              </w:tabs>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14:paraId="0B6A5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274" w:type="dxa"/>
            <w:vMerge w:val="continue"/>
            <w:vAlign w:val="center"/>
          </w:tcPr>
          <w:p w14:paraId="4833C4AD">
            <w:pPr>
              <w:spacing w:beforeAutospacing="0" w:afterAutospacing="0" w:line="360" w:lineRule="exact"/>
              <w:jc w:val="center"/>
              <w:rPr>
                <w:rFonts w:asciiTheme="minorEastAsia" w:hAnsiTheme="minorEastAsia" w:eastAsiaTheme="minorEastAsia"/>
                <w:szCs w:val="21"/>
              </w:rPr>
            </w:pPr>
          </w:p>
        </w:tc>
        <w:tc>
          <w:tcPr>
            <w:tcW w:w="5415" w:type="dxa"/>
            <w:vAlign w:val="center"/>
          </w:tcPr>
          <w:p w14:paraId="2AB786E0">
            <w:pPr>
              <w:spacing w:beforeAutospacing="0" w:afterAutospacing="0" w:line="360" w:lineRule="exact"/>
              <w:rPr>
                <w:rFonts w:asciiTheme="minorEastAsia" w:hAnsiTheme="minorEastAsia" w:eastAsiaTheme="minorEastAsia"/>
                <w:szCs w:val="21"/>
              </w:rPr>
            </w:pPr>
            <w:r>
              <w:rPr>
                <w:rFonts w:hint="eastAsia" w:asciiTheme="minorEastAsia" w:hAnsiTheme="minorEastAsia" w:eastAsiaTheme="minorEastAsia"/>
                <w:szCs w:val="21"/>
              </w:rPr>
              <w:t>6.响应</w:t>
            </w:r>
            <w:r>
              <w:rPr>
                <w:rFonts w:asciiTheme="minorEastAsia" w:hAnsiTheme="minorEastAsia" w:eastAsiaTheme="minorEastAsia"/>
                <w:szCs w:val="21"/>
              </w:rPr>
              <w:t>文件</w:t>
            </w:r>
            <w:r>
              <w:rPr>
                <w:rFonts w:hint="eastAsia" w:asciiTheme="minorEastAsia" w:hAnsiTheme="minorEastAsia" w:eastAsiaTheme="minorEastAsia"/>
                <w:szCs w:val="21"/>
              </w:rPr>
              <w:t>不</w:t>
            </w:r>
            <w:r>
              <w:rPr>
                <w:rFonts w:asciiTheme="minorEastAsia" w:hAnsiTheme="minorEastAsia" w:eastAsiaTheme="minorEastAsia"/>
                <w:szCs w:val="21"/>
              </w:rPr>
              <w:t>含有</w:t>
            </w:r>
            <w:r>
              <w:rPr>
                <w:rFonts w:hint="eastAsia" w:asciiTheme="minorEastAsia" w:hAnsiTheme="minorEastAsia" w:eastAsiaTheme="minorEastAsia"/>
                <w:szCs w:val="21"/>
              </w:rPr>
              <w:t>采购人</w:t>
            </w:r>
            <w:r>
              <w:rPr>
                <w:rFonts w:asciiTheme="minorEastAsia" w:hAnsiTheme="minorEastAsia" w:eastAsiaTheme="minorEastAsia"/>
                <w:szCs w:val="21"/>
              </w:rPr>
              <w:t>不能接受的附加条件的；</w:t>
            </w:r>
          </w:p>
        </w:tc>
        <w:tc>
          <w:tcPr>
            <w:tcW w:w="1278" w:type="dxa"/>
            <w:vAlign w:val="center"/>
          </w:tcPr>
          <w:p w14:paraId="5ADAD854">
            <w:pPr>
              <w:adjustRightInd w:val="0"/>
              <w:snapToGrid w:val="0"/>
              <w:spacing w:beforeAutospacing="0" w:afterAutospacing="0"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14:paraId="256CBC9B">
            <w:pPr>
              <w:spacing w:beforeAutospacing="0" w:afterAutospacing="0" w:line="36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14:paraId="3C720F01">
            <w:pPr>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14:paraId="6ABB0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 w:hRule="atLeast"/>
          <w:jc w:val="center"/>
        </w:trPr>
        <w:tc>
          <w:tcPr>
            <w:tcW w:w="1274" w:type="dxa"/>
            <w:vMerge w:val="continue"/>
            <w:vAlign w:val="center"/>
          </w:tcPr>
          <w:p w14:paraId="22F549CF">
            <w:pPr>
              <w:spacing w:beforeAutospacing="0" w:afterAutospacing="0" w:line="360" w:lineRule="exact"/>
              <w:jc w:val="center"/>
              <w:rPr>
                <w:rFonts w:asciiTheme="minorEastAsia" w:hAnsiTheme="minorEastAsia" w:eastAsiaTheme="minorEastAsia"/>
                <w:szCs w:val="21"/>
              </w:rPr>
            </w:pPr>
          </w:p>
        </w:tc>
        <w:tc>
          <w:tcPr>
            <w:tcW w:w="5415" w:type="dxa"/>
            <w:vAlign w:val="center"/>
          </w:tcPr>
          <w:p w14:paraId="256C87A0">
            <w:pPr>
              <w:spacing w:beforeAutospacing="0" w:afterAutospacing="0" w:line="360" w:lineRule="exact"/>
              <w:rPr>
                <w:rFonts w:asciiTheme="minorEastAsia" w:hAnsiTheme="minorEastAsia" w:eastAsiaTheme="minorEastAsia"/>
                <w:szCs w:val="21"/>
              </w:rPr>
            </w:pPr>
            <w:r>
              <w:rPr>
                <w:rFonts w:hint="eastAsia" w:asciiTheme="minorEastAsia" w:hAnsiTheme="minorEastAsia" w:eastAsiaTheme="minorEastAsia"/>
                <w:szCs w:val="21"/>
              </w:rPr>
              <w:t>7.不存在</w:t>
            </w:r>
            <w:r>
              <w:rPr>
                <w:rFonts w:asciiTheme="minorEastAsia" w:hAnsiTheme="minorEastAsia" w:eastAsiaTheme="minorEastAsia"/>
                <w:szCs w:val="21"/>
              </w:rPr>
              <w:t>提供虚假材料的；</w:t>
            </w:r>
          </w:p>
        </w:tc>
        <w:tc>
          <w:tcPr>
            <w:tcW w:w="1278" w:type="dxa"/>
            <w:vAlign w:val="center"/>
          </w:tcPr>
          <w:p w14:paraId="79023BF5">
            <w:pPr>
              <w:adjustRightInd w:val="0"/>
              <w:snapToGrid w:val="0"/>
              <w:spacing w:beforeAutospacing="0" w:afterAutospacing="0"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14:paraId="265FC511">
            <w:pPr>
              <w:spacing w:beforeAutospacing="0" w:afterAutospacing="0" w:line="36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14:paraId="61607929">
            <w:pPr>
              <w:tabs>
                <w:tab w:val="left" w:pos="612"/>
              </w:tabs>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14:paraId="75228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274" w:type="dxa"/>
            <w:vMerge w:val="continue"/>
            <w:vAlign w:val="center"/>
          </w:tcPr>
          <w:p w14:paraId="2AC0412F">
            <w:pPr>
              <w:spacing w:beforeAutospacing="0" w:afterAutospacing="0" w:line="360" w:lineRule="exact"/>
              <w:jc w:val="center"/>
              <w:rPr>
                <w:rFonts w:asciiTheme="minorEastAsia" w:hAnsiTheme="minorEastAsia" w:eastAsiaTheme="minorEastAsia"/>
                <w:szCs w:val="21"/>
              </w:rPr>
            </w:pPr>
          </w:p>
        </w:tc>
        <w:tc>
          <w:tcPr>
            <w:tcW w:w="5415" w:type="dxa"/>
            <w:vAlign w:val="center"/>
          </w:tcPr>
          <w:p w14:paraId="754A9AA8">
            <w:pPr>
              <w:spacing w:beforeAutospacing="0" w:afterAutospacing="0" w:line="360" w:lineRule="exact"/>
              <w:rPr>
                <w:rFonts w:asciiTheme="minorEastAsia" w:hAnsiTheme="minorEastAsia" w:eastAsiaTheme="minorEastAsia"/>
                <w:szCs w:val="21"/>
              </w:rPr>
            </w:pPr>
            <w:r>
              <w:rPr>
                <w:rFonts w:hint="eastAsia" w:asciiTheme="minorEastAsia" w:hAnsiTheme="minorEastAsia" w:eastAsiaTheme="minorEastAsia"/>
                <w:szCs w:val="21"/>
              </w:rPr>
              <w:t>8.与</w:t>
            </w:r>
            <w:r>
              <w:rPr>
                <w:rFonts w:cs="宋体" w:asciiTheme="minorEastAsia" w:hAnsiTheme="minorEastAsia" w:eastAsiaTheme="minorEastAsia"/>
                <w:szCs w:val="21"/>
                <w:shd w:val="clear" w:color="auto" w:fill="FFFFFF"/>
              </w:rPr>
              <w:t>磋商</w:t>
            </w:r>
            <w:r>
              <w:rPr>
                <w:rFonts w:hint="eastAsia" w:asciiTheme="minorEastAsia" w:hAnsiTheme="minorEastAsia" w:eastAsiaTheme="minorEastAsia"/>
                <w:szCs w:val="21"/>
              </w:rPr>
              <w:t>文件无重大偏离、满足带</w:t>
            </w: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w:t>
            </w:r>
            <w:r>
              <w:rPr>
                <w:rFonts w:hint="eastAsia" w:asciiTheme="minorEastAsia" w:hAnsiTheme="minorEastAsia" w:eastAsiaTheme="minorEastAsia"/>
                <w:szCs w:val="21"/>
              </w:rPr>
              <w:t>号实质性指标的响应文件；</w:t>
            </w:r>
          </w:p>
        </w:tc>
        <w:tc>
          <w:tcPr>
            <w:tcW w:w="1278" w:type="dxa"/>
            <w:vAlign w:val="center"/>
          </w:tcPr>
          <w:p w14:paraId="74EBC7E3">
            <w:pPr>
              <w:adjustRightInd w:val="0"/>
              <w:snapToGrid w:val="0"/>
              <w:spacing w:beforeAutospacing="0" w:afterAutospacing="0"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14:paraId="7FED5727">
            <w:pPr>
              <w:spacing w:beforeAutospacing="0" w:afterAutospacing="0" w:line="36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14:paraId="1B11F039">
            <w:pPr>
              <w:tabs>
                <w:tab w:val="left" w:pos="612"/>
              </w:tabs>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14:paraId="500CC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274" w:type="dxa"/>
            <w:vMerge w:val="continue"/>
            <w:vAlign w:val="center"/>
          </w:tcPr>
          <w:p w14:paraId="4E449397">
            <w:pPr>
              <w:spacing w:beforeAutospacing="0" w:afterAutospacing="0" w:line="360" w:lineRule="exact"/>
              <w:jc w:val="center"/>
              <w:rPr>
                <w:rFonts w:asciiTheme="minorEastAsia" w:hAnsiTheme="minorEastAsia" w:eastAsiaTheme="minorEastAsia"/>
                <w:szCs w:val="21"/>
              </w:rPr>
            </w:pPr>
          </w:p>
        </w:tc>
        <w:tc>
          <w:tcPr>
            <w:tcW w:w="5415" w:type="dxa"/>
            <w:vAlign w:val="center"/>
          </w:tcPr>
          <w:p w14:paraId="0217B0B6">
            <w:pPr>
              <w:spacing w:beforeAutospacing="0" w:afterAutospacing="0" w:line="360" w:lineRule="exact"/>
              <w:rPr>
                <w:rFonts w:asciiTheme="minorEastAsia" w:hAnsiTheme="minorEastAsia" w:eastAsiaTheme="minorEastAsia"/>
                <w:szCs w:val="21"/>
              </w:rPr>
            </w:pPr>
            <w:r>
              <w:rPr>
                <w:rFonts w:hint="eastAsia" w:asciiTheme="minorEastAsia" w:hAnsiTheme="minorEastAsia" w:eastAsiaTheme="minorEastAsia"/>
                <w:szCs w:val="21"/>
              </w:rPr>
              <w:t>9.响应技术</w:t>
            </w:r>
            <w:r>
              <w:rPr>
                <w:rFonts w:asciiTheme="minorEastAsia" w:hAnsiTheme="minorEastAsia" w:eastAsiaTheme="minorEastAsia"/>
                <w:szCs w:val="21"/>
              </w:rPr>
              <w:t>方案明确，</w:t>
            </w:r>
            <w:r>
              <w:rPr>
                <w:rFonts w:hint="eastAsia" w:asciiTheme="minorEastAsia" w:hAnsiTheme="minorEastAsia" w:eastAsiaTheme="minorEastAsia"/>
                <w:szCs w:val="21"/>
              </w:rPr>
              <w:t>不</w:t>
            </w:r>
            <w:r>
              <w:rPr>
                <w:rFonts w:asciiTheme="minorEastAsia" w:hAnsiTheme="minorEastAsia" w:eastAsiaTheme="minorEastAsia"/>
                <w:szCs w:val="21"/>
              </w:rPr>
              <w:t>存在一个或一个以上备选（替代）</w:t>
            </w:r>
            <w:r>
              <w:rPr>
                <w:rFonts w:hint="eastAsia" w:asciiTheme="minorEastAsia" w:hAnsiTheme="minorEastAsia" w:eastAsiaTheme="minorEastAsia"/>
                <w:szCs w:val="21"/>
              </w:rPr>
              <w:t>响应</w:t>
            </w:r>
            <w:r>
              <w:rPr>
                <w:rFonts w:asciiTheme="minorEastAsia" w:hAnsiTheme="minorEastAsia" w:eastAsiaTheme="minorEastAsia"/>
                <w:szCs w:val="21"/>
              </w:rPr>
              <w:t>方案的；</w:t>
            </w:r>
          </w:p>
        </w:tc>
        <w:tc>
          <w:tcPr>
            <w:tcW w:w="1278" w:type="dxa"/>
            <w:vAlign w:val="center"/>
          </w:tcPr>
          <w:p w14:paraId="200E3B2E">
            <w:pPr>
              <w:adjustRightInd w:val="0"/>
              <w:snapToGrid w:val="0"/>
              <w:spacing w:beforeAutospacing="0" w:afterAutospacing="0"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14:paraId="50236DF8">
            <w:pPr>
              <w:spacing w:beforeAutospacing="0" w:afterAutospacing="0" w:line="36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14:paraId="5E73D7F8">
            <w:pPr>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14:paraId="01C0F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274" w:type="dxa"/>
            <w:vMerge w:val="continue"/>
            <w:vAlign w:val="center"/>
          </w:tcPr>
          <w:p w14:paraId="78D6389C">
            <w:pPr>
              <w:spacing w:beforeAutospacing="0" w:afterAutospacing="0" w:line="360" w:lineRule="exact"/>
              <w:jc w:val="center"/>
              <w:rPr>
                <w:rFonts w:asciiTheme="minorEastAsia" w:hAnsiTheme="minorEastAsia" w:eastAsiaTheme="minorEastAsia"/>
                <w:szCs w:val="21"/>
              </w:rPr>
            </w:pPr>
          </w:p>
        </w:tc>
        <w:tc>
          <w:tcPr>
            <w:tcW w:w="5415" w:type="dxa"/>
            <w:vAlign w:val="center"/>
          </w:tcPr>
          <w:p w14:paraId="18C64477">
            <w:pPr>
              <w:spacing w:beforeAutospacing="0" w:afterAutospacing="0" w:line="360" w:lineRule="exact"/>
              <w:rPr>
                <w:rFonts w:asciiTheme="minorEastAsia" w:hAnsiTheme="minorEastAsia" w:eastAsiaTheme="minorEastAsia"/>
                <w:szCs w:val="21"/>
              </w:rPr>
            </w:pPr>
            <w:r>
              <w:rPr>
                <w:rFonts w:hint="eastAsia" w:asciiTheme="minorEastAsia" w:hAnsiTheme="minorEastAsia" w:eastAsiaTheme="minorEastAsia"/>
                <w:szCs w:val="21"/>
              </w:rPr>
              <w:t>10.属国家实行经营/制造许可证、注册证、行业准入证、强制认证的，提供相关证书；</w:t>
            </w:r>
          </w:p>
        </w:tc>
        <w:tc>
          <w:tcPr>
            <w:tcW w:w="1278" w:type="dxa"/>
            <w:vAlign w:val="center"/>
          </w:tcPr>
          <w:p w14:paraId="7EF26091">
            <w:pPr>
              <w:adjustRightInd w:val="0"/>
              <w:snapToGrid w:val="0"/>
              <w:spacing w:beforeAutospacing="0" w:afterAutospacing="0"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14:paraId="27543F8E">
            <w:pPr>
              <w:spacing w:beforeAutospacing="0" w:afterAutospacing="0" w:line="36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14:paraId="55428751">
            <w:pPr>
              <w:tabs>
                <w:tab w:val="left" w:pos="612"/>
              </w:tabs>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14:paraId="6EF1D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274" w:type="dxa"/>
            <w:vMerge w:val="continue"/>
            <w:vAlign w:val="center"/>
          </w:tcPr>
          <w:p w14:paraId="5175FB50">
            <w:pPr>
              <w:spacing w:beforeAutospacing="0" w:afterAutospacing="0" w:line="360" w:lineRule="exact"/>
              <w:jc w:val="center"/>
              <w:rPr>
                <w:rFonts w:asciiTheme="minorEastAsia" w:hAnsiTheme="minorEastAsia" w:eastAsiaTheme="minorEastAsia"/>
                <w:szCs w:val="21"/>
              </w:rPr>
            </w:pPr>
          </w:p>
        </w:tc>
        <w:tc>
          <w:tcPr>
            <w:tcW w:w="5415" w:type="dxa"/>
            <w:vAlign w:val="center"/>
          </w:tcPr>
          <w:p w14:paraId="03161D7D">
            <w:pPr>
              <w:spacing w:beforeAutospacing="0" w:afterAutospacing="0" w:line="360" w:lineRule="exact"/>
              <w:rPr>
                <w:rFonts w:asciiTheme="minorEastAsia" w:hAnsiTheme="minorEastAsia" w:eastAsiaTheme="minorEastAsia"/>
                <w:szCs w:val="21"/>
              </w:rPr>
            </w:pPr>
            <w:r>
              <w:rPr>
                <w:rFonts w:hint="eastAsia" w:asciiTheme="minorEastAsia" w:hAnsiTheme="minorEastAsia" w:eastAsiaTheme="minorEastAsia"/>
                <w:szCs w:val="21"/>
              </w:rPr>
              <w:t>11.</w:t>
            </w:r>
            <w:r>
              <w:rPr>
                <w:rFonts w:hint="eastAsia" w:cs="Cambria Math" w:asciiTheme="minorEastAsia" w:hAnsiTheme="minorEastAsia" w:eastAsiaTheme="minorEastAsia"/>
                <w:szCs w:val="21"/>
                <w:shd w:val="clear" w:color="auto" w:fill="FFFFFF"/>
              </w:rPr>
              <w:t>供应商</w:t>
            </w:r>
            <w:r>
              <w:rPr>
                <w:rFonts w:hint="eastAsia" w:asciiTheme="minorEastAsia" w:hAnsiTheme="minorEastAsia" w:eastAsiaTheme="minorEastAsia"/>
                <w:szCs w:val="21"/>
              </w:rPr>
              <w:t>未被视为串通行为的；</w:t>
            </w:r>
          </w:p>
        </w:tc>
        <w:tc>
          <w:tcPr>
            <w:tcW w:w="1278" w:type="dxa"/>
            <w:vAlign w:val="center"/>
          </w:tcPr>
          <w:p w14:paraId="4978D8E6">
            <w:pPr>
              <w:adjustRightInd w:val="0"/>
              <w:snapToGrid w:val="0"/>
              <w:spacing w:beforeAutospacing="0" w:afterAutospacing="0"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14:paraId="0859444D">
            <w:pPr>
              <w:spacing w:beforeAutospacing="0" w:afterAutospacing="0" w:line="36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14:paraId="1BA2CE73">
            <w:pPr>
              <w:tabs>
                <w:tab w:val="left" w:pos="612"/>
              </w:tabs>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14:paraId="76B7F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274" w:type="dxa"/>
            <w:vMerge w:val="continue"/>
            <w:vAlign w:val="center"/>
          </w:tcPr>
          <w:p w14:paraId="32CB4D58">
            <w:pPr>
              <w:spacing w:beforeAutospacing="0" w:afterAutospacing="0" w:line="360" w:lineRule="exact"/>
              <w:jc w:val="center"/>
              <w:rPr>
                <w:rFonts w:asciiTheme="minorEastAsia" w:hAnsiTheme="minorEastAsia" w:eastAsiaTheme="minorEastAsia"/>
                <w:szCs w:val="21"/>
              </w:rPr>
            </w:pPr>
          </w:p>
        </w:tc>
        <w:tc>
          <w:tcPr>
            <w:tcW w:w="5415" w:type="dxa"/>
            <w:vAlign w:val="center"/>
          </w:tcPr>
          <w:p w14:paraId="36E72E87">
            <w:pPr>
              <w:spacing w:beforeAutospacing="0" w:afterAutospacing="0" w:line="360" w:lineRule="exact"/>
              <w:rPr>
                <w:rFonts w:asciiTheme="minorEastAsia" w:hAnsiTheme="minorEastAsia" w:eastAsiaTheme="minorEastAsia"/>
                <w:szCs w:val="21"/>
              </w:rPr>
            </w:pPr>
            <w:r>
              <w:rPr>
                <w:rFonts w:hint="eastAsia" w:cs="Cambria Math" w:asciiTheme="minorEastAsia" w:hAnsiTheme="minorEastAsia" w:eastAsiaTheme="minorEastAsia"/>
                <w:szCs w:val="21"/>
                <w:shd w:val="clear" w:color="auto" w:fill="FFFFFF"/>
              </w:rPr>
              <w:t>12.</w:t>
            </w:r>
            <w:r>
              <w:rPr>
                <w:rFonts w:hint="eastAsia" w:asciiTheme="minorEastAsia" w:hAnsiTheme="minorEastAsia" w:eastAsiaTheme="minorEastAsia"/>
                <w:szCs w:val="21"/>
              </w:rPr>
              <w:t>不存在</w:t>
            </w:r>
            <w:r>
              <w:rPr>
                <w:rFonts w:hint="eastAsia" w:cs="Cambria Math" w:asciiTheme="minorEastAsia" w:hAnsiTheme="minorEastAsia" w:eastAsiaTheme="minorEastAsia"/>
                <w:szCs w:val="21"/>
                <w:shd w:val="clear" w:color="auto" w:fill="FFFFFF"/>
              </w:rPr>
              <w:t>仅提交电子备份响应文件的；</w:t>
            </w:r>
          </w:p>
        </w:tc>
        <w:tc>
          <w:tcPr>
            <w:tcW w:w="1278" w:type="dxa"/>
            <w:vAlign w:val="center"/>
          </w:tcPr>
          <w:p w14:paraId="292A2FF7">
            <w:pPr>
              <w:adjustRightInd w:val="0"/>
              <w:snapToGrid w:val="0"/>
              <w:spacing w:beforeAutospacing="0" w:afterAutospacing="0"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14:paraId="79E2578F">
            <w:pPr>
              <w:spacing w:beforeAutospacing="0" w:afterAutospacing="0" w:line="36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14:paraId="3150E9B8">
            <w:pPr>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14:paraId="2F123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274" w:type="dxa"/>
            <w:vMerge w:val="continue"/>
            <w:vAlign w:val="center"/>
          </w:tcPr>
          <w:p w14:paraId="08EEB74F">
            <w:pPr>
              <w:spacing w:beforeAutospacing="0" w:afterAutospacing="0" w:line="360" w:lineRule="exact"/>
              <w:jc w:val="center"/>
              <w:rPr>
                <w:rFonts w:asciiTheme="minorEastAsia" w:hAnsiTheme="minorEastAsia" w:eastAsiaTheme="minorEastAsia"/>
                <w:szCs w:val="21"/>
              </w:rPr>
            </w:pPr>
          </w:p>
        </w:tc>
        <w:tc>
          <w:tcPr>
            <w:tcW w:w="5415" w:type="dxa"/>
            <w:vAlign w:val="center"/>
          </w:tcPr>
          <w:p w14:paraId="36D2FBF4">
            <w:pPr>
              <w:spacing w:beforeAutospacing="0" w:afterAutospacing="0" w:line="360" w:lineRule="exact"/>
              <w:rPr>
                <w:rFonts w:asciiTheme="minorEastAsia" w:hAnsiTheme="minorEastAsia" w:eastAsiaTheme="minorEastAsia"/>
                <w:szCs w:val="21"/>
              </w:rPr>
            </w:pPr>
            <w:r>
              <w:rPr>
                <w:rFonts w:hint="eastAsia" w:asciiTheme="minorEastAsia" w:hAnsiTheme="minorEastAsia" w:eastAsiaTheme="minorEastAsia"/>
                <w:szCs w:val="21"/>
              </w:rPr>
              <w:t>13.不存在法律、法规和</w:t>
            </w:r>
            <w:r>
              <w:rPr>
                <w:rFonts w:hint="eastAsia" w:cs="Cambria Math" w:asciiTheme="minorEastAsia" w:hAnsiTheme="minorEastAsia" w:eastAsiaTheme="minorEastAsia"/>
                <w:szCs w:val="21"/>
                <w:shd w:val="clear" w:color="auto" w:fill="FFFFFF"/>
              </w:rPr>
              <w:t>磋商</w:t>
            </w:r>
            <w:r>
              <w:rPr>
                <w:rFonts w:hint="eastAsia" w:asciiTheme="minorEastAsia" w:hAnsiTheme="minorEastAsia" w:eastAsiaTheme="minorEastAsia"/>
                <w:szCs w:val="21"/>
              </w:rPr>
              <w:t>文件规定的其他无效情形。</w:t>
            </w:r>
          </w:p>
        </w:tc>
        <w:tc>
          <w:tcPr>
            <w:tcW w:w="1278" w:type="dxa"/>
            <w:vAlign w:val="center"/>
          </w:tcPr>
          <w:p w14:paraId="57227216">
            <w:pPr>
              <w:adjustRightInd w:val="0"/>
              <w:snapToGrid w:val="0"/>
              <w:spacing w:beforeAutospacing="0" w:afterAutospacing="0"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14:paraId="51D97882">
            <w:pPr>
              <w:spacing w:beforeAutospacing="0" w:afterAutospacing="0" w:line="36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14:paraId="4A7B2A89">
            <w:pPr>
              <w:tabs>
                <w:tab w:val="left" w:pos="612"/>
              </w:tabs>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14:paraId="4B0BE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274" w:type="dxa"/>
            <w:vMerge w:val="restart"/>
            <w:vAlign w:val="center"/>
          </w:tcPr>
          <w:p w14:paraId="63C5BBF9">
            <w:pPr>
              <w:spacing w:beforeAutospacing="0" w:afterAutospacing="0" w:line="360" w:lineRule="exact"/>
              <w:jc w:val="center"/>
              <w:rPr>
                <w:rFonts w:asciiTheme="minorEastAsia" w:hAnsiTheme="minorEastAsia" w:eastAsiaTheme="minorEastAsia"/>
                <w:szCs w:val="21"/>
              </w:rPr>
            </w:pPr>
            <w:r>
              <w:rPr>
                <w:rFonts w:asciiTheme="minorEastAsia" w:hAnsiTheme="minorEastAsia" w:eastAsiaTheme="minorEastAsia"/>
                <w:szCs w:val="21"/>
              </w:rPr>
              <w:t>商务资信</w:t>
            </w:r>
          </w:p>
        </w:tc>
        <w:tc>
          <w:tcPr>
            <w:tcW w:w="5415" w:type="dxa"/>
            <w:vAlign w:val="center"/>
          </w:tcPr>
          <w:p w14:paraId="669C7560">
            <w:pPr>
              <w:spacing w:beforeAutospacing="0" w:afterAutospacing="0" w:line="360" w:lineRule="exact"/>
              <w:rPr>
                <w:rFonts w:asciiTheme="minorEastAsia" w:hAnsiTheme="minorEastAsia" w:eastAsiaTheme="minorEastAsia"/>
                <w:szCs w:val="21"/>
              </w:rPr>
            </w:pPr>
            <w:r>
              <w:rPr>
                <w:rFonts w:hint="eastAsia" w:asciiTheme="minorEastAsia" w:hAnsiTheme="minorEastAsia" w:eastAsiaTheme="minorEastAsia"/>
                <w:szCs w:val="21"/>
              </w:rPr>
              <w:t>1.营业执照副本复印件、组织机构代码证复印件（如果已经换取证照合一的，可仅提供合一后的营业执照副本）。</w:t>
            </w:r>
          </w:p>
        </w:tc>
        <w:tc>
          <w:tcPr>
            <w:tcW w:w="1278" w:type="dxa"/>
            <w:vAlign w:val="center"/>
          </w:tcPr>
          <w:p w14:paraId="763AF6F5">
            <w:pPr>
              <w:adjustRightInd w:val="0"/>
              <w:snapToGrid w:val="0"/>
              <w:spacing w:beforeAutospacing="0" w:afterAutospacing="0"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14:paraId="4166ECEC">
            <w:pPr>
              <w:spacing w:beforeAutospacing="0" w:afterAutospacing="0" w:line="36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14:paraId="4720A4C3">
            <w:pPr>
              <w:tabs>
                <w:tab w:val="left" w:pos="612"/>
              </w:tabs>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14:paraId="4991E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4" w:type="dxa"/>
            <w:vMerge w:val="continue"/>
            <w:vAlign w:val="center"/>
          </w:tcPr>
          <w:p w14:paraId="01E03699">
            <w:pPr>
              <w:spacing w:beforeAutospacing="0" w:afterAutospacing="0" w:line="360" w:lineRule="exact"/>
              <w:jc w:val="center"/>
              <w:rPr>
                <w:rFonts w:asciiTheme="minorEastAsia" w:hAnsiTheme="minorEastAsia" w:eastAsiaTheme="minorEastAsia"/>
                <w:szCs w:val="21"/>
              </w:rPr>
            </w:pPr>
          </w:p>
        </w:tc>
        <w:tc>
          <w:tcPr>
            <w:tcW w:w="5415" w:type="dxa"/>
            <w:vAlign w:val="center"/>
          </w:tcPr>
          <w:p w14:paraId="62EA8C32">
            <w:pPr>
              <w:spacing w:beforeAutospacing="0" w:afterAutospacing="0" w:line="360" w:lineRule="exact"/>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cs="宋体" w:asciiTheme="minorEastAsia" w:hAnsiTheme="minorEastAsia" w:eastAsiaTheme="minorEastAsia"/>
                <w:szCs w:val="21"/>
              </w:rPr>
              <w:t>交货期：</w:t>
            </w:r>
            <w:r>
              <w:rPr>
                <w:rFonts w:hint="eastAsia" w:cs="宋体" w:asciiTheme="minorEastAsia" w:hAnsiTheme="minorEastAsia" w:eastAsiaTheme="minorEastAsia"/>
                <w:szCs w:val="21"/>
                <w:lang w:eastAsia="zh-CN"/>
              </w:rPr>
              <w:t>本服务项目服务周期一年</w:t>
            </w:r>
            <w:r>
              <w:rPr>
                <w:rFonts w:hint="eastAsia" w:cs="宋体" w:asciiTheme="minorEastAsia" w:hAnsiTheme="minorEastAsia" w:eastAsiaTheme="minorEastAsia"/>
                <w:szCs w:val="21"/>
              </w:rPr>
              <w:t>。</w:t>
            </w:r>
          </w:p>
        </w:tc>
        <w:tc>
          <w:tcPr>
            <w:tcW w:w="1278" w:type="dxa"/>
            <w:vAlign w:val="center"/>
          </w:tcPr>
          <w:p w14:paraId="6B3E905F">
            <w:pPr>
              <w:adjustRightInd w:val="0"/>
              <w:snapToGrid w:val="0"/>
              <w:spacing w:beforeAutospacing="0" w:afterAutospacing="0"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14:paraId="4EF25504">
            <w:pPr>
              <w:spacing w:beforeAutospacing="0" w:afterAutospacing="0" w:line="360" w:lineRule="exact"/>
              <w:jc w:val="center"/>
              <w:rPr>
                <w:rFonts w:hint="eastAsia"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14:paraId="45B84795">
            <w:pPr>
              <w:tabs>
                <w:tab w:val="left" w:pos="612"/>
              </w:tabs>
              <w:spacing w:beforeAutospacing="0" w:afterAutospacing="0" w:line="36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第（）页</w:t>
            </w:r>
          </w:p>
        </w:tc>
      </w:tr>
      <w:tr w14:paraId="03F8B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274" w:type="dxa"/>
            <w:vMerge w:val="restart"/>
            <w:vAlign w:val="center"/>
          </w:tcPr>
          <w:p w14:paraId="5C83EB66">
            <w:pPr>
              <w:spacing w:beforeAutospacing="0" w:afterAutospacing="0" w:line="360" w:lineRule="exact"/>
              <w:jc w:val="center"/>
              <w:rPr>
                <w:rFonts w:asciiTheme="minorEastAsia" w:hAnsiTheme="minorEastAsia" w:eastAsiaTheme="minorEastAsia"/>
                <w:szCs w:val="21"/>
              </w:rPr>
            </w:pPr>
            <w:r>
              <w:rPr>
                <w:rFonts w:asciiTheme="minorEastAsia" w:hAnsiTheme="minorEastAsia" w:eastAsiaTheme="minorEastAsia"/>
                <w:szCs w:val="21"/>
              </w:rPr>
              <w:t>报价</w:t>
            </w:r>
          </w:p>
        </w:tc>
        <w:tc>
          <w:tcPr>
            <w:tcW w:w="5415" w:type="dxa"/>
            <w:vAlign w:val="center"/>
          </w:tcPr>
          <w:p w14:paraId="6C74914E">
            <w:pPr>
              <w:spacing w:beforeAutospacing="0" w:afterAutospacing="0" w:line="360" w:lineRule="exact"/>
              <w:rPr>
                <w:rFonts w:asciiTheme="minorEastAsia" w:hAnsiTheme="minorEastAsia" w:eastAsiaTheme="minorEastAsia"/>
                <w:szCs w:val="21"/>
              </w:rPr>
            </w:pPr>
            <w:r>
              <w:rPr>
                <w:rFonts w:hint="eastAsia" w:asciiTheme="minorEastAsia" w:hAnsiTheme="minorEastAsia" w:eastAsiaTheme="minorEastAsia"/>
                <w:szCs w:val="21"/>
              </w:rPr>
              <w:t>1.响应</w:t>
            </w:r>
            <w:r>
              <w:rPr>
                <w:rFonts w:asciiTheme="minorEastAsia" w:hAnsiTheme="minorEastAsia" w:eastAsiaTheme="minorEastAsia"/>
                <w:szCs w:val="21"/>
              </w:rPr>
              <w:t>文件按磋商文件要求签署、盖章的；</w:t>
            </w:r>
          </w:p>
        </w:tc>
        <w:tc>
          <w:tcPr>
            <w:tcW w:w="1278" w:type="dxa"/>
            <w:vAlign w:val="center"/>
          </w:tcPr>
          <w:p w14:paraId="2F3A29D3">
            <w:pPr>
              <w:adjustRightInd w:val="0"/>
              <w:snapToGrid w:val="0"/>
              <w:spacing w:beforeAutospacing="0" w:afterAutospacing="0"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14:paraId="59FAAE13">
            <w:pPr>
              <w:adjustRightInd w:val="0"/>
              <w:snapToGrid w:val="0"/>
              <w:spacing w:beforeAutospacing="0" w:afterAutospacing="0"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14:paraId="1EB4B07D">
            <w:pPr>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14:paraId="67269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74" w:type="dxa"/>
            <w:vMerge w:val="continue"/>
            <w:vAlign w:val="center"/>
          </w:tcPr>
          <w:p w14:paraId="25B89CE2">
            <w:pPr>
              <w:spacing w:beforeAutospacing="0" w:afterAutospacing="0" w:line="360" w:lineRule="exact"/>
              <w:jc w:val="center"/>
              <w:rPr>
                <w:rFonts w:asciiTheme="minorEastAsia" w:hAnsiTheme="minorEastAsia" w:eastAsiaTheme="minorEastAsia"/>
                <w:szCs w:val="21"/>
              </w:rPr>
            </w:pPr>
          </w:p>
        </w:tc>
        <w:tc>
          <w:tcPr>
            <w:tcW w:w="5415" w:type="dxa"/>
            <w:vAlign w:val="center"/>
          </w:tcPr>
          <w:p w14:paraId="5407D446">
            <w:pPr>
              <w:spacing w:beforeAutospacing="0" w:afterAutospacing="0" w:line="360" w:lineRule="exact"/>
              <w:rPr>
                <w:rFonts w:asciiTheme="minorEastAsia" w:hAnsiTheme="minorEastAsia" w:eastAsiaTheme="minorEastAsia"/>
                <w:szCs w:val="21"/>
              </w:rPr>
            </w:pPr>
            <w:r>
              <w:rPr>
                <w:rFonts w:hint="eastAsia" w:asciiTheme="minorEastAsia" w:hAnsiTheme="minorEastAsia" w:eastAsiaTheme="minorEastAsia"/>
                <w:szCs w:val="21"/>
              </w:rPr>
              <w:t>2.响应</w:t>
            </w:r>
            <w:r>
              <w:rPr>
                <w:rFonts w:asciiTheme="minorEastAsia" w:hAnsiTheme="minorEastAsia" w:eastAsiaTheme="minorEastAsia"/>
                <w:szCs w:val="21"/>
              </w:rPr>
              <w:t>文件</w:t>
            </w:r>
            <w:r>
              <w:rPr>
                <w:rFonts w:hint="eastAsia" w:asciiTheme="minorEastAsia" w:hAnsiTheme="minorEastAsia" w:eastAsiaTheme="minorEastAsia"/>
                <w:szCs w:val="21"/>
              </w:rPr>
              <w:t>不</w:t>
            </w:r>
            <w:r>
              <w:rPr>
                <w:rFonts w:asciiTheme="minorEastAsia" w:hAnsiTheme="minorEastAsia" w:eastAsiaTheme="minorEastAsia"/>
                <w:szCs w:val="21"/>
              </w:rPr>
              <w:t>含有</w:t>
            </w:r>
            <w:r>
              <w:rPr>
                <w:rFonts w:hint="eastAsia" w:asciiTheme="minorEastAsia" w:hAnsiTheme="minorEastAsia" w:eastAsiaTheme="minorEastAsia"/>
                <w:szCs w:val="21"/>
              </w:rPr>
              <w:t>采购人</w:t>
            </w:r>
            <w:r>
              <w:rPr>
                <w:rFonts w:asciiTheme="minorEastAsia" w:hAnsiTheme="minorEastAsia" w:eastAsiaTheme="minorEastAsia"/>
                <w:szCs w:val="21"/>
              </w:rPr>
              <w:t>不能接受的附加条件的；</w:t>
            </w:r>
          </w:p>
        </w:tc>
        <w:tc>
          <w:tcPr>
            <w:tcW w:w="1278" w:type="dxa"/>
            <w:vAlign w:val="center"/>
          </w:tcPr>
          <w:p w14:paraId="57517DF1">
            <w:pPr>
              <w:adjustRightInd w:val="0"/>
              <w:snapToGrid w:val="0"/>
              <w:spacing w:beforeAutospacing="0" w:afterAutospacing="0"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14:paraId="3CF5D85F">
            <w:pPr>
              <w:spacing w:beforeAutospacing="0" w:afterAutospacing="0" w:line="36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14:paraId="0B5DB7C6">
            <w:pPr>
              <w:tabs>
                <w:tab w:val="left" w:pos="612"/>
              </w:tabs>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14:paraId="7A075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74" w:type="dxa"/>
            <w:vMerge w:val="continue"/>
            <w:vAlign w:val="center"/>
          </w:tcPr>
          <w:p w14:paraId="7943078D">
            <w:pPr>
              <w:spacing w:beforeAutospacing="0" w:afterAutospacing="0" w:line="360" w:lineRule="exact"/>
              <w:jc w:val="center"/>
              <w:rPr>
                <w:rFonts w:asciiTheme="minorEastAsia" w:hAnsiTheme="minorEastAsia" w:eastAsiaTheme="minorEastAsia"/>
                <w:szCs w:val="21"/>
              </w:rPr>
            </w:pPr>
          </w:p>
        </w:tc>
        <w:tc>
          <w:tcPr>
            <w:tcW w:w="5415" w:type="dxa"/>
            <w:vAlign w:val="center"/>
          </w:tcPr>
          <w:p w14:paraId="59CC74CA">
            <w:pPr>
              <w:spacing w:beforeAutospacing="0" w:afterAutospacing="0" w:line="360" w:lineRule="exact"/>
              <w:rPr>
                <w:rFonts w:asciiTheme="minorEastAsia" w:hAnsiTheme="minorEastAsia" w:eastAsiaTheme="minorEastAsia"/>
                <w:szCs w:val="21"/>
              </w:rPr>
            </w:pPr>
            <w:r>
              <w:rPr>
                <w:rFonts w:hint="eastAsia" w:asciiTheme="minorEastAsia" w:hAnsiTheme="minorEastAsia" w:eastAsiaTheme="minorEastAsia"/>
                <w:szCs w:val="21"/>
              </w:rPr>
              <w:t>3.不存在</w:t>
            </w:r>
            <w:r>
              <w:rPr>
                <w:rFonts w:asciiTheme="minorEastAsia" w:hAnsiTheme="minorEastAsia" w:eastAsiaTheme="minorEastAsia"/>
                <w:szCs w:val="21"/>
              </w:rPr>
              <w:t>提供虚假材料的；</w:t>
            </w:r>
          </w:p>
        </w:tc>
        <w:tc>
          <w:tcPr>
            <w:tcW w:w="1278" w:type="dxa"/>
            <w:vAlign w:val="center"/>
          </w:tcPr>
          <w:p w14:paraId="4C8E203A">
            <w:pPr>
              <w:adjustRightInd w:val="0"/>
              <w:snapToGrid w:val="0"/>
              <w:spacing w:beforeAutospacing="0" w:afterAutospacing="0"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14:paraId="7F0DA843">
            <w:pPr>
              <w:spacing w:beforeAutospacing="0" w:afterAutospacing="0" w:line="36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14:paraId="5542B807">
            <w:pPr>
              <w:tabs>
                <w:tab w:val="left" w:pos="612"/>
              </w:tabs>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14:paraId="67DED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74" w:type="dxa"/>
            <w:vMerge w:val="continue"/>
            <w:vAlign w:val="center"/>
          </w:tcPr>
          <w:p w14:paraId="36C915BA">
            <w:pPr>
              <w:spacing w:beforeAutospacing="0" w:afterAutospacing="0" w:line="360" w:lineRule="exact"/>
              <w:jc w:val="center"/>
              <w:rPr>
                <w:rFonts w:asciiTheme="minorEastAsia" w:hAnsiTheme="minorEastAsia" w:eastAsiaTheme="minorEastAsia"/>
                <w:szCs w:val="21"/>
              </w:rPr>
            </w:pPr>
          </w:p>
        </w:tc>
        <w:tc>
          <w:tcPr>
            <w:tcW w:w="5415" w:type="dxa"/>
            <w:vAlign w:val="center"/>
          </w:tcPr>
          <w:p w14:paraId="21A3983D">
            <w:pPr>
              <w:spacing w:beforeAutospacing="0" w:afterAutospacing="0" w:line="360" w:lineRule="exact"/>
              <w:rPr>
                <w:rFonts w:asciiTheme="minorEastAsia" w:hAnsiTheme="minorEastAsia" w:eastAsiaTheme="minorEastAsia"/>
                <w:szCs w:val="21"/>
              </w:rPr>
            </w:pPr>
            <w:r>
              <w:rPr>
                <w:rFonts w:hint="eastAsia" w:asciiTheme="minorEastAsia" w:hAnsiTheme="minorEastAsia" w:eastAsiaTheme="minorEastAsia"/>
                <w:szCs w:val="21"/>
              </w:rPr>
              <w:t>4.与</w:t>
            </w:r>
            <w:r>
              <w:rPr>
                <w:rFonts w:asciiTheme="minorEastAsia" w:hAnsiTheme="minorEastAsia" w:eastAsiaTheme="minorEastAsia"/>
                <w:szCs w:val="21"/>
              </w:rPr>
              <w:t>磋商</w:t>
            </w:r>
            <w:r>
              <w:rPr>
                <w:rFonts w:hint="eastAsia" w:asciiTheme="minorEastAsia" w:hAnsiTheme="minorEastAsia" w:eastAsiaTheme="minorEastAsia"/>
                <w:szCs w:val="21"/>
              </w:rPr>
              <w:t>文件无重大偏离、满足带</w:t>
            </w: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w:t>
            </w:r>
            <w:r>
              <w:rPr>
                <w:rFonts w:hint="eastAsia" w:asciiTheme="minorEastAsia" w:hAnsiTheme="minorEastAsia" w:eastAsiaTheme="minorEastAsia"/>
                <w:szCs w:val="21"/>
              </w:rPr>
              <w:t>号实质性指标的响应文件；</w:t>
            </w:r>
          </w:p>
        </w:tc>
        <w:tc>
          <w:tcPr>
            <w:tcW w:w="1278" w:type="dxa"/>
            <w:vAlign w:val="center"/>
          </w:tcPr>
          <w:p w14:paraId="5C494F82">
            <w:pPr>
              <w:adjustRightInd w:val="0"/>
              <w:snapToGrid w:val="0"/>
              <w:spacing w:beforeAutospacing="0" w:afterAutospacing="0"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14:paraId="112846AB">
            <w:pPr>
              <w:spacing w:beforeAutospacing="0" w:afterAutospacing="0" w:line="36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14:paraId="718D2896">
            <w:pPr>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14:paraId="0B9BC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274" w:type="dxa"/>
            <w:vMerge w:val="continue"/>
            <w:vAlign w:val="center"/>
          </w:tcPr>
          <w:p w14:paraId="4A415E34">
            <w:pPr>
              <w:spacing w:beforeAutospacing="0" w:afterAutospacing="0" w:line="360" w:lineRule="exact"/>
              <w:jc w:val="center"/>
              <w:rPr>
                <w:rFonts w:asciiTheme="minorEastAsia" w:hAnsiTheme="minorEastAsia" w:eastAsiaTheme="minorEastAsia"/>
                <w:szCs w:val="21"/>
              </w:rPr>
            </w:pPr>
          </w:p>
        </w:tc>
        <w:tc>
          <w:tcPr>
            <w:tcW w:w="5415" w:type="dxa"/>
            <w:vAlign w:val="center"/>
          </w:tcPr>
          <w:p w14:paraId="190B555F">
            <w:pPr>
              <w:spacing w:beforeAutospacing="0" w:afterAutospacing="0" w:line="360" w:lineRule="exact"/>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采用人民币报价或者按照磋商文件标明的币种报价的；</w:t>
            </w:r>
          </w:p>
        </w:tc>
        <w:tc>
          <w:tcPr>
            <w:tcW w:w="1278" w:type="dxa"/>
            <w:vAlign w:val="center"/>
          </w:tcPr>
          <w:p w14:paraId="5B6DFD44">
            <w:pPr>
              <w:adjustRightInd w:val="0"/>
              <w:snapToGrid w:val="0"/>
              <w:spacing w:beforeAutospacing="0" w:afterAutospacing="0"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14:paraId="179BAA9E">
            <w:pPr>
              <w:spacing w:beforeAutospacing="0" w:afterAutospacing="0" w:line="36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14:paraId="2B1EB62A">
            <w:pPr>
              <w:tabs>
                <w:tab w:val="left" w:pos="612"/>
              </w:tabs>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14:paraId="7F33E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74" w:type="dxa"/>
            <w:vMerge w:val="continue"/>
            <w:vAlign w:val="center"/>
          </w:tcPr>
          <w:p w14:paraId="72671EFA">
            <w:pPr>
              <w:spacing w:beforeAutospacing="0" w:afterAutospacing="0" w:line="360" w:lineRule="exact"/>
              <w:jc w:val="center"/>
              <w:rPr>
                <w:rFonts w:asciiTheme="minorEastAsia" w:hAnsiTheme="minorEastAsia" w:eastAsiaTheme="minorEastAsia"/>
                <w:szCs w:val="21"/>
              </w:rPr>
            </w:pPr>
          </w:p>
        </w:tc>
        <w:tc>
          <w:tcPr>
            <w:tcW w:w="5415" w:type="dxa"/>
            <w:vAlign w:val="center"/>
          </w:tcPr>
          <w:p w14:paraId="33594D3E">
            <w:pPr>
              <w:spacing w:beforeAutospacing="0" w:afterAutospacing="0" w:line="360" w:lineRule="exact"/>
              <w:rPr>
                <w:rFonts w:asciiTheme="minorEastAsia" w:hAnsiTheme="minorEastAsia" w:eastAsiaTheme="minorEastAsia"/>
                <w:szCs w:val="21"/>
              </w:rPr>
            </w:pPr>
            <w:r>
              <w:rPr>
                <w:rFonts w:hint="eastAsia" w:asciiTheme="minorEastAsia" w:hAnsiTheme="minorEastAsia" w:eastAsiaTheme="minorEastAsia"/>
                <w:szCs w:val="21"/>
              </w:rPr>
              <w:t>6.报价不超过</w:t>
            </w:r>
            <w:r>
              <w:rPr>
                <w:rFonts w:asciiTheme="minorEastAsia" w:hAnsiTheme="minorEastAsia" w:eastAsiaTheme="minorEastAsia"/>
                <w:szCs w:val="21"/>
              </w:rPr>
              <w:t>磋商</w:t>
            </w:r>
            <w:r>
              <w:rPr>
                <w:rFonts w:hint="eastAsia" w:asciiTheme="minorEastAsia" w:hAnsiTheme="minorEastAsia" w:eastAsiaTheme="minorEastAsia"/>
                <w:szCs w:val="21"/>
              </w:rPr>
              <w:t>文件中规定的预算金额或者最高限价的；</w:t>
            </w:r>
          </w:p>
        </w:tc>
        <w:tc>
          <w:tcPr>
            <w:tcW w:w="1278" w:type="dxa"/>
            <w:vAlign w:val="center"/>
          </w:tcPr>
          <w:p w14:paraId="35B5454F">
            <w:pPr>
              <w:adjustRightInd w:val="0"/>
              <w:snapToGrid w:val="0"/>
              <w:spacing w:beforeAutospacing="0" w:afterAutospacing="0"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14:paraId="6C222163">
            <w:pPr>
              <w:spacing w:beforeAutospacing="0" w:afterAutospacing="0" w:line="36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14:paraId="7F5C0798">
            <w:pPr>
              <w:tabs>
                <w:tab w:val="left" w:pos="612"/>
              </w:tabs>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14:paraId="46727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1274" w:type="dxa"/>
            <w:vMerge w:val="continue"/>
            <w:vAlign w:val="center"/>
          </w:tcPr>
          <w:p w14:paraId="10F534EF">
            <w:pPr>
              <w:spacing w:beforeAutospacing="0" w:afterAutospacing="0" w:line="360" w:lineRule="exact"/>
              <w:jc w:val="center"/>
              <w:rPr>
                <w:rFonts w:asciiTheme="minorEastAsia" w:hAnsiTheme="minorEastAsia" w:eastAsiaTheme="minorEastAsia"/>
                <w:szCs w:val="21"/>
              </w:rPr>
            </w:pPr>
          </w:p>
        </w:tc>
        <w:tc>
          <w:tcPr>
            <w:tcW w:w="5415" w:type="dxa"/>
            <w:vAlign w:val="center"/>
          </w:tcPr>
          <w:p w14:paraId="7F20DE7E">
            <w:pPr>
              <w:snapToGrid w:val="0"/>
              <w:spacing w:beforeAutospacing="0" w:afterAutospacing="0" w:line="360" w:lineRule="exact"/>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磋商小组认为</w:t>
            </w:r>
            <w:r>
              <w:rPr>
                <w:rFonts w:hint="eastAsia" w:asciiTheme="minorEastAsia" w:hAnsiTheme="minorEastAsia" w:eastAsiaTheme="minorEastAsia"/>
                <w:szCs w:val="21"/>
              </w:rPr>
              <w:t>供应商</w:t>
            </w:r>
            <w:r>
              <w:rPr>
                <w:rFonts w:asciiTheme="minorEastAsia" w:hAnsiTheme="minorEastAsia" w:eastAsiaTheme="minorEastAsia"/>
                <w:szCs w:val="21"/>
              </w:rPr>
              <w:t>的</w:t>
            </w:r>
            <w:r>
              <w:rPr>
                <w:rFonts w:hint="eastAsia" w:asciiTheme="minorEastAsia" w:hAnsiTheme="minorEastAsia" w:eastAsiaTheme="minorEastAsia"/>
                <w:szCs w:val="21"/>
              </w:rPr>
              <w:t>报价明显低于其他通过符合性审查供应商的报价，有可能影响产品质量或者不能诚信履约的，应当要求其在评审现场合理的时间内提供书面说明，必要时提交相关证明材料；供应商能证明其报价合理性的；</w:t>
            </w:r>
          </w:p>
        </w:tc>
        <w:tc>
          <w:tcPr>
            <w:tcW w:w="1278" w:type="dxa"/>
            <w:vAlign w:val="center"/>
          </w:tcPr>
          <w:p w14:paraId="42257CB2">
            <w:pPr>
              <w:adjustRightInd w:val="0"/>
              <w:snapToGrid w:val="0"/>
              <w:spacing w:beforeAutospacing="0" w:afterAutospacing="0"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14:paraId="788DB2BC">
            <w:pPr>
              <w:spacing w:beforeAutospacing="0" w:afterAutospacing="0" w:line="36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14:paraId="73B5B003">
            <w:pPr>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14:paraId="55597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74" w:type="dxa"/>
            <w:vMerge w:val="continue"/>
            <w:vAlign w:val="center"/>
          </w:tcPr>
          <w:p w14:paraId="619C9862">
            <w:pPr>
              <w:spacing w:beforeAutospacing="0" w:afterAutospacing="0" w:line="360" w:lineRule="exact"/>
              <w:jc w:val="center"/>
              <w:rPr>
                <w:rFonts w:asciiTheme="minorEastAsia" w:hAnsiTheme="minorEastAsia" w:eastAsiaTheme="minorEastAsia"/>
                <w:szCs w:val="21"/>
              </w:rPr>
            </w:pPr>
          </w:p>
        </w:tc>
        <w:tc>
          <w:tcPr>
            <w:tcW w:w="5415" w:type="dxa"/>
            <w:vAlign w:val="center"/>
          </w:tcPr>
          <w:p w14:paraId="23EF8D8D">
            <w:pPr>
              <w:spacing w:beforeAutospacing="0" w:afterAutospacing="0"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8.</w:t>
            </w:r>
            <w:r>
              <w:rPr>
                <w:rFonts w:hint="eastAsia" w:cs="Cambria Math" w:asciiTheme="minorEastAsia" w:hAnsiTheme="minorEastAsia" w:eastAsiaTheme="minorEastAsia"/>
                <w:szCs w:val="21"/>
                <w:shd w:val="clear" w:color="auto" w:fill="FFFFFF"/>
              </w:rPr>
              <w:t>供应商</w:t>
            </w:r>
            <w:r>
              <w:rPr>
                <w:rFonts w:hint="eastAsia" w:asciiTheme="minorEastAsia" w:hAnsiTheme="minorEastAsia" w:eastAsiaTheme="minorEastAsia"/>
                <w:szCs w:val="21"/>
              </w:rPr>
              <w:t>未被视为串通行为的；</w:t>
            </w:r>
          </w:p>
        </w:tc>
        <w:tc>
          <w:tcPr>
            <w:tcW w:w="1278" w:type="dxa"/>
            <w:vAlign w:val="center"/>
          </w:tcPr>
          <w:p w14:paraId="3A14F579">
            <w:pPr>
              <w:adjustRightInd w:val="0"/>
              <w:snapToGrid w:val="0"/>
              <w:spacing w:beforeAutospacing="0" w:afterAutospacing="0"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14:paraId="5127C741">
            <w:pPr>
              <w:spacing w:beforeAutospacing="0" w:afterAutospacing="0" w:line="36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14:paraId="33F05232">
            <w:pPr>
              <w:tabs>
                <w:tab w:val="left" w:pos="612"/>
              </w:tabs>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14:paraId="0A24C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274" w:type="dxa"/>
            <w:vMerge w:val="continue"/>
            <w:vAlign w:val="center"/>
          </w:tcPr>
          <w:p w14:paraId="70B2B38D">
            <w:pPr>
              <w:spacing w:beforeAutospacing="0" w:afterAutospacing="0" w:line="360" w:lineRule="exact"/>
              <w:jc w:val="center"/>
              <w:rPr>
                <w:rFonts w:asciiTheme="minorEastAsia" w:hAnsiTheme="minorEastAsia" w:eastAsiaTheme="minorEastAsia"/>
                <w:szCs w:val="21"/>
              </w:rPr>
            </w:pPr>
          </w:p>
        </w:tc>
        <w:tc>
          <w:tcPr>
            <w:tcW w:w="5415" w:type="dxa"/>
            <w:vAlign w:val="center"/>
          </w:tcPr>
          <w:p w14:paraId="5B93760F">
            <w:pPr>
              <w:spacing w:beforeAutospacing="0" w:afterAutospacing="0"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9.不存在法律、法规和</w:t>
            </w:r>
            <w:r>
              <w:rPr>
                <w:rFonts w:hint="eastAsia" w:cs="Cambria Math" w:asciiTheme="minorEastAsia" w:hAnsiTheme="minorEastAsia" w:eastAsiaTheme="minorEastAsia"/>
                <w:szCs w:val="21"/>
                <w:shd w:val="clear" w:color="auto" w:fill="FFFFFF"/>
              </w:rPr>
              <w:t>磋商</w:t>
            </w:r>
            <w:r>
              <w:rPr>
                <w:rFonts w:hint="eastAsia" w:asciiTheme="minorEastAsia" w:hAnsiTheme="minorEastAsia" w:eastAsiaTheme="minorEastAsia"/>
                <w:szCs w:val="21"/>
              </w:rPr>
              <w:t>文件规定的其他无效情形。</w:t>
            </w:r>
          </w:p>
        </w:tc>
        <w:tc>
          <w:tcPr>
            <w:tcW w:w="1278" w:type="dxa"/>
            <w:vAlign w:val="center"/>
          </w:tcPr>
          <w:p w14:paraId="7B4CEB05">
            <w:pPr>
              <w:adjustRightInd w:val="0"/>
              <w:snapToGrid w:val="0"/>
              <w:spacing w:beforeAutospacing="0" w:afterAutospacing="0"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14:paraId="370F938C">
            <w:pPr>
              <w:spacing w:beforeAutospacing="0" w:afterAutospacing="0" w:line="36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14:paraId="342F2B3F">
            <w:pPr>
              <w:tabs>
                <w:tab w:val="left" w:pos="612"/>
              </w:tabs>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bl>
    <w:p w14:paraId="1DF6FD41">
      <w:pPr>
        <w:snapToGrid w:val="0"/>
        <w:spacing w:beforeAutospacing="0" w:afterAutospacing="0" w:line="400" w:lineRule="exact"/>
        <w:outlineLvl w:val="1"/>
        <w:rPr>
          <w:rFonts w:ascii="宋体" w:hAnsi="宋体"/>
          <w:b/>
          <w:szCs w:val="21"/>
        </w:rPr>
      </w:pPr>
      <w:r>
        <w:rPr>
          <w:rFonts w:hint="eastAsia" w:ascii="宋体" w:hAnsi="宋体"/>
          <w:b/>
          <w:szCs w:val="21"/>
        </w:rPr>
        <w:t>备注：符合性自查表将作为供应商有效性审查的重要内容之一，供应商必须严格按照其内容及序列要求在响应文件中对应如实提供，对资格性证明文件的任何缺漏和不符合项将会直接导致响应无效！</w:t>
      </w:r>
    </w:p>
    <w:p w14:paraId="3B150100">
      <w:pPr>
        <w:rPr>
          <w:rFonts w:ascii="宋体" w:hAnsi="宋体"/>
          <w:szCs w:val="21"/>
        </w:rPr>
      </w:pPr>
    </w:p>
    <w:p w14:paraId="638D70DA">
      <w:pPr>
        <w:rPr>
          <w:rFonts w:ascii="宋体" w:hAnsi="宋体"/>
          <w:szCs w:val="21"/>
        </w:rPr>
      </w:pPr>
    </w:p>
    <w:p w14:paraId="695779EE">
      <w:pPr>
        <w:pStyle w:val="20"/>
        <w:rPr>
          <w:rFonts w:ascii="宋体" w:hAnsi="宋体"/>
          <w:szCs w:val="21"/>
        </w:rPr>
      </w:pPr>
    </w:p>
    <w:p w14:paraId="6A987C61">
      <w:pPr>
        <w:pStyle w:val="20"/>
        <w:rPr>
          <w:rFonts w:ascii="宋体" w:hAnsi="宋体"/>
          <w:szCs w:val="21"/>
        </w:rPr>
      </w:pPr>
    </w:p>
    <w:p w14:paraId="3EE992A7">
      <w:pPr>
        <w:pStyle w:val="20"/>
        <w:rPr>
          <w:rFonts w:ascii="宋体" w:hAnsi="宋体"/>
          <w:szCs w:val="21"/>
        </w:rPr>
      </w:pPr>
    </w:p>
    <w:p w14:paraId="11BF03D2">
      <w:pPr>
        <w:pStyle w:val="20"/>
        <w:rPr>
          <w:rFonts w:ascii="宋体" w:hAnsi="宋体"/>
          <w:szCs w:val="21"/>
        </w:rPr>
      </w:pPr>
    </w:p>
    <w:p w14:paraId="66A77FAD">
      <w:pPr>
        <w:pStyle w:val="20"/>
        <w:rPr>
          <w:rFonts w:ascii="宋体" w:hAnsi="宋体"/>
          <w:szCs w:val="21"/>
        </w:rPr>
      </w:pPr>
    </w:p>
    <w:p w14:paraId="25A43873">
      <w:pPr>
        <w:pStyle w:val="20"/>
        <w:rPr>
          <w:rFonts w:ascii="宋体" w:hAnsi="宋体"/>
          <w:szCs w:val="21"/>
        </w:rPr>
      </w:pPr>
    </w:p>
    <w:p w14:paraId="3441BBE9">
      <w:pPr>
        <w:pStyle w:val="20"/>
        <w:rPr>
          <w:rFonts w:ascii="宋体" w:hAnsi="宋体"/>
          <w:szCs w:val="21"/>
        </w:rPr>
      </w:pPr>
    </w:p>
    <w:p w14:paraId="104C3A11">
      <w:pPr>
        <w:pStyle w:val="20"/>
        <w:rPr>
          <w:rFonts w:ascii="宋体" w:hAnsi="宋体"/>
          <w:szCs w:val="21"/>
        </w:rPr>
      </w:pPr>
    </w:p>
    <w:p w14:paraId="3552979F">
      <w:pPr>
        <w:pStyle w:val="20"/>
        <w:rPr>
          <w:rFonts w:ascii="宋体" w:hAnsi="宋体"/>
          <w:szCs w:val="21"/>
        </w:rPr>
      </w:pPr>
    </w:p>
    <w:p w14:paraId="66EC6A7A">
      <w:pPr>
        <w:pStyle w:val="20"/>
        <w:rPr>
          <w:rFonts w:ascii="宋体" w:hAnsi="宋体"/>
          <w:szCs w:val="21"/>
        </w:rPr>
      </w:pPr>
    </w:p>
    <w:p w14:paraId="19695FDF">
      <w:pPr>
        <w:pStyle w:val="20"/>
        <w:rPr>
          <w:rFonts w:ascii="宋体" w:hAnsi="宋体"/>
          <w:szCs w:val="21"/>
        </w:rPr>
      </w:pPr>
    </w:p>
    <w:p w14:paraId="6051A2CC">
      <w:pPr>
        <w:pStyle w:val="20"/>
        <w:rPr>
          <w:rFonts w:ascii="宋体" w:hAnsi="宋体"/>
          <w:szCs w:val="21"/>
        </w:rPr>
      </w:pPr>
    </w:p>
    <w:p w14:paraId="5B085DD8">
      <w:pPr>
        <w:pStyle w:val="20"/>
        <w:rPr>
          <w:rFonts w:ascii="宋体" w:hAnsi="宋体"/>
          <w:szCs w:val="21"/>
        </w:rPr>
      </w:pPr>
    </w:p>
    <w:p w14:paraId="7D2277BA">
      <w:pPr>
        <w:snapToGrid w:val="0"/>
        <w:spacing w:beforeAutospacing="0" w:afterAutospacing="0" w:line="400" w:lineRule="exact"/>
        <w:jc w:val="left"/>
        <w:rPr>
          <w:rFonts w:ascii="宋体" w:hAnsi="宋体"/>
          <w:szCs w:val="21"/>
        </w:rPr>
      </w:pPr>
      <w:r>
        <w:rPr>
          <w:rFonts w:hint="eastAsia" w:ascii="宋体" w:hAnsi="宋体"/>
          <w:szCs w:val="21"/>
        </w:rPr>
        <w:t>（1）</w:t>
      </w:r>
      <w:r>
        <w:rPr>
          <w:rFonts w:hint="eastAsia" w:asciiTheme="minorEastAsia" w:hAnsiTheme="minorEastAsia" w:eastAsiaTheme="minorEastAsia"/>
          <w:szCs w:val="21"/>
        </w:rPr>
        <w:t>磋商</w:t>
      </w:r>
      <w:r>
        <w:rPr>
          <w:rFonts w:hint="eastAsia" w:ascii="宋体" w:hAnsi="宋体"/>
          <w:szCs w:val="21"/>
        </w:rPr>
        <w:t>函格式</w:t>
      </w:r>
    </w:p>
    <w:p w14:paraId="0828543F">
      <w:pPr>
        <w:pStyle w:val="43"/>
        <w:snapToGrid w:val="0"/>
        <w:spacing w:beforeAutospacing="0" w:afterAutospacing="0" w:line="400" w:lineRule="exact"/>
        <w:ind w:left="720" w:firstLine="0" w:firstLineChars="0"/>
        <w:jc w:val="left"/>
        <w:rPr>
          <w:rFonts w:ascii="宋体" w:hAnsi="宋体"/>
          <w:b/>
          <w:sz w:val="24"/>
        </w:rPr>
      </w:pPr>
    </w:p>
    <w:p w14:paraId="24D72400">
      <w:pPr>
        <w:snapToGrid w:val="0"/>
        <w:spacing w:beforeAutospacing="0" w:afterAutospacing="0" w:line="400" w:lineRule="exact"/>
        <w:jc w:val="center"/>
        <w:rPr>
          <w:rFonts w:ascii="宋体" w:hAnsi="宋体"/>
          <w:b/>
          <w:sz w:val="24"/>
        </w:rPr>
      </w:pPr>
      <w:r>
        <w:rPr>
          <w:rFonts w:hint="eastAsia" w:ascii="宋体" w:hAnsi="宋体"/>
          <w:b/>
          <w:sz w:val="24"/>
        </w:rPr>
        <w:t>磋 商函</w:t>
      </w:r>
    </w:p>
    <w:p w14:paraId="314878E4">
      <w:pPr>
        <w:snapToGrid w:val="0"/>
        <w:spacing w:beforeAutospacing="0" w:afterAutospacing="0" w:line="400" w:lineRule="exact"/>
        <w:jc w:val="center"/>
        <w:rPr>
          <w:rFonts w:ascii="宋体" w:hAnsi="宋体"/>
          <w:szCs w:val="21"/>
        </w:rPr>
      </w:pPr>
    </w:p>
    <w:p w14:paraId="43F2E22F">
      <w:pPr>
        <w:snapToGrid w:val="0"/>
        <w:spacing w:beforeAutospacing="0" w:afterAutospacing="0" w:line="400" w:lineRule="exact"/>
        <w:jc w:val="left"/>
        <w:rPr>
          <w:rFonts w:ascii="宋体" w:hAnsi="宋体"/>
          <w:szCs w:val="21"/>
        </w:rPr>
      </w:pPr>
      <w:r>
        <w:rPr>
          <w:rFonts w:hint="eastAsia" w:ascii="宋体" w:hAnsi="宋体"/>
          <w:szCs w:val="21"/>
        </w:rPr>
        <w:t>致：（采购人、采购代理机构名称）：</w:t>
      </w:r>
    </w:p>
    <w:p w14:paraId="113B2665">
      <w:pPr>
        <w:snapToGrid w:val="0"/>
        <w:spacing w:beforeAutospacing="0" w:afterAutospacing="0" w:line="400" w:lineRule="exact"/>
        <w:ind w:firstLine="420" w:firstLineChars="200"/>
        <w:jc w:val="left"/>
        <w:rPr>
          <w:rFonts w:ascii="宋体" w:hAnsi="宋体"/>
          <w:szCs w:val="21"/>
        </w:rPr>
      </w:pPr>
      <w:r>
        <w:rPr>
          <w:rFonts w:hint="eastAsia" w:ascii="宋体" w:hAnsi="宋体"/>
          <w:szCs w:val="21"/>
        </w:rPr>
        <w:t>根据贵方为项目的磋商公告（项目编号：），签字代表（全名）经正式授权并代表（供应商名称）提交响应文件。</w:t>
      </w:r>
    </w:p>
    <w:p w14:paraId="545024D2">
      <w:pPr>
        <w:snapToGrid w:val="0"/>
        <w:spacing w:beforeAutospacing="0" w:afterAutospacing="0" w:line="400" w:lineRule="exact"/>
        <w:ind w:firstLine="420" w:firstLineChars="200"/>
        <w:jc w:val="left"/>
        <w:rPr>
          <w:rFonts w:ascii="宋体" w:hAnsi="宋体"/>
          <w:szCs w:val="21"/>
        </w:rPr>
      </w:pPr>
      <w:r>
        <w:rPr>
          <w:rFonts w:hint="eastAsia" w:ascii="宋体" w:hAnsi="宋体"/>
          <w:szCs w:val="21"/>
        </w:rPr>
        <w:t>据此函，签字代表宣布同意如下：</w:t>
      </w:r>
    </w:p>
    <w:p w14:paraId="30BBA306">
      <w:pPr>
        <w:snapToGrid w:val="0"/>
        <w:spacing w:beforeAutospacing="0" w:afterAutospacing="0" w:line="400" w:lineRule="exact"/>
        <w:ind w:firstLine="420" w:firstLineChars="200"/>
        <w:jc w:val="left"/>
        <w:rPr>
          <w:rFonts w:ascii="宋体" w:hAnsi="宋体"/>
          <w:szCs w:val="21"/>
        </w:rPr>
      </w:pPr>
      <w:r>
        <w:rPr>
          <w:rFonts w:ascii="宋体" w:hAnsi="宋体"/>
          <w:szCs w:val="21"/>
        </w:rPr>
        <w:t>1</w:t>
      </w:r>
      <w:r>
        <w:rPr>
          <w:rFonts w:hint="eastAsia" w:ascii="宋体" w:hAnsi="宋体"/>
          <w:szCs w:val="21"/>
        </w:rPr>
        <w:t>.供应商已详细审查全部“磋商文件”，包括修改文件（如有的话）以及全部参考资料和有关附件，已经了解我方对于磋商文件、采购过程、采购结果有依法进行询问、质疑、投诉的权利及相关渠道和要求。</w:t>
      </w:r>
    </w:p>
    <w:p w14:paraId="207ADD53">
      <w:pPr>
        <w:snapToGrid w:val="0"/>
        <w:spacing w:beforeAutospacing="0" w:afterAutospacing="0"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.供应商在</w:t>
      </w:r>
      <w:r>
        <w:rPr>
          <w:rFonts w:ascii="宋体" w:hAnsi="宋体" w:cs="宋体"/>
          <w:szCs w:val="21"/>
          <w:shd w:val="clear" w:color="auto" w:fill="FFFFFF"/>
        </w:rPr>
        <w:t>磋商</w:t>
      </w:r>
      <w:r>
        <w:rPr>
          <w:rFonts w:hint="eastAsia" w:ascii="宋体" w:hAnsi="宋体"/>
          <w:szCs w:val="21"/>
        </w:rPr>
        <w:t>之前已经与贵方进行了充分的沟通，完全理解并接受磋商文件的各项规定和要求，对磋商文件的合理性、合法性不再有异议。</w:t>
      </w:r>
    </w:p>
    <w:p w14:paraId="584524A2">
      <w:pPr>
        <w:snapToGrid w:val="0"/>
        <w:spacing w:beforeAutospacing="0" w:afterAutospacing="0" w:line="400" w:lineRule="exact"/>
        <w:ind w:firstLine="420" w:firstLineChars="200"/>
        <w:jc w:val="left"/>
        <w:rPr>
          <w:rFonts w:ascii="宋体" w:hAnsi="宋体"/>
          <w:szCs w:val="21"/>
        </w:rPr>
      </w:pPr>
      <w:r>
        <w:rPr>
          <w:rFonts w:hint="eastAsia" w:ascii="宋体" w:hAnsi="宋体"/>
          <w:szCs w:val="21"/>
        </w:rPr>
        <w:t>3.如成交，本响应文件至本项目合同履行完毕止均保持有效，本供应商将按“磋商文件”及政府采购法律、法规的规定履行合同责任和义务。</w:t>
      </w:r>
    </w:p>
    <w:p w14:paraId="3752F4DB">
      <w:pPr>
        <w:snapToGrid w:val="0"/>
        <w:spacing w:beforeAutospacing="0" w:afterAutospacing="0" w:line="400" w:lineRule="exact"/>
        <w:ind w:firstLine="420" w:firstLineChars="200"/>
        <w:jc w:val="left"/>
        <w:rPr>
          <w:rFonts w:ascii="宋体" w:hAnsi="宋体"/>
          <w:szCs w:val="21"/>
        </w:rPr>
      </w:pPr>
      <w:r>
        <w:rPr>
          <w:rFonts w:hint="eastAsia" w:ascii="宋体" w:hAnsi="宋体"/>
          <w:szCs w:val="21"/>
        </w:rPr>
        <w:t>4.供应商同意按照贵方要求提供与</w:t>
      </w:r>
      <w:r>
        <w:rPr>
          <w:rFonts w:hint="eastAsia" w:asciiTheme="minorEastAsia" w:hAnsiTheme="minorEastAsia" w:eastAsiaTheme="minorEastAsia"/>
          <w:szCs w:val="21"/>
        </w:rPr>
        <w:t>磋商</w:t>
      </w:r>
      <w:r>
        <w:rPr>
          <w:rFonts w:hint="eastAsia" w:ascii="宋体" w:hAnsi="宋体"/>
          <w:szCs w:val="21"/>
        </w:rPr>
        <w:t>有关的一切数据或资料。</w:t>
      </w:r>
    </w:p>
    <w:p w14:paraId="4CE77180">
      <w:pPr>
        <w:snapToGrid w:val="0"/>
        <w:spacing w:beforeAutospacing="0" w:afterAutospacing="0" w:line="400" w:lineRule="exact"/>
        <w:ind w:firstLine="420" w:firstLineChars="200"/>
        <w:jc w:val="left"/>
        <w:rPr>
          <w:rFonts w:ascii="宋体" w:hAnsi="宋体"/>
          <w:szCs w:val="21"/>
        </w:rPr>
      </w:pPr>
      <w:r>
        <w:rPr>
          <w:rFonts w:hint="eastAsia" w:ascii="宋体" w:hAnsi="宋体"/>
          <w:szCs w:val="21"/>
        </w:rPr>
        <w:t>5.</w:t>
      </w:r>
      <w:r>
        <w:rPr>
          <w:rFonts w:hint="eastAsia" w:ascii="宋体" w:hAnsi="宋体" w:cs="宋体"/>
          <w:szCs w:val="21"/>
        </w:rPr>
        <w:t>我们郑重声明：本响应文件提供的情况和文件完全是真实的，我单位符合政府采购法规定的参加采购活动应当具备的条件（《中华人民共和国政府采购法》第22条），如有虚假，将依法承担相应责任。</w:t>
      </w:r>
    </w:p>
    <w:p w14:paraId="03571B07">
      <w:pPr>
        <w:snapToGrid w:val="0"/>
        <w:spacing w:beforeAutospacing="0" w:afterAutospacing="0" w:line="400" w:lineRule="exact"/>
        <w:ind w:firstLine="420" w:firstLineChars="200"/>
        <w:jc w:val="left"/>
        <w:rPr>
          <w:rFonts w:ascii="宋体" w:hAnsi="宋体"/>
          <w:szCs w:val="21"/>
        </w:rPr>
      </w:pPr>
      <w:r>
        <w:rPr>
          <w:rFonts w:hint="eastAsia" w:ascii="宋体" w:hAnsi="宋体"/>
          <w:szCs w:val="21"/>
        </w:rPr>
        <w:t>6.与本</w:t>
      </w:r>
      <w:r>
        <w:rPr>
          <w:rFonts w:hint="eastAsia" w:asciiTheme="minorEastAsia" w:hAnsiTheme="minorEastAsia" w:eastAsiaTheme="minorEastAsia"/>
          <w:szCs w:val="21"/>
        </w:rPr>
        <w:t>磋商</w:t>
      </w:r>
      <w:r>
        <w:rPr>
          <w:rFonts w:hint="eastAsia" w:ascii="宋体" w:hAnsi="宋体"/>
          <w:szCs w:val="21"/>
        </w:rPr>
        <w:t>有关的一切正式往来信函请寄：</w:t>
      </w:r>
    </w:p>
    <w:p w14:paraId="238A4C44">
      <w:pPr>
        <w:snapToGrid w:val="0"/>
        <w:spacing w:beforeAutospacing="0" w:afterAutospacing="0" w:line="400" w:lineRule="exact"/>
        <w:ind w:firstLine="420" w:firstLineChars="200"/>
        <w:jc w:val="left"/>
        <w:rPr>
          <w:rFonts w:ascii="宋体" w:hAnsi="宋体"/>
          <w:szCs w:val="21"/>
        </w:rPr>
      </w:pPr>
    </w:p>
    <w:p w14:paraId="68E5B771">
      <w:pPr>
        <w:snapToGrid w:val="0"/>
        <w:spacing w:beforeAutospacing="0" w:afterAutospacing="0" w:line="400" w:lineRule="exact"/>
        <w:ind w:firstLine="420" w:firstLineChars="200"/>
        <w:jc w:val="left"/>
        <w:rPr>
          <w:rFonts w:ascii="宋体" w:hAnsi="宋体"/>
          <w:szCs w:val="21"/>
          <w:u w:val="single"/>
        </w:rPr>
      </w:pPr>
      <w:r>
        <w:rPr>
          <w:rFonts w:hint="eastAsia" w:ascii="宋体" w:hAnsi="宋体"/>
          <w:szCs w:val="21"/>
        </w:rPr>
        <w:t xml:space="preserve">地址： </w:t>
      </w:r>
    </w:p>
    <w:p w14:paraId="4BCC3E05">
      <w:pPr>
        <w:snapToGrid w:val="0"/>
        <w:spacing w:beforeAutospacing="0" w:afterAutospacing="0" w:line="400" w:lineRule="exact"/>
        <w:ind w:firstLine="420" w:firstLineChars="200"/>
        <w:jc w:val="left"/>
        <w:rPr>
          <w:rFonts w:ascii="宋体" w:hAnsi="宋体"/>
          <w:szCs w:val="21"/>
          <w:u w:val="single"/>
        </w:rPr>
      </w:pPr>
      <w:r>
        <w:rPr>
          <w:rFonts w:hint="eastAsia" w:ascii="宋体" w:hAnsi="宋体"/>
          <w:szCs w:val="21"/>
        </w:rPr>
        <w:t>邮编：  电话：   传真：</w:t>
      </w:r>
    </w:p>
    <w:p w14:paraId="609922E3">
      <w:pPr>
        <w:snapToGrid w:val="0"/>
        <w:spacing w:beforeAutospacing="0" w:afterAutospacing="0" w:line="400" w:lineRule="exact"/>
        <w:ind w:firstLine="420" w:firstLineChars="200"/>
        <w:jc w:val="left"/>
        <w:rPr>
          <w:rFonts w:ascii="宋体" w:hAnsi="宋体"/>
          <w:szCs w:val="21"/>
          <w:u w:val="single"/>
        </w:rPr>
      </w:pPr>
      <w:r>
        <w:rPr>
          <w:rFonts w:hint="eastAsia" w:ascii="宋体" w:hAnsi="宋体"/>
          <w:szCs w:val="21"/>
        </w:rPr>
        <w:t>供应商</w:t>
      </w:r>
      <w:r>
        <w:rPr>
          <w:rFonts w:ascii="宋体" w:hAnsi="宋体"/>
          <w:szCs w:val="21"/>
        </w:rPr>
        <w:t>名称（盖章）:</w:t>
      </w:r>
    </w:p>
    <w:p w14:paraId="41021637">
      <w:pPr>
        <w:snapToGrid w:val="0"/>
        <w:spacing w:beforeAutospacing="0" w:afterAutospacing="0" w:line="400" w:lineRule="exact"/>
        <w:ind w:firstLine="420" w:firstLineChars="200"/>
        <w:jc w:val="left"/>
        <w:rPr>
          <w:rFonts w:ascii="宋体" w:hAnsi="宋体"/>
          <w:szCs w:val="21"/>
        </w:rPr>
      </w:pPr>
      <w:r>
        <w:rPr>
          <w:rFonts w:hint="eastAsia" w:ascii="宋体" w:hAnsi="宋体"/>
          <w:szCs w:val="21"/>
        </w:rPr>
        <w:t>开户银行：银行账号：</w:t>
      </w:r>
    </w:p>
    <w:p w14:paraId="630D44D0">
      <w:pPr>
        <w:snapToGrid w:val="0"/>
        <w:spacing w:beforeAutospacing="0" w:afterAutospacing="0" w:line="400" w:lineRule="exact"/>
        <w:ind w:firstLine="420" w:firstLineChars="200"/>
        <w:jc w:val="left"/>
        <w:rPr>
          <w:rFonts w:ascii="宋体" w:hAnsi="宋体"/>
          <w:szCs w:val="21"/>
          <w:u w:val="single"/>
        </w:rPr>
      </w:pPr>
      <w:r>
        <w:rPr>
          <w:rFonts w:hint="eastAsia" w:ascii="宋体" w:hAnsi="宋体"/>
          <w:szCs w:val="21"/>
        </w:rPr>
        <w:t>法定代表人／负责人或授权代表（签字或盖章）</w:t>
      </w:r>
      <w:r>
        <w:rPr>
          <w:rFonts w:ascii="宋体" w:hAnsi="宋体"/>
          <w:szCs w:val="21"/>
        </w:rPr>
        <w:t>:</w:t>
      </w:r>
    </w:p>
    <w:p w14:paraId="718F0B20">
      <w:pPr>
        <w:snapToGrid w:val="0"/>
        <w:spacing w:beforeAutospacing="0" w:afterAutospacing="0" w:line="400" w:lineRule="exact"/>
        <w:ind w:firstLine="420" w:firstLineChars="200"/>
        <w:jc w:val="left"/>
        <w:rPr>
          <w:rFonts w:ascii="宋体" w:hAnsi="宋体"/>
          <w:szCs w:val="21"/>
        </w:rPr>
      </w:pPr>
    </w:p>
    <w:p w14:paraId="011D4A6A">
      <w:pPr>
        <w:snapToGrid w:val="0"/>
        <w:spacing w:beforeAutospacing="0" w:afterAutospacing="0" w:line="400" w:lineRule="exact"/>
        <w:ind w:firstLine="420" w:firstLineChars="200"/>
        <w:jc w:val="left"/>
        <w:rPr>
          <w:rFonts w:ascii="宋体" w:hAnsi="宋体"/>
          <w:szCs w:val="21"/>
        </w:rPr>
      </w:pPr>
      <w:r>
        <w:rPr>
          <w:rFonts w:hint="eastAsia" w:ascii="宋体" w:hAnsi="宋体"/>
          <w:szCs w:val="21"/>
        </w:rPr>
        <w:t>日期</w:t>
      </w:r>
      <w:r>
        <w:rPr>
          <w:rFonts w:ascii="宋体" w:hAnsi="宋体"/>
          <w:szCs w:val="21"/>
        </w:rPr>
        <w:t>:</w:t>
      </w:r>
      <w:r>
        <w:rPr>
          <w:rFonts w:hint="eastAsia" w:ascii="宋体" w:hAnsi="宋体"/>
          <w:szCs w:val="21"/>
        </w:rPr>
        <w:t>年 月日</w:t>
      </w:r>
      <w:r>
        <w:rPr>
          <w:rFonts w:hint="eastAsia" w:ascii="宋体" w:hAnsi="宋体"/>
          <w:szCs w:val="21"/>
        </w:rPr>
        <w:br w:type="page"/>
      </w:r>
    </w:p>
    <w:p w14:paraId="1B2DCB2A">
      <w:pPr>
        <w:snapToGrid w:val="0"/>
        <w:spacing w:beforeLines="50" w:beforeAutospacing="0" w:after="50" w:afterAutospacing="0"/>
        <w:jc w:val="left"/>
        <w:rPr>
          <w:rFonts w:ascii="宋体" w:hAnsi="宋体"/>
          <w:spacing w:val="-4"/>
          <w:szCs w:val="21"/>
        </w:rPr>
      </w:pPr>
      <w:r>
        <w:rPr>
          <w:rFonts w:ascii="宋体" w:hAnsi="宋体"/>
          <w:spacing w:val="-4"/>
          <w:szCs w:val="21"/>
        </w:rPr>
        <w:t>（</w:t>
      </w:r>
      <w:r>
        <w:rPr>
          <w:rFonts w:hint="eastAsia" w:ascii="宋体" w:hAnsi="宋体"/>
          <w:spacing w:val="-4"/>
          <w:szCs w:val="21"/>
        </w:rPr>
        <w:t>2</w:t>
      </w:r>
      <w:r>
        <w:rPr>
          <w:rFonts w:ascii="宋体" w:hAnsi="宋体"/>
          <w:spacing w:val="-4"/>
          <w:szCs w:val="21"/>
        </w:rPr>
        <w:t>）法定代表人</w:t>
      </w:r>
      <w:r>
        <w:rPr>
          <w:rFonts w:hint="eastAsia" w:ascii="宋体" w:hAnsi="宋体"/>
          <w:spacing w:val="-4"/>
          <w:szCs w:val="21"/>
        </w:rPr>
        <w:t>/负责人身份证明书格式</w:t>
      </w:r>
    </w:p>
    <w:p w14:paraId="2FCC53DF">
      <w:pPr>
        <w:snapToGrid w:val="0"/>
        <w:spacing w:beforeLines="50" w:beforeAutospacing="0" w:after="50" w:afterAutospacing="0"/>
        <w:jc w:val="left"/>
        <w:rPr>
          <w:rFonts w:ascii="宋体" w:hAnsi="宋体"/>
          <w:b/>
          <w:spacing w:val="-4"/>
          <w:sz w:val="18"/>
          <w:szCs w:val="20"/>
        </w:rPr>
      </w:pPr>
    </w:p>
    <w:p w14:paraId="212A13A2">
      <w:pPr>
        <w:pStyle w:val="9"/>
        <w:spacing w:beforeAutospacing="0" w:afterAutospacing="0" w:line="400" w:lineRule="exact"/>
        <w:jc w:val="center"/>
        <w:rPr>
          <w:rFonts w:hAnsi="宋体"/>
          <w:b/>
          <w:sz w:val="24"/>
          <w:lang w:val="zh-CN"/>
        </w:rPr>
      </w:pPr>
      <w:bookmarkStart w:id="6" w:name="_Toc372547187"/>
      <w:r>
        <w:rPr>
          <w:rFonts w:hint="eastAsia" w:ascii="宋体" w:hAnsi="宋体"/>
          <w:b/>
          <w:sz w:val="24"/>
          <w:lang w:val="zh-CN"/>
        </w:rPr>
        <w:t>法定代表人／负责</w:t>
      </w:r>
      <w:r>
        <w:rPr>
          <w:rFonts w:hint="eastAsia" w:hAnsi="宋体"/>
          <w:b/>
          <w:sz w:val="24"/>
          <w:lang w:val="zh-CN"/>
        </w:rPr>
        <w:t>人身份证明书</w:t>
      </w:r>
    </w:p>
    <w:p w14:paraId="03B3E12B">
      <w:pPr>
        <w:spacing w:beforeAutospacing="0" w:afterAutospacing="0" w:line="400" w:lineRule="exact"/>
        <w:jc w:val="center"/>
        <w:rPr>
          <w:rFonts w:ascii="宋体" w:hAnsi="宋体" w:cs="宋体"/>
          <w:szCs w:val="21"/>
        </w:rPr>
      </w:pPr>
    </w:p>
    <w:p w14:paraId="19FA0176">
      <w:pPr>
        <w:spacing w:beforeAutospacing="0" w:afterAutospacing="0" w:line="400" w:lineRule="exact"/>
        <w:ind w:firstLine="420" w:firstLineChars="200"/>
        <w:rPr>
          <w:rFonts w:ascii="宋体" w:hAnsi="宋体" w:cs="宋体"/>
          <w:szCs w:val="21"/>
          <w:u w:val="single"/>
        </w:rPr>
      </w:pPr>
      <w:r>
        <w:rPr>
          <w:rFonts w:hint="eastAsia" w:ascii="宋体" w:hAnsi="宋体" w:cs="宋体"/>
          <w:szCs w:val="21"/>
        </w:rPr>
        <w:t>单位名称：</w:t>
      </w:r>
    </w:p>
    <w:p w14:paraId="04EF9947">
      <w:pPr>
        <w:spacing w:beforeAutospacing="0" w:afterAutospacing="0" w:line="400" w:lineRule="exact"/>
        <w:ind w:firstLine="420" w:firstLineChars="200"/>
        <w:rPr>
          <w:rFonts w:ascii="宋体" w:hAnsi="宋体" w:cs="宋体"/>
          <w:szCs w:val="21"/>
          <w:u w:val="single"/>
        </w:rPr>
      </w:pPr>
      <w:r>
        <w:rPr>
          <w:rFonts w:hint="eastAsia" w:ascii="宋体" w:hAnsi="宋体" w:cs="宋体"/>
          <w:szCs w:val="21"/>
        </w:rPr>
        <w:t>单位性质：</w:t>
      </w:r>
    </w:p>
    <w:p w14:paraId="00562F63">
      <w:pPr>
        <w:spacing w:beforeAutospacing="0" w:afterAutospacing="0" w:line="400" w:lineRule="exact"/>
        <w:ind w:firstLine="420" w:firstLineChars="200"/>
        <w:rPr>
          <w:rFonts w:ascii="宋体" w:hAnsi="宋体" w:cs="宋体"/>
          <w:szCs w:val="21"/>
          <w:u w:val="single"/>
        </w:rPr>
      </w:pPr>
      <w:r>
        <w:rPr>
          <w:rFonts w:hint="eastAsia" w:ascii="宋体" w:hAnsi="宋体" w:cs="宋体"/>
          <w:szCs w:val="21"/>
        </w:rPr>
        <w:t>地    址：</w:t>
      </w:r>
    </w:p>
    <w:p w14:paraId="50B2F944">
      <w:pPr>
        <w:spacing w:beforeAutospacing="0" w:afterAutospacing="0" w:line="400" w:lineRule="exact"/>
        <w:ind w:firstLine="420" w:firstLineChars="200"/>
        <w:rPr>
          <w:rFonts w:ascii="宋体" w:hAnsi="宋体" w:cs="宋体"/>
          <w:szCs w:val="21"/>
        </w:rPr>
      </w:pPr>
      <w:r>
        <w:rPr>
          <w:rFonts w:hint="eastAsia" w:ascii="宋体" w:hAnsi="宋体" w:cs="宋体"/>
          <w:szCs w:val="21"/>
        </w:rPr>
        <w:t>成立时间：年月日</w:t>
      </w:r>
    </w:p>
    <w:p w14:paraId="74930E45">
      <w:pPr>
        <w:spacing w:beforeAutospacing="0" w:afterAutospacing="0" w:line="400" w:lineRule="exact"/>
        <w:ind w:firstLine="420" w:firstLineChars="200"/>
        <w:rPr>
          <w:rFonts w:ascii="宋体" w:hAnsi="宋体" w:cs="宋体"/>
          <w:szCs w:val="21"/>
          <w:u w:val="single"/>
        </w:rPr>
      </w:pPr>
      <w:r>
        <w:rPr>
          <w:rFonts w:hint="eastAsia" w:ascii="宋体" w:hAnsi="宋体" w:cs="宋体"/>
          <w:szCs w:val="21"/>
        </w:rPr>
        <w:t>经营期限：</w:t>
      </w:r>
    </w:p>
    <w:p w14:paraId="04F90403">
      <w:pPr>
        <w:spacing w:beforeAutospacing="0" w:afterAutospacing="0" w:line="400" w:lineRule="exact"/>
        <w:ind w:firstLine="420" w:firstLineChars="200"/>
        <w:rPr>
          <w:rFonts w:ascii="宋体" w:hAnsi="宋体" w:cs="宋体"/>
          <w:szCs w:val="21"/>
          <w:u w:val="single"/>
        </w:rPr>
      </w:pPr>
      <w:r>
        <w:rPr>
          <w:rFonts w:hint="eastAsia" w:ascii="宋体" w:hAnsi="宋体" w:cs="宋体"/>
          <w:szCs w:val="21"/>
        </w:rPr>
        <w:t>姓    名：  性别： 年龄： 职务：</w:t>
      </w:r>
    </w:p>
    <w:p w14:paraId="608A9FF7">
      <w:pPr>
        <w:spacing w:beforeAutospacing="0" w:afterAutospacing="0" w:line="400" w:lineRule="exact"/>
        <w:ind w:firstLine="420" w:firstLineChars="200"/>
        <w:rPr>
          <w:rFonts w:ascii="宋体" w:hAnsi="宋体" w:cs="宋体"/>
          <w:szCs w:val="21"/>
        </w:rPr>
      </w:pPr>
      <w:r>
        <w:rPr>
          <w:rFonts w:hint="eastAsia" w:ascii="宋体" w:hAnsi="宋体" w:cs="宋体"/>
          <w:szCs w:val="21"/>
        </w:rPr>
        <w:t xml:space="preserve">系 </w:t>
      </w:r>
      <w:r>
        <w:rPr>
          <w:rFonts w:hint="eastAsia" w:ascii="宋体" w:hAnsi="宋体" w:cs="宋体"/>
          <w:szCs w:val="21"/>
          <w:u w:val="single"/>
        </w:rPr>
        <w:t xml:space="preserve">           (供应商名称)                         </w:t>
      </w:r>
      <w:r>
        <w:rPr>
          <w:rFonts w:hint="eastAsia" w:ascii="宋体" w:hAnsi="宋体" w:cs="宋体"/>
          <w:szCs w:val="21"/>
        </w:rPr>
        <w:t>的法定代表人／负责人。</w:t>
      </w:r>
    </w:p>
    <w:p w14:paraId="439E252D">
      <w:pPr>
        <w:spacing w:beforeAutospacing="0" w:afterAutospacing="0" w:line="400" w:lineRule="exact"/>
        <w:ind w:firstLine="420" w:firstLineChars="200"/>
        <w:rPr>
          <w:rFonts w:ascii="宋体" w:hAnsi="宋体" w:cs="宋体"/>
          <w:szCs w:val="21"/>
        </w:rPr>
      </w:pPr>
    </w:p>
    <w:p w14:paraId="00D526ED">
      <w:pPr>
        <w:spacing w:beforeAutospacing="0" w:afterAutospacing="0" w:line="400" w:lineRule="exact"/>
        <w:ind w:firstLine="420" w:firstLineChars="200"/>
        <w:rPr>
          <w:rFonts w:ascii="宋体" w:hAnsi="宋体" w:cs="宋体"/>
          <w:szCs w:val="21"/>
        </w:rPr>
      </w:pPr>
      <w:r>
        <w:rPr>
          <w:rFonts w:hint="eastAsia" w:ascii="宋体" w:hAnsi="宋体" w:cs="宋体"/>
          <w:szCs w:val="21"/>
        </w:rPr>
        <w:t>特此证明。</w:t>
      </w:r>
    </w:p>
    <w:p w14:paraId="3892B08C">
      <w:pPr>
        <w:spacing w:beforeAutospacing="0" w:afterAutospacing="0" w:line="400" w:lineRule="exact"/>
        <w:rPr>
          <w:rFonts w:ascii="宋体" w:hAnsi="宋体" w:cs="宋体"/>
          <w:szCs w:val="21"/>
        </w:rPr>
      </w:pPr>
    </w:p>
    <w:p w14:paraId="74483256">
      <w:pPr>
        <w:spacing w:beforeAutospacing="0" w:afterAutospacing="0" w:line="400" w:lineRule="exact"/>
        <w:rPr>
          <w:rFonts w:ascii="宋体" w:hAnsi="宋体" w:cs="宋体"/>
          <w:szCs w:val="21"/>
        </w:rPr>
      </w:pPr>
    </w:p>
    <w:p w14:paraId="0B4ECEFF">
      <w:pPr>
        <w:spacing w:beforeAutospacing="0" w:afterAutospacing="0" w:line="400" w:lineRule="exact"/>
        <w:ind w:firstLine="2940" w:firstLineChars="1400"/>
        <w:rPr>
          <w:rFonts w:ascii="宋体" w:hAnsi="宋体" w:cs="宋体"/>
          <w:szCs w:val="21"/>
          <w:u w:val="single"/>
        </w:rPr>
      </w:pPr>
      <w:r>
        <w:rPr>
          <w:rFonts w:hint="eastAsia" w:ascii="宋体" w:hAnsi="宋体" w:cs="宋体"/>
          <w:szCs w:val="21"/>
        </w:rPr>
        <w:t xml:space="preserve">  供应商：</w:t>
      </w:r>
      <w:r>
        <w:rPr>
          <w:rFonts w:hint="eastAsia" w:ascii="宋体" w:hAnsi="宋体" w:cs="宋体"/>
          <w:szCs w:val="21"/>
          <w:u w:val="single"/>
        </w:rPr>
        <w:t xml:space="preserve">                     (盖章)      </w:t>
      </w:r>
    </w:p>
    <w:p w14:paraId="4E52CC04">
      <w:pPr>
        <w:snapToGrid w:val="0"/>
        <w:spacing w:beforeAutospacing="0" w:afterAutospacing="0" w:line="400" w:lineRule="exact"/>
        <w:jc w:val="left"/>
        <w:rPr>
          <w:rFonts w:ascii="宋体" w:hAnsi="宋体"/>
          <w:szCs w:val="21"/>
        </w:rPr>
      </w:pPr>
      <w:r>
        <w:rPr>
          <w:rFonts w:hint="eastAsia" w:ascii="宋体" w:hAnsi="宋体" w:cs="宋体"/>
          <w:szCs w:val="21"/>
        </w:rPr>
        <w:t xml:space="preserve">                              日  期：年月日</w:t>
      </w:r>
    </w:p>
    <w:p w14:paraId="62AA244E">
      <w:pPr>
        <w:snapToGrid w:val="0"/>
        <w:spacing w:beforeAutospacing="0" w:afterAutospacing="0" w:line="400" w:lineRule="exact"/>
        <w:jc w:val="left"/>
        <w:rPr>
          <w:rFonts w:ascii="宋体" w:hAnsi="宋体"/>
          <w:szCs w:val="21"/>
        </w:rPr>
      </w:pPr>
    </w:p>
    <w:p w14:paraId="4AAB8421">
      <w:pPr>
        <w:snapToGrid w:val="0"/>
        <w:spacing w:beforeAutospacing="0" w:afterAutospacing="0" w:line="400" w:lineRule="exact"/>
        <w:jc w:val="center"/>
        <w:rPr>
          <w:rFonts w:ascii="宋体" w:hAnsi="宋体"/>
          <w:szCs w:val="21"/>
        </w:rPr>
      </w:pPr>
    </w:p>
    <w:p w14:paraId="433D1586">
      <w:pPr>
        <w:snapToGrid w:val="0"/>
        <w:spacing w:beforeAutospacing="0" w:afterAutospacing="0" w:line="400" w:lineRule="exact"/>
        <w:jc w:val="center"/>
        <w:rPr>
          <w:rFonts w:ascii="宋体" w:hAnsi="宋体"/>
          <w:szCs w:val="21"/>
        </w:rPr>
      </w:pPr>
    </w:p>
    <w:p w14:paraId="5C1E20B7"/>
    <w:p w14:paraId="241DD049">
      <w:pPr>
        <w:snapToGrid w:val="0"/>
        <w:spacing w:beforeLines="50" w:beforeAutospacing="0" w:after="50" w:afterAutospacing="0"/>
        <w:jc w:val="left"/>
        <w:rPr>
          <w:rFonts w:hAnsi="宋体" w:cs="宋体"/>
        </w:rPr>
      </w:pPr>
      <w:r>
        <w:rPr>
          <w:rFonts w:hint="eastAsia" w:hAnsi="宋体"/>
          <w:b/>
          <w:szCs w:val="21"/>
          <w:lang w:val="zh-CN"/>
        </w:rPr>
        <w:t>法定代表人／负责人身份证复印件</w:t>
      </w:r>
    </w:p>
    <w:p w14:paraId="15174FF1">
      <w:pPr>
        <w:snapToGrid w:val="0"/>
        <w:spacing w:beforeLines="50" w:beforeAutospacing="0" w:after="50" w:afterAutospacing="0"/>
        <w:jc w:val="left"/>
        <w:rPr>
          <w:rFonts w:hAnsi="宋体" w:cs="宋体"/>
        </w:rPr>
      </w:pPr>
    </w:p>
    <w:tbl>
      <w:tblPr>
        <w:tblStyle w:val="21"/>
        <w:tblpPr w:leftFromText="180" w:rightFromText="180" w:vertAnchor="text" w:tblpY="1"/>
        <w:tblOverlap w:val="never"/>
        <w:tblW w:w="3917" w:type="dxa"/>
        <w:tblInd w:w="0" w:type="dxa"/>
        <w:tblLayout w:type="fixed"/>
        <w:tblCellMar>
          <w:top w:w="0" w:type="dxa"/>
          <w:left w:w="108" w:type="dxa"/>
          <w:bottom w:w="0" w:type="dxa"/>
          <w:right w:w="108" w:type="dxa"/>
        </w:tblCellMar>
      </w:tblPr>
      <w:tblGrid>
        <w:gridCol w:w="3917"/>
      </w:tblGrid>
      <w:tr w14:paraId="0E6A8CDF">
        <w:tblPrEx>
          <w:tblCellMar>
            <w:top w:w="0" w:type="dxa"/>
            <w:left w:w="108" w:type="dxa"/>
            <w:bottom w:w="0" w:type="dxa"/>
            <w:right w:w="108" w:type="dxa"/>
          </w:tblCellMar>
        </w:tblPrEx>
        <w:trPr>
          <w:trHeight w:val="2359" w:hRule="atLeast"/>
        </w:trPr>
        <w:tc>
          <w:tcPr>
            <w:tcW w:w="3917" w:type="dxa"/>
            <w:vAlign w:val="center"/>
          </w:tcPr>
          <w:p w14:paraId="0C52B382">
            <w:pPr>
              <w:snapToGrid w:val="0"/>
              <w:spacing w:beforeLines="50" w:beforeAutospacing="0" w:after="50" w:afterAutospacing="0" w:line="200" w:lineRule="exact"/>
              <w:jc w:val="center"/>
              <w:rPr>
                <w:rFonts w:hAnsi="宋体" w:cs="宋体"/>
              </w:rPr>
            </w:pPr>
            <w:r>
              <w:rPr>
                <w:rFonts w:hint="eastAsia" w:hAnsi="宋体"/>
                <w:szCs w:val="21"/>
                <w:lang w:val="zh-CN"/>
              </w:rPr>
              <w:t>复印件正面粘贴处</w:t>
            </w:r>
          </w:p>
        </w:tc>
      </w:tr>
    </w:tbl>
    <w:tbl>
      <w:tblPr>
        <w:tblStyle w:val="21"/>
        <w:tblpPr w:leftFromText="180" w:rightFromText="180" w:vertAnchor="text" w:horzAnchor="margin" w:tblpXSpec="right" w:tblpY="28"/>
        <w:tblOverlap w:val="never"/>
        <w:tblW w:w="3917" w:type="dxa"/>
        <w:tblInd w:w="0" w:type="dxa"/>
        <w:tblLayout w:type="fixed"/>
        <w:tblCellMar>
          <w:top w:w="0" w:type="dxa"/>
          <w:left w:w="108" w:type="dxa"/>
          <w:bottom w:w="0" w:type="dxa"/>
          <w:right w:w="108" w:type="dxa"/>
        </w:tblCellMar>
      </w:tblPr>
      <w:tblGrid>
        <w:gridCol w:w="3917"/>
      </w:tblGrid>
      <w:tr w14:paraId="4A04D083">
        <w:tblPrEx>
          <w:tblCellMar>
            <w:top w:w="0" w:type="dxa"/>
            <w:left w:w="108" w:type="dxa"/>
            <w:bottom w:w="0" w:type="dxa"/>
            <w:right w:w="108" w:type="dxa"/>
          </w:tblCellMar>
        </w:tblPrEx>
        <w:trPr>
          <w:trHeight w:val="2359" w:hRule="atLeast"/>
        </w:trPr>
        <w:tc>
          <w:tcPr>
            <w:tcW w:w="3917" w:type="dxa"/>
            <w:vAlign w:val="center"/>
          </w:tcPr>
          <w:p w14:paraId="4135EFF7">
            <w:pPr>
              <w:snapToGrid w:val="0"/>
              <w:spacing w:beforeLines="50" w:beforeAutospacing="0" w:after="50" w:afterAutospacing="0"/>
              <w:jc w:val="center"/>
              <w:rPr>
                <w:rFonts w:hAnsi="宋体" w:cs="宋体"/>
              </w:rPr>
            </w:pPr>
            <w:r>
              <w:rPr>
                <w:rFonts w:hint="eastAsia" w:hAnsi="宋体"/>
                <w:szCs w:val="21"/>
                <w:lang w:val="zh-CN"/>
              </w:rPr>
              <w:t>复印件反面粘贴处</w:t>
            </w:r>
          </w:p>
        </w:tc>
      </w:tr>
    </w:tbl>
    <w:p w14:paraId="1C82DAD8">
      <w:pPr>
        <w:snapToGrid w:val="0"/>
        <w:spacing w:beforeLines="50" w:beforeAutospacing="0" w:after="50" w:afterAutospacing="0"/>
        <w:jc w:val="left"/>
        <w:rPr>
          <w:rFonts w:hAnsi="宋体" w:cs="宋体"/>
        </w:rPr>
      </w:pPr>
    </w:p>
    <w:p w14:paraId="0886EA33">
      <w:pPr>
        <w:snapToGrid w:val="0"/>
        <w:spacing w:beforeLines="50" w:beforeAutospacing="0" w:after="50" w:afterAutospacing="0"/>
        <w:jc w:val="left"/>
        <w:rPr>
          <w:rFonts w:ascii="宋体" w:hAnsi="宋体"/>
          <w:szCs w:val="21"/>
        </w:rPr>
      </w:pPr>
    </w:p>
    <w:p w14:paraId="32ED1CE5">
      <w:pPr>
        <w:snapToGrid w:val="0"/>
        <w:spacing w:beforeLines="50" w:beforeAutospacing="0" w:after="50" w:afterAutospacing="0"/>
        <w:jc w:val="left"/>
        <w:rPr>
          <w:rFonts w:ascii="宋体" w:hAnsi="宋体"/>
          <w:szCs w:val="21"/>
        </w:rPr>
      </w:pPr>
    </w:p>
    <w:p w14:paraId="765A649B">
      <w:pPr>
        <w:snapToGrid w:val="0"/>
        <w:spacing w:beforeLines="50" w:beforeAutospacing="0" w:after="50" w:afterAutospacing="0"/>
        <w:jc w:val="left"/>
        <w:rPr>
          <w:rFonts w:ascii="宋体" w:hAnsi="宋体"/>
          <w:szCs w:val="21"/>
        </w:rPr>
      </w:pPr>
    </w:p>
    <w:p w14:paraId="0A734C2F">
      <w:pPr>
        <w:snapToGrid w:val="0"/>
        <w:spacing w:beforeLines="50" w:beforeAutospacing="0" w:after="50" w:afterAutospacing="0"/>
        <w:jc w:val="left"/>
        <w:rPr>
          <w:rFonts w:ascii="宋体" w:hAnsi="宋体"/>
          <w:szCs w:val="21"/>
        </w:rPr>
      </w:pPr>
    </w:p>
    <w:p w14:paraId="33D0D16C">
      <w:pPr>
        <w:snapToGrid w:val="0"/>
        <w:spacing w:beforeLines="50" w:beforeAutospacing="0" w:after="50" w:afterAutospacing="0"/>
        <w:jc w:val="left"/>
        <w:rPr>
          <w:rFonts w:ascii="宋体" w:hAnsi="宋体"/>
          <w:spacing w:val="-4"/>
          <w:szCs w:val="21"/>
        </w:rPr>
      </w:pPr>
      <w:r>
        <w:rPr>
          <w:rFonts w:hint="eastAsia" w:ascii="宋体" w:hAnsi="宋体"/>
          <w:spacing w:val="-4"/>
          <w:szCs w:val="21"/>
        </w:rPr>
        <w:t>（3）</w:t>
      </w:r>
      <w:r>
        <w:rPr>
          <w:rFonts w:hint="eastAsia" w:ascii="宋体" w:hAnsi="宋体"/>
          <w:szCs w:val="21"/>
        </w:rPr>
        <w:t>法定代表人／负责人授权委托书格式</w:t>
      </w:r>
    </w:p>
    <w:p w14:paraId="14F5F37E">
      <w:pPr>
        <w:snapToGrid w:val="0"/>
        <w:spacing w:beforeLines="50" w:beforeAutospacing="0" w:after="50" w:afterAutospacing="0"/>
        <w:jc w:val="left"/>
        <w:rPr>
          <w:rFonts w:ascii="宋体" w:hAnsi="宋体"/>
          <w:b/>
          <w:spacing w:val="-4"/>
          <w:sz w:val="18"/>
        </w:rPr>
      </w:pPr>
    </w:p>
    <w:p w14:paraId="033966D7">
      <w:pPr>
        <w:pStyle w:val="9"/>
        <w:spacing w:beforeAutospacing="0" w:afterAutospacing="0" w:line="400" w:lineRule="exact"/>
        <w:jc w:val="center"/>
        <w:rPr>
          <w:rFonts w:ascii="宋体" w:hAnsi="宋体"/>
          <w:b/>
          <w:sz w:val="24"/>
        </w:rPr>
      </w:pPr>
      <w:r>
        <w:rPr>
          <w:rFonts w:hint="eastAsia" w:ascii="宋体" w:hAnsi="宋体"/>
          <w:b/>
          <w:sz w:val="24"/>
        </w:rPr>
        <w:t>法定代表人／负责人授权委托书</w:t>
      </w:r>
    </w:p>
    <w:p w14:paraId="10665275">
      <w:pPr>
        <w:snapToGrid w:val="0"/>
        <w:spacing w:beforeAutospacing="0" w:afterAutospacing="0" w:line="400" w:lineRule="exact"/>
        <w:jc w:val="center"/>
        <w:rPr>
          <w:rFonts w:ascii="宋体" w:hAnsi="宋体"/>
          <w:spacing w:val="-4"/>
          <w:szCs w:val="21"/>
        </w:rPr>
      </w:pPr>
    </w:p>
    <w:p w14:paraId="636F1AD3">
      <w:pPr>
        <w:snapToGrid w:val="0"/>
        <w:spacing w:beforeAutospacing="0" w:afterAutospacing="0" w:line="400" w:lineRule="exact"/>
        <w:jc w:val="left"/>
        <w:rPr>
          <w:rFonts w:ascii="宋体" w:hAnsi="宋体"/>
          <w:bCs/>
          <w:szCs w:val="21"/>
        </w:rPr>
      </w:pPr>
      <w:r>
        <w:rPr>
          <w:rFonts w:hint="eastAsia" w:ascii="宋体" w:hAnsi="宋体"/>
          <w:bCs/>
          <w:szCs w:val="21"/>
        </w:rPr>
        <w:t>致：</w:t>
      </w:r>
      <w:r>
        <w:rPr>
          <w:rFonts w:hint="eastAsia" w:ascii="宋体" w:hAnsi="宋体"/>
          <w:szCs w:val="21"/>
        </w:rPr>
        <w:t>（采购人、采购代理机构名称）：</w:t>
      </w:r>
    </w:p>
    <w:p w14:paraId="5ED7BCE4">
      <w:pPr>
        <w:snapToGrid w:val="0"/>
        <w:spacing w:beforeAutospacing="0" w:afterAutospacing="0" w:line="400" w:lineRule="exact"/>
        <w:ind w:firstLine="420" w:firstLineChars="200"/>
        <w:jc w:val="left"/>
        <w:rPr>
          <w:rFonts w:ascii="宋体" w:hAnsi="宋体"/>
          <w:szCs w:val="21"/>
        </w:rPr>
      </w:pPr>
      <w:r>
        <w:rPr>
          <w:rFonts w:hint="eastAsia" w:ascii="宋体" w:hAnsi="宋体"/>
          <w:szCs w:val="21"/>
        </w:rPr>
        <w:t>我 （姓名）系 （供应商名称）的法定代表人／负责人，现授权委托本单位在职职工（姓名）以我方的名义参加项目的磋商活动，并代表我方全权办理针对上述项目的响应、磋商、评审、签约等具体事务和签署相关文件。</w:t>
      </w:r>
    </w:p>
    <w:p w14:paraId="521B4D21">
      <w:pPr>
        <w:snapToGrid w:val="0"/>
        <w:spacing w:beforeAutospacing="0" w:afterAutospacing="0" w:line="400" w:lineRule="exact"/>
        <w:ind w:firstLine="420" w:firstLineChars="200"/>
        <w:jc w:val="left"/>
        <w:rPr>
          <w:rFonts w:ascii="宋体" w:hAnsi="宋体"/>
          <w:szCs w:val="21"/>
        </w:rPr>
      </w:pPr>
      <w:r>
        <w:rPr>
          <w:rFonts w:hint="eastAsia" w:ascii="宋体" w:hAnsi="宋体"/>
          <w:szCs w:val="21"/>
        </w:rPr>
        <w:t>我方对授权代表的签名事项负全部责任。</w:t>
      </w:r>
    </w:p>
    <w:p w14:paraId="4E77B170">
      <w:pPr>
        <w:snapToGrid w:val="0"/>
        <w:spacing w:beforeAutospacing="0" w:afterAutospacing="0" w:line="400" w:lineRule="exact"/>
        <w:ind w:firstLine="420" w:firstLineChars="200"/>
        <w:jc w:val="left"/>
        <w:rPr>
          <w:rFonts w:ascii="宋体" w:hAnsi="宋体"/>
          <w:szCs w:val="21"/>
        </w:rPr>
      </w:pPr>
      <w:r>
        <w:rPr>
          <w:rFonts w:hint="eastAsia" w:ascii="宋体" w:hAnsi="宋体"/>
          <w:szCs w:val="21"/>
        </w:rPr>
        <w:t>在撤销授权的书面通知以前，本授权书一直有效。授权代表在授权书有效期内签署的所有文件不因授权的撤销而失效。</w:t>
      </w:r>
    </w:p>
    <w:p w14:paraId="6E27C9C6">
      <w:pPr>
        <w:snapToGrid w:val="0"/>
        <w:spacing w:beforeAutospacing="0" w:afterAutospacing="0" w:line="400" w:lineRule="exact"/>
        <w:ind w:firstLine="420" w:firstLineChars="200"/>
        <w:jc w:val="left"/>
        <w:rPr>
          <w:rFonts w:ascii="宋体" w:hAnsi="宋体"/>
          <w:szCs w:val="21"/>
        </w:rPr>
      </w:pPr>
      <w:r>
        <w:rPr>
          <w:rFonts w:hint="eastAsia" w:ascii="宋体" w:hAnsi="宋体"/>
          <w:szCs w:val="21"/>
        </w:rPr>
        <w:t>授权代表无转委托权，特此委托。</w:t>
      </w:r>
    </w:p>
    <w:p w14:paraId="2E2C42B8">
      <w:pPr>
        <w:snapToGrid w:val="0"/>
        <w:spacing w:beforeAutospacing="0" w:afterAutospacing="0" w:line="400" w:lineRule="exact"/>
        <w:ind w:firstLine="420" w:firstLineChars="200"/>
        <w:jc w:val="left"/>
        <w:rPr>
          <w:rFonts w:ascii="宋体" w:hAnsi="宋体"/>
          <w:szCs w:val="21"/>
        </w:rPr>
      </w:pPr>
    </w:p>
    <w:p w14:paraId="2DFA47F6">
      <w:pPr>
        <w:snapToGrid w:val="0"/>
        <w:spacing w:beforeAutospacing="0" w:afterAutospacing="0" w:line="400" w:lineRule="exact"/>
        <w:ind w:firstLine="420" w:firstLineChars="200"/>
        <w:jc w:val="left"/>
        <w:rPr>
          <w:rFonts w:ascii="宋体" w:hAnsi="宋体"/>
          <w:szCs w:val="21"/>
        </w:rPr>
      </w:pPr>
    </w:p>
    <w:p w14:paraId="76E9CD6C">
      <w:pPr>
        <w:snapToGrid w:val="0"/>
        <w:spacing w:beforeAutospacing="0" w:afterAutospacing="0" w:line="400" w:lineRule="exact"/>
        <w:ind w:firstLine="420" w:firstLineChars="200"/>
        <w:jc w:val="left"/>
        <w:rPr>
          <w:rFonts w:ascii="宋体" w:hAnsi="宋体"/>
          <w:szCs w:val="21"/>
          <w:u w:val="single"/>
        </w:rPr>
      </w:pPr>
      <w:r>
        <w:rPr>
          <w:rFonts w:hint="eastAsia" w:ascii="宋体" w:hAnsi="宋体"/>
          <w:szCs w:val="21"/>
        </w:rPr>
        <w:t>授权代表（签字或盖章）：法定代表人／负责人（签字或盖章）：</w:t>
      </w:r>
    </w:p>
    <w:p w14:paraId="61FD1CE9">
      <w:pPr>
        <w:snapToGrid w:val="0"/>
        <w:spacing w:beforeAutospacing="0" w:afterAutospacing="0" w:line="400" w:lineRule="exact"/>
        <w:ind w:firstLine="420" w:firstLineChars="200"/>
        <w:jc w:val="left"/>
        <w:rPr>
          <w:rFonts w:ascii="宋体" w:hAnsi="宋体"/>
          <w:szCs w:val="21"/>
        </w:rPr>
      </w:pPr>
      <w:r>
        <w:rPr>
          <w:rFonts w:hint="eastAsia" w:ascii="宋体" w:hAnsi="宋体"/>
          <w:szCs w:val="21"/>
        </w:rPr>
        <w:t>职务：职务：</w:t>
      </w:r>
    </w:p>
    <w:p w14:paraId="1705C0FF">
      <w:pPr>
        <w:snapToGrid w:val="0"/>
        <w:spacing w:beforeAutospacing="0" w:afterAutospacing="0" w:line="400" w:lineRule="exact"/>
        <w:ind w:firstLine="420" w:firstLineChars="200"/>
        <w:jc w:val="left"/>
        <w:rPr>
          <w:rFonts w:ascii="宋体" w:hAnsi="宋体"/>
          <w:szCs w:val="21"/>
        </w:rPr>
      </w:pPr>
      <w:r>
        <w:rPr>
          <w:rFonts w:hint="eastAsia" w:ascii="宋体" w:hAnsi="宋体"/>
          <w:szCs w:val="21"/>
        </w:rPr>
        <w:t>授权代表身份证号码：</w:t>
      </w:r>
    </w:p>
    <w:p w14:paraId="4A38EF14">
      <w:pPr>
        <w:snapToGrid w:val="0"/>
        <w:spacing w:beforeAutospacing="0" w:afterAutospacing="0" w:line="400" w:lineRule="exact"/>
        <w:ind w:firstLine="420" w:firstLineChars="200"/>
        <w:jc w:val="left"/>
        <w:rPr>
          <w:rFonts w:ascii="宋体" w:hAnsi="宋体"/>
          <w:szCs w:val="21"/>
        </w:rPr>
      </w:pPr>
    </w:p>
    <w:p w14:paraId="4A5DBDCA">
      <w:pPr>
        <w:snapToGrid w:val="0"/>
        <w:spacing w:beforeAutospacing="0" w:afterAutospacing="0" w:line="400" w:lineRule="exact"/>
        <w:ind w:firstLine="420" w:firstLineChars="200"/>
        <w:jc w:val="left"/>
        <w:rPr>
          <w:rFonts w:ascii="宋体" w:hAnsi="宋体"/>
          <w:szCs w:val="21"/>
        </w:rPr>
      </w:pPr>
    </w:p>
    <w:p w14:paraId="5FCE9154">
      <w:pPr>
        <w:snapToGrid w:val="0"/>
        <w:spacing w:beforeAutospacing="0" w:afterAutospacing="0" w:line="400" w:lineRule="exact"/>
        <w:ind w:firstLine="4410" w:firstLineChars="2100"/>
        <w:jc w:val="left"/>
        <w:rPr>
          <w:rFonts w:ascii="宋体" w:hAnsi="宋体"/>
          <w:szCs w:val="21"/>
        </w:rPr>
      </w:pPr>
      <w:r>
        <w:rPr>
          <w:rFonts w:hint="eastAsia" w:ascii="宋体" w:hAnsi="宋体"/>
          <w:szCs w:val="21"/>
        </w:rPr>
        <w:t>供应商公章：</w:t>
      </w:r>
    </w:p>
    <w:p w14:paraId="1F3182FE">
      <w:pPr>
        <w:snapToGrid w:val="0"/>
        <w:spacing w:beforeAutospacing="0" w:afterAutospacing="0" w:line="400" w:lineRule="exact"/>
        <w:ind w:firstLine="420" w:firstLineChars="200"/>
        <w:jc w:val="left"/>
        <w:rPr>
          <w:rFonts w:ascii="宋体" w:hAnsi="宋体"/>
          <w:szCs w:val="21"/>
        </w:rPr>
      </w:pPr>
      <w:r>
        <w:rPr>
          <w:rFonts w:hint="eastAsia" w:ascii="宋体" w:hAnsi="宋体"/>
          <w:szCs w:val="21"/>
        </w:rPr>
        <w:t>年月日</w:t>
      </w:r>
    </w:p>
    <w:p w14:paraId="299B6AAF"/>
    <w:p w14:paraId="2FD44542"/>
    <w:p w14:paraId="02430C79"/>
    <w:p w14:paraId="4F0B0E7D">
      <w:pPr>
        <w:snapToGrid w:val="0"/>
        <w:spacing w:beforeLines="50" w:beforeAutospacing="0" w:after="50" w:afterAutospacing="0"/>
        <w:jc w:val="left"/>
        <w:rPr>
          <w:rFonts w:hAnsi="宋体" w:cs="宋体"/>
        </w:rPr>
      </w:pPr>
      <w:r>
        <w:rPr>
          <w:rFonts w:hint="eastAsia" w:ascii="宋体" w:hAnsi="宋体"/>
          <w:b/>
          <w:szCs w:val="21"/>
        </w:rPr>
        <w:t>授权代表身份证</w:t>
      </w:r>
      <w:r>
        <w:rPr>
          <w:rFonts w:hint="eastAsia" w:hAnsi="宋体"/>
          <w:b/>
          <w:szCs w:val="21"/>
          <w:lang w:val="zh-CN"/>
        </w:rPr>
        <w:t>复印件</w:t>
      </w:r>
    </w:p>
    <w:p w14:paraId="4C1CE0B4">
      <w:pPr>
        <w:snapToGrid w:val="0"/>
        <w:spacing w:beforeLines="50" w:beforeAutospacing="0" w:after="50" w:afterAutospacing="0"/>
        <w:jc w:val="left"/>
        <w:rPr>
          <w:rFonts w:hAnsi="宋体" w:cs="宋体"/>
        </w:rPr>
      </w:pPr>
    </w:p>
    <w:tbl>
      <w:tblPr>
        <w:tblStyle w:val="21"/>
        <w:tblpPr w:leftFromText="180" w:rightFromText="180" w:vertAnchor="text" w:tblpY="1"/>
        <w:tblOverlap w:val="never"/>
        <w:tblW w:w="3917" w:type="dxa"/>
        <w:tblInd w:w="0" w:type="dxa"/>
        <w:tblLayout w:type="fixed"/>
        <w:tblCellMar>
          <w:top w:w="0" w:type="dxa"/>
          <w:left w:w="108" w:type="dxa"/>
          <w:bottom w:w="0" w:type="dxa"/>
          <w:right w:w="108" w:type="dxa"/>
        </w:tblCellMar>
      </w:tblPr>
      <w:tblGrid>
        <w:gridCol w:w="3917"/>
      </w:tblGrid>
      <w:tr w14:paraId="5965082A">
        <w:tblPrEx>
          <w:tblCellMar>
            <w:top w:w="0" w:type="dxa"/>
            <w:left w:w="108" w:type="dxa"/>
            <w:bottom w:w="0" w:type="dxa"/>
            <w:right w:w="108" w:type="dxa"/>
          </w:tblCellMar>
        </w:tblPrEx>
        <w:trPr>
          <w:trHeight w:val="2359" w:hRule="atLeast"/>
        </w:trPr>
        <w:tc>
          <w:tcPr>
            <w:tcW w:w="3917" w:type="dxa"/>
            <w:vAlign w:val="center"/>
          </w:tcPr>
          <w:p w14:paraId="6FE29DC1">
            <w:pPr>
              <w:snapToGrid w:val="0"/>
              <w:spacing w:beforeLines="50" w:beforeAutospacing="0" w:after="50" w:afterAutospacing="0" w:line="200" w:lineRule="exact"/>
              <w:jc w:val="center"/>
              <w:rPr>
                <w:rFonts w:hAnsi="宋体" w:cs="宋体"/>
              </w:rPr>
            </w:pPr>
            <w:r>
              <w:rPr>
                <w:rFonts w:hint="eastAsia" w:hAnsi="宋体"/>
                <w:szCs w:val="21"/>
                <w:lang w:val="zh-CN"/>
              </w:rPr>
              <w:t>复印件正面粘贴处</w:t>
            </w:r>
          </w:p>
        </w:tc>
      </w:tr>
    </w:tbl>
    <w:tbl>
      <w:tblPr>
        <w:tblStyle w:val="21"/>
        <w:tblpPr w:leftFromText="180" w:rightFromText="180" w:vertAnchor="text" w:horzAnchor="margin" w:tblpXSpec="right" w:tblpY="28"/>
        <w:tblOverlap w:val="never"/>
        <w:tblW w:w="3917" w:type="dxa"/>
        <w:tblInd w:w="0" w:type="dxa"/>
        <w:tblLayout w:type="fixed"/>
        <w:tblCellMar>
          <w:top w:w="0" w:type="dxa"/>
          <w:left w:w="108" w:type="dxa"/>
          <w:bottom w:w="0" w:type="dxa"/>
          <w:right w:w="108" w:type="dxa"/>
        </w:tblCellMar>
      </w:tblPr>
      <w:tblGrid>
        <w:gridCol w:w="3917"/>
      </w:tblGrid>
      <w:tr w14:paraId="2E115811">
        <w:tblPrEx>
          <w:tblCellMar>
            <w:top w:w="0" w:type="dxa"/>
            <w:left w:w="108" w:type="dxa"/>
            <w:bottom w:w="0" w:type="dxa"/>
            <w:right w:w="108" w:type="dxa"/>
          </w:tblCellMar>
        </w:tblPrEx>
        <w:trPr>
          <w:trHeight w:val="2359" w:hRule="atLeast"/>
        </w:trPr>
        <w:tc>
          <w:tcPr>
            <w:tcW w:w="3917" w:type="dxa"/>
            <w:vAlign w:val="center"/>
          </w:tcPr>
          <w:p w14:paraId="57449F77">
            <w:pPr>
              <w:snapToGrid w:val="0"/>
              <w:spacing w:beforeLines="50" w:beforeAutospacing="0" w:after="50" w:afterAutospacing="0"/>
              <w:jc w:val="center"/>
              <w:rPr>
                <w:rFonts w:hAnsi="宋体" w:cs="宋体"/>
              </w:rPr>
            </w:pPr>
            <w:r>
              <w:rPr>
                <w:rFonts w:hint="eastAsia" w:hAnsi="宋体"/>
                <w:szCs w:val="21"/>
                <w:lang w:val="zh-CN"/>
              </w:rPr>
              <w:t>复印件反面粘贴处</w:t>
            </w:r>
          </w:p>
        </w:tc>
      </w:tr>
    </w:tbl>
    <w:p w14:paraId="5DF22C86">
      <w:pPr>
        <w:snapToGrid w:val="0"/>
        <w:spacing w:beforeLines="50" w:beforeAutospacing="0" w:after="50" w:afterAutospacing="0"/>
        <w:jc w:val="left"/>
        <w:rPr>
          <w:rFonts w:ascii="宋体" w:hAnsi="宋体"/>
          <w:szCs w:val="21"/>
        </w:rPr>
      </w:pPr>
    </w:p>
    <w:p w14:paraId="1EF83E70">
      <w:pPr>
        <w:snapToGrid w:val="0"/>
        <w:spacing w:beforeLines="50" w:beforeAutospacing="0" w:after="50" w:afterAutospacing="0"/>
        <w:jc w:val="left"/>
        <w:rPr>
          <w:rFonts w:ascii="宋体" w:hAnsi="宋体"/>
          <w:szCs w:val="21"/>
        </w:rPr>
      </w:pPr>
    </w:p>
    <w:p w14:paraId="39F2E172">
      <w:pPr>
        <w:pStyle w:val="10"/>
        <w:snapToGrid w:val="0"/>
        <w:spacing w:beforeLines="0" w:beforeAutospacing="0" w:afterLines="0" w:afterAutospacing="0"/>
        <w:jc w:val="left"/>
        <w:rPr>
          <w:rFonts w:hAnsi="宋体"/>
          <w:sz w:val="21"/>
          <w:szCs w:val="21"/>
        </w:rPr>
      </w:pPr>
      <w:r>
        <w:rPr>
          <w:rFonts w:hint="eastAsia"/>
          <w:sz w:val="21"/>
          <w:szCs w:val="21"/>
        </w:rPr>
        <w:t>附件三</w:t>
      </w:r>
    </w:p>
    <w:p w14:paraId="011E2E32">
      <w:pPr>
        <w:spacing w:beforeAutospacing="0" w:afterAutospacing="0" w:line="400" w:lineRule="exact"/>
        <w:jc w:val="center"/>
        <w:rPr>
          <w:rFonts w:ascii="宋体" w:hAnsi="宋体"/>
          <w:szCs w:val="21"/>
        </w:rPr>
      </w:pPr>
      <w:r>
        <w:rPr>
          <w:rFonts w:hint="eastAsia" w:ascii="宋体"/>
          <w:szCs w:val="21"/>
        </w:rPr>
        <w:t>技术规格</w:t>
      </w:r>
      <w:r>
        <w:rPr>
          <w:rFonts w:hint="eastAsia" w:ascii="宋体" w:hAnsi="宋体"/>
          <w:szCs w:val="21"/>
        </w:rPr>
        <w:t>偏离表</w:t>
      </w:r>
    </w:p>
    <w:p w14:paraId="60B4AE2B">
      <w:pPr>
        <w:spacing w:beforeAutospacing="0" w:afterAutospacing="0" w:line="400" w:lineRule="exact"/>
        <w:rPr>
          <w:rFonts w:ascii="宋体" w:hAnsi="宋体"/>
          <w:szCs w:val="21"/>
        </w:rPr>
      </w:pPr>
    </w:p>
    <w:tbl>
      <w:tblPr>
        <w:tblStyle w:val="21"/>
        <w:tblW w:w="8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3241"/>
        <w:gridCol w:w="2805"/>
        <w:gridCol w:w="1522"/>
      </w:tblGrid>
      <w:tr w14:paraId="02C49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jc w:val="center"/>
        </w:trPr>
        <w:tc>
          <w:tcPr>
            <w:tcW w:w="855" w:type="dxa"/>
            <w:vAlign w:val="center"/>
          </w:tcPr>
          <w:p w14:paraId="094BF4B0">
            <w:pPr>
              <w:spacing w:beforeAutospacing="0" w:afterAutospacing="0" w:line="400" w:lineRule="exact"/>
              <w:jc w:val="center"/>
              <w:rPr>
                <w:rFonts w:ascii="宋体" w:hAnsi="宋体"/>
                <w:szCs w:val="21"/>
              </w:rPr>
            </w:pPr>
            <w:r>
              <w:rPr>
                <w:rFonts w:hint="eastAsia" w:ascii="宋体" w:hAnsi="宋体"/>
                <w:szCs w:val="21"/>
              </w:rPr>
              <w:t>序号</w:t>
            </w:r>
          </w:p>
        </w:tc>
        <w:tc>
          <w:tcPr>
            <w:tcW w:w="3241" w:type="dxa"/>
            <w:vAlign w:val="center"/>
          </w:tcPr>
          <w:p w14:paraId="4078CA2C">
            <w:pPr>
              <w:spacing w:beforeAutospacing="0" w:afterAutospacing="0" w:line="400" w:lineRule="exact"/>
              <w:jc w:val="center"/>
              <w:rPr>
                <w:rFonts w:ascii="宋体" w:hAnsi="宋体"/>
                <w:szCs w:val="21"/>
              </w:rPr>
            </w:pPr>
            <w:r>
              <w:rPr>
                <w:rFonts w:hint="eastAsia" w:ascii="宋体" w:hAnsi="宋体"/>
                <w:szCs w:val="21"/>
              </w:rPr>
              <w:t>磋商文件</w:t>
            </w:r>
          </w:p>
          <w:p w14:paraId="1FA769C7">
            <w:pPr>
              <w:spacing w:beforeAutospacing="0" w:afterAutospacing="0" w:line="400" w:lineRule="exact"/>
              <w:jc w:val="center"/>
              <w:rPr>
                <w:rFonts w:ascii="宋体" w:hAnsi="宋体"/>
                <w:szCs w:val="21"/>
              </w:rPr>
            </w:pPr>
            <w:r>
              <w:rPr>
                <w:rFonts w:hint="eastAsia" w:ascii="宋体"/>
                <w:szCs w:val="21"/>
              </w:rPr>
              <w:t>技术规格</w:t>
            </w:r>
            <w:r>
              <w:rPr>
                <w:rFonts w:hint="eastAsia" w:ascii="宋体" w:hAnsi="宋体"/>
                <w:szCs w:val="21"/>
              </w:rPr>
              <w:t>要求</w:t>
            </w:r>
          </w:p>
        </w:tc>
        <w:tc>
          <w:tcPr>
            <w:tcW w:w="2805" w:type="dxa"/>
            <w:vAlign w:val="center"/>
          </w:tcPr>
          <w:p w14:paraId="05C8B37D">
            <w:pPr>
              <w:spacing w:beforeAutospacing="0" w:afterAutospacing="0" w:line="400" w:lineRule="exact"/>
              <w:jc w:val="center"/>
              <w:rPr>
                <w:rFonts w:ascii="宋体" w:hAnsi="宋体"/>
                <w:szCs w:val="21"/>
              </w:rPr>
            </w:pPr>
            <w:r>
              <w:rPr>
                <w:rFonts w:hint="eastAsia" w:ascii="宋体" w:hAnsi="宋体"/>
                <w:szCs w:val="21"/>
              </w:rPr>
              <w:t>响应文件</w:t>
            </w:r>
          </w:p>
          <w:p w14:paraId="033C5179">
            <w:pPr>
              <w:spacing w:beforeAutospacing="0" w:afterAutospacing="0" w:line="400" w:lineRule="exact"/>
              <w:jc w:val="center"/>
              <w:rPr>
                <w:rFonts w:ascii="宋体" w:hAnsi="宋体"/>
                <w:szCs w:val="21"/>
              </w:rPr>
            </w:pPr>
            <w:r>
              <w:rPr>
                <w:rFonts w:ascii="宋体" w:hAnsi="宋体"/>
                <w:szCs w:val="21"/>
              </w:rPr>
              <w:t>响应情况</w:t>
            </w:r>
          </w:p>
        </w:tc>
        <w:tc>
          <w:tcPr>
            <w:tcW w:w="1522" w:type="dxa"/>
            <w:vAlign w:val="center"/>
          </w:tcPr>
          <w:p w14:paraId="68B8B0A7">
            <w:pPr>
              <w:spacing w:beforeAutospacing="0" w:afterAutospacing="0" w:line="400" w:lineRule="exact"/>
              <w:jc w:val="center"/>
              <w:rPr>
                <w:rFonts w:ascii="宋体" w:hAnsi="宋体"/>
                <w:szCs w:val="21"/>
              </w:rPr>
            </w:pPr>
            <w:r>
              <w:rPr>
                <w:rFonts w:hint="eastAsia" w:ascii="宋体" w:hAnsi="宋体"/>
                <w:szCs w:val="21"/>
              </w:rPr>
              <w:t>偏离情况</w:t>
            </w:r>
          </w:p>
        </w:tc>
      </w:tr>
      <w:tr w14:paraId="3F506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855" w:type="dxa"/>
            <w:vAlign w:val="center"/>
          </w:tcPr>
          <w:p w14:paraId="4725354D">
            <w:pPr>
              <w:spacing w:beforeAutospacing="0" w:afterAutospacing="0" w:line="400" w:lineRule="exact"/>
              <w:jc w:val="center"/>
              <w:rPr>
                <w:rFonts w:ascii="宋体" w:hAnsi="宋体"/>
                <w:szCs w:val="21"/>
              </w:rPr>
            </w:pPr>
          </w:p>
        </w:tc>
        <w:tc>
          <w:tcPr>
            <w:tcW w:w="3241" w:type="dxa"/>
            <w:vAlign w:val="center"/>
          </w:tcPr>
          <w:p w14:paraId="08FB51F2">
            <w:pPr>
              <w:spacing w:beforeAutospacing="0" w:afterAutospacing="0" w:line="400" w:lineRule="exact"/>
              <w:jc w:val="center"/>
              <w:rPr>
                <w:rFonts w:ascii="宋体" w:hAnsi="宋体"/>
                <w:szCs w:val="21"/>
              </w:rPr>
            </w:pPr>
          </w:p>
        </w:tc>
        <w:tc>
          <w:tcPr>
            <w:tcW w:w="2805" w:type="dxa"/>
            <w:vAlign w:val="center"/>
          </w:tcPr>
          <w:p w14:paraId="4C403FB8">
            <w:pPr>
              <w:spacing w:beforeAutospacing="0" w:afterAutospacing="0" w:line="400" w:lineRule="exact"/>
              <w:jc w:val="center"/>
              <w:rPr>
                <w:rFonts w:ascii="宋体" w:hAnsi="宋体"/>
                <w:szCs w:val="21"/>
              </w:rPr>
            </w:pPr>
          </w:p>
        </w:tc>
        <w:tc>
          <w:tcPr>
            <w:tcW w:w="1522" w:type="dxa"/>
            <w:vAlign w:val="center"/>
          </w:tcPr>
          <w:p w14:paraId="7C38F77B">
            <w:pPr>
              <w:spacing w:beforeAutospacing="0" w:afterAutospacing="0" w:line="400" w:lineRule="exact"/>
              <w:jc w:val="center"/>
              <w:rPr>
                <w:rFonts w:ascii="宋体" w:hAnsi="宋体"/>
                <w:szCs w:val="21"/>
              </w:rPr>
            </w:pPr>
          </w:p>
        </w:tc>
      </w:tr>
      <w:tr w14:paraId="7CE59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855" w:type="dxa"/>
            <w:vAlign w:val="center"/>
          </w:tcPr>
          <w:p w14:paraId="597F3422">
            <w:pPr>
              <w:spacing w:beforeAutospacing="0" w:afterAutospacing="0" w:line="400" w:lineRule="exact"/>
              <w:jc w:val="center"/>
              <w:rPr>
                <w:rFonts w:ascii="宋体" w:hAnsi="宋体"/>
                <w:szCs w:val="21"/>
              </w:rPr>
            </w:pPr>
          </w:p>
        </w:tc>
        <w:tc>
          <w:tcPr>
            <w:tcW w:w="3241" w:type="dxa"/>
            <w:vAlign w:val="center"/>
          </w:tcPr>
          <w:p w14:paraId="4CF5E774">
            <w:pPr>
              <w:spacing w:beforeAutospacing="0" w:afterAutospacing="0" w:line="400" w:lineRule="exact"/>
              <w:jc w:val="center"/>
              <w:rPr>
                <w:rFonts w:ascii="宋体" w:hAnsi="宋体"/>
                <w:szCs w:val="21"/>
              </w:rPr>
            </w:pPr>
          </w:p>
        </w:tc>
        <w:tc>
          <w:tcPr>
            <w:tcW w:w="2805" w:type="dxa"/>
            <w:vAlign w:val="center"/>
          </w:tcPr>
          <w:p w14:paraId="35F2C1B8">
            <w:pPr>
              <w:spacing w:beforeAutospacing="0" w:afterAutospacing="0" w:line="400" w:lineRule="exact"/>
              <w:jc w:val="center"/>
              <w:rPr>
                <w:rFonts w:ascii="宋体" w:hAnsi="宋体"/>
                <w:szCs w:val="21"/>
              </w:rPr>
            </w:pPr>
          </w:p>
        </w:tc>
        <w:tc>
          <w:tcPr>
            <w:tcW w:w="1522" w:type="dxa"/>
            <w:vAlign w:val="center"/>
          </w:tcPr>
          <w:p w14:paraId="5B3BB6BD">
            <w:pPr>
              <w:spacing w:beforeAutospacing="0" w:afterAutospacing="0" w:line="400" w:lineRule="exact"/>
              <w:jc w:val="center"/>
              <w:rPr>
                <w:rFonts w:ascii="宋体" w:hAnsi="宋体"/>
                <w:szCs w:val="21"/>
              </w:rPr>
            </w:pPr>
          </w:p>
        </w:tc>
      </w:tr>
      <w:tr w14:paraId="7F068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855" w:type="dxa"/>
            <w:vAlign w:val="center"/>
          </w:tcPr>
          <w:p w14:paraId="4F0CDA56">
            <w:pPr>
              <w:spacing w:beforeAutospacing="0" w:afterAutospacing="0" w:line="400" w:lineRule="exact"/>
              <w:jc w:val="center"/>
              <w:rPr>
                <w:rFonts w:ascii="宋体" w:hAnsi="宋体"/>
                <w:szCs w:val="21"/>
              </w:rPr>
            </w:pPr>
          </w:p>
        </w:tc>
        <w:tc>
          <w:tcPr>
            <w:tcW w:w="3241" w:type="dxa"/>
            <w:vAlign w:val="center"/>
          </w:tcPr>
          <w:p w14:paraId="4C3F270D">
            <w:pPr>
              <w:spacing w:beforeAutospacing="0" w:afterAutospacing="0" w:line="400" w:lineRule="exact"/>
              <w:jc w:val="center"/>
              <w:rPr>
                <w:rFonts w:ascii="宋体" w:hAnsi="宋体"/>
                <w:szCs w:val="21"/>
              </w:rPr>
            </w:pPr>
          </w:p>
        </w:tc>
        <w:tc>
          <w:tcPr>
            <w:tcW w:w="2805" w:type="dxa"/>
            <w:vAlign w:val="center"/>
          </w:tcPr>
          <w:p w14:paraId="64C9C7D7">
            <w:pPr>
              <w:spacing w:beforeAutospacing="0" w:afterAutospacing="0" w:line="400" w:lineRule="exact"/>
              <w:jc w:val="center"/>
              <w:rPr>
                <w:rFonts w:ascii="宋体" w:hAnsi="宋体"/>
                <w:szCs w:val="21"/>
              </w:rPr>
            </w:pPr>
          </w:p>
        </w:tc>
        <w:tc>
          <w:tcPr>
            <w:tcW w:w="1522" w:type="dxa"/>
            <w:vAlign w:val="center"/>
          </w:tcPr>
          <w:p w14:paraId="173D261C">
            <w:pPr>
              <w:spacing w:beforeAutospacing="0" w:afterAutospacing="0" w:line="400" w:lineRule="exact"/>
              <w:jc w:val="center"/>
              <w:rPr>
                <w:rFonts w:ascii="宋体" w:hAnsi="宋体"/>
                <w:szCs w:val="21"/>
              </w:rPr>
            </w:pPr>
          </w:p>
        </w:tc>
      </w:tr>
      <w:tr w14:paraId="3B182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855" w:type="dxa"/>
            <w:vAlign w:val="center"/>
          </w:tcPr>
          <w:p w14:paraId="0FDE0365">
            <w:pPr>
              <w:spacing w:beforeAutospacing="0" w:afterAutospacing="0" w:line="400" w:lineRule="exact"/>
              <w:jc w:val="center"/>
              <w:rPr>
                <w:rFonts w:ascii="宋体" w:hAnsi="宋体"/>
                <w:szCs w:val="21"/>
              </w:rPr>
            </w:pPr>
          </w:p>
        </w:tc>
        <w:tc>
          <w:tcPr>
            <w:tcW w:w="3241" w:type="dxa"/>
            <w:vAlign w:val="center"/>
          </w:tcPr>
          <w:p w14:paraId="46233EEA">
            <w:pPr>
              <w:spacing w:beforeAutospacing="0" w:afterAutospacing="0" w:line="400" w:lineRule="exact"/>
              <w:jc w:val="center"/>
              <w:rPr>
                <w:rFonts w:ascii="宋体" w:hAnsi="宋体"/>
                <w:szCs w:val="21"/>
              </w:rPr>
            </w:pPr>
          </w:p>
        </w:tc>
        <w:tc>
          <w:tcPr>
            <w:tcW w:w="2805" w:type="dxa"/>
            <w:vAlign w:val="center"/>
          </w:tcPr>
          <w:p w14:paraId="79FF5909">
            <w:pPr>
              <w:spacing w:beforeAutospacing="0" w:afterAutospacing="0" w:line="400" w:lineRule="exact"/>
              <w:jc w:val="center"/>
              <w:rPr>
                <w:rFonts w:ascii="宋体" w:hAnsi="宋体"/>
                <w:szCs w:val="21"/>
              </w:rPr>
            </w:pPr>
          </w:p>
        </w:tc>
        <w:tc>
          <w:tcPr>
            <w:tcW w:w="1522" w:type="dxa"/>
            <w:vAlign w:val="center"/>
          </w:tcPr>
          <w:p w14:paraId="2993BC4B">
            <w:pPr>
              <w:spacing w:beforeAutospacing="0" w:afterAutospacing="0" w:line="400" w:lineRule="exact"/>
              <w:jc w:val="center"/>
              <w:rPr>
                <w:rFonts w:ascii="宋体" w:hAnsi="宋体"/>
                <w:szCs w:val="21"/>
              </w:rPr>
            </w:pPr>
          </w:p>
        </w:tc>
      </w:tr>
      <w:tr w14:paraId="77C99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855" w:type="dxa"/>
            <w:vAlign w:val="center"/>
          </w:tcPr>
          <w:p w14:paraId="6EC4DEBE">
            <w:pPr>
              <w:spacing w:beforeAutospacing="0" w:afterAutospacing="0" w:line="400" w:lineRule="exact"/>
              <w:jc w:val="center"/>
              <w:rPr>
                <w:rFonts w:ascii="宋体" w:hAnsi="宋体"/>
                <w:szCs w:val="21"/>
              </w:rPr>
            </w:pPr>
          </w:p>
        </w:tc>
        <w:tc>
          <w:tcPr>
            <w:tcW w:w="3241" w:type="dxa"/>
            <w:vAlign w:val="center"/>
          </w:tcPr>
          <w:p w14:paraId="4C6FBCC2">
            <w:pPr>
              <w:spacing w:beforeAutospacing="0" w:afterAutospacing="0" w:line="400" w:lineRule="exact"/>
              <w:jc w:val="center"/>
              <w:rPr>
                <w:rFonts w:ascii="宋体" w:hAnsi="宋体"/>
                <w:szCs w:val="21"/>
              </w:rPr>
            </w:pPr>
          </w:p>
        </w:tc>
        <w:tc>
          <w:tcPr>
            <w:tcW w:w="2805" w:type="dxa"/>
            <w:vAlign w:val="center"/>
          </w:tcPr>
          <w:p w14:paraId="13BA612B">
            <w:pPr>
              <w:spacing w:beforeAutospacing="0" w:afterAutospacing="0" w:line="400" w:lineRule="exact"/>
              <w:jc w:val="center"/>
              <w:rPr>
                <w:rFonts w:ascii="宋体" w:hAnsi="宋体"/>
                <w:szCs w:val="21"/>
              </w:rPr>
            </w:pPr>
          </w:p>
        </w:tc>
        <w:tc>
          <w:tcPr>
            <w:tcW w:w="1522" w:type="dxa"/>
            <w:vAlign w:val="center"/>
          </w:tcPr>
          <w:p w14:paraId="6D1E1513">
            <w:pPr>
              <w:spacing w:beforeAutospacing="0" w:afterAutospacing="0" w:line="400" w:lineRule="exact"/>
              <w:jc w:val="center"/>
              <w:rPr>
                <w:rFonts w:ascii="宋体" w:hAnsi="宋体"/>
                <w:szCs w:val="21"/>
              </w:rPr>
            </w:pPr>
          </w:p>
        </w:tc>
      </w:tr>
      <w:tr w14:paraId="60938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855" w:type="dxa"/>
            <w:vAlign w:val="center"/>
          </w:tcPr>
          <w:p w14:paraId="5D28E9AB">
            <w:pPr>
              <w:spacing w:beforeAutospacing="0" w:afterAutospacing="0" w:line="400" w:lineRule="exact"/>
              <w:jc w:val="center"/>
              <w:rPr>
                <w:rFonts w:ascii="宋体" w:hAnsi="宋体"/>
                <w:szCs w:val="21"/>
              </w:rPr>
            </w:pPr>
          </w:p>
        </w:tc>
        <w:tc>
          <w:tcPr>
            <w:tcW w:w="3241" w:type="dxa"/>
            <w:vAlign w:val="center"/>
          </w:tcPr>
          <w:p w14:paraId="70B6E1E2">
            <w:pPr>
              <w:spacing w:beforeAutospacing="0" w:afterAutospacing="0" w:line="400" w:lineRule="exact"/>
              <w:jc w:val="center"/>
              <w:rPr>
                <w:rFonts w:ascii="宋体" w:hAnsi="宋体"/>
                <w:szCs w:val="21"/>
              </w:rPr>
            </w:pPr>
          </w:p>
        </w:tc>
        <w:tc>
          <w:tcPr>
            <w:tcW w:w="2805" w:type="dxa"/>
            <w:vAlign w:val="center"/>
          </w:tcPr>
          <w:p w14:paraId="437A9944">
            <w:pPr>
              <w:spacing w:beforeAutospacing="0" w:afterAutospacing="0" w:line="400" w:lineRule="exact"/>
              <w:jc w:val="center"/>
              <w:rPr>
                <w:rFonts w:ascii="宋体" w:hAnsi="宋体"/>
                <w:szCs w:val="21"/>
              </w:rPr>
            </w:pPr>
          </w:p>
        </w:tc>
        <w:tc>
          <w:tcPr>
            <w:tcW w:w="1522" w:type="dxa"/>
            <w:vAlign w:val="center"/>
          </w:tcPr>
          <w:p w14:paraId="5B1EF211">
            <w:pPr>
              <w:spacing w:beforeAutospacing="0" w:afterAutospacing="0" w:line="400" w:lineRule="exact"/>
              <w:jc w:val="center"/>
              <w:rPr>
                <w:rFonts w:ascii="宋体" w:hAnsi="宋体"/>
                <w:szCs w:val="21"/>
              </w:rPr>
            </w:pPr>
          </w:p>
        </w:tc>
      </w:tr>
      <w:tr w14:paraId="41624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855" w:type="dxa"/>
            <w:vAlign w:val="center"/>
          </w:tcPr>
          <w:p w14:paraId="49BB780D">
            <w:pPr>
              <w:spacing w:beforeAutospacing="0" w:afterAutospacing="0" w:line="400" w:lineRule="exact"/>
              <w:jc w:val="center"/>
              <w:rPr>
                <w:rFonts w:ascii="宋体" w:hAnsi="宋体"/>
                <w:szCs w:val="21"/>
              </w:rPr>
            </w:pPr>
          </w:p>
        </w:tc>
        <w:tc>
          <w:tcPr>
            <w:tcW w:w="3241" w:type="dxa"/>
            <w:vAlign w:val="center"/>
          </w:tcPr>
          <w:p w14:paraId="5584BFA4">
            <w:pPr>
              <w:spacing w:beforeAutospacing="0" w:afterAutospacing="0" w:line="400" w:lineRule="exact"/>
              <w:jc w:val="center"/>
              <w:rPr>
                <w:rFonts w:ascii="宋体" w:hAnsi="宋体"/>
                <w:szCs w:val="21"/>
              </w:rPr>
            </w:pPr>
          </w:p>
        </w:tc>
        <w:tc>
          <w:tcPr>
            <w:tcW w:w="2805" w:type="dxa"/>
            <w:vAlign w:val="center"/>
          </w:tcPr>
          <w:p w14:paraId="522420A6">
            <w:pPr>
              <w:spacing w:beforeAutospacing="0" w:afterAutospacing="0" w:line="400" w:lineRule="exact"/>
              <w:jc w:val="center"/>
              <w:rPr>
                <w:rFonts w:ascii="宋体" w:hAnsi="宋体"/>
                <w:szCs w:val="21"/>
              </w:rPr>
            </w:pPr>
          </w:p>
        </w:tc>
        <w:tc>
          <w:tcPr>
            <w:tcW w:w="1522" w:type="dxa"/>
            <w:vAlign w:val="center"/>
          </w:tcPr>
          <w:p w14:paraId="5FCAE29E">
            <w:pPr>
              <w:spacing w:beforeAutospacing="0" w:afterAutospacing="0" w:line="400" w:lineRule="exact"/>
              <w:jc w:val="center"/>
              <w:rPr>
                <w:rFonts w:ascii="宋体" w:hAnsi="宋体"/>
                <w:szCs w:val="21"/>
              </w:rPr>
            </w:pPr>
          </w:p>
        </w:tc>
      </w:tr>
      <w:tr w14:paraId="2BC68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855" w:type="dxa"/>
            <w:vAlign w:val="center"/>
          </w:tcPr>
          <w:p w14:paraId="669D54E8">
            <w:pPr>
              <w:spacing w:beforeAutospacing="0" w:afterAutospacing="0" w:line="400" w:lineRule="exact"/>
              <w:jc w:val="center"/>
              <w:rPr>
                <w:rFonts w:ascii="宋体" w:hAnsi="宋体"/>
                <w:szCs w:val="21"/>
              </w:rPr>
            </w:pPr>
          </w:p>
        </w:tc>
        <w:tc>
          <w:tcPr>
            <w:tcW w:w="3241" w:type="dxa"/>
            <w:vAlign w:val="center"/>
          </w:tcPr>
          <w:p w14:paraId="1FE8E80A">
            <w:pPr>
              <w:spacing w:beforeAutospacing="0" w:afterAutospacing="0" w:line="400" w:lineRule="exact"/>
              <w:jc w:val="center"/>
              <w:rPr>
                <w:rFonts w:ascii="宋体" w:hAnsi="宋体"/>
                <w:szCs w:val="21"/>
              </w:rPr>
            </w:pPr>
          </w:p>
        </w:tc>
        <w:tc>
          <w:tcPr>
            <w:tcW w:w="2805" w:type="dxa"/>
            <w:vAlign w:val="center"/>
          </w:tcPr>
          <w:p w14:paraId="30AD6635">
            <w:pPr>
              <w:spacing w:beforeAutospacing="0" w:afterAutospacing="0" w:line="400" w:lineRule="exact"/>
              <w:jc w:val="center"/>
              <w:rPr>
                <w:rFonts w:ascii="宋体" w:hAnsi="宋体"/>
                <w:szCs w:val="21"/>
              </w:rPr>
            </w:pPr>
          </w:p>
        </w:tc>
        <w:tc>
          <w:tcPr>
            <w:tcW w:w="1522" w:type="dxa"/>
            <w:vAlign w:val="center"/>
          </w:tcPr>
          <w:p w14:paraId="2369F9E7">
            <w:pPr>
              <w:spacing w:beforeAutospacing="0" w:afterAutospacing="0" w:line="400" w:lineRule="exact"/>
              <w:jc w:val="center"/>
              <w:rPr>
                <w:rFonts w:ascii="宋体" w:hAnsi="宋体"/>
                <w:szCs w:val="21"/>
              </w:rPr>
            </w:pPr>
          </w:p>
        </w:tc>
      </w:tr>
      <w:tr w14:paraId="67CA4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855" w:type="dxa"/>
            <w:vAlign w:val="center"/>
          </w:tcPr>
          <w:p w14:paraId="4FA8B48E">
            <w:pPr>
              <w:spacing w:beforeAutospacing="0" w:afterAutospacing="0" w:line="400" w:lineRule="exact"/>
              <w:jc w:val="center"/>
              <w:rPr>
                <w:rFonts w:ascii="宋体" w:hAnsi="宋体"/>
                <w:szCs w:val="21"/>
              </w:rPr>
            </w:pPr>
          </w:p>
        </w:tc>
        <w:tc>
          <w:tcPr>
            <w:tcW w:w="3241" w:type="dxa"/>
            <w:vAlign w:val="center"/>
          </w:tcPr>
          <w:p w14:paraId="62426557">
            <w:pPr>
              <w:spacing w:beforeAutospacing="0" w:afterAutospacing="0" w:line="400" w:lineRule="exact"/>
              <w:jc w:val="center"/>
              <w:rPr>
                <w:rFonts w:ascii="宋体" w:hAnsi="宋体"/>
                <w:szCs w:val="21"/>
              </w:rPr>
            </w:pPr>
          </w:p>
        </w:tc>
        <w:tc>
          <w:tcPr>
            <w:tcW w:w="2805" w:type="dxa"/>
            <w:vAlign w:val="center"/>
          </w:tcPr>
          <w:p w14:paraId="1CE316EB">
            <w:pPr>
              <w:spacing w:beforeAutospacing="0" w:afterAutospacing="0" w:line="400" w:lineRule="exact"/>
              <w:jc w:val="center"/>
              <w:rPr>
                <w:rFonts w:ascii="宋体" w:hAnsi="宋体"/>
                <w:szCs w:val="21"/>
              </w:rPr>
            </w:pPr>
          </w:p>
        </w:tc>
        <w:tc>
          <w:tcPr>
            <w:tcW w:w="1522" w:type="dxa"/>
            <w:vAlign w:val="center"/>
          </w:tcPr>
          <w:p w14:paraId="752959B6">
            <w:pPr>
              <w:spacing w:beforeAutospacing="0" w:afterAutospacing="0" w:line="400" w:lineRule="exact"/>
              <w:jc w:val="center"/>
              <w:rPr>
                <w:rFonts w:ascii="宋体" w:hAnsi="宋体"/>
                <w:szCs w:val="21"/>
              </w:rPr>
            </w:pPr>
          </w:p>
        </w:tc>
      </w:tr>
      <w:tr w14:paraId="4A4F5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855" w:type="dxa"/>
            <w:vAlign w:val="center"/>
          </w:tcPr>
          <w:p w14:paraId="2FA5B25E">
            <w:pPr>
              <w:spacing w:beforeAutospacing="0" w:afterAutospacing="0" w:line="400" w:lineRule="exact"/>
              <w:jc w:val="center"/>
              <w:rPr>
                <w:rFonts w:ascii="宋体" w:hAnsi="宋体"/>
                <w:szCs w:val="21"/>
              </w:rPr>
            </w:pPr>
          </w:p>
        </w:tc>
        <w:tc>
          <w:tcPr>
            <w:tcW w:w="3241" w:type="dxa"/>
            <w:vAlign w:val="center"/>
          </w:tcPr>
          <w:p w14:paraId="0E55FB73">
            <w:pPr>
              <w:spacing w:beforeAutospacing="0" w:afterAutospacing="0" w:line="400" w:lineRule="exact"/>
              <w:jc w:val="center"/>
              <w:rPr>
                <w:rFonts w:ascii="宋体" w:hAnsi="宋体"/>
                <w:szCs w:val="21"/>
              </w:rPr>
            </w:pPr>
          </w:p>
        </w:tc>
        <w:tc>
          <w:tcPr>
            <w:tcW w:w="2805" w:type="dxa"/>
            <w:vAlign w:val="center"/>
          </w:tcPr>
          <w:p w14:paraId="13661121">
            <w:pPr>
              <w:spacing w:beforeAutospacing="0" w:afterAutospacing="0" w:line="400" w:lineRule="exact"/>
              <w:jc w:val="center"/>
              <w:rPr>
                <w:rFonts w:ascii="宋体" w:hAnsi="宋体"/>
                <w:szCs w:val="21"/>
              </w:rPr>
            </w:pPr>
          </w:p>
        </w:tc>
        <w:tc>
          <w:tcPr>
            <w:tcW w:w="1522" w:type="dxa"/>
            <w:vAlign w:val="center"/>
          </w:tcPr>
          <w:p w14:paraId="48546DC4">
            <w:pPr>
              <w:spacing w:beforeAutospacing="0" w:afterAutospacing="0" w:line="400" w:lineRule="exact"/>
              <w:jc w:val="center"/>
              <w:rPr>
                <w:rFonts w:ascii="宋体" w:hAnsi="宋体"/>
                <w:szCs w:val="21"/>
              </w:rPr>
            </w:pPr>
          </w:p>
        </w:tc>
      </w:tr>
      <w:tr w14:paraId="3E2D3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855" w:type="dxa"/>
            <w:vAlign w:val="center"/>
          </w:tcPr>
          <w:p w14:paraId="6FDA6666">
            <w:pPr>
              <w:spacing w:beforeAutospacing="0" w:afterAutospacing="0" w:line="400" w:lineRule="exact"/>
              <w:jc w:val="center"/>
              <w:rPr>
                <w:rFonts w:ascii="宋体" w:hAnsi="宋体"/>
                <w:szCs w:val="21"/>
              </w:rPr>
            </w:pPr>
          </w:p>
        </w:tc>
        <w:tc>
          <w:tcPr>
            <w:tcW w:w="3241" w:type="dxa"/>
            <w:vAlign w:val="center"/>
          </w:tcPr>
          <w:p w14:paraId="62C7F69A">
            <w:pPr>
              <w:spacing w:beforeAutospacing="0" w:afterAutospacing="0" w:line="400" w:lineRule="exact"/>
              <w:jc w:val="center"/>
              <w:rPr>
                <w:rFonts w:ascii="宋体" w:hAnsi="宋体"/>
                <w:szCs w:val="21"/>
              </w:rPr>
            </w:pPr>
          </w:p>
        </w:tc>
        <w:tc>
          <w:tcPr>
            <w:tcW w:w="2805" w:type="dxa"/>
            <w:vAlign w:val="center"/>
          </w:tcPr>
          <w:p w14:paraId="329C5D8C">
            <w:pPr>
              <w:spacing w:beforeAutospacing="0" w:afterAutospacing="0" w:line="400" w:lineRule="exact"/>
              <w:jc w:val="center"/>
              <w:rPr>
                <w:rFonts w:ascii="宋体" w:hAnsi="宋体"/>
                <w:szCs w:val="21"/>
              </w:rPr>
            </w:pPr>
          </w:p>
        </w:tc>
        <w:tc>
          <w:tcPr>
            <w:tcW w:w="1522" w:type="dxa"/>
            <w:vAlign w:val="center"/>
          </w:tcPr>
          <w:p w14:paraId="6A739886">
            <w:pPr>
              <w:spacing w:beforeAutospacing="0" w:afterAutospacing="0" w:line="400" w:lineRule="exact"/>
              <w:jc w:val="center"/>
              <w:rPr>
                <w:rFonts w:ascii="宋体" w:hAnsi="宋体"/>
                <w:szCs w:val="21"/>
              </w:rPr>
            </w:pPr>
          </w:p>
        </w:tc>
      </w:tr>
      <w:tr w14:paraId="46586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855" w:type="dxa"/>
            <w:vAlign w:val="center"/>
          </w:tcPr>
          <w:p w14:paraId="1AC90670">
            <w:pPr>
              <w:spacing w:beforeAutospacing="0" w:afterAutospacing="0" w:line="400" w:lineRule="exact"/>
              <w:jc w:val="center"/>
              <w:rPr>
                <w:rFonts w:ascii="宋体" w:hAnsi="宋体"/>
                <w:szCs w:val="21"/>
              </w:rPr>
            </w:pPr>
          </w:p>
        </w:tc>
        <w:tc>
          <w:tcPr>
            <w:tcW w:w="3241" w:type="dxa"/>
            <w:vAlign w:val="center"/>
          </w:tcPr>
          <w:p w14:paraId="6198DB5E">
            <w:pPr>
              <w:spacing w:beforeAutospacing="0" w:afterAutospacing="0" w:line="400" w:lineRule="exact"/>
              <w:jc w:val="center"/>
              <w:rPr>
                <w:rFonts w:ascii="宋体" w:hAnsi="宋体"/>
                <w:szCs w:val="21"/>
              </w:rPr>
            </w:pPr>
          </w:p>
        </w:tc>
        <w:tc>
          <w:tcPr>
            <w:tcW w:w="2805" w:type="dxa"/>
            <w:vAlign w:val="center"/>
          </w:tcPr>
          <w:p w14:paraId="75B7A9E9">
            <w:pPr>
              <w:spacing w:beforeAutospacing="0" w:afterAutospacing="0" w:line="400" w:lineRule="exact"/>
              <w:jc w:val="center"/>
              <w:rPr>
                <w:rFonts w:ascii="宋体" w:hAnsi="宋体"/>
                <w:szCs w:val="21"/>
              </w:rPr>
            </w:pPr>
          </w:p>
        </w:tc>
        <w:tc>
          <w:tcPr>
            <w:tcW w:w="1522" w:type="dxa"/>
            <w:vAlign w:val="center"/>
          </w:tcPr>
          <w:p w14:paraId="78BCAF82">
            <w:pPr>
              <w:spacing w:beforeAutospacing="0" w:afterAutospacing="0" w:line="400" w:lineRule="exact"/>
              <w:jc w:val="center"/>
              <w:rPr>
                <w:rFonts w:ascii="宋体" w:hAnsi="宋体"/>
                <w:szCs w:val="21"/>
              </w:rPr>
            </w:pPr>
          </w:p>
        </w:tc>
      </w:tr>
    </w:tbl>
    <w:p w14:paraId="1196123D">
      <w:pPr>
        <w:spacing w:beforeAutospacing="0" w:afterAutospacing="0" w:line="400" w:lineRule="exact"/>
        <w:rPr>
          <w:rFonts w:ascii="宋体" w:hAnsi="宋体"/>
          <w:szCs w:val="21"/>
        </w:rPr>
      </w:pPr>
    </w:p>
    <w:p w14:paraId="608911A4">
      <w:pPr>
        <w:spacing w:beforeAutospacing="0" w:afterAutospacing="0" w:line="400" w:lineRule="exact"/>
        <w:rPr>
          <w:rFonts w:ascii="宋体" w:hAnsi="宋体"/>
          <w:szCs w:val="21"/>
        </w:rPr>
      </w:pPr>
    </w:p>
    <w:p w14:paraId="76D901C9">
      <w:pPr>
        <w:pStyle w:val="9"/>
        <w:spacing w:beforeAutospacing="0" w:after="0" w:afterAutospacing="0" w:line="400" w:lineRule="exact"/>
        <w:rPr>
          <w:rFonts w:hAnsi="宋体"/>
          <w:szCs w:val="21"/>
        </w:rPr>
      </w:pPr>
      <w:r>
        <w:rPr>
          <w:rFonts w:hint="eastAsia" w:hAnsi="宋体"/>
          <w:szCs w:val="21"/>
        </w:rPr>
        <w:t>供应商（盖章）：</w:t>
      </w:r>
    </w:p>
    <w:p w14:paraId="092B7F26">
      <w:pPr>
        <w:pStyle w:val="9"/>
        <w:spacing w:beforeAutospacing="0" w:after="0" w:afterAutospacing="0" w:line="400" w:lineRule="exact"/>
        <w:rPr>
          <w:rFonts w:hAnsi="宋体"/>
          <w:szCs w:val="21"/>
        </w:rPr>
      </w:pPr>
      <w:r>
        <w:rPr>
          <w:rFonts w:hint="eastAsia" w:hAnsi="宋体"/>
          <w:szCs w:val="21"/>
        </w:rPr>
        <w:t>法定代表人／负责人或授权代表</w:t>
      </w:r>
      <w:r>
        <w:rPr>
          <w:rFonts w:hint="eastAsia" w:ascii="宋体" w:hAnsi="宋体"/>
          <w:szCs w:val="21"/>
        </w:rPr>
        <w:t>（签字或盖章）</w:t>
      </w:r>
      <w:r>
        <w:rPr>
          <w:rFonts w:hint="eastAsia" w:hAnsi="宋体"/>
          <w:szCs w:val="21"/>
        </w:rPr>
        <w:t>：</w:t>
      </w:r>
    </w:p>
    <w:p w14:paraId="16652982">
      <w:pPr>
        <w:pStyle w:val="9"/>
        <w:spacing w:beforeAutospacing="0" w:after="0" w:afterAutospacing="0" w:line="400" w:lineRule="exact"/>
        <w:rPr>
          <w:rFonts w:hAnsi="宋体"/>
          <w:szCs w:val="21"/>
        </w:rPr>
      </w:pPr>
      <w:r>
        <w:rPr>
          <w:rFonts w:hint="eastAsia" w:hAnsi="宋体"/>
          <w:szCs w:val="21"/>
        </w:rPr>
        <w:t>日期：</w:t>
      </w:r>
    </w:p>
    <w:p w14:paraId="206126EF">
      <w:pPr>
        <w:pStyle w:val="10"/>
        <w:snapToGrid w:val="0"/>
        <w:spacing w:beforeLines="0" w:beforeAutospacing="0" w:afterLines="0" w:afterAutospacing="0"/>
        <w:jc w:val="left"/>
        <w:rPr>
          <w:sz w:val="21"/>
          <w:szCs w:val="21"/>
        </w:rPr>
      </w:pPr>
    </w:p>
    <w:bookmarkEnd w:id="6"/>
    <w:p w14:paraId="2A1F9C34">
      <w:pPr>
        <w:pStyle w:val="10"/>
        <w:snapToGrid w:val="0"/>
        <w:spacing w:beforeLines="0" w:beforeAutospacing="0" w:afterLines="0" w:afterAutospacing="0"/>
        <w:jc w:val="left"/>
      </w:pPr>
      <w:r>
        <w:rPr>
          <w:rFonts w:hint="eastAsia"/>
          <w:sz w:val="21"/>
          <w:szCs w:val="21"/>
        </w:rPr>
        <w:t>附件四</w:t>
      </w:r>
    </w:p>
    <w:p w14:paraId="7937585A">
      <w:pPr>
        <w:spacing w:beforeAutospacing="0" w:afterAutospacing="0" w:line="400" w:lineRule="exact"/>
        <w:jc w:val="center"/>
        <w:rPr>
          <w:rFonts w:ascii="宋体" w:hAnsi="宋体"/>
          <w:szCs w:val="21"/>
        </w:rPr>
      </w:pPr>
      <w:r>
        <w:rPr>
          <w:rFonts w:hint="eastAsia" w:ascii="宋体" w:hAnsi="宋体"/>
          <w:szCs w:val="21"/>
        </w:rPr>
        <w:t>商务条款偏离表</w:t>
      </w:r>
    </w:p>
    <w:p w14:paraId="0A6F5FCF">
      <w:pPr>
        <w:spacing w:beforeAutospacing="0" w:afterAutospacing="0" w:line="400" w:lineRule="exact"/>
        <w:rPr>
          <w:rFonts w:ascii="宋体" w:hAnsi="宋体"/>
          <w:szCs w:val="21"/>
        </w:rPr>
      </w:pPr>
    </w:p>
    <w:tbl>
      <w:tblPr>
        <w:tblStyle w:val="21"/>
        <w:tblW w:w="8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260"/>
        <w:gridCol w:w="2693"/>
        <w:gridCol w:w="1560"/>
      </w:tblGrid>
      <w:tr w14:paraId="44D92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14:paraId="14BFC967">
            <w:pPr>
              <w:spacing w:beforeAutospacing="0" w:afterAutospacing="0" w:line="400" w:lineRule="exact"/>
              <w:jc w:val="center"/>
              <w:rPr>
                <w:rFonts w:ascii="宋体" w:hAnsi="宋体"/>
                <w:szCs w:val="21"/>
              </w:rPr>
            </w:pPr>
            <w:r>
              <w:rPr>
                <w:rFonts w:hint="eastAsia" w:ascii="宋体" w:hAnsi="宋体"/>
                <w:szCs w:val="21"/>
              </w:rPr>
              <w:t>序号</w:t>
            </w:r>
          </w:p>
        </w:tc>
        <w:tc>
          <w:tcPr>
            <w:tcW w:w="3260" w:type="dxa"/>
            <w:vAlign w:val="center"/>
          </w:tcPr>
          <w:p w14:paraId="3EABDF8F">
            <w:pPr>
              <w:spacing w:beforeAutospacing="0" w:afterAutospacing="0" w:line="400" w:lineRule="exact"/>
              <w:jc w:val="center"/>
              <w:rPr>
                <w:rFonts w:ascii="宋体" w:hAnsi="宋体"/>
                <w:szCs w:val="21"/>
              </w:rPr>
            </w:pPr>
            <w:r>
              <w:rPr>
                <w:rFonts w:hint="eastAsia" w:ascii="宋体" w:hAnsi="宋体"/>
                <w:szCs w:val="21"/>
              </w:rPr>
              <w:t>磋商文件的商务条款</w:t>
            </w:r>
          </w:p>
        </w:tc>
        <w:tc>
          <w:tcPr>
            <w:tcW w:w="2693" w:type="dxa"/>
            <w:vAlign w:val="center"/>
          </w:tcPr>
          <w:p w14:paraId="4E72EFBF">
            <w:pPr>
              <w:spacing w:beforeAutospacing="0" w:afterAutospacing="0" w:line="400" w:lineRule="exact"/>
              <w:jc w:val="center"/>
              <w:rPr>
                <w:rFonts w:ascii="宋体" w:hAnsi="宋体"/>
                <w:szCs w:val="21"/>
              </w:rPr>
            </w:pPr>
            <w:r>
              <w:rPr>
                <w:rFonts w:hint="eastAsia" w:ascii="宋体" w:hAnsi="宋体"/>
                <w:szCs w:val="21"/>
              </w:rPr>
              <w:t>响应文件的响应情况</w:t>
            </w:r>
          </w:p>
        </w:tc>
        <w:tc>
          <w:tcPr>
            <w:tcW w:w="1560" w:type="dxa"/>
            <w:vAlign w:val="center"/>
          </w:tcPr>
          <w:p w14:paraId="699C8494">
            <w:pPr>
              <w:spacing w:beforeAutospacing="0" w:afterAutospacing="0" w:line="400" w:lineRule="exact"/>
              <w:jc w:val="center"/>
              <w:rPr>
                <w:rFonts w:ascii="宋体" w:hAnsi="宋体"/>
                <w:szCs w:val="21"/>
              </w:rPr>
            </w:pPr>
            <w:r>
              <w:rPr>
                <w:rFonts w:hint="eastAsia" w:ascii="宋体" w:hAnsi="宋体"/>
                <w:szCs w:val="21"/>
              </w:rPr>
              <w:t>偏离情况</w:t>
            </w:r>
          </w:p>
        </w:tc>
      </w:tr>
      <w:tr w14:paraId="56635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14:paraId="09024485">
            <w:pPr>
              <w:spacing w:beforeAutospacing="0" w:afterAutospacing="0" w:line="400" w:lineRule="exact"/>
              <w:jc w:val="center"/>
              <w:rPr>
                <w:rFonts w:ascii="宋体" w:hAnsi="宋体"/>
                <w:szCs w:val="21"/>
              </w:rPr>
            </w:pPr>
          </w:p>
        </w:tc>
        <w:tc>
          <w:tcPr>
            <w:tcW w:w="3260" w:type="dxa"/>
            <w:vAlign w:val="center"/>
          </w:tcPr>
          <w:p w14:paraId="0947E56B">
            <w:pPr>
              <w:spacing w:beforeAutospacing="0" w:afterAutospacing="0" w:line="400" w:lineRule="exact"/>
              <w:jc w:val="center"/>
              <w:rPr>
                <w:rFonts w:ascii="宋体" w:hAnsi="宋体"/>
                <w:szCs w:val="21"/>
              </w:rPr>
            </w:pPr>
          </w:p>
        </w:tc>
        <w:tc>
          <w:tcPr>
            <w:tcW w:w="2693" w:type="dxa"/>
            <w:vAlign w:val="center"/>
          </w:tcPr>
          <w:p w14:paraId="68D87302">
            <w:pPr>
              <w:spacing w:beforeAutospacing="0" w:afterAutospacing="0" w:line="400" w:lineRule="exact"/>
              <w:jc w:val="center"/>
              <w:rPr>
                <w:rFonts w:ascii="宋体" w:hAnsi="宋体"/>
                <w:szCs w:val="21"/>
              </w:rPr>
            </w:pPr>
          </w:p>
        </w:tc>
        <w:tc>
          <w:tcPr>
            <w:tcW w:w="1560" w:type="dxa"/>
            <w:vAlign w:val="center"/>
          </w:tcPr>
          <w:p w14:paraId="64FDEEDE">
            <w:pPr>
              <w:spacing w:beforeAutospacing="0" w:afterAutospacing="0" w:line="400" w:lineRule="exact"/>
              <w:jc w:val="center"/>
              <w:rPr>
                <w:rFonts w:ascii="宋体" w:hAnsi="宋体"/>
                <w:szCs w:val="21"/>
              </w:rPr>
            </w:pPr>
          </w:p>
        </w:tc>
      </w:tr>
      <w:tr w14:paraId="57614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14:paraId="5B268189">
            <w:pPr>
              <w:spacing w:beforeAutospacing="0" w:afterAutospacing="0" w:line="400" w:lineRule="exact"/>
              <w:jc w:val="center"/>
              <w:rPr>
                <w:rFonts w:ascii="宋体" w:hAnsi="宋体"/>
                <w:szCs w:val="21"/>
              </w:rPr>
            </w:pPr>
          </w:p>
        </w:tc>
        <w:tc>
          <w:tcPr>
            <w:tcW w:w="3260" w:type="dxa"/>
            <w:vAlign w:val="center"/>
          </w:tcPr>
          <w:p w14:paraId="4D9723B9">
            <w:pPr>
              <w:spacing w:beforeAutospacing="0" w:afterAutospacing="0" w:line="400" w:lineRule="exact"/>
              <w:jc w:val="center"/>
              <w:rPr>
                <w:rFonts w:ascii="宋体" w:hAnsi="宋体"/>
                <w:szCs w:val="21"/>
              </w:rPr>
            </w:pPr>
          </w:p>
        </w:tc>
        <w:tc>
          <w:tcPr>
            <w:tcW w:w="2693" w:type="dxa"/>
            <w:vAlign w:val="center"/>
          </w:tcPr>
          <w:p w14:paraId="1A888051">
            <w:pPr>
              <w:spacing w:beforeAutospacing="0" w:afterAutospacing="0" w:line="400" w:lineRule="exact"/>
              <w:jc w:val="center"/>
              <w:rPr>
                <w:rFonts w:ascii="宋体" w:hAnsi="宋体"/>
                <w:szCs w:val="21"/>
              </w:rPr>
            </w:pPr>
          </w:p>
        </w:tc>
        <w:tc>
          <w:tcPr>
            <w:tcW w:w="1560" w:type="dxa"/>
            <w:vAlign w:val="center"/>
          </w:tcPr>
          <w:p w14:paraId="3CE613E3">
            <w:pPr>
              <w:spacing w:beforeAutospacing="0" w:afterAutospacing="0" w:line="400" w:lineRule="exact"/>
              <w:jc w:val="center"/>
              <w:rPr>
                <w:rFonts w:ascii="宋体" w:hAnsi="宋体"/>
                <w:szCs w:val="21"/>
              </w:rPr>
            </w:pPr>
          </w:p>
        </w:tc>
      </w:tr>
      <w:tr w14:paraId="550EA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14:paraId="3FA93AD3">
            <w:pPr>
              <w:spacing w:beforeAutospacing="0" w:afterAutospacing="0" w:line="400" w:lineRule="exact"/>
              <w:jc w:val="center"/>
              <w:rPr>
                <w:rFonts w:ascii="宋体" w:hAnsi="宋体"/>
                <w:szCs w:val="21"/>
              </w:rPr>
            </w:pPr>
          </w:p>
        </w:tc>
        <w:tc>
          <w:tcPr>
            <w:tcW w:w="3260" w:type="dxa"/>
            <w:vAlign w:val="center"/>
          </w:tcPr>
          <w:p w14:paraId="4515BE28">
            <w:pPr>
              <w:spacing w:beforeAutospacing="0" w:afterAutospacing="0" w:line="400" w:lineRule="exact"/>
              <w:jc w:val="center"/>
              <w:rPr>
                <w:rFonts w:ascii="宋体" w:hAnsi="宋体"/>
                <w:szCs w:val="21"/>
              </w:rPr>
            </w:pPr>
          </w:p>
        </w:tc>
        <w:tc>
          <w:tcPr>
            <w:tcW w:w="2693" w:type="dxa"/>
            <w:vAlign w:val="center"/>
          </w:tcPr>
          <w:p w14:paraId="614DDE0D">
            <w:pPr>
              <w:spacing w:beforeAutospacing="0" w:afterAutospacing="0" w:line="400" w:lineRule="exact"/>
              <w:jc w:val="center"/>
              <w:rPr>
                <w:rFonts w:ascii="宋体" w:hAnsi="宋体"/>
                <w:szCs w:val="21"/>
              </w:rPr>
            </w:pPr>
          </w:p>
        </w:tc>
        <w:tc>
          <w:tcPr>
            <w:tcW w:w="1560" w:type="dxa"/>
            <w:vAlign w:val="center"/>
          </w:tcPr>
          <w:p w14:paraId="21BB6CB3">
            <w:pPr>
              <w:spacing w:beforeAutospacing="0" w:afterAutospacing="0" w:line="400" w:lineRule="exact"/>
              <w:jc w:val="center"/>
              <w:rPr>
                <w:rFonts w:ascii="宋体" w:hAnsi="宋体"/>
                <w:szCs w:val="21"/>
              </w:rPr>
            </w:pPr>
          </w:p>
        </w:tc>
      </w:tr>
      <w:tr w14:paraId="3EC7C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14:paraId="2B5A67DB">
            <w:pPr>
              <w:spacing w:beforeAutospacing="0" w:afterAutospacing="0" w:line="400" w:lineRule="exact"/>
              <w:jc w:val="center"/>
              <w:rPr>
                <w:rFonts w:ascii="宋体" w:hAnsi="宋体"/>
                <w:szCs w:val="21"/>
              </w:rPr>
            </w:pPr>
          </w:p>
        </w:tc>
        <w:tc>
          <w:tcPr>
            <w:tcW w:w="3260" w:type="dxa"/>
            <w:vAlign w:val="center"/>
          </w:tcPr>
          <w:p w14:paraId="12636AAC">
            <w:pPr>
              <w:spacing w:beforeAutospacing="0" w:afterAutospacing="0" w:line="400" w:lineRule="exact"/>
              <w:jc w:val="center"/>
              <w:rPr>
                <w:rFonts w:ascii="宋体" w:hAnsi="宋体"/>
                <w:szCs w:val="21"/>
              </w:rPr>
            </w:pPr>
          </w:p>
        </w:tc>
        <w:tc>
          <w:tcPr>
            <w:tcW w:w="2693" w:type="dxa"/>
            <w:vAlign w:val="center"/>
          </w:tcPr>
          <w:p w14:paraId="567B0D1F">
            <w:pPr>
              <w:spacing w:beforeAutospacing="0" w:afterAutospacing="0" w:line="400" w:lineRule="exact"/>
              <w:jc w:val="center"/>
              <w:rPr>
                <w:rFonts w:ascii="宋体" w:hAnsi="宋体"/>
                <w:szCs w:val="21"/>
              </w:rPr>
            </w:pPr>
          </w:p>
        </w:tc>
        <w:tc>
          <w:tcPr>
            <w:tcW w:w="1560" w:type="dxa"/>
            <w:vAlign w:val="center"/>
          </w:tcPr>
          <w:p w14:paraId="6AA22076">
            <w:pPr>
              <w:spacing w:beforeAutospacing="0" w:afterAutospacing="0" w:line="400" w:lineRule="exact"/>
              <w:jc w:val="center"/>
              <w:rPr>
                <w:rFonts w:ascii="宋体" w:hAnsi="宋体"/>
                <w:szCs w:val="21"/>
              </w:rPr>
            </w:pPr>
          </w:p>
        </w:tc>
      </w:tr>
      <w:tr w14:paraId="3AA45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14:paraId="5A96CA11">
            <w:pPr>
              <w:spacing w:beforeAutospacing="0" w:afterAutospacing="0" w:line="400" w:lineRule="exact"/>
              <w:jc w:val="center"/>
              <w:rPr>
                <w:rFonts w:ascii="宋体" w:hAnsi="宋体"/>
                <w:szCs w:val="21"/>
              </w:rPr>
            </w:pPr>
          </w:p>
        </w:tc>
        <w:tc>
          <w:tcPr>
            <w:tcW w:w="3260" w:type="dxa"/>
            <w:vAlign w:val="center"/>
          </w:tcPr>
          <w:p w14:paraId="61A65DAA">
            <w:pPr>
              <w:spacing w:beforeAutospacing="0" w:afterAutospacing="0" w:line="400" w:lineRule="exact"/>
              <w:jc w:val="center"/>
              <w:rPr>
                <w:rFonts w:ascii="宋体" w:hAnsi="宋体"/>
                <w:szCs w:val="21"/>
              </w:rPr>
            </w:pPr>
          </w:p>
        </w:tc>
        <w:tc>
          <w:tcPr>
            <w:tcW w:w="2693" w:type="dxa"/>
            <w:vAlign w:val="center"/>
          </w:tcPr>
          <w:p w14:paraId="1C7E9D28">
            <w:pPr>
              <w:spacing w:beforeAutospacing="0" w:afterAutospacing="0" w:line="400" w:lineRule="exact"/>
              <w:jc w:val="center"/>
              <w:rPr>
                <w:rFonts w:ascii="宋体" w:hAnsi="宋体"/>
                <w:szCs w:val="21"/>
              </w:rPr>
            </w:pPr>
          </w:p>
        </w:tc>
        <w:tc>
          <w:tcPr>
            <w:tcW w:w="1560" w:type="dxa"/>
            <w:vAlign w:val="center"/>
          </w:tcPr>
          <w:p w14:paraId="5D909C16">
            <w:pPr>
              <w:spacing w:beforeAutospacing="0" w:afterAutospacing="0" w:line="400" w:lineRule="exact"/>
              <w:jc w:val="center"/>
              <w:rPr>
                <w:rFonts w:ascii="宋体" w:hAnsi="宋体"/>
                <w:szCs w:val="21"/>
              </w:rPr>
            </w:pPr>
          </w:p>
        </w:tc>
      </w:tr>
      <w:tr w14:paraId="46351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14:paraId="030BE5F0">
            <w:pPr>
              <w:spacing w:beforeAutospacing="0" w:afterAutospacing="0" w:line="400" w:lineRule="exact"/>
              <w:jc w:val="center"/>
              <w:rPr>
                <w:rFonts w:ascii="宋体" w:hAnsi="宋体"/>
                <w:szCs w:val="21"/>
              </w:rPr>
            </w:pPr>
          </w:p>
        </w:tc>
        <w:tc>
          <w:tcPr>
            <w:tcW w:w="3260" w:type="dxa"/>
            <w:vAlign w:val="center"/>
          </w:tcPr>
          <w:p w14:paraId="3AC5C1E4">
            <w:pPr>
              <w:spacing w:beforeAutospacing="0" w:afterAutospacing="0" w:line="400" w:lineRule="exact"/>
              <w:jc w:val="center"/>
              <w:rPr>
                <w:rFonts w:ascii="宋体" w:hAnsi="宋体"/>
                <w:szCs w:val="21"/>
              </w:rPr>
            </w:pPr>
          </w:p>
        </w:tc>
        <w:tc>
          <w:tcPr>
            <w:tcW w:w="2693" w:type="dxa"/>
            <w:vAlign w:val="center"/>
          </w:tcPr>
          <w:p w14:paraId="61F20F1F">
            <w:pPr>
              <w:spacing w:beforeAutospacing="0" w:afterAutospacing="0" w:line="400" w:lineRule="exact"/>
              <w:jc w:val="center"/>
              <w:rPr>
                <w:rFonts w:ascii="宋体" w:hAnsi="宋体"/>
                <w:szCs w:val="21"/>
              </w:rPr>
            </w:pPr>
          </w:p>
        </w:tc>
        <w:tc>
          <w:tcPr>
            <w:tcW w:w="1560" w:type="dxa"/>
            <w:vAlign w:val="center"/>
          </w:tcPr>
          <w:p w14:paraId="2940196C">
            <w:pPr>
              <w:spacing w:beforeAutospacing="0" w:afterAutospacing="0" w:line="400" w:lineRule="exact"/>
              <w:jc w:val="center"/>
              <w:rPr>
                <w:rFonts w:ascii="宋体" w:hAnsi="宋体"/>
                <w:szCs w:val="21"/>
              </w:rPr>
            </w:pPr>
          </w:p>
        </w:tc>
      </w:tr>
      <w:tr w14:paraId="37E3B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14:paraId="6DB21886">
            <w:pPr>
              <w:spacing w:beforeAutospacing="0" w:afterAutospacing="0" w:line="400" w:lineRule="exact"/>
              <w:jc w:val="center"/>
              <w:rPr>
                <w:rFonts w:ascii="宋体" w:hAnsi="宋体"/>
                <w:szCs w:val="21"/>
              </w:rPr>
            </w:pPr>
          </w:p>
        </w:tc>
        <w:tc>
          <w:tcPr>
            <w:tcW w:w="3260" w:type="dxa"/>
            <w:vAlign w:val="center"/>
          </w:tcPr>
          <w:p w14:paraId="0E9E2A44">
            <w:pPr>
              <w:spacing w:beforeAutospacing="0" w:afterAutospacing="0" w:line="400" w:lineRule="exact"/>
              <w:jc w:val="center"/>
              <w:rPr>
                <w:rFonts w:ascii="宋体" w:hAnsi="宋体"/>
                <w:szCs w:val="21"/>
              </w:rPr>
            </w:pPr>
          </w:p>
        </w:tc>
        <w:tc>
          <w:tcPr>
            <w:tcW w:w="2693" w:type="dxa"/>
            <w:vAlign w:val="center"/>
          </w:tcPr>
          <w:p w14:paraId="1E417866">
            <w:pPr>
              <w:spacing w:beforeAutospacing="0" w:afterAutospacing="0" w:line="400" w:lineRule="exact"/>
              <w:jc w:val="center"/>
              <w:rPr>
                <w:rFonts w:ascii="宋体" w:hAnsi="宋体"/>
                <w:szCs w:val="21"/>
              </w:rPr>
            </w:pPr>
          </w:p>
        </w:tc>
        <w:tc>
          <w:tcPr>
            <w:tcW w:w="1560" w:type="dxa"/>
            <w:vAlign w:val="center"/>
          </w:tcPr>
          <w:p w14:paraId="7ACC6DB1">
            <w:pPr>
              <w:spacing w:beforeAutospacing="0" w:afterAutospacing="0" w:line="400" w:lineRule="exact"/>
              <w:jc w:val="center"/>
              <w:rPr>
                <w:rFonts w:ascii="宋体" w:hAnsi="宋体"/>
                <w:szCs w:val="21"/>
              </w:rPr>
            </w:pPr>
          </w:p>
        </w:tc>
      </w:tr>
      <w:tr w14:paraId="07F04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14:paraId="36CB2584">
            <w:pPr>
              <w:spacing w:beforeAutospacing="0" w:afterAutospacing="0" w:line="400" w:lineRule="exact"/>
              <w:jc w:val="center"/>
              <w:rPr>
                <w:rFonts w:ascii="宋体" w:hAnsi="宋体"/>
                <w:szCs w:val="21"/>
              </w:rPr>
            </w:pPr>
          </w:p>
        </w:tc>
        <w:tc>
          <w:tcPr>
            <w:tcW w:w="3260" w:type="dxa"/>
            <w:vAlign w:val="center"/>
          </w:tcPr>
          <w:p w14:paraId="2EDEB6EC">
            <w:pPr>
              <w:spacing w:beforeAutospacing="0" w:afterAutospacing="0" w:line="400" w:lineRule="exact"/>
              <w:jc w:val="center"/>
              <w:rPr>
                <w:rFonts w:ascii="宋体" w:hAnsi="宋体"/>
                <w:szCs w:val="21"/>
              </w:rPr>
            </w:pPr>
          </w:p>
        </w:tc>
        <w:tc>
          <w:tcPr>
            <w:tcW w:w="2693" w:type="dxa"/>
            <w:vAlign w:val="center"/>
          </w:tcPr>
          <w:p w14:paraId="07C9DC2D">
            <w:pPr>
              <w:spacing w:beforeAutospacing="0" w:afterAutospacing="0" w:line="400" w:lineRule="exact"/>
              <w:jc w:val="center"/>
              <w:rPr>
                <w:rFonts w:ascii="宋体" w:hAnsi="宋体"/>
                <w:szCs w:val="21"/>
              </w:rPr>
            </w:pPr>
          </w:p>
        </w:tc>
        <w:tc>
          <w:tcPr>
            <w:tcW w:w="1560" w:type="dxa"/>
            <w:vAlign w:val="center"/>
          </w:tcPr>
          <w:p w14:paraId="498C3E28">
            <w:pPr>
              <w:spacing w:beforeAutospacing="0" w:afterAutospacing="0" w:line="400" w:lineRule="exact"/>
              <w:jc w:val="center"/>
              <w:rPr>
                <w:rFonts w:ascii="宋体" w:hAnsi="宋体"/>
                <w:szCs w:val="21"/>
              </w:rPr>
            </w:pPr>
          </w:p>
        </w:tc>
      </w:tr>
      <w:tr w14:paraId="03E9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14:paraId="095F8379">
            <w:pPr>
              <w:spacing w:beforeAutospacing="0" w:afterAutospacing="0" w:line="400" w:lineRule="exact"/>
              <w:jc w:val="center"/>
              <w:rPr>
                <w:rFonts w:ascii="宋体" w:hAnsi="宋体"/>
                <w:szCs w:val="21"/>
              </w:rPr>
            </w:pPr>
          </w:p>
        </w:tc>
        <w:tc>
          <w:tcPr>
            <w:tcW w:w="3260" w:type="dxa"/>
            <w:vAlign w:val="center"/>
          </w:tcPr>
          <w:p w14:paraId="1A835C52">
            <w:pPr>
              <w:spacing w:beforeAutospacing="0" w:afterAutospacing="0" w:line="400" w:lineRule="exact"/>
              <w:jc w:val="center"/>
              <w:rPr>
                <w:rFonts w:ascii="宋体" w:hAnsi="宋体"/>
                <w:szCs w:val="21"/>
              </w:rPr>
            </w:pPr>
          </w:p>
        </w:tc>
        <w:tc>
          <w:tcPr>
            <w:tcW w:w="2693" w:type="dxa"/>
            <w:vAlign w:val="center"/>
          </w:tcPr>
          <w:p w14:paraId="23057555">
            <w:pPr>
              <w:spacing w:beforeAutospacing="0" w:afterAutospacing="0" w:line="400" w:lineRule="exact"/>
              <w:jc w:val="center"/>
              <w:rPr>
                <w:rFonts w:ascii="宋体" w:hAnsi="宋体"/>
                <w:szCs w:val="21"/>
              </w:rPr>
            </w:pPr>
          </w:p>
        </w:tc>
        <w:tc>
          <w:tcPr>
            <w:tcW w:w="1560" w:type="dxa"/>
            <w:vAlign w:val="center"/>
          </w:tcPr>
          <w:p w14:paraId="2FBCF7A5">
            <w:pPr>
              <w:spacing w:beforeAutospacing="0" w:afterAutospacing="0" w:line="400" w:lineRule="exact"/>
              <w:jc w:val="center"/>
              <w:rPr>
                <w:rFonts w:ascii="宋体" w:hAnsi="宋体"/>
                <w:szCs w:val="21"/>
              </w:rPr>
            </w:pPr>
          </w:p>
        </w:tc>
      </w:tr>
      <w:tr w14:paraId="6E0B7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14:paraId="21C4EBE4">
            <w:pPr>
              <w:spacing w:beforeAutospacing="0" w:afterAutospacing="0" w:line="400" w:lineRule="exact"/>
              <w:jc w:val="center"/>
              <w:rPr>
                <w:rFonts w:ascii="宋体" w:hAnsi="宋体"/>
                <w:szCs w:val="21"/>
              </w:rPr>
            </w:pPr>
          </w:p>
        </w:tc>
        <w:tc>
          <w:tcPr>
            <w:tcW w:w="3260" w:type="dxa"/>
            <w:vAlign w:val="center"/>
          </w:tcPr>
          <w:p w14:paraId="6EF6651A">
            <w:pPr>
              <w:spacing w:beforeAutospacing="0" w:afterAutospacing="0" w:line="400" w:lineRule="exact"/>
              <w:jc w:val="center"/>
              <w:rPr>
                <w:rFonts w:ascii="宋体" w:hAnsi="宋体"/>
                <w:szCs w:val="21"/>
              </w:rPr>
            </w:pPr>
          </w:p>
        </w:tc>
        <w:tc>
          <w:tcPr>
            <w:tcW w:w="2693" w:type="dxa"/>
            <w:vAlign w:val="center"/>
          </w:tcPr>
          <w:p w14:paraId="58BF31E8">
            <w:pPr>
              <w:spacing w:beforeAutospacing="0" w:afterAutospacing="0" w:line="400" w:lineRule="exact"/>
              <w:jc w:val="center"/>
              <w:rPr>
                <w:rFonts w:ascii="宋体" w:hAnsi="宋体"/>
                <w:szCs w:val="21"/>
              </w:rPr>
            </w:pPr>
          </w:p>
        </w:tc>
        <w:tc>
          <w:tcPr>
            <w:tcW w:w="1560" w:type="dxa"/>
            <w:vAlign w:val="center"/>
          </w:tcPr>
          <w:p w14:paraId="22CD7378">
            <w:pPr>
              <w:spacing w:beforeAutospacing="0" w:afterAutospacing="0" w:line="400" w:lineRule="exact"/>
              <w:jc w:val="center"/>
              <w:rPr>
                <w:rFonts w:ascii="宋体" w:hAnsi="宋体"/>
                <w:szCs w:val="21"/>
              </w:rPr>
            </w:pPr>
          </w:p>
        </w:tc>
      </w:tr>
      <w:tr w14:paraId="4CC81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14:paraId="7A9D69FE">
            <w:pPr>
              <w:spacing w:beforeAutospacing="0" w:afterAutospacing="0" w:line="400" w:lineRule="exact"/>
              <w:jc w:val="center"/>
              <w:rPr>
                <w:rFonts w:ascii="宋体" w:hAnsi="宋体"/>
                <w:szCs w:val="21"/>
              </w:rPr>
            </w:pPr>
          </w:p>
        </w:tc>
        <w:tc>
          <w:tcPr>
            <w:tcW w:w="3260" w:type="dxa"/>
            <w:vAlign w:val="center"/>
          </w:tcPr>
          <w:p w14:paraId="3C9850CE">
            <w:pPr>
              <w:spacing w:beforeAutospacing="0" w:afterAutospacing="0" w:line="400" w:lineRule="exact"/>
              <w:jc w:val="center"/>
              <w:rPr>
                <w:rFonts w:ascii="宋体" w:hAnsi="宋体"/>
                <w:szCs w:val="21"/>
              </w:rPr>
            </w:pPr>
          </w:p>
        </w:tc>
        <w:tc>
          <w:tcPr>
            <w:tcW w:w="2693" w:type="dxa"/>
            <w:vAlign w:val="center"/>
          </w:tcPr>
          <w:p w14:paraId="1AB2E4FD">
            <w:pPr>
              <w:spacing w:beforeAutospacing="0" w:afterAutospacing="0" w:line="400" w:lineRule="exact"/>
              <w:jc w:val="center"/>
              <w:rPr>
                <w:rFonts w:ascii="宋体" w:hAnsi="宋体"/>
                <w:szCs w:val="21"/>
              </w:rPr>
            </w:pPr>
          </w:p>
        </w:tc>
        <w:tc>
          <w:tcPr>
            <w:tcW w:w="1560" w:type="dxa"/>
            <w:vAlign w:val="center"/>
          </w:tcPr>
          <w:p w14:paraId="0B706ED5">
            <w:pPr>
              <w:spacing w:beforeAutospacing="0" w:afterAutospacing="0" w:line="400" w:lineRule="exact"/>
              <w:jc w:val="center"/>
              <w:rPr>
                <w:rFonts w:ascii="宋体" w:hAnsi="宋体"/>
                <w:szCs w:val="21"/>
              </w:rPr>
            </w:pPr>
          </w:p>
        </w:tc>
      </w:tr>
      <w:tr w14:paraId="1DCD5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14:paraId="0FA8C08E">
            <w:pPr>
              <w:spacing w:beforeAutospacing="0" w:afterAutospacing="0" w:line="400" w:lineRule="exact"/>
              <w:jc w:val="center"/>
              <w:rPr>
                <w:rFonts w:ascii="宋体" w:hAnsi="宋体"/>
                <w:szCs w:val="21"/>
              </w:rPr>
            </w:pPr>
          </w:p>
        </w:tc>
        <w:tc>
          <w:tcPr>
            <w:tcW w:w="3260" w:type="dxa"/>
            <w:vAlign w:val="center"/>
          </w:tcPr>
          <w:p w14:paraId="711C9302">
            <w:pPr>
              <w:spacing w:beforeAutospacing="0" w:afterAutospacing="0" w:line="400" w:lineRule="exact"/>
              <w:jc w:val="center"/>
              <w:rPr>
                <w:rFonts w:ascii="宋体" w:hAnsi="宋体"/>
                <w:szCs w:val="21"/>
              </w:rPr>
            </w:pPr>
          </w:p>
        </w:tc>
        <w:tc>
          <w:tcPr>
            <w:tcW w:w="2693" w:type="dxa"/>
            <w:vAlign w:val="center"/>
          </w:tcPr>
          <w:p w14:paraId="060DCFB2">
            <w:pPr>
              <w:spacing w:beforeAutospacing="0" w:afterAutospacing="0" w:line="400" w:lineRule="exact"/>
              <w:jc w:val="center"/>
              <w:rPr>
                <w:rFonts w:ascii="宋体" w:hAnsi="宋体"/>
                <w:szCs w:val="21"/>
              </w:rPr>
            </w:pPr>
          </w:p>
        </w:tc>
        <w:tc>
          <w:tcPr>
            <w:tcW w:w="1560" w:type="dxa"/>
            <w:vAlign w:val="center"/>
          </w:tcPr>
          <w:p w14:paraId="678CFB0A">
            <w:pPr>
              <w:spacing w:beforeAutospacing="0" w:afterAutospacing="0" w:line="400" w:lineRule="exact"/>
              <w:jc w:val="center"/>
              <w:rPr>
                <w:rFonts w:ascii="宋体" w:hAnsi="宋体"/>
                <w:szCs w:val="21"/>
              </w:rPr>
            </w:pPr>
          </w:p>
        </w:tc>
      </w:tr>
    </w:tbl>
    <w:p w14:paraId="56949BF8">
      <w:pPr>
        <w:spacing w:beforeAutospacing="0" w:afterAutospacing="0" w:line="400" w:lineRule="exact"/>
        <w:ind w:firstLine="420" w:firstLineChars="200"/>
        <w:rPr>
          <w:rFonts w:ascii="宋体" w:hAnsi="宋体"/>
          <w:szCs w:val="21"/>
        </w:rPr>
      </w:pPr>
      <w:r>
        <w:rPr>
          <w:rFonts w:ascii="宋体" w:hAnsi="宋体"/>
          <w:szCs w:val="21"/>
        </w:rPr>
        <w:t>按第二章《采购需求》“商务条款”逐项填写，供应商可自行补充。</w:t>
      </w:r>
    </w:p>
    <w:p w14:paraId="68949A01">
      <w:pPr>
        <w:spacing w:beforeAutospacing="0" w:afterAutospacing="0" w:line="400" w:lineRule="exact"/>
        <w:rPr>
          <w:rFonts w:ascii="宋体" w:hAnsi="宋体"/>
          <w:szCs w:val="21"/>
        </w:rPr>
      </w:pPr>
    </w:p>
    <w:p w14:paraId="25A873FC">
      <w:pPr>
        <w:pStyle w:val="9"/>
        <w:spacing w:beforeAutospacing="0" w:after="0" w:afterAutospacing="0" w:line="400" w:lineRule="exact"/>
        <w:rPr>
          <w:rFonts w:hAnsi="宋体"/>
          <w:szCs w:val="21"/>
        </w:rPr>
      </w:pPr>
      <w:r>
        <w:rPr>
          <w:rFonts w:hint="eastAsia" w:hAnsi="宋体"/>
          <w:szCs w:val="21"/>
        </w:rPr>
        <w:t>供应商（盖章）：</w:t>
      </w:r>
    </w:p>
    <w:p w14:paraId="56E695F2">
      <w:pPr>
        <w:pStyle w:val="9"/>
        <w:spacing w:beforeAutospacing="0" w:after="0" w:afterAutospacing="0" w:line="400" w:lineRule="exact"/>
        <w:rPr>
          <w:rFonts w:hAnsi="宋体"/>
          <w:szCs w:val="21"/>
        </w:rPr>
      </w:pPr>
      <w:r>
        <w:rPr>
          <w:rFonts w:hint="eastAsia" w:hAnsi="宋体"/>
          <w:szCs w:val="21"/>
        </w:rPr>
        <w:t>法定代表人／负责人或授权代表</w:t>
      </w:r>
      <w:r>
        <w:rPr>
          <w:rFonts w:hint="eastAsia" w:ascii="宋体" w:hAnsi="宋体"/>
          <w:szCs w:val="21"/>
        </w:rPr>
        <w:t>（签字或盖章）</w:t>
      </w:r>
      <w:r>
        <w:rPr>
          <w:rFonts w:hint="eastAsia" w:hAnsi="宋体"/>
          <w:szCs w:val="21"/>
        </w:rPr>
        <w:t>：</w:t>
      </w:r>
    </w:p>
    <w:p w14:paraId="12FBA245">
      <w:pPr>
        <w:pStyle w:val="9"/>
        <w:spacing w:beforeAutospacing="0" w:after="0" w:afterAutospacing="0" w:line="400" w:lineRule="exact"/>
        <w:rPr>
          <w:rFonts w:hAnsi="宋体"/>
          <w:szCs w:val="21"/>
        </w:rPr>
      </w:pPr>
      <w:r>
        <w:rPr>
          <w:rFonts w:hint="eastAsia" w:hAnsi="宋体"/>
          <w:szCs w:val="21"/>
        </w:rPr>
        <w:t>日期：</w:t>
      </w:r>
    </w:p>
    <w:p w14:paraId="375D11E3">
      <w:pPr>
        <w:rPr>
          <w:rFonts w:ascii="宋体" w:hAnsi="宋体"/>
          <w:szCs w:val="21"/>
          <w:u w:val="single"/>
        </w:rPr>
      </w:pPr>
    </w:p>
    <w:p w14:paraId="12B1AD21">
      <w:pPr>
        <w:snapToGrid w:val="0"/>
        <w:spacing w:beforeAutospacing="0" w:afterAutospacing="0" w:line="400" w:lineRule="exact"/>
        <w:jc w:val="left"/>
        <w:rPr>
          <w:rFonts w:ascii="宋体" w:hAnsi="宋体"/>
          <w:szCs w:val="21"/>
        </w:rPr>
      </w:pPr>
      <w:r>
        <w:rPr>
          <w:rFonts w:hint="eastAsia" w:ascii="宋体" w:hAnsi="宋体"/>
          <w:szCs w:val="21"/>
        </w:rPr>
        <w:t>附件1</w:t>
      </w:r>
    </w:p>
    <w:p w14:paraId="29E60E6D">
      <w:pPr>
        <w:snapToGrid w:val="0"/>
        <w:spacing w:beforeAutospacing="0" w:afterAutospacing="0" w:line="400" w:lineRule="exact"/>
        <w:jc w:val="center"/>
        <w:rPr>
          <w:rFonts w:ascii="宋体" w:hAnsi="宋体"/>
          <w:szCs w:val="21"/>
        </w:rPr>
      </w:pPr>
      <w:r>
        <w:rPr>
          <w:rFonts w:hint="eastAsia" w:ascii="宋体" w:hAnsi="宋体"/>
          <w:szCs w:val="21"/>
        </w:rPr>
        <w:t>报价一览表</w:t>
      </w:r>
    </w:p>
    <w:p w14:paraId="6DCB435C">
      <w:pPr>
        <w:tabs>
          <w:tab w:val="left" w:pos="1418"/>
        </w:tabs>
        <w:snapToGrid w:val="0"/>
        <w:spacing w:beforeAutospacing="0" w:afterAutospacing="0" w:line="400" w:lineRule="exact"/>
        <w:jc w:val="center"/>
        <w:rPr>
          <w:rFonts w:ascii="宋体" w:hAnsi="宋体"/>
          <w:szCs w:val="21"/>
        </w:rPr>
      </w:pPr>
    </w:p>
    <w:p w14:paraId="7BB4AFA4">
      <w:pPr>
        <w:tabs>
          <w:tab w:val="left" w:pos="1418"/>
        </w:tabs>
        <w:snapToGrid w:val="0"/>
        <w:spacing w:beforeAutospacing="0" w:afterAutospacing="0" w:line="400" w:lineRule="exact"/>
        <w:ind w:firstLine="420" w:firstLineChars="200"/>
      </w:pPr>
      <w:r>
        <w:rPr>
          <w:rFonts w:hint="eastAsia"/>
        </w:rPr>
        <w:t>项目名称：　　　　　　　　　　　　　　　　　　　　项目编号：</w:t>
      </w:r>
    </w:p>
    <w:p w14:paraId="03EE00AB">
      <w:pPr>
        <w:tabs>
          <w:tab w:val="left" w:pos="1418"/>
        </w:tabs>
        <w:snapToGrid w:val="0"/>
        <w:spacing w:beforeAutospacing="0" w:afterAutospacing="0" w:line="400" w:lineRule="exact"/>
        <w:ind w:firstLine="420" w:firstLineChars="200"/>
      </w:pPr>
      <w:r>
        <w:rPr>
          <w:rFonts w:hint="eastAsia"/>
        </w:rPr>
        <w:t xml:space="preserve">                                                      单位：人民币元</w:t>
      </w:r>
    </w:p>
    <w:tbl>
      <w:tblPr>
        <w:tblStyle w:val="21"/>
        <w:tblW w:w="8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34"/>
        <w:gridCol w:w="1418"/>
        <w:gridCol w:w="1275"/>
        <w:gridCol w:w="993"/>
        <w:gridCol w:w="1134"/>
        <w:gridCol w:w="1653"/>
      </w:tblGrid>
      <w:tr w14:paraId="314D7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20" w:type="dxa"/>
            <w:vAlign w:val="center"/>
          </w:tcPr>
          <w:p w14:paraId="341E8544">
            <w:pPr>
              <w:spacing w:beforeAutospacing="0" w:afterAutospacing="0"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134" w:type="dxa"/>
            <w:vAlign w:val="center"/>
          </w:tcPr>
          <w:p w14:paraId="3A365419">
            <w:pPr>
              <w:spacing w:beforeAutospacing="0" w:afterAutospacing="0" w:line="400" w:lineRule="exact"/>
              <w:jc w:val="center"/>
              <w:rPr>
                <w:rFonts w:asciiTheme="minorEastAsia" w:hAnsiTheme="minorEastAsia" w:eastAsiaTheme="minorEastAsia"/>
              </w:rPr>
            </w:pPr>
            <w:r>
              <w:rPr>
                <w:rFonts w:hint="eastAsia" w:asciiTheme="minorEastAsia" w:hAnsiTheme="minorEastAsia" w:eastAsiaTheme="minorEastAsia"/>
              </w:rPr>
              <w:t>名称</w:t>
            </w:r>
          </w:p>
        </w:tc>
        <w:tc>
          <w:tcPr>
            <w:tcW w:w="1418" w:type="dxa"/>
            <w:vAlign w:val="center"/>
          </w:tcPr>
          <w:p w14:paraId="28757CD0">
            <w:pPr>
              <w:spacing w:beforeAutospacing="0" w:afterAutospacing="0" w:line="400" w:lineRule="exact"/>
              <w:jc w:val="center"/>
              <w:rPr>
                <w:rFonts w:asciiTheme="minorEastAsia" w:hAnsiTheme="minorEastAsia" w:eastAsiaTheme="minorEastAsia"/>
              </w:rPr>
            </w:pPr>
            <w:r>
              <w:rPr>
                <w:rFonts w:asciiTheme="minorEastAsia" w:hAnsiTheme="minorEastAsia" w:eastAsiaTheme="minorEastAsia"/>
              </w:rPr>
              <w:t>规格型号</w:t>
            </w:r>
          </w:p>
        </w:tc>
        <w:tc>
          <w:tcPr>
            <w:tcW w:w="1275" w:type="dxa"/>
            <w:vAlign w:val="center"/>
          </w:tcPr>
          <w:p w14:paraId="32D3D1E6">
            <w:pPr>
              <w:spacing w:beforeAutospacing="0" w:afterAutospacing="0" w:line="400" w:lineRule="exact"/>
              <w:jc w:val="center"/>
              <w:rPr>
                <w:rFonts w:asciiTheme="minorEastAsia" w:hAnsiTheme="minorEastAsia" w:eastAsiaTheme="minorEastAsia"/>
              </w:rPr>
            </w:pPr>
            <w:r>
              <w:rPr>
                <w:rFonts w:hint="eastAsia" w:asciiTheme="minorEastAsia" w:hAnsiTheme="minorEastAsia" w:eastAsiaTheme="minorEastAsia"/>
              </w:rPr>
              <w:t>单位及数量</w:t>
            </w:r>
          </w:p>
        </w:tc>
        <w:tc>
          <w:tcPr>
            <w:tcW w:w="993" w:type="dxa"/>
            <w:vAlign w:val="center"/>
          </w:tcPr>
          <w:p w14:paraId="16049144">
            <w:pPr>
              <w:spacing w:beforeAutospacing="0" w:afterAutospacing="0" w:line="400" w:lineRule="exact"/>
              <w:jc w:val="center"/>
              <w:rPr>
                <w:rFonts w:asciiTheme="minorEastAsia" w:hAnsiTheme="minorEastAsia" w:eastAsiaTheme="minorEastAsia"/>
              </w:rPr>
            </w:pPr>
            <w:r>
              <w:rPr>
                <w:rFonts w:hint="eastAsia" w:asciiTheme="minorEastAsia" w:hAnsiTheme="minorEastAsia" w:eastAsiaTheme="minorEastAsia"/>
              </w:rPr>
              <w:t>单价</w:t>
            </w:r>
          </w:p>
        </w:tc>
        <w:tc>
          <w:tcPr>
            <w:tcW w:w="1134" w:type="dxa"/>
            <w:vAlign w:val="center"/>
          </w:tcPr>
          <w:p w14:paraId="2409A9E7">
            <w:pPr>
              <w:spacing w:beforeAutospacing="0" w:afterAutospacing="0" w:line="400" w:lineRule="exact"/>
              <w:jc w:val="center"/>
              <w:rPr>
                <w:rFonts w:asciiTheme="minorEastAsia" w:hAnsiTheme="minorEastAsia" w:eastAsiaTheme="minorEastAsia"/>
              </w:rPr>
            </w:pPr>
            <w:r>
              <w:rPr>
                <w:rFonts w:hint="eastAsia" w:asciiTheme="minorEastAsia" w:hAnsiTheme="minorEastAsia" w:eastAsiaTheme="minorEastAsia"/>
              </w:rPr>
              <w:t>合计</w:t>
            </w:r>
          </w:p>
        </w:tc>
        <w:tc>
          <w:tcPr>
            <w:tcW w:w="1653" w:type="dxa"/>
            <w:vAlign w:val="center"/>
          </w:tcPr>
          <w:p w14:paraId="3573858A">
            <w:pPr>
              <w:spacing w:beforeAutospacing="0" w:afterAutospacing="0" w:line="400" w:lineRule="exact"/>
              <w:jc w:val="center"/>
              <w:rPr>
                <w:rFonts w:asciiTheme="minorEastAsia" w:hAnsiTheme="minorEastAsia" w:eastAsiaTheme="minorEastAsia"/>
                <w:szCs w:val="21"/>
              </w:rPr>
            </w:pPr>
            <w:r>
              <w:rPr>
                <w:rFonts w:hint="eastAsia" w:ascii="宋体" w:hAnsi="宋体"/>
                <w:szCs w:val="21"/>
              </w:rPr>
              <w:t>交货期</w:t>
            </w:r>
          </w:p>
        </w:tc>
      </w:tr>
      <w:tr w14:paraId="3B3B1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20" w:type="dxa"/>
            <w:vAlign w:val="center"/>
          </w:tcPr>
          <w:p w14:paraId="4E5B180D">
            <w:pPr>
              <w:spacing w:beforeAutospacing="0" w:afterAutospacing="0" w:line="400" w:lineRule="exact"/>
              <w:jc w:val="center"/>
              <w:rPr>
                <w:rFonts w:asciiTheme="minorEastAsia" w:hAnsiTheme="minorEastAsia" w:eastAsiaTheme="minorEastAsia"/>
                <w:szCs w:val="21"/>
              </w:rPr>
            </w:pPr>
          </w:p>
          <w:p w14:paraId="49EA377A">
            <w:pPr>
              <w:spacing w:beforeAutospacing="0" w:afterAutospacing="0" w:line="400" w:lineRule="exact"/>
              <w:jc w:val="center"/>
              <w:rPr>
                <w:rFonts w:asciiTheme="minorEastAsia" w:hAnsiTheme="minorEastAsia" w:eastAsiaTheme="minorEastAsia"/>
                <w:szCs w:val="21"/>
              </w:rPr>
            </w:pPr>
          </w:p>
        </w:tc>
        <w:tc>
          <w:tcPr>
            <w:tcW w:w="1134" w:type="dxa"/>
            <w:vAlign w:val="center"/>
          </w:tcPr>
          <w:p w14:paraId="42F74B7A">
            <w:pPr>
              <w:spacing w:beforeAutospacing="0" w:afterAutospacing="0" w:line="400" w:lineRule="exact"/>
              <w:jc w:val="center"/>
              <w:rPr>
                <w:rFonts w:asciiTheme="minorEastAsia" w:hAnsiTheme="minorEastAsia" w:eastAsiaTheme="minorEastAsia"/>
                <w:szCs w:val="21"/>
              </w:rPr>
            </w:pPr>
          </w:p>
        </w:tc>
        <w:tc>
          <w:tcPr>
            <w:tcW w:w="1418" w:type="dxa"/>
            <w:vAlign w:val="center"/>
          </w:tcPr>
          <w:p w14:paraId="05073BA2">
            <w:pPr>
              <w:spacing w:beforeAutospacing="0" w:afterAutospacing="0" w:line="400" w:lineRule="exact"/>
              <w:jc w:val="center"/>
              <w:rPr>
                <w:rFonts w:asciiTheme="minorEastAsia" w:hAnsiTheme="minorEastAsia" w:eastAsiaTheme="minorEastAsia"/>
                <w:szCs w:val="21"/>
              </w:rPr>
            </w:pPr>
          </w:p>
        </w:tc>
        <w:tc>
          <w:tcPr>
            <w:tcW w:w="1275" w:type="dxa"/>
            <w:vAlign w:val="center"/>
          </w:tcPr>
          <w:p w14:paraId="1DFBFF54">
            <w:pPr>
              <w:spacing w:beforeAutospacing="0" w:afterAutospacing="0" w:line="400" w:lineRule="exact"/>
              <w:jc w:val="center"/>
              <w:rPr>
                <w:rFonts w:asciiTheme="minorEastAsia" w:hAnsiTheme="minorEastAsia" w:eastAsiaTheme="minorEastAsia"/>
                <w:szCs w:val="21"/>
              </w:rPr>
            </w:pPr>
          </w:p>
        </w:tc>
        <w:tc>
          <w:tcPr>
            <w:tcW w:w="993" w:type="dxa"/>
            <w:vAlign w:val="center"/>
          </w:tcPr>
          <w:p w14:paraId="010AC563">
            <w:pPr>
              <w:spacing w:beforeAutospacing="0" w:afterAutospacing="0" w:line="400" w:lineRule="exact"/>
              <w:jc w:val="center"/>
              <w:rPr>
                <w:rFonts w:asciiTheme="minorEastAsia" w:hAnsiTheme="minorEastAsia" w:eastAsiaTheme="minorEastAsia"/>
                <w:szCs w:val="21"/>
              </w:rPr>
            </w:pPr>
          </w:p>
        </w:tc>
        <w:tc>
          <w:tcPr>
            <w:tcW w:w="1134" w:type="dxa"/>
            <w:vAlign w:val="center"/>
          </w:tcPr>
          <w:p w14:paraId="5206FA3B">
            <w:pPr>
              <w:spacing w:beforeAutospacing="0" w:afterAutospacing="0" w:line="400" w:lineRule="exact"/>
              <w:jc w:val="center"/>
              <w:rPr>
                <w:rFonts w:asciiTheme="minorEastAsia" w:hAnsiTheme="minorEastAsia" w:eastAsiaTheme="minorEastAsia"/>
                <w:szCs w:val="21"/>
              </w:rPr>
            </w:pPr>
          </w:p>
        </w:tc>
        <w:tc>
          <w:tcPr>
            <w:tcW w:w="1653" w:type="dxa"/>
            <w:vAlign w:val="center"/>
          </w:tcPr>
          <w:p w14:paraId="131B59EB">
            <w:pPr>
              <w:spacing w:beforeAutospacing="0" w:afterAutospacing="0" w:line="400" w:lineRule="exact"/>
              <w:jc w:val="center"/>
              <w:rPr>
                <w:rFonts w:asciiTheme="minorEastAsia" w:hAnsiTheme="minorEastAsia" w:eastAsiaTheme="minorEastAsia"/>
                <w:szCs w:val="21"/>
              </w:rPr>
            </w:pPr>
          </w:p>
        </w:tc>
      </w:tr>
      <w:tr w14:paraId="7613A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20" w:type="dxa"/>
            <w:vAlign w:val="center"/>
          </w:tcPr>
          <w:p w14:paraId="44F37729">
            <w:pPr>
              <w:spacing w:beforeAutospacing="0" w:afterAutospacing="0" w:line="400" w:lineRule="exact"/>
              <w:jc w:val="center"/>
              <w:rPr>
                <w:rFonts w:asciiTheme="minorEastAsia" w:hAnsiTheme="minorEastAsia" w:eastAsiaTheme="minorEastAsia"/>
                <w:szCs w:val="21"/>
              </w:rPr>
            </w:pPr>
          </w:p>
        </w:tc>
        <w:tc>
          <w:tcPr>
            <w:tcW w:w="1134" w:type="dxa"/>
            <w:vAlign w:val="center"/>
          </w:tcPr>
          <w:p w14:paraId="4726DF55">
            <w:pPr>
              <w:spacing w:beforeAutospacing="0" w:afterAutospacing="0" w:line="400" w:lineRule="exact"/>
              <w:jc w:val="center"/>
              <w:rPr>
                <w:rFonts w:asciiTheme="minorEastAsia" w:hAnsiTheme="minorEastAsia" w:eastAsiaTheme="minorEastAsia"/>
                <w:szCs w:val="21"/>
              </w:rPr>
            </w:pPr>
          </w:p>
        </w:tc>
        <w:tc>
          <w:tcPr>
            <w:tcW w:w="1418" w:type="dxa"/>
            <w:vAlign w:val="center"/>
          </w:tcPr>
          <w:p w14:paraId="1A5628B7">
            <w:pPr>
              <w:spacing w:beforeAutospacing="0" w:afterAutospacing="0" w:line="400" w:lineRule="exact"/>
              <w:jc w:val="center"/>
              <w:rPr>
                <w:rFonts w:asciiTheme="minorEastAsia" w:hAnsiTheme="minorEastAsia" w:eastAsiaTheme="minorEastAsia"/>
                <w:szCs w:val="21"/>
              </w:rPr>
            </w:pPr>
          </w:p>
        </w:tc>
        <w:tc>
          <w:tcPr>
            <w:tcW w:w="1275" w:type="dxa"/>
            <w:vAlign w:val="center"/>
          </w:tcPr>
          <w:p w14:paraId="71C06F5C">
            <w:pPr>
              <w:spacing w:beforeAutospacing="0" w:afterAutospacing="0" w:line="400" w:lineRule="exact"/>
              <w:jc w:val="center"/>
              <w:rPr>
                <w:rFonts w:asciiTheme="minorEastAsia" w:hAnsiTheme="minorEastAsia" w:eastAsiaTheme="minorEastAsia"/>
                <w:szCs w:val="21"/>
              </w:rPr>
            </w:pPr>
          </w:p>
        </w:tc>
        <w:tc>
          <w:tcPr>
            <w:tcW w:w="993" w:type="dxa"/>
            <w:vAlign w:val="center"/>
          </w:tcPr>
          <w:p w14:paraId="3E0E6EE3">
            <w:pPr>
              <w:spacing w:beforeAutospacing="0" w:afterAutospacing="0" w:line="400" w:lineRule="exact"/>
              <w:jc w:val="center"/>
              <w:rPr>
                <w:rFonts w:asciiTheme="minorEastAsia" w:hAnsiTheme="minorEastAsia" w:eastAsiaTheme="minorEastAsia"/>
                <w:szCs w:val="21"/>
              </w:rPr>
            </w:pPr>
          </w:p>
        </w:tc>
        <w:tc>
          <w:tcPr>
            <w:tcW w:w="1134" w:type="dxa"/>
            <w:vAlign w:val="center"/>
          </w:tcPr>
          <w:p w14:paraId="221802DB">
            <w:pPr>
              <w:spacing w:beforeAutospacing="0" w:afterAutospacing="0" w:line="400" w:lineRule="exact"/>
              <w:jc w:val="center"/>
              <w:rPr>
                <w:rFonts w:asciiTheme="minorEastAsia" w:hAnsiTheme="minorEastAsia" w:eastAsiaTheme="minorEastAsia"/>
                <w:szCs w:val="21"/>
              </w:rPr>
            </w:pPr>
          </w:p>
        </w:tc>
        <w:tc>
          <w:tcPr>
            <w:tcW w:w="1653" w:type="dxa"/>
            <w:vAlign w:val="center"/>
          </w:tcPr>
          <w:p w14:paraId="1CA41C3E">
            <w:pPr>
              <w:spacing w:beforeAutospacing="0" w:afterAutospacing="0" w:line="400" w:lineRule="exact"/>
              <w:jc w:val="center"/>
              <w:rPr>
                <w:rFonts w:asciiTheme="minorEastAsia" w:hAnsiTheme="minorEastAsia" w:eastAsiaTheme="minorEastAsia"/>
                <w:szCs w:val="21"/>
              </w:rPr>
            </w:pPr>
          </w:p>
        </w:tc>
      </w:tr>
      <w:tr w14:paraId="7C11D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20" w:type="dxa"/>
            <w:vAlign w:val="center"/>
          </w:tcPr>
          <w:p w14:paraId="6A5855AA">
            <w:pPr>
              <w:spacing w:beforeAutospacing="0" w:afterAutospacing="0" w:line="400" w:lineRule="exact"/>
              <w:jc w:val="center"/>
              <w:rPr>
                <w:rFonts w:asciiTheme="minorEastAsia" w:hAnsiTheme="minorEastAsia" w:eastAsiaTheme="minorEastAsia"/>
                <w:szCs w:val="21"/>
              </w:rPr>
            </w:pPr>
          </w:p>
        </w:tc>
        <w:tc>
          <w:tcPr>
            <w:tcW w:w="1134" w:type="dxa"/>
            <w:vAlign w:val="center"/>
          </w:tcPr>
          <w:p w14:paraId="6F3DFB59">
            <w:pPr>
              <w:spacing w:beforeAutospacing="0" w:afterAutospacing="0" w:line="400" w:lineRule="exact"/>
              <w:jc w:val="center"/>
              <w:rPr>
                <w:rFonts w:asciiTheme="minorEastAsia" w:hAnsiTheme="minorEastAsia" w:eastAsiaTheme="minorEastAsia"/>
                <w:szCs w:val="21"/>
              </w:rPr>
            </w:pPr>
          </w:p>
        </w:tc>
        <w:tc>
          <w:tcPr>
            <w:tcW w:w="1418" w:type="dxa"/>
            <w:vAlign w:val="center"/>
          </w:tcPr>
          <w:p w14:paraId="69FE928E">
            <w:pPr>
              <w:spacing w:beforeAutospacing="0" w:afterAutospacing="0" w:line="400" w:lineRule="exact"/>
              <w:jc w:val="center"/>
              <w:rPr>
                <w:rFonts w:asciiTheme="minorEastAsia" w:hAnsiTheme="minorEastAsia" w:eastAsiaTheme="minorEastAsia"/>
                <w:szCs w:val="21"/>
              </w:rPr>
            </w:pPr>
          </w:p>
        </w:tc>
        <w:tc>
          <w:tcPr>
            <w:tcW w:w="1275" w:type="dxa"/>
            <w:vAlign w:val="center"/>
          </w:tcPr>
          <w:p w14:paraId="27A45D77">
            <w:pPr>
              <w:spacing w:beforeAutospacing="0" w:afterAutospacing="0" w:line="400" w:lineRule="exact"/>
              <w:jc w:val="center"/>
              <w:rPr>
                <w:rFonts w:asciiTheme="minorEastAsia" w:hAnsiTheme="minorEastAsia" w:eastAsiaTheme="minorEastAsia"/>
                <w:szCs w:val="21"/>
              </w:rPr>
            </w:pPr>
          </w:p>
        </w:tc>
        <w:tc>
          <w:tcPr>
            <w:tcW w:w="993" w:type="dxa"/>
            <w:vAlign w:val="center"/>
          </w:tcPr>
          <w:p w14:paraId="311A324C">
            <w:pPr>
              <w:spacing w:beforeAutospacing="0" w:afterAutospacing="0" w:line="400" w:lineRule="exact"/>
              <w:jc w:val="center"/>
              <w:rPr>
                <w:rFonts w:asciiTheme="minorEastAsia" w:hAnsiTheme="minorEastAsia" w:eastAsiaTheme="minorEastAsia"/>
                <w:szCs w:val="21"/>
              </w:rPr>
            </w:pPr>
          </w:p>
        </w:tc>
        <w:tc>
          <w:tcPr>
            <w:tcW w:w="1134" w:type="dxa"/>
            <w:vAlign w:val="center"/>
          </w:tcPr>
          <w:p w14:paraId="50FC55B7">
            <w:pPr>
              <w:spacing w:beforeAutospacing="0" w:afterAutospacing="0" w:line="400" w:lineRule="exact"/>
              <w:jc w:val="center"/>
              <w:rPr>
                <w:rFonts w:asciiTheme="minorEastAsia" w:hAnsiTheme="minorEastAsia" w:eastAsiaTheme="minorEastAsia"/>
                <w:szCs w:val="21"/>
              </w:rPr>
            </w:pPr>
          </w:p>
        </w:tc>
        <w:tc>
          <w:tcPr>
            <w:tcW w:w="1653" w:type="dxa"/>
            <w:vAlign w:val="center"/>
          </w:tcPr>
          <w:p w14:paraId="4F235E75">
            <w:pPr>
              <w:spacing w:beforeAutospacing="0" w:afterAutospacing="0" w:line="400" w:lineRule="exact"/>
              <w:jc w:val="center"/>
              <w:rPr>
                <w:rFonts w:asciiTheme="minorEastAsia" w:hAnsiTheme="minorEastAsia" w:eastAsiaTheme="minorEastAsia"/>
                <w:szCs w:val="21"/>
              </w:rPr>
            </w:pPr>
          </w:p>
        </w:tc>
      </w:tr>
      <w:tr w14:paraId="4BFA1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20" w:type="dxa"/>
            <w:vAlign w:val="center"/>
          </w:tcPr>
          <w:p w14:paraId="73F99E8C">
            <w:pPr>
              <w:spacing w:beforeAutospacing="0" w:afterAutospacing="0" w:line="400" w:lineRule="exact"/>
              <w:jc w:val="center"/>
              <w:rPr>
                <w:rFonts w:asciiTheme="minorEastAsia" w:hAnsiTheme="minorEastAsia" w:eastAsiaTheme="minorEastAsia"/>
                <w:szCs w:val="21"/>
              </w:rPr>
            </w:pPr>
          </w:p>
        </w:tc>
        <w:tc>
          <w:tcPr>
            <w:tcW w:w="1134" w:type="dxa"/>
            <w:vAlign w:val="center"/>
          </w:tcPr>
          <w:p w14:paraId="5FFE3A7C">
            <w:pPr>
              <w:spacing w:beforeAutospacing="0" w:afterAutospacing="0" w:line="400" w:lineRule="exact"/>
              <w:jc w:val="center"/>
              <w:rPr>
                <w:rFonts w:asciiTheme="minorEastAsia" w:hAnsiTheme="minorEastAsia" w:eastAsiaTheme="minorEastAsia"/>
                <w:szCs w:val="21"/>
              </w:rPr>
            </w:pPr>
          </w:p>
        </w:tc>
        <w:tc>
          <w:tcPr>
            <w:tcW w:w="1418" w:type="dxa"/>
            <w:vAlign w:val="center"/>
          </w:tcPr>
          <w:p w14:paraId="55D5A3F2">
            <w:pPr>
              <w:spacing w:beforeAutospacing="0" w:afterAutospacing="0" w:line="400" w:lineRule="exact"/>
              <w:jc w:val="center"/>
              <w:rPr>
                <w:rFonts w:asciiTheme="minorEastAsia" w:hAnsiTheme="minorEastAsia" w:eastAsiaTheme="minorEastAsia"/>
                <w:szCs w:val="21"/>
              </w:rPr>
            </w:pPr>
          </w:p>
        </w:tc>
        <w:tc>
          <w:tcPr>
            <w:tcW w:w="1275" w:type="dxa"/>
            <w:vAlign w:val="center"/>
          </w:tcPr>
          <w:p w14:paraId="57E8687D">
            <w:pPr>
              <w:spacing w:beforeAutospacing="0" w:afterAutospacing="0" w:line="400" w:lineRule="exact"/>
              <w:jc w:val="center"/>
              <w:rPr>
                <w:rFonts w:asciiTheme="minorEastAsia" w:hAnsiTheme="minorEastAsia" w:eastAsiaTheme="minorEastAsia"/>
                <w:szCs w:val="21"/>
              </w:rPr>
            </w:pPr>
          </w:p>
        </w:tc>
        <w:tc>
          <w:tcPr>
            <w:tcW w:w="993" w:type="dxa"/>
            <w:vAlign w:val="center"/>
          </w:tcPr>
          <w:p w14:paraId="32C080AC">
            <w:pPr>
              <w:spacing w:beforeAutospacing="0" w:afterAutospacing="0" w:line="400" w:lineRule="exact"/>
              <w:jc w:val="center"/>
              <w:rPr>
                <w:rFonts w:asciiTheme="minorEastAsia" w:hAnsiTheme="minorEastAsia" w:eastAsiaTheme="minorEastAsia"/>
                <w:szCs w:val="21"/>
              </w:rPr>
            </w:pPr>
          </w:p>
        </w:tc>
        <w:tc>
          <w:tcPr>
            <w:tcW w:w="1134" w:type="dxa"/>
            <w:vAlign w:val="center"/>
          </w:tcPr>
          <w:p w14:paraId="59553188">
            <w:pPr>
              <w:spacing w:beforeAutospacing="0" w:afterAutospacing="0" w:line="400" w:lineRule="exact"/>
              <w:jc w:val="center"/>
              <w:rPr>
                <w:rFonts w:asciiTheme="minorEastAsia" w:hAnsiTheme="minorEastAsia" w:eastAsiaTheme="minorEastAsia"/>
                <w:szCs w:val="21"/>
              </w:rPr>
            </w:pPr>
          </w:p>
        </w:tc>
        <w:tc>
          <w:tcPr>
            <w:tcW w:w="1653" w:type="dxa"/>
            <w:vAlign w:val="center"/>
          </w:tcPr>
          <w:p w14:paraId="6476C95F">
            <w:pPr>
              <w:spacing w:beforeAutospacing="0" w:afterAutospacing="0" w:line="400" w:lineRule="exact"/>
              <w:jc w:val="center"/>
              <w:rPr>
                <w:rFonts w:asciiTheme="minorEastAsia" w:hAnsiTheme="minorEastAsia" w:eastAsiaTheme="minorEastAsia"/>
                <w:szCs w:val="21"/>
              </w:rPr>
            </w:pPr>
          </w:p>
        </w:tc>
      </w:tr>
      <w:tr w14:paraId="1932D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327" w:type="dxa"/>
            <w:gridSpan w:val="7"/>
            <w:vAlign w:val="center"/>
          </w:tcPr>
          <w:p w14:paraId="56355955">
            <w:pPr>
              <w:spacing w:beforeAutospacing="0" w:afterAutospacing="0" w:line="400" w:lineRule="exact"/>
              <w:rPr>
                <w:rFonts w:asciiTheme="minorEastAsia" w:hAnsiTheme="minorEastAsia" w:eastAsiaTheme="minorEastAsia"/>
                <w:szCs w:val="21"/>
              </w:rPr>
            </w:pPr>
            <w:r>
              <w:rPr>
                <w:rFonts w:hint="eastAsia" w:asciiTheme="minorEastAsia" w:hAnsiTheme="minorEastAsia" w:eastAsiaTheme="minorEastAsia"/>
                <w:szCs w:val="21"/>
              </w:rPr>
              <w:t>磋商总价金额大写：                                       小写</w:t>
            </w:r>
            <w:r>
              <w:rPr>
                <w:rFonts w:hint="eastAsia" w:asciiTheme="minorEastAsia" w:hAnsiTheme="minorEastAsia" w:eastAsiaTheme="minorEastAsia"/>
                <w:szCs w:val="21"/>
                <w:shd w:val="clear" w:color="auto" w:fill="FFFFFF"/>
              </w:rPr>
              <w:t>¥</w:t>
            </w:r>
            <w:r>
              <w:rPr>
                <w:rFonts w:hint="eastAsia" w:asciiTheme="minorEastAsia" w:hAnsiTheme="minorEastAsia" w:eastAsiaTheme="minorEastAsia"/>
                <w:szCs w:val="21"/>
              </w:rPr>
              <w:t>：</w:t>
            </w:r>
          </w:p>
        </w:tc>
      </w:tr>
      <w:tr w14:paraId="7D537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720" w:type="dxa"/>
            <w:vAlign w:val="center"/>
          </w:tcPr>
          <w:p w14:paraId="439708A0">
            <w:pPr>
              <w:spacing w:beforeAutospacing="0" w:afterAutospacing="0"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磋商声明</w:t>
            </w:r>
          </w:p>
        </w:tc>
        <w:tc>
          <w:tcPr>
            <w:tcW w:w="7607" w:type="dxa"/>
            <w:gridSpan w:val="6"/>
            <w:vAlign w:val="center"/>
          </w:tcPr>
          <w:p w14:paraId="32E747BC">
            <w:pPr>
              <w:spacing w:beforeAutospacing="0" w:afterAutospacing="0" w:line="400" w:lineRule="exact"/>
              <w:jc w:val="center"/>
              <w:rPr>
                <w:rFonts w:asciiTheme="minorEastAsia" w:hAnsiTheme="minorEastAsia" w:eastAsiaTheme="minorEastAsia"/>
                <w:szCs w:val="21"/>
              </w:rPr>
            </w:pPr>
          </w:p>
          <w:p w14:paraId="0D5B15D1">
            <w:pPr>
              <w:widowControl/>
              <w:spacing w:beforeAutospacing="0" w:afterAutospacing="0" w:line="400" w:lineRule="exact"/>
              <w:jc w:val="left"/>
              <w:rPr>
                <w:rFonts w:asciiTheme="minorEastAsia" w:hAnsiTheme="minorEastAsia" w:eastAsiaTheme="minorEastAsia"/>
                <w:szCs w:val="21"/>
              </w:rPr>
            </w:pPr>
          </w:p>
          <w:p w14:paraId="1A417E97">
            <w:pPr>
              <w:spacing w:beforeAutospacing="0" w:afterAutospacing="0" w:line="400" w:lineRule="exact"/>
              <w:jc w:val="center"/>
              <w:rPr>
                <w:rFonts w:asciiTheme="minorEastAsia" w:hAnsiTheme="minorEastAsia" w:eastAsiaTheme="minorEastAsia"/>
                <w:szCs w:val="21"/>
              </w:rPr>
            </w:pPr>
          </w:p>
        </w:tc>
      </w:tr>
    </w:tbl>
    <w:p w14:paraId="4B62DD70">
      <w:pPr>
        <w:pStyle w:val="9"/>
        <w:spacing w:beforeAutospacing="0" w:after="0" w:afterAutospacing="0" w:line="400" w:lineRule="exact"/>
        <w:rPr>
          <w:rFonts w:asciiTheme="minorEastAsia" w:hAnsiTheme="minorEastAsia" w:eastAsiaTheme="minorEastAsia"/>
          <w:szCs w:val="21"/>
        </w:rPr>
      </w:pPr>
      <w:r>
        <w:rPr>
          <w:rFonts w:asciiTheme="minorEastAsia" w:hAnsiTheme="minorEastAsia" w:eastAsiaTheme="minorEastAsia"/>
          <w:szCs w:val="21"/>
        </w:rPr>
        <w:t>注：</w:t>
      </w:r>
    </w:p>
    <w:p w14:paraId="6DC3FB58">
      <w:pPr>
        <w:pStyle w:val="9"/>
        <w:spacing w:beforeAutospacing="0" w:after="0" w:afterAutospacing="0" w:line="400" w:lineRule="exact"/>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有关本项目实施所涉及的一切费用均计入报价。</w:t>
      </w:r>
    </w:p>
    <w:p w14:paraId="4DA1E961">
      <w:pPr>
        <w:pStyle w:val="9"/>
        <w:spacing w:beforeAutospacing="0" w:after="0" w:afterAutospacing="0" w:line="400" w:lineRule="exact"/>
        <w:rPr>
          <w:rFonts w:asciiTheme="minorEastAsia" w:hAnsiTheme="minorEastAsia" w:eastAsiaTheme="minorEastAsia"/>
          <w:szCs w:val="21"/>
        </w:rPr>
      </w:pPr>
      <w:r>
        <w:rPr>
          <w:rFonts w:hint="eastAsia" w:asciiTheme="minorEastAsia" w:hAnsiTheme="minorEastAsia" w:eastAsiaTheme="minorEastAsia"/>
          <w:szCs w:val="21"/>
        </w:rPr>
        <w:t>2.“磋商总价”应与“磋商分项报价表”中“磋商总价”一致。</w:t>
      </w:r>
    </w:p>
    <w:p w14:paraId="2C8FCFBA">
      <w:pPr>
        <w:pStyle w:val="9"/>
        <w:spacing w:beforeAutospacing="0" w:afterAutospacing="0" w:line="400" w:lineRule="exact"/>
        <w:ind w:firstLine="420" w:firstLineChars="200"/>
        <w:rPr>
          <w:rFonts w:hAnsi="宋体"/>
          <w:szCs w:val="21"/>
        </w:rPr>
      </w:pPr>
    </w:p>
    <w:p w14:paraId="0006D140">
      <w:pPr>
        <w:pStyle w:val="9"/>
        <w:spacing w:beforeAutospacing="0" w:afterAutospacing="0" w:line="400" w:lineRule="exact"/>
        <w:ind w:firstLine="420" w:firstLineChars="200"/>
        <w:rPr>
          <w:rFonts w:hAnsi="宋体"/>
          <w:szCs w:val="21"/>
        </w:rPr>
      </w:pPr>
    </w:p>
    <w:p w14:paraId="2D7126CF">
      <w:pPr>
        <w:pStyle w:val="9"/>
        <w:spacing w:beforeAutospacing="0" w:afterAutospacing="0" w:line="400" w:lineRule="exact"/>
        <w:rPr>
          <w:rFonts w:hAnsi="宋体"/>
          <w:szCs w:val="21"/>
        </w:rPr>
      </w:pPr>
      <w:r>
        <w:rPr>
          <w:rFonts w:hint="eastAsia" w:hAnsi="宋体"/>
          <w:szCs w:val="21"/>
        </w:rPr>
        <w:t>供应商（盖章）：</w:t>
      </w:r>
    </w:p>
    <w:p w14:paraId="36BBB525">
      <w:pPr>
        <w:pStyle w:val="9"/>
        <w:spacing w:beforeAutospacing="0" w:afterAutospacing="0" w:line="400" w:lineRule="exact"/>
        <w:rPr>
          <w:rFonts w:hAnsi="宋体"/>
          <w:szCs w:val="21"/>
        </w:rPr>
      </w:pPr>
      <w:r>
        <w:rPr>
          <w:rFonts w:hint="eastAsia" w:hAnsi="宋体"/>
          <w:szCs w:val="21"/>
        </w:rPr>
        <w:t>法定代表人／负责人或授权代表</w:t>
      </w:r>
      <w:r>
        <w:rPr>
          <w:rFonts w:hint="eastAsia" w:ascii="宋体" w:hAnsi="宋体"/>
          <w:szCs w:val="21"/>
        </w:rPr>
        <w:t>（签字或盖章）</w:t>
      </w:r>
      <w:r>
        <w:rPr>
          <w:rFonts w:hint="eastAsia" w:hAnsi="宋体"/>
          <w:szCs w:val="21"/>
        </w:rPr>
        <w:t>：</w:t>
      </w:r>
    </w:p>
    <w:p w14:paraId="31091065">
      <w:pPr>
        <w:spacing w:beforeAutospacing="0" w:afterAutospacing="0" w:line="400" w:lineRule="exact"/>
        <w:ind w:firstLine="420" w:firstLineChars="200"/>
        <w:rPr>
          <w:rFonts w:ascii="宋体" w:hAnsi="宋体"/>
          <w:szCs w:val="21"/>
        </w:rPr>
      </w:pPr>
      <w:r>
        <w:rPr>
          <w:rFonts w:hint="eastAsia" w:ascii="宋体" w:hAnsi="宋体"/>
          <w:szCs w:val="21"/>
        </w:rPr>
        <w:t>日期：</w:t>
      </w:r>
    </w:p>
    <w:p w14:paraId="16E992E7">
      <w:pPr>
        <w:snapToGrid w:val="0"/>
        <w:spacing w:beforeAutospacing="0" w:afterAutospacing="0" w:line="400" w:lineRule="exact"/>
        <w:jc w:val="left"/>
        <w:rPr>
          <w:rFonts w:ascii="宋体" w:hAnsi="宋体"/>
          <w:szCs w:val="21"/>
        </w:rPr>
      </w:pPr>
    </w:p>
    <w:p w14:paraId="4E356DA7">
      <w:pPr>
        <w:pStyle w:val="16"/>
        <w:widowControl w:val="0"/>
        <w:spacing w:before="0" w:beforeAutospacing="0" w:afterLines="0" w:afterAutospacing="0"/>
        <w:ind w:left="315"/>
        <w:rPr>
          <w:color w:val="auto"/>
          <w:sz w:val="21"/>
          <w:szCs w:val="21"/>
        </w:rPr>
      </w:pPr>
    </w:p>
    <w:p w14:paraId="74B41F55">
      <w:pPr>
        <w:pStyle w:val="16"/>
        <w:widowControl w:val="0"/>
        <w:spacing w:before="0" w:beforeAutospacing="0" w:afterLines="0" w:afterAutospacing="0"/>
        <w:ind w:left="315"/>
        <w:rPr>
          <w:color w:val="auto"/>
          <w:sz w:val="21"/>
          <w:szCs w:val="21"/>
        </w:rPr>
      </w:pPr>
    </w:p>
    <w:p w14:paraId="7112A4F0">
      <w:pPr>
        <w:pStyle w:val="16"/>
        <w:widowControl w:val="0"/>
        <w:spacing w:before="0" w:beforeAutospacing="0" w:afterLines="0" w:afterAutospacing="0"/>
        <w:ind w:left="315"/>
        <w:rPr>
          <w:color w:val="auto"/>
          <w:sz w:val="21"/>
          <w:szCs w:val="21"/>
        </w:rPr>
      </w:pPr>
    </w:p>
    <w:p w14:paraId="53EB267F">
      <w:pPr>
        <w:pStyle w:val="16"/>
        <w:widowControl w:val="0"/>
        <w:spacing w:before="0" w:beforeAutospacing="0" w:afterLines="0" w:afterAutospacing="0"/>
        <w:ind w:left="315"/>
        <w:rPr>
          <w:color w:val="auto"/>
          <w:sz w:val="21"/>
          <w:szCs w:val="21"/>
        </w:rPr>
      </w:pPr>
    </w:p>
    <w:p w14:paraId="1A2C4412">
      <w:pPr>
        <w:pStyle w:val="16"/>
        <w:widowControl w:val="0"/>
        <w:spacing w:before="0" w:beforeAutospacing="0" w:afterLines="0" w:afterAutospacing="0"/>
        <w:ind w:left="315"/>
        <w:rPr>
          <w:color w:val="auto"/>
          <w:sz w:val="21"/>
          <w:szCs w:val="21"/>
        </w:rPr>
      </w:pPr>
    </w:p>
    <w:p w14:paraId="4953D946">
      <w:pPr>
        <w:snapToGrid w:val="0"/>
        <w:spacing w:beforeAutospacing="0" w:afterAutospacing="0" w:line="400" w:lineRule="exact"/>
        <w:jc w:val="left"/>
        <w:rPr>
          <w:rFonts w:ascii="宋体" w:hAnsi="宋体"/>
          <w:szCs w:val="21"/>
        </w:rPr>
      </w:pPr>
      <w:r>
        <w:rPr>
          <w:rFonts w:hint="eastAsia" w:ascii="宋体" w:hAnsi="宋体"/>
          <w:szCs w:val="21"/>
        </w:rPr>
        <w:t>附件2</w:t>
      </w:r>
    </w:p>
    <w:p w14:paraId="0D2AB6E4">
      <w:pPr>
        <w:pStyle w:val="10"/>
        <w:snapToGrid w:val="0"/>
        <w:spacing w:beforeLines="0" w:beforeAutospacing="0" w:afterLines="0" w:afterAutospacing="0"/>
        <w:jc w:val="center"/>
        <w:rPr>
          <w:rFonts w:hAnsi="宋体"/>
          <w:sz w:val="21"/>
          <w:szCs w:val="21"/>
        </w:rPr>
      </w:pPr>
      <w:r>
        <w:rPr>
          <w:rFonts w:hint="eastAsia" w:hAnsi="宋体"/>
          <w:sz w:val="21"/>
          <w:szCs w:val="21"/>
        </w:rPr>
        <w:t>磋商分项报价表</w:t>
      </w:r>
    </w:p>
    <w:p w14:paraId="7C961E29">
      <w:pPr>
        <w:pStyle w:val="10"/>
        <w:snapToGrid w:val="0"/>
        <w:spacing w:beforeLines="0" w:beforeAutospacing="0" w:afterLines="0" w:afterAutospacing="0"/>
        <w:jc w:val="center"/>
        <w:rPr>
          <w:rFonts w:hAnsi="宋体"/>
          <w:sz w:val="21"/>
          <w:szCs w:val="21"/>
        </w:rPr>
      </w:pPr>
    </w:p>
    <w:p w14:paraId="2BE4E790">
      <w:pPr>
        <w:tabs>
          <w:tab w:val="left" w:pos="1418"/>
        </w:tabs>
        <w:snapToGrid w:val="0"/>
        <w:spacing w:beforeAutospacing="0" w:afterAutospacing="0" w:line="400" w:lineRule="exact"/>
        <w:ind w:firstLine="420" w:firstLineChars="200"/>
      </w:pPr>
      <w:r>
        <w:rPr>
          <w:rFonts w:hint="eastAsia"/>
        </w:rPr>
        <w:t>项目名称：　　　　　　　　　　　　　　　　　　　　项目编号：</w:t>
      </w:r>
    </w:p>
    <w:p w14:paraId="511E51FA">
      <w:pPr>
        <w:tabs>
          <w:tab w:val="left" w:pos="1418"/>
        </w:tabs>
        <w:snapToGrid w:val="0"/>
        <w:spacing w:beforeAutospacing="0" w:afterAutospacing="0" w:line="400" w:lineRule="exact"/>
        <w:ind w:firstLine="420" w:firstLineChars="200"/>
      </w:pPr>
      <w:r>
        <w:rPr>
          <w:rFonts w:hint="eastAsia"/>
        </w:rPr>
        <w:t xml:space="preserve">                                                      单位：人民币元</w:t>
      </w:r>
    </w:p>
    <w:tbl>
      <w:tblPr>
        <w:tblStyle w:val="21"/>
        <w:tblW w:w="87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4"/>
        <w:gridCol w:w="1090"/>
        <w:gridCol w:w="1275"/>
        <w:gridCol w:w="1985"/>
        <w:gridCol w:w="1506"/>
        <w:gridCol w:w="922"/>
        <w:gridCol w:w="1219"/>
      </w:tblGrid>
      <w:tr w14:paraId="115B3A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044347B8">
            <w:pPr>
              <w:spacing w:beforeAutospacing="0" w:afterAutospacing="0" w:line="400" w:lineRule="exact"/>
              <w:jc w:val="center"/>
            </w:pPr>
            <w:r>
              <w:rPr>
                <w:rFonts w:hint="eastAsia"/>
              </w:rPr>
              <w:t>序号</w:t>
            </w:r>
          </w:p>
        </w:tc>
        <w:tc>
          <w:tcPr>
            <w:tcW w:w="1090" w:type="dxa"/>
            <w:tcBorders>
              <w:top w:val="single" w:color="auto" w:sz="4" w:space="0"/>
              <w:left w:val="single" w:color="auto" w:sz="4" w:space="0"/>
              <w:bottom w:val="single" w:color="auto" w:sz="4" w:space="0"/>
              <w:right w:val="single" w:color="auto" w:sz="4" w:space="0"/>
            </w:tcBorders>
            <w:vAlign w:val="center"/>
          </w:tcPr>
          <w:p w14:paraId="048AC5AB">
            <w:pPr>
              <w:spacing w:beforeAutospacing="0" w:afterAutospacing="0" w:line="400" w:lineRule="exact"/>
              <w:ind w:firstLine="210" w:firstLineChars="100"/>
              <w:jc w:val="left"/>
            </w:pPr>
            <w:r>
              <w:rPr>
                <w:rFonts w:hint="eastAsia"/>
              </w:rPr>
              <w:t>名称</w:t>
            </w:r>
          </w:p>
        </w:tc>
        <w:tc>
          <w:tcPr>
            <w:tcW w:w="1275" w:type="dxa"/>
            <w:tcBorders>
              <w:top w:val="single" w:color="auto" w:sz="4" w:space="0"/>
              <w:left w:val="single" w:color="auto" w:sz="4" w:space="0"/>
              <w:bottom w:val="single" w:color="auto" w:sz="4" w:space="0"/>
              <w:right w:val="single" w:color="auto" w:sz="4" w:space="0"/>
            </w:tcBorders>
            <w:vAlign w:val="center"/>
          </w:tcPr>
          <w:p w14:paraId="5D40DB78">
            <w:pPr>
              <w:spacing w:beforeAutospacing="0" w:afterAutospacing="0" w:line="400" w:lineRule="exact"/>
              <w:jc w:val="center"/>
            </w:pPr>
            <w:r>
              <w:t>品牌</w:t>
            </w:r>
          </w:p>
          <w:p w14:paraId="10E96D7E">
            <w:pPr>
              <w:spacing w:beforeAutospacing="0" w:afterAutospacing="0" w:line="400" w:lineRule="exact"/>
              <w:jc w:val="center"/>
            </w:pPr>
            <w:r>
              <w:rPr>
                <w:rFonts w:hint="eastAsia"/>
              </w:rPr>
              <w:t>（如有）</w:t>
            </w:r>
          </w:p>
        </w:tc>
        <w:tc>
          <w:tcPr>
            <w:tcW w:w="1985" w:type="dxa"/>
            <w:tcBorders>
              <w:top w:val="single" w:color="auto" w:sz="4" w:space="0"/>
              <w:left w:val="single" w:color="auto" w:sz="4" w:space="0"/>
              <w:bottom w:val="single" w:color="auto" w:sz="4" w:space="0"/>
              <w:right w:val="single" w:color="auto" w:sz="4" w:space="0"/>
            </w:tcBorders>
            <w:vAlign w:val="center"/>
          </w:tcPr>
          <w:p w14:paraId="3DE07943">
            <w:pPr>
              <w:spacing w:beforeAutospacing="0" w:afterAutospacing="0" w:line="400" w:lineRule="exact"/>
              <w:jc w:val="center"/>
            </w:pPr>
            <w:r>
              <w:rPr>
                <w:rFonts w:hint="eastAsia"/>
              </w:rPr>
              <w:t>规格型号</w:t>
            </w:r>
          </w:p>
        </w:tc>
        <w:tc>
          <w:tcPr>
            <w:tcW w:w="1506" w:type="dxa"/>
            <w:tcBorders>
              <w:top w:val="single" w:color="auto" w:sz="4" w:space="0"/>
              <w:left w:val="single" w:color="auto" w:sz="4" w:space="0"/>
              <w:bottom w:val="single" w:color="auto" w:sz="4" w:space="0"/>
              <w:right w:val="single" w:color="auto" w:sz="4" w:space="0"/>
            </w:tcBorders>
            <w:vAlign w:val="center"/>
          </w:tcPr>
          <w:p w14:paraId="4E261CA4">
            <w:pPr>
              <w:spacing w:beforeAutospacing="0" w:afterAutospacing="0" w:line="400" w:lineRule="exact"/>
              <w:jc w:val="center"/>
            </w:pPr>
            <w:r>
              <w:rPr>
                <w:rFonts w:hint="eastAsia"/>
              </w:rPr>
              <w:t>单位及数量</w:t>
            </w:r>
          </w:p>
        </w:tc>
        <w:tc>
          <w:tcPr>
            <w:tcW w:w="922" w:type="dxa"/>
            <w:tcBorders>
              <w:top w:val="single" w:color="auto" w:sz="4" w:space="0"/>
              <w:left w:val="single" w:color="auto" w:sz="4" w:space="0"/>
              <w:bottom w:val="single" w:color="auto" w:sz="4" w:space="0"/>
              <w:right w:val="single" w:color="auto" w:sz="4" w:space="0"/>
            </w:tcBorders>
            <w:vAlign w:val="center"/>
          </w:tcPr>
          <w:p w14:paraId="23A9C8B2">
            <w:pPr>
              <w:spacing w:beforeAutospacing="0" w:afterAutospacing="0" w:line="400" w:lineRule="exact"/>
              <w:jc w:val="center"/>
            </w:pPr>
            <w:r>
              <w:rPr>
                <w:rFonts w:hint="eastAsia"/>
              </w:rPr>
              <w:t>单价</w:t>
            </w:r>
          </w:p>
        </w:tc>
        <w:tc>
          <w:tcPr>
            <w:tcW w:w="1219" w:type="dxa"/>
            <w:tcBorders>
              <w:top w:val="single" w:color="auto" w:sz="4" w:space="0"/>
              <w:left w:val="single" w:color="auto" w:sz="4" w:space="0"/>
              <w:bottom w:val="single" w:color="auto" w:sz="4" w:space="0"/>
              <w:right w:val="single" w:color="auto" w:sz="4" w:space="0"/>
            </w:tcBorders>
            <w:vAlign w:val="center"/>
          </w:tcPr>
          <w:p w14:paraId="285EB4D1">
            <w:pPr>
              <w:spacing w:beforeAutospacing="0" w:afterAutospacing="0" w:line="400" w:lineRule="exact"/>
              <w:jc w:val="center"/>
            </w:pPr>
            <w:r>
              <w:rPr>
                <w:rFonts w:hint="eastAsia"/>
              </w:rPr>
              <w:t>合计</w:t>
            </w:r>
          </w:p>
        </w:tc>
      </w:tr>
      <w:tr w14:paraId="30DBD8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54" w:type="dxa"/>
            <w:tcBorders>
              <w:top w:val="single" w:color="auto" w:sz="4" w:space="0"/>
              <w:left w:val="single" w:color="auto" w:sz="4" w:space="0"/>
              <w:bottom w:val="single" w:color="auto" w:sz="4" w:space="0"/>
              <w:right w:val="single" w:color="auto" w:sz="4" w:space="0"/>
            </w:tcBorders>
          </w:tcPr>
          <w:p w14:paraId="474C607B">
            <w:pPr>
              <w:tabs>
                <w:tab w:val="left" w:pos="1418"/>
              </w:tabs>
              <w:snapToGrid w:val="0"/>
              <w:spacing w:beforeAutospacing="0" w:afterAutospacing="0" w:line="400" w:lineRule="exact"/>
              <w:jc w:val="center"/>
              <w:rPr>
                <w:rFonts w:ascii="宋体" w:hAnsi="宋体"/>
                <w:spacing w:val="20"/>
                <w:szCs w:val="21"/>
              </w:rPr>
            </w:pPr>
          </w:p>
        </w:tc>
        <w:tc>
          <w:tcPr>
            <w:tcW w:w="1090" w:type="dxa"/>
            <w:tcBorders>
              <w:top w:val="single" w:color="auto" w:sz="4" w:space="0"/>
              <w:left w:val="single" w:color="auto" w:sz="4" w:space="0"/>
              <w:bottom w:val="single" w:color="auto" w:sz="4" w:space="0"/>
              <w:right w:val="single" w:color="auto" w:sz="4" w:space="0"/>
            </w:tcBorders>
          </w:tcPr>
          <w:p w14:paraId="7EC189DC">
            <w:pPr>
              <w:tabs>
                <w:tab w:val="left" w:pos="1418"/>
              </w:tabs>
              <w:snapToGrid w:val="0"/>
              <w:spacing w:beforeAutospacing="0" w:afterAutospacing="0" w:line="400" w:lineRule="exact"/>
              <w:jc w:val="center"/>
              <w:rPr>
                <w:rFonts w:ascii="宋体" w:hAnsi="宋体"/>
                <w:spacing w:val="20"/>
                <w:szCs w:val="21"/>
              </w:rPr>
            </w:pPr>
          </w:p>
        </w:tc>
        <w:tc>
          <w:tcPr>
            <w:tcW w:w="1275" w:type="dxa"/>
            <w:tcBorders>
              <w:top w:val="single" w:color="auto" w:sz="4" w:space="0"/>
              <w:left w:val="single" w:color="auto" w:sz="4" w:space="0"/>
              <w:bottom w:val="single" w:color="auto" w:sz="4" w:space="0"/>
              <w:right w:val="single" w:color="auto" w:sz="4" w:space="0"/>
            </w:tcBorders>
          </w:tcPr>
          <w:p w14:paraId="31D31878">
            <w:pPr>
              <w:tabs>
                <w:tab w:val="left" w:pos="1418"/>
              </w:tabs>
              <w:snapToGrid w:val="0"/>
              <w:spacing w:beforeAutospacing="0" w:afterAutospacing="0" w:line="400" w:lineRule="exact"/>
              <w:jc w:val="center"/>
              <w:rPr>
                <w:rFonts w:ascii="宋体" w:hAnsi="宋体"/>
                <w:spacing w:val="20"/>
                <w:szCs w:val="21"/>
              </w:rPr>
            </w:pPr>
          </w:p>
        </w:tc>
        <w:tc>
          <w:tcPr>
            <w:tcW w:w="1985" w:type="dxa"/>
            <w:tcBorders>
              <w:top w:val="single" w:color="auto" w:sz="4" w:space="0"/>
              <w:left w:val="single" w:color="auto" w:sz="4" w:space="0"/>
              <w:bottom w:val="single" w:color="auto" w:sz="4" w:space="0"/>
              <w:right w:val="single" w:color="auto" w:sz="4" w:space="0"/>
            </w:tcBorders>
          </w:tcPr>
          <w:p w14:paraId="49E2FB90">
            <w:pPr>
              <w:tabs>
                <w:tab w:val="left" w:pos="1418"/>
              </w:tabs>
              <w:snapToGrid w:val="0"/>
              <w:spacing w:beforeAutospacing="0" w:afterAutospacing="0" w:line="400" w:lineRule="exact"/>
              <w:jc w:val="center"/>
              <w:rPr>
                <w:rFonts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14:paraId="124F9DA7">
            <w:pPr>
              <w:tabs>
                <w:tab w:val="left" w:pos="1418"/>
              </w:tabs>
              <w:snapToGrid w:val="0"/>
              <w:spacing w:beforeAutospacing="0" w:afterAutospacing="0" w:line="400" w:lineRule="exact"/>
              <w:jc w:val="center"/>
              <w:rPr>
                <w:rFonts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14:paraId="6ED03A19">
            <w:pPr>
              <w:tabs>
                <w:tab w:val="left" w:pos="1418"/>
              </w:tabs>
              <w:snapToGrid w:val="0"/>
              <w:spacing w:beforeAutospacing="0" w:afterAutospacing="0" w:line="400" w:lineRule="exact"/>
              <w:jc w:val="center"/>
              <w:rPr>
                <w:rFonts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14:paraId="63067558">
            <w:pPr>
              <w:tabs>
                <w:tab w:val="left" w:pos="1418"/>
              </w:tabs>
              <w:snapToGrid w:val="0"/>
              <w:spacing w:beforeAutospacing="0" w:afterAutospacing="0" w:line="400" w:lineRule="exact"/>
              <w:jc w:val="center"/>
              <w:rPr>
                <w:rFonts w:ascii="宋体" w:hAnsi="宋体"/>
                <w:spacing w:val="20"/>
                <w:szCs w:val="21"/>
              </w:rPr>
            </w:pPr>
          </w:p>
        </w:tc>
      </w:tr>
      <w:tr w14:paraId="2E066F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54" w:type="dxa"/>
            <w:tcBorders>
              <w:top w:val="single" w:color="auto" w:sz="4" w:space="0"/>
              <w:left w:val="single" w:color="auto" w:sz="4" w:space="0"/>
              <w:bottom w:val="single" w:color="auto" w:sz="4" w:space="0"/>
              <w:right w:val="single" w:color="auto" w:sz="4" w:space="0"/>
            </w:tcBorders>
          </w:tcPr>
          <w:p w14:paraId="6C05043D">
            <w:pPr>
              <w:tabs>
                <w:tab w:val="left" w:pos="1418"/>
              </w:tabs>
              <w:snapToGrid w:val="0"/>
              <w:spacing w:beforeAutospacing="0" w:afterAutospacing="0" w:line="400" w:lineRule="exact"/>
              <w:jc w:val="center"/>
              <w:rPr>
                <w:rFonts w:ascii="宋体" w:hAnsi="宋体"/>
                <w:spacing w:val="20"/>
                <w:szCs w:val="21"/>
              </w:rPr>
            </w:pPr>
          </w:p>
        </w:tc>
        <w:tc>
          <w:tcPr>
            <w:tcW w:w="1090" w:type="dxa"/>
            <w:tcBorders>
              <w:top w:val="single" w:color="auto" w:sz="4" w:space="0"/>
              <w:left w:val="single" w:color="auto" w:sz="4" w:space="0"/>
              <w:bottom w:val="single" w:color="auto" w:sz="4" w:space="0"/>
              <w:right w:val="single" w:color="auto" w:sz="4" w:space="0"/>
            </w:tcBorders>
          </w:tcPr>
          <w:p w14:paraId="4617EEB3">
            <w:pPr>
              <w:tabs>
                <w:tab w:val="left" w:pos="1418"/>
              </w:tabs>
              <w:snapToGrid w:val="0"/>
              <w:spacing w:beforeAutospacing="0" w:afterAutospacing="0" w:line="400" w:lineRule="exact"/>
              <w:jc w:val="center"/>
              <w:rPr>
                <w:rFonts w:ascii="宋体" w:hAnsi="宋体"/>
                <w:spacing w:val="20"/>
                <w:szCs w:val="21"/>
              </w:rPr>
            </w:pPr>
          </w:p>
        </w:tc>
        <w:tc>
          <w:tcPr>
            <w:tcW w:w="1275" w:type="dxa"/>
            <w:tcBorders>
              <w:top w:val="single" w:color="auto" w:sz="4" w:space="0"/>
              <w:left w:val="single" w:color="auto" w:sz="4" w:space="0"/>
              <w:bottom w:val="single" w:color="auto" w:sz="4" w:space="0"/>
              <w:right w:val="single" w:color="auto" w:sz="4" w:space="0"/>
            </w:tcBorders>
          </w:tcPr>
          <w:p w14:paraId="31392801">
            <w:pPr>
              <w:tabs>
                <w:tab w:val="left" w:pos="1418"/>
              </w:tabs>
              <w:snapToGrid w:val="0"/>
              <w:spacing w:beforeAutospacing="0" w:afterAutospacing="0" w:line="400" w:lineRule="exact"/>
              <w:jc w:val="center"/>
              <w:rPr>
                <w:rFonts w:ascii="宋体" w:hAnsi="宋体"/>
                <w:spacing w:val="20"/>
                <w:szCs w:val="21"/>
              </w:rPr>
            </w:pPr>
          </w:p>
        </w:tc>
        <w:tc>
          <w:tcPr>
            <w:tcW w:w="1985" w:type="dxa"/>
            <w:tcBorders>
              <w:top w:val="single" w:color="auto" w:sz="4" w:space="0"/>
              <w:left w:val="single" w:color="auto" w:sz="4" w:space="0"/>
              <w:bottom w:val="single" w:color="auto" w:sz="4" w:space="0"/>
              <w:right w:val="single" w:color="auto" w:sz="4" w:space="0"/>
            </w:tcBorders>
          </w:tcPr>
          <w:p w14:paraId="0B96889E">
            <w:pPr>
              <w:tabs>
                <w:tab w:val="left" w:pos="1418"/>
              </w:tabs>
              <w:snapToGrid w:val="0"/>
              <w:spacing w:beforeAutospacing="0" w:afterAutospacing="0" w:line="400" w:lineRule="exact"/>
              <w:jc w:val="center"/>
              <w:rPr>
                <w:rFonts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14:paraId="5552431C">
            <w:pPr>
              <w:tabs>
                <w:tab w:val="left" w:pos="1418"/>
              </w:tabs>
              <w:snapToGrid w:val="0"/>
              <w:spacing w:beforeAutospacing="0" w:afterAutospacing="0" w:line="400" w:lineRule="exact"/>
              <w:jc w:val="center"/>
              <w:rPr>
                <w:rFonts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14:paraId="036A1386">
            <w:pPr>
              <w:tabs>
                <w:tab w:val="left" w:pos="1418"/>
              </w:tabs>
              <w:snapToGrid w:val="0"/>
              <w:spacing w:beforeAutospacing="0" w:afterAutospacing="0" w:line="400" w:lineRule="exact"/>
              <w:jc w:val="center"/>
              <w:rPr>
                <w:rFonts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14:paraId="281AC3E7">
            <w:pPr>
              <w:tabs>
                <w:tab w:val="left" w:pos="1418"/>
              </w:tabs>
              <w:snapToGrid w:val="0"/>
              <w:spacing w:beforeAutospacing="0" w:afterAutospacing="0" w:line="400" w:lineRule="exact"/>
              <w:jc w:val="center"/>
              <w:rPr>
                <w:rFonts w:ascii="宋体" w:hAnsi="宋体"/>
                <w:spacing w:val="20"/>
                <w:szCs w:val="21"/>
              </w:rPr>
            </w:pPr>
          </w:p>
        </w:tc>
      </w:tr>
      <w:tr w14:paraId="31E49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54" w:type="dxa"/>
            <w:tcBorders>
              <w:top w:val="single" w:color="auto" w:sz="4" w:space="0"/>
              <w:left w:val="single" w:color="auto" w:sz="4" w:space="0"/>
              <w:bottom w:val="single" w:color="auto" w:sz="4" w:space="0"/>
              <w:right w:val="single" w:color="auto" w:sz="4" w:space="0"/>
            </w:tcBorders>
          </w:tcPr>
          <w:p w14:paraId="5417F8E4">
            <w:pPr>
              <w:tabs>
                <w:tab w:val="left" w:pos="1418"/>
              </w:tabs>
              <w:snapToGrid w:val="0"/>
              <w:spacing w:beforeAutospacing="0" w:afterAutospacing="0" w:line="400" w:lineRule="exact"/>
              <w:jc w:val="center"/>
              <w:rPr>
                <w:rFonts w:ascii="宋体" w:hAnsi="宋体"/>
                <w:spacing w:val="20"/>
                <w:szCs w:val="21"/>
              </w:rPr>
            </w:pPr>
          </w:p>
        </w:tc>
        <w:tc>
          <w:tcPr>
            <w:tcW w:w="1090" w:type="dxa"/>
            <w:tcBorders>
              <w:top w:val="single" w:color="auto" w:sz="4" w:space="0"/>
              <w:left w:val="single" w:color="auto" w:sz="4" w:space="0"/>
              <w:bottom w:val="single" w:color="auto" w:sz="4" w:space="0"/>
              <w:right w:val="single" w:color="auto" w:sz="4" w:space="0"/>
            </w:tcBorders>
          </w:tcPr>
          <w:p w14:paraId="7CF6AD75">
            <w:pPr>
              <w:tabs>
                <w:tab w:val="left" w:pos="1418"/>
              </w:tabs>
              <w:snapToGrid w:val="0"/>
              <w:spacing w:beforeAutospacing="0" w:afterAutospacing="0" w:line="400" w:lineRule="exact"/>
              <w:jc w:val="center"/>
              <w:rPr>
                <w:rFonts w:ascii="宋体" w:hAnsi="宋体"/>
                <w:spacing w:val="20"/>
                <w:szCs w:val="21"/>
              </w:rPr>
            </w:pPr>
          </w:p>
        </w:tc>
        <w:tc>
          <w:tcPr>
            <w:tcW w:w="1275" w:type="dxa"/>
            <w:tcBorders>
              <w:top w:val="single" w:color="auto" w:sz="4" w:space="0"/>
              <w:left w:val="single" w:color="auto" w:sz="4" w:space="0"/>
              <w:bottom w:val="single" w:color="auto" w:sz="4" w:space="0"/>
              <w:right w:val="single" w:color="auto" w:sz="4" w:space="0"/>
            </w:tcBorders>
          </w:tcPr>
          <w:p w14:paraId="05B6884A">
            <w:pPr>
              <w:tabs>
                <w:tab w:val="left" w:pos="1418"/>
              </w:tabs>
              <w:snapToGrid w:val="0"/>
              <w:spacing w:beforeAutospacing="0" w:afterAutospacing="0" w:line="400" w:lineRule="exact"/>
              <w:jc w:val="center"/>
              <w:rPr>
                <w:rFonts w:ascii="宋体" w:hAnsi="宋体"/>
                <w:spacing w:val="20"/>
                <w:szCs w:val="21"/>
              </w:rPr>
            </w:pPr>
          </w:p>
        </w:tc>
        <w:tc>
          <w:tcPr>
            <w:tcW w:w="1985" w:type="dxa"/>
            <w:tcBorders>
              <w:top w:val="single" w:color="auto" w:sz="4" w:space="0"/>
              <w:left w:val="single" w:color="auto" w:sz="4" w:space="0"/>
              <w:bottom w:val="single" w:color="auto" w:sz="4" w:space="0"/>
              <w:right w:val="single" w:color="auto" w:sz="4" w:space="0"/>
            </w:tcBorders>
          </w:tcPr>
          <w:p w14:paraId="36B1AF5C">
            <w:pPr>
              <w:tabs>
                <w:tab w:val="left" w:pos="1418"/>
              </w:tabs>
              <w:snapToGrid w:val="0"/>
              <w:spacing w:beforeAutospacing="0" w:afterAutospacing="0" w:line="400" w:lineRule="exact"/>
              <w:jc w:val="center"/>
              <w:rPr>
                <w:rFonts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14:paraId="4F6279DB">
            <w:pPr>
              <w:tabs>
                <w:tab w:val="left" w:pos="1418"/>
              </w:tabs>
              <w:snapToGrid w:val="0"/>
              <w:spacing w:beforeAutospacing="0" w:afterAutospacing="0" w:line="400" w:lineRule="exact"/>
              <w:jc w:val="center"/>
              <w:rPr>
                <w:rFonts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14:paraId="16B5197E">
            <w:pPr>
              <w:tabs>
                <w:tab w:val="left" w:pos="1418"/>
              </w:tabs>
              <w:snapToGrid w:val="0"/>
              <w:spacing w:beforeAutospacing="0" w:afterAutospacing="0" w:line="400" w:lineRule="exact"/>
              <w:jc w:val="center"/>
              <w:rPr>
                <w:rFonts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14:paraId="1511FEF2">
            <w:pPr>
              <w:tabs>
                <w:tab w:val="left" w:pos="1418"/>
              </w:tabs>
              <w:snapToGrid w:val="0"/>
              <w:spacing w:beforeAutospacing="0" w:afterAutospacing="0" w:line="400" w:lineRule="exact"/>
              <w:jc w:val="center"/>
              <w:rPr>
                <w:rFonts w:ascii="宋体" w:hAnsi="宋体"/>
                <w:spacing w:val="20"/>
                <w:szCs w:val="21"/>
              </w:rPr>
            </w:pPr>
          </w:p>
        </w:tc>
      </w:tr>
      <w:tr w14:paraId="2D0102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54" w:type="dxa"/>
            <w:tcBorders>
              <w:top w:val="single" w:color="auto" w:sz="4" w:space="0"/>
              <w:left w:val="single" w:color="auto" w:sz="4" w:space="0"/>
              <w:bottom w:val="single" w:color="auto" w:sz="4" w:space="0"/>
              <w:right w:val="single" w:color="auto" w:sz="4" w:space="0"/>
            </w:tcBorders>
          </w:tcPr>
          <w:p w14:paraId="25CE732E">
            <w:pPr>
              <w:tabs>
                <w:tab w:val="left" w:pos="1418"/>
              </w:tabs>
              <w:snapToGrid w:val="0"/>
              <w:spacing w:beforeAutospacing="0" w:afterAutospacing="0" w:line="400" w:lineRule="exact"/>
              <w:jc w:val="center"/>
              <w:rPr>
                <w:rFonts w:ascii="宋体" w:hAnsi="宋体"/>
                <w:spacing w:val="20"/>
                <w:szCs w:val="21"/>
              </w:rPr>
            </w:pPr>
          </w:p>
        </w:tc>
        <w:tc>
          <w:tcPr>
            <w:tcW w:w="1090" w:type="dxa"/>
            <w:tcBorders>
              <w:top w:val="single" w:color="auto" w:sz="4" w:space="0"/>
              <w:left w:val="single" w:color="auto" w:sz="4" w:space="0"/>
              <w:bottom w:val="single" w:color="auto" w:sz="4" w:space="0"/>
              <w:right w:val="single" w:color="auto" w:sz="4" w:space="0"/>
            </w:tcBorders>
          </w:tcPr>
          <w:p w14:paraId="58FD5473">
            <w:pPr>
              <w:tabs>
                <w:tab w:val="left" w:pos="1418"/>
              </w:tabs>
              <w:snapToGrid w:val="0"/>
              <w:spacing w:beforeAutospacing="0" w:afterAutospacing="0" w:line="400" w:lineRule="exact"/>
              <w:jc w:val="center"/>
              <w:rPr>
                <w:rFonts w:ascii="宋体" w:hAnsi="宋体"/>
                <w:spacing w:val="20"/>
                <w:szCs w:val="21"/>
              </w:rPr>
            </w:pPr>
          </w:p>
        </w:tc>
        <w:tc>
          <w:tcPr>
            <w:tcW w:w="1275" w:type="dxa"/>
            <w:tcBorders>
              <w:top w:val="single" w:color="auto" w:sz="4" w:space="0"/>
              <w:left w:val="single" w:color="auto" w:sz="4" w:space="0"/>
              <w:bottom w:val="single" w:color="auto" w:sz="4" w:space="0"/>
              <w:right w:val="single" w:color="auto" w:sz="4" w:space="0"/>
            </w:tcBorders>
          </w:tcPr>
          <w:p w14:paraId="26950472">
            <w:pPr>
              <w:tabs>
                <w:tab w:val="left" w:pos="1418"/>
              </w:tabs>
              <w:snapToGrid w:val="0"/>
              <w:spacing w:beforeAutospacing="0" w:afterAutospacing="0" w:line="400" w:lineRule="exact"/>
              <w:jc w:val="center"/>
              <w:rPr>
                <w:rFonts w:ascii="宋体" w:hAnsi="宋体"/>
                <w:spacing w:val="20"/>
                <w:szCs w:val="21"/>
              </w:rPr>
            </w:pPr>
          </w:p>
        </w:tc>
        <w:tc>
          <w:tcPr>
            <w:tcW w:w="1985" w:type="dxa"/>
            <w:tcBorders>
              <w:top w:val="single" w:color="auto" w:sz="4" w:space="0"/>
              <w:left w:val="single" w:color="auto" w:sz="4" w:space="0"/>
              <w:bottom w:val="single" w:color="auto" w:sz="4" w:space="0"/>
              <w:right w:val="single" w:color="auto" w:sz="4" w:space="0"/>
            </w:tcBorders>
          </w:tcPr>
          <w:p w14:paraId="1073A8EA">
            <w:pPr>
              <w:tabs>
                <w:tab w:val="left" w:pos="1418"/>
              </w:tabs>
              <w:snapToGrid w:val="0"/>
              <w:spacing w:beforeAutospacing="0" w:afterAutospacing="0" w:line="400" w:lineRule="exact"/>
              <w:jc w:val="center"/>
              <w:rPr>
                <w:rFonts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14:paraId="4EB65C99">
            <w:pPr>
              <w:tabs>
                <w:tab w:val="left" w:pos="1418"/>
              </w:tabs>
              <w:snapToGrid w:val="0"/>
              <w:spacing w:beforeAutospacing="0" w:afterAutospacing="0" w:line="400" w:lineRule="exact"/>
              <w:jc w:val="center"/>
              <w:rPr>
                <w:rFonts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14:paraId="5F407AE9">
            <w:pPr>
              <w:tabs>
                <w:tab w:val="left" w:pos="1418"/>
              </w:tabs>
              <w:snapToGrid w:val="0"/>
              <w:spacing w:beforeAutospacing="0" w:afterAutospacing="0" w:line="400" w:lineRule="exact"/>
              <w:jc w:val="center"/>
              <w:rPr>
                <w:rFonts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14:paraId="48157DFB">
            <w:pPr>
              <w:tabs>
                <w:tab w:val="left" w:pos="1418"/>
              </w:tabs>
              <w:snapToGrid w:val="0"/>
              <w:spacing w:beforeAutospacing="0" w:afterAutospacing="0" w:line="400" w:lineRule="exact"/>
              <w:jc w:val="center"/>
              <w:rPr>
                <w:rFonts w:ascii="宋体" w:hAnsi="宋体"/>
                <w:spacing w:val="20"/>
                <w:szCs w:val="21"/>
              </w:rPr>
            </w:pPr>
          </w:p>
        </w:tc>
      </w:tr>
      <w:tr w14:paraId="036312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54" w:type="dxa"/>
            <w:tcBorders>
              <w:top w:val="single" w:color="auto" w:sz="4" w:space="0"/>
              <w:left w:val="single" w:color="auto" w:sz="4" w:space="0"/>
              <w:bottom w:val="single" w:color="auto" w:sz="4" w:space="0"/>
              <w:right w:val="single" w:color="auto" w:sz="4" w:space="0"/>
            </w:tcBorders>
          </w:tcPr>
          <w:p w14:paraId="4D286C25">
            <w:pPr>
              <w:tabs>
                <w:tab w:val="left" w:pos="1418"/>
              </w:tabs>
              <w:snapToGrid w:val="0"/>
              <w:spacing w:beforeAutospacing="0" w:afterAutospacing="0" w:line="400" w:lineRule="exact"/>
              <w:jc w:val="center"/>
              <w:rPr>
                <w:rFonts w:ascii="宋体" w:hAnsi="宋体"/>
                <w:spacing w:val="20"/>
                <w:szCs w:val="21"/>
              </w:rPr>
            </w:pPr>
          </w:p>
        </w:tc>
        <w:tc>
          <w:tcPr>
            <w:tcW w:w="1090" w:type="dxa"/>
            <w:tcBorders>
              <w:top w:val="single" w:color="auto" w:sz="4" w:space="0"/>
              <w:left w:val="single" w:color="auto" w:sz="4" w:space="0"/>
              <w:bottom w:val="single" w:color="auto" w:sz="4" w:space="0"/>
              <w:right w:val="single" w:color="auto" w:sz="4" w:space="0"/>
            </w:tcBorders>
          </w:tcPr>
          <w:p w14:paraId="2688E17A">
            <w:pPr>
              <w:tabs>
                <w:tab w:val="left" w:pos="1418"/>
              </w:tabs>
              <w:snapToGrid w:val="0"/>
              <w:spacing w:beforeAutospacing="0" w:afterAutospacing="0" w:line="400" w:lineRule="exact"/>
              <w:jc w:val="center"/>
              <w:rPr>
                <w:rFonts w:ascii="宋体" w:hAnsi="宋体"/>
                <w:spacing w:val="20"/>
                <w:szCs w:val="21"/>
              </w:rPr>
            </w:pPr>
          </w:p>
        </w:tc>
        <w:tc>
          <w:tcPr>
            <w:tcW w:w="1275" w:type="dxa"/>
            <w:tcBorders>
              <w:top w:val="single" w:color="auto" w:sz="4" w:space="0"/>
              <w:left w:val="single" w:color="auto" w:sz="4" w:space="0"/>
              <w:bottom w:val="single" w:color="auto" w:sz="4" w:space="0"/>
              <w:right w:val="single" w:color="auto" w:sz="4" w:space="0"/>
            </w:tcBorders>
          </w:tcPr>
          <w:p w14:paraId="7E30F0E4">
            <w:pPr>
              <w:tabs>
                <w:tab w:val="left" w:pos="1418"/>
              </w:tabs>
              <w:snapToGrid w:val="0"/>
              <w:spacing w:beforeAutospacing="0" w:afterAutospacing="0" w:line="400" w:lineRule="exact"/>
              <w:jc w:val="center"/>
              <w:rPr>
                <w:rFonts w:ascii="宋体" w:hAnsi="宋体"/>
                <w:spacing w:val="20"/>
                <w:szCs w:val="21"/>
              </w:rPr>
            </w:pPr>
          </w:p>
        </w:tc>
        <w:tc>
          <w:tcPr>
            <w:tcW w:w="1985" w:type="dxa"/>
            <w:tcBorders>
              <w:top w:val="single" w:color="auto" w:sz="4" w:space="0"/>
              <w:left w:val="single" w:color="auto" w:sz="4" w:space="0"/>
              <w:bottom w:val="single" w:color="auto" w:sz="4" w:space="0"/>
              <w:right w:val="single" w:color="auto" w:sz="4" w:space="0"/>
            </w:tcBorders>
          </w:tcPr>
          <w:p w14:paraId="490D1C31">
            <w:pPr>
              <w:tabs>
                <w:tab w:val="left" w:pos="1418"/>
              </w:tabs>
              <w:snapToGrid w:val="0"/>
              <w:spacing w:beforeAutospacing="0" w:afterAutospacing="0" w:line="400" w:lineRule="exact"/>
              <w:jc w:val="center"/>
              <w:rPr>
                <w:rFonts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14:paraId="3D34C886">
            <w:pPr>
              <w:tabs>
                <w:tab w:val="left" w:pos="1418"/>
              </w:tabs>
              <w:snapToGrid w:val="0"/>
              <w:spacing w:beforeAutospacing="0" w:afterAutospacing="0" w:line="400" w:lineRule="exact"/>
              <w:jc w:val="center"/>
              <w:rPr>
                <w:rFonts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14:paraId="2765D9D1">
            <w:pPr>
              <w:tabs>
                <w:tab w:val="left" w:pos="1418"/>
              </w:tabs>
              <w:snapToGrid w:val="0"/>
              <w:spacing w:beforeAutospacing="0" w:afterAutospacing="0" w:line="400" w:lineRule="exact"/>
              <w:jc w:val="center"/>
              <w:rPr>
                <w:rFonts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14:paraId="3DB2638D">
            <w:pPr>
              <w:tabs>
                <w:tab w:val="left" w:pos="1418"/>
              </w:tabs>
              <w:snapToGrid w:val="0"/>
              <w:spacing w:beforeAutospacing="0" w:afterAutospacing="0" w:line="400" w:lineRule="exact"/>
              <w:jc w:val="center"/>
              <w:rPr>
                <w:rFonts w:ascii="宋体" w:hAnsi="宋体"/>
                <w:spacing w:val="20"/>
                <w:szCs w:val="21"/>
              </w:rPr>
            </w:pPr>
          </w:p>
        </w:tc>
      </w:tr>
      <w:tr w14:paraId="759AFD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54" w:type="dxa"/>
            <w:tcBorders>
              <w:top w:val="single" w:color="auto" w:sz="4" w:space="0"/>
              <w:left w:val="single" w:color="auto" w:sz="4" w:space="0"/>
              <w:bottom w:val="single" w:color="auto" w:sz="4" w:space="0"/>
              <w:right w:val="single" w:color="auto" w:sz="4" w:space="0"/>
            </w:tcBorders>
          </w:tcPr>
          <w:p w14:paraId="35B19E44">
            <w:pPr>
              <w:tabs>
                <w:tab w:val="left" w:pos="1418"/>
              </w:tabs>
              <w:snapToGrid w:val="0"/>
              <w:spacing w:beforeAutospacing="0" w:afterAutospacing="0" w:line="400" w:lineRule="exact"/>
              <w:jc w:val="center"/>
              <w:rPr>
                <w:rFonts w:ascii="宋体" w:hAnsi="宋体"/>
                <w:spacing w:val="20"/>
                <w:szCs w:val="21"/>
              </w:rPr>
            </w:pPr>
          </w:p>
        </w:tc>
        <w:tc>
          <w:tcPr>
            <w:tcW w:w="1090" w:type="dxa"/>
            <w:tcBorders>
              <w:top w:val="single" w:color="auto" w:sz="4" w:space="0"/>
              <w:left w:val="single" w:color="auto" w:sz="4" w:space="0"/>
              <w:bottom w:val="single" w:color="auto" w:sz="4" w:space="0"/>
              <w:right w:val="single" w:color="auto" w:sz="4" w:space="0"/>
            </w:tcBorders>
          </w:tcPr>
          <w:p w14:paraId="146F0B5A">
            <w:pPr>
              <w:tabs>
                <w:tab w:val="left" w:pos="1418"/>
              </w:tabs>
              <w:snapToGrid w:val="0"/>
              <w:spacing w:beforeAutospacing="0" w:afterAutospacing="0" w:line="400" w:lineRule="exact"/>
              <w:jc w:val="center"/>
              <w:rPr>
                <w:rFonts w:ascii="宋体" w:hAnsi="宋体"/>
                <w:spacing w:val="20"/>
                <w:szCs w:val="21"/>
              </w:rPr>
            </w:pPr>
          </w:p>
        </w:tc>
        <w:tc>
          <w:tcPr>
            <w:tcW w:w="1275" w:type="dxa"/>
            <w:tcBorders>
              <w:top w:val="single" w:color="auto" w:sz="4" w:space="0"/>
              <w:left w:val="single" w:color="auto" w:sz="4" w:space="0"/>
              <w:bottom w:val="single" w:color="auto" w:sz="4" w:space="0"/>
              <w:right w:val="single" w:color="auto" w:sz="4" w:space="0"/>
            </w:tcBorders>
          </w:tcPr>
          <w:p w14:paraId="2E9A7BA7">
            <w:pPr>
              <w:tabs>
                <w:tab w:val="left" w:pos="1418"/>
              </w:tabs>
              <w:snapToGrid w:val="0"/>
              <w:spacing w:beforeAutospacing="0" w:afterAutospacing="0" w:line="400" w:lineRule="exact"/>
              <w:jc w:val="center"/>
              <w:rPr>
                <w:rFonts w:ascii="宋体" w:hAnsi="宋体"/>
                <w:spacing w:val="20"/>
                <w:szCs w:val="21"/>
              </w:rPr>
            </w:pPr>
          </w:p>
        </w:tc>
        <w:tc>
          <w:tcPr>
            <w:tcW w:w="1985" w:type="dxa"/>
            <w:tcBorders>
              <w:top w:val="single" w:color="auto" w:sz="4" w:space="0"/>
              <w:left w:val="single" w:color="auto" w:sz="4" w:space="0"/>
              <w:bottom w:val="single" w:color="auto" w:sz="4" w:space="0"/>
              <w:right w:val="single" w:color="auto" w:sz="4" w:space="0"/>
            </w:tcBorders>
          </w:tcPr>
          <w:p w14:paraId="7A3824E4">
            <w:pPr>
              <w:tabs>
                <w:tab w:val="left" w:pos="1418"/>
              </w:tabs>
              <w:snapToGrid w:val="0"/>
              <w:spacing w:beforeAutospacing="0" w:afterAutospacing="0" w:line="400" w:lineRule="exact"/>
              <w:jc w:val="center"/>
              <w:rPr>
                <w:rFonts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14:paraId="46F89C5C">
            <w:pPr>
              <w:tabs>
                <w:tab w:val="left" w:pos="1418"/>
              </w:tabs>
              <w:snapToGrid w:val="0"/>
              <w:spacing w:beforeAutospacing="0" w:afterAutospacing="0" w:line="400" w:lineRule="exact"/>
              <w:jc w:val="center"/>
              <w:rPr>
                <w:rFonts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14:paraId="04A9C642">
            <w:pPr>
              <w:tabs>
                <w:tab w:val="left" w:pos="1418"/>
              </w:tabs>
              <w:snapToGrid w:val="0"/>
              <w:spacing w:beforeAutospacing="0" w:afterAutospacing="0" w:line="400" w:lineRule="exact"/>
              <w:jc w:val="center"/>
              <w:rPr>
                <w:rFonts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14:paraId="5FEEFE73">
            <w:pPr>
              <w:tabs>
                <w:tab w:val="left" w:pos="1418"/>
              </w:tabs>
              <w:snapToGrid w:val="0"/>
              <w:spacing w:beforeAutospacing="0" w:afterAutospacing="0" w:line="400" w:lineRule="exact"/>
              <w:jc w:val="center"/>
              <w:rPr>
                <w:rFonts w:ascii="宋体" w:hAnsi="宋体"/>
                <w:spacing w:val="20"/>
                <w:szCs w:val="21"/>
              </w:rPr>
            </w:pPr>
          </w:p>
        </w:tc>
      </w:tr>
      <w:tr w14:paraId="21D20F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54" w:type="dxa"/>
            <w:tcBorders>
              <w:top w:val="single" w:color="auto" w:sz="4" w:space="0"/>
              <w:left w:val="single" w:color="auto" w:sz="4" w:space="0"/>
              <w:bottom w:val="single" w:color="auto" w:sz="4" w:space="0"/>
              <w:right w:val="single" w:color="auto" w:sz="4" w:space="0"/>
            </w:tcBorders>
          </w:tcPr>
          <w:p w14:paraId="083D6BDC">
            <w:pPr>
              <w:tabs>
                <w:tab w:val="left" w:pos="1418"/>
              </w:tabs>
              <w:snapToGrid w:val="0"/>
              <w:spacing w:beforeAutospacing="0" w:afterAutospacing="0" w:line="400" w:lineRule="exact"/>
              <w:jc w:val="center"/>
              <w:rPr>
                <w:rFonts w:ascii="宋体" w:hAnsi="宋体"/>
                <w:spacing w:val="20"/>
                <w:szCs w:val="21"/>
              </w:rPr>
            </w:pPr>
          </w:p>
        </w:tc>
        <w:tc>
          <w:tcPr>
            <w:tcW w:w="1090" w:type="dxa"/>
            <w:tcBorders>
              <w:top w:val="single" w:color="auto" w:sz="4" w:space="0"/>
              <w:left w:val="single" w:color="auto" w:sz="4" w:space="0"/>
              <w:bottom w:val="single" w:color="auto" w:sz="4" w:space="0"/>
              <w:right w:val="single" w:color="auto" w:sz="4" w:space="0"/>
            </w:tcBorders>
          </w:tcPr>
          <w:p w14:paraId="445D1199">
            <w:pPr>
              <w:tabs>
                <w:tab w:val="left" w:pos="1418"/>
              </w:tabs>
              <w:snapToGrid w:val="0"/>
              <w:spacing w:beforeAutospacing="0" w:afterAutospacing="0" w:line="400" w:lineRule="exact"/>
              <w:jc w:val="center"/>
              <w:rPr>
                <w:rFonts w:ascii="宋体" w:hAnsi="宋体"/>
                <w:spacing w:val="20"/>
                <w:szCs w:val="21"/>
              </w:rPr>
            </w:pPr>
          </w:p>
        </w:tc>
        <w:tc>
          <w:tcPr>
            <w:tcW w:w="1275" w:type="dxa"/>
            <w:tcBorders>
              <w:top w:val="single" w:color="auto" w:sz="4" w:space="0"/>
              <w:left w:val="single" w:color="auto" w:sz="4" w:space="0"/>
              <w:bottom w:val="single" w:color="auto" w:sz="4" w:space="0"/>
              <w:right w:val="single" w:color="auto" w:sz="4" w:space="0"/>
            </w:tcBorders>
          </w:tcPr>
          <w:p w14:paraId="3D0482D2">
            <w:pPr>
              <w:tabs>
                <w:tab w:val="left" w:pos="1418"/>
              </w:tabs>
              <w:snapToGrid w:val="0"/>
              <w:spacing w:beforeAutospacing="0" w:afterAutospacing="0" w:line="400" w:lineRule="exact"/>
              <w:jc w:val="center"/>
              <w:rPr>
                <w:rFonts w:ascii="宋体" w:hAnsi="宋体"/>
                <w:spacing w:val="20"/>
                <w:szCs w:val="21"/>
              </w:rPr>
            </w:pPr>
          </w:p>
        </w:tc>
        <w:tc>
          <w:tcPr>
            <w:tcW w:w="1985" w:type="dxa"/>
            <w:tcBorders>
              <w:top w:val="single" w:color="auto" w:sz="4" w:space="0"/>
              <w:left w:val="single" w:color="auto" w:sz="4" w:space="0"/>
              <w:bottom w:val="single" w:color="auto" w:sz="4" w:space="0"/>
              <w:right w:val="single" w:color="auto" w:sz="4" w:space="0"/>
            </w:tcBorders>
          </w:tcPr>
          <w:p w14:paraId="0734B07F">
            <w:pPr>
              <w:tabs>
                <w:tab w:val="left" w:pos="1418"/>
              </w:tabs>
              <w:snapToGrid w:val="0"/>
              <w:spacing w:beforeAutospacing="0" w:afterAutospacing="0" w:line="400" w:lineRule="exact"/>
              <w:jc w:val="center"/>
              <w:rPr>
                <w:rFonts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14:paraId="11DACB8F">
            <w:pPr>
              <w:tabs>
                <w:tab w:val="left" w:pos="1418"/>
              </w:tabs>
              <w:snapToGrid w:val="0"/>
              <w:spacing w:beforeAutospacing="0" w:afterAutospacing="0" w:line="400" w:lineRule="exact"/>
              <w:jc w:val="center"/>
              <w:rPr>
                <w:rFonts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14:paraId="25798472">
            <w:pPr>
              <w:tabs>
                <w:tab w:val="left" w:pos="1418"/>
              </w:tabs>
              <w:snapToGrid w:val="0"/>
              <w:spacing w:beforeAutospacing="0" w:afterAutospacing="0" w:line="400" w:lineRule="exact"/>
              <w:jc w:val="center"/>
              <w:rPr>
                <w:rFonts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14:paraId="6F30D85F">
            <w:pPr>
              <w:tabs>
                <w:tab w:val="left" w:pos="1418"/>
              </w:tabs>
              <w:snapToGrid w:val="0"/>
              <w:spacing w:beforeAutospacing="0" w:afterAutospacing="0" w:line="400" w:lineRule="exact"/>
              <w:jc w:val="center"/>
              <w:rPr>
                <w:rFonts w:ascii="宋体" w:hAnsi="宋体"/>
                <w:spacing w:val="20"/>
                <w:szCs w:val="21"/>
              </w:rPr>
            </w:pPr>
          </w:p>
        </w:tc>
      </w:tr>
      <w:tr w14:paraId="020395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54" w:type="dxa"/>
            <w:tcBorders>
              <w:top w:val="single" w:color="auto" w:sz="4" w:space="0"/>
              <w:left w:val="single" w:color="auto" w:sz="4" w:space="0"/>
              <w:bottom w:val="single" w:color="auto" w:sz="4" w:space="0"/>
              <w:right w:val="single" w:color="auto" w:sz="4" w:space="0"/>
            </w:tcBorders>
          </w:tcPr>
          <w:p w14:paraId="1374FB23">
            <w:pPr>
              <w:tabs>
                <w:tab w:val="left" w:pos="1418"/>
              </w:tabs>
              <w:snapToGrid w:val="0"/>
              <w:spacing w:beforeAutospacing="0" w:afterAutospacing="0" w:line="400" w:lineRule="exact"/>
              <w:jc w:val="center"/>
              <w:rPr>
                <w:rFonts w:ascii="宋体" w:hAnsi="宋体"/>
                <w:spacing w:val="20"/>
                <w:szCs w:val="21"/>
              </w:rPr>
            </w:pPr>
          </w:p>
        </w:tc>
        <w:tc>
          <w:tcPr>
            <w:tcW w:w="1090" w:type="dxa"/>
            <w:tcBorders>
              <w:top w:val="single" w:color="auto" w:sz="4" w:space="0"/>
              <w:left w:val="single" w:color="auto" w:sz="4" w:space="0"/>
              <w:bottom w:val="single" w:color="auto" w:sz="4" w:space="0"/>
              <w:right w:val="single" w:color="auto" w:sz="4" w:space="0"/>
            </w:tcBorders>
          </w:tcPr>
          <w:p w14:paraId="05DBA7B6">
            <w:pPr>
              <w:tabs>
                <w:tab w:val="left" w:pos="1418"/>
              </w:tabs>
              <w:snapToGrid w:val="0"/>
              <w:spacing w:beforeAutospacing="0" w:afterAutospacing="0" w:line="400" w:lineRule="exact"/>
              <w:jc w:val="center"/>
              <w:rPr>
                <w:rFonts w:ascii="宋体" w:hAnsi="宋体"/>
                <w:spacing w:val="20"/>
                <w:szCs w:val="21"/>
              </w:rPr>
            </w:pPr>
          </w:p>
        </w:tc>
        <w:tc>
          <w:tcPr>
            <w:tcW w:w="1275" w:type="dxa"/>
            <w:tcBorders>
              <w:top w:val="single" w:color="auto" w:sz="4" w:space="0"/>
              <w:left w:val="single" w:color="auto" w:sz="4" w:space="0"/>
              <w:bottom w:val="single" w:color="auto" w:sz="4" w:space="0"/>
              <w:right w:val="single" w:color="auto" w:sz="4" w:space="0"/>
            </w:tcBorders>
          </w:tcPr>
          <w:p w14:paraId="7450DE02">
            <w:pPr>
              <w:tabs>
                <w:tab w:val="left" w:pos="1418"/>
              </w:tabs>
              <w:snapToGrid w:val="0"/>
              <w:spacing w:beforeAutospacing="0" w:afterAutospacing="0" w:line="400" w:lineRule="exact"/>
              <w:jc w:val="center"/>
              <w:rPr>
                <w:rFonts w:ascii="宋体" w:hAnsi="宋体"/>
                <w:spacing w:val="20"/>
                <w:szCs w:val="21"/>
              </w:rPr>
            </w:pPr>
          </w:p>
        </w:tc>
        <w:tc>
          <w:tcPr>
            <w:tcW w:w="1985" w:type="dxa"/>
            <w:tcBorders>
              <w:top w:val="single" w:color="auto" w:sz="4" w:space="0"/>
              <w:left w:val="single" w:color="auto" w:sz="4" w:space="0"/>
              <w:bottom w:val="single" w:color="auto" w:sz="4" w:space="0"/>
              <w:right w:val="single" w:color="auto" w:sz="4" w:space="0"/>
            </w:tcBorders>
          </w:tcPr>
          <w:p w14:paraId="57BDF90B">
            <w:pPr>
              <w:tabs>
                <w:tab w:val="left" w:pos="1418"/>
              </w:tabs>
              <w:snapToGrid w:val="0"/>
              <w:spacing w:beforeAutospacing="0" w:afterAutospacing="0" w:line="400" w:lineRule="exact"/>
              <w:jc w:val="center"/>
              <w:rPr>
                <w:rFonts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14:paraId="5D9D5335">
            <w:pPr>
              <w:tabs>
                <w:tab w:val="left" w:pos="1418"/>
              </w:tabs>
              <w:snapToGrid w:val="0"/>
              <w:spacing w:beforeAutospacing="0" w:afterAutospacing="0" w:line="400" w:lineRule="exact"/>
              <w:jc w:val="center"/>
              <w:rPr>
                <w:rFonts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14:paraId="7FEE08BE">
            <w:pPr>
              <w:tabs>
                <w:tab w:val="left" w:pos="1418"/>
              </w:tabs>
              <w:snapToGrid w:val="0"/>
              <w:spacing w:beforeAutospacing="0" w:afterAutospacing="0" w:line="400" w:lineRule="exact"/>
              <w:jc w:val="center"/>
              <w:rPr>
                <w:rFonts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14:paraId="257FEA85">
            <w:pPr>
              <w:tabs>
                <w:tab w:val="left" w:pos="1418"/>
              </w:tabs>
              <w:snapToGrid w:val="0"/>
              <w:spacing w:beforeAutospacing="0" w:afterAutospacing="0" w:line="400" w:lineRule="exact"/>
              <w:jc w:val="center"/>
              <w:rPr>
                <w:rFonts w:ascii="宋体" w:hAnsi="宋体"/>
                <w:spacing w:val="20"/>
                <w:szCs w:val="21"/>
              </w:rPr>
            </w:pPr>
          </w:p>
        </w:tc>
      </w:tr>
      <w:tr w14:paraId="32B56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54" w:type="dxa"/>
            <w:tcBorders>
              <w:top w:val="single" w:color="auto" w:sz="4" w:space="0"/>
              <w:left w:val="single" w:color="auto" w:sz="4" w:space="0"/>
              <w:bottom w:val="single" w:color="auto" w:sz="4" w:space="0"/>
              <w:right w:val="single" w:color="auto" w:sz="4" w:space="0"/>
            </w:tcBorders>
          </w:tcPr>
          <w:p w14:paraId="40A1015C">
            <w:pPr>
              <w:tabs>
                <w:tab w:val="left" w:pos="1418"/>
              </w:tabs>
              <w:snapToGrid w:val="0"/>
              <w:spacing w:beforeAutospacing="0" w:afterAutospacing="0" w:line="400" w:lineRule="exact"/>
              <w:jc w:val="center"/>
              <w:rPr>
                <w:rFonts w:ascii="宋体" w:hAnsi="宋体"/>
                <w:spacing w:val="20"/>
                <w:szCs w:val="21"/>
              </w:rPr>
            </w:pPr>
          </w:p>
        </w:tc>
        <w:tc>
          <w:tcPr>
            <w:tcW w:w="1090" w:type="dxa"/>
            <w:tcBorders>
              <w:top w:val="single" w:color="auto" w:sz="4" w:space="0"/>
              <w:left w:val="single" w:color="auto" w:sz="4" w:space="0"/>
              <w:bottom w:val="single" w:color="auto" w:sz="4" w:space="0"/>
              <w:right w:val="single" w:color="auto" w:sz="4" w:space="0"/>
            </w:tcBorders>
          </w:tcPr>
          <w:p w14:paraId="57E24681">
            <w:pPr>
              <w:tabs>
                <w:tab w:val="left" w:pos="1418"/>
              </w:tabs>
              <w:snapToGrid w:val="0"/>
              <w:spacing w:beforeAutospacing="0" w:afterAutospacing="0" w:line="400" w:lineRule="exact"/>
              <w:jc w:val="center"/>
              <w:rPr>
                <w:rFonts w:ascii="宋体" w:hAnsi="宋体"/>
                <w:spacing w:val="20"/>
                <w:szCs w:val="21"/>
              </w:rPr>
            </w:pPr>
          </w:p>
        </w:tc>
        <w:tc>
          <w:tcPr>
            <w:tcW w:w="1275" w:type="dxa"/>
            <w:tcBorders>
              <w:top w:val="single" w:color="auto" w:sz="4" w:space="0"/>
              <w:left w:val="single" w:color="auto" w:sz="4" w:space="0"/>
              <w:bottom w:val="single" w:color="auto" w:sz="4" w:space="0"/>
              <w:right w:val="single" w:color="auto" w:sz="4" w:space="0"/>
            </w:tcBorders>
          </w:tcPr>
          <w:p w14:paraId="27167B11">
            <w:pPr>
              <w:tabs>
                <w:tab w:val="left" w:pos="1418"/>
              </w:tabs>
              <w:snapToGrid w:val="0"/>
              <w:spacing w:beforeAutospacing="0" w:afterAutospacing="0" w:line="400" w:lineRule="exact"/>
              <w:jc w:val="center"/>
              <w:rPr>
                <w:rFonts w:ascii="宋体" w:hAnsi="宋体"/>
                <w:spacing w:val="20"/>
                <w:szCs w:val="21"/>
              </w:rPr>
            </w:pPr>
          </w:p>
        </w:tc>
        <w:tc>
          <w:tcPr>
            <w:tcW w:w="1985" w:type="dxa"/>
            <w:tcBorders>
              <w:top w:val="single" w:color="auto" w:sz="4" w:space="0"/>
              <w:left w:val="single" w:color="auto" w:sz="4" w:space="0"/>
              <w:bottom w:val="single" w:color="auto" w:sz="4" w:space="0"/>
              <w:right w:val="single" w:color="auto" w:sz="4" w:space="0"/>
            </w:tcBorders>
          </w:tcPr>
          <w:p w14:paraId="1D8D93E1">
            <w:pPr>
              <w:tabs>
                <w:tab w:val="left" w:pos="1418"/>
              </w:tabs>
              <w:snapToGrid w:val="0"/>
              <w:spacing w:beforeAutospacing="0" w:afterAutospacing="0" w:line="400" w:lineRule="exact"/>
              <w:jc w:val="center"/>
              <w:rPr>
                <w:rFonts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14:paraId="027D92B2">
            <w:pPr>
              <w:tabs>
                <w:tab w:val="left" w:pos="1418"/>
              </w:tabs>
              <w:snapToGrid w:val="0"/>
              <w:spacing w:beforeAutospacing="0" w:afterAutospacing="0" w:line="400" w:lineRule="exact"/>
              <w:jc w:val="center"/>
              <w:rPr>
                <w:rFonts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14:paraId="31D933AB">
            <w:pPr>
              <w:tabs>
                <w:tab w:val="left" w:pos="1418"/>
              </w:tabs>
              <w:snapToGrid w:val="0"/>
              <w:spacing w:beforeAutospacing="0" w:afterAutospacing="0" w:line="400" w:lineRule="exact"/>
              <w:jc w:val="center"/>
              <w:rPr>
                <w:rFonts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14:paraId="3FBD5B57">
            <w:pPr>
              <w:tabs>
                <w:tab w:val="left" w:pos="1418"/>
              </w:tabs>
              <w:snapToGrid w:val="0"/>
              <w:spacing w:beforeAutospacing="0" w:afterAutospacing="0" w:line="400" w:lineRule="exact"/>
              <w:jc w:val="center"/>
              <w:rPr>
                <w:rFonts w:ascii="宋体" w:hAnsi="宋体"/>
                <w:spacing w:val="20"/>
                <w:szCs w:val="21"/>
              </w:rPr>
            </w:pPr>
          </w:p>
        </w:tc>
      </w:tr>
      <w:tr w14:paraId="58A6C1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54" w:type="dxa"/>
            <w:tcBorders>
              <w:top w:val="single" w:color="auto" w:sz="4" w:space="0"/>
              <w:left w:val="single" w:color="auto" w:sz="4" w:space="0"/>
              <w:bottom w:val="single" w:color="auto" w:sz="4" w:space="0"/>
              <w:right w:val="single" w:color="auto" w:sz="4" w:space="0"/>
            </w:tcBorders>
          </w:tcPr>
          <w:p w14:paraId="613F0BC6">
            <w:pPr>
              <w:tabs>
                <w:tab w:val="left" w:pos="1418"/>
              </w:tabs>
              <w:snapToGrid w:val="0"/>
              <w:spacing w:beforeAutospacing="0" w:afterAutospacing="0" w:line="400" w:lineRule="exact"/>
              <w:jc w:val="center"/>
              <w:rPr>
                <w:rFonts w:ascii="宋体" w:hAnsi="宋体"/>
                <w:spacing w:val="20"/>
                <w:szCs w:val="21"/>
              </w:rPr>
            </w:pPr>
          </w:p>
        </w:tc>
        <w:tc>
          <w:tcPr>
            <w:tcW w:w="1090" w:type="dxa"/>
            <w:tcBorders>
              <w:top w:val="single" w:color="auto" w:sz="4" w:space="0"/>
              <w:left w:val="single" w:color="auto" w:sz="4" w:space="0"/>
              <w:bottom w:val="single" w:color="auto" w:sz="4" w:space="0"/>
              <w:right w:val="single" w:color="auto" w:sz="4" w:space="0"/>
            </w:tcBorders>
          </w:tcPr>
          <w:p w14:paraId="2620E4CF">
            <w:pPr>
              <w:tabs>
                <w:tab w:val="left" w:pos="1418"/>
              </w:tabs>
              <w:snapToGrid w:val="0"/>
              <w:spacing w:beforeAutospacing="0" w:afterAutospacing="0" w:line="400" w:lineRule="exact"/>
              <w:jc w:val="center"/>
              <w:rPr>
                <w:rFonts w:ascii="宋体" w:hAnsi="宋体"/>
                <w:spacing w:val="20"/>
                <w:szCs w:val="21"/>
              </w:rPr>
            </w:pPr>
          </w:p>
        </w:tc>
        <w:tc>
          <w:tcPr>
            <w:tcW w:w="1275" w:type="dxa"/>
            <w:tcBorders>
              <w:top w:val="single" w:color="auto" w:sz="4" w:space="0"/>
              <w:left w:val="single" w:color="auto" w:sz="4" w:space="0"/>
              <w:bottom w:val="single" w:color="auto" w:sz="4" w:space="0"/>
              <w:right w:val="single" w:color="auto" w:sz="4" w:space="0"/>
            </w:tcBorders>
          </w:tcPr>
          <w:p w14:paraId="21095766">
            <w:pPr>
              <w:tabs>
                <w:tab w:val="left" w:pos="1418"/>
              </w:tabs>
              <w:snapToGrid w:val="0"/>
              <w:spacing w:beforeAutospacing="0" w:afterAutospacing="0" w:line="400" w:lineRule="exact"/>
              <w:jc w:val="center"/>
              <w:rPr>
                <w:rFonts w:ascii="宋体" w:hAnsi="宋体"/>
                <w:spacing w:val="20"/>
                <w:szCs w:val="21"/>
              </w:rPr>
            </w:pPr>
          </w:p>
        </w:tc>
        <w:tc>
          <w:tcPr>
            <w:tcW w:w="1985" w:type="dxa"/>
            <w:tcBorders>
              <w:top w:val="single" w:color="auto" w:sz="4" w:space="0"/>
              <w:left w:val="single" w:color="auto" w:sz="4" w:space="0"/>
              <w:bottom w:val="single" w:color="auto" w:sz="4" w:space="0"/>
              <w:right w:val="single" w:color="auto" w:sz="4" w:space="0"/>
            </w:tcBorders>
          </w:tcPr>
          <w:p w14:paraId="4189F6FA">
            <w:pPr>
              <w:tabs>
                <w:tab w:val="left" w:pos="1418"/>
              </w:tabs>
              <w:snapToGrid w:val="0"/>
              <w:spacing w:beforeAutospacing="0" w:afterAutospacing="0" w:line="400" w:lineRule="exact"/>
              <w:jc w:val="center"/>
              <w:rPr>
                <w:rFonts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14:paraId="1C21F582">
            <w:pPr>
              <w:tabs>
                <w:tab w:val="left" w:pos="1418"/>
              </w:tabs>
              <w:snapToGrid w:val="0"/>
              <w:spacing w:beforeAutospacing="0" w:afterAutospacing="0" w:line="400" w:lineRule="exact"/>
              <w:jc w:val="center"/>
              <w:rPr>
                <w:rFonts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14:paraId="546D43D3">
            <w:pPr>
              <w:tabs>
                <w:tab w:val="left" w:pos="1418"/>
              </w:tabs>
              <w:snapToGrid w:val="0"/>
              <w:spacing w:beforeAutospacing="0" w:afterAutospacing="0" w:line="400" w:lineRule="exact"/>
              <w:jc w:val="center"/>
              <w:rPr>
                <w:rFonts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14:paraId="2156AEEE">
            <w:pPr>
              <w:tabs>
                <w:tab w:val="left" w:pos="1418"/>
              </w:tabs>
              <w:snapToGrid w:val="0"/>
              <w:spacing w:beforeAutospacing="0" w:afterAutospacing="0" w:line="400" w:lineRule="exact"/>
              <w:jc w:val="center"/>
              <w:rPr>
                <w:rFonts w:ascii="宋体" w:hAnsi="宋体"/>
                <w:spacing w:val="20"/>
                <w:szCs w:val="21"/>
              </w:rPr>
            </w:pPr>
          </w:p>
        </w:tc>
      </w:tr>
      <w:tr w14:paraId="0FA686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54" w:type="dxa"/>
            <w:tcBorders>
              <w:top w:val="single" w:color="auto" w:sz="4" w:space="0"/>
              <w:left w:val="single" w:color="auto" w:sz="4" w:space="0"/>
              <w:bottom w:val="single" w:color="auto" w:sz="4" w:space="0"/>
              <w:right w:val="single" w:color="auto" w:sz="4" w:space="0"/>
            </w:tcBorders>
          </w:tcPr>
          <w:p w14:paraId="79A130B5">
            <w:pPr>
              <w:tabs>
                <w:tab w:val="left" w:pos="1418"/>
              </w:tabs>
              <w:snapToGrid w:val="0"/>
              <w:spacing w:beforeAutospacing="0" w:afterAutospacing="0" w:line="400" w:lineRule="exact"/>
              <w:jc w:val="center"/>
              <w:rPr>
                <w:rFonts w:ascii="宋体" w:hAnsi="宋体"/>
                <w:spacing w:val="20"/>
                <w:szCs w:val="21"/>
              </w:rPr>
            </w:pPr>
          </w:p>
        </w:tc>
        <w:tc>
          <w:tcPr>
            <w:tcW w:w="1090" w:type="dxa"/>
            <w:tcBorders>
              <w:top w:val="single" w:color="auto" w:sz="4" w:space="0"/>
              <w:left w:val="single" w:color="auto" w:sz="4" w:space="0"/>
              <w:bottom w:val="single" w:color="auto" w:sz="4" w:space="0"/>
              <w:right w:val="single" w:color="auto" w:sz="4" w:space="0"/>
            </w:tcBorders>
          </w:tcPr>
          <w:p w14:paraId="082029C0">
            <w:pPr>
              <w:tabs>
                <w:tab w:val="left" w:pos="1418"/>
              </w:tabs>
              <w:snapToGrid w:val="0"/>
              <w:spacing w:beforeAutospacing="0" w:afterAutospacing="0" w:line="400" w:lineRule="exact"/>
              <w:jc w:val="center"/>
              <w:rPr>
                <w:rFonts w:ascii="宋体" w:hAnsi="宋体"/>
                <w:spacing w:val="20"/>
                <w:szCs w:val="21"/>
              </w:rPr>
            </w:pPr>
          </w:p>
        </w:tc>
        <w:tc>
          <w:tcPr>
            <w:tcW w:w="1275" w:type="dxa"/>
            <w:tcBorders>
              <w:top w:val="single" w:color="auto" w:sz="4" w:space="0"/>
              <w:left w:val="single" w:color="auto" w:sz="4" w:space="0"/>
              <w:bottom w:val="single" w:color="auto" w:sz="4" w:space="0"/>
              <w:right w:val="single" w:color="auto" w:sz="4" w:space="0"/>
            </w:tcBorders>
          </w:tcPr>
          <w:p w14:paraId="4951C7BD">
            <w:pPr>
              <w:tabs>
                <w:tab w:val="left" w:pos="1418"/>
              </w:tabs>
              <w:snapToGrid w:val="0"/>
              <w:spacing w:beforeAutospacing="0" w:afterAutospacing="0" w:line="400" w:lineRule="exact"/>
              <w:jc w:val="center"/>
              <w:rPr>
                <w:rFonts w:ascii="宋体" w:hAnsi="宋体"/>
                <w:spacing w:val="20"/>
                <w:szCs w:val="21"/>
              </w:rPr>
            </w:pPr>
          </w:p>
        </w:tc>
        <w:tc>
          <w:tcPr>
            <w:tcW w:w="1985" w:type="dxa"/>
            <w:tcBorders>
              <w:top w:val="single" w:color="auto" w:sz="4" w:space="0"/>
              <w:left w:val="single" w:color="auto" w:sz="4" w:space="0"/>
              <w:bottom w:val="single" w:color="auto" w:sz="4" w:space="0"/>
              <w:right w:val="single" w:color="auto" w:sz="4" w:space="0"/>
            </w:tcBorders>
          </w:tcPr>
          <w:p w14:paraId="4CF35AB8">
            <w:pPr>
              <w:tabs>
                <w:tab w:val="left" w:pos="1418"/>
              </w:tabs>
              <w:snapToGrid w:val="0"/>
              <w:spacing w:beforeAutospacing="0" w:afterAutospacing="0" w:line="400" w:lineRule="exact"/>
              <w:jc w:val="center"/>
              <w:rPr>
                <w:rFonts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14:paraId="0FDF418F">
            <w:pPr>
              <w:tabs>
                <w:tab w:val="left" w:pos="1418"/>
              </w:tabs>
              <w:snapToGrid w:val="0"/>
              <w:spacing w:beforeAutospacing="0" w:afterAutospacing="0" w:line="400" w:lineRule="exact"/>
              <w:jc w:val="center"/>
              <w:rPr>
                <w:rFonts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14:paraId="518D664E">
            <w:pPr>
              <w:tabs>
                <w:tab w:val="left" w:pos="1418"/>
              </w:tabs>
              <w:snapToGrid w:val="0"/>
              <w:spacing w:beforeAutospacing="0" w:afterAutospacing="0" w:line="400" w:lineRule="exact"/>
              <w:jc w:val="center"/>
              <w:rPr>
                <w:rFonts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14:paraId="336C24C3">
            <w:pPr>
              <w:tabs>
                <w:tab w:val="left" w:pos="1418"/>
              </w:tabs>
              <w:snapToGrid w:val="0"/>
              <w:spacing w:beforeAutospacing="0" w:afterAutospacing="0" w:line="400" w:lineRule="exact"/>
              <w:jc w:val="center"/>
              <w:rPr>
                <w:rFonts w:ascii="宋体" w:hAnsi="宋体"/>
                <w:spacing w:val="20"/>
                <w:szCs w:val="21"/>
              </w:rPr>
            </w:pPr>
          </w:p>
        </w:tc>
      </w:tr>
      <w:tr w14:paraId="6A3F40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54" w:type="dxa"/>
            <w:tcBorders>
              <w:top w:val="single" w:color="auto" w:sz="4" w:space="0"/>
              <w:left w:val="single" w:color="auto" w:sz="4" w:space="0"/>
              <w:bottom w:val="single" w:color="auto" w:sz="4" w:space="0"/>
              <w:right w:val="single" w:color="auto" w:sz="4" w:space="0"/>
            </w:tcBorders>
          </w:tcPr>
          <w:p w14:paraId="65A09C69">
            <w:pPr>
              <w:tabs>
                <w:tab w:val="left" w:pos="1418"/>
              </w:tabs>
              <w:snapToGrid w:val="0"/>
              <w:spacing w:beforeAutospacing="0" w:afterAutospacing="0" w:line="400" w:lineRule="exact"/>
              <w:jc w:val="center"/>
              <w:rPr>
                <w:rFonts w:ascii="宋体" w:hAnsi="宋体"/>
                <w:spacing w:val="20"/>
                <w:szCs w:val="21"/>
              </w:rPr>
            </w:pPr>
          </w:p>
        </w:tc>
        <w:tc>
          <w:tcPr>
            <w:tcW w:w="1090" w:type="dxa"/>
            <w:tcBorders>
              <w:top w:val="single" w:color="auto" w:sz="4" w:space="0"/>
              <w:left w:val="single" w:color="auto" w:sz="4" w:space="0"/>
              <w:bottom w:val="single" w:color="auto" w:sz="4" w:space="0"/>
              <w:right w:val="single" w:color="auto" w:sz="4" w:space="0"/>
            </w:tcBorders>
          </w:tcPr>
          <w:p w14:paraId="7610C506">
            <w:pPr>
              <w:tabs>
                <w:tab w:val="left" w:pos="1418"/>
              </w:tabs>
              <w:snapToGrid w:val="0"/>
              <w:spacing w:beforeAutospacing="0" w:afterAutospacing="0" w:line="400" w:lineRule="exact"/>
              <w:jc w:val="center"/>
              <w:rPr>
                <w:rFonts w:ascii="宋体" w:hAnsi="宋体"/>
                <w:spacing w:val="20"/>
                <w:szCs w:val="21"/>
              </w:rPr>
            </w:pPr>
          </w:p>
        </w:tc>
        <w:tc>
          <w:tcPr>
            <w:tcW w:w="1275" w:type="dxa"/>
            <w:tcBorders>
              <w:top w:val="single" w:color="auto" w:sz="4" w:space="0"/>
              <w:left w:val="single" w:color="auto" w:sz="4" w:space="0"/>
              <w:bottom w:val="single" w:color="auto" w:sz="4" w:space="0"/>
              <w:right w:val="single" w:color="auto" w:sz="4" w:space="0"/>
            </w:tcBorders>
          </w:tcPr>
          <w:p w14:paraId="7F5B5E86">
            <w:pPr>
              <w:tabs>
                <w:tab w:val="left" w:pos="1418"/>
              </w:tabs>
              <w:snapToGrid w:val="0"/>
              <w:spacing w:beforeAutospacing="0" w:afterAutospacing="0" w:line="400" w:lineRule="exact"/>
              <w:jc w:val="center"/>
              <w:rPr>
                <w:rFonts w:ascii="宋体" w:hAnsi="宋体"/>
                <w:spacing w:val="20"/>
                <w:szCs w:val="21"/>
              </w:rPr>
            </w:pPr>
          </w:p>
        </w:tc>
        <w:tc>
          <w:tcPr>
            <w:tcW w:w="1985" w:type="dxa"/>
            <w:tcBorders>
              <w:top w:val="single" w:color="auto" w:sz="4" w:space="0"/>
              <w:left w:val="single" w:color="auto" w:sz="4" w:space="0"/>
              <w:bottom w:val="single" w:color="auto" w:sz="4" w:space="0"/>
              <w:right w:val="single" w:color="auto" w:sz="4" w:space="0"/>
            </w:tcBorders>
          </w:tcPr>
          <w:p w14:paraId="0D14AE0A">
            <w:pPr>
              <w:tabs>
                <w:tab w:val="left" w:pos="1418"/>
              </w:tabs>
              <w:snapToGrid w:val="0"/>
              <w:spacing w:beforeAutospacing="0" w:afterAutospacing="0" w:line="400" w:lineRule="exact"/>
              <w:jc w:val="center"/>
              <w:rPr>
                <w:rFonts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14:paraId="3FF8AEF5">
            <w:pPr>
              <w:tabs>
                <w:tab w:val="left" w:pos="1418"/>
              </w:tabs>
              <w:snapToGrid w:val="0"/>
              <w:spacing w:beforeAutospacing="0" w:afterAutospacing="0" w:line="400" w:lineRule="exact"/>
              <w:jc w:val="center"/>
              <w:rPr>
                <w:rFonts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14:paraId="18AEF418">
            <w:pPr>
              <w:tabs>
                <w:tab w:val="left" w:pos="1418"/>
              </w:tabs>
              <w:snapToGrid w:val="0"/>
              <w:spacing w:beforeAutospacing="0" w:afterAutospacing="0" w:line="400" w:lineRule="exact"/>
              <w:jc w:val="center"/>
              <w:rPr>
                <w:rFonts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14:paraId="32878229">
            <w:pPr>
              <w:tabs>
                <w:tab w:val="left" w:pos="1418"/>
              </w:tabs>
              <w:snapToGrid w:val="0"/>
              <w:spacing w:beforeAutospacing="0" w:afterAutospacing="0" w:line="400" w:lineRule="exact"/>
              <w:jc w:val="center"/>
              <w:rPr>
                <w:rFonts w:ascii="宋体" w:hAnsi="宋体"/>
                <w:spacing w:val="20"/>
                <w:szCs w:val="21"/>
              </w:rPr>
            </w:pPr>
          </w:p>
        </w:tc>
      </w:tr>
      <w:tr w14:paraId="4AACB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54" w:type="dxa"/>
            <w:tcBorders>
              <w:top w:val="single" w:color="auto" w:sz="4" w:space="0"/>
              <w:left w:val="single" w:color="auto" w:sz="4" w:space="0"/>
              <w:bottom w:val="single" w:color="auto" w:sz="4" w:space="0"/>
              <w:right w:val="single" w:color="auto" w:sz="4" w:space="0"/>
            </w:tcBorders>
          </w:tcPr>
          <w:p w14:paraId="1A79E14A">
            <w:pPr>
              <w:tabs>
                <w:tab w:val="left" w:pos="1418"/>
              </w:tabs>
              <w:snapToGrid w:val="0"/>
              <w:spacing w:beforeAutospacing="0" w:afterAutospacing="0" w:line="400" w:lineRule="exact"/>
              <w:jc w:val="center"/>
              <w:rPr>
                <w:rFonts w:ascii="宋体" w:hAnsi="宋体"/>
                <w:spacing w:val="20"/>
                <w:szCs w:val="21"/>
              </w:rPr>
            </w:pPr>
          </w:p>
        </w:tc>
        <w:tc>
          <w:tcPr>
            <w:tcW w:w="1090" w:type="dxa"/>
            <w:tcBorders>
              <w:top w:val="single" w:color="auto" w:sz="4" w:space="0"/>
              <w:left w:val="single" w:color="auto" w:sz="4" w:space="0"/>
              <w:bottom w:val="single" w:color="auto" w:sz="4" w:space="0"/>
              <w:right w:val="single" w:color="auto" w:sz="4" w:space="0"/>
            </w:tcBorders>
          </w:tcPr>
          <w:p w14:paraId="2DCF76B3">
            <w:pPr>
              <w:tabs>
                <w:tab w:val="left" w:pos="1418"/>
              </w:tabs>
              <w:snapToGrid w:val="0"/>
              <w:spacing w:beforeAutospacing="0" w:afterAutospacing="0" w:line="400" w:lineRule="exact"/>
              <w:jc w:val="center"/>
              <w:rPr>
                <w:rFonts w:ascii="宋体" w:hAnsi="宋体"/>
                <w:spacing w:val="20"/>
                <w:szCs w:val="21"/>
              </w:rPr>
            </w:pPr>
            <w:r>
              <w:rPr>
                <w:rFonts w:ascii="宋体" w:hAnsi="宋体"/>
                <w:spacing w:val="20"/>
                <w:szCs w:val="21"/>
              </w:rPr>
              <w:t>……</w:t>
            </w:r>
          </w:p>
        </w:tc>
        <w:tc>
          <w:tcPr>
            <w:tcW w:w="1275" w:type="dxa"/>
            <w:tcBorders>
              <w:top w:val="single" w:color="auto" w:sz="4" w:space="0"/>
              <w:left w:val="single" w:color="auto" w:sz="4" w:space="0"/>
              <w:bottom w:val="single" w:color="auto" w:sz="4" w:space="0"/>
              <w:right w:val="single" w:color="auto" w:sz="4" w:space="0"/>
            </w:tcBorders>
          </w:tcPr>
          <w:p w14:paraId="4034C4E3">
            <w:pPr>
              <w:tabs>
                <w:tab w:val="left" w:pos="1418"/>
              </w:tabs>
              <w:snapToGrid w:val="0"/>
              <w:spacing w:beforeAutospacing="0" w:afterAutospacing="0" w:line="400" w:lineRule="exact"/>
              <w:jc w:val="center"/>
              <w:rPr>
                <w:rFonts w:ascii="宋体" w:hAnsi="宋体"/>
                <w:spacing w:val="20"/>
                <w:szCs w:val="21"/>
              </w:rPr>
            </w:pPr>
          </w:p>
        </w:tc>
        <w:tc>
          <w:tcPr>
            <w:tcW w:w="1985" w:type="dxa"/>
            <w:tcBorders>
              <w:top w:val="single" w:color="auto" w:sz="4" w:space="0"/>
              <w:left w:val="single" w:color="auto" w:sz="4" w:space="0"/>
              <w:bottom w:val="single" w:color="auto" w:sz="4" w:space="0"/>
              <w:right w:val="single" w:color="auto" w:sz="4" w:space="0"/>
            </w:tcBorders>
          </w:tcPr>
          <w:p w14:paraId="5A5D4F65">
            <w:pPr>
              <w:tabs>
                <w:tab w:val="left" w:pos="1418"/>
              </w:tabs>
              <w:snapToGrid w:val="0"/>
              <w:spacing w:beforeAutospacing="0" w:afterAutospacing="0" w:line="400" w:lineRule="exact"/>
              <w:jc w:val="center"/>
              <w:rPr>
                <w:rFonts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14:paraId="1BBB6751">
            <w:pPr>
              <w:tabs>
                <w:tab w:val="left" w:pos="1418"/>
              </w:tabs>
              <w:snapToGrid w:val="0"/>
              <w:spacing w:beforeAutospacing="0" w:afterAutospacing="0" w:line="400" w:lineRule="exact"/>
              <w:jc w:val="center"/>
              <w:rPr>
                <w:rFonts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14:paraId="1CE9AACD">
            <w:pPr>
              <w:tabs>
                <w:tab w:val="left" w:pos="1418"/>
              </w:tabs>
              <w:snapToGrid w:val="0"/>
              <w:spacing w:beforeAutospacing="0" w:afterAutospacing="0" w:line="400" w:lineRule="exact"/>
              <w:jc w:val="center"/>
              <w:rPr>
                <w:rFonts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14:paraId="674DAADB">
            <w:pPr>
              <w:tabs>
                <w:tab w:val="left" w:pos="1418"/>
              </w:tabs>
              <w:snapToGrid w:val="0"/>
              <w:spacing w:beforeAutospacing="0" w:afterAutospacing="0" w:line="400" w:lineRule="exact"/>
              <w:jc w:val="center"/>
              <w:rPr>
                <w:rFonts w:ascii="宋体" w:hAnsi="宋体"/>
                <w:spacing w:val="20"/>
                <w:szCs w:val="21"/>
              </w:rPr>
            </w:pPr>
          </w:p>
        </w:tc>
      </w:tr>
      <w:tr w14:paraId="2DCDBF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8751" w:type="dxa"/>
            <w:gridSpan w:val="7"/>
            <w:tcBorders>
              <w:top w:val="single" w:color="auto" w:sz="4" w:space="0"/>
              <w:left w:val="single" w:color="auto" w:sz="4" w:space="0"/>
              <w:bottom w:val="single" w:color="auto" w:sz="4" w:space="0"/>
              <w:right w:val="single" w:color="auto" w:sz="4" w:space="0"/>
            </w:tcBorders>
          </w:tcPr>
          <w:p w14:paraId="41B54BBA">
            <w:pPr>
              <w:tabs>
                <w:tab w:val="left" w:pos="1418"/>
              </w:tabs>
              <w:snapToGrid w:val="0"/>
              <w:spacing w:beforeAutospacing="0" w:afterAutospacing="0" w:line="400" w:lineRule="exact"/>
              <w:jc w:val="left"/>
              <w:rPr>
                <w:rFonts w:ascii="宋体" w:hAnsi="宋体"/>
                <w:spacing w:val="20"/>
                <w:szCs w:val="21"/>
              </w:rPr>
            </w:pPr>
            <w:r>
              <w:rPr>
                <w:rFonts w:hint="eastAsia" w:ascii="宋体" w:hAnsi="宋体"/>
                <w:szCs w:val="21"/>
              </w:rPr>
              <w:t>磋商总价金额大写：                                       小写</w:t>
            </w:r>
            <w:r>
              <w:rPr>
                <w:rFonts w:hint="eastAsia" w:ascii="微软雅黑" w:hAnsi="微软雅黑" w:eastAsia="微软雅黑"/>
                <w:szCs w:val="21"/>
                <w:shd w:val="clear" w:color="auto" w:fill="FFFFFF"/>
              </w:rPr>
              <w:t>¥</w:t>
            </w:r>
            <w:r>
              <w:rPr>
                <w:rFonts w:hint="eastAsia" w:ascii="宋体" w:hAnsi="宋体"/>
                <w:szCs w:val="21"/>
              </w:rPr>
              <w:t>：</w:t>
            </w:r>
          </w:p>
        </w:tc>
      </w:tr>
    </w:tbl>
    <w:p w14:paraId="32513088">
      <w:pPr>
        <w:tabs>
          <w:tab w:val="left" w:pos="1418"/>
        </w:tabs>
        <w:snapToGrid w:val="0"/>
        <w:spacing w:beforeAutospacing="0" w:afterAutospacing="0" w:line="400" w:lineRule="exact"/>
        <w:jc w:val="left"/>
        <w:rPr>
          <w:rFonts w:ascii="宋体" w:hAnsi="宋体"/>
          <w:b/>
          <w:spacing w:val="20"/>
          <w:szCs w:val="21"/>
        </w:rPr>
      </w:pPr>
    </w:p>
    <w:p w14:paraId="47E405EF">
      <w:pPr>
        <w:pStyle w:val="9"/>
        <w:spacing w:beforeAutospacing="0" w:after="0" w:afterAutospacing="0" w:line="400" w:lineRule="exact"/>
        <w:ind w:left="0" w:leftChars="0" w:firstLine="735" w:firstLineChars="350"/>
        <w:rPr>
          <w:rFonts w:hAnsi="宋体"/>
          <w:szCs w:val="21"/>
        </w:rPr>
      </w:pPr>
    </w:p>
    <w:p w14:paraId="0B6E2C2E">
      <w:pPr>
        <w:pStyle w:val="9"/>
        <w:spacing w:beforeAutospacing="0" w:after="0" w:afterAutospacing="0" w:line="400" w:lineRule="exact"/>
        <w:rPr>
          <w:rFonts w:hAnsi="宋体"/>
          <w:szCs w:val="21"/>
        </w:rPr>
      </w:pPr>
      <w:r>
        <w:rPr>
          <w:rFonts w:hint="eastAsia" w:hAnsi="宋体"/>
          <w:szCs w:val="21"/>
        </w:rPr>
        <w:t>供应商（盖章）：</w:t>
      </w:r>
    </w:p>
    <w:p w14:paraId="27A12FCD">
      <w:pPr>
        <w:pStyle w:val="9"/>
        <w:spacing w:beforeAutospacing="0" w:after="0" w:afterAutospacing="0" w:line="400" w:lineRule="exact"/>
        <w:rPr>
          <w:rFonts w:hAnsi="宋体"/>
          <w:szCs w:val="21"/>
        </w:rPr>
      </w:pPr>
      <w:r>
        <w:rPr>
          <w:rFonts w:hint="eastAsia" w:hAnsi="宋体"/>
          <w:szCs w:val="21"/>
        </w:rPr>
        <w:t>法定代表人／负责人或授权代表</w:t>
      </w:r>
      <w:r>
        <w:rPr>
          <w:rFonts w:hint="eastAsia" w:ascii="宋体" w:hAnsi="宋体"/>
          <w:szCs w:val="21"/>
        </w:rPr>
        <w:t>（签字或盖章）</w:t>
      </w:r>
      <w:r>
        <w:rPr>
          <w:rFonts w:hint="eastAsia" w:hAnsi="宋体"/>
          <w:szCs w:val="21"/>
        </w:rPr>
        <w:t>：</w:t>
      </w:r>
    </w:p>
    <w:p w14:paraId="57CB83D2">
      <w:pPr>
        <w:spacing w:beforeAutospacing="0" w:afterAutospacing="0" w:line="400" w:lineRule="exact"/>
        <w:ind w:firstLine="420" w:firstLineChars="200"/>
      </w:pPr>
      <w:r>
        <w:rPr>
          <w:rFonts w:hint="eastAsia" w:ascii="宋体" w:hAnsi="宋体"/>
          <w:szCs w:val="21"/>
        </w:rPr>
        <w:t>日期：</w:t>
      </w:r>
    </w:p>
    <w:p w14:paraId="448E3D03">
      <w:pPr>
        <w:snapToGrid w:val="0"/>
        <w:spacing w:beforeAutospacing="0" w:afterAutospacing="0" w:line="400" w:lineRule="exact"/>
        <w:jc w:val="left"/>
        <w:rPr>
          <w:rFonts w:ascii="宋体" w:hAnsi="宋体"/>
          <w:szCs w:val="21"/>
        </w:rPr>
      </w:pPr>
    </w:p>
    <w:p w14:paraId="1E1A35CA">
      <w:pPr>
        <w:snapToGrid w:val="0"/>
        <w:spacing w:beforeAutospacing="0" w:afterAutospacing="0" w:line="400" w:lineRule="exact"/>
        <w:jc w:val="left"/>
        <w:rPr>
          <w:rFonts w:ascii="宋体" w:hAnsi="宋体"/>
          <w:szCs w:val="21"/>
        </w:rPr>
      </w:pPr>
    </w:p>
    <w:p w14:paraId="4923360E">
      <w:pPr>
        <w:snapToGrid w:val="0"/>
        <w:spacing w:beforeAutospacing="0" w:afterAutospacing="0" w:line="400" w:lineRule="exact"/>
        <w:jc w:val="left"/>
        <w:rPr>
          <w:rFonts w:ascii="宋体" w:hAnsi="宋体"/>
          <w:szCs w:val="21"/>
        </w:rPr>
      </w:pPr>
    </w:p>
    <w:p w14:paraId="7C49DAE1">
      <w:pPr>
        <w:snapToGrid w:val="0"/>
        <w:spacing w:beforeAutospacing="0" w:afterAutospacing="0" w:line="400" w:lineRule="exact"/>
        <w:jc w:val="left"/>
        <w:rPr>
          <w:rFonts w:ascii="宋体" w:hAnsi="宋体"/>
          <w:szCs w:val="21"/>
        </w:rPr>
      </w:pPr>
      <w:r>
        <w:rPr>
          <w:rFonts w:hint="eastAsia" w:ascii="宋体" w:hAnsi="宋体"/>
          <w:szCs w:val="21"/>
        </w:rPr>
        <w:t>附件3</w:t>
      </w:r>
    </w:p>
    <w:p w14:paraId="352452AA">
      <w:pPr>
        <w:spacing w:beforeAutospacing="0" w:afterAutospacing="0" w:line="500" w:lineRule="exact"/>
        <w:jc w:val="center"/>
        <w:rPr>
          <w:rFonts w:asciiTheme="minorEastAsia" w:hAnsiTheme="minorEastAsia"/>
          <w:szCs w:val="21"/>
        </w:rPr>
      </w:pPr>
      <w:r>
        <w:rPr>
          <w:rFonts w:asciiTheme="minorEastAsia" w:hAnsiTheme="minorEastAsia"/>
          <w:szCs w:val="21"/>
        </w:rPr>
        <w:t>中小企业声明函（货物）</w:t>
      </w:r>
    </w:p>
    <w:p w14:paraId="094F9187">
      <w:pPr>
        <w:spacing w:beforeAutospacing="0" w:afterAutospacing="0" w:line="500" w:lineRule="exact"/>
        <w:rPr>
          <w:rFonts w:asciiTheme="minorEastAsia" w:hAnsiTheme="minorEastAsia"/>
          <w:szCs w:val="21"/>
        </w:rPr>
      </w:pPr>
    </w:p>
    <w:p w14:paraId="30850ECB">
      <w:pPr>
        <w:spacing w:beforeAutospacing="0" w:afterAutospacing="0" w:line="500" w:lineRule="exact"/>
        <w:rPr>
          <w:rFonts w:asciiTheme="minorEastAsia" w:hAnsiTheme="minorEastAsia"/>
          <w:szCs w:val="21"/>
        </w:rPr>
      </w:pPr>
    </w:p>
    <w:p w14:paraId="4F9933A3">
      <w:pPr>
        <w:spacing w:beforeAutospacing="0" w:afterAutospacing="0" w:line="500" w:lineRule="exact"/>
        <w:ind w:firstLine="420" w:firstLineChars="200"/>
        <w:rPr>
          <w:rFonts w:asciiTheme="minorEastAsia" w:hAnsiTheme="minorEastAsia"/>
          <w:szCs w:val="21"/>
        </w:rPr>
      </w:pPr>
      <w:r>
        <w:rPr>
          <w:rFonts w:asciiTheme="minorEastAsia" w:hAnsiTheme="minorEastAsia"/>
          <w:szCs w:val="21"/>
        </w:rPr>
        <w:t>本公司（联合体）郑重声明，根据《政府采购促进中小企业发展管理办法》（财库﹝2020﹞46号）的规定，本公司（联合体）参加</w:t>
      </w:r>
      <w:r>
        <w:rPr>
          <w:rFonts w:asciiTheme="minorEastAsia" w:hAnsiTheme="minorEastAsia"/>
          <w:szCs w:val="21"/>
          <w:u w:val="single"/>
        </w:rPr>
        <w:t>（单位名称）</w:t>
      </w:r>
      <w:r>
        <w:rPr>
          <w:rFonts w:asciiTheme="minorEastAsia" w:hAnsiTheme="minorEastAsia"/>
          <w:szCs w:val="21"/>
        </w:rPr>
        <w:t>的</w:t>
      </w:r>
      <w:r>
        <w:rPr>
          <w:rFonts w:asciiTheme="minorEastAsia" w:hAnsiTheme="minorEastAsia"/>
          <w:szCs w:val="21"/>
          <w:u w:val="single"/>
        </w:rPr>
        <w:t>（项目名称）</w:t>
      </w:r>
      <w:r>
        <w:rPr>
          <w:rFonts w:asciiTheme="minorEastAsia" w:hAnsiTheme="minorEastAsia"/>
          <w:szCs w:val="21"/>
        </w:rPr>
        <w:t>采购活动，提供的货物全部由符合政策要求的中小企业制造。相关企业（含联合体中的中小企业、签订分包意向协议的中小企业）的具体情况如下：</w:t>
      </w:r>
    </w:p>
    <w:p w14:paraId="2E41C98C">
      <w:pPr>
        <w:spacing w:beforeAutospacing="0" w:afterAutospacing="0" w:line="500" w:lineRule="exact"/>
        <w:ind w:firstLine="420" w:firstLineChars="200"/>
        <w:rPr>
          <w:rFonts w:asciiTheme="minorEastAsia" w:hAnsiTheme="minorEastAsia"/>
          <w:szCs w:val="21"/>
        </w:rPr>
      </w:pPr>
      <w:r>
        <w:rPr>
          <w:rFonts w:asciiTheme="minorEastAsia" w:hAnsiTheme="minorEastAsia"/>
          <w:szCs w:val="21"/>
        </w:rPr>
        <w:t>1.</w:t>
      </w:r>
      <w:r>
        <w:rPr>
          <w:rFonts w:asciiTheme="minorEastAsia" w:hAnsiTheme="minorEastAsia"/>
          <w:szCs w:val="21"/>
          <w:u w:val="single"/>
        </w:rPr>
        <w:t>（标的名称）</w:t>
      </w:r>
      <w:r>
        <w:rPr>
          <w:rFonts w:hint="eastAsia" w:asciiTheme="minorEastAsia" w:hAnsiTheme="minorEastAsia"/>
          <w:szCs w:val="21"/>
        </w:rPr>
        <w:t>，</w:t>
      </w:r>
      <w:r>
        <w:rPr>
          <w:rFonts w:asciiTheme="minorEastAsia" w:hAnsiTheme="minorEastAsia"/>
          <w:szCs w:val="21"/>
        </w:rPr>
        <w:t>属于</w:t>
      </w:r>
      <w:r>
        <w:rPr>
          <w:rFonts w:asciiTheme="minorEastAsia" w:hAnsiTheme="minorEastAsia"/>
          <w:szCs w:val="21"/>
          <w:u w:val="single"/>
        </w:rPr>
        <w:t>（采购文件中明确的所属行业）</w:t>
      </w:r>
      <w:r>
        <w:rPr>
          <w:rFonts w:asciiTheme="minorEastAsia" w:hAnsiTheme="minorEastAsia"/>
          <w:szCs w:val="21"/>
        </w:rPr>
        <w:t>行业；制造商为</w:t>
      </w:r>
      <w:r>
        <w:rPr>
          <w:rFonts w:asciiTheme="minorEastAsia" w:hAnsiTheme="minorEastAsia"/>
          <w:szCs w:val="21"/>
          <w:u w:val="single"/>
        </w:rPr>
        <w:t>（企业名称）</w:t>
      </w:r>
      <w:r>
        <w:rPr>
          <w:rFonts w:asciiTheme="minorEastAsia" w:hAnsiTheme="minorEastAsia"/>
          <w:szCs w:val="21"/>
        </w:rPr>
        <w:t>，从业人员</w:t>
      </w:r>
      <w:r>
        <w:rPr>
          <w:rFonts w:asciiTheme="minorEastAsia" w:hAnsiTheme="minorEastAsia"/>
          <w:szCs w:val="21"/>
          <w:u w:val="single"/>
        </w:rPr>
        <w:tab/>
      </w:r>
      <w:r>
        <w:rPr>
          <w:rFonts w:asciiTheme="minorEastAsia" w:hAnsiTheme="minorEastAsia"/>
          <w:szCs w:val="21"/>
        </w:rPr>
        <w:t>人，营业收入为</w:t>
      </w:r>
      <w:r>
        <w:rPr>
          <w:rFonts w:asciiTheme="minorEastAsia" w:hAnsiTheme="minorEastAsia"/>
          <w:szCs w:val="21"/>
          <w:u w:val="single"/>
        </w:rPr>
        <w:tab/>
      </w:r>
      <w:r>
        <w:rPr>
          <w:rFonts w:asciiTheme="minorEastAsia" w:hAnsiTheme="minorEastAsia"/>
          <w:szCs w:val="21"/>
        </w:rPr>
        <w:t>万元，资产总额为</w:t>
      </w:r>
      <w:r>
        <w:rPr>
          <w:rFonts w:asciiTheme="minorEastAsia" w:hAnsiTheme="minorEastAsia"/>
          <w:szCs w:val="21"/>
          <w:u w:val="single"/>
        </w:rPr>
        <w:tab/>
      </w:r>
      <w:r>
        <w:rPr>
          <w:rFonts w:asciiTheme="minorEastAsia" w:hAnsiTheme="minorEastAsia"/>
          <w:szCs w:val="21"/>
        </w:rPr>
        <w:t>万元，属于</w:t>
      </w:r>
      <w:r>
        <w:rPr>
          <w:rFonts w:asciiTheme="minorEastAsia" w:hAnsiTheme="minorEastAsia"/>
          <w:szCs w:val="21"/>
          <w:u w:val="single"/>
        </w:rPr>
        <w:t>（中型企业、小型企业、微型企业）</w:t>
      </w:r>
      <w:r>
        <w:rPr>
          <w:rFonts w:asciiTheme="minorEastAsia" w:hAnsiTheme="minorEastAsia"/>
          <w:szCs w:val="21"/>
        </w:rPr>
        <w:t>；</w:t>
      </w:r>
    </w:p>
    <w:p w14:paraId="4230B022">
      <w:pPr>
        <w:spacing w:beforeAutospacing="0" w:afterAutospacing="0" w:line="500" w:lineRule="exact"/>
        <w:ind w:firstLine="420" w:firstLineChars="200"/>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w:t>
      </w:r>
      <w:r>
        <w:rPr>
          <w:rFonts w:asciiTheme="minorEastAsia" w:hAnsiTheme="minorEastAsia"/>
          <w:szCs w:val="21"/>
          <w:u w:val="single"/>
        </w:rPr>
        <w:t>（标的名称）</w:t>
      </w:r>
      <w:r>
        <w:rPr>
          <w:rFonts w:asciiTheme="minorEastAsia" w:hAnsiTheme="minorEastAsia"/>
          <w:szCs w:val="21"/>
        </w:rPr>
        <w:t>，属于</w:t>
      </w:r>
      <w:r>
        <w:rPr>
          <w:rFonts w:asciiTheme="minorEastAsia" w:hAnsiTheme="minorEastAsia"/>
          <w:szCs w:val="21"/>
          <w:u w:val="single"/>
        </w:rPr>
        <w:t>（采购文件中明确的所属行业）</w:t>
      </w:r>
      <w:r>
        <w:rPr>
          <w:rFonts w:asciiTheme="minorEastAsia" w:hAnsiTheme="minorEastAsia"/>
          <w:szCs w:val="21"/>
        </w:rPr>
        <w:t>行业；制造商为</w:t>
      </w:r>
      <w:r>
        <w:rPr>
          <w:rFonts w:asciiTheme="minorEastAsia" w:hAnsiTheme="minorEastAsia"/>
          <w:szCs w:val="21"/>
          <w:u w:val="single"/>
        </w:rPr>
        <w:t>（企业名称）</w:t>
      </w:r>
      <w:r>
        <w:rPr>
          <w:rFonts w:asciiTheme="minorEastAsia" w:hAnsiTheme="minorEastAsia"/>
          <w:szCs w:val="21"/>
        </w:rPr>
        <w:t>，从业人员</w:t>
      </w:r>
      <w:r>
        <w:rPr>
          <w:rFonts w:asciiTheme="minorEastAsia" w:hAnsiTheme="minorEastAsia"/>
          <w:szCs w:val="21"/>
          <w:u w:val="single"/>
        </w:rPr>
        <w:tab/>
      </w:r>
      <w:r>
        <w:rPr>
          <w:rFonts w:asciiTheme="minorEastAsia" w:hAnsiTheme="minorEastAsia"/>
          <w:szCs w:val="21"/>
        </w:rPr>
        <w:t>人，营业收入为</w:t>
      </w:r>
      <w:r>
        <w:rPr>
          <w:rFonts w:asciiTheme="minorEastAsia" w:hAnsiTheme="minorEastAsia"/>
          <w:szCs w:val="21"/>
          <w:u w:val="single"/>
        </w:rPr>
        <w:tab/>
      </w:r>
      <w:r>
        <w:rPr>
          <w:rFonts w:asciiTheme="minorEastAsia" w:hAnsiTheme="minorEastAsia"/>
          <w:szCs w:val="21"/>
        </w:rPr>
        <w:t>万元，资产总额为</w:t>
      </w:r>
      <w:r>
        <w:rPr>
          <w:rFonts w:asciiTheme="minorEastAsia" w:hAnsiTheme="minorEastAsia"/>
          <w:szCs w:val="21"/>
          <w:u w:val="single"/>
        </w:rPr>
        <w:tab/>
      </w:r>
      <w:r>
        <w:rPr>
          <w:rFonts w:asciiTheme="minorEastAsia" w:hAnsiTheme="minorEastAsia"/>
          <w:szCs w:val="21"/>
        </w:rPr>
        <w:t>万元，属于</w:t>
      </w:r>
      <w:r>
        <w:rPr>
          <w:rFonts w:asciiTheme="minorEastAsia" w:hAnsiTheme="minorEastAsia"/>
          <w:szCs w:val="21"/>
          <w:u w:val="single"/>
        </w:rPr>
        <w:t>（中型企业、小型企业、微型企业）</w:t>
      </w:r>
      <w:r>
        <w:rPr>
          <w:rFonts w:asciiTheme="minorEastAsia" w:hAnsiTheme="minorEastAsia"/>
          <w:szCs w:val="21"/>
        </w:rPr>
        <w:t>；</w:t>
      </w:r>
    </w:p>
    <w:p w14:paraId="73952C66">
      <w:pPr>
        <w:spacing w:beforeAutospacing="0" w:afterAutospacing="0" w:line="500" w:lineRule="exact"/>
        <w:ind w:firstLine="420" w:firstLineChars="200"/>
        <w:rPr>
          <w:rFonts w:asciiTheme="minorEastAsia" w:hAnsiTheme="minorEastAsia"/>
          <w:szCs w:val="21"/>
        </w:rPr>
      </w:pPr>
    </w:p>
    <w:p w14:paraId="3DEBF13B">
      <w:pPr>
        <w:spacing w:beforeAutospacing="0" w:afterAutospacing="0" w:line="500" w:lineRule="exact"/>
        <w:ind w:firstLine="420" w:firstLineChars="200"/>
        <w:rPr>
          <w:rFonts w:asciiTheme="minorEastAsia" w:hAnsiTheme="minorEastAsia"/>
          <w:szCs w:val="21"/>
        </w:rPr>
      </w:pPr>
      <w:r>
        <w:rPr>
          <w:rFonts w:asciiTheme="minorEastAsia" w:hAnsiTheme="minorEastAsia"/>
          <w:szCs w:val="21"/>
        </w:rPr>
        <w:t>……</w:t>
      </w:r>
    </w:p>
    <w:p w14:paraId="3AF3A878">
      <w:pPr>
        <w:spacing w:beforeAutospacing="0" w:afterAutospacing="0" w:line="500" w:lineRule="exact"/>
        <w:ind w:firstLine="420" w:firstLineChars="200"/>
        <w:rPr>
          <w:rFonts w:asciiTheme="minorEastAsia" w:hAnsiTheme="minorEastAsia"/>
          <w:szCs w:val="21"/>
        </w:rPr>
      </w:pPr>
    </w:p>
    <w:p w14:paraId="6D817AF7">
      <w:pPr>
        <w:spacing w:beforeAutospacing="0" w:afterAutospacing="0" w:line="500" w:lineRule="exact"/>
        <w:ind w:firstLine="420" w:firstLineChars="200"/>
        <w:rPr>
          <w:rFonts w:asciiTheme="minorEastAsia" w:hAnsiTheme="minorEastAsia"/>
          <w:szCs w:val="21"/>
        </w:rPr>
      </w:pPr>
      <w:r>
        <w:rPr>
          <w:rFonts w:asciiTheme="minorEastAsia" w:hAnsiTheme="minorEastAsia"/>
          <w:szCs w:val="21"/>
        </w:rPr>
        <w:t>以上企业，不属于大企业的分支机构，不存在控股股东为大企业的情形，也不存在与大企业的负责人为同一人的情形。</w:t>
      </w:r>
    </w:p>
    <w:p w14:paraId="54FCF6CB">
      <w:pPr>
        <w:spacing w:beforeAutospacing="0" w:afterAutospacing="0" w:line="500" w:lineRule="exact"/>
        <w:ind w:firstLine="420" w:firstLineChars="200"/>
        <w:rPr>
          <w:rFonts w:asciiTheme="minorEastAsia" w:hAnsiTheme="minorEastAsia"/>
          <w:szCs w:val="21"/>
        </w:rPr>
      </w:pPr>
      <w:r>
        <w:rPr>
          <w:rFonts w:asciiTheme="minorEastAsia" w:hAnsiTheme="minorEastAsia"/>
          <w:szCs w:val="21"/>
        </w:rPr>
        <w:t>本企业对上述声明内容的真实性负责。如有虚假，将依法承担相应责任。</w:t>
      </w:r>
    </w:p>
    <w:p w14:paraId="1E522586">
      <w:pPr>
        <w:spacing w:beforeAutospacing="0" w:afterAutospacing="0" w:line="500" w:lineRule="exact"/>
        <w:rPr>
          <w:rFonts w:asciiTheme="minorEastAsia" w:hAnsiTheme="minorEastAsia"/>
          <w:szCs w:val="21"/>
        </w:rPr>
      </w:pPr>
    </w:p>
    <w:p w14:paraId="516F8DAD">
      <w:pPr>
        <w:spacing w:beforeAutospacing="0" w:afterAutospacing="0" w:line="500" w:lineRule="exact"/>
        <w:ind w:firstLine="3570" w:firstLineChars="1700"/>
        <w:rPr>
          <w:rFonts w:asciiTheme="minorEastAsia" w:hAnsiTheme="minorEastAsia"/>
          <w:szCs w:val="21"/>
        </w:rPr>
      </w:pPr>
      <w:r>
        <w:rPr>
          <w:rFonts w:asciiTheme="minorEastAsia" w:hAnsiTheme="minorEastAsia"/>
          <w:szCs w:val="21"/>
        </w:rPr>
        <w:t>企业名称（盖章）：</w:t>
      </w:r>
    </w:p>
    <w:p w14:paraId="6C575A26">
      <w:pPr>
        <w:spacing w:beforeAutospacing="0" w:afterAutospacing="0" w:line="500" w:lineRule="exact"/>
        <w:ind w:firstLine="3570" w:firstLineChars="1700"/>
        <w:rPr>
          <w:rFonts w:asciiTheme="minorEastAsia" w:hAnsiTheme="minorEastAsia"/>
          <w:szCs w:val="21"/>
        </w:rPr>
      </w:pPr>
      <w:r>
        <w:rPr>
          <w:rFonts w:asciiTheme="minorEastAsia" w:hAnsiTheme="minorEastAsia"/>
          <w:szCs w:val="21"/>
        </w:rPr>
        <w:t>日 期：</w:t>
      </w:r>
    </w:p>
    <w:p w14:paraId="2A4DE627">
      <w:pPr>
        <w:spacing w:beforeAutospacing="0" w:afterAutospacing="0" w:line="500" w:lineRule="exact"/>
        <w:rPr>
          <w:rFonts w:asciiTheme="minorEastAsia" w:hAnsiTheme="minorEastAsia"/>
          <w:szCs w:val="21"/>
        </w:rPr>
      </w:pPr>
    </w:p>
    <w:p w14:paraId="51214F85">
      <w:pPr>
        <w:spacing w:beforeAutospacing="0" w:afterAutospacing="0" w:line="500" w:lineRule="exact"/>
        <w:rPr>
          <w:rFonts w:asciiTheme="minorEastAsia" w:hAnsiTheme="minorEastAsia"/>
          <w:szCs w:val="21"/>
        </w:rPr>
      </w:pPr>
    </w:p>
    <w:p w14:paraId="1CB51F4C">
      <w:pPr>
        <w:spacing w:beforeAutospacing="0" w:afterAutospacing="0" w:line="500" w:lineRule="exact"/>
        <w:rPr>
          <w:rFonts w:asciiTheme="minorEastAsia" w:hAnsiTheme="minorEastAsia"/>
          <w:szCs w:val="21"/>
        </w:rPr>
      </w:pPr>
      <w:r>
        <w:rPr>
          <w:rFonts w:asciiTheme="minorEastAsia" w:hAnsiTheme="minorEastAsia"/>
          <w:szCs w:val="21"/>
        </w:rPr>
        <w:t>备注：从业人员、营业收入、资产总额填报上一年度数据，无上一年度数据的新成立企业可不填报。</w:t>
      </w:r>
    </w:p>
    <w:p w14:paraId="5FB3BD8D">
      <w:pPr>
        <w:rPr>
          <w:rFonts w:asciiTheme="minorEastAsia" w:hAnsiTheme="minorEastAsia"/>
          <w:szCs w:val="21"/>
        </w:rPr>
      </w:pPr>
    </w:p>
    <w:p w14:paraId="48BD27E4">
      <w:pPr>
        <w:snapToGrid w:val="0"/>
        <w:spacing w:beforeAutospacing="0" w:afterAutospacing="0" w:line="400" w:lineRule="exact"/>
        <w:jc w:val="left"/>
        <w:rPr>
          <w:rFonts w:ascii="宋体" w:hAnsi="宋体"/>
          <w:szCs w:val="21"/>
        </w:rPr>
      </w:pPr>
      <w:r>
        <w:rPr>
          <w:rFonts w:hint="eastAsia" w:ascii="宋体" w:hAnsi="宋体"/>
          <w:szCs w:val="21"/>
        </w:rPr>
        <w:t>附件4</w:t>
      </w:r>
    </w:p>
    <w:p w14:paraId="3ED3B5C2">
      <w:pPr>
        <w:snapToGrid w:val="0"/>
        <w:spacing w:beforeAutospacing="0" w:afterAutospacing="0" w:line="600" w:lineRule="exact"/>
        <w:jc w:val="center"/>
        <w:rPr>
          <w:rFonts w:ascii="宋体" w:hAnsi="宋体"/>
          <w:szCs w:val="21"/>
        </w:rPr>
      </w:pPr>
      <w:r>
        <w:rPr>
          <w:rFonts w:hint="eastAsia" w:ascii="宋体" w:hAnsi="宋体"/>
          <w:szCs w:val="21"/>
        </w:rPr>
        <w:t>残疾人福利性单位声明函</w:t>
      </w:r>
    </w:p>
    <w:p w14:paraId="0895EF89">
      <w:pPr>
        <w:snapToGrid w:val="0"/>
        <w:spacing w:beforeAutospacing="0" w:afterAutospacing="0" w:line="600" w:lineRule="exact"/>
        <w:ind w:firstLine="420" w:firstLineChars="200"/>
        <w:jc w:val="left"/>
        <w:rPr>
          <w:rFonts w:ascii="宋体" w:hAnsi="宋体"/>
          <w:szCs w:val="21"/>
        </w:rPr>
      </w:pPr>
    </w:p>
    <w:p w14:paraId="4A46C2DD">
      <w:pPr>
        <w:snapToGrid w:val="0"/>
        <w:spacing w:beforeAutospacing="0" w:afterAutospacing="0" w:line="600" w:lineRule="exact"/>
        <w:ind w:firstLine="420" w:firstLineChars="200"/>
        <w:jc w:val="left"/>
        <w:rPr>
          <w:rFonts w:ascii="宋体" w:hAnsi="宋体"/>
          <w:szCs w:val="21"/>
        </w:rPr>
      </w:pPr>
    </w:p>
    <w:p w14:paraId="05D34882">
      <w:pPr>
        <w:spacing w:beforeAutospacing="0" w:afterAutospacing="0" w:line="600" w:lineRule="exact"/>
        <w:ind w:firstLine="444" w:firstLineChars="200"/>
        <w:rPr>
          <w:rFonts w:ascii="宋体" w:hAnsi="宋体" w:cs="宋体"/>
          <w:spacing w:val="6"/>
          <w:szCs w:val="21"/>
        </w:rPr>
      </w:pPr>
      <w:r>
        <w:rPr>
          <w:rFonts w:hint="eastAsia" w:ascii="宋体" w:hAnsi="宋体" w:cs="宋体"/>
          <w:spacing w:val="6"/>
          <w:szCs w:val="21"/>
        </w:rPr>
        <w:t>本单位郑重声明，根据《财政部 民政部 中国残疾人联合会关于促进残疾人就业政府采购政策的通知》（财库</w:t>
      </w:r>
      <w:r>
        <w:rPr>
          <w:rFonts w:hint="eastAsia" w:ascii="宋体" w:hAnsi="宋体" w:cs="宋体"/>
          <w:szCs w:val="21"/>
        </w:rPr>
        <w:t>〔2017〕141</w:t>
      </w:r>
      <w:r>
        <w:rPr>
          <w:rFonts w:hint="eastAsia" w:ascii="宋体" w:hAnsi="宋体" w:cs="宋体"/>
          <w:spacing w:val="6"/>
          <w:szCs w:val="21"/>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65C5EB0">
      <w:pPr>
        <w:spacing w:beforeAutospacing="0" w:afterAutospacing="0" w:line="600" w:lineRule="exact"/>
        <w:ind w:firstLine="444" w:firstLineChars="200"/>
        <w:rPr>
          <w:rFonts w:ascii="宋体" w:hAnsi="宋体" w:cs="宋体"/>
          <w:spacing w:val="6"/>
          <w:szCs w:val="21"/>
        </w:rPr>
      </w:pPr>
      <w:r>
        <w:rPr>
          <w:rFonts w:hint="eastAsia" w:ascii="宋体" w:hAnsi="宋体" w:cs="宋体"/>
          <w:spacing w:val="6"/>
          <w:szCs w:val="21"/>
        </w:rPr>
        <w:t>本单位对上述声明的真实性负责。如有虚假，将依法承担相应责任。</w:t>
      </w:r>
    </w:p>
    <w:p w14:paraId="7BF2000A">
      <w:pPr>
        <w:spacing w:beforeAutospacing="0" w:afterAutospacing="0" w:line="600" w:lineRule="exact"/>
        <w:ind w:firstLine="444" w:firstLineChars="200"/>
        <w:rPr>
          <w:rFonts w:ascii="宋体" w:hAnsi="宋体" w:cs="宋体"/>
          <w:spacing w:val="6"/>
          <w:szCs w:val="21"/>
        </w:rPr>
      </w:pPr>
    </w:p>
    <w:p w14:paraId="0FBF8817">
      <w:pPr>
        <w:spacing w:beforeAutospacing="0" w:afterAutospacing="0" w:line="600" w:lineRule="exact"/>
        <w:ind w:firstLine="444" w:firstLineChars="200"/>
        <w:rPr>
          <w:rFonts w:ascii="宋体" w:hAnsi="宋体" w:cs="宋体"/>
          <w:spacing w:val="6"/>
          <w:szCs w:val="21"/>
        </w:rPr>
      </w:pPr>
    </w:p>
    <w:p w14:paraId="77F6BDB8">
      <w:pPr>
        <w:spacing w:beforeAutospacing="0" w:afterAutospacing="0" w:line="600" w:lineRule="exact"/>
        <w:ind w:firstLine="444" w:firstLineChars="200"/>
        <w:rPr>
          <w:rFonts w:ascii="宋体" w:hAnsi="宋体" w:cs="宋体"/>
          <w:spacing w:val="6"/>
          <w:szCs w:val="21"/>
        </w:rPr>
      </w:pPr>
    </w:p>
    <w:p w14:paraId="3228E883">
      <w:pPr>
        <w:spacing w:beforeAutospacing="0" w:afterAutospacing="0" w:line="600" w:lineRule="exact"/>
        <w:ind w:firstLine="444" w:firstLineChars="200"/>
        <w:rPr>
          <w:rFonts w:ascii="宋体" w:hAnsi="宋体" w:cs="宋体"/>
          <w:spacing w:val="6"/>
          <w:szCs w:val="21"/>
        </w:rPr>
      </w:pPr>
    </w:p>
    <w:p w14:paraId="00BB56E2">
      <w:pPr>
        <w:spacing w:beforeAutospacing="0" w:afterAutospacing="0" w:line="600" w:lineRule="exact"/>
        <w:ind w:firstLine="444" w:firstLineChars="200"/>
        <w:rPr>
          <w:rFonts w:ascii="宋体" w:hAnsi="宋体" w:cs="宋体"/>
          <w:spacing w:val="6"/>
          <w:szCs w:val="21"/>
        </w:rPr>
      </w:pPr>
    </w:p>
    <w:p w14:paraId="74FBA183">
      <w:pPr>
        <w:pStyle w:val="9"/>
        <w:spacing w:beforeAutospacing="0" w:after="0" w:afterAutospacing="0" w:line="600" w:lineRule="exact"/>
        <w:ind w:leftChars="0" w:firstLine="3570" w:firstLineChars="1700"/>
        <w:rPr>
          <w:rFonts w:hAnsi="宋体"/>
          <w:szCs w:val="21"/>
        </w:rPr>
      </w:pPr>
      <w:r>
        <w:rPr>
          <w:rFonts w:hint="eastAsia" w:hAnsi="宋体"/>
          <w:szCs w:val="21"/>
        </w:rPr>
        <w:t>单位名称（盖章）：</w:t>
      </w:r>
    </w:p>
    <w:p w14:paraId="4453850D">
      <w:pPr>
        <w:pStyle w:val="9"/>
        <w:spacing w:beforeAutospacing="0" w:after="0" w:afterAutospacing="0" w:line="600" w:lineRule="exact"/>
        <w:ind w:leftChars="0" w:firstLine="3570" w:firstLineChars="1700"/>
        <w:rPr>
          <w:rFonts w:hAnsi="宋体"/>
          <w:szCs w:val="21"/>
        </w:rPr>
      </w:pPr>
      <w:r>
        <w:rPr>
          <w:rFonts w:hint="eastAsia" w:hAnsi="宋体"/>
          <w:szCs w:val="21"/>
        </w:rPr>
        <w:t>日  期：</w:t>
      </w:r>
    </w:p>
    <w:p w14:paraId="384A2957">
      <w:pPr>
        <w:snapToGrid w:val="0"/>
        <w:spacing w:beforeAutospacing="0" w:afterAutospacing="0" w:line="400" w:lineRule="exact"/>
        <w:jc w:val="left"/>
        <w:rPr>
          <w:rFonts w:ascii="宋体" w:hAnsi="宋体"/>
          <w:szCs w:val="21"/>
        </w:rPr>
      </w:pPr>
    </w:p>
    <w:p w14:paraId="57D84CBA">
      <w:pPr>
        <w:snapToGrid w:val="0"/>
        <w:spacing w:beforeAutospacing="0" w:afterAutospacing="0" w:line="400" w:lineRule="exact"/>
        <w:jc w:val="left"/>
        <w:rPr>
          <w:rFonts w:ascii="宋体" w:hAnsi="宋体"/>
          <w:szCs w:val="21"/>
        </w:rPr>
      </w:pPr>
    </w:p>
    <w:p w14:paraId="1885233D">
      <w:pPr>
        <w:snapToGrid w:val="0"/>
        <w:spacing w:beforeAutospacing="0" w:afterAutospacing="0" w:line="400" w:lineRule="exact"/>
        <w:jc w:val="left"/>
        <w:rPr>
          <w:rFonts w:ascii="宋体" w:hAnsi="宋体"/>
          <w:szCs w:val="21"/>
        </w:rPr>
      </w:pPr>
    </w:p>
    <w:p w14:paraId="64F350C6">
      <w:pPr>
        <w:snapToGrid w:val="0"/>
        <w:spacing w:beforeAutospacing="0" w:afterAutospacing="0" w:line="400" w:lineRule="exact"/>
        <w:jc w:val="left"/>
        <w:rPr>
          <w:rFonts w:ascii="宋体" w:hAnsi="宋体"/>
          <w:szCs w:val="21"/>
        </w:rPr>
      </w:pPr>
    </w:p>
    <w:p w14:paraId="396B97E4">
      <w:pPr>
        <w:snapToGrid w:val="0"/>
        <w:spacing w:beforeAutospacing="0" w:afterAutospacing="0" w:line="400" w:lineRule="exact"/>
        <w:jc w:val="left"/>
        <w:rPr>
          <w:rFonts w:ascii="宋体" w:hAnsi="宋体"/>
          <w:szCs w:val="21"/>
        </w:rPr>
      </w:pPr>
    </w:p>
    <w:p w14:paraId="0DE50705">
      <w:pPr>
        <w:snapToGrid w:val="0"/>
        <w:spacing w:beforeAutospacing="0" w:afterAutospacing="0" w:line="400" w:lineRule="exact"/>
        <w:jc w:val="left"/>
        <w:rPr>
          <w:rFonts w:ascii="宋体" w:hAnsi="宋体"/>
          <w:szCs w:val="21"/>
        </w:rPr>
      </w:pPr>
    </w:p>
    <w:p w14:paraId="3DF8FCCB">
      <w:pPr>
        <w:snapToGrid w:val="0"/>
        <w:spacing w:beforeAutospacing="0" w:afterAutospacing="0" w:line="400" w:lineRule="exact"/>
        <w:jc w:val="left"/>
        <w:rPr>
          <w:rFonts w:ascii="宋体" w:hAnsi="宋体"/>
          <w:szCs w:val="21"/>
        </w:rPr>
      </w:pPr>
    </w:p>
    <w:p w14:paraId="21324B5D">
      <w:pPr>
        <w:snapToGrid w:val="0"/>
        <w:spacing w:beforeAutospacing="0" w:afterAutospacing="0" w:line="400" w:lineRule="exact"/>
        <w:jc w:val="left"/>
        <w:rPr>
          <w:rFonts w:ascii="宋体" w:hAnsi="宋体"/>
          <w:szCs w:val="21"/>
        </w:rPr>
      </w:pPr>
    </w:p>
    <w:p w14:paraId="0180B3B2">
      <w:pPr>
        <w:snapToGrid w:val="0"/>
        <w:spacing w:beforeAutospacing="0" w:afterAutospacing="0" w:line="400" w:lineRule="exact"/>
        <w:jc w:val="left"/>
        <w:rPr>
          <w:rFonts w:ascii="宋体" w:hAnsi="宋体"/>
          <w:szCs w:val="21"/>
        </w:rPr>
      </w:pPr>
    </w:p>
    <w:p w14:paraId="5D607638">
      <w:pPr>
        <w:snapToGrid w:val="0"/>
        <w:spacing w:beforeAutospacing="0" w:afterAutospacing="0" w:line="400" w:lineRule="exact"/>
        <w:jc w:val="left"/>
        <w:rPr>
          <w:rFonts w:ascii="宋体" w:hAnsi="宋体"/>
          <w:szCs w:val="21"/>
        </w:rPr>
      </w:pPr>
      <w:r>
        <w:rPr>
          <w:rFonts w:hint="eastAsia" w:ascii="宋体" w:hAnsi="宋体"/>
          <w:szCs w:val="21"/>
        </w:rPr>
        <w:t>附件5</w:t>
      </w:r>
    </w:p>
    <w:p w14:paraId="33A5F9A8">
      <w:pPr>
        <w:snapToGrid w:val="0"/>
        <w:spacing w:beforeAutospacing="0" w:afterAutospacing="0" w:line="600" w:lineRule="exact"/>
        <w:jc w:val="left"/>
        <w:rPr>
          <w:rFonts w:ascii="宋体" w:hAnsi="宋体"/>
          <w:szCs w:val="21"/>
        </w:rPr>
      </w:pPr>
      <w:r>
        <w:rPr>
          <w:rFonts w:hint="eastAsia" w:ascii="宋体" w:hAnsi="宋体"/>
          <w:szCs w:val="21"/>
        </w:rPr>
        <w:t>省级以上监狱管理局、戒毒管理局（含新疆生产建设兵团）出具的属于监狱企业的证明文件。</w:t>
      </w:r>
    </w:p>
    <w:p w14:paraId="20051BA3">
      <w:pPr>
        <w:snapToGrid w:val="0"/>
        <w:spacing w:beforeAutospacing="0" w:afterAutospacing="0" w:line="400" w:lineRule="exact"/>
        <w:jc w:val="left"/>
        <w:rPr>
          <w:rFonts w:ascii="宋体" w:hAnsi="宋体"/>
          <w:szCs w:val="21"/>
        </w:rPr>
      </w:pPr>
    </w:p>
    <w:p w14:paraId="0E2D7C8E">
      <w:pPr>
        <w:snapToGrid w:val="0"/>
        <w:spacing w:beforeAutospacing="0" w:afterAutospacing="0" w:line="400" w:lineRule="exact"/>
        <w:jc w:val="left"/>
        <w:rPr>
          <w:rFonts w:ascii="宋体" w:hAnsi="宋体"/>
          <w:szCs w:val="21"/>
        </w:rPr>
      </w:pPr>
    </w:p>
    <w:p w14:paraId="59318F64">
      <w:pPr>
        <w:snapToGrid w:val="0"/>
        <w:spacing w:beforeAutospacing="0" w:afterAutospacing="0" w:line="400" w:lineRule="exact"/>
        <w:jc w:val="left"/>
        <w:rPr>
          <w:rFonts w:ascii="宋体" w:hAnsi="宋体"/>
          <w:szCs w:val="21"/>
        </w:rPr>
      </w:pPr>
    </w:p>
    <w:p w14:paraId="2367C099">
      <w:pPr>
        <w:snapToGrid w:val="0"/>
        <w:spacing w:beforeAutospacing="0" w:afterAutospacing="0" w:line="400" w:lineRule="exact"/>
        <w:jc w:val="left"/>
        <w:rPr>
          <w:rFonts w:ascii="宋体" w:hAnsi="宋体"/>
          <w:szCs w:val="21"/>
        </w:rPr>
      </w:pPr>
    </w:p>
    <w:p w14:paraId="398C3BE6">
      <w:pPr>
        <w:snapToGrid w:val="0"/>
        <w:spacing w:beforeAutospacing="0" w:afterAutospacing="0" w:line="400" w:lineRule="exact"/>
        <w:jc w:val="left"/>
        <w:rPr>
          <w:rFonts w:ascii="宋体" w:hAnsi="宋体"/>
          <w:szCs w:val="21"/>
        </w:rPr>
      </w:pPr>
    </w:p>
    <w:p w14:paraId="36C16329">
      <w:pPr>
        <w:snapToGrid w:val="0"/>
        <w:spacing w:beforeAutospacing="0" w:afterAutospacing="0" w:line="400" w:lineRule="exact"/>
        <w:jc w:val="left"/>
        <w:rPr>
          <w:rFonts w:ascii="宋体" w:hAnsi="宋体"/>
          <w:szCs w:val="21"/>
        </w:rPr>
      </w:pPr>
    </w:p>
    <w:p w14:paraId="52ACAAF3">
      <w:pPr>
        <w:snapToGrid w:val="0"/>
        <w:spacing w:beforeAutospacing="0" w:afterAutospacing="0" w:line="400" w:lineRule="exact"/>
        <w:jc w:val="left"/>
        <w:rPr>
          <w:rFonts w:ascii="宋体" w:hAnsi="宋体"/>
          <w:szCs w:val="21"/>
        </w:rPr>
      </w:pPr>
    </w:p>
    <w:p w14:paraId="7424E8F9">
      <w:pPr>
        <w:snapToGrid w:val="0"/>
        <w:spacing w:beforeAutospacing="0" w:afterAutospacing="0" w:line="400" w:lineRule="exact"/>
        <w:jc w:val="left"/>
        <w:rPr>
          <w:rFonts w:ascii="宋体" w:hAnsi="宋体"/>
          <w:szCs w:val="21"/>
        </w:rPr>
      </w:pPr>
    </w:p>
    <w:p w14:paraId="117678A1">
      <w:pPr>
        <w:snapToGrid w:val="0"/>
        <w:spacing w:beforeAutospacing="0" w:afterAutospacing="0" w:line="400" w:lineRule="exact"/>
        <w:jc w:val="left"/>
        <w:rPr>
          <w:rFonts w:ascii="宋体" w:hAnsi="宋体"/>
          <w:szCs w:val="21"/>
        </w:rPr>
      </w:pPr>
    </w:p>
    <w:p w14:paraId="4C413D1E">
      <w:pPr>
        <w:snapToGrid w:val="0"/>
        <w:spacing w:beforeAutospacing="0" w:afterAutospacing="0" w:line="400" w:lineRule="exact"/>
        <w:jc w:val="left"/>
        <w:rPr>
          <w:rFonts w:ascii="宋体" w:hAnsi="宋体"/>
          <w:szCs w:val="21"/>
        </w:rPr>
      </w:pPr>
    </w:p>
    <w:p w14:paraId="21A4133D">
      <w:pPr>
        <w:snapToGrid w:val="0"/>
        <w:spacing w:beforeAutospacing="0" w:afterAutospacing="0" w:line="400" w:lineRule="exact"/>
        <w:jc w:val="left"/>
        <w:rPr>
          <w:rFonts w:ascii="宋体" w:hAnsi="宋体"/>
          <w:szCs w:val="21"/>
        </w:rPr>
      </w:pPr>
    </w:p>
    <w:p w14:paraId="579EFCA6">
      <w:pPr>
        <w:snapToGrid w:val="0"/>
        <w:spacing w:beforeAutospacing="0" w:afterAutospacing="0" w:line="400" w:lineRule="exact"/>
        <w:jc w:val="left"/>
        <w:rPr>
          <w:rFonts w:ascii="宋体" w:hAnsi="宋体"/>
          <w:szCs w:val="21"/>
        </w:rPr>
      </w:pPr>
    </w:p>
    <w:p w14:paraId="50CE3619">
      <w:pPr>
        <w:snapToGrid w:val="0"/>
        <w:spacing w:beforeAutospacing="0" w:afterAutospacing="0" w:line="400" w:lineRule="exact"/>
        <w:jc w:val="left"/>
        <w:rPr>
          <w:rFonts w:ascii="宋体" w:hAnsi="宋体"/>
          <w:szCs w:val="21"/>
        </w:rPr>
      </w:pPr>
    </w:p>
    <w:p w14:paraId="1F19544D">
      <w:pPr>
        <w:snapToGrid w:val="0"/>
        <w:spacing w:beforeAutospacing="0" w:afterAutospacing="0" w:line="400" w:lineRule="exact"/>
        <w:jc w:val="left"/>
        <w:rPr>
          <w:rFonts w:ascii="宋体" w:hAnsi="宋体"/>
          <w:szCs w:val="21"/>
        </w:rPr>
      </w:pPr>
    </w:p>
    <w:p w14:paraId="3D870D26">
      <w:pPr>
        <w:snapToGrid w:val="0"/>
        <w:spacing w:beforeAutospacing="0" w:afterAutospacing="0" w:line="400" w:lineRule="exact"/>
        <w:jc w:val="left"/>
        <w:rPr>
          <w:rFonts w:ascii="宋体" w:hAnsi="宋体"/>
          <w:szCs w:val="21"/>
        </w:rPr>
      </w:pPr>
    </w:p>
    <w:p w14:paraId="7E9A805E">
      <w:pPr>
        <w:snapToGrid w:val="0"/>
        <w:spacing w:beforeAutospacing="0" w:afterAutospacing="0" w:line="400" w:lineRule="exact"/>
        <w:jc w:val="left"/>
        <w:rPr>
          <w:rFonts w:ascii="宋体" w:hAnsi="宋体"/>
          <w:szCs w:val="21"/>
        </w:rPr>
      </w:pPr>
    </w:p>
    <w:p w14:paraId="36857EED">
      <w:pPr>
        <w:snapToGrid w:val="0"/>
        <w:spacing w:beforeAutospacing="0" w:afterAutospacing="0" w:line="400" w:lineRule="exact"/>
        <w:jc w:val="left"/>
        <w:rPr>
          <w:rFonts w:ascii="宋体" w:hAnsi="宋体"/>
          <w:szCs w:val="21"/>
        </w:rPr>
      </w:pPr>
    </w:p>
    <w:p w14:paraId="2F6C1EEA">
      <w:pPr>
        <w:snapToGrid w:val="0"/>
        <w:spacing w:beforeAutospacing="0" w:afterAutospacing="0" w:line="400" w:lineRule="exact"/>
        <w:jc w:val="left"/>
        <w:rPr>
          <w:rFonts w:ascii="宋体" w:hAnsi="宋体"/>
          <w:szCs w:val="21"/>
        </w:rPr>
      </w:pPr>
    </w:p>
    <w:p w14:paraId="1210F01C">
      <w:pPr>
        <w:snapToGrid w:val="0"/>
        <w:spacing w:beforeAutospacing="0" w:afterAutospacing="0" w:line="400" w:lineRule="exact"/>
        <w:jc w:val="left"/>
        <w:rPr>
          <w:rFonts w:ascii="宋体" w:hAnsi="宋体"/>
          <w:szCs w:val="21"/>
        </w:rPr>
      </w:pPr>
    </w:p>
    <w:p w14:paraId="3D2FED96">
      <w:pPr>
        <w:snapToGrid w:val="0"/>
        <w:spacing w:beforeAutospacing="0" w:afterAutospacing="0" w:line="400" w:lineRule="exact"/>
        <w:jc w:val="left"/>
        <w:rPr>
          <w:rFonts w:ascii="宋体" w:hAnsi="宋体"/>
          <w:szCs w:val="21"/>
        </w:rPr>
      </w:pPr>
    </w:p>
    <w:p w14:paraId="5B9262EF">
      <w:pPr>
        <w:snapToGrid w:val="0"/>
        <w:spacing w:beforeAutospacing="0" w:afterAutospacing="0" w:line="400" w:lineRule="exact"/>
        <w:jc w:val="left"/>
        <w:rPr>
          <w:rFonts w:ascii="宋体" w:hAnsi="宋体"/>
          <w:szCs w:val="21"/>
        </w:rPr>
      </w:pPr>
    </w:p>
    <w:p w14:paraId="783BE6A4">
      <w:pPr>
        <w:snapToGrid w:val="0"/>
        <w:spacing w:beforeAutospacing="0" w:afterAutospacing="0" w:line="400" w:lineRule="exact"/>
        <w:jc w:val="left"/>
        <w:rPr>
          <w:rFonts w:ascii="宋体" w:hAnsi="宋体"/>
          <w:szCs w:val="21"/>
        </w:rPr>
      </w:pPr>
    </w:p>
    <w:p w14:paraId="7E1F2B90">
      <w:pPr>
        <w:snapToGrid w:val="0"/>
        <w:spacing w:beforeAutospacing="0" w:afterAutospacing="0" w:line="400" w:lineRule="exact"/>
        <w:jc w:val="left"/>
        <w:rPr>
          <w:rFonts w:ascii="宋体" w:hAnsi="宋体"/>
          <w:szCs w:val="21"/>
        </w:rPr>
      </w:pPr>
    </w:p>
    <w:p w14:paraId="517D1302">
      <w:pPr>
        <w:snapToGrid w:val="0"/>
        <w:spacing w:beforeAutospacing="0" w:afterAutospacing="0" w:line="400" w:lineRule="exact"/>
        <w:jc w:val="left"/>
        <w:rPr>
          <w:rFonts w:ascii="宋体" w:hAnsi="宋体"/>
          <w:szCs w:val="21"/>
        </w:rPr>
      </w:pPr>
    </w:p>
    <w:p w14:paraId="284D5C9A">
      <w:pPr>
        <w:snapToGrid w:val="0"/>
        <w:spacing w:beforeAutospacing="0" w:afterAutospacing="0" w:line="400" w:lineRule="exact"/>
        <w:jc w:val="left"/>
        <w:rPr>
          <w:rFonts w:ascii="宋体" w:hAnsi="宋体"/>
          <w:szCs w:val="21"/>
        </w:rPr>
      </w:pPr>
    </w:p>
    <w:p w14:paraId="7C3CA3A5">
      <w:pPr>
        <w:snapToGrid w:val="0"/>
        <w:spacing w:beforeAutospacing="0" w:afterAutospacing="0" w:line="400" w:lineRule="exact"/>
        <w:jc w:val="left"/>
        <w:rPr>
          <w:rFonts w:ascii="宋体" w:hAnsi="宋体"/>
          <w:szCs w:val="21"/>
        </w:rPr>
      </w:pPr>
    </w:p>
    <w:p w14:paraId="7DB853D2">
      <w:pPr>
        <w:snapToGrid w:val="0"/>
        <w:spacing w:beforeAutospacing="0" w:afterAutospacing="0" w:line="400" w:lineRule="exact"/>
        <w:jc w:val="left"/>
        <w:rPr>
          <w:rFonts w:ascii="宋体" w:hAnsi="宋体"/>
          <w:szCs w:val="21"/>
        </w:rPr>
      </w:pPr>
    </w:p>
    <w:p w14:paraId="0BC429DC">
      <w:pPr>
        <w:snapToGrid w:val="0"/>
        <w:spacing w:beforeAutospacing="0" w:afterAutospacing="0" w:line="400" w:lineRule="exact"/>
        <w:jc w:val="left"/>
        <w:rPr>
          <w:rFonts w:ascii="宋体" w:hAnsi="宋体"/>
          <w:szCs w:val="21"/>
        </w:rPr>
      </w:pPr>
    </w:p>
    <w:p w14:paraId="1BE468BE">
      <w:pPr>
        <w:snapToGrid w:val="0"/>
        <w:spacing w:beforeAutospacing="0" w:afterAutospacing="0" w:line="400" w:lineRule="exact"/>
        <w:jc w:val="left"/>
        <w:rPr>
          <w:rFonts w:ascii="宋体" w:hAnsi="宋体"/>
          <w:szCs w:val="21"/>
        </w:rPr>
      </w:pPr>
    </w:p>
    <w:p w14:paraId="1E744468">
      <w:pPr>
        <w:snapToGrid w:val="0"/>
        <w:spacing w:beforeAutospacing="0" w:afterAutospacing="0" w:line="360" w:lineRule="auto"/>
        <w:rPr>
          <w:rFonts w:ascii="宋体" w:hAnsi="宋体"/>
          <w:szCs w:val="21"/>
        </w:rPr>
      </w:pPr>
    </w:p>
    <w:p w14:paraId="25A252A0">
      <w:pPr>
        <w:snapToGrid w:val="0"/>
        <w:spacing w:beforeAutospacing="0" w:afterAutospacing="0" w:line="360" w:lineRule="auto"/>
        <w:rPr>
          <w:rFonts w:ascii="宋体" w:hAnsi="宋体"/>
          <w:szCs w:val="21"/>
        </w:rPr>
      </w:pPr>
    </w:p>
    <w:p w14:paraId="1F8268AE">
      <w:pPr>
        <w:snapToGrid w:val="0"/>
        <w:spacing w:beforeAutospacing="0" w:afterAutospacing="0" w:line="360" w:lineRule="auto"/>
        <w:rPr>
          <w:rFonts w:ascii="宋体" w:hAnsi="宋体"/>
          <w:szCs w:val="21"/>
        </w:rPr>
      </w:pPr>
    </w:p>
    <w:p w14:paraId="79E0ACDB">
      <w:pPr>
        <w:snapToGrid w:val="0"/>
        <w:spacing w:beforeAutospacing="0" w:afterAutospacing="0" w:line="400" w:lineRule="exact"/>
        <w:jc w:val="center"/>
        <w:rPr>
          <w:rFonts w:ascii="宋体" w:hAnsi="宋体"/>
          <w:szCs w:val="21"/>
        </w:rPr>
      </w:pPr>
      <w:r>
        <w:rPr>
          <w:rFonts w:hint="eastAsia" w:ascii="宋体" w:hAnsi="宋体"/>
          <w:szCs w:val="21"/>
        </w:rPr>
        <w:t>二、电子备份响应文件格式</w:t>
      </w:r>
    </w:p>
    <w:p w14:paraId="13038802">
      <w:pPr>
        <w:snapToGrid w:val="0"/>
        <w:spacing w:beforeAutospacing="0" w:afterAutospacing="0" w:line="400" w:lineRule="exact"/>
        <w:ind w:firstLine="420" w:firstLineChars="200"/>
        <w:rPr>
          <w:rFonts w:ascii="宋体" w:hAnsi="宋体"/>
          <w:szCs w:val="21"/>
        </w:rPr>
      </w:pPr>
    </w:p>
    <w:p w14:paraId="56E6AB49">
      <w:pPr>
        <w:snapToGrid w:val="0"/>
        <w:spacing w:beforeAutospacing="0" w:afterAutospacing="0" w:line="400" w:lineRule="exact"/>
        <w:ind w:firstLine="420" w:firstLineChars="200"/>
        <w:rPr>
          <w:rFonts w:ascii="宋体" w:hAnsi="宋体" w:cs="宋体"/>
          <w:b/>
          <w:sz w:val="28"/>
          <w:szCs w:val="28"/>
        </w:rPr>
      </w:pPr>
      <w:r>
        <w:rPr>
          <w:rFonts w:hint="eastAsia" w:ascii="宋体" w:hAnsi="宋体"/>
          <w:szCs w:val="21"/>
        </w:rPr>
        <w:t>电子备份响应文件</w:t>
      </w:r>
      <w:r>
        <w:rPr>
          <w:rFonts w:hint="eastAsia" w:ascii="宋体" w:hAnsi="宋体" w:cs="宋体"/>
        </w:rPr>
        <w:t>的外包装封面格式：</w:t>
      </w:r>
    </w:p>
    <w:p w14:paraId="2A5EF472">
      <w:pPr>
        <w:snapToGrid w:val="0"/>
        <w:spacing w:beforeAutospacing="0" w:afterAutospacing="0" w:line="400" w:lineRule="exact"/>
        <w:ind w:firstLine="200"/>
        <w:jc w:val="center"/>
        <w:rPr>
          <w:rFonts w:ascii="宋体" w:hAnsi="宋体"/>
          <w:bCs/>
          <w:szCs w:val="21"/>
        </w:rPr>
      </w:pPr>
    </w:p>
    <w:p w14:paraId="5EE32C39">
      <w:pPr>
        <w:snapToGrid w:val="0"/>
        <w:spacing w:beforeAutospacing="0" w:afterAutospacing="0" w:line="400" w:lineRule="exact"/>
        <w:ind w:firstLine="200"/>
        <w:jc w:val="center"/>
        <w:rPr>
          <w:rFonts w:ascii="宋体" w:hAnsi="宋体"/>
          <w:bCs/>
          <w:szCs w:val="21"/>
        </w:rPr>
      </w:pPr>
      <w:r>
        <w:rPr>
          <w:rFonts w:hint="eastAsia" w:ascii="宋体" w:hAnsi="宋体"/>
          <w:bCs/>
          <w:szCs w:val="21"/>
        </w:rPr>
        <w:t xml:space="preserve"> 电子备份响应文件</w:t>
      </w:r>
    </w:p>
    <w:p w14:paraId="08746F2F">
      <w:pPr>
        <w:snapToGrid w:val="0"/>
        <w:spacing w:beforeAutospacing="0" w:afterAutospacing="0" w:line="400" w:lineRule="exact"/>
        <w:ind w:firstLine="200"/>
        <w:jc w:val="center"/>
        <w:rPr>
          <w:rFonts w:ascii="宋体" w:hAnsi="宋体"/>
          <w:bCs/>
          <w:szCs w:val="21"/>
        </w:rPr>
      </w:pPr>
    </w:p>
    <w:p w14:paraId="2F61349E">
      <w:pPr>
        <w:snapToGrid w:val="0"/>
        <w:spacing w:beforeAutospacing="0" w:afterAutospacing="0" w:line="400" w:lineRule="exact"/>
        <w:ind w:firstLine="420" w:firstLineChars="200"/>
        <w:rPr>
          <w:rFonts w:ascii="宋体" w:hAnsi="宋体"/>
          <w:bCs/>
          <w:szCs w:val="21"/>
        </w:rPr>
      </w:pPr>
      <w:r>
        <w:rPr>
          <w:rFonts w:hint="eastAsia" w:ascii="宋体" w:hAnsi="宋体"/>
          <w:bCs/>
          <w:szCs w:val="21"/>
        </w:rPr>
        <w:t>项目名称：</w:t>
      </w:r>
    </w:p>
    <w:p w14:paraId="2AE3F710">
      <w:pPr>
        <w:snapToGrid w:val="0"/>
        <w:spacing w:beforeAutospacing="0" w:afterAutospacing="0" w:line="400" w:lineRule="exact"/>
        <w:ind w:firstLine="420" w:firstLineChars="200"/>
        <w:rPr>
          <w:rFonts w:ascii="宋体" w:hAnsi="宋体"/>
          <w:bCs/>
          <w:szCs w:val="21"/>
        </w:rPr>
      </w:pPr>
      <w:r>
        <w:rPr>
          <w:rFonts w:hint="eastAsia" w:ascii="宋体" w:hAnsi="宋体"/>
          <w:bCs/>
          <w:szCs w:val="21"/>
        </w:rPr>
        <w:t>项目编号：</w:t>
      </w:r>
    </w:p>
    <w:p w14:paraId="6E5936B5">
      <w:pPr>
        <w:snapToGrid w:val="0"/>
        <w:spacing w:beforeAutospacing="0" w:afterAutospacing="0" w:line="400" w:lineRule="exact"/>
        <w:ind w:firstLine="420" w:firstLineChars="200"/>
        <w:rPr>
          <w:rFonts w:ascii="宋体" w:hAnsi="宋体"/>
          <w:bCs/>
          <w:szCs w:val="21"/>
        </w:rPr>
      </w:pPr>
      <w:r>
        <w:rPr>
          <w:rFonts w:hint="eastAsia" w:ascii="宋体" w:hAnsi="宋体"/>
          <w:bCs/>
          <w:szCs w:val="21"/>
        </w:rPr>
        <w:t>标   项：（如有，请填写）</w:t>
      </w:r>
    </w:p>
    <w:p w14:paraId="66DBDFC6">
      <w:pPr>
        <w:snapToGrid w:val="0"/>
        <w:spacing w:beforeAutospacing="0" w:afterAutospacing="0" w:line="400" w:lineRule="exact"/>
        <w:ind w:firstLine="420" w:firstLineChars="200"/>
      </w:pPr>
      <w:r>
        <w:rPr>
          <w:rFonts w:hint="eastAsia" w:ascii="宋体" w:hAnsi="宋体"/>
          <w:bCs/>
          <w:szCs w:val="21"/>
        </w:rPr>
        <w:t>供应商名称：</w:t>
      </w:r>
    </w:p>
    <w:p w14:paraId="6F3BD97D">
      <w:pPr>
        <w:snapToGrid w:val="0"/>
        <w:spacing w:beforeAutospacing="0" w:afterAutospacing="0" w:line="360" w:lineRule="auto"/>
        <w:rPr>
          <w:rFonts w:ascii="宋体" w:hAnsi="宋体"/>
          <w:szCs w:val="21"/>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Adobe Song Std">
    <w:altName w:val="宋体"/>
    <w:panose1 w:val="00000000000000000000"/>
    <w:charset w:val="86"/>
    <w:family w:val="roman"/>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54086">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EEB33">
    <w:pPr>
      <w:pStyle w:val="13"/>
      <w:jc w:val="center"/>
    </w:pPr>
    <w:r>
      <w:rPr>
        <w:lang w:val="zh-CN"/>
      </w:rPr>
      <w:fldChar w:fldCharType="begin"/>
    </w:r>
    <w:r>
      <w:rPr>
        <w:lang w:val="zh-CN"/>
      </w:rPr>
      <w:instrText xml:space="preserve"> PAGE   \* MERGEFORMAT </w:instrText>
    </w:r>
    <w:r>
      <w:rPr>
        <w:lang w:val="zh-CN"/>
      </w:rPr>
      <w:fldChar w:fldCharType="separate"/>
    </w:r>
    <w:r>
      <w:rPr>
        <w:lang w:val="zh-CN"/>
      </w:rPr>
      <w:t>23</w:t>
    </w:r>
    <w:r>
      <w:rPr>
        <w:lang w:val="zh-CN"/>
      </w:rPr>
      <w:fldChar w:fldCharType="end"/>
    </w:r>
  </w:p>
  <w:p w14:paraId="69B4FF72">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6C391">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A04323"/>
    <w:multiLevelType w:val="singleLevel"/>
    <w:tmpl w:val="01A04323"/>
    <w:lvl w:ilvl="0" w:tentative="0">
      <w:start w:val="3"/>
      <w:numFmt w:val="chineseCounting"/>
      <w:suff w:val="nothing"/>
      <w:lvlText w:val="%1、"/>
      <w:lvlJc w:val="left"/>
      <w:rPr>
        <w:rFonts w:hint="eastAsia"/>
      </w:rPr>
    </w:lvl>
  </w:abstractNum>
  <w:abstractNum w:abstractNumId="1">
    <w:nsid w:val="34393782"/>
    <w:multiLevelType w:val="multilevel"/>
    <w:tmpl w:val="34393782"/>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39790E2B"/>
    <w:multiLevelType w:val="multilevel"/>
    <w:tmpl w:val="39790E2B"/>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45CD819E"/>
    <w:multiLevelType w:val="singleLevel"/>
    <w:tmpl w:val="45CD819E"/>
    <w:lvl w:ilvl="0" w:tentative="0">
      <w:start w:val="1"/>
      <w:numFmt w:val="decimal"/>
      <w:pStyle w:val="4"/>
      <w:lvlText w:val="%1."/>
      <w:lvlJc w:val="left"/>
      <w:pPr>
        <w:tabs>
          <w:tab w:val="left" w:pos="360"/>
        </w:tabs>
        <w:ind w:left="360" w:hanging="360"/>
      </w:pPr>
    </w:lvl>
  </w:abstractNum>
  <w:abstractNum w:abstractNumId="4">
    <w:nsid w:val="589A2FD8"/>
    <w:multiLevelType w:val="singleLevel"/>
    <w:tmpl w:val="589A2FD8"/>
    <w:lvl w:ilvl="0" w:tentative="0">
      <w:start w:val="1"/>
      <w:numFmt w:val="decimal"/>
      <w:suff w:val="nothing"/>
      <w:lvlText w:val="（%1）"/>
      <w:lvlJc w:val="left"/>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xNjQwYTY2NWI2NTZkNThjMjZhYzNkZGQwOGFkZGYifQ=="/>
  </w:docVars>
  <w:rsids>
    <w:rsidRoot w:val="00295D41"/>
    <w:rsid w:val="00000845"/>
    <w:rsid w:val="000010E6"/>
    <w:rsid w:val="0000123B"/>
    <w:rsid w:val="000018B6"/>
    <w:rsid w:val="00002B97"/>
    <w:rsid w:val="0000326E"/>
    <w:rsid w:val="00003309"/>
    <w:rsid w:val="00004301"/>
    <w:rsid w:val="00005033"/>
    <w:rsid w:val="00005164"/>
    <w:rsid w:val="00006994"/>
    <w:rsid w:val="000073E5"/>
    <w:rsid w:val="00010285"/>
    <w:rsid w:val="00010E7F"/>
    <w:rsid w:val="00011820"/>
    <w:rsid w:val="000118C8"/>
    <w:rsid w:val="00011AA6"/>
    <w:rsid w:val="000124E6"/>
    <w:rsid w:val="0001323F"/>
    <w:rsid w:val="00013629"/>
    <w:rsid w:val="00014C95"/>
    <w:rsid w:val="00015723"/>
    <w:rsid w:val="00015A5C"/>
    <w:rsid w:val="00015C8A"/>
    <w:rsid w:val="00016AAC"/>
    <w:rsid w:val="000171BD"/>
    <w:rsid w:val="00017F1D"/>
    <w:rsid w:val="000201FC"/>
    <w:rsid w:val="00020884"/>
    <w:rsid w:val="0002095B"/>
    <w:rsid w:val="00020B81"/>
    <w:rsid w:val="00020F1E"/>
    <w:rsid w:val="00021679"/>
    <w:rsid w:val="00022D90"/>
    <w:rsid w:val="00023FD7"/>
    <w:rsid w:val="00024CA1"/>
    <w:rsid w:val="000252AE"/>
    <w:rsid w:val="00025443"/>
    <w:rsid w:val="0002622E"/>
    <w:rsid w:val="0002644F"/>
    <w:rsid w:val="000278EA"/>
    <w:rsid w:val="00027B63"/>
    <w:rsid w:val="00031D13"/>
    <w:rsid w:val="00031E52"/>
    <w:rsid w:val="00032133"/>
    <w:rsid w:val="00032EA1"/>
    <w:rsid w:val="0003303C"/>
    <w:rsid w:val="00033686"/>
    <w:rsid w:val="0003435F"/>
    <w:rsid w:val="00034B9D"/>
    <w:rsid w:val="0003549E"/>
    <w:rsid w:val="00035A35"/>
    <w:rsid w:val="00035B55"/>
    <w:rsid w:val="00036463"/>
    <w:rsid w:val="00040177"/>
    <w:rsid w:val="000409FE"/>
    <w:rsid w:val="000412FA"/>
    <w:rsid w:val="00042837"/>
    <w:rsid w:val="00042FF4"/>
    <w:rsid w:val="000434F6"/>
    <w:rsid w:val="000436CF"/>
    <w:rsid w:val="00044027"/>
    <w:rsid w:val="00044ECF"/>
    <w:rsid w:val="00045169"/>
    <w:rsid w:val="00045222"/>
    <w:rsid w:val="000457AE"/>
    <w:rsid w:val="000460C9"/>
    <w:rsid w:val="000461C0"/>
    <w:rsid w:val="00046D16"/>
    <w:rsid w:val="00046F0F"/>
    <w:rsid w:val="000477B5"/>
    <w:rsid w:val="000478CA"/>
    <w:rsid w:val="00047DEF"/>
    <w:rsid w:val="00047FD5"/>
    <w:rsid w:val="00051027"/>
    <w:rsid w:val="000515B9"/>
    <w:rsid w:val="000532F3"/>
    <w:rsid w:val="000554A4"/>
    <w:rsid w:val="00055507"/>
    <w:rsid w:val="00055CB3"/>
    <w:rsid w:val="000564F0"/>
    <w:rsid w:val="00056D7F"/>
    <w:rsid w:val="00057036"/>
    <w:rsid w:val="0005792D"/>
    <w:rsid w:val="00057DAB"/>
    <w:rsid w:val="00060269"/>
    <w:rsid w:val="0006043B"/>
    <w:rsid w:val="00060E1F"/>
    <w:rsid w:val="00061085"/>
    <w:rsid w:val="000612F9"/>
    <w:rsid w:val="00061365"/>
    <w:rsid w:val="00061C51"/>
    <w:rsid w:val="00062871"/>
    <w:rsid w:val="000632AF"/>
    <w:rsid w:val="000650F0"/>
    <w:rsid w:val="00066929"/>
    <w:rsid w:val="00066A03"/>
    <w:rsid w:val="00067995"/>
    <w:rsid w:val="00067B63"/>
    <w:rsid w:val="00067F6F"/>
    <w:rsid w:val="0007179E"/>
    <w:rsid w:val="000717F4"/>
    <w:rsid w:val="00072B38"/>
    <w:rsid w:val="00074FD3"/>
    <w:rsid w:val="00075320"/>
    <w:rsid w:val="00075B7B"/>
    <w:rsid w:val="00075C54"/>
    <w:rsid w:val="0007600D"/>
    <w:rsid w:val="0007695F"/>
    <w:rsid w:val="00076A59"/>
    <w:rsid w:val="00076C19"/>
    <w:rsid w:val="00076DD0"/>
    <w:rsid w:val="0007734A"/>
    <w:rsid w:val="00077D63"/>
    <w:rsid w:val="00077E44"/>
    <w:rsid w:val="00080068"/>
    <w:rsid w:val="000800A1"/>
    <w:rsid w:val="000825F4"/>
    <w:rsid w:val="00082C83"/>
    <w:rsid w:val="00083A06"/>
    <w:rsid w:val="00084AEE"/>
    <w:rsid w:val="00084B3F"/>
    <w:rsid w:val="00086FD8"/>
    <w:rsid w:val="0009020B"/>
    <w:rsid w:val="00090E7C"/>
    <w:rsid w:val="00091F3C"/>
    <w:rsid w:val="0009290D"/>
    <w:rsid w:val="00092D34"/>
    <w:rsid w:val="00092F39"/>
    <w:rsid w:val="0009313F"/>
    <w:rsid w:val="00093303"/>
    <w:rsid w:val="00093D62"/>
    <w:rsid w:val="00093E74"/>
    <w:rsid w:val="00093E7B"/>
    <w:rsid w:val="0009402F"/>
    <w:rsid w:val="00094854"/>
    <w:rsid w:val="000948B8"/>
    <w:rsid w:val="00096A14"/>
    <w:rsid w:val="00096F17"/>
    <w:rsid w:val="000A0003"/>
    <w:rsid w:val="000A0304"/>
    <w:rsid w:val="000A0F24"/>
    <w:rsid w:val="000A1F60"/>
    <w:rsid w:val="000A1FA0"/>
    <w:rsid w:val="000A2CB5"/>
    <w:rsid w:val="000A38F7"/>
    <w:rsid w:val="000A4937"/>
    <w:rsid w:val="000A58A2"/>
    <w:rsid w:val="000A6233"/>
    <w:rsid w:val="000A6DD6"/>
    <w:rsid w:val="000A72BD"/>
    <w:rsid w:val="000B052E"/>
    <w:rsid w:val="000B0911"/>
    <w:rsid w:val="000B0B11"/>
    <w:rsid w:val="000B15F1"/>
    <w:rsid w:val="000B1F4D"/>
    <w:rsid w:val="000B4076"/>
    <w:rsid w:val="000B55EB"/>
    <w:rsid w:val="000B6E1A"/>
    <w:rsid w:val="000B76DE"/>
    <w:rsid w:val="000B7AC2"/>
    <w:rsid w:val="000C0038"/>
    <w:rsid w:val="000C04AA"/>
    <w:rsid w:val="000C0AD1"/>
    <w:rsid w:val="000C2671"/>
    <w:rsid w:val="000C2C8D"/>
    <w:rsid w:val="000C3750"/>
    <w:rsid w:val="000C3ABD"/>
    <w:rsid w:val="000C4321"/>
    <w:rsid w:val="000C48DE"/>
    <w:rsid w:val="000C5D83"/>
    <w:rsid w:val="000C621E"/>
    <w:rsid w:val="000C6A1A"/>
    <w:rsid w:val="000D0113"/>
    <w:rsid w:val="000D0961"/>
    <w:rsid w:val="000D129D"/>
    <w:rsid w:val="000D1879"/>
    <w:rsid w:val="000D24C7"/>
    <w:rsid w:val="000D2AFC"/>
    <w:rsid w:val="000D32A8"/>
    <w:rsid w:val="000D32F9"/>
    <w:rsid w:val="000D351D"/>
    <w:rsid w:val="000D39B1"/>
    <w:rsid w:val="000D45A4"/>
    <w:rsid w:val="000D5193"/>
    <w:rsid w:val="000D543A"/>
    <w:rsid w:val="000D5C8E"/>
    <w:rsid w:val="000D6FE3"/>
    <w:rsid w:val="000D717C"/>
    <w:rsid w:val="000D76DA"/>
    <w:rsid w:val="000E0151"/>
    <w:rsid w:val="000E0CD8"/>
    <w:rsid w:val="000E1B40"/>
    <w:rsid w:val="000E296D"/>
    <w:rsid w:val="000E2F46"/>
    <w:rsid w:val="000E3AE3"/>
    <w:rsid w:val="000E4CC9"/>
    <w:rsid w:val="000E4CCF"/>
    <w:rsid w:val="000E4ED2"/>
    <w:rsid w:val="000E50E2"/>
    <w:rsid w:val="000E6132"/>
    <w:rsid w:val="000E62D3"/>
    <w:rsid w:val="000E6D8E"/>
    <w:rsid w:val="000E6DF4"/>
    <w:rsid w:val="000E7229"/>
    <w:rsid w:val="000E762A"/>
    <w:rsid w:val="000E7A4E"/>
    <w:rsid w:val="000E7B12"/>
    <w:rsid w:val="000E7C91"/>
    <w:rsid w:val="000F05B7"/>
    <w:rsid w:val="000F0971"/>
    <w:rsid w:val="000F12B9"/>
    <w:rsid w:val="000F178E"/>
    <w:rsid w:val="000F3002"/>
    <w:rsid w:val="000F3141"/>
    <w:rsid w:val="000F406A"/>
    <w:rsid w:val="000F45DE"/>
    <w:rsid w:val="000F5562"/>
    <w:rsid w:val="000F6980"/>
    <w:rsid w:val="000F718C"/>
    <w:rsid w:val="001014EC"/>
    <w:rsid w:val="00102A06"/>
    <w:rsid w:val="00102BA0"/>
    <w:rsid w:val="00103F34"/>
    <w:rsid w:val="00104827"/>
    <w:rsid w:val="0010499D"/>
    <w:rsid w:val="00105023"/>
    <w:rsid w:val="001067C6"/>
    <w:rsid w:val="0010715B"/>
    <w:rsid w:val="00107B26"/>
    <w:rsid w:val="00111D89"/>
    <w:rsid w:val="0011202C"/>
    <w:rsid w:val="00112930"/>
    <w:rsid w:val="00112982"/>
    <w:rsid w:val="00112E3E"/>
    <w:rsid w:val="0011475D"/>
    <w:rsid w:val="00114A8A"/>
    <w:rsid w:val="00115113"/>
    <w:rsid w:val="001153A9"/>
    <w:rsid w:val="001154E6"/>
    <w:rsid w:val="001155D1"/>
    <w:rsid w:val="0011661B"/>
    <w:rsid w:val="00116B3E"/>
    <w:rsid w:val="001175FF"/>
    <w:rsid w:val="00117878"/>
    <w:rsid w:val="00117A35"/>
    <w:rsid w:val="0012036F"/>
    <w:rsid w:val="00120AC0"/>
    <w:rsid w:val="00120DFC"/>
    <w:rsid w:val="00120F74"/>
    <w:rsid w:val="00121239"/>
    <w:rsid w:val="00121C1C"/>
    <w:rsid w:val="00123CB9"/>
    <w:rsid w:val="00124D58"/>
    <w:rsid w:val="00124E3C"/>
    <w:rsid w:val="00125A42"/>
    <w:rsid w:val="00125CC9"/>
    <w:rsid w:val="001264D3"/>
    <w:rsid w:val="00126F6E"/>
    <w:rsid w:val="001274FB"/>
    <w:rsid w:val="00127E8C"/>
    <w:rsid w:val="00130140"/>
    <w:rsid w:val="0013099E"/>
    <w:rsid w:val="00130F8E"/>
    <w:rsid w:val="00131C83"/>
    <w:rsid w:val="00132990"/>
    <w:rsid w:val="001337ED"/>
    <w:rsid w:val="0013406E"/>
    <w:rsid w:val="00134836"/>
    <w:rsid w:val="00136885"/>
    <w:rsid w:val="00136C58"/>
    <w:rsid w:val="0013754E"/>
    <w:rsid w:val="00142A93"/>
    <w:rsid w:val="001439C8"/>
    <w:rsid w:val="00144752"/>
    <w:rsid w:val="001449E8"/>
    <w:rsid w:val="00146028"/>
    <w:rsid w:val="00146AE1"/>
    <w:rsid w:val="00151980"/>
    <w:rsid w:val="00152459"/>
    <w:rsid w:val="00153167"/>
    <w:rsid w:val="00153778"/>
    <w:rsid w:val="001548BB"/>
    <w:rsid w:val="00154ABF"/>
    <w:rsid w:val="00155061"/>
    <w:rsid w:val="0015515C"/>
    <w:rsid w:val="00160510"/>
    <w:rsid w:val="00160539"/>
    <w:rsid w:val="00160AE5"/>
    <w:rsid w:val="0016146C"/>
    <w:rsid w:val="00162268"/>
    <w:rsid w:val="00162D8F"/>
    <w:rsid w:val="00162E7F"/>
    <w:rsid w:val="001630BB"/>
    <w:rsid w:val="00163A03"/>
    <w:rsid w:val="001643C2"/>
    <w:rsid w:val="00164498"/>
    <w:rsid w:val="001654B7"/>
    <w:rsid w:val="00165609"/>
    <w:rsid w:val="00165DA4"/>
    <w:rsid w:val="00165DB1"/>
    <w:rsid w:val="00166D80"/>
    <w:rsid w:val="0016796B"/>
    <w:rsid w:val="00167BF5"/>
    <w:rsid w:val="00170274"/>
    <w:rsid w:val="00170CE6"/>
    <w:rsid w:val="0017233F"/>
    <w:rsid w:val="001726B2"/>
    <w:rsid w:val="001726C7"/>
    <w:rsid w:val="0017277D"/>
    <w:rsid w:val="00174A64"/>
    <w:rsid w:val="00174B6C"/>
    <w:rsid w:val="00175E43"/>
    <w:rsid w:val="001766A7"/>
    <w:rsid w:val="001776D1"/>
    <w:rsid w:val="001779BE"/>
    <w:rsid w:val="001802E6"/>
    <w:rsid w:val="001803B6"/>
    <w:rsid w:val="0018049C"/>
    <w:rsid w:val="001828BE"/>
    <w:rsid w:val="00182E0E"/>
    <w:rsid w:val="0018433C"/>
    <w:rsid w:val="001845A4"/>
    <w:rsid w:val="0018534E"/>
    <w:rsid w:val="0018565B"/>
    <w:rsid w:val="00185750"/>
    <w:rsid w:val="00185D7E"/>
    <w:rsid w:val="00186092"/>
    <w:rsid w:val="00186E7C"/>
    <w:rsid w:val="001902E4"/>
    <w:rsid w:val="00190A26"/>
    <w:rsid w:val="00191437"/>
    <w:rsid w:val="00192044"/>
    <w:rsid w:val="00192A19"/>
    <w:rsid w:val="00192EA4"/>
    <w:rsid w:val="00193168"/>
    <w:rsid w:val="00194485"/>
    <w:rsid w:val="001946B4"/>
    <w:rsid w:val="001951C9"/>
    <w:rsid w:val="00195DAD"/>
    <w:rsid w:val="001960AD"/>
    <w:rsid w:val="00196483"/>
    <w:rsid w:val="00196774"/>
    <w:rsid w:val="00196947"/>
    <w:rsid w:val="00197AA3"/>
    <w:rsid w:val="001A27B8"/>
    <w:rsid w:val="001A2AA3"/>
    <w:rsid w:val="001A2C8A"/>
    <w:rsid w:val="001A53E0"/>
    <w:rsid w:val="001A57F4"/>
    <w:rsid w:val="001A6096"/>
    <w:rsid w:val="001A660A"/>
    <w:rsid w:val="001A6928"/>
    <w:rsid w:val="001A73C3"/>
    <w:rsid w:val="001A7EC9"/>
    <w:rsid w:val="001B0588"/>
    <w:rsid w:val="001B152E"/>
    <w:rsid w:val="001B40D1"/>
    <w:rsid w:val="001B45EE"/>
    <w:rsid w:val="001B55DD"/>
    <w:rsid w:val="001B632E"/>
    <w:rsid w:val="001B647F"/>
    <w:rsid w:val="001B6AF0"/>
    <w:rsid w:val="001B6F74"/>
    <w:rsid w:val="001B76CE"/>
    <w:rsid w:val="001B77D4"/>
    <w:rsid w:val="001B7A0C"/>
    <w:rsid w:val="001B7CAB"/>
    <w:rsid w:val="001C02DA"/>
    <w:rsid w:val="001C3172"/>
    <w:rsid w:val="001C3850"/>
    <w:rsid w:val="001C3B92"/>
    <w:rsid w:val="001C3E01"/>
    <w:rsid w:val="001C3E16"/>
    <w:rsid w:val="001C5586"/>
    <w:rsid w:val="001C614A"/>
    <w:rsid w:val="001C6EA0"/>
    <w:rsid w:val="001C7C1F"/>
    <w:rsid w:val="001C7C32"/>
    <w:rsid w:val="001D0350"/>
    <w:rsid w:val="001D1BB7"/>
    <w:rsid w:val="001D1D34"/>
    <w:rsid w:val="001D21D0"/>
    <w:rsid w:val="001D223A"/>
    <w:rsid w:val="001D2473"/>
    <w:rsid w:val="001D24D4"/>
    <w:rsid w:val="001D25F8"/>
    <w:rsid w:val="001D2B45"/>
    <w:rsid w:val="001D3C92"/>
    <w:rsid w:val="001D4129"/>
    <w:rsid w:val="001D455B"/>
    <w:rsid w:val="001D4F72"/>
    <w:rsid w:val="001D59AE"/>
    <w:rsid w:val="001D5ECF"/>
    <w:rsid w:val="001D65D2"/>
    <w:rsid w:val="001D6711"/>
    <w:rsid w:val="001D7169"/>
    <w:rsid w:val="001D7CE8"/>
    <w:rsid w:val="001E0B2F"/>
    <w:rsid w:val="001E0B8F"/>
    <w:rsid w:val="001E103C"/>
    <w:rsid w:val="001E124D"/>
    <w:rsid w:val="001E14BB"/>
    <w:rsid w:val="001E17DC"/>
    <w:rsid w:val="001E2A2D"/>
    <w:rsid w:val="001E4198"/>
    <w:rsid w:val="001E5310"/>
    <w:rsid w:val="001E5688"/>
    <w:rsid w:val="001E7D73"/>
    <w:rsid w:val="001F059E"/>
    <w:rsid w:val="001F2032"/>
    <w:rsid w:val="001F21F1"/>
    <w:rsid w:val="001F2A6D"/>
    <w:rsid w:val="001F2FF2"/>
    <w:rsid w:val="001F3276"/>
    <w:rsid w:val="001F3FA1"/>
    <w:rsid w:val="001F50C8"/>
    <w:rsid w:val="001F5626"/>
    <w:rsid w:val="001F5DA7"/>
    <w:rsid w:val="001F6ED7"/>
    <w:rsid w:val="001F72E8"/>
    <w:rsid w:val="001F7B3F"/>
    <w:rsid w:val="001F7E86"/>
    <w:rsid w:val="002008F2"/>
    <w:rsid w:val="00201739"/>
    <w:rsid w:val="00202390"/>
    <w:rsid w:val="00203137"/>
    <w:rsid w:val="002046C3"/>
    <w:rsid w:val="00205C57"/>
    <w:rsid w:val="002069DC"/>
    <w:rsid w:val="00207915"/>
    <w:rsid w:val="00207D48"/>
    <w:rsid w:val="002100F2"/>
    <w:rsid w:val="00210530"/>
    <w:rsid w:val="00210C4A"/>
    <w:rsid w:val="00211991"/>
    <w:rsid w:val="002128FB"/>
    <w:rsid w:val="00212A32"/>
    <w:rsid w:val="00212F4E"/>
    <w:rsid w:val="00214F9A"/>
    <w:rsid w:val="002153B5"/>
    <w:rsid w:val="00215765"/>
    <w:rsid w:val="0021617D"/>
    <w:rsid w:val="0021636B"/>
    <w:rsid w:val="00216D61"/>
    <w:rsid w:val="002222F4"/>
    <w:rsid w:val="0022238E"/>
    <w:rsid w:val="00222784"/>
    <w:rsid w:val="0022288A"/>
    <w:rsid w:val="00223180"/>
    <w:rsid w:val="00223292"/>
    <w:rsid w:val="00223321"/>
    <w:rsid w:val="00224EDA"/>
    <w:rsid w:val="00224F82"/>
    <w:rsid w:val="00225140"/>
    <w:rsid w:val="0022561D"/>
    <w:rsid w:val="00226314"/>
    <w:rsid w:val="002272CA"/>
    <w:rsid w:val="00227509"/>
    <w:rsid w:val="00227B23"/>
    <w:rsid w:val="00232090"/>
    <w:rsid w:val="002330C4"/>
    <w:rsid w:val="00233F34"/>
    <w:rsid w:val="00234252"/>
    <w:rsid w:val="00234DC5"/>
    <w:rsid w:val="00235932"/>
    <w:rsid w:val="00236E77"/>
    <w:rsid w:val="00236EFC"/>
    <w:rsid w:val="00237263"/>
    <w:rsid w:val="00237838"/>
    <w:rsid w:val="00237D9C"/>
    <w:rsid w:val="00241A66"/>
    <w:rsid w:val="002421A6"/>
    <w:rsid w:val="0024246B"/>
    <w:rsid w:val="002424B6"/>
    <w:rsid w:val="0024348E"/>
    <w:rsid w:val="0024538B"/>
    <w:rsid w:val="00245A7A"/>
    <w:rsid w:val="0024601A"/>
    <w:rsid w:val="00250D0B"/>
    <w:rsid w:val="00251AFA"/>
    <w:rsid w:val="002522D4"/>
    <w:rsid w:val="00253178"/>
    <w:rsid w:val="00253286"/>
    <w:rsid w:val="00254013"/>
    <w:rsid w:val="00254F72"/>
    <w:rsid w:val="00255B8F"/>
    <w:rsid w:val="00255CA4"/>
    <w:rsid w:val="00256402"/>
    <w:rsid w:val="002564C1"/>
    <w:rsid w:val="002570B4"/>
    <w:rsid w:val="0026070C"/>
    <w:rsid w:val="002618B2"/>
    <w:rsid w:val="00262218"/>
    <w:rsid w:val="0026221D"/>
    <w:rsid w:val="0026233C"/>
    <w:rsid w:val="0026233E"/>
    <w:rsid w:val="00262917"/>
    <w:rsid w:val="00262F31"/>
    <w:rsid w:val="002633EE"/>
    <w:rsid w:val="0026384C"/>
    <w:rsid w:val="002658C5"/>
    <w:rsid w:val="00265C59"/>
    <w:rsid w:val="00265CF7"/>
    <w:rsid w:val="00267434"/>
    <w:rsid w:val="00267D65"/>
    <w:rsid w:val="00267D95"/>
    <w:rsid w:val="00270AB5"/>
    <w:rsid w:val="00270CAF"/>
    <w:rsid w:val="0027207D"/>
    <w:rsid w:val="00272F8E"/>
    <w:rsid w:val="00274159"/>
    <w:rsid w:val="002755A3"/>
    <w:rsid w:val="00276562"/>
    <w:rsid w:val="00276A9D"/>
    <w:rsid w:val="00276CF8"/>
    <w:rsid w:val="00277264"/>
    <w:rsid w:val="00277C6B"/>
    <w:rsid w:val="00277C89"/>
    <w:rsid w:val="0028057D"/>
    <w:rsid w:val="00280594"/>
    <w:rsid w:val="00280729"/>
    <w:rsid w:val="00280FB2"/>
    <w:rsid w:val="002816A9"/>
    <w:rsid w:val="00281BCD"/>
    <w:rsid w:val="0028237E"/>
    <w:rsid w:val="002832C2"/>
    <w:rsid w:val="0028385B"/>
    <w:rsid w:val="002848F2"/>
    <w:rsid w:val="00285E07"/>
    <w:rsid w:val="002861E0"/>
    <w:rsid w:val="0029059E"/>
    <w:rsid w:val="00293B80"/>
    <w:rsid w:val="002944D9"/>
    <w:rsid w:val="0029458D"/>
    <w:rsid w:val="002945EF"/>
    <w:rsid w:val="00294BCA"/>
    <w:rsid w:val="00294D49"/>
    <w:rsid w:val="00294E77"/>
    <w:rsid w:val="00295D41"/>
    <w:rsid w:val="00295F8A"/>
    <w:rsid w:val="002967E6"/>
    <w:rsid w:val="00297A87"/>
    <w:rsid w:val="00297C94"/>
    <w:rsid w:val="00297DDF"/>
    <w:rsid w:val="002A0504"/>
    <w:rsid w:val="002A0625"/>
    <w:rsid w:val="002A1766"/>
    <w:rsid w:val="002A21E8"/>
    <w:rsid w:val="002A393F"/>
    <w:rsid w:val="002A4442"/>
    <w:rsid w:val="002A4594"/>
    <w:rsid w:val="002A4D52"/>
    <w:rsid w:val="002A4EF5"/>
    <w:rsid w:val="002A5E75"/>
    <w:rsid w:val="002A6626"/>
    <w:rsid w:val="002A7305"/>
    <w:rsid w:val="002A7921"/>
    <w:rsid w:val="002B10EE"/>
    <w:rsid w:val="002B19C9"/>
    <w:rsid w:val="002B2361"/>
    <w:rsid w:val="002B2389"/>
    <w:rsid w:val="002B2C27"/>
    <w:rsid w:val="002B5152"/>
    <w:rsid w:val="002B5901"/>
    <w:rsid w:val="002B7909"/>
    <w:rsid w:val="002C0175"/>
    <w:rsid w:val="002C0323"/>
    <w:rsid w:val="002C1807"/>
    <w:rsid w:val="002C1ED2"/>
    <w:rsid w:val="002C23F0"/>
    <w:rsid w:val="002C3728"/>
    <w:rsid w:val="002C3B02"/>
    <w:rsid w:val="002C3FB3"/>
    <w:rsid w:val="002C417F"/>
    <w:rsid w:val="002C420B"/>
    <w:rsid w:val="002C444C"/>
    <w:rsid w:val="002C475D"/>
    <w:rsid w:val="002C4B47"/>
    <w:rsid w:val="002C5333"/>
    <w:rsid w:val="002C57C1"/>
    <w:rsid w:val="002C62A2"/>
    <w:rsid w:val="002C65E5"/>
    <w:rsid w:val="002C68F2"/>
    <w:rsid w:val="002C6F0B"/>
    <w:rsid w:val="002C7815"/>
    <w:rsid w:val="002D0D23"/>
    <w:rsid w:val="002D100E"/>
    <w:rsid w:val="002D15D5"/>
    <w:rsid w:val="002D1957"/>
    <w:rsid w:val="002D3B5E"/>
    <w:rsid w:val="002D4254"/>
    <w:rsid w:val="002D4698"/>
    <w:rsid w:val="002D48B8"/>
    <w:rsid w:val="002D515B"/>
    <w:rsid w:val="002D60C4"/>
    <w:rsid w:val="002D61E2"/>
    <w:rsid w:val="002D621D"/>
    <w:rsid w:val="002D65D4"/>
    <w:rsid w:val="002D6BE4"/>
    <w:rsid w:val="002D7853"/>
    <w:rsid w:val="002E061C"/>
    <w:rsid w:val="002E07FC"/>
    <w:rsid w:val="002E0D99"/>
    <w:rsid w:val="002E151B"/>
    <w:rsid w:val="002E17EA"/>
    <w:rsid w:val="002E1AF4"/>
    <w:rsid w:val="002E1D77"/>
    <w:rsid w:val="002E3115"/>
    <w:rsid w:val="002E3E02"/>
    <w:rsid w:val="002E543E"/>
    <w:rsid w:val="002E6063"/>
    <w:rsid w:val="002E7D91"/>
    <w:rsid w:val="002F0775"/>
    <w:rsid w:val="002F0972"/>
    <w:rsid w:val="002F19D0"/>
    <w:rsid w:val="002F1A2E"/>
    <w:rsid w:val="002F1CBD"/>
    <w:rsid w:val="002F1D63"/>
    <w:rsid w:val="002F252D"/>
    <w:rsid w:val="002F29B2"/>
    <w:rsid w:val="002F2E64"/>
    <w:rsid w:val="002F381D"/>
    <w:rsid w:val="002F3DB4"/>
    <w:rsid w:val="002F40B2"/>
    <w:rsid w:val="002F4B4B"/>
    <w:rsid w:val="002F4C28"/>
    <w:rsid w:val="002F4EE0"/>
    <w:rsid w:val="002F5DC5"/>
    <w:rsid w:val="002F643E"/>
    <w:rsid w:val="002F6F26"/>
    <w:rsid w:val="0030012B"/>
    <w:rsid w:val="003003EA"/>
    <w:rsid w:val="00300416"/>
    <w:rsid w:val="003017CF"/>
    <w:rsid w:val="00301868"/>
    <w:rsid w:val="00302623"/>
    <w:rsid w:val="00302C80"/>
    <w:rsid w:val="00303336"/>
    <w:rsid w:val="0030474B"/>
    <w:rsid w:val="003054B5"/>
    <w:rsid w:val="003055DF"/>
    <w:rsid w:val="003055F7"/>
    <w:rsid w:val="003105C7"/>
    <w:rsid w:val="00311CB7"/>
    <w:rsid w:val="00312356"/>
    <w:rsid w:val="003124D5"/>
    <w:rsid w:val="00312F86"/>
    <w:rsid w:val="003135D6"/>
    <w:rsid w:val="00315A8A"/>
    <w:rsid w:val="00316215"/>
    <w:rsid w:val="0031682F"/>
    <w:rsid w:val="00316DCF"/>
    <w:rsid w:val="003178B2"/>
    <w:rsid w:val="00317B01"/>
    <w:rsid w:val="00320DC8"/>
    <w:rsid w:val="00321597"/>
    <w:rsid w:val="00321A35"/>
    <w:rsid w:val="00322F30"/>
    <w:rsid w:val="0032344E"/>
    <w:rsid w:val="003248EF"/>
    <w:rsid w:val="00325D25"/>
    <w:rsid w:val="00326EA3"/>
    <w:rsid w:val="003271B8"/>
    <w:rsid w:val="0032750B"/>
    <w:rsid w:val="00327831"/>
    <w:rsid w:val="0033114A"/>
    <w:rsid w:val="00331999"/>
    <w:rsid w:val="00331B6C"/>
    <w:rsid w:val="00332208"/>
    <w:rsid w:val="0033258F"/>
    <w:rsid w:val="00333178"/>
    <w:rsid w:val="00333545"/>
    <w:rsid w:val="003336EA"/>
    <w:rsid w:val="00333C2F"/>
    <w:rsid w:val="00333C9B"/>
    <w:rsid w:val="00333D58"/>
    <w:rsid w:val="00335C18"/>
    <w:rsid w:val="00336FC2"/>
    <w:rsid w:val="0034051C"/>
    <w:rsid w:val="003409C9"/>
    <w:rsid w:val="00341307"/>
    <w:rsid w:val="003420AB"/>
    <w:rsid w:val="0034429B"/>
    <w:rsid w:val="00344A62"/>
    <w:rsid w:val="00344F6F"/>
    <w:rsid w:val="00345B59"/>
    <w:rsid w:val="0034676C"/>
    <w:rsid w:val="0034683E"/>
    <w:rsid w:val="0034796E"/>
    <w:rsid w:val="003503D5"/>
    <w:rsid w:val="00350A71"/>
    <w:rsid w:val="00351F3E"/>
    <w:rsid w:val="003553F0"/>
    <w:rsid w:val="00355C77"/>
    <w:rsid w:val="00355FA4"/>
    <w:rsid w:val="00356384"/>
    <w:rsid w:val="00356771"/>
    <w:rsid w:val="003568DA"/>
    <w:rsid w:val="0035721D"/>
    <w:rsid w:val="00360AB8"/>
    <w:rsid w:val="00360F1B"/>
    <w:rsid w:val="003611D3"/>
    <w:rsid w:val="00361949"/>
    <w:rsid w:val="00361FAA"/>
    <w:rsid w:val="003634A0"/>
    <w:rsid w:val="003639CF"/>
    <w:rsid w:val="00363DB9"/>
    <w:rsid w:val="003655A5"/>
    <w:rsid w:val="003655CF"/>
    <w:rsid w:val="003665A2"/>
    <w:rsid w:val="00366C5E"/>
    <w:rsid w:val="003670FC"/>
    <w:rsid w:val="003708DD"/>
    <w:rsid w:val="003714F1"/>
    <w:rsid w:val="0037152C"/>
    <w:rsid w:val="003724EF"/>
    <w:rsid w:val="00372E64"/>
    <w:rsid w:val="00373009"/>
    <w:rsid w:val="003734A0"/>
    <w:rsid w:val="00373BC6"/>
    <w:rsid w:val="00374623"/>
    <w:rsid w:val="00374794"/>
    <w:rsid w:val="00375EC2"/>
    <w:rsid w:val="00376372"/>
    <w:rsid w:val="00376E84"/>
    <w:rsid w:val="00376FA3"/>
    <w:rsid w:val="003808DE"/>
    <w:rsid w:val="003813D0"/>
    <w:rsid w:val="00381858"/>
    <w:rsid w:val="003832AB"/>
    <w:rsid w:val="003839FE"/>
    <w:rsid w:val="00384543"/>
    <w:rsid w:val="00384A3D"/>
    <w:rsid w:val="003853D0"/>
    <w:rsid w:val="00385408"/>
    <w:rsid w:val="003855BF"/>
    <w:rsid w:val="00385644"/>
    <w:rsid w:val="003872F6"/>
    <w:rsid w:val="0038778E"/>
    <w:rsid w:val="003879F9"/>
    <w:rsid w:val="003903F1"/>
    <w:rsid w:val="0039090B"/>
    <w:rsid w:val="0039112A"/>
    <w:rsid w:val="00391C10"/>
    <w:rsid w:val="003921D2"/>
    <w:rsid w:val="0039343F"/>
    <w:rsid w:val="0039366C"/>
    <w:rsid w:val="00393DEC"/>
    <w:rsid w:val="00394690"/>
    <w:rsid w:val="00394778"/>
    <w:rsid w:val="00394C3B"/>
    <w:rsid w:val="00395669"/>
    <w:rsid w:val="003963D4"/>
    <w:rsid w:val="0039706F"/>
    <w:rsid w:val="003A0DF9"/>
    <w:rsid w:val="003A10C1"/>
    <w:rsid w:val="003A1532"/>
    <w:rsid w:val="003A1E09"/>
    <w:rsid w:val="003A1FEB"/>
    <w:rsid w:val="003A23A8"/>
    <w:rsid w:val="003A3028"/>
    <w:rsid w:val="003A42C4"/>
    <w:rsid w:val="003A620D"/>
    <w:rsid w:val="003A62FD"/>
    <w:rsid w:val="003A641C"/>
    <w:rsid w:val="003A69AF"/>
    <w:rsid w:val="003A7B58"/>
    <w:rsid w:val="003B1B8E"/>
    <w:rsid w:val="003B2201"/>
    <w:rsid w:val="003B292D"/>
    <w:rsid w:val="003B37C5"/>
    <w:rsid w:val="003B44AE"/>
    <w:rsid w:val="003B4A79"/>
    <w:rsid w:val="003B4B4F"/>
    <w:rsid w:val="003B6298"/>
    <w:rsid w:val="003B701C"/>
    <w:rsid w:val="003B7B21"/>
    <w:rsid w:val="003C094A"/>
    <w:rsid w:val="003C1AEC"/>
    <w:rsid w:val="003C1C00"/>
    <w:rsid w:val="003C1CD4"/>
    <w:rsid w:val="003C1E2A"/>
    <w:rsid w:val="003C2966"/>
    <w:rsid w:val="003C2E24"/>
    <w:rsid w:val="003C33A5"/>
    <w:rsid w:val="003C4914"/>
    <w:rsid w:val="003C4BB4"/>
    <w:rsid w:val="003C590F"/>
    <w:rsid w:val="003C628D"/>
    <w:rsid w:val="003C7235"/>
    <w:rsid w:val="003C7C64"/>
    <w:rsid w:val="003C7E11"/>
    <w:rsid w:val="003D02FD"/>
    <w:rsid w:val="003D0376"/>
    <w:rsid w:val="003D0EA8"/>
    <w:rsid w:val="003D0F23"/>
    <w:rsid w:val="003D1221"/>
    <w:rsid w:val="003D1DFE"/>
    <w:rsid w:val="003D2452"/>
    <w:rsid w:val="003D27FA"/>
    <w:rsid w:val="003D2A87"/>
    <w:rsid w:val="003D2C0A"/>
    <w:rsid w:val="003D2E80"/>
    <w:rsid w:val="003D32A6"/>
    <w:rsid w:val="003D36E4"/>
    <w:rsid w:val="003D3DCF"/>
    <w:rsid w:val="003D4F78"/>
    <w:rsid w:val="003D50DE"/>
    <w:rsid w:val="003D76DF"/>
    <w:rsid w:val="003D7760"/>
    <w:rsid w:val="003D7F2A"/>
    <w:rsid w:val="003E070D"/>
    <w:rsid w:val="003E0C35"/>
    <w:rsid w:val="003E0DB0"/>
    <w:rsid w:val="003E154C"/>
    <w:rsid w:val="003E2433"/>
    <w:rsid w:val="003E2CBE"/>
    <w:rsid w:val="003E3EB1"/>
    <w:rsid w:val="003E4AC1"/>
    <w:rsid w:val="003E536E"/>
    <w:rsid w:val="003E69C0"/>
    <w:rsid w:val="003E6A17"/>
    <w:rsid w:val="003E75D7"/>
    <w:rsid w:val="003E785C"/>
    <w:rsid w:val="003F106B"/>
    <w:rsid w:val="003F1875"/>
    <w:rsid w:val="003F223A"/>
    <w:rsid w:val="003F27CF"/>
    <w:rsid w:val="003F28B3"/>
    <w:rsid w:val="003F2965"/>
    <w:rsid w:val="003F3F5F"/>
    <w:rsid w:val="003F4629"/>
    <w:rsid w:val="003F5219"/>
    <w:rsid w:val="003F6018"/>
    <w:rsid w:val="003F6AA0"/>
    <w:rsid w:val="003F6F9C"/>
    <w:rsid w:val="003F7379"/>
    <w:rsid w:val="003F73A0"/>
    <w:rsid w:val="003F75B8"/>
    <w:rsid w:val="00400034"/>
    <w:rsid w:val="00400BE4"/>
    <w:rsid w:val="00401283"/>
    <w:rsid w:val="004030D6"/>
    <w:rsid w:val="004042E4"/>
    <w:rsid w:val="00404FD0"/>
    <w:rsid w:val="00406594"/>
    <w:rsid w:val="0041002E"/>
    <w:rsid w:val="004107CB"/>
    <w:rsid w:val="00410916"/>
    <w:rsid w:val="00410FC4"/>
    <w:rsid w:val="00411191"/>
    <w:rsid w:val="004116F2"/>
    <w:rsid w:val="004118FB"/>
    <w:rsid w:val="00412672"/>
    <w:rsid w:val="0041296E"/>
    <w:rsid w:val="004138B5"/>
    <w:rsid w:val="00413C47"/>
    <w:rsid w:val="00414092"/>
    <w:rsid w:val="004142A3"/>
    <w:rsid w:val="00414653"/>
    <w:rsid w:val="00414E0F"/>
    <w:rsid w:val="00416604"/>
    <w:rsid w:val="004167C9"/>
    <w:rsid w:val="00416A4A"/>
    <w:rsid w:val="00416EF1"/>
    <w:rsid w:val="004171B4"/>
    <w:rsid w:val="0041735F"/>
    <w:rsid w:val="0042006D"/>
    <w:rsid w:val="0042317D"/>
    <w:rsid w:val="0042441D"/>
    <w:rsid w:val="004253B0"/>
    <w:rsid w:val="00425EC8"/>
    <w:rsid w:val="004264AA"/>
    <w:rsid w:val="0042675F"/>
    <w:rsid w:val="004269CB"/>
    <w:rsid w:val="004269FB"/>
    <w:rsid w:val="0042789E"/>
    <w:rsid w:val="00430C93"/>
    <w:rsid w:val="00431FF2"/>
    <w:rsid w:val="0043222B"/>
    <w:rsid w:val="0043227C"/>
    <w:rsid w:val="00433069"/>
    <w:rsid w:val="004344E7"/>
    <w:rsid w:val="00434ADB"/>
    <w:rsid w:val="00435B54"/>
    <w:rsid w:val="00440437"/>
    <w:rsid w:val="004406FB"/>
    <w:rsid w:val="00442F08"/>
    <w:rsid w:val="00443ADB"/>
    <w:rsid w:val="00444686"/>
    <w:rsid w:val="0044476C"/>
    <w:rsid w:val="00444D0B"/>
    <w:rsid w:val="004459A6"/>
    <w:rsid w:val="00446148"/>
    <w:rsid w:val="004466C9"/>
    <w:rsid w:val="0044678E"/>
    <w:rsid w:val="00446B67"/>
    <w:rsid w:val="00446BD1"/>
    <w:rsid w:val="00446D52"/>
    <w:rsid w:val="00446DC9"/>
    <w:rsid w:val="00447020"/>
    <w:rsid w:val="0044724C"/>
    <w:rsid w:val="0044791C"/>
    <w:rsid w:val="00450E63"/>
    <w:rsid w:val="00451144"/>
    <w:rsid w:val="00451EEF"/>
    <w:rsid w:val="00452A8F"/>
    <w:rsid w:val="0045451E"/>
    <w:rsid w:val="004549D0"/>
    <w:rsid w:val="0045530E"/>
    <w:rsid w:val="00455854"/>
    <w:rsid w:val="00455D18"/>
    <w:rsid w:val="00455F80"/>
    <w:rsid w:val="00457031"/>
    <w:rsid w:val="00457495"/>
    <w:rsid w:val="004574CF"/>
    <w:rsid w:val="00457DDC"/>
    <w:rsid w:val="004605D4"/>
    <w:rsid w:val="00461317"/>
    <w:rsid w:val="0046197F"/>
    <w:rsid w:val="00461E6E"/>
    <w:rsid w:val="004628B2"/>
    <w:rsid w:val="00463FF3"/>
    <w:rsid w:val="0046408E"/>
    <w:rsid w:val="00466CB2"/>
    <w:rsid w:val="00466DBD"/>
    <w:rsid w:val="00467DF6"/>
    <w:rsid w:val="004700DE"/>
    <w:rsid w:val="004707DA"/>
    <w:rsid w:val="00471E59"/>
    <w:rsid w:val="00473229"/>
    <w:rsid w:val="00473784"/>
    <w:rsid w:val="00474656"/>
    <w:rsid w:val="00474D77"/>
    <w:rsid w:val="00475167"/>
    <w:rsid w:val="00476B58"/>
    <w:rsid w:val="00477B3D"/>
    <w:rsid w:val="00480674"/>
    <w:rsid w:val="004807F8"/>
    <w:rsid w:val="00480A80"/>
    <w:rsid w:val="0048135D"/>
    <w:rsid w:val="004813A1"/>
    <w:rsid w:val="00481FE9"/>
    <w:rsid w:val="004820BC"/>
    <w:rsid w:val="00482133"/>
    <w:rsid w:val="004835B8"/>
    <w:rsid w:val="00483DF9"/>
    <w:rsid w:val="004845AF"/>
    <w:rsid w:val="004847A4"/>
    <w:rsid w:val="00484812"/>
    <w:rsid w:val="00484A2B"/>
    <w:rsid w:val="0048684D"/>
    <w:rsid w:val="00487280"/>
    <w:rsid w:val="0048754C"/>
    <w:rsid w:val="00487F68"/>
    <w:rsid w:val="00490161"/>
    <w:rsid w:val="00490F41"/>
    <w:rsid w:val="00491E25"/>
    <w:rsid w:val="00492582"/>
    <w:rsid w:val="00492669"/>
    <w:rsid w:val="00492B73"/>
    <w:rsid w:val="00493395"/>
    <w:rsid w:val="00493C93"/>
    <w:rsid w:val="004942B6"/>
    <w:rsid w:val="004945C8"/>
    <w:rsid w:val="004945D7"/>
    <w:rsid w:val="00494A00"/>
    <w:rsid w:val="00494C75"/>
    <w:rsid w:val="00495814"/>
    <w:rsid w:val="004958A8"/>
    <w:rsid w:val="00496FB6"/>
    <w:rsid w:val="004A036D"/>
    <w:rsid w:val="004A045B"/>
    <w:rsid w:val="004A0D53"/>
    <w:rsid w:val="004A0E4E"/>
    <w:rsid w:val="004A0EB0"/>
    <w:rsid w:val="004A1BE9"/>
    <w:rsid w:val="004A1EB0"/>
    <w:rsid w:val="004A316D"/>
    <w:rsid w:val="004A3291"/>
    <w:rsid w:val="004A3D89"/>
    <w:rsid w:val="004A4B6D"/>
    <w:rsid w:val="004A59CD"/>
    <w:rsid w:val="004A5CBB"/>
    <w:rsid w:val="004A6654"/>
    <w:rsid w:val="004A6995"/>
    <w:rsid w:val="004A785E"/>
    <w:rsid w:val="004A7884"/>
    <w:rsid w:val="004A7A37"/>
    <w:rsid w:val="004A7A5F"/>
    <w:rsid w:val="004A7CCC"/>
    <w:rsid w:val="004A7DDA"/>
    <w:rsid w:val="004A7F6E"/>
    <w:rsid w:val="004B0520"/>
    <w:rsid w:val="004B0849"/>
    <w:rsid w:val="004B0AB2"/>
    <w:rsid w:val="004B25BE"/>
    <w:rsid w:val="004B3440"/>
    <w:rsid w:val="004B3C5D"/>
    <w:rsid w:val="004B43C6"/>
    <w:rsid w:val="004B4733"/>
    <w:rsid w:val="004B4BC6"/>
    <w:rsid w:val="004B504E"/>
    <w:rsid w:val="004B52DD"/>
    <w:rsid w:val="004B768F"/>
    <w:rsid w:val="004B7B71"/>
    <w:rsid w:val="004C2F9D"/>
    <w:rsid w:val="004C2FB1"/>
    <w:rsid w:val="004C3031"/>
    <w:rsid w:val="004C3CC5"/>
    <w:rsid w:val="004C4364"/>
    <w:rsid w:val="004C4A8B"/>
    <w:rsid w:val="004C58FE"/>
    <w:rsid w:val="004C5DE9"/>
    <w:rsid w:val="004C5FEF"/>
    <w:rsid w:val="004C78A4"/>
    <w:rsid w:val="004C7919"/>
    <w:rsid w:val="004C7F75"/>
    <w:rsid w:val="004D1999"/>
    <w:rsid w:val="004D1F9F"/>
    <w:rsid w:val="004D237F"/>
    <w:rsid w:val="004D2A4E"/>
    <w:rsid w:val="004D35D5"/>
    <w:rsid w:val="004D45EF"/>
    <w:rsid w:val="004D548A"/>
    <w:rsid w:val="004D6223"/>
    <w:rsid w:val="004D6262"/>
    <w:rsid w:val="004D6AB3"/>
    <w:rsid w:val="004E00E3"/>
    <w:rsid w:val="004E0532"/>
    <w:rsid w:val="004E0A85"/>
    <w:rsid w:val="004E0D76"/>
    <w:rsid w:val="004E1244"/>
    <w:rsid w:val="004E173C"/>
    <w:rsid w:val="004E1C2F"/>
    <w:rsid w:val="004E26D8"/>
    <w:rsid w:val="004E2D01"/>
    <w:rsid w:val="004E361C"/>
    <w:rsid w:val="004E4BBB"/>
    <w:rsid w:val="004E55D2"/>
    <w:rsid w:val="004E5907"/>
    <w:rsid w:val="004E5C34"/>
    <w:rsid w:val="004E5E24"/>
    <w:rsid w:val="004E67A5"/>
    <w:rsid w:val="004E7118"/>
    <w:rsid w:val="004E7776"/>
    <w:rsid w:val="004E77A1"/>
    <w:rsid w:val="004F0286"/>
    <w:rsid w:val="004F033B"/>
    <w:rsid w:val="004F110F"/>
    <w:rsid w:val="004F1A67"/>
    <w:rsid w:val="004F24E0"/>
    <w:rsid w:val="004F29F0"/>
    <w:rsid w:val="004F2F54"/>
    <w:rsid w:val="004F33CF"/>
    <w:rsid w:val="004F3478"/>
    <w:rsid w:val="004F3671"/>
    <w:rsid w:val="004F5F39"/>
    <w:rsid w:val="004F6E63"/>
    <w:rsid w:val="004F7543"/>
    <w:rsid w:val="004F7862"/>
    <w:rsid w:val="0050090D"/>
    <w:rsid w:val="00501D97"/>
    <w:rsid w:val="00503D9B"/>
    <w:rsid w:val="00503EAC"/>
    <w:rsid w:val="00504B72"/>
    <w:rsid w:val="0050591C"/>
    <w:rsid w:val="00506176"/>
    <w:rsid w:val="00507006"/>
    <w:rsid w:val="005075D5"/>
    <w:rsid w:val="00510D91"/>
    <w:rsid w:val="0051107A"/>
    <w:rsid w:val="00511E0A"/>
    <w:rsid w:val="0051291F"/>
    <w:rsid w:val="00514021"/>
    <w:rsid w:val="0051437F"/>
    <w:rsid w:val="00514FCD"/>
    <w:rsid w:val="005168D7"/>
    <w:rsid w:val="00517996"/>
    <w:rsid w:val="00517B26"/>
    <w:rsid w:val="00520217"/>
    <w:rsid w:val="0052251A"/>
    <w:rsid w:val="00522744"/>
    <w:rsid w:val="00522831"/>
    <w:rsid w:val="00522A6C"/>
    <w:rsid w:val="00522C4D"/>
    <w:rsid w:val="00523C73"/>
    <w:rsid w:val="00524FAE"/>
    <w:rsid w:val="005256EC"/>
    <w:rsid w:val="005264F0"/>
    <w:rsid w:val="00526CA6"/>
    <w:rsid w:val="00532001"/>
    <w:rsid w:val="00532023"/>
    <w:rsid w:val="00533025"/>
    <w:rsid w:val="00533A23"/>
    <w:rsid w:val="00534055"/>
    <w:rsid w:val="00534445"/>
    <w:rsid w:val="00534EE8"/>
    <w:rsid w:val="0053590D"/>
    <w:rsid w:val="0053606E"/>
    <w:rsid w:val="0053685F"/>
    <w:rsid w:val="00536CD3"/>
    <w:rsid w:val="0054019B"/>
    <w:rsid w:val="00540CBE"/>
    <w:rsid w:val="00541054"/>
    <w:rsid w:val="005413F6"/>
    <w:rsid w:val="00541C2A"/>
    <w:rsid w:val="0054330C"/>
    <w:rsid w:val="00543413"/>
    <w:rsid w:val="005438F7"/>
    <w:rsid w:val="00544312"/>
    <w:rsid w:val="00544CE7"/>
    <w:rsid w:val="0054525C"/>
    <w:rsid w:val="00546048"/>
    <w:rsid w:val="005461C3"/>
    <w:rsid w:val="005469F7"/>
    <w:rsid w:val="0055013D"/>
    <w:rsid w:val="005503EF"/>
    <w:rsid w:val="0055042B"/>
    <w:rsid w:val="005505F4"/>
    <w:rsid w:val="00550996"/>
    <w:rsid w:val="00550EB9"/>
    <w:rsid w:val="0055136E"/>
    <w:rsid w:val="00551DE7"/>
    <w:rsid w:val="005524C4"/>
    <w:rsid w:val="005534D2"/>
    <w:rsid w:val="0055388B"/>
    <w:rsid w:val="0055410F"/>
    <w:rsid w:val="005541AC"/>
    <w:rsid w:val="00554316"/>
    <w:rsid w:val="005556C7"/>
    <w:rsid w:val="00555878"/>
    <w:rsid w:val="005560F5"/>
    <w:rsid w:val="005566E3"/>
    <w:rsid w:val="00556EA9"/>
    <w:rsid w:val="00557527"/>
    <w:rsid w:val="00560647"/>
    <w:rsid w:val="0056086A"/>
    <w:rsid w:val="005609A6"/>
    <w:rsid w:val="00560C01"/>
    <w:rsid w:val="00561303"/>
    <w:rsid w:val="0056166E"/>
    <w:rsid w:val="00561770"/>
    <w:rsid w:val="00561A5D"/>
    <w:rsid w:val="00561DDA"/>
    <w:rsid w:val="00561E20"/>
    <w:rsid w:val="00562A4D"/>
    <w:rsid w:val="0056341E"/>
    <w:rsid w:val="00563C17"/>
    <w:rsid w:val="00566094"/>
    <w:rsid w:val="005661E7"/>
    <w:rsid w:val="00566463"/>
    <w:rsid w:val="00566EB6"/>
    <w:rsid w:val="00566EC2"/>
    <w:rsid w:val="00566F68"/>
    <w:rsid w:val="0056784B"/>
    <w:rsid w:val="00567973"/>
    <w:rsid w:val="00567F32"/>
    <w:rsid w:val="0057209F"/>
    <w:rsid w:val="005724F0"/>
    <w:rsid w:val="00572FCC"/>
    <w:rsid w:val="00573610"/>
    <w:rsid w:val="00574147"/>
    <w:rsid w:val="00574496"/>
    <w:rsid w:val="00574E04"/>
    <w:rsid w:val="005753B7"/>
    <w:rsid w:val="00575BE3"/>
    <w:rsid w:val="005761A7"/>
    <w:rsid w:val="00576717"/>
    <w:rsid w:val="00576983"/>
    <w:rsid w:val="00576DF4"/>
    <w:rsid w:val="00576FB7"/>
    <w:rsid w:val="005770B9"/>
    <w:rsid w:val="005774FB"/>
    <w:rsid w:val="00577612"/>
    <w:rsid w:val="00580E09"/>
    <w:rsid w:val="0058100B"/>
    <w:rsid w:val="00581731"/>
    <w:rsid w:val="00581C42"/>
    <w:rsid w:val="00581C93"/>
    <w:rsid w:val="005823F4"/>
    <w:rsid w:val="00583192"/>
    <w:rsid w:val="005846CC"/>
    <w:rsid w:val="0058525B"/>
    <w:rsid w:val="0058651E"/>
    <w:rsid w:val="005868E5"/>
    <w:rsid w:val="00586BE9"/>
    <w:rsid w:val="0058750B"/>
    <w:rsid w:val="0059091A"/>
    <w:rsid w:val="00590C40"/>
    <w:rsid w:val="0059142B"/>
    <w:rsid w:val="00591436"/>
    <w:rsid w:val="0059230A"/>
    <w:rsid w:val="005927B2"/>
    <w:rsid w:val="0059361D"/>
    <w:rsid w:val="00593904"/>
    <w:rsid w:val="00595910"/>
    <w:rsid w:val="005961FE"/>
    <w:rsid w:val="005964EE"/>
    <w:rsid w:val="005971DB"/>
    <w:rsid w:val="0059757D"/>
    <w:rsid w:val="00597F95"/>
    <w:rsid w:val="005A028B"/>
    <w:rsid w:val="005A0690"/>
    <w:rsid w:val="005A20EF"/>
    <w:rsid w:val="005A27BA"/>
    <w:rsid w:val="005A3C5E"/>
    <w:rsid w:val="005A442B"/>
    <w:rsid w:val="005A4BA7"/>
    <w:rsid w:val="005A5197"/>
    <w:rsid w:val="005A7AF4"/>
    <w:rsid w:val="005B1586"/>
    <w:rsid w:val="005B1A63"/>
    <w:rsid w:val="005B22B9"/>
    <w:rsid w:val="005B2307"/>
    <w:rsid w:val="005B31A2"/>
    <w:rsid w:val="005B3228"/>
    <w:rsid w:val="005B3FFA"/>
    <w:rsid w:val="005B4C2C"/>
    <w:rsid w:val="005B5533"/>
    <w:rsid w:val="005B5A56"/>
    <w:rsid w:val="005B5BD3"/>
    <w:rsid w:val="005B6534"/>
    <w:rsid w:val="005B67B7"/>
    <w:rsid w:val="005B6B6F"/>
    <w:rsid w:val="005B745D"/>
    <w:rsid w:val="005B790D"/>
    <w:rsid w:val="005B7C1D"/>
    <w:rsid w:val="005C1837"/>
    <w:rsid w:val="005C19B9"/>
    <w:rsid w:val="005C24CE"/>
    <w:rsid w:val="005C387B"/>
    <w:rsid w:val="005C3A18"/>
    <w:rsid w:val="005C5A71"/>
    <w:rsid w:val="005C61E0"/>
    <w:rsid w:val="005C75FC"/>
    <w:rsid w:val="005D24F8"/>
    <w:rsid w:val="005D3D49"/>
    <w:rsid w:val="005D3DEE"/>
    <w:rsid w:val="005D43FF"/>
    <w:rsid w:val="005D4CE8"/>
    <w:rsid w:val="005D4DD0"/>
    <w:rsid w:val="005D5455"/>
    <w:rsid w:val="005D64F1"/>
    <w:rsid w:val="005D6CBA"/>
    <w:rsid w:val="005E2D9D"/>
    <w:rsid w:val="005E4110"/>
    <w:rsid w:val="005E47E6"/>
    <w:rsid w:val="005E4903"/>
    <w:rsid w:val="005E4CD9"/>
    <w:rsid w:val="005E4F0D"/>
    <w:rsid w:val="005E5ADF"/>
    <w:rsid w:val="005E6865"/>
    <w:rsid w:val="005E6886"/>
    <w:rsid w:val="005E6B76"/>
    <w:rsid w:val="005E70B5"/>
    <w:rsid w:val="005E7F65"/>
    <w:rsid w:val="005F0437"/>
    <w:rsid w:val="005F0AC9"/>
    <w:rsid w:val="005F110F"/>
    <w:rsid w:val="005F2B4E"/>
    <w:rsid w:val="005F322E"/>
    <w:rsid w:val="005F32AE"/>
    <w:rsid w:val="005F361D"/>
    <w:rsid w:val="005F3752"/>
    <w:rsid w:val="005F3A02"/>
    <w:rsid w:val="005F3B03"/>
    <w:rsid w:val="005F3ED8"/>
    <w:rsid w:val="005F534D"/>
    <w:rsid w:val="005F5A10"/>
    <w:rsid w:val="005F5D71"/>
    <w:rsid w:val="005F7BB8"/>
    <w:rsid w:val="006006A4"/>
    <w:rsid w:val="00601051"/>
    <w:rsid w:val="006019C5"/>
    <w:rsid w:val="00601E90"/>
    <w:rsid w:val="00602359"/>
    <w:rsid w:val="00602D43"/>
    <w:rsid w:val="00602D54"/>
    <w:rsid w:val="00603B9E"/>
    <w:rsid w:val="00605005"/>
    <w:rsid w:val="0060613E"/>
    <w:rsid w:val="0060708A"/>
    <w:rsid w:val="006075A3"/>
    <w:rsid w:val="00607AE5"/>
    <w:rsid w:val="00610745"/>
    <w:rsid w:val="006107FC"/>
    <w:rsid w:val="006112EB"/>
    <w:rsid w:val="006117E1"/>
    <w:rsid w:val="00611A38"/>
    <w:rsid w:val="00611BD5"/>
    <w:rsid w:val="00612C0C"/>
    <w:rsid w:val="00614466"/>
    <w:rsid w:val="00614827"/>
    <w:rsid w:val="00614CC6"/>
    <w:rsid w:val="00615096"/>
    <w:rsid w:val="00615883"/>
    <w:rsid w:val="006159BC"/>
    <w:rsid w:val="00615AD6"/>
    <w:rsid w:val="0061658A"/>
    <w:rsid w:val="00617EE0"/>
    <w:rsid w:val="006215CD"/>
    <w:rsid w:val="00622936"/>
    <w:rsid w:val="00623838"/>
    <w:rsid w:val="00624B20"/>
    <w:rsid w:val="00626BBA"/>
    <w:rsid w:val="006277CB"/>
    <w:rsid w:val="006300CA"/>
    <w:rsid w:val="006314A3"/>
    <w:rsid w:val="00632CE8"/>
    <w:rsid w:val="00632EA1"/>
    <w:rsid w:val="006342BA"/>
    <w:rsid w:val="006344B4"/>
    <w:rsid w:val="00635404"/>
    <w:rsid w:val="00635AA7"/>
    <w:rsid w:val="00637027"/>
    <w:rsid w:val="00640297"/>
    <w:rsid w:val="00640768"/>
    <w:rsid w:val="00640AF4"/>
    <w:rsid w:val="006415F6"/>
    <w:rsid w:val="00641E50"/>
    <w:rsid w:val="006422A5"/>
    <w:rsid w:val="00642855"/>
    <w:rsid w:val="00642B19"/>
    <w:rsid w:val="00642D78"/>
    <w:rsid w:val="006434F7"/>
    <w:rsid w:val="0064390D"/>
    <w:rsid w:val="00643A3F"/>
    <w:rsid w:val="00645E4C"/>
    <w:rsid w:val="0064798A"/>
    <w:rsid w:val="00647F64"/>
    <w:rsid w:val="0065082F"/>
    <w:rsid w:val="006512E3"/>
    <w:rsid w:val="00651713"/>
    <w:rsid w:val="006517DA"/>
    <w:rsid w:val="0065181F"/>
    <w:rsid w:val="006521D7"/>
    <w:rsid w:val="00652625"/>
    <w:rsid w:val="00653D94"/>
    <w:rsid w:val="00654340"/>
    <w:rsid w:val="00654B48"/>
    <w:rsid w:val="006558FA"/>
    <w:rsid w:val="0065735B"/>
    <w:rsid w:val="00657EA6"/>
    <w:rsid w:val="00660656"/>
    <w:rsid w:val="00660712"/>
    <w:rsid w:val="0066076C"/>
    <w:rsid w:val="00661EBC"/>
    <w:rsid w:val="006621E3"/>
    <w:rsid w:val="00662F53"/>
    <w:rsid w:val="006634CD"/>
    <w:rsid w:val="0066367E"/>
    <w:rsid w:val="00664AA5"/>
    <w:rsid w:val="00666C22"/>
    <w:rsid w:val="006705AF"/>
    <w:rsid w:val="00670993"/>
    <w:rsid w:val="00670F76"/>
    <w:rsid w:val="00673A39"/>
    <w:rsid w:val="00673FEE"/>
    <w:rsid w:val="00674378"/>
    <w:rsid w:val="00675F7B"/>
    <w:rsid w:val="0067633E"/>
    <w:rsid w:val="006763A1"/>
    <w:rsid w:val="00676EC6"/>
    <w:rsid w:val="00676EE2"/>
    <w:rsid w:val="006816E0"/>
    <w:rsid w:val="00682C6D"/>
    <w:rsid w:val="00684AD0"/>
    <w:rsid w:val="00684C11"/>
    <w:rsid w:val="00684D0D"/>
    <w:rsid w:val="00684E7E"/>
    <w:rsid w:val="00685530"/>
    <w:rsid w:val="006872D0"/>
    <w:rsid w:val="00687DBF"/>
    <w:rsid w:val="00690FE1"/>
    <w:rsid w:val="006917A1"/>
    <w:rsid w:val="006921A1"/>
    <w:rsid w:val="0069240A"/>
    <w:rsid w:val="00692CD5"/>
    <w:rsid w:val="00694635"/>
    <w:rsid w:val="00694B4A"/>
    <w:rsid w:val="00694C1D"/>
    <w:rsid w:val="0069589A"/>
    <w:rsid w:val="00696ED8"/>
    <w:rsid w:val="0069751B"/>
    <w:rsid w:val="006A0AE2"/>
    <w:rsid w:val="006A1F7F"/>
    <w:rsid w:val="006A1FC1"/>
    <w:rsid w:val="006A3EF9"/>
    <w:rsid w:val="006A4852"/>
    <w:rsid w:val="006A6440"/>
    <w:rsid w:val="006A662B"/>
    <w:rsid w:val="006A7521"/>
    <w:rsid w:val="006B0D4B"/>
    <w:rsid w:val="006B12EA"/>
    <w:rsid w:val="006B1DB7"/>
    <w:rsid w:val="006B2BAE"/>
    <w:rsid w:val="006B30DE"/>
    <w:rsid w:val="006B39E1"/>
    <w:rsid w:val="006B6C1D"/>
    <w:rsid w:val="006B798A"/>
    <w:rsid w:val="006B7B34"/>
    <w:rsid w:val="006B7FAE"/>
    <w:rsid w:val="006C109B"/>
    <w:rsid w:val="006C2889"/>
    <w:rsid w:val="006C3625"/>
    <w:rsid w:val="006C4413"/>
    <w:rsid w:val="006C5ED2"/>
    <w:rsid w:val="006C655F"/>
    <w:rsid w:val="006C720D"/>
    <w:rsid w:val="006C78D7"/>
    <w:rsid w:val="006D016F"/>
    <w:rsid w:val="006D0E56"/>
    <w:rsid w:val="006D221F"/>
    <w:rsid w:val="006D3BAC"/>
    <w:rsid w:val="006D4D84"/>
    <w:rsid w:val="006D58D6"/>
    <w:rsid w:val="006D65EC"/>
    <w:rsid w:val="006D68DF"/>
    <w:rsid w:val="006D733E"/>
    <w:rsid w:val="006D7E91"/>
    <w:rsid w:val="006E0151"/>
    <w:rsid w:val="006E0452"/>
    <w:rsid w:val="006E04DA"/>
    <w:rsid w:val="006E0A3C"/>
    <w:rsid w:val="006E0EC3"/>
    <w:rsid w:val="006E21A5"/>
    <w:rsid w:val="006E24B0"/>
    <w:rsid w:val="006E28D4"/>
    <w:rsid w:val="006E2D05"/>
    <w:rsid w:val="006E2FC4"/>
    <w:rsid w:val="006E3489"/>
    <w:rsid w:val="006E351E"/>
    <w:rsid w:val="006E3978"/>
    <w:rsid w:val="006E3A4D"/>
    <w:rsid w:val="006E45E5"/>
    <w:rsid w:val="006E4BC0"/>
    <w:rsid w:val="006E60DB"/>
    <w:rsid w:val="006E6565"/>
    <w:rsid w:val="006E6BE7"/>
    <w:rsid w:val="006F0BAF"/>
    <w:rsid w:val="006F14F4"/>
    <w:rsid w:val="006F1647"/>
    <w:rsid w:val="006F1BFC"/>
    <w:rsid w:val="006F2EA7"/>
    <w:rsid w:val="006F2EDB"/>
    <w:rsid w:val="006F3262"/>
    <w:rsid w:val="006F392C"/>
    <w:rsid w:val="006F47C5"/>
    <w:rsid w:val="0070021C"/>
    <w:rsid w:val="00700AA8"/>
    <w:rsid w:val="007012A4"/>
    <w:rsid w:val="007012AA"/>
    <w:rsid w:val="0070159A"/>
    <w:rsid w:val="00702CAF"/>
    <w:rsid w:val="007032E0"/>
    <w:rsid w:val="00703D64"/>
    <w:rsid w:val="00704279"/>
    <w:rsid w:val="007046C5"/>
    <w:rsid w:val="007048FE"/>
    <w:rsid w:val="00705355"/>
    <w:rsid w:val="0070647B"/>
    <w:rsid w:val="0070663B"/>
    <w:rsid w:val="00707344"/>
    <w:rsid w:val="007077C4"/>
    <w:rsid w:val="00707F6E"/>
    <w:rsid w:val="00710687"/>
    <w:rsid w:val="00710F8E"/>
    <w:rsid w:val="00711AFE"/>
    <w:rsid w:val="00711B27"/>
    <w:rsid w:val="00711D04"/>
    <w:rsid w:val="00712594"/>
    <w:rsid w:val="0071293B"/>
    <w:rsid w:val="0071481A"/>
    <w:rsid w:val="00715C27"/>
    <w:rsid w:val="00716A47"/>
    <w:rsid w:val="00716ECA"/>
    <w:rsid w:val="00716F79"/>
    <w:rsid w:val="007179FF"/>
    <w:rsid w:val="00717D0C"/>
    <w:rsid w:val="00720584"/>
    <w:rsid w:val="00720BA3"/>
    <w:rsid w:val="00720BC7"/>
    <w:rsid w:val="00720FAA"/>
    <w:rsid w:val="007215D6"/>
    <w:rsid w:val="007232A4"/>
    <w:rsid w:val="00723C89"/>
    <w:rsid w:val="007254D0"/>
    <w:rsid w:val="00725783"/>
    <w:rsid w:val="007259AD"/>
    <w:rsid w:val="00725B45"/>
    <w:rsid w:val="00727653"/>
    <w:rsid w:val="007302B4"/>
    <w:rsid w:val="00730F76"/>
    <w:rsid w:val="00731472"/>
    <w:rsid w:val="007332D3"/>
    <w:rsid w:val="00733400"/>
    <w:rsid w:val="00733E66"/>
    <w:rsid w:val="00734176"/>
    <w:rsid w:val="007349FE"/>
    <w:rsid w:val="00734A9F"/>
    <w:rsid w:val="00736297"/>
    <w:rsid w:val="007365E4"/>
    <w:rsid w:val="00737288"/>
    <w:rsid w:val="0074036D"/>
    <w:rsid w:val="0074343C"/>
    <w:rsid w:val="007436F1"/>
    <w:rsid w:val="00743E3B"/>
    <w:rsid w:val="00743FBD"/>
    <w:rsid w:val="00744EE2"/>
    <w:rsid w:val="00745088"/>
    <w:rsid w:val="00745329"/>
    <w:rsid w:val="00745D16"/>
    <w:rsid w:val="00745DEA"/>
    <w:rsid w:val="0074646E"/>
    <w:rsid w:val="00747643"/>
    <w:rsid w:val="00747D3E"/>
    <w:rsid w:val="00747D65"/>
    <w:rsid w:val="0075062C"/>
    <w:rsid w:val="00751265"/>
    <w:rsid w:val="00751969"/>
    <w:rsid w:val="00751B50"/>
    <w:rsid w:val="007522DD"/>
    <w:rsid w:val="0075369F"/>
    <w:rsid w:val="00753B5A"/>
    <w:rsid w:val="007540C7"/>
    <w:rsid w:val="00754E64"/>
    <w:rsid w:val="00755A5B"/>
    <w:rsid w:val="00755C35"/>
    <w:rsid w:val="00755DD4"/>
    <w:rsid w:val="00756DAF"/>
    <w:rsid w:val="00756E27"/>
    <w:rsid w:val="0075781A"/>
    <w:rsid w:val="00757CBB"/>
    <w:rsid w:val="00757F05"/>
    <w:rsid w:val="007603EB"/>
    <w:rsid w:val="00760BA3"/>
    <w:rsid w:val="00761F08"/>
    <w:rsid w:val="007627C6"/>
    <w:rsid w:val="007650B2"/>
    <w:rsid w:val="0076598F"/>
    <w:rsid w:val="00767397"/>
    <w:rsid w:val="00767422"/>
    <w:rsid w:val="00767953"/>
    <w:rsid w:val="00767B80"/>
    <w:rsid w:val="00770E1D"/>
    <w:rsid w:val="0077150D"/>
    <w:rsid w:val="0077167D"/>
    <w:rsid w:val="0077258D"/>
    <w:rsid w:val="00772FDB"/>
    <w:rsid w:val="00773CC2"/>
    <w:rsid w:val="00774305"/>
    <w:rsid w:val="00774F50"/>
    <w:rsid w:val="00776640"/>
    <w:rsid w:val="007767CA"/>
    <w:rsid w:val="0077694E"/>
    <w:rsid w:val="00780518"/>
    <w:rsid w:val="0078098E"/>
    <w:rsid w:val="00781242"/>
    <w:rsid w:val="007819A6"/>
    <w:rsid w:val="00782698"/>
    <w:rsid w:val="00784750"/>
    <w:rsid w:val="00784BFA"/>
    <w:rsid w:val="007856E0"/>
    <w:rsid w:val="0078575E"/>
    <w:rsid w:val="00785F25"/>
    <w:rsid w:val="007901BA"/>
    <w:rsid w:val="007906EF"/>
    <w:rsid w:val="00792A24"/>
    <w:rsid w:val="00793BFB"/>
    <w:rsid w:val="00793D7D"/>
    <w:rsid w:val="00793EEE"/>
    <w:rsid w:val="00794ED6"/>
    <w:rsid w:val="007956D5"/>
    <w:rsid w:val="0079613B"/>
    <w:rsid w:val="00796D2B"/>
    <w:rsid w:val="00797658"/>
    <w:rsid w:val="007A177F"/>
    <w:rsid w:val="007A1B97"/>
    <w:rsid w:val="007A2241"/>
    <w:rsid w:val="007A34A1"/>
    <w:rsid w:val="007A35EA"/>
    <w:rsid w:val="007A3FE2"/>
    <w:rsid w:val="007A4578"/>
    <w:rsid w:val="007A4969"/>
    <w:rsid w:val="007A5CB5"/>
    <w:rsid w:val="007A5E50"/>
    <w:rsid w:val="007A6B86"/>
    <w:rsid w:val="007A6F18"/>
    <w:rsid w:val="007A7CA7"/>
    <w:rsid w:val="007A7F0A"/>
    <w:rsid w:val="007B007B"/>
    <w:rsid w:val="007B0150"/>
    <w:rsid w:val="007B0C85"/>
    <w:rsid w:val="007B109C"/>
    <w:rsid w:val="007B15B9"/>
    <w:rsid w:val="007B18AF"/>
    <w:rsid w:val="007B2356"/>
    <w:rsid w:val="007B241B"/>
    <w:rsid w:val="007B30E4"/>
    <w:rsid w:val="007B4A50"/>
    <w:rsid w:val="007B5247"/>
    <w:rsid w:val="007B6AAC"/>
    <w:rsid w:val="007B7467"/>
    <w:rsid w:val="007C0247"/>
    <w:rsid w:val="007C0629"/>
    <w:rsid w:val="007C06A6"/>
    <w:rsid w:val="007C0C32"/>
    <w:rsid w:val="007C1B20"/>
    <w:rsid w:val="007C1F1F"/>
    <w:rsid w:val="007C26EC"/>
    <w:rsid w:val="007C35BA"/>
    <w:rsid w:val="007C3FF6"/>
    <w:rsid w:val="007C46E0"/>
    <w:rsid w:val="007C4AD0"/>
    <w:rsid w:val="007C4F75"/>
    <w:rsid w:val="007C57B3"/>
    <w:rsid w:val="007C5A46"/>
    <w:rsid w:val="007C5FF1"/>
    <w:rsid w:val="007C6B35"/>
    <w:rsid w:val="007C6F7B"/>
    <w:rsid w:val="007C6FF8"/>
    <w:rsid w:val="007D0851"/>
    <w:rsid w:val="007D17DF"/>
    <w:rsid w:val="007D1FF0"/>
    <w:rsid w:val="007D23C5"/>
    <w:rsid w:val="007D2727"/>
    <w:rsid w:val="007D287C"/>
    <w:rsid w:val="007D3B07"/>
    <w:rsid w:val="007D4210"/>
    <w:rsid w:val="007D45D7"/>
    <w:rsid w:val="007D484B"/>
    <w:rsid w:val="007D4ADE"/>
    <w:rsid w:val="007D500B"/>
    <w:rsid w:val="007D50F5"/>
    <w:rsid w:val="007D79B0"/>
    <w:rsid w:val="007D7E48"/>
    <w:rsid w:val="007E15D2"/>
    <w:rsid w:val="007E1979"/>
    <w:rsid w:val="007E36F9"/>
    <w:rsid w:val="007E3D79"/>
    <w:rsid w:val="007E47B3"/>
    <w:rsid w:val="007E4B6D"/>
    <w:rsid w:val="007E5388"/>
    <w:rsid w:val="007E5AF6"/>
    <w:rsid w:val="007E6D2A"/>
    <w:rsid w:val="007E72A3"/>
    <w:rsid w:val="007E73C4"/>
    <w:rsid w:val="007E74C3"/>
    <w:rsid w:val="007F057E"/>
    <w:rsid w:val="007F08FF"/>
    <w:rsid w:val="007F16D4"/>
    <w:rsid w:val="007F1B0E"/>
    <w:rsid w:val="007F1C57"/>
    <w:rsid w:val="007F251D"/>
    <w:rsid w:val="007F4851"/>
    <w:rsid w:val="007F4E05"/>
    <w:rsid w:val="007F5F9E"/>
    <w:rsid w:val="007F63B6"/>
    <w:rsid w:val="007F648A"/>
    <w:rsid w:val="007F64E7"/>
    <w:rsid w:val="007F69B0"/>
    <w:rsid w:val="007F74C1"/>
    <w:rsid w:val="00800170"/>
    <w:rsid w:val="00801572"/>
    <w:rsid w:val="008017DA"/>
    <w:rsid w:val="00802A78"/>
    <w:rsid w:val="00802F57"/>
    <w:rsid w:val="008030D0"/>
    <w:rsid w:val="00803D65"/>
    <w:rsid w:val="00804F2C"/>
    <w:rsid w:val="008056F2"/>
    <w:rsid w:val="00805BB0"/>
    <w:rsid w:val="0080607D"/>
    <w:rsid w:val="00806BB8"/>
    <w:rsid w:val="00806F05"/>
    <w:rsid w:val="00806F1C"/>
    <w:rsid w:val="008072A7"/>
    <w:rsid w:val="00807F54"/>
    <w:rsid w:val="00811527"/>
    <w:rsid w:val="0081167A"/>
    <w:rsid w:val="00811C6D"/>
    <w:rsid w:val="008125B3"/>
    <w:rsid w:val="00813504"/>
    <w:rsid w:val="00813D00"/>
    <w:rsid w:val="00814545"/>
    <w:rsid w:val="0081488F"/>
    <w:rsid w:val="008148D7"/>
    <w:rsid w:val="00814A8C"/>
    <w:rsid w:val="00814A93"/>
    <w:rsid w:val="008154B3"/>
    <w:rsid w:val="0081554D"/>
    <w:rsid w:val="00816FAA"/>
    <w:rsid w:val="008170FA"/>
    <w:rsid w:val="00817DBE"/>
    <w:rsid w:val="00820815"/>
    <w:rsid w:val="00820B67"/>
    <w:rsid w:val="00821204"/>
    <w:rsid w:val="00821729"/>
    <w:rsid w:val="0082218F"/>
    <w:rsid w:val="00823515"/>
    <w:rsid w:val="008244AB"/>
    <w:rsid w:val="00824A91"/>
    <w:rsid w:val="0082586A"/>
    <w:rsid w:val="00826032"/>
    <w:rsid w:val="0082627B"/>
    <w:rsid w:val="0083062B"/>
    <w:rsid w:val="00830C1A"/>
    <w:rsid w:val="00832089"/>
    <w:rsid w:val="00832EAF"/>
    <w:rsid w:val="0083310A"/>
    <w:rsid w:val="008337E3"/>
    <w:rsid w:val="00836051"/>
    <w:rsid w:val="0083684B"/>
    <w:rsid w:val="00836D76"/>
    <w:rsid w:val="00837A44"/>
    <w:rsid w:val="00841909"/>
    <w:rsid w:val="00841E67"/>
    <w:rsid w:val="00842B42"/>
    <w:rsid w:val="00844031"/>
    <w:rsid w:val="0084444A"/>
    <w:rsid w:val="008445EF"/>
    <w:rsid w:val="00845CDE"/>
    <w:rsid w:val="00845EB8"/>
    <w:rsid w:val="0084611B"/>
    <w:rsid w:val="008461D8"/>
    <w:rsid w:val="00846CE3"/>
    <w:rsid w:val="00846FC6"/>
    <w:rsid w:val="0085054A"/>
    <w:rsid w:val="00850B53"/>
    <w:rsid w:val="0085149B"/>
    <w:rsid w:val="008514F8"/>
    <w:rsid w:val="00851E39"/>
    <w:rsid w:val="00852C7E"/>
    <w:rsid w:val="0085363C"/>
    <w:rsid w:val="0085494F"/>
    <w:rsid w:val="008550D3"/>
    <w:rsid w:val="0085776C"/>
    <w:rsid w:val="00857F24"/>
    <w:rsid w:val="0086006B"/>
    <w:rsid w:val="00860583"/>
    <w:rsid w:val="00860C1C"/>
    <w:rsid w:val="0086200A"/>
    <w:rsid w:val="00863576"/>
    <w:rsid w:val="008635B9"/>
    <w:rsid w:val="00864DC2"/>
    <w:rsid w:val="00864DEA"/>
    <w:rsid w:val="0086547B"/>
    <w:rsid w:val="008669CB"/>
    <w:rsid w:val="00866F39"/>
    <w:rsid w:val="008701D8"/>
    <w:rsid w:val="00871429"/>
    <w:rsid w:val="0087298B"/>
    <w:rsid w:val="00873E44"/>
    <w:rsid w:val="00873E59"/>
    <w:rsid w:val="008744F7"/>
    <w:rsid w:val="00874C33"/>
    <w:rsid w:val="008760EB"/>
    <w:rsid w:val="0087618D"/>
    <w:rsid w:val="00877865"/>
    <w:rsid w:val="00877AAB"/>
    <w:rsid w:val="00877D65"/>
    <w:rsid w:val="00880833"/>
    <w:rsid w:val="00880CD8"/>
    <w:rsid w:val="00881146"/>
    <w:rsid w:val="008813FF"/>
    <w:rsid w:val="008814C4"/>
    <w:rsid w:val="008816C6"/>
    <w:rsid w:val="00881D4D"/>
    <w:rsid w:val="0088337A"/>
    <w:rsid w:val="00883662"/>
    <w:rsid w:val="008848D9"/>
    <w:rsid w:val="00885685"/>
    <w:rsid w:val="008859EE"/>
    <w:rsid w:val="00885C04"/>
    <w:rsid w:val="008869F3"/>
    <w:rsid w:val="00886C39"/>
    <w:rsid w:val="00886F0E"/>
    <w:rsid w:val="0088745F"/>
    <w:rsid w:val="00887B17"/>
    <w:rsid w:val="00887D2F"/>
    <w:rsid w:val="00887D87"/>
    <w:rsid w:val="00887FD4"/>
    <w:rsid w:val="00890111"/>
    <w:rsid w:val="00890546"/>
    <w:rsid w:val="008907CA"/>
    <w:rsid w:val="008907DE"/>
    <w:rsid w:val="00891016"/>
    <w:rsid w:val="0089218E"/>
    <w:rsid w:val="00892A62"/>
    <w:rsid w:val="008934C7"/>
    <w:rsid w:val="00893711"/>
    <w:rsid w:val="008938D1"/>
    <w:rsid w:val="0089394E"/>
    <w:rsid w:val="008939CB"/>
    <w:rsid w:val="00893F16"/>
    <w:rsid w:val="00895249"/>
    <w:rsid w:val="008956B9"/>
    <w:rsid w:val="00895F39"/>
    <w:rsid w:val="008962B3"/>
    <w:rsid w:val="0089677A"/>
    <w:rsid w:val="00896F05"/>
    <w:rsid w:val="00897784"/>
    <w:rsid w:val="008977E6"/>
    <w:rsid w:val="008A02F4"/>
    <w:rsid w:val="008A0793"/>
    <w:rsid w:val="008A2A27"/>
    <w:rsid w:val="008A31FC"/>
    <w:rsid w:val="008A47C5"/>
    <w:rsid w:val="008A595E"/>
    <w:rsid w:val="008A5A33"/>
    <w:rsid w:val="008A5CF9"/>
    <w:rsid w:val="008A65FA"/>
    <w:rsid w:val="008A6B63"/>
    <w:rsid w:val="008A7072"/>
    <w:rsid w:val="008B1D2D"/>
    <w:rsid w:val="008B2176"/>
    <w:rsid w:val="008B228F"/>
    <w:rsid w:val="008B25BD"/>
    <w:rsid w:val="008B349F"/>
    <w:rsid w:val="008B3552"/>
    <w:rsid w:val="008B3F64"/>
    <w:rsid w:val="008B3F9F"/>
    <w:rsid w:val="008B5BD2"/>
    <w:rsid w:val="008B5D54"/>
    <w:rsid w:val="008B741B"/>
    <w:rsid w:val="008C0C9F"/>
    <w:rsid w:val="008C0F06"/>
    <w:rsid w:val="008C1741"/>
    <w:rsid w:val="008C2AB1"/>
    <w:rsid w:val="008C3A06"/>
    <w:rsid w:val="008C3BDC"/>
    <w:rsid w:val="008C4218"/>
    <w:rsid w:val="008C4891"/>
    <w:rsid w:val="008C5813"/>
    <w:rsid w:val="008C66BA"/>
    <w:rsid w:val="008C6C2D"/>
    <w:rsid w:val="008C6E23"/>
    <w:rsid w:val="008C75B2"/>
    <w:rsid w:val="008D0E0B"/>
    <w:rsid w:val="008D1B14"/>
    <w:rsid w:val="008D3169"/>
    <w:rsid w:val="008D3643"/>
    <w:rsid w:val="008D372C"/>
    <w:rsid w:val="008D426B"/>
    <w:rsid w:val="008D4F31"/>
    <w:rsid w:val="008D6798"/>
    <w:rsid w:val="008D6D50"/>
    <w:rsid w:val="008D6FCE"/>
    <w:rsid w:val="008D7356"/>
    <w:rsid w:val="008E0A04"/>
    <w:rsid w:val="008E0EF9"/>
    <w:rsid w:val="008E1652"/>
    <w:rsid w:val="008E1767"/>
    <w:rsid w:val="008E2A04"/>
    <w:rsid w:val="008E2B02"/>
    <w:rsid w:val="008E2FBC"/>
    <w:rsid w:val="008E3C0F"/>
    <w:rsid w:val="008E3E6D"/>
    <w:rsid w:val="008E4CAF"/>
    <w:rsid w:val="008E518B"/>
    <w:rsid w:val="008E5752"/>
    <w:rsid w:val="008E5AAD"/>
    <w:rsid w:val="008E5EC9"/>
    <w:rsid w:val="008E6601"/>
    <w:rsid w:val="008E66CE"/>
    <w:rsid w:val="008F0D74"/>
    <w:rsid w:val="008F178A"/>
    <w:rsid w:val="008F1A39"/>
    <w:rsid w:val="008F1FE5"/>
    <w:rsid w:val="008F2408"/>
    <w:rsid w:val="008F27C9"/>
    <w:rsid w:val="008F46DD"/>
    <w:rsid w:val="008F4700"/>
    <w:rsid w:val="008F48DE"/>
    <w:rsid w:val="008F5059"/>
    <w:rsid w:val="008F5308"/>
    <w:rsid w:val="008F680E"/>
    <w:rsid w:val="008F6940"/>
    <w:rsid w:val="008F758C"/>
    <w:rsid w:val="008F78B2"/>
    <w:rsid w:val="00900242"/>
    <w:rsid w:val="0090045B"/>
    <w:rsid w:val="0090148C"/>
    <w:rsid w:val="00901843"/>
    <w:rsid w:val="009025D7"/>
    <w:rsid w:val="00902C01"/>
    <w:rsid w:val="00903836"/>
    <w:rsid w:val="00903D65"/>
    <w:rsid w:val="0090421A"/>
    <w:rsid w:val="00904369"/>
    <w:rsid w:val="00904F5B"/>
    <w:rsid w:val="009056C6"/>
    <w:rsid w:val="00905F36"/>
    <w:rsid w:val="00906F64"/>
    <w:rsid w:val="009070D0"/>
    <w:rsid w:val="00907528"/>
    <w:rsid w:val="00907A91"/>
    <w:rsid w:val="0091137A"/>
    <w:rsid w:val="00911A9E"/>
    <w:rsid w:val="0091416A"/>
    <w:rsid w:val="009148F2"/>
    <w:rsid w:val="009150F8"/>
    <w:rsid w:val="0091548A"/>
    <w:rsid w:val="009159D3"/>
    <w:rsid w:val="00915AD1"/>
    <w:rsid w:val="00915B57"/>
    <w:rsid w:val="00915D87"/>
    <w:rsid w:val="00916D9E"/>
    <w:rsid w:val="00917CC6"/>
    <w:rsid w:val="00920238"/>
    <w:rsid w:val="009204D5"/>
    <w:rsid w:val="00921191"/>
    <w:rsid w:val="00922740"/>
    <w:rsid w:val="009228EB"/>
    <w:rsid w:val="00922BA3"/>
    <w:rsid w:val="00922E20"/>
    <w:rsid w:val="0092382A"/>
    <w:rsid w:val="00923C44"/>
    <w:rsid w:val="00923D3A"/>
    <w:rsid w:val="00923F15"/>
    <w:rsid w:val="00925490"/>
    <w:rsid w:val="00926D98"/>
    <w:rsid w:val="00927CA3"/>
    <w:rsid w:val="009316C7"/>
    <w:rsid w:val="0093293F"/>
    <w:rsid w:val="0093330E"/>
    <w:rsid w:val="00934049"/>
    <w:rsid w:val="009346F4"/>
    <w:rsid w:val="00934943"/>
    <w:rsid w:val="00937E6A"/>
    <w:rsid w:val="00937FDA"/>
    <w:rsid w:val="00940272"/>
    <w:rsid w:val="009418BD"/>
    <w:rsid w:val="00942AF7"/>
    <w:rsid w:val="00944315"/>
    <w:rsid w:val="009446DB"/>
    <w:rsid w:val="009451C5"/>
    <w:rsid w:val="009452BD"/>
    <w:rsid w:val="00945C2E"/>
    <w:rsid w:val="00945ED4"/>
    <w:rsid w:val="00947A3D"/>
    <w:rsid w:val="00950132"/>
    <w:rsid w:val="00950A52"/>
    <w:rsid w:val="009535BB"/>
    <w:rsid w:val="00953D4E"/>
    <w:rsid w:val="0095635E"/>
    <w:rsid w:val="00956767"/>
    <w:rsid w:val="00956B4B"/>
    <w:rsid w:val="00957A44"/>
    <w:rsid w:val="00957A7F"/>
    <w:rsid w:val="00960851"/>
    <w:rsid w:val="00960C08"/>
    <w:rsid w:val="00962393"/>
    <w:rsid w:val="00962717"/>
    <w:rsid w:val="0096338B"/>
    <w:rsid w:val="009636ED"/>
    <w:rsid w:val="00964650"/>
    <w:rsid w:val="00964832"/>
    <w:rsid w:val="00964C59"/>
    <w:rsid w:val="009658A2"/>
    <w:rsid w:val="0096603E"/>
    <w:rsid w:val="00966790"/>
    <w:rsid w:val="00966AC1"/>
    <w:rsid w:val="00966D4D"/>
    <w:rsid w:val="00966F2F"/>
    <w:rsid w:val="0096702D"/>
    <w:rsid w:val="0096724A"/>
    <w:rsid w:val="00970046"/>
    <w:rsid w:val="00970203"/>
    <w:rsid w:val="00971D2D"/>
    <w:rsid w:val="00972118"/>
    <w:rsid w:val="00972D5F"/>
    <w:rsid w:val="00974D77"/>
    <w:rsid w:val="00975C16"/>
    <w:rsid w:val="009761B5"/>
    <w:rsid w:val="00977346"/>
    <w:rsid w:val="00977857"/>
    <w:rsid w:val="00980B7E"/>
    <w:rsid w:val="00981D0D"/>
    <w:rsid w:val="0098248B"/>
    <w:rsid w:val="00982632"/>
    <w:rsid w:val="00982CFF"/>
    <w:rsid w:val="00983098"/>
    <w:rsid w:val="00983757"/>
    <w:rsid w:val="00983999"/>
    <w:rsid w:val="009844DA"/>
    <w:rsid w:val="009846FE"/>
    <w:rsid w:val="00984C20"/>
    <w:rsid w:val="00984F60"/>
    <w:rsid w:val="00986BC0"/>
    <w:rsid w:val="00986FAC"/>
    <w:rsid w:val="00987B32"/>
    <w:rsid w:val="00990328"/>
    <w:rsid w:val="009912E1"/>
    <w:rsid w:val="009914AE"/>
    <w:rsid w:val="00991AE1"/>
    <w:rsid w:val="00992DF3"/>
    <w:rsid w:val="00993381"/>
    <w:rsid w:val="009939A6"/>
    <w:rsid w:val="00993ADE"/>
    <w:rsid w:val="00993D69"/>
    <w:rsid w:val="00995A4E"/>
    <w:rsid w:val="00995EE2"/>
    <w:rsid w:val="0099609F"/>
    <w:rsid w:val="0099644C"/>
    <w:rsid w:val="00996669"/>
    <w:rsid w:val="00996A64"/>
    <w:rsid w:val="00996E82"/>
    <w:rsid w:val="00997385"/>
    <w:rsid w:val="00997839"/>
    <w:rsid w:val="00997CE8"/>
    <w:rsid w:val="009A00A5"/>
    <w:rsid w:val="009A03EF"/>
    <w:rsid w:val="009A17A5"/>
    <w:rsid w:val="009A23EB"/>
    <w:rsid w:val="009A36B4"/>
    <w:rsid w:val="009A37FB"/>
    <w:rsid w:val="009A3D8A"/>
    <w:rsid w:val="009A4B2F"/>
    <w:rsid w:val="009A5426"/>
    <w:rsid w:val="009A5A08"/>
    <w:rsid w:val="009A6984"/>
    <w:rsid w:val="009A6D63"/>
    <w:rsid w:val="009A7AF4"/>
    <w:rsid w:val="009B00FF"/>
    <w:rsid w:val="009B0A55"/>
    <w:rsid w:val="009B11AC"/>
    <w:rsid w:val="009B1EE9"/>
    <w:rsid w:val="009B324F"/>
    <w:rsid w:val="009B46E1"/>
    <w:rsid w:val="009B50E6"/>
    <w:rsid w:val="009B5310"/>
    <w:rsid w:val="009B55E3"/>
    <w:rsid w:val="009B71F8"/>
    <w:rsid w:val="009B76CB"/>
    <w:rsid w:val="009C0A59"/>
    <w:rsid w:val="009C1FA2"/>
    <w:rsid w:val="009C2BF1"/>
    <w:rsid w:val="009C33D8"/>
    <w:rsid w:val="009C34E2"/>
    <w:rsid w:val="009C4A10"/>
    <w:rsid w:val="009C4E58"/>
    <w:rsid w:val="009C6EF0"/>
    <w:rsid w:val="009D01F9"/>
    <w:rsid w:val="009D04D5"/>
    <w:rsid w:val="009D2480"/>
    <w:rsid w:val="009D3555"/>
    <w:rsid w:val="009D3A55"/>
    <w:rsid w:val="009D431C"/>
    <w:rsid w:val="009D69AB"/>
    <w:rsid w:val="009D6CC9"/>
    <w:rsid w:val="009D7313"/>
    <w:rsid w:val="009D7512"/>
    <w:rsid w:val="009D79BD"/>
    <w:rsid w:val="009D7EFA"/>
    <w:rsid w:val="009D7F19"/>
    <w:rsid w:val="009E03F6"/>
    <w:rsid w:val="009E0586"/>
    <w:rsid w:val="009E0BFD"/>
    <w:rsid w:val="009E2474"/>
    <w:rsid w:val="009E2850"/>
    <w:rsid w:val="009E2E8A"/>
    <w:rsid w:val="009E343D"/>
    <w:rsid w:val="009E35C8"/>
    <w:rsid w:val="009E43E2"/>
    <w:rsid w:val="009E4AAD"/>
    <w:rsid w:val="009E4D38"/>
    <w:rsid w:val="009E4FE6"/>
    <w:rsid w:val="009E5EC4"/>
    <w:rsid w:val="009E67F9"/>
    <w:rsid w:val="009E6CA4"/>
    <w:rsid w:val="009F010E"/>
    <w:rsid w:val="009F048B"/>
    <w:rsid w:val="009F17E4"/>
    <w:rsid w:val="009F324A"/>
    <w:rsid w:val="009F3858"/>
    <w:rsid w:val="009F4778"/>
    <w:rsid w:val="009F5987"/>
    <w:rsid w:val="009F7453"/>
    <w:rsid w:val="00A028E6"/>
    <w:rsid w:val="00A0333A"/>
    <w:rsid w:val="00A053B5"/>
    <w:rsid w:val="00A0699E"/>
    <w:rsid w:val="00A06BAA"/>
    <w:rsid w:val="00A07706"/>
    <w:rsid w:val="00A10106"/>
    <w:rsid w:val="00A1044F"/>
    <w:rsid w:val="00A11757"/>
    <w:rsid w:val="00A124E5"/>
    <w:rsid w:val="00A12FBA"/>
    <w:rsid w:val="00A13FC9"/>
    <w:rsid w:val="00A14A7E"/>
    <w:rsid w:val="00A14CFB"/>
    <w:rsid w:val="00A157B6"/>
    <w:rsid w:val="00A16143"/>
    <w:rsid w:val="00A163A0"/>
    <w:rsid w:val="00A16960"/>
    <w:rsid w:val="00A16E17"/>
    <w:rsid w:val="00A17007"/>
    <w:rsid w:val="00A178D9"/>
    <w:rsid w:val="00A20C3A"/>
    <w:rsid w:val="00A21E94"/>
    <w:rsid w:val="00A22B14"/>
    <w:rsid w:val="00A23A53"/>
    <w:rsid w:val="00A23DEB"/>
    <w:rsid w:val="00A24943"/>
    <w:rsid w:val="00A24BC9"/>
    <w:rsid w:val="00A24F3C"/>
    <w:rsid w:val="00A26906"/>
    <w:rsid w:val="00A27C00"/>
    <w:rsid w:val="00A27FE3"/>
    <w:rsid w:val="00A30200"/>
    <w:rsid w:val="00A307C3"/>
    <w:rsid w:val="00A30F52"/>
    <w:rsid w:val="00A31931"/>
    <w:rsid w:val="00A319FB"/>
    <w:rsid w:val="00A325B1"/>
    <w:rsid w:val="00A33064"/>
    <w:rsid w:val="00A33901"/>
    <w:rsid w:val="00A34B1F"/>
    <w:rsid w:val="00A34E0A"/>
    <w:rsid w:val="00A3547E"/>
    <w:rsid w:val="00A35B48"/>
    <w:rsid w:val="00A35B67"/>
    <w:rsid w:val="00A35FB4"/>
    <w:rsid w:val="00A36561"/>
    <w:rsid w:val="00A41193"/>
    <w:rsid w:val="00A41217"/>
    <w:rsid w:val="00A42C43"/>
    <w:rsid w:val="00A43213"/>
    <w:rsid w:val="00A43627"/>
    <w:rsid w:val="00A43C86"/>
    <w:rsid w:val="00A4449D"/>
    <w:rsid w:val="00A44597"/>
    <w:rsid w:val="00A44874"/>
    <w:rsid w:val="00A451BD"/>
    <w:rsid w:val="00A45291"/>
    <w:rsid w:val="00A45299"/>
    <w:rsid w:val="00A45902"/>
    <w:rsid w:val="00A45A74"/>
    <w:rsid w:val="00A472C2"/>
    <w:rsid w:val="00A4730F"/>
    <w:rsid w:val="00A473EC"/>
    <w:rsid w:val="00A50136"/>
    <w:rsid w:val="00A511B0"/>
    <w:rsid w:val="00A521EB"/>
    <w:rsid w:val="00A53042"/>
    <w:rsid w:val="00A547E2"/>
    <w:rsid w:val="00A5518A"/>
    <w:rsid w:val="00A61718"/>
    <w:rsid w:val="00A61D1C"/>
    <w:rsid w:val="00A61DB5"/>
    <w:rsid w:val="00A62817"/>
    <w:rsid w:val="00A644AB"/>
    <w:rsid w:val="00A6453A"/>
    <w:rsid w:val="00A64606"/>
    <w:rsid w:val="00A64890"/>
    <w:rsid w:val="00A64980"/>
    <w:rsid w:val="00A64E37"/>
    <w:rsid w:val="00A668A7"/>
    <w:rsid w:val="00A669BD"/>
    <w:rsid w:val="00A66E13"/>
    <w:rsid w:val="00A67DA3"/>
    <w:rsid w:val="00A7038B"/>
    <w:rsid w:val="00A7058B"/>
    <w:rsid w:val="00A70712"/>
    <w:rsid w:val="00A70F25"/>
    <w:rsid w:val="00A71FC4"/>
    <w:rsid w:val="00A72BD2"/>
    <w:rsid w:val="00A7335E"/>
    <w:rsid w:val="00A73A74"/>
    <w:rsid w:val="00A74B6F"/>
    <w:rsid w:val="00A74E33"/>
    <w:rsid w:val="00A771B4"/>
    <w:rsid w:val="00A772A0"/>
    <w:rsid w:val="00A77C92"/>
    <w:rsid w:val="00A8240F"/>
    <w:rsid w:val="00A82B35"/>
    <w:rsid w:val="00A832A8"/>
    <w:rsid w:val="00A835A9"/>
    <w:rsid w:val="00A83C93"/>
    <w:rsid w:val="00A84FAD"/>
    <w:rsid w:val="00A8578E"/>
    <w:rsid w:val="00A85A01"/>
    <w:rsid w:val="00A85E47"/>
    <w:rsid w:val="00A85E83"/>
    <w:rsid w:val="00A8625D"/>
    <w:rsid w:val="00A86371"/>
    <w:rsid w:val="00A86A5E"/>
    <w:rsid w:val="00A92A9A"/>
    <w:rsid w:val="00A93459"/>
    <w:rsid w:val="00A941C0"/>
    <w:rsid w:val="00A94384"/>
    <w:rsid w:val="00A951E4"/>
    <w:rsid w:val="00A95873"/>
    <w:rsid w:val="00A95B83"/>
    <w:rsid w:val="00A95D2B"/>
    <w:rsid w:val="00A9617A"/>
    <w:rsid w:val="00A97193"/>
    <w:rsid w:val="00A974FA"/>
    <w:rsid w:val="00A975B7"/>
    <w:rsid w:val="00AA0132"/>
    <w:rsid w:val="00AA0584"/>
    <w:rsid w:val="00AA2B75"/>
    <w:rsid w:val="00AA40E3"/>
    <w:rsid w:val="00AA4267"/>
    <w:rsid w:val="00AA56BF"/>
    <w:rsid w:val="00AA7959"/>
    <w:rsid w:val="00AB031A"/>
    <w:rsid w:val="00AB2986"/>
    <w:rsid w:val="00AB29BD"/>
    <w:rsid w:val="00AB3526"/>
    <w:rsid w:val="00AB448E"/>
    <w:rsid w:val="00AB4E57"/>
    <w:rsid w:val="00AB5234"/>
    <w:rsid w:val="00AB5461"/>
    <w:rsid w:val="00AB556C"/>
    <w:rsid w:val="00AB6538"/>
    <w:rsid w:val="00AB6EA4"/>
    <w:rsid w:val="00AB730A"/>
    <w:rsid w:val="00AC0F19"/>
    <w:rsid w:val="00AC363C"/>
    <w:rsid w:val="00AC3BAD"/>
    <w:rsid w:val="00AC403C"/>
    <w:rsid w:val="00AC40F0"/>
    <w:rsid w:val="00AC4161"/>
    <w:rsid w:val="00AC46D6"/>
    <w:rsid w:val="00AC6B41"/>
    <w:rsid w:val="00AC73C0"/>
    <w:rsid w:val="00AC73D6"/>
    <w:rsid w:val="00AD0E50"/>
    <w:rsid w:val="00AD113F"/>
    <w:rsid w:val="00AD2329"/>
    <w:rsid w:val="00AD3308"/>
    <w:rsid w:val="00AD4347"/>
    <w:rsid w:val="00AD46EC"/>
    <w:rsid w:val="00AD4CC5"/>
    <w:rsid w:val="00AD5026"/>
    <w:rsid w:val="00AD5476"/>
    <w:rsid w:val="00AD5DAB"/>
    <w:rsid w:val="00AD5F1C"/>
    <w:rsid w:val="00AD75BD"/>
    <w:rsid w:val="00AD7AC3"/>
    <w:rsid w:val="00AE01C0"/>
    <w:rsid w:val="00AE0530"/>
    <w:rsid w:val="00AE0972"/>
    <w:rsid w:val="00AE1229"/>
    <w:rsid w:val="00AE16E6"/>
    <w:rsid w:val="00AE1AC2"/>
    <w:rsid w:val="00AE1F1C"/>
    <w:rsid w:val="00AE2269"/>
    <w:rsid w:val="00AE294C"/>
    <w:rsid w:val="00AE31CD"/>
    <w:rsid w:val="00AE36D3"/>
    <w:rsid w:val="00AE3A88"/>
    <w:rsid w:val="00AE3E67"/>
    <w:rsid w:val="00AE7801"/>
    <w:rsid w:val="00AE78FD"/>
    <w:rsid w:val="00AF0BE2"/>
    <w:rsid w:val="00AF0D55"/>
    <w:rsid w:val="00AF0E89"/>
    <w:rsid w:val="00AF138A"/>
    <w:rsid w:val="00AF2723"/>
    <w:rsid w:val="00AF322D"/>
    <w:rsid w:val="00AF4371"/>
    <w:rsid w:val="00AF4C65"/>
    <w:rsid w:val="00AF575D"/>
    <w:rsid w:val="00AF6606"/>
    <w:rsid w:val="00AF6725"/>
    <w:rsid w:val="00AF6834"/>
    <w:rsid w:val="00AF7345"/>
    <w:rsid w:val="00AF73B8"/>
    <w:rsid w:val="00B00395"/>
    <w:rsid w:val="00B0072B"/>
    <w:rsid w:val="00B00C93"/>
    <w:rsid w:val="00B0107F"/>
    <w:rsid w:val="00B015F1"/>
    <w:rsid w:val="00B01980"/>
    <w:rsid w:val="00B030AD"/>
    <w:rsid w:val="00B03A5E"/>
    <w:rsid w:val="00B03D68"/>
    <w:rsid w:val="00B0452C"/>
    <w:rsid w:val="00B04B2D"/>
    <w:rsid w:val="00B04C94"/>
    <w:rsid w:val="00B04D18"/>
    <w:rsid w:val="00B055B9"/>
    <w:rsid w:val="00B07E32"/>
    <w:rsid w:val="00B10F66"/>
    <w:rsid w:val="00B1177D"/>
    <w:rsid w:val="00B11C29"/>
    <w:rsid w:val="00B123A8"/>
    <w:rsid w:val="00B123DB"/>
    <w:rsid w:val="00B126A4"/>
    <w:rsid w:val="00B131BE"/>
    <w:rsid w:val="00B13802"/>
    <w:rsid w:val="00B146F5"/>
    <w:rsid w:val="00B14E29"/>
    <w:rsid w:val="00B150B5"/>
    <w:rsid w:val="00B15797"/>
    <w:rsid w:val="00B1706E"/>
    <w:rsid w:val="00B1726B"/>
    <w:rsid w:val="00B172CA"/>
    <w:rsid w:val="00B17537"/>
    <w:rsid w:val="00B175A1"/>
    <w:rsid w:val="00B17A6F"/>
    <w:rsid w:val="00B17F7C"/>
    <w:rsid w:val="00B20A6D"/>
    <w:rsid w:val="00B2144E"/>
    <w:rsid w:val="00B2145E"/>
    <w:rsid w:val="00B2173F"/>
    <w:rsid w:val="00B21C2B"/>
    <w:rsid w:val="00B22A0B"/>
    <w:rsid w:val="00B2321E"/>
    <w:rsid w:val="00B23483"/>
    <w:rsid w:val="00B23D16"/>
    <w:rsid w:val="00B23FB9"/>
    <w:rsid w:val="00B2512F"/>
    <w:rsid w:val="00B2539A"/>
    <w:rsid w:val="00B2541A"/>
    <w:rsid w:val="00B257D3"/>
    <w:rsid w:val="00B25A6F"/>
    <w:rsid w:val="00B26506"/>
    <w:rsid w:val="00B269DB"/>
    <w:rsid w:val="00B27776"/>
    <w:rsid w:val="00B30BAF"/>
    <w:rsid w:val="00B30CBE"/>
    <w:rsid w:val="00B311FA"/>
    <w:rsid w:val="00B3227E"/>
    <w:rsid w:val="00B32493"/>
    <w:rsid w:val="00B32716"/>
    <w:rsid w:val="00B32B2B"/>
    <w:rsid w:val="00B33513"/>
    <w:rsid w:val="00B33BAA"/>
    <w:rsid w:val="00B344F9"/>
    <w:rsid w:val="00B3464B"/>
    <w:rsid w:val="00B36615"/>
    <w:rsid w:val="00B369FD"/>
    <w:rsid w:val="00B3769F"/>
    <w:rsid w:val="00B403DC"/>
    <w:rsid w:val="00B404E5"/>
    <w:rsid w:val="00B405F5"/>
    <w:rsid w:val="00B412E1"/>
    <w:rsid w:val="00B4174D"/>
    <w:rsid w:val="00B41FE5"/>
    <w:rsid w:val="00B42E3E"/>
    <w:rsid w:val="00B42E9E"/>
    <w:rsid w:val="00B42F8C"/>
    <w:rsid w:val="00B43E22"/>
    <w:rsid w:val="00B44127"/>
    <w:rsid w:val="00B442C0"/>
    <w:rsid w:val="00B44D98"/>
    <w:rsid w:val="00B455D5"/>
    <w:rsid w:val="00B45723"/>
    <w:rsid w:val="00B47D6C"/>
    <w:rsid w:val="00B50049"/>
    <w:rsid w:val="00B501E7"/>
    <w:rsid w:val="00B50997"/>
    <w:rsid w:val="00B50B76"/>
    <w:rsid w:val="00B5141F"/>
    <w:rsid w:val="00B51BA2"/>
    <w:rsid w:val="00B51EFD"/>
    <w:rsid w:val="00B524BB"/>
    <w:rsid w:val="00B53E34"/>
    <w:rsid w:val="00B54870"/>
    <w:rsid w:val="00B548F9"/>
    <w:rsid w:val="00B54E11"/>
    <w:rsid w:val="00B5606A"/>
    <w:rsid w:val="00B5660C"/>
    <w:rsid w:val="00B5670E"/>
    <w:rsid w:val="00B574AD"/>
    <w:rsid w:val="00B57667"/>
    <w:rsid w:val="00B57C85"/>
    <w:rsid w:val="00B612E2"/>
    <w:rsid w:val="00B61746"/>
    <w:rsid w:val="00B6323C"/>
    <w:rsid w:val="00B63E12"/>
    <w:rsid w:val="00B6419F"/>
    <w:rsid w:val="00B6604A"/>
    <w:rsid w:val="00B66157"/>
    <w:rsid w:val="00B66619"/>
    <w:rsid w:val="00B673D6"/>
    <w:rsid w:val="00B70074"/>
    <w:rsid w:val="00B705C7"/>
    <w:rsid w:val="00B706A0"/>
    <w:rsid w:val="00B7084D"/>
    <w:rsid w:val="00B71C7D"/>
    <w:rsid w:val="00B71FAB"/>
    <w:rsid w:val="00B72276"/>
    <w:rsid w:val="00B7237B"/>
    <w:rsid w:val="00B72764"/>
    <w:rsid w:val="00B727DF"/>
    <w:rsid w:val="00B738D8"/>
    <w:rsid w:val="00B74A3D"/>
    <w:rsid w:val="00B7523B"/>
    <w:rsid w:val="00B7587D"/>
    <w:rsid w:val="00B75D88"/>
    <w:rsid w:val="00B7786B"/>
    <w:rsid w:val="00B77FBA"/>
    <w:rsid w:val="00B800B5"/>
    <w:rsid w:val="00B803F5"/>
    <w:rsid w:val="00B8080A"/>
    <w:rsid w:val="00B80CCB"/>
    <w:rsid w:val="00B80CF5"/>
    <w:rsid w:val="00B819F4"/>
    <w:rsid w:val="00B82482"/>
    <w:rsid w:val="00B82E57"/>
    <w:rsid w:val="00B82E96"/>
    <w:rsid w:val="00B83116"/>
    <w:rsid w:val="00B83B07"/>
    <w:rsid w:val="00B83B46"/>
    <w:rsid w:val="00B84295"/>
    <w:rsid w:val="00B90484"/>
    <w:rsid w:val="00B91D62"/>
    <w:rsid w:val="00B91E21"/>
    <w:rsid w:val="00B92479"/>
    <w:rsid w:val="00B92812"/>
    <w:rsid w:val="00B928D3"/>
    <w:rsid w:val="00B9407C"/>
    <w:rsid w:val="00B94091"/>
    <w:rsid w:val="00B94141"/>
    <w:rsid w:val="00B954D6"/>
    <w:rsid w:val="00B957BD"/>
    <w:rsid w:val="00B95B64"/>
    <w:rsid w:val="00B95F2F"/>
    <w:rsid w:val="00B96BEF"/>
    <w:rsid w:val="00B96FB3"/>
    <w:rsid w:val="00BA014F"/>
    <w:rsid w:val="00BA235D"/>
    <w:rsid w:val="00BA2C30"/>
    <w:rsid w:val="00BA3A2F"/>
    <w:rsid w:val="00BA3C72"/>
    <w:rsid w:val="00BA4400"/>
    <w:rsid w:val="00BA59E8"/>
    <w:rsid w:val="00BA6184"/>
    <w:rsid w:val="00BA6B31"/>
    <w:rsid w:val="00BA74F5"/>
    <w:rsid w:val="00BA7807"/>
    <w:rsid w:val="00BA7E67"/>
    <w:rsid w:val="00BB0448"/>
    <w:rsid w:val="00BB0DB0"/>
    <w:rsid w:val="00BB13B3"/>
    <w:rsid w:val="00BB40A3"/>
    <w:rsid w:val="00BB5D88"/>
    <w:rsid w:val="00BB6B6E"/>
    <w:rsid w:val="00BB6D05"/>
    <w:rsid w:val="00BB6E72"/>
    <w:rsid w:val="00BB70C2"/>
    <w:rsid w:val="00BC0278"/>
    <w:rsid w:val="00BC05C2"/>
    <w:rsid w:val="00BC06DD"/>
    <w:rsid w:val="00BC20C7"/>
    <w:rsid w:val="00BC25F1"/>
    <w:rsid w:val="00BC2653"/>
    <w:rsid w:val="00BC4B01"/>
    <w:rsid w:val="00BC5348"/>
    <w:rsid w:val="00BC5932"/>
    <w:rsid w:val="00BC5C0D"/>
    <w:rsid w:val="00BC652D"/>
    <w:rsid w:val="00BC6F92"/>
    <w:rsid w:val="00BC7603"/>
    <w:rsid w:val="00BC771B"/>
    <w:rsid w:val="00BC7BC1"/>
    <w:rsid w:val="00BD0B06"/>
    <w:rsid w:val="00BD133C"/>
    <w:rsid w:val="00BD1D8A"/>
    <w:rsid w:val="00BD1F75"/>
    <w:rsid w:val="00BD21CA"/>
    <w:rsid w:val="00BD4BB9"/>
    <w:rsid w:val="00BD4EFB"/>
    <w:rsid w:val="00BD65C5"/>
    <w:rsid w:val="00BD70F9"/>
    <w:rsid w:val="00BD7B26"/>
    <w:rsid w:val="00BD7F24"/>
    <w:rsid w:val="00BE02FC"/>
    <w:rsid w:val="00BE0969"/>
    <w:rsid w:val="00BE108E"/>
    <w:rsid w:val="00BE23B3"/>
    <w:rsid w:val="00BE31AC"/>
    <w:rsid w:val="00BE330D"/>
    <w:rsid w:val="00BE4D12"/>
    <w:rsid w:val="00BE5427"/>
    <w:rsid w:val="00BE5429"/>
    <w:rsid w:val="00BE5A2A"/>
    <w:rsid w:val="00BE5F3B"/>
    <w:rsid w:val="00BE7708"/>
    <w:rsid w:val="00BE781E"/>
    <w:rsid w:val="00BF1581"/>
    <w:rsid w:val="00BF1FFF"/>
    <w:rsid w:val="00BF460F"/>
    <w:rsid w:val="00BF5BE3"/>
    <w:rsid w:val="00BF7012"/>
    <w:rsid w:val="00BF7ACA"/>
    <w:rsid w:val="00C0095F"/>
    <w:rsid w:val="00C00E14"/>
    <w:rsid w:val="00C0205C"/>
    <w:rsid w:val="00C0331E"/>
    <w:rsid w:val="00C037FF"/>
    <w:rsid w:val="00C0385F"/>
    <w:rsid w:val="00C04220"/>
    <w:rsid w:val="00C04333"/>
    <w:rsid w:val="00C04D83"/>
    <w:rsid w:val="00C05BFD"/>
    <w:rsid w:val="00C068C9"/>
    <w:rsid w:val="00C07BC7"/>
    <w:rsid w:val="00C07E96"/>
    <w:rsid w:val="00C118E1"/>
    <w:rsid w:val="00C1218E"/>
    <w:rsid w:val="00C1252D"/>
    <w:rsid w:val="00C12AC6"/>
    <w:rsid w:val="00C14185"/>
    <w:rsid w:val="00C14F38"/>
    <w:rsid w:val="00C1598B"/>
    <w:rsid w:val="00C15F9B"/>
    <w:rsid w:val="00C16618"/>
    <w:rsid w:val="00C17CD2"/>
    <w:rsid w:val="00C20B92"/>
    <w:rsid w:val="00C20F17"/>
    <w:rsid w:val="00C218DF"/>
    <w:rsid w:val="00C225E8"/>
    <w:rsid w:val="00C22E3E"/>
    <w:rsid w:val="00C233EC"/>
    <w:rsid w:val="00C23926"/>
    <w:rsid w:val="00C25001"/>
    <w:rsid w:val="00C25B70"/>
    <w:rsid w:val="00C25FC6"/>
    <w:rsid w:val="00C2797B"/>
    <w:rsid w:val="00C305B8"/>
    <w:rsid w:val="00C306AD"/>
    <w:rsid w:val="00C30F3D"/>
    <w:rsid w:val="00C320E0"/>
    <w:rsid w:val="00C3234A"/>
    <w:rsid w:val="00C32F9C"/>
    <w:rsid w:val="00C3362E"/>
    <w:rsid w:val="00C34D3E"/>
    <w:rsid w:val="00C353D4"/>
    <w:rsid w:val="00C40580"/>
    <w:rsid w:val="00C4105A"/>
    <w:rsid w:val="00C4131A"/>
    <w:rsid w:val="00C414F9"/>
    <w:rsid w:val="00C425E4"/>
    <w:rsid w:val="00C42812"/>
    <w:rsid w:val="00C43037"/>
    <w:rsid w:val="00C43148"/>
    <w:rsid w:val="00C44BCD"/>
    <w:rsid w:val="00C44EED"/>
    <w:rsid w:val="00C44EFF"/>
    <w:rsid w:val="00C4544F"/>
    <w:rsid w:val="00C4556C"/>
    <w:rsid w:val="00C45A17"/>
    <w:rsid w:val="00C4602B"/>
    <w:rsid w:val="00C46997"/>
    <w:rsid w:val="00C47314"/>
    <w:rsid w:val="00C47A3C"/>
    <w:rsid w:val="00C47B24"/>
    <w:rsid w:val="00C47BC1"/>
    <w:rsid w:val="00C506EA"/>
    <w:rsid w:val="00C50935"/>
    <w:rsid w:val="00C514B6"/>
    <w:rsid w:val="00C514D8"/>
    <w:rsid w:val="00C51CFD"/>
    <w:rsid w:val="00C522E4"/>
    <w:rsid w:val="00C52370"/>
    <w:rsid w:val="00C5348D"/>
    <w:rsid w:val="00C53E34"/>
    <w:rsid w:val="00C53FE8"/>
    <w:rsid w:val="00C5458D"/>
    <w:rsid w:val="00C54751"/>
    <w:rsid w:val="00C55099"/>
    <w:rsid w:val="00C55BF2"/>
    <w:rsid w:val="00C564E3"/>
    <w:rsid w:val="00C567DF"/>
    <w:rsid w:val="00C56E77"/>
    <w:rsid w:val="00C57B58"/>
    <w:rsid w:val="00C57E89"/>
    <w:rsid w:val="00C60875"/>
    <w:rsid w:val="00C6115A"/>
    <w:rsid w:val="00C6171C"/>
    <w:rsid w:val="00C61A8D"/>
    <w:rsid w:val="00C61DF0"/>
    <w:rsid w:val="00C62370"/>
    <w:rsid w:val="00C64AD3"/>
    <w:rsid w:val="00C656CF"/>
    <w:rsid w:val="00C66185"/>
    <w:rsid w:val="00C66DCC"/>
    <w:rsid w:val="00C67A9E"/>
    <w:rsid w:val="00C70121"/>
    <w:rsid w:val="00C70338"/>
    <w:rsid w:val="00C70F5F"/>
    <w:rsid w:val="00C714AB"/>
    <w:rsid w:val="00C715FE"/>
    <w:rsid w:val="00C71C9F"/>
    <w:rsid w:val="00C71FD5"/>
    <w:rsid w:val="00C722DC"/>
    <w:rsid w:val="00C73980"/>
    <w:rsid w:val="00C74227"/>
    <w:rsid w:val="00C753E7"/>
    <w:rsid w:val="00C75642"/>
    <w:rsid w:val="00C76EDE"/>
    <w:rsid w:val="00C771E4"/>
    <w:rsid w:val="00C7733C"/>
    <w:rsid w:val="00C806BC"/>
    <w:rsid w:val="00C80BA1"/>
    <w:rsid w:val="00C83C5E"/>
    <w:rsid w:val="00C84BBE"/>
    <w:rsid w:val="00C84D84"/>
    <w:rsid w:val="00C85100"/>
    <w:rsid w:val="00C85680"/>
    <w:rsid w:val="00C85BB6"/>
    <w:rsid w:val="00C85E36"/>
    <w:rsid w:val="00C86050"/>
    <w:rsid w:val="00C86CA2"/>
    <w:rsid w:val="00C909E9"/>
    <w:rsid w:val="00C9248F"/>
    <w:rsid w:val="00C92665"/>
    <w:rsid w:val="00C9299A"/>
    <w:rsid w:val="00C935E6"/>
    <w:rsid w:val="00C93E76"/>
    <w:rsid w:val="00C94091"/>
    <w:rsid w:val="00C942A7"/>
    <w:rsid w:val="00C964DB"/>
    <w:rsid w:val="00C967E7"/>
    <w:rsid w:val="00C9788E"/>
    <w:rsid w:val="00C97AA4"/>
    <w:rsid w:val="00CA0669"/>
    <w:rsid w:val="00CA07DD"/>
    <w:rsid w:val="00CA1800"/>
    <w:rsid w:val="00CA2727"/>
    <w:rsid w:val="00CA347B"/>
    <w:rsid w:val="00CA43B9"/>
    <w:rsid w:val="00CA4871"/>
    <w:rsid w:val="00CA4971"/>
    <w:rsid w:val="00CA4D0B"/>
    <w:rsid w:val="00CA4DA5"/>
    <w:rsid w:val="00CA700E"/>
    <w:rsid w:val="00CA76EA"/>
    <w:rsid w:val="00CB16C2"/>
    <w:rsid w:val="00CB2218"/>
    <w:rsid w:val="00CB2399"/>
    <w:rsid w:val="00CB2F62"/>
    <w:rsid w:val="00CB2F73"/>
    <w:rsid w:val="00CB3917"/>
    <w:rsid w:val="00CB480A"/>
    <w:rsid w:val="00CB5B4E"/>
    <w:rsid w:val="00CB5F71"/>
    <w:rsid w:val="00CB6270"/>
    <w:rsid w:val="00CB7612"/>
    <w:rsid w:val="00CB77DB"/>
    <w:rsid w:val="00CC09A0"/>
    <w:rsid w:val="00CC1253"/>
    <w:rsid w:val="00CC1440"/>
    <w:rsid w:val="00CC2918"/>
    <w:rsid w:val="00CC2FA2"/>
    <w:rsid w:val="00CC376D"/>
    <w:rsid w:val="00CC3F1F"/>
    <w:rsid w:val="00CC3F25"/>
    <w:rsid w:val="00CC4A0F"/>
    <w:rsid w:val="00CC4E68"/>
    <w:rsid w:val="00CC5939"/>
    <w:rsid w:val="00CC5D01"/>
    <w:rsid w:val="00CC6DD7"/>
    <w:rsid w:val="00CD0890"/>
    <w:rsid w:val="00CD154B"/>
    <w:rsid w:val="00CD188B"/>
    <w:rsid w:val="00CD329B"/>
    <w:rsid w:val="00CD4361"/>
    <w:rsid w:val="00CD4914"/>
    <w:rsid w:val="00CD54EA"/>
    <w:rsid w:val="00CD5940"/>
    <w:rsid w:val="00CD6012"/>
    <w:rsid w:val="00CD62F7"/>
    <w:rsid w:val="00CD64A1"/>
    <w:rsid w:val="00CD659F"/>
    <w:rsid w:val="00CD75E3"/>
    <w:rsid w:val="00CD77AE"/>
    <w:rsid w:val="00CE04C4"/>
    <w:rsid w:val="00CE22A1"/>
    <w:rsid w:val="00CE2335"/>
    <w:rsid w:val="00CE261D"/>
    <w:rsid w:val="00CE34EF"/>
    <w:rsid w:val="00CE36A6"/>
    <w:rsid w:val="00CE3996"/>
    <w:rsid w:val="00CE3D6F"/>
    <w:rsid w:val="00CE52C0"/>
    <w:rsid w:val="00CE5511"/>
    <w:rsid w:val="00CE5B0D"/>
    <w:rsid w:val="00CE67E9"/>
    <w:rsid w:val="00CE6B6D"/>
    <w:rsid w:val="00CE7338"/>
    <w:rsid w:val="00CE7847"/>
    <w:rsid w:val="00CF003F"/>
    <w:rsid w:val="00CF12A6"/>
    <w:rsid w:val="00CF20ED"/>
    <w:rsid w:val="00CF2505"/>
    <w:rsid w:val="00CF2D6D"/>
    <w:rsid w:val="00CF31F9"/>
    <w:rsid w:val="00CF339D"/>
    <w:rsid w:val="00CF3A6C"/>
    <w:rsid w:val="00CF4431"/>
    <w:rsid w:val="00CF44DD"/>
    <w:rsid w:val="00CF5091"/>
    <w:rsid w:val="00CF51BD"/>
    <w:rsid w:val="00CF5E29"/>
    <w:rsid w:val="00CF5F53"/>
    <w:rsid w:val="00CF6500"/>
    <w:rsid w:val="00CF661B"/>
    <w:rsid w:val="00CF67A2"/>
    <w:rsid w:val="00CF67B0"/>
    <w:rsid w:val="00D000E6"/>
    <w:rsid w:val="00D00190"/>
    <w:rsid w:val="00D001F7"/>
    <w:rsid w:val="00D004F0"/>
    <w:rsid w:val="00D00B77"/>
    <w:rsid w:val="00D01D08"/>
    <w:rsid w:val="00D02D0C"/>
    <w:rsid w:val="00D0352C"/>
    <w:rsid w:val="00D037DD"/>
    <w:rsid w:val="00D04456"/>
    <w:rsid w:val="00D04B45"/>
    <w:rsid w:val="00D04D0B"/>
    <w:rsid w:val="00D06915"/>
    <w:rsid w:val="00D07589"/>
    <w:rsid w:val="00D10908"/>
    <w:rsid w:val="00D10CE8"/>
    <w:rsid w:val="00D112CF"/>
    <w:rsid w:val="00D118CD"/>
    <w:rsid w:val="00D14965"/>
    <w:rsid w:val="00D14BFC"/>
    <w:rsid w:val="00D152B9"/>
    <w:rsid w:val="00D155F5"/>
    <w:rsid w:val="00D1734B"/>
    <w:rsid w:val="00D17FA4"/>
    <w:rsid w:val="00D2001A"/>
    <w:rsid w:val="00D20493"/>
    <w:rsid w:val="00D21ADD"/>
    <w:rsid w:val="00D21D36"/>
    <w:rsid w:val="00D21DD8"/>
    <w:rsid w:val="00D22D99"/>
    <w:rsid w:val="00D234FC"/>
    <w:rsid w:val="00D23F43"/>
    <w:rsid w:val="00D24013"/>
    <w:rsid w:val="00D24CF4"/>
    <w:rsid w:val="00D24F4E"/>
    <w:rsid w:val="00D2581D"/>
    <w:rsid w:val="00D25EA5"/>
    <w:rsid w:val="00D261B5"/>
    <w:rsid w:val="00D266DB"/>
    <w:rsid w:val="00D26D3A"/>
    <w:rsid w:val="00D27559"/>
    <w:rsid w:val="00D27684"/>
    <w:rsid w:val="00D3032D"/>
    <w:rsid w:val="00D30F1C"/>
    <w:rsid w:val="00D3264F"/>
    <w:rsid w:val="00D32FE5"/>
    <w:rsid w:val="00D33248"/>
    <w:rsid w:val="00D34295"/>
    <w:rsid w:val="00D3534B"/>
    <w:rsid w:val="00D368D5"/>
    <w:rsid w:val="00D371AC"/>
    <w:rsid w:val="00D373F4"/>
    <w:rsid w:val="00D376EC"/>
    <w:rsid w:val="00D405DB"/>
    <w:rsid w:val="00D406D8"/>
    <w:rsid w:val="00D407B6"/>
    <w:rsid w:val="00D409D1"/>
    <w:rsid w:val="00D40F29"/>
    <w:rsid w:val="00D420AA"/>
    <w:rsid w:val="00D4218C"/>
    <w:rsid w:val="00D42323"/>
    <w:rsid w:val="00D42F28"/>
    <w:rsid w:val="00D4569C"/>
    <w:rsid w:val="00D456FD"/>
    <w:rsid w:val="00D45AC7"/>
    <w:rsid w:val="00D45B00"/>
    <w:rsid w:val="00D46522"/>
    <w:rsid w:val="00D4660B"/>
    <w:rsid w:val="00D46B53"/>
    <w:rsid w:val="00D47E4B"/>
    <w:rsid w:val="00D506CA"/>
    <w:rsid w:val="00D52B5A"/>
    <w:rsid w:val="00D52E46"/>
    <w:rsid w:val="00D52E59"/>
    <w:rsid w:val="00D53661"/>
    <w:rsid w:val="00D53F23"/>
    <w:rsid w:val="00D547A9"/>
    <w:rsid w:val="00D548BA"/>
    <w:rsid w:val="00D55236"/>
    <w:rsid w:val="00D5776B"/>
    <w:rsid w:val="00D607EB"/>
    <w:rsid w:val="00D60899"/>
    <w:rsid w:val="00D60BE2"/>
    <w:rsid w:val="00D60E9B"/>
    <w:rsid w:val="00D618BA"/>
    <w:rsid w:val="00D6317F"/>
    <w:rsid w:val="00D6342A"/>
    <w:rsid w:val="00D6382A"/>
    <w:rsid w:val="00D63E71"/>
    <w:rsid w:val="00D66591"/>
    <w:rsid w:val="00D70440"/>
    <w:rsid w:val="00D71C98"/>
    <w:rsid w:val="00D72256"/>
    <w:rsid w:val="00D73182"/>
    <w:rsid w:val="00D733BE"/>
    <w:rsid w:val="00D745D2"/>
    <w:rsid w:val="00D76504"/>
    <w:rsid w:val="00D767FA"/>
    <w:rsid w:val="00D76DBF"/>
    <w:rsid w:val="00D77141"/>
    <w:rsid w:val="00D7751F"/>
    <w:rsid w:val="00D77C72"/>
    <w:rsid w:val="00D80692"/>
    <w:rsid w:val="00D80851"/>
    <w:rsid w:val="00D80AD8"/>
    <w:rsid w:val="00D80B0E"/>
    <w:rsid w:val="00D81247"/>
    <w:rsid w:val="00D814F0"/>
    <w:rsid w:val="00D815D2"/>
    <w:rsid w:val="00D816CD"/>
    <w:rsid w:val="00D81960"/>
    <w:rsid w:val="00D82513"/>
    <w:rsid w:val="00D82733"/>
    <w:rsid w:val="00D82BCB"/>
    <w:rsid w:val="00D835AA"/>
    <w:rsid w:val="00D85871"/>
    <w:rsid w:val="00D85CE5"/>
    <w:rsid w:val="00D8614B"/>
    <w:rsid w:val="00D86BA2"/>
    <w:rsid w:val="00D8769C"/>
    <w:rsid w:val="00D87F80"/>
    <w:rsid w:val="00D905CB"/>
    <w:rsid w:val="00D905FF"/>
    <w:rsid w:val="00D90846"/>
    <w:rsid w:val="00D908C5"/>
    <w:rsid w:val="00D909BF"/>
    <w:rsid w:val="00D90A7B"/>
    <w:rsid w:val="00D913A0"/>
    <w:rsid w:val="00D914B0"/>
    <w:rsid w:val="00D91B04"/>
    <w:rsid w:val="00D91CE7"/>
    <w:rsid w:val="00D92794"/>
    <w:rsid w:val="00D928A7"/>
    <w:rsid w:val="00D92F45"/>
    <w:rsid w:val="00D941D8"/>
    <w:rsid w:val="00D95BD6"/>
    <w:rsid w:val="00D95DBA"/>
    <w:rsid w:val="00D95DDD"/>
    <w:rsid w:val="00D96418"/>
    <w:rsid w:val="00D96BEA"/>
    <w:rsid w:val="00D975E5"/>
    <w:rsid w:val="00D97653"/>
    <w:rsid w:val="00DA0977"/>
    <w:rsid w:val="00DA09E7"/>
    <w:rsid w:val="00DA1062"/>
    <w:rsid w:val="00DA1A73"/>
    <w:rsid w:val="00DA3639"/>
    <w:rsid w:val="00DA38E1"/>
    <w:rsid w:val="00DA3AD0"/>
    <w:rsid w:val="00DA4B36"/>
    <w:rsid w:val="00DA68CF"/>
    <w:rsid w:val="00DA6A35"/>
    <w:rsid w:val="00DA73EA"/>
    <w:rsid w:val="00DB01D6"/>
    <w:rsid w:val="00DB029A"/>
    <w:rsid w:val="00DB166F"/>
    <w:rsid w:val="00DB19AA"/>
    <w:rsid w:val="00DB37C7"/>
    <w:rsid w:val="00DB440A"/>
    <w:rsid w:val="00DB48C9"/>
    <w:rsid w:val="00DB496D"/>
    <w:rsid w:val="00DB4BC5"/>
    <w:rsid w:val="00DB52A5"/>
    <w:rsid w:val="00DC003C"/>
    <w:rsid w:val="00DC0628"/>
    <w:rsid w:val="00DC0ADC"/>
    <w:rsid w:val="00DC19BE"/>
    <w:rsid w:val="00DC1C37"/>
    <w:rsid w:val="00DC1D59"/>
    <w:rsid w:val="00DC1FFE"/>
    <w:rsid w:val="00DC21CF"/>
    <w:rsid w:val="00DC248B"/>
    <w:rsid w:val="00DC2499"/>
    <w:rsid w:val="00DC288A"/>
    <w:rsid w:val="00DC2B25"/>
    <w:rsid w:val="00DC5BE9"/>
    <w:rsid w:val="00DC66AF"/>
    <w:rsid w:val="00DC77CD"/>
    <w:rsid w:val="00DC7E50"/>
    <w:rsid w:val="00DD0672"/>
    <w:rsid w:val="00DD0896"/>
    <w:rsid w:val="00DD08E7"/>
    <w:rsid w:val="00DD0D3E"/>
    <w:rsid w:val="00DD1C6B"/>
    <w:rsid w:val="00DD25B4"/>
    <w:rsid w:val="00DD2C08"/>
    <w:rsid w:val="00DD2E2A"/>
    <w:rsid w:val="00DD4392"/>
    <w:rsid w:val="00DD44B2"/>
    <w:rsid w:val="00DD4B0F"/>
    <w:rsid w:val="00DD4E46"/>
    <w:rsid w:val="00DD589D"/>
    <w:rsid w:val="00DD5971"/>
    <w:rsid w:val="00DD5ED9"/>
    <w:rsid w:val="00DD6133"/>
    <w:rsid w:val="00DD645D"/>
    <w:rsid w:val="00DD6808"/>
    <w:rsid w:val="00DD778E"/>
    <w:rsid w:val="00DD7D10"/>
    <w:rsid w:val="00DE1F60"/>
    <w:rsid w:val="00DE2647"/>
    <w:rsid w:val="00DE39BF"/>
    <w:rsid w:val="00DE3C3C"/>
    <w:rsid w:val="00DE3E0D"/>
    <w:rsid w:val="00DE4346"/>
    <w:rsid w:val="00DE4852"/>
    <w:rsid w:val="00DE4DBD"/>
    <w:rsid w:val="00DE55C3"/>
    <w:rsid w:val="00DE5D30"/>
    <w:rsid w:val="00DE6047"/>
    <w:rsid w:val="00DE610D"/>
    <w:rsid w:val="00DE6AA8"/>
    <w:rsid w:val="00DE6ACE"/>
    <w:rsid w:val="00DE721B"/>
    <w:rsid w:val="00DF061E"/>
    <w:rsid w:val="00DF0EE1"/>
    <w:rsid w:val="00DF1603"/>
    <w:rsid w:val="00DF1D33"/>
    <w:rsid w:val="00DF205C"/>
    <w:rsid w:val="00DF2AC1"/>
    <w:rsid w:val="00DF2E7D"/>
    <w:rsid w:val="00DF3BBE"/>
    <w:rsid w:val="00DF3E22"/>
    <w:rsid w:val="00DF4FE0"/>
    <w:rsid w:val="00DF76B7"/>
    <w:rsid w:val="00DF7A9D"/>
    <w:rsid w:val="00DF7B20"/>
    <w:rsid w:val="00E00510"/>
    <w:rsid w:val="00E00743"/>
    <w:rsid w:val="00E00A8C"/>
    <w:rsid w:val="00E032E9"/>
    <w:rsid w:val="00E0333F"/>
    <w:rsid w:val="00E03AEA"/>
    <w:rsid w:val="00E03BB4"/>
    <w:rsid w:val="00E04482"/>
    <w:rsid w:val="00E05523"/>
    <w:rsid w:val="00E06595"/>
    <w:rsid w:val="00E07258"/>
    <w:rsid w:val="00E072A3"/>
    <w:rsid w:val="00E12AAF"/>
    <w:rsid w:val="00E13BF2"/>
    <w:rsid w:val="00E13DB0"/>
    <w:rsid w:val="00E13F18"/>
    <w:rsid w:val="00E14E68"/>
    <w:rsid w:val="00E14EAD"/>
    <w:rsid w:val="00E1521A"/>
    <w:rsid w:val="00E152BB"/>
    <w:rsid w:val="00E1544B"/>
    <w:rsid w:val="00E159B8"/>
    <w:rsid w:val="00E17819"/>
    <w:rsid w:val="00E206BF"/>
    <w:rsid w:val="00E20858"/>
    <w:rsid w:val="00E213D6"/>
    <w:rsid w:val="00E2152C"/>
    <w:rsid w:val="00E21B0C"/>
    <w:rsid w:val="00E23638"/>
    <w:rsid w:val="00E23B45"/>
    <w:rsid w:val="00E24D13"/>
    <w:rsid w:val="00E25022"/>
    <w:rsid w:val="00E253CD"/>
    <w:rsid w:val="00E26580"/>
    <w:rsid w:val="00E26F97"/>
    <w:rsid w:val="00E27584"/>
    <w:rsid w:val="00E3070D"/>
    <w:rsid w:val="00E30773"/>
    <w:rsid w:val="00E30EA7"/>
    <w:rsid w:val="00E3248A"/>
    <w:rsid w:val="00E32EA2"/>
    <w:rsid w:val="00E331D7"/>
    <w:rsid w:val="00E333D8"/>
    <w:rsid w:val="00E33D69"/>
    <w:rsid w:val="00E3442B"/>
    <w:rsid w:val="00E34A56"/>
    <w:rsid w:val="00E3521B"/>
    <w:rsid w:val="00E35432"/>
    <w:rsid w:val="00E36215"/>
    <w:rsid w:val="00E37ABB"/>
    <w:rsid w:val="00E40010"/>
    <w:rsid w:val="00E4010E"/>
    <w:rsid w:val="00E4089E"/>
    <w:rsid w:val="00E414C3"/>
    <w:rsid w:val="00E41B09"/>
    <w:rsid w:val="00E424EA"/>
    <w:rsid w:val="00E427DA"/>
    <w:rsid w:val="00E43271"/>
    <w:rsid w:val="00E43301"/>
    <w:rsid w:val="00E439FF"/>
    <w:rsid w:val="00E43DAD"/>
    <w:rsid w:val="00E4448C"/>
    <w:rsid w:val="00E45540"/>
    <w:rsid w:val="00E477B6"/>
    <w:rsid w:val="00E47A00"/>
    <w:rsid w:val="00E506DC"/>
    <w:rsid w:val="00E50A1E"/>
    <w:rsid w:val="00E5107D"/>
    <w:rsid w:val="00E51835"/>
    <w:rsid w:val="00E53E96"/>
    <w:rsid w:val="00E5460A"/>
    <w:rsid w:val="00E55B68"/>
    <w:rsid w:val="00E55CBE"/>
    <w:rsid w:val="00E56280"/>
    <w:rsid w:val="00E563E3"/>
    <w:rsid w:val="00E565D9"/>
    <w:rsid w:val="00E56BFC"/>
    <w:rsid w:val="00E56D15"/>
    <w:rsid w:val="00E573D1"/>
    <w:rsid w:val="00E57F1F"/>
    <w:rsid w:val="00E646EE"/>
    <w:rsid w:val="00E64F20"/>
    <w:rsid w:val="00E663B4"/>
    <w:rsid w:val="00E6662D"/>
    <w:rsid w:val="00E66669"/>
    <w:rsid w:val="00E66F43"/>
    <w:rsid w:val="00E67154"/>
    <w:rsid w:val="00E67200"/>
    <w:rsid w:val="00E6738B"/>
    <w:rsid w:val="00E67801"/>
    <w:rsid w:val="00E67B45"/>
    <w:rsid w:val="00E72584"/>
    <w:rsid w:val="00E73A63"/>
    <w:rsid w:val="00E748BA"/>
    <w:rsid w:val="00E74AA0"/>
    <w:rsid w:val="00E74EFA"/>
    <w:rsid w:val="00E7512D"/>
    <w:rsid w:val="00E75F84"/>
    <w:rsid w:val="00E76739"/>
    <w:rsid w:val="00E76A9B"/>
    <w:rsid w:val="00E76D38"/>
    <w:rsid w:val="00E76D66"/>
    <w:rsid w:val="00E771E9"/>
    <w:rsid w:val="00E774A3"/>
    <w:rsid w:val="00E814A0"/>
    <w:rsid w:val="00E81501"/>
    <w:rsid w:val="00E81D4B"/>
    <w:rsid w:val="00E832E0"/>
    <w:rsid w:val="00E839CB"/>
    <w:rsid w:val="00E83F7F"/>
    <w:rsid w:val="00E8440C"/>
    <w:rsid w:val="00E84C50"/>
    <w:rsid w:val="00E84D61"/>
    <w:rsid w:val="00E855D1"/>
    <w:rsid w:val="00E86771"/>
    <w:rsid w:val="00E86E95"/>
    <w:rsid w:val="00E879BE"/>
    <w:rsid w:val="00E90AAC"/>
    <w:rsid w:val="00E92483"/>
    <w:rsid w:val="00E9273E"/>
    <w:rsid w:val="00E928AE"/>
    <w:rsid w:val="00E92BBC"/>
    <w:rsid w:val="00E9363A"/>
    <w:rsid w:val="00E96799"/>
    <w:rsid w:val="00E97004"/>
    <w:rsid w:val="00E97D36"/>
    <w:rsid w:val="00EA0DD9"/>
    <w:rsid w:val="00EA14FB"/>
    <w:rsid w:val="00EA2117"/>
    <w:rsid w:val="00EA4524"/>
    <w:rsid w:val="00EA5281"/>
    <w:rsid w:val="00EA5F3D"/>
    <w:rsid w:val="00EA6069"/>
    <w:rsid w:val="00EA6A81"/>
    <w:rsid w:val="00EA6FCB"/>
    <w:rsid w:val="00EB0371"/>
    <w:rsid w:val="00EB0422"/>
    <w:rsid w:val="00EB085C"/>
    <w:rsid w:val="00EB12DB"/>
    <w:rsid w:val="00EB1FCE"/>
    <w:rsid w:val="00EB2414"/>
    <w:rsid w:val="00EB38F2"/>
    <w:rsid w:val="00EB3D5B"/>
    <w:rsid w:val="00EB4389"/>
    <w:rsid w:val="00EB5396"/>
    <w:rsid w:val="00EB5449"/>
    <w:rsid w:val="00EB5C7D"/>
    <w:rsid w:val="00EB620E"/>
    <w:rsid w:val="00EB658E"/>
    <w:rsid w:val="00EB662E"/>
    <w:rsid w:val="00EB67C3"/>
    <w:rsid w:val="00EB7D5A"/>
    <w:rsid w:val="00EC0D63"/>
    <w:rsid w:val="00EC0E56"/>
    <w:rsid w:val="00EC197D"/>
    <w:rsid w:val="00EC230B"/>
    <w:rsid w:val="00EC3340"/>
    <w:rsid w:val="00EC3555"/>
    <w:rsid w:val="00EC3D05"/>
    <w:rsid w:val="00EC44D2"/>
    <w:rsid w:val="00EC4E4B"/>
    <w:rsid w:val="00EC53C2"/>
    <w:rsid w:val="00EC5619"/>
    <w:rsid w:val="00EC658B"/>
    <w:rsid w:val="00EC71CE"/>
    <w:rsid w:val="00EC779E"/>
    <w:rsid w:val="00ED0512"/>
    <w:rsid w:val="00ED06F2"/>
    <w:rsid w:val="00ED10AB"/>
    <w:rsid w:val="00ED19DF"/>
    <w:rsid w:val="00ED1B03"/>
    <w:rsid w:val="00ED3019"/>
    <w:rsid w:val="00ED3461"/>
    <w:rsid w:val="00ED3F07"/>
    <w:rsid w:val="00ED46E8"/>
    <w:rsid w:val="00ED4C19"/>
    <w:rsid w:val="00ED57B9"/>
    <w:rsid w:val="00ED5BAE"/>
    <w:rsid w:val="00ED64C5"/>
    <w:rsid w:val="00ED66E4"/>
    <w:rsid w:val="00ED68DF"/>
    <w:rsid w:val="00ED70CC"/>
    <w:rsid w:val="00ED773B"/>
    <w:rsid w:val="00EE0551"/>
    <w:rsid w:val="00EE126B"/>
    <w:rsid w:val="00EE548E"/>
    <w:rsid w:val="00EE6739"/>
    <w:rsid w:val="00EF0737"/>
    <w:rsid w:val="00EF0F89"/>
    <w:rsid w:val="00EF1D56"/>
    <w:rsid w:val="00EF2DA8"/>
    <w:rsid w:val="00EF3546"/>
    <w:rsid w:val="00EF5115"/>
    <w:rsid w:val="00EF540F"/>
    <w:rsid w:val="00EF5502"/>
    <w:rsid w:val="00EF5D78"/>
    <w:rsid w:val="00F0068C"/>
    <w:rsid w:val="00F0097C"/>
    <w:rsid w:val="00F00A78"/>
    <w:rsid w:val="00F0179C"/>
    <w:rsid w:val="00F02065"/>
    <w:rsid w:val="00F03A8F"/>
    <w:rsid w:val="00F03D16"/>
    <w:rsid w:val="00F04A7B"/>
    <w:rsid w:val="00F04FAB"/>
    <w:rsid w:val="00F0533C"/>
    <w:rsid w:val="00F071F9"/>
    <w:rsid w:val="00F073C3"/>
    <w:rsid w:val="00F07A77"/>
    <w:rsid w:val="00F1076E"/>
    <w:rsid w:val="00F1204C"/>
    <w:rsid w:val="00F1206F"/>
    <w:rsid w:val="00F12C7B"/>
    <w:rsid w:val="00F1330D"/>
    <w:rsid w:val="00F1498E"/>
    <w:rsid w:val="00F17A4F"/>
    <w:rsid w:val="00F17AA3"/>
    <w:rsid w:val="00F17C11"/>
    <w:rsid w:val="00F17D66"/>
    <w:rsid w:val="00F2006A"/>
    <w:rsid w:val="00F201AB"/>
    <w:rsid w:val="00F203C7"/>
    <w:rsid w:val="00F204A1"/>
    <w:rsid w:val="00F20B46"/>
    <w:rsid w:val="00F22752"/>
    <w:rsid w:val="00F234B2"/>
    <w:rsid w:val="00F2458D"/>
    <w:rsid w:val="00F24FD3"/>
    <w:rsid w:val="00F25A3B"/>
    <w:rsid w:val="00F25D73"/>
    <w:rsid w:val="00F26CC0"/>
    <w:rsid w:val="00F273BF"/>
    <w:rsid w:val="00F303E0"/>
    <w:rsid w:val="00F318E2"/>
    <w:rsid w:val="00F31CBE"/>
    <w:rsid w:val="00F328B5"/>
    <w:rsid w:val="00F335C6"/>
    <w:rsid w:val="00F33A80"/>
    <w:rsid w:val="00F33BE6"/>
    <w:rsid w:val="00F340C6"/>
    <w:rsid w:val="00F34200"/>
    <w:rsid w:val="00F35BF0"/>
    <w:rsid w:val="00F35D95"/>
    <w:rsid w:val="00F36930"/>
    <w:rsid w:val="00F37802"/>
    <w:rsid w:val="00F41690"/>
    <w:rsid w:val="00F4213B"/>
    <w:rsid w:val="00F423BE"/>
    <w:rsid w:val="00F42C9A"/>
    <w:rsid w:val="00F44098"/>
    <w:rsid w:val="00F473F6"/>
    <w:rsid w:val="00F508CF"/>
    <w:rsid w:val="00F52B57"/>
    <w:rsid w:val="00F52F06"/>
    <w:rsid w:val="00F53577"/>
    <w:rsid w:val="00F55FD7"/>
    <w:rsid w:val="00F566D6"/>
    <w:rsid w:val="00F56C64"/>
    <w:rsid w:val="00F5714C"/>
    <w:rsid w:val="00F6119F"/>
    <w:rsid w:val="00F61401"/>
    <w:rsid w:val="00F618F7"/>
    <w:rsid w:val="00F61CA5"/>
    <w:rsid w:val="00F61E48"/>
    <w:rsid w:val="00F62EE1"/>
    <w:rsid w:val="00F62F9E"/>
    <w:rsid w:val="00F64AA9"/>
    <w:rsid w:val="00F64C53"/>
    <w:rsid w:val="00F669FD"/>
    <w:rsid w:val="00F6708B"/>
    <w:rsid w:val="00F71CC6"/>
    <w:rsid w:val="00F720F0"/>
    <w:rsid w:val="00F722CF"/>
    <w:rsid w:val="00F7298D"/>
    <w:rsid w:val="00F72A97"/>
    <w:rsid w:val="00F74206"/>
    <w:rsid w:val="00F74375"/>
    <w:rsid w:val="00F7518C"/>
    <w:rsid w:val="00F75A1B"/>
    <w:rsid w:val="00F76D23"/>
    <w:rsid w:val="00F779CB"/>
    <w:rsid w:val="00F80B59"/>
    <w:rsid w:val="00F8130D"/>
    <w:rsid w:val="00F81735"/>
    <w:rsid w:val="00F819DE"/>
    <w:rsid w:val="00F82CEF"/>
    <w:rsid w:val="00F82E3D"/>
    <w:rsid w:val="00F82E67"/>
    <w:rsid w:val="00F83693"/>
    <w:rsid w:val="00F84AD9"/>
    <w:rsid w:val="00F8502A"/>
    <w:rsid w:val="00F85F03"/>
    <w:rsid w:val="00F86C98"/>
    <w:rsid w:val="00F87545"/>
    <w:rsid w:val="00F90E81"/>
    <w:rsid w:val="00F92216"/>
    <w:rsid w:val="00F92C06"/>
    <w:rsid w:val="00F946A3"/>
    <w:rsid w:val="00F9529C"/>
    <w:rsid w:val="00F95525"/>
    <w:rsid w:val="00F96A1C"/>
    <w:rsid w:val="00F96A78"/>
    <w:rsid w:val="00F96EDA"/>
    <w:rsid w:val="00FA07A7"/>
    <w:rsid w:val="00FA08C4"/>
    <w:rsid w:val="00FA12E3"/>
    <w:rsid w:val="00FA320A"/>
    <w:rsid w:val="00FA32E0"/>
    <w:rsid w:val="00FA360A"/>
    <w:rsid w:val="00FA3AD4"/>
    <w:rsid w:val="00FA4A87"/>
    <w:rsid w:val="00FA5BFC"/>
    <w:rsid w:val="00FA673E"/>
    <w:rsid w:val="00FA6B65"/>
    <w:rsid w:val="00FB0310"/>
    <w:rsid w:val="00FB17A5"/>
    <w:rsid w:val="00FB1C6A"/>
    <w:rsid w:val="00FB39A9"/>
    <w:rsid w:val="00FB4018"/>
    <w:rsid w:val="00FB45F1"/>
    <w:rsid w:val="00FB4CE2"/>
    <w:rsid w:val="00FB55D5"/>
    <w:rsid w:val="00FB5638"/>
    <w:rsid w:val="00FB5667"/>
    <w:rsid w:val="00FB5BAE"/>
    <w:rsid w:val="00FB638D"/>
    <w:rsid w:val="00FB6767"/>
    <w:rsid w:val="00FB691E"/>
    <w:rsid w:val="00FC032B"/>
    <w:rsid w:val="00FC0609"/>
    <w:rsid w:val="00FC060B"/>
    <w:rsid w:val="00FC09F6"/>
    <w:rsid w:val="00FC148E"/>
    <w:rsid w:val="00FC1597"/>
    <w:rsid w:val="00FC1FA2"/>
    <w:rsid w:val="00FC2E39"/>
    <w:rsid w:val="00FC3FF0"/>
    <w:rsid w:val="00FC6D2B"/>
    <w:rsid w:val="00FC6F93"/>
    <w:rsid w:val="00FC7A74"/>
    <w:rsid w:val="00FD090F"/>
    <w:rsid w:val="00FD212B"/>
    <w:rsid w:val="00FD230B"/>
    <w:rsid w:val="00FD2D47"/>
    <w:rsid w:val="00FD2F3E"/>
    <w:rsid w:val="00FD3B14"/>
    <w:rsid w:val="00FD3B82"/>
    <w:rsid w:val="00FD50E2"/>
    <w:rsid w:val="00FD5667"/>
    <w:rsid w:val="00FD5AF5"/>
    <w:rsid w:val="00FD7CF9"/>
    <w:rsid w:val="00FD7D83"/>
    <w:rsid w:val="00FD7DA1"/>
    <w:rsid w:val="00FD7E7A"/>
    <w:rsid w:val="00FE0176"/>
    <w:rsid w:val="00FE1468"/>
    <w:rsid w:val="00FE33F7"/>
    <w:rsid w:val="00FE36FB"/>
    <w:rsid w:val="00FE43EC"/>
    <w:rsid w:val="00FE47AC"/>
    <w:rsid w:val="00FE47E2"/>
    <w:rsid w:val="00FE4B58"/>
    <w:rsid w:val="00FE51EF"/>
    <w:rsid w:val="00FE53E6"/>
    <w:rsid w:val="00FE5F65"/>
    <w:rsid w:val="00FE6BF1"/>
    <w:rsid w:val="00FF09E1"/>
    <w:rsid w:val="00FF0AE5"/>
    <w:rsid w:val="00FF1269"/>
    <w:rsid w:val="00FF190F"/>
    <w:rsid w:val="00FF1D45"/>
    <w:rsid w:val="00FF2931"/>
    <w:rsid w:val="00FF49DE"/>
    <w:rsid w:val="00FF5447"/>
    <w:rsid w:val="00FF6123"/>
    <w:rsid w:val="024D31B3"/>
    <w:rsid w:val="02971A5F"/>
    <w:rsid w:val="04593686"/>
    <w:rsid w:val="05E95C24"/>
    <w:rsid w:val="083777F2"/>
    <w:rsid w:val="0CAD5ABA"/>
    <w:rsid w:val="0D8C444D"/>
    <w:rsid w:val="0F217E87"/>
    <w:rsid w:val="110329A0"/>
    <w:rsid w:val="113C1C15"/>
    <w:rsid w:val="150C1EB5"/>
    <w:rsid w:val="1B5720AC"/>
    <w:rsid w:val="1E852E81"/>
    <w:rsid w:val="1F65121A"/>
    <w:rsid w:val="20466C7A"/>
    <w:rsid w:val="21A4540B"/>
    <w:rsid w:val="21AC42BD"/>
    <w:rsid w:val="259E33F1"/>
    <w:rsid w:val="27E2718B"/>
    <w:rsid w:val="299126D3"/>
    <w:rsid w:val="2F4A45C7"/>
    <w:rsid w:val="33641CB9"/>
    <w:rsid w:val="380A3ECF"/>
    <w:rsid w:val="391E3B68"/>
    <w:rsid w:val="3C924B54"/>
    <w:rsid w:val="3CD52707"/>
    <w:rsid w:val="3E814A3B"/>
    <w:rsid w:val="3F196B46"/>
    <w:rsid w:val="41531366"/>
    <w:rsid w:val="415558DB"/>
    <w:rsid w:val="4A8551BB"/>
    <w:rsid w:val="4BD97FC3"/>
    <w:rsid w:val="5166513A"/>
    <w:rsid w:val="5B401D26"/>
    <w:rsid w:val="5FD30288"/>
    <w:rsid w:val="62A249A6"/>
    <w:rsid w:val="648D1CA5"/>
    <w:rsid w:val="671A6566"/>
    <w:rsid w:val="6D9F754A"/>
    <w:rsid w:val="739460EB"/>
    <w:rsid w:val="75500BFB"/>
    <w:rsid w:val="75754A04"/>
    <w:rsid w:val="77504D9E"/>
    <w:rsid w:val="77F708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nhideWhenUsed="0" w:uiPriority="0" w:semiHidden="0"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beforeAutospacing="0" w:after="330" w:afterAutospacing="0" w:line="578" w:lineRule="auto"/>
      <w:outlineLvl w:val="0"/>
    </w:pPr>
    <w:rPr>
      <w:rFonts w:ascii="Calibri" w:hAnsi="Calibri"/>
      <w:b/>
      <w:bCs/>
      <w:kern w:val="44"/>
      <w:sz w:val="44"/>
      <w:szCs w:val="44"/>
    </w:rPr>
  </w:style>
  <w:style w:type="paragraph" w:styleId="3">
    <w:name w:val="heading 2"/>
    <w:basedOn w:val="1"/>
    <w:next w:val="1"/>
    <w:link w:val="29"/>
    <w:qFormat/>
    <w:uiPriority w:val="0"/>
    <w:pPr>
      <w:keepNext/>
      <w:keepLines/>
      <w:spacing w:before="260" w:beforeAutospacing="0" w:after="260" w:afterAutospacing="0" w:line="416" w:lineRule="auto"/>
      <w:outlineLvl w:val="1"/>
    </w:pPr>
    <w:rPr>
      <w:rFonts w:ascii="宋体" w:hAnsi="宋体"/>
      <w:b/>
      <w:bCs/>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List Number"/>
    <w:basedOn w:val="1"/>
    <w:semiHidden/>
    <w:unhideWhenUsed/>
    <w:qFormat/>
    <w:uiPriority w:val="99"/>
    <w:pPr>
      <w:numPr>
        <w:ilvl w:val="0"/>
        <w:numId w:val="1"/>
      </w:numPr>
    </w:pPr>
  </w:style>
  <w:style w:type="paragraph" w:styleId="5">
    <w:name w:val="Normal Indent"/>
    <w:basedOn w:val="1"/>
    <w:link w:val="41"/>
    <w:qFormat/>
    <w:uiPriority w:val="0"/>
    <w:pPr>
      <w:ind w:firstLine="420"/>
    </w:pPr>
    <w:rPr>
      <w:szCs w:val="20"/>
    </w:rPr>
  </w:style>
  <w:style w:type="paragraph" w:styleId="6">
    <w:name w:val="toa heading"/>
    <w:basedOn w:val="1"/>
    <w:next w:val="1"/>
    <w:qFormat/>
    <w:uiPriority w:val="0"/>
    <w:pPr>
      <w:spacing w:before="120" w:beforeAutospacing="0" w:afterAutospacing="0"/>
    </w:pPr>
    <w:rPr>
      <w:rFonts w:ascii="Arial" w:hAnsi="Arial" w:cs="Arial"/>
      <w:sz w:val="24"/>
    </w:rPr>
  </w:style>
  <w:style w:type="paragraph" w:styleId="7">
    <w:name w:val="annotation text"/>
    <w:basedOn w:val="1"/>
    <w:link w:val="61"/>
    <w:qFormat/>
    <w:uiPriority w:val="0"/>
    <w:pPr>
      <w:jc w:val="left"/>
    </w:pPr>
    <w:rPr>
      <w:rFonts w:ascii="Tahoma" w:hAnsi="Tahoma" w:eastAsiaTheme="minorEastAsia" w:cstheme="minorBidi"/>
    </w:rPr>
  </w:style>
  <w:style w:type="paragraph" w:styleId="8">
    <w:name w:val="Body Text"/>
    <w:basedOn w:val="1"/>
    <w:link w:val="30"/>
    <w:qFormat/>
    <w:uiPriority w:val="0"/>
    <w:pPr>
      <w:spacing w:beforeAutospacing="0" w:after="120" w:afterAutospacing="0"/>
    </w:pPr>
    <w:rPr>
      <w:rFonts w:ascii="Calibri" w:hAnsi="Calibri"/>
    </w:rPr>
  </w:style>
  <w:style w:type="paragraph" w:styleId="9">
    <w:name w:val="Body Text Indent"/>
    <w:basedOn w:val="1"/>
    <w:link w:val="31"/>
    <w:qFormat/>
    <w:uiPriority w:val="0"/>
    <w:pPr>
      <w:spacing w:beforeAutospacing="0" w:after="120" w:afterAutospacing="0"/>
      <w:ind w:left="420" w:leftChars="200"/>
    </w:pPr>
    <w:rPr>
      <w:rFonts w:ascii="Calibri" w:hAnsi="Calibri"/>
    </w:rPr>
  </w:style>
  <w:style w:type="paragraph" w:styleId="10">
    <w:name w:val="Plain Text"/>
    <w:basedOn w:val="1"/>
    <w:link w:val="32"/>
    <w:qFormat/>
    <w:uiPriority w:val="0"/>
    <w:pPr>
      <w:spacing w:beforeLines="50" w:beforeAutospacing="0" w:afterLines="50" w:afterAutospacing="0" w:line="400" w:lineRule="exact"/>
    </w:pPr>
    <w:rPr>
      <w:rFonts w:ascii="宋体" w:hAnsi="Courier New"/>
      <w:sz w:val="24"/>
    </w:rPr>
  </w:style>
  <w:style w:type="paragraph" w:styleId="11">
    <w:name w:val="Body Text Indent 2"/>
    <w:basedOn w:val="1"/>
    <w:link w:val="55"/>
    <w:semiHidden/>
    <w:unhideWhenUsed/>
    <w:qFormat/>
    <w:uiPriority w:val="99"/>
    <w:pPr>
      <w:spacing w:beforeAutospacing="0" w:after="120" w:afterAutospacing="0" w:line="480" w:lineRule="auto"/>
      <w:ind w:left="420" w:leftChars="200"/>
    </w:pPr>
  </w:style>
  <w:style w:type="paragraph" w:styleId="12">
    <w:name w:val="Balloon Text"/>
    <w:basedOn w:val="1"/>
    <w:link w:val="39"/>
    <w:unhideWhenUsed/>
    <w:qFormat/>
    <w:uiPriority w:val="99"/>
    <w:rPr>
      <w:sz w:val="18"/>
      <w:szCs w:val="18"/>
    </w:rPr>
  </w:style>
  <w:style w:type="paragraph" w:styleId="13">
    <w:name w:val="footer"/>
    <w:basedOn w:val="1"/>
    <w:link w:val="33"/>
    <w:unhideWhenUsed/>
    <w:qFormat/>
    <w:uiPriority w:val="99"/>
    <w:pPr>
      <w:tabs>
        <w:tab w:val="center" w:pos="4153"/>
        <w:tab w:val="right" w:pos="8306"/>
      </w:tabs>
      <w:snapToGrid w:val="0"/>
      <w:jc w:val="left"/>
    </w:pPr>
    <w:rPr>
      <w:sz w:val="18"/>
      <w:szCs w:val="18"/>
    </w:rPr>
  </w:style>
  <w:style w:type="paragraph" w:styleId="1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2"/>
    <w:basedOn w:val="1"/>
    <w:next w:val="1"/>
    <w:qFormat/>
    <w:uiPriority w:val="0"/>
    <w:pPr>
      <w:ind w:left="420" w:leftChars="200"/>
    </w:pPr>
  </w:style>
  <w:style w:type="paragraph" w:styleId="16">
    <w:name w:val="Body Text 2"/>
    <w:basedOn w:val="1"/>
    <w:link w:val="35"/>
    <w:qFormat/>
    <w:uiPriority w:val="0"/>
    <w:pPr>
      <w:widowControl/>
      <w:snapToGrid w:val="0"/>
      <w:spacing w:before="50" w:beforeAutospacing="0" w:afterLines="50" w:afterAutospacing="0" w:line="400" w:lineRule="exact"/>
      <w:jc w:val="left"/>
    </w:pPr>
    <w:rPr>
      <w:rFonts w:ascii="宋体" w:hAnsi="宋体"/>
      <w:color w:val="000000"/>
      <w:sz w:val="24"/>
    </w:rPr>
  </w:style>
  <w:style w:type="paragraph" w:styleId="17">
    <w:name w:val="HTML Preformatted"/>
    <w:basedOn w:val="1"/>
    <w:link w:val="62"/>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8">
    <w:name w:val="Normal (Web)"/>
    <w:basedOn w:val="1"/>
    <w:qFormat/>
    <w:uiPriority w:val="0"/>
    <w:pPr>
      <w:widowControl/>
      <w:spacing w:before="100" w:beforeAutospacing="1" w:after="100" w:afterAutospacing="1"/>
      <w:jc w:val="left"/>
    </w:pPr>
    <w:rPr>
      <w:kern w:val="0"/>
      <w:sz w:val="24"/>
    </w:rPr>
  </w:style>
  <w:style w:type="paragraph" w:styleId="19">
    <w:name w:val="Body Text First Indent"/>
    <w:basedOn w:val="8"/>
    <w:link w:val="64"/>
    <w:qFormat/>
    <w:uiPriority w:val="0"/>
    <w:pPr>
      <w:ind w:firstLine="420" w:firstLineChars="100"/>
    </w:pPr>
    <w:rPr>
      <w:rFonts w:ascii="Times New Roman" w:hAnsi="Times New Roman"/>
    </w:rPr>
  </w:style>
  <w:style w:type="paragraph" w:styleId="20">
    <w:name w:val="Body Text First Indent 2"/>
    <w:basedOn w:val="9"/>
    <w:link w:val="36"/>
    <w:semiHidden/>
    <w:unhideWhenUsed/>
    <w:qFormat/>
    <w:uiPriority w:val="99"/>
    <w:pPr>
      <w:ind w:firstLine="420" w:firstLineChars="200"/>
    </w:pPr>
    <w:rPr>
      <w:rFonts w:ascii="Times New Roman" w:hAnsi="Times New Roman"/>
    </w:r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0"/>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line number"/>
    <w:basedOn w:val="23"/>
    <w:qFormat/>
    <w:uiPriority w:val="0"/>
    <w:rPr>
      <w:rFonts w:ascii="Arial" w:hAnsi="Arial" w:eastAsia="黑体" w:cs="Arial"/>
      <w:kern w:val="0"/>
      <w:szCs w:val="21"/>
    </w:rPr>
  </w:style>
  <w:style w:type="character" w:styleId="27">
    <w:name w:val="Hyperlink"/>
    <w:qFormat/>
    <w:uiPriority w:val="0"/>
    <w:rPr>
      <w:color w:val="0000FF"/>
      <w:u w:val="single"/>
    </w:rPr>
  </w:style>
  <w:style w:type="character" w:styleId="28">
    <w:name w:val="HTML Sample"/>
    <w:basedOn w:val="23"/>
    <w:semiHidden/>
    <w:unhideWhenUsed/>
    <w:qFormat/>
    <w:uiPriority w:val="99"/>
    <w:rPr>
      <w:rFonts w:ascii="宋体" w:hAnsi="宋体" w:eastAsia="宋体" w:cs="宋体"/>
    </w:rPr>
  </w:style>
  <w:style w:type="character" w:customStyle="1" w:styleId="29">
    <w:name w:val="标题 2 Char"/>
    <w:basedOn w:val="23"/>
    <w:link w:val="3"/>
    <w:qFormat/>
    <w:uiPriority w:val="0"/>
    <w:rPr>
      <w:rFonts w:ascii="宋体" w:hAnsi="宋体" w:eastAsia="宋体" w:cs="Times New Roman"/>
      <w:b/>
      <w:bCs/>
      <w:sz w:val="24"/>
      <w:szCs w:val="24"/>
    </w:rPr>
  </w:style>
  <w:style w:type="character" w:customStyle="1" w:styleId="30">
    <w:name w:val="正文文本 Char"/>
    <w:basedOn w:val="23"/>
    <w:link w:val="8"/>
    <w:qFormat/>
    <w:uiPriority w:val="0"/>
    <w:rPr>
      <w:rFonts w:ascii="Calibri" w:hAnsi="Calibri" w:eastAsia="宋体" w:cs="Times New Roman"/>
      <w:szCs w:val="24"/>
    </w:rPr>
  </w:style>
  <w:style w:type="character" w:customStyle="1" w:styleId="31">
    <w:name w:val="正文文本缩进 Char"/>
    <w:basedOn w:val="23"/>
    <w:link w:val="9"/>
    <w:qFormat/>
    <w:uiPriority w:val="0"/>
    <w:rPr>
      <w:rFonts w:ascii="Calibri" w:hAnsi="Calibri" w:eastAsia="宋体" w:cs="Times New Roman"/>
      <w:szCs w:val="24"/>
    </w:rPr>
  </w:style>
  <w:style w:type="character" w:customStyle="1" w:styleId="32">
    <w:name w:val="纯文本 Char"/>
    <w:basedOn w:val="23"/>
    <w:link w:val="10"/>
    <w:qFormat/>
    <w:uiPriority w:val="0"/>
    <w:rPr>
      <w:rFonts w:ascii="宋体" w:hAnsi="Courier New" w:eastAsia="宋体" w:cs="Times New Roman"/>
      <w:sz w:val="24"/>
      <w:szCs w:val="24"/>
    </w:rPr>
  </w:style>
  <w:style w:type="character" w:customStyle="1" w:styleId="33">
    <w:name w:val="页脚 Char"/>
    <w:basedOn w:val="23"/>
    <w:link w:val="13"/>
    <w:qFormat/>
    <w:uiPriority w:val="99"/>
    <w:rPr>
      <w:rFonts w:ascii="Times New Roman" w:hAnsi="Times New Roman" w:eastAsia="宋体" w:cs="Times New Roman"/>
      <w:sz w:val="18"/>
      <w:szCs w:val="18"/>
    </w:rPr>
  </w:style>
  <w:style w:type="character" w:customStyle="1" w:styleId="34">
    <w:name w:val="页眉 Char"/>
    <w:basedOn w:val="23"/>
    <w:link w:val="14"/>
    <w:qFormat/>
    <w:uiPriority w:val="99"/>
    <w:rPr>
      <w:rFonts w:ascii="Times New Roman" w:hAnsi="Times New Roman" w:eastAsia="宋体" w:cs="Times New Roman"/>
      <w:sz w:val="18"/>
      <w:szCs w:val="18"/>
    </w:rPr>
  </w:style>
  <w:style w:type="character" w:customStyle="1" w:styleId="35">
    <w:name w:val="正文文本 2 Char"/>
    <w:basedOn w:val="23"/>
    <w:link w:val="16"/>
    <w:qFormat/>
    <w:uiPriority w:val="0"/>
    <w:rPr>
      <w:rFonts w:ascii="宋体" w:hAnsi="宋体" w:eastAsia="宋体" w:cs="Times New Roman"/>
      <w:color w:val="000000"/>
      <w:sz w:val="24"/>
      <w:szCs w:val="24"/>
    </w:rPr>
  </w:style>
  <w:style w:type="character" w:customStyle="1" w:styleId="36">
    <w:name w:val="正文首行缩进 2 Char"/>
    <w:basedOn w:val="31"/>
    <w:link w:val="20"/>
    <w:semiHidden/>
    <w:qFormat/>
    <w:uiPriority w:val="99"/>
    <w:rPr>
      <w:rFonts w:ascii="Times New Roman" w:hAnsi="Times New Roman"/>
    </w:rPr>
  </w:style>
  <w:style w:type="paragraph" w:customStyle="1" w:styleId="37">
    <w:name w:val="*正文"/>
    <w:basedOn w:val="1"/>
    <w:qFormat/>
    <w:uiPriority w:val="0"/>
    <w:pPr>
      <w:spacing w:beforeAutospacing="0" w:afterAutospacing="0" w:line="360" w:lineRule="auto"/>
      <w:ind w:firstLine="200" w:firstLineChars="200"/>
    </w:pPr>
    <w:rPr>
      <w:rFonts w:ascii="宋体" w:hAnsi="宋体" w:cstheme="minorBidi"/>
      <w:sz w:val="22"/>
    </w:rPr>
  </w:style>
  <w:style w:type="character" w:customStyle="1" w:styleId="38">
    <w:name w:val="font61"/>
    <w:basedOn w:val="23"/>
    <w:qFormat/>
    <w:uiPriority w:val="0"/>
    <w:rPr>
      <w:rFonts w:hint="eastAsia" w:ascii="宋体" w:hAnsi="宋体" w:eastAsia="宋体" w:cs="宋体"/>
      <w:color w:val="000000"/>
      <w:sz w:val="22"/>
      <w:szCs w:val="22"/>
      <w:u w:val="single"/>
    </w:rPr>
  </w:style>
  <w:style w:type="character" w:customStyle="1" w:styleId="39">
    <w:name w:val="批注框文本 Char"/>
    <w:basedOn w:val="23"/>
    <w:link w:val="12"/>
    <w:qFormat/>
    <w:uiPriority w:val="99"/>
    <w:rPr>
      <w:rFonts w:ascii="Times New Roman" w:hAnsi="Times New Roman" w:eastAsia="宋体" w:cs="Times New Roman"/>
      <w:sz w:val="18"/>
      <w:szCs w:val="18"/>
    </w:rPr>
  </w:style>
  <w:style w:type="character" w:customStyle="1" w:styleId="40">
    <w:name w:val="纯文本 Char1"/>
    <w:basedOn w:val="23"/>
    <w:qFormat/>
    <w:uiPriority w:val="0"/>
    <w:rPr>
      <w:rFonts w:ascii="宋体" w:hAnsi="Courier New" w:eastAsia="宋体" w:cs="Times New Roman"/>
      <w:sz w:val="24"/>
      <w:szCs w:val="24"/>
    </w:rPr>
  </w:style>
  <w:style w:type="character" w:customStyle="1" w:styleId="41">
    <w:name w:val="正文缩进 Char"/>
    <w:basedOn w:val="23"/>
    <w:link w:val="5"/>
    <w:qFormat/>
    <w:uiPriority w:val="0"/>
    <w:rPr>
      <w:rFonts w:ascii="Times New Roman" w:hAnsi="Times New Roman" w:eastAsia="宋体" w:cs="Times New Roman"/>
      <w:szCs w:val="20"/>
    </w:rPr>
  </w:style>
  <w:style w:type="character" w:customStyle="1" w:styleId="42">
    <w:name w:val="正文文本缩进 Char1"/>
    <w:basedOn w:val="23"/>
    <w:qFormat/>
    <w:uiPriority w:val="0"/>
    <w:rPr>
      <w:rFonts w:ascii="Calibri" w:hAnsi="Calibri" w:eastAsia="宋体" w:cs="Times New Roman"/>
      <w:szCs w:val="24"/>
    </w:rPr>
  </w:style>
  <w:style w:type="paragraph" w:styleId="43">
    <w:name w:val="List Paragraph"/>
    <w:basedOn w:val="1"/>
    <w:qFormat/>
    <w:uiPriority w:val="99"/>
    <w:pPr>
      <w:ind w:firstLine="420" w:firstLineChars="200"/>
    </w:pPr>
    <w:rPr>
      <w:rFonts w:ascii="Calibri" w:hAnsi="Calibri" w:cs="黑体"/>
    </w:rPr>
  </w:style>
  <w:style w:type="character" w:customStyle="1" w:styleId="44">
    <w:name w:val="font41"/>
    <w:basedOn w:val="23"/>
    <w:qFormat/>
    <w:uiPriority w:val="0"/>
    <w:rPr>
      <w:rFonts w:hint="eastAsia" w:ascii="宋体" w:hAnsi="宋体" w:eastAsia="宋体" w:cs="宋体"/>
      <w:b/>
      <w:color w:val="000000"/>
      <w:sz w:val="20"/>
      <w:szCs w:val="20"/>
      <w:u w:val="single"/>
    </w:rPr>
  </w:style>
  <w:style w:type="character" w:customStyle="1" w:styleId="45">
    <w:name w:val="标题 1 Char"/>
    <w:basedOn w:val="23"/>
    <w:link w:val="2"/>
    <w:qFormat/>
    <w:uiPriority w:val="0"/>
    <w:rPr>
      <w:rFonts w:ascii="Calibri" w:hAnsi="Calibri" w:eastAsia="宋体" w:cs="Times New Roman"/>
      <w:b/>
      <w:bCs/>
      <w:kern w:val="44"/>
      <w:sz w:val="44"/>
      <w:szCs w:val="44"/>
    </w:rPr>
  </w:style>
  <w:style w:type="character" w:customStyle="1" w:styleId="46">
    <w:name w:val="4 Char"/>
    <w:link w:val="47"/>
    <w:qFormat/>
    <w:uiPriority w:val="0"/>
    <w:rPr>
      <w:rFonts w:eastAsia="仿宋_GB2312"/>
      <w:sz w:val="32"/>
      <w:szCs w:val="24"/>
    </w:rPr>
  </w:style>
  <w:style w:type="paragraph" w:customStyle="1" w:styleId="47">
    <w:name w:val="4"/>
    <w:basedOn w:val="1"/>
    <w:link w:val="46"/>
    <w:qFormat/>
    <w:uiPriority w:val="0"/>
    <w:pPr>
      <w:spacing w:beforeAutospacing="0" w:afterAutospacing="0" w:line="360" w:lineRule="auto"/>
      <w:ind w:firstLine="640" w:firstLineChars="200"/>
    </w:pPr>
    <w:rPr>
      <w:rFonts w:eastAsia="仿宋_GB2312" w:asciiTheme="minorHAnsi" w:hAnsiTheme="minorHAnsi" w:cstheme="minorBidi"/>
      <w:sz w:val="32"/>
    </w:rPr>
  </w:style>
  <w:style w:type="character" w:customStyle="1" w:styleId="48">
    <w:name w:val="3 Char"/>
    <w:link w:val="49"/>
    <w:qFormat/>
    <w:uiPriority w:val="0"/>
    <w:rPr>
      <w:rFonts w:eastAsia="仿宋_GB2312"/>
      <w:b/>
      <w:sz w:val="32"/>
      <w:szCs w:val="24"/>
    </w:rPr>
  </w:style>
  <w:style w:type="paragraph" w:customStyle="1" w:styleId="49">
    <w:name w:val="3"/>
    <w:basedOn w:val="1"/>
    <w:link w:val="48"/>
    <w:qFormat/>
    <w:uiPriority w:val="0"/>
    <w:pPr>
      <w:spacing w:beforeLines="50" w:beforeAutospacing="0" w:afterLines="50" w:afterAutospacing="0" w:line="360" w:lineRule="auto"/>
    </w:pPr>
    <w:rPr>
      <w:rFonts w:eastAsia="仿宋_GB2312" w:asciiTheme="minorHAnsi" w:hAnsiTheme="minorHAnsi" w:cstheme="minorBidi"/>
      <w:b/>
      <w:sz w:val="32"/>
    </w:rPr>
  </w:style>
  <w:style w:type="paragraph" w:customStyle="1" w:styleId="50">
    <w:name w:val="1"/>
    <w:basedOn w:val="1"/>
    <w:qFormat/>
    <w:uiPriority w:val="0"/>
    <w:pPr>
      <w:spacing w:beforeLines="50" w:beforeAutospacing="0" w:afterLines="50" w:afterAutospacing="0" w:line="360" w:lineRule="auto"/>
    </w:pPr>
    <w:rPr>
      <w:rFonts w:eastAsia="仿宋_GB2312"/>
      <w:b/>
      <w:sz w:val="32"/>
    </w:rPr>
  </w:style>
  <w:style w:type="paragraph" w:customStyle="1" w:styleId="51">
    <w:name w:val="正文ok"/>
    <w:basedOn w:val="1"/>
    <w:qFormat/>
    <w:uiPriority w:val="0"/>
    <w:pPr>
      <w:spacing w:beforeLines="50" w:beforeAutospacing="0" w:afterLines="50" w:afterAutospacing="0" w:line="480" w:lineRule="auto"/>
      <w:ind w:firstLine="200" w:firstLineChars="200"/>
    </w:pPr>
    <w:rPr>
      <w:rFonts w:ascii="Calibri" w:hAnsi="Calibri"/>
      <w:sz w:val="28"/>
    </w:rPr>
  </w:style>
  <w:style w:type="paragraph" w:customStyle="1" w:styleId="52">
    <w:name w:val="trs_editor"/>
    <w:basedOn w:val="1"/>
    <w:qFormat/>
    <w:uiPriority w:val="0"/>
    <w:pPr>
      <w:widowControl/>
      <w:spacing w:before="100" w:beforeAutospacing="1" w:after="100" w:afterAutospacing="1"/>
      <w:jc w:val="left"/>
    </w:pPr>
    <w:rPr>
      <w:rFonts w:ascii="宋体" w:hAnsi="宋体" w:cs="宋体"/>
      <w:kern w:val="0"/>
      <w:sz w:val="24"/>
    </w:rPr>
  </w:style>
  <w:style w:type="character" w:customStyle="1" w:styleId="53">
    <w:name w:val="正文2 Char Char"/>
    <w:link w:val="54"/>
    <w:qFormat/>
    <w:uiPriority w:val="0"/>
    <w:rPr>
      <w:rFonts w:eastAsia="宋体"/>
      <w:sz w:val="24"/>
    </w:rPr>
  </w:style>
  <w:style w:type="paragraph" w:customStyle="1" w:styleId="54">
    <w:name w:val="正文2"/>
    <w:basedOn w:val="1"/>
    <w:link w:val="53"/>
    <w:qFormat/>
    <w:uiPriority w:val="0"/>
    <w:pPr>
      <w:adjustRightInd w:val="0"/>
      <w:spacing w:before="156" w:beforeAutospacing="0" w:afterAutospacing="0" w:line="360" w:lineRule="auto"/>
      <w:ind w:firstLine="510" w:firstLineChars="200"/>
    </w:pPr>
    <w:rPr>
      <w:rFonts w:asciiTheme="minorHAnsi" w:hAnsiTheme="minorHAnsi" w:cstheme="minorBidi"/>
      <w:sz w:val="24"/>
      <w:szCs w:val="22"/>
    </w:rPr>
  </w:style>
  <w:style w:type="character" w:customStyle="1" w:styleId="55">
    <w:name w:val="正文文本缩进 2 Char"/>
    <w:basedOn w:val="23"/>
    <w:link w:val="11"/>
    <w:semiHidden/>
    <w:qFormat/>
    <w:uiPriority w:val="99"/>
    <w:rPr>
      <w:rFonts w:ascii="Times New Roman" w:hAnsi="Times New Roman" w:eastAsia="宋体" w:cs="Times New Roman"/>
      <w:szCs w:val="24"/>
    </w:rPr>
  </w:style>
  <w:style w:type="paragraph" w:customStyle="1" w:styleId="56">
    <w:name w:val="列出段落1"/>
    <w:basedOn w:val="1"/>
    <w:link w:val="57"/>
    <w:qFormat/>
    <w:uiPriority w:val="99"/>
    <w:pPr>
      <w:ind w:firstLine="420" w:firstLineChars="200"/>
    </w:pPr>
    <w:rPr>
      <w:rFonts w:ascii="Calibri" w:hAnsi="Calibri" w:cs="黑体"/>
    </w:rPr>
  </w:style>
  <w:style w:type="character" w:customStyle="1" w:styleId="57">
    <w:name w:val="列出段落 Char"/>
    <w:link w:val="56"/>
    <w:qFormat/>
    <w:uiPriority w:val="99"/>
    <w:rPr>
      <w:rFonts w:ascii="Calibri" w:hAnsi="Calibri" w:eastAsia="宋体" w:cs="黑体"/>
      <w:szCs w:val="24"/>
    </w:rPr>
  </w:style>
  <w:style w:type="paragraph" w:customStyle="1" w:styleId="58">
    <w:name w:val="_Style 3"/>
    <w:basedOn w:val="1"/>
    <w:qFormat/>
    <w:uiPriority w:val="0"/>
    <w:pPr>
      <w:ind w:firstLine="420" w:firstLineChars="200"/>
    </w:pPr>
    <w:rPr>
      <w:szCs w:val="20"/>
    </w:rPr>
  </w:style>
  <w:style w:type="paragraph" w:customStyle="1" w:styleId="59">
    <w:name w:val="正文段"/>
    <w:basedOn w:val="1"/>
    <w:qFormat/>
    <w:uiPriority w:val="0"/>
    <w:pPr>
      <w:widowControl/>
      <w:snapToGrid w:val="0"/>
      <w:spacing w:beforeAutospacing="0" w:afterLines="50" w:afterAutospacing="0"/>
      <w:ind w:firstLine="200" w:firstLineChars="200"/>
    </w:pPr>
    <w:rPr>
      <w:kern w:val="0"/>
      <w:sz w:val="24"/>
      <w:szCs w:val="20"/>
    </w:rPr>
  </w:style>
  <w:style w:type="character" w:customStyle="1" w:styleId="60">
    <w:name w:val="批注文字 Char"/>
    <w:link w:val="7"/>
    <w:qFormat/>
    <w:uiPriority w:val="99"/>
    <w:rPr>
      <w:rFonts w:ascii="Tahoma" w:hAnsi="Tahoma"/>
      <w:szCs w:val="24"/>
    </w:rPr>
  </w:style>
  <w:style w:type="character" w:customStyle="1" w:styleId="61">
    <w:name w:val="批注文字 Char1"/>
    <w:basedOn w:val="23"/>
    <w:link w:val="7"/>
    <w:semiHidden/>
    <w:qFormat/>
    <w:uiPriority w:val="99"/>
    <w:rPr>
      <w:rFonts w:ascii="Times New Roman" w:hAnsi="Times New Roman" w:eastAsia="宋体" w:cs="Times New Roman"/>
      <w:szCs w:val="24"/>
    </w:rPr>
  </w:style>
  <w:style w:type="character" w:customStyle="1" w:styleId="62">
    <w:name w:val="HTML 预设格式 Char"/>
    <w:basedOn w:val="23"/>
    <w:link w:val="17"/>
    <w:semiHidden/>
    <w:qFormat/>
    <w:uiPriority w:val="99"/>
    <w:rPr>
      <w:rFonts w:ascii="宋体" w:hAnsi="宋体" w:eastAsia="宋体" w:cs="Times New Roman"/>
      <w:sz w:val="24"/>
      <w:szCs w:val="24"/>
    </w:rPr>
  </w:style>
  <w:style w:type="character" w:customStyle="1" w:styleId="63">
    <w:name w:val="bookmark-item"/>
    <w:basedOn w:val="23"/>
    <w:qFormat/>
    <w:uiPriority w:val="0"/>
  </w:style>
  <w:style w:type="character" w:customStyle="1" w:styleId="64">
    <w:name w:val="正文首行缩进 Char"/>
    <w:basedOn w:val="30"/>
    <w:link w:val="19"/>
    <w:qFormat/>
    <w:uiPriority w:val="0"/>
    <w:rPr>
      <w:rFonts w:ascii="Times New Roman" w:hAnsi="Times New Roman"/>
      <w:kern w:val="2"/>
      <w:sz w:val="21"/>
    </w:rPr>
  </w:style>
  <w:style w:type="paragraph" w:customStyle="1" w:styleId="65">
    <w:name w:val="正文1"/>
    <w:basedOn w:val="1"/>
    <w:qFormat/>
    <w:uiPriority w:val="0"/>
    <w:pPr>
      <w:adjustRightInd w:val="0"/>
      <w:spacing w:beforeAutospacing="0" w:afterAutospacing="0" w:line="318" w:lineRule="atLeast"/>
      <w:ind w:left="369" w:firstLine="369"/>
    </w:pPr>
    <w:rPr>
      <w:rFonts w:ascii="宋体"/>
      <w:szCs w:val="20"/>
    </w:rPr>
  </w:style>
  <w:style w:type="character" w:customStyle="1" w:styleId="66">
    <w:name w:val="font91"/>
    <w:basedOn w:val="23"/>
    <w:qFormat/>
    <w:uiPriority w:val="0"/>
    <w:rPr>
      <w:rFonts w:hint="eastAsia" w:ascii="宋体" w:hAnsi="宋体" w:eastAsia="宋体"/>
      <w:b/>
      <w:bCs/>
      <w:color w:val="000000"/>
      <w:sz w:val="24"/>
      <w:szCs w:val="24"/>
      <w:u w:val="single"/>
    </w:rPr>
  </w:style>
  <w:style w:type="paragraph" w:customStyle="1" w:styleId="67">
    <w:name w:val="Pa9"/>
    <w:basedOn w:val="1"/>
    <w:qFormat/>
    <w:uiPriority w:val="99"/>
    <w:pPr>
      <w:widowControl/>
      <w:autoSpaceDE w:val="0"/>
      <w:autoSpaceDN w:val="0"/>
      <w:adjustRightInd w:val="0"/>
      <w:spacing w:beforeAutospacing="0" w:afterAutospacing="0" w:line="181" w:lineRule="atLeast"/>
      <w:jc w:val="left"/>
    </w:pPr>
    <w:rPr>
      <w:rFonts w:ascii="Adobe Song Std" w:hAnsi="Calibri" w:eastAsia="Adobe Song Std"/>
      <w:kern w:val="0"/>
      <w:sz w:val="24"/>
    </w:rPr>
  </w:style>
  <w:style w:type="character" w:customStyle="1" w:styleId="68">
    <w:name w:val="apple-converted-space"/>
    <w:basedOn w:val="23"/>
    <w:qFormat/>
    <w:uiPriority w:val="0"/>
  </w:style>
  <w:style w:type="paragraph" w:customStyle="1" w:styleId="69">
    <w:name w:val="表格文字"/>
    <w:basedOn w:val="1"/>
    <w:qFormat/>
    <w:uiPriority w:val="0"/>
    <w:pPr>
      <w:adjustRightInd w:val="0"/>
      <w:spacing w:beforeAutospacing="0" w:afterAutospacing="0" w:line="420" w:lineRule="atLeast"/>
      <w:jc w:val="left"/>
    </w:pPr>
    <w:rPr>
      <w:rFonts w:ascii="Times New Roman" w:hAnsi="Times New Roman"/>
      <w:kern w:val="0"/>
      <w:szCs w:val="24"/>
    </w:rPr>
  </w:style>
  <w:style w:type="paragraph" w:customStyle="1" w:styleId="70">
    <w:name w:val="_Style 7"/>
    <w:basedOn w:val="1"/>
    <w:qFormat/>
    <w:uiPriority w:val="0"/>
    <w:pPr>
      <w:ind w:firstLine="420" w:firstLineChars="200"/>
    </w:pPr>
    <w:rPr>
      <w:rFonts w:ascii="Calibri" w:hAnsi="Calibri"/>
      <w:szCs w:val="22"/>
    </w:rPr>
  </w:style>
  <w:style w:type="paragraph" w:customStyle="1" w:styleId="71">
    <w:name w:val="Table Paragraph"/>
    <w:basedOn w:val="1"/>
    <w:qFormat/>
    <w:uiPriority w:val="1"/>
    <w:pPr>
      <w:jc w:val="left"/>
    </w:pPr>
    <w:rPr>
      <w:kern w:val="0"/>
      <w:sz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50</Pages>
  <Words>24373</Words>
  <Characters>25507</Characters>
  <Lines>195</Lines>
  <Paragraphs>55</Paragraphs>
  <TotalTime>2</TotalTime>
  <ScaleCrop>false</ScaleCrop>
  <LinksUpToDate>false</LinksUpToDate>
  <CharactersWithSpaces>26356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2019-11-20T00:38:00Z</dcterms:created>
  <dc:creator>gf</dc:creator>
  <cp:lastModifiedBy>命运玩笑</cp:lastModifiedBy>
  <cp:lastPrinted>2024-08-13T06:34:00Z</cp:lastPrinted>
  <dcterms:modified xsi:type="dcterms:W3CDTF">2024-08-15T07:05:29Z</dcterms:modified>
  <cp:revision>2771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784016784566403AA782C2D4F8154E85_13</vt:lpwstr>
  </property>
</Properties>
</file>