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E420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结果公告更正</w:t>
      </w:r>
    </w:p>
    <w:p w14:paraId="2203576F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更正前内容：</w:t>
      </w:r>
    </w:p>
    <w:p w14:paraId="3BCB5A6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十二、</w:t>
      </w:r>
      <w:r>
        <w:rPr>
          <w:rFonts w:hint="eastAsia"/>
          <w:lang w:val="en-US" w:eastAsia="zh-CN"/>
        </w:rPr>
        <w:t>代理服务收费标准及金额：2.代理服务收费金额（元）：999999999</w:t>
      </w:r>
    </w:p>
    <w:p w14:paraId="247F6090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更正后内容：</w:t>
      </w:r>
    </w:p>
    <w:p w14:paraId="416C25A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十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/>
          <w:lang w:val="en-US" w:eastAsia="zh-CN"/>
        </w:rPr>
        <w:t>代理服务收费标准及金额：2.代理服务收费金额（元）：19000</w:t>
      </w:r>
    </w:p>
    <w:p w14:paraId="4776FD61"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1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2025-01-09T04:56:01Z</dcterms:created>
  <dc:creator>26151</dc:creator>
  <cp:lastModifiedBy>亻壬 羊 羽</cp:lastModifiedBy>
  <dcterms:modified xsi:type="dcterms:W3CDTF">2025-01-09T04:57:58Z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eyJoZGlkIjoiNzY3YjYwYTkzZGE5OTliYzVlZDZiNmI5ZmVkOGRiOGQiLCJ1c2VySWQiOiIzNjQzNTk3OTkifQ==</vt:lpwstr>
  </property>
  <property fmtid="{D5CDD505-2E9C-101B-9397-08002B2CF9AE}" pid="4" name="ICV">
    <vt:lpwstr>67F5A6737CD54F22B051E98949C7658D_12</vt:lpwstr>
  </property>
</Properties>
</file>