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578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仓前街道购买“主任热线”接听处置服务项目</w:t>
      </w:r>
    </w:p>
    <w:p w14:paraId="53082D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竞争性谈判公告</w:t>
      </w:r>
    </w:p>
    <w:p w14:paraId="1B9380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根据我街道需求，拟以综合评分方式选择一家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仓前街道购买“主任热线”接听处置服务项目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单位，请有意向参与的公司投标。</w:t>
      </w:r>
    </w:p>
    <w:p w14:paraId="0499613E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Style w:val="6"/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一、项目简介</w:t>
      </w:r>
    </w:p>
    <w:p w14:paraId="0C595F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1.项目名称：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仓前街道购买“主任热线”接听处置服务项目</w:t>
      </w:r>
    </w:p>
    <w:p w14:paraId="25304F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yellow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.项目编号：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ZFCGY20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eastAsia="zh-CN"/>
        </w:rPr>
        <w:t>24-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  <w:t xml:space="preserve">095 </w:t>
      </w:r>
    </w:p>
    <w:p w14:paraId="30DA20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3.项目限价：合同总价不超过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49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万元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。本项目报价高于上述限价作无效标处理。</w:t>
      </w:r>
    </w:p>
    <w:p w14:paraId="5E7DF7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4.采购内容 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仓前街道购买“主任热线”接听处置服务项目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，具体内容及主要要求等详见“采购需求”。</w:t>
      </w:r>
    </w:p>
    <w:p w14:paraId="08592DB0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6"/>
          <w:rFonts w:ascii="宋体" w:hAnsi="宋体" w:eastAsia="宋体" w:cs="宋体"/>
          <w:kern w:val="0"/>
          <w:sz w:val="28"/>
          <w:szCs w:val="28"/>
          <w:lang w:val="en-US" w:eastAsia="zh-CN" w:bidi="ar"/>
        </w:rPr>
        <w:t>二、供应商资格要求</w:t>
      </w:r>
    </w:p>
    <w:p w14:paraId="74E68F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1、具备《中华人民共和国政府采购法》第二十二条规定的条件；</w:t>
      </w:r>
    </w:p>
    <w:p w14:paraId="6EDF58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2、未被“信用中国”（www.creditchina.gov.cn）、中国政府采购网（www.ccgp.gov.cn）列入失信被执行人、重大税收违法案件当事人名单、政府采购严重违法失信行为记录名单；</w:t>
      </w:r>
    </w:p>
    <w:p w14:paraId="4EB1BF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3、本项目不接受联合体投标。</w:t>
      </w:r>
    </w:p>
    <w:p w14:paraId="7E6FB0E6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6"/>
          <w:rFonts w:ascii="宋体" w:hAnsi="宋体" w:eastAsia="宋体" w:cs="宋体"/>
          <w:kern w:val="0"/>
          <w:sz w:val="28"/>
          <w:szCs w:val="28"/>
          <w:lang w:val="en-US" w:eastAsia="zh-CN" w:bidi="ar"/>
        </w:rPr>
        <w:t>三、评标办法：综合评分法，综合得分最高的为中标候选人。</w:t>
      </w:r>
    </w:p>
    <w:p w14:paraId="188AA6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评分细则如下：</w:t>
      </w:r>
    </w:p>
    <w:tbl>
      <w:tblPr>
        <w:tblStyle w:val="4"/>
        <w:tblW w:w="90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6267"/>
        <w:gridCol w:w="1100"/>
        <w:gridCol w:w="783"/>
      </w:tblGrid>
      <w:tr w14:paraId="3002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B639F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CC392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评分内容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EC1C5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D911D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44338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9A725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7CF88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供应商资格要求：满足招标公告中的供应商资格要求的得10分，不满足招标公告中的供应商资格要求的得0分。注：得0分取消中标资格。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570D8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18141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2515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B7D32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6DE8C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投标文件规范性：投标文件规范、整洁、公章加盖完整等（0-10分）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C7940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61064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2D91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21EE1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8863E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公司实力：提供公司类似业绩合同复印件加盖公章，每提供一个类似业绩合同的得2分，最高得10分。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5DDDE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1C5E4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42501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60739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AAA16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服务方案：理解项目基本要求，方案合理、合法。（0-30分）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8222A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0-30分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AAF52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0EC90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7FFDC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7D8C7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服务期限及售后承诺：满足服务要求，提出并承诺能及时处理在服务过程中对可能出现的任何相关问题。（0-10分）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072A3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0-10分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074D8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  <w:tr w14:paraId="13292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F4FCB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2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88817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价格分：满足招标公告要求且投标价格最低的得30分（如最低投标价格出现相同的，则均得满分），满足招标公告要求且投标价格第二低的得27分，以此类推。本项最低分0分。超过项目上限不得分，并取消中标资格。（0-30分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CC1DE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0-30分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CE99C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</w:p>
        </w:tc>
      </w:tr>
    </w:tbl>
    <w:p w14:paraId="7CD33555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6"/>
          <w:rFonts w:ascii="宋体" w:hAnsi="宋体" w:eastAsia="宋体" w:cs="宋体"/>
          <w:kern w:val="0"/>
          <w:sz w:val="28"/>
          <w:szCs w:val="28"/>
          <w:lang w:val="en-US" w:eastAsia="zh-CN" w:bidi="ar"/>
        </w:rPr>
        <w:t>四、服务质量、时间及地点</w:t>
      </w:r>
    </w:p>
    <w:p w14:paraId="75AB83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服务地点：余杭区仓前街道；</w:t>
      </w:r>
    </w:p>
    <w:p w14:paraId="09CFCC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  <w:t>服务时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lang w:val="en-US" w:eastAsia="zh-CN"/>
        </w:rPr>
        <w:t>间：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lang w:val="en-US" w:eastAsia="zh-CN"/>
        </w:rPr>
        <w:t>自合同签订之日起一年</w:t>
      </w:r>
    </w:p>
    <w:p w14:paraId="18161C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服务质量要求：符合相关规定要求及采购人要求。</w:t>
      </w:r>
    </w:p>
    <w:p w14:paraId="67EB5C5B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Style w:val="6"/>
          <w:rFonts w:ascii="宋体" w:hAnsi="宋体" w:eastAsia="宋体" w:cs="宋体"/>
          <w:kern w:val="0"/>
          <w:sz w:val="28"/>
          <w:szCs w:val="28"/>
          <w:lang w:val="en-US" w:eastAsia="zh-CN" w:bidi="ar"/>
        </w:rPr>
        <w:t>五、付款方式</w:t>
      </w:r>
    </w:p>
    <w:p w14:paraId="129DBD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具体以合同签订为准。</w:t>
      </w:r>
    </w:p>
    <w:p w14:paraId="548BB822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Style w:val="6"/>
          <w:rFonts w:ascii="宋体" w:hAnsi="宋体" w:eastAsia="宋体" w:cs="宋体"/>
          <w:kern w:val="0"/>
          <w:sz w:val="28"/>
          <w:szCs w:val="28"/>
          <w:lang w:val="en-US" w:eastAsia="zh-CN" w:bidi="ar"/>
        </w:rPr>
        <w:t>六、投标文件</w:t>
      </w:r>
    </w:p>
    <w:p w14:paraId="618918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1.供应商应按招标公告的要求与格式编写投标文件，投标文件一式两份，其中一份应标明“正本”，另一份应标明“副本”，如果正本与副本不一致时，则以正本为准；</w:t>
      </w:r>
    </w:p>
    <w:p w14:paraId="3C7A20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2.供应商须将投标文件密封并在封口处加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盖单位公章（骑缝章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），在202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  <w:t>4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  <w:t>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  <w:t>点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  <w:lang w:val="en-US" w:eastAsia="zh-CN"/>
        </w:rPr>
        <w:t>00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  <w:t>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递交到余杭区仓前街道向往街1008号乐富海邦园14幢一楼104室。</w:t>
      </w:r>
    </w:p>
    <w:p w14:paraId="5EC755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</w:rPr>
        <w:t>递交投标文件时需单独递交一份营业执照复印件加盖公章，否则不予以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接收投标文件。</w:t>
      </w:r>
    </w:p>
    <w:p w14:paraId="1133B1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3.以投标文件签收时间为准，投标文件逾期送达或者未送达指定地点的，将不予接受。</w:t>
      </w:r>
    </w:p>
    <w:p w14:paraId="01B483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4.投标文件的组成（建议按下列顺序装订）</w:t>
      </w:r>
    </w:p>
    <w:p w14:paraId="05D08E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(1)报价函（格式附后）</w:t>
      </w:r>
    </w:p>
    <w:p w14:paraId="46B994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(2)供应商资格要求中的相关证明材料复印件加盖公章（如营业执照等）</w:t>
      </w:r>
    </w:p>
    <w:p w14:paraId="7D152B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(3)公司实力相关证明材料复印件加盖公章</w:t>
      </w:r>
    </w:p>
    <w:p w14:paraId="06E1D1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(4)授权委托书及被委托人身份证复印件加盖公章</w:t>
      </w:r>
    </w:p>
    <w:p w14:paraId="08D284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(5)服务方案</w:t>
      </w:r>
    </w:p>
    <w:p w14:paraId="5FA880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(6)服务期限及售后承诺</w:t>
      </w:r>
    </w:p>
    <w:p w14:paraId="61992F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(7)采购文件要求供应商提供的或供应商认为需要提供的其他内容</w:t>
      </w:r>
    </w:p>
    <w:p w14:paraId="4F037AC8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6"/>
          <w:rFonts w:ascii="宋体" w:hAnsi="宋体" w:eastAsia="宋体" w:cs="宋体"/>
          <w:kern w:val="0"/>
          <w:sz w:val="28"/>
          <w:szCs w:val="28"/>
          <w:lang w:val="en-US" w:eastAsia="zh-CN" w:bidi="ar"/>
        </w:rPr>
        <w:t>七、成交办法</w:t>
      </w:r>
    </w:p>
    <w:p w14:paraId="0FEFBB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1.成立采购小组评标小组由三人以上单数的采购人代表、纪委等组成。</w:t>
      </w:r>
    </w:p>
    <w:p w14:paraId="07D593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2.确定成交供应商</w:t>
      </w:r>
    </w:p>
    <w:p w14:paraId="79673D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评标小组独立开展工作，开启所有投标文件，评标小组根据评比办法确定中标候选人并出具书面采购报告书。报价经评标小组确认，该报价即为双方签约的合同价，投标文件作为合同的组情形之一的，按无效报价处理：</w:t>
      </w:r>
    </w:p>
    <w:p w14:paraId="4382585D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投标文件未按规定的格式填写，内容不全或关键字迹模糊、无法辨认的；</w:t>
      </w:r>
    </w:p>
    <w:p w14:paraId="344FDBED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(2)未实质性响应“采购要求”的；</w:t>
      </w:r>
    </w:p>
    <w:p w14:paraId="4F6240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(3)报价超过最高限价的；</w:t>
      </w:r>
    </w:p>
    <w:p w14:paraId="49DD0D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(4)未响应本招标公告其他实质性规定的。</w:t>
      </w:r>
    </w:p>
    <w:p w14:paraId="109CD97B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6"/>
          <w:rFonts w:ascii="宋体" w:hAnsi="宋体" w:eastAsia="宋体" w:cs="宋体"/>
          <w:kern w:val="0"/>
          <w:sz w:val="28"/>
          <w:szCs w:val="28"/>
          <w:lang w:val="en-US" w:eastAsia="zh-CN" w:bidi="ar"/>
        </w:rPr>
        <w:t>八、签订合同</w:t>
      </w:r>
    </w:p>
    <w:p w14:paraId="09B473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成交供应商在收到成交通知后5个工作日内签订合同。若成交供应商未在规定时间内签订合同或不按规定履约，采购人有权取消其成交资格，排名第二的供应商递补为成交供应商。同时采购人可保留重新采购的权利。</w:t>
      </w:r>
    </w:p>
    <w:p w14:paraId="552A00F9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Style w:val="6"/>
          <w:rFonts w:ascii="宋体" w:hAnsi="宋体" w:eastAsia="宋体" w:cs="宋体"/>
          <w:kern w:val="0"/>
          <w:sz w:val="28"/>
          <w:szCs w:val="28"/>
          <w:lang w:val="en-US" w:eastAsia="zh-CN" w:bidi="ar"/>
        </w:rPr>
        <w:t>九、其他</w:t>
      </w:r>
    </w:p>
    <w:p w14:paraId="1844D7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本项目的招标代理费用由中标单位支付，代理费用为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</w:rPr>
        <w:t>4000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元直接支付给采购招标代理单位，投标人在报价时应综合考虑该笔费用，但不单列进投标总价。中标单位在领取中标通知书前需支付招标代理费。</w:t>
      </w:r>
    </w:p>
    <w:p w14:paraId="633DE578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Style w:val="6"/>
          <w:rFonts w:ascii="宋体" w:hAnsi="宋体" w:eastAsia="宋体" w:cs="宋体"/>
          <w:kern w:val="0"/>
          <w:sz w:val="28"/>
          <w:szCs w:val="28"/>
          <w:lang w:val="en-US" w:eastAsia="zh-CN" w:bidi="ar"/>
        </w:rPr>
        <w:t>十、联系方式</w:t>
      </w:r>
    </w:p>
    <w:p w14:paraId="762018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采购人：杭州市余杭区人民政府仓前街道办事处</w:t>
      </w:r>
    </w:p>
    <w:p w14:paraId="085913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联系人：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</w:rPr>
        <w:t>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李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工</w:t>
      </w:r>
    </w:p>
    <w:p w14:paraId="7C141E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none"/>
          <w:shd w:val="clear" w:fill="FFFFFF"/>
        </w:rPr>
        <w:t>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</w:rPr>
        <w:t>系电话：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shd w:val="clear" w:fill="FFFFFF"/>
          <w:lang w:val="en-US" w:eastAsia="zh-CN"/>
        </w:rPr>
        <w:t>0571-89519363</w:t>
      </w:r>
      <w:bookmarkStart w:id="0" w:name="_GoBack"/>
      <w:bookmarkEnd w:id="0"/>
    </w:p>
    <w:p w14:paraId="0DBE3F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杭州市余杭区人民政府仓前街道办事处</w:t>
      </w:r>
    </w:p>
    <w:p w14:paraId="63ECF0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highlight w:val="yellow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  <w:lang w:val="en-US" w:eastAsia="zh-CN"/>
        </w:rPr>
        <w:t>2024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yellow"/>
          <w:shd w:val="clear" w:fill="FFFFFF"/>
        </w:rPr>
        <w:t>日</w:t>
      </w:r>
    </w:p>
    <w:p w14:paraId="6E4FAC52"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Style w:val="6"/>
          <w:rFonts w:ascii="宋体" w:hAnsi="宋体" w:eastAsia="宋体" w:cs="宋体"/>
          <w:kern w:val="0"/>
          <w:sz w:val="32"/>
          <w:szCs w:val="32"/>
          <w:lang w:val="en-US" w:eastAsia="zh-CN" w:bidi="ar"/>
        </w:rPr>
        <w:t>第二章 采购需求</w:t>
      </w:r>
      <w:r>
        <w:rPr>
          <w:rStyle w:val="6"/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一、采购清单</w:t>
      </w:r>
    </w:p>
    <w:tbl>
      <w:tblPr>
        <w:tblStyle w:val="4"/>
        <w:tblW w:w="90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2544"/>
        <w:gridCol w:w="5950"/>
      </w:tblGrid>
      <w:tr w14:paraId="62B6C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4BC2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C2CE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服务名称</w:t>
            </w:r>
          </w:p>
        </w:tc>
        <w:tc>
          <w:tcPr>
            <w:tcW w:w="5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0458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Style w:val="6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服务内容</w:t>
            </w:r>
          </w:p>
        </w:tc>
      </w:tr>
      <w:tr w14:paraId="3916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2C22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DF2D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lang w:eastAsia="zh-CN"/>
              </w:rPr>
              <w:t>仓前街道购买“主任热线”接听处置服务项目</w:t>
            </w:r>
          </w:p>
        </w:tc>
        <w:tc>
          <w:tcPr>
            <w:tcW w:w="5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FDB8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为更好服务辖区内群众需求，降低各类非警务报警率，加强街道“主任热线”作用。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提供街道“主任热线”24小时接听及流转处置服务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>。</w:t>
            </w:r>
          </w:p>
        </w:tc>
      </w:tr>
    </w:tbl>
    <w:p w14:paraId="5C205F4A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Style w:val="6"/>
          <w:rFonts w:ascii="宋体" w:hAnsi="宋体" w:eastAsia="宋体" w:cs="宋体"/>
          <w:kern w:val="0"/>
          <w:sz w:val="28"/>
          <w:szCs w:val="28"/>
          <w:lang w:val="en-US" w:eastAsia="zh-CN" w:bidi="ar"/>
        </w:rPr>
        <w:t>二、服务要求</w:t>
      </w:r>
    </w:p>
    <w:p w14:paraId="21805F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1、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lang w:val="en-US" w:eastAsia="zh-CN"/>
        </w:rPr>
        <w:t>服务时间</w:t>
      </w: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8"/>
          <w:sz w:val="24"/>
          <w:szCs w:val="24"/>
          <w:highlight w:val="none"/>
          <w:lang w:val="en-US" w:eastAsia="zh-CN"/>
        </w:rPr>
        <w:t>自合同签订之日起一年</w:t>
      </w:r>
    </w:p>
    <w:p w14:paraId="0D9800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2、服务地点：余杭区仓前街道；</w:t>
      </w:r>
    </w:p>
    <w:p w14:paraId="284F91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3、服务质量要求：符合相关规定要求及采购人要求。</w:t>
      </w:r>
    </w:p>
    <w:p w14:paraId="67EE80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72405" cy="5272405"/>
            <wp:effectExtent l="0" t="0" r="4445" b="4445"/>
            <wp:docPr id="2" name="图片 2" descr="C:/Users/Admin/Desktop/微信图片_20240911145019.jpg微信图片_2024091114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/Desktop/微信图片_20240911145019.jpg微信图片_20240911145019"/>
                    <pic:cNvPicPr>
                      <a:picLocks noChangeAspect="1"/>
                    </pic:cNvPicPr>
                  </pic:nvPicPr>
                  <pic:blipFill>
                    <a:blip r:embed="rId4"/>
                    <a:srcRect l="20770" r="2077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40A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lang w:val="en-US" w:eastAsia="zh-CN"/>
        </w:rPr>
        <w:t>扫码查看报价函、授权委托书等格式</w:t>
      </w:r>
    </w:p>
    <w:p w14:paraId="3E359B9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AA6E1F0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12CAF"/>
    <w:multiLevelType w:val="singleLevel"/>
    <w:tmpl w:val="24C12CAF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zM0MzlhMGQxNThmMTAxMWY5YjQ4NDY1OTk1NzUifQ=="/>
  </w:docVars>
  <w:rsids>
    <w:rsidRoot w:val="00000000"/>
    <w:rsid w:val="034429F6"/>
    <w:rsid w:val="038E6244"/>
    <w:rsid w:val="04E53874"/>
    <w:rsid w:val="0E431C3E"/>
    <w:rsid w:val="1151153F"/>
    <w:rsid w:val="138A465C"/>
    <w:rsid w:val="170A67AF"/>
    <w:rsid w:val="1726203A"/>
    <w:rsid w:val="181B22BC"/>
    <w:rsid w:val="19364284"/>
    <w:rsid w:val="1B06749B"/>
    <w:rsid w:val="203849D9"/>
    <w:rsid w:val="2248258B"/>
    <w:rsid w:val="227B731C"/>
    <w:rsid w:val="283D7BF9"/>
    <w:rsid w:val="284D77F3"/>
    <w:rsid w:val="2A3453C9"/>
    <w:rsid w:val="2CF46983"/>
    <w:rsid w:val="310E2BC0"/>
    <w:rsid w:val="32084E14"/>
    <w:rsid w:val="359A0F3D"/>
    <w:rsid w:val="35FC7D9A"/>
    <w:rsid w:val="36060BC1"/>
    <w:rsid w:val="3C160C9C"/>
    <w:rsid w:val="3DF34219"/>
    <w:rsid w:val="41305BC4"/>
    <w:rsid w:val="43247338"/>
    <w:rsid w:val="437C1692"/>
    <w:rsid w:val="46B70A18"/>
    <w:rsid w:val="49AE5CA2"/>
    <w:rsid w:val="4C483D0A"/>
    <w:rsid w:val="5497072D"/>
    <w:rsid w:val="54EA6516"/>
    <w:rsid w:val="56276DA7"/>
    <w:rsid w:val="57614FD5"/>
    <w:rsid w:val="57886A3C"/>
    <w:rsid w:val="5DA10C93"/>
    <w:rsid w:val="5ECA5CB8"/>
    <w:rsid w:val="60EE5BD4"/>
    <w:rsid w:val="667A6CFD"/>
    <w:rsid w:val="6FA66579"/>
    <w:rsid w:val="71062268"/>
    <w:rsid w:val="7CBF0F1D"/>
    <w:rsid w:val="7FE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1789</Words>
  <Characters>1931</Characters>
  <Lines>0</Lines>
  <Paragraphs>0</Paragraphs>
  <TotalTime>9</TotalTime>
  <ScaleCrop>false</ScaleCrop>
  <LinksUpToDate>false</LinksUpToDate>
  <CharactersWithSpaces>1938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2023-06-02T01:37:00Z</dcterms:created>
  <dc:creator>Administrator</dc:creator>
  <cp:lastModifiedBy>Arren</cp:lastModifiedBy>
  <dcterms:modified xsi:type="dcterms:W3CDTF">2024-09-30T08:06:34Z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02E8EFA6157344FCBB62A8968C78A88A_13</vt:lpwstr>
  </property>
</Properties>
</file>