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603A9">
      <w:pPr>
        <w:jc w:val="center"/>
        <w:outlineLvl w:val="0"/>
        <w:rPr>
          <w:rFonts w:hint="eastAsia" w:ascii="仿宋" w:hAnsi="仿宋" w:eastAsia="仿宋" w:cs="仿宋"/>
          <w:b/>
          <w:color w:val="auto"/>
          <w:sz w:val="72"/>
          <w:szCs w:val="72"/>
          <w:highlight w:val="none"/>
          <w:lang w:eastAsia="zh-CN"/>
        </w:rPr>
      </w:pPr>
      <w:bookmarkStart w:id="0" w:name="OLE_LINK1"/>
      <w:r>
        <w:rPr>
          <w:rFonts w:hint="eastAsia" w:ascii="仿宋" w:hAnsi="仿宋" w:eastAsia="仿宋" w:cs="仿宋"/>
          <w:b/>
          <w:color w:val="auto"/>
          <w:spacing w:val="-12"/>
          <w:sz w:val="44"/>
          <w:szCs w:val="44"/>
          <w:highlight w:val="none"/>
          <w:lang w:eastAsia="zh-CN"/>
        </w:rPr>
        <w:t>绍兴市职业教育中心（绍兴技师学院）教室学生储物柜项目</w:t>
      </w:r>
    </w:p>
    <w:bookmarkEnd w:id="0"/>
    <w:p w14:paraId="43DB7F95">
      <w:pPr>
        <w:jc w:val="center"/>
        <w:outlineLvl w:val="0"/>
        <w:rPr>
          <w:rFonts w:hint="eastAsia" w:ascii="仿宋" w:hAnsi="仿宋" w:eastAsia="仿宋" w:cs="仿宋"/>
          <w:b/>
          <w:color w:val="auto"/>
          <w:sz w:val="72"/>
          <w:szCs w:val="72"/>
          <w:highlight w:val="none"/>
        </w:rPr>
      </w:pPr>
    </w:p>
    <w:p w14:paraId="20980D3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F5BBD4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1F91A1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1D7E02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ABC9C8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36B925">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E46E856">
      <w:pPr>
        <w:jc w:val="center"/>
        <w:outlineLvl w:val="0"/>
        <w:rPr>
          <w:rFonts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184AAC6D">
      <w:pPr>
        <w:jc w:val="center"/>
        <w:outlineLvl w:val="0"/>
        <w:rPr>
          <w:rFonts w:ascii="仿宋" w:hAnsi="仿宋" w:eastAsia="仿宋" w:cs="仿宋"/>
          <w:color w:val="auto"/>
          <w:sz w:val="44"/>
          <w:highlight w:val="none"/>
        </w:rPr>
      </w:pPr>
    </w:p>
    <w:p w14:paraId="04217D9B">
      <w:pPr>
        <w:jc w:val="center"/>
        <w:outlineLvl w:val="0"/>
        <w:rPr>
          <w:rFonts w:ascii="仿宋" w:hAnsi="仿宋" w:eastAsia="仿宋" w:cs="仿宋"/>
          <w:color w:val="auto"/>
          <w:sz w:val="44"/>
          <w:highlight w:val="none"/>
        </w:rPr>
      </w:pPr>
    </w:p>
    <w:p w14:paraId="4EBF36BF">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bookmarkStart w:id="1" w:name="OLE_LINK5"/>
      <w:r>
        <w:rPr>
          <w:rFonts w:hint="eastAsia" w:ascii="仿宋" w:hAnsi="仿宋" w:eastAsia="仿宋" w:cs="仿宋"/>
          <w:b/>
          <w:color w:val="auto"/>
          <w:sz w:val="28"/>
          <w:szCs w:val="28"/>
          <w:highlight w:val="none"/>
          <w:lang w:eastAsia="zh-CN"/>
        </w:rPr>
        <w:t>YH2024-</w:t>
      </w:r>
      <w:r>
        <w:rPr>
          <w:rFonts w:hint="eastAsia" w:ascii="仿宋" w:hAnsi="仿宋" w:eastAsia="仿宋" w:cs="仿宋"/>
          <w:b/>
          <w:color w:val="auto"/>
          <w:sz w:val="28"/>
          <w:szCs w:val="28"/>
          <w:highlight w:val="none"/>
          <w:lang w:val="en-US" w:eastAsia="zh-CN"/>
        </w:rPr>
        <w:t>09021</w:t>
      </w:r>
      <w:bookmarkEnd w:id="1"/>
    </w:p>
    <w:tbl>
      <w:tblPr>
        <w:tblStyle w:val="63"/>
        <w:tblW w:w="6200" w:type="dxa"/>
        <w:jc w:val="center"/>
        <w:tblLayout w:type="fixed"/>
        <w:tblCellMar>
          <w:top w:w="0" w:type="dxa"/>
          <w:left w:w="108" w:type="dxa"/>
          <w:bottom w:w="0" w:type="dxa"/>
          <w:right w:w="108" w:type="dxa"/>
        </w:tblCellMar>
      </w:tblPr>
      <w:tblGrid>
        <w:gridCol w:w="2356"/>
        <w:gridCol w:w="3844"/>
      </w:tblGrid>
      <w:tr w14:paraId="00A6BCEA">
        <w:tblPrEx>
          <w:tblCellMar>
            <w:top w:w="0" w:type="dxa"/>
            <w:left w:w="108" w:type="dxa"/>
            <w:bottom w:w="0" w:type="dxa"/>
            <w:right w:w="108" w:type="dxa"/>
          </w:tblCellMar>
        </w:tblPrEx>
        <w:trPr>
          <w:trHeight w:val="443" w:hRule="atLeast"/>
          <w:jc w:val="center"/>
        </w:trPr>
        <w:tc>
          <w:tcPr>
            <w:tcW w:w="2356" w:type="dxa"/>
          </w:tcPr>
          <w:p w14:paraId="69753D4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3844" w:type="dxa"/>
            <w:vAlign w:val="center"/>
          </w:tcPr>
          <w:p w14:paraId="3B2AAB44">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绍兴市职业教育中心</w:t>
            </w:r>
          </w:p>
        </w:tc>
      </w:tr>
      <w:tr w14:paraId="0E3ECF20">
        <w:tblPrEx>
          <w:tblCellMar>
            <w:top w:w="0" w:type="dxa"/>
            <w:left w:w="108" w:type="dxa"/>
            <w:bottom w:w="0" w:type="dxa"/>
            <w:right w:w="108" w:type="dxa"/>
          </w:tblCellMar>
        </w:tblPrEx>
        <w:trPr>
          <w:trHeight w:val="494" w:hRule="atLeast"/>
          <w:jc w:val="center"/>
        </w:trPr>
        <w:tc>
          <w:tcPr>
            <w:tcW w:w="2356" w:type="dxa"/>
          </w:tcPr>
          <w:p w14:paraId="3052ED6C">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3844" w:type="dxa"/>
          </w:tcPr>
          <w:p w14:paraId="065F95D2">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耀华建设管理有限公司</w:t>
            </w:r>
          </w:p>
        </w:tc>
      </w:tr>
      <w:tr w14:paraId="3358AC55">
        <w:tblPrEx>
          <w:tblCellMar>
            <w:top w:w="0" w:type="dxa"/>
            <w:left w:w="108" w:type="dxa"/>
            <w:bottom w:w="0" w:type="dxa"/>
            <w:right w:w="108" w:type="dxa"/>
          </w:tblCellMar>
        </w:tblPrEx>
        <w:trPr>
          <w:trHeight w:val="397" w:hRule="atLeast"/>
          <w:jc w:val="center"/>
        </w:trPr>
        <w:tc>
          <w:tcPr>
            <w:tcW w:w="2356" w:type="dxa"/>
            <w:vAlign w:val="center"/>
          </w:tcPr>
          <w:p w14:paraId="6909736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3844" w:type="dxa"/>
          </w:tcPr>
          <w:p w14:paraId="25B7E116">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54B8C13">
        <w:tblPrEx>
          <w:tblCellMar>
            <w:top w:w="0" w:type="dxa"/>
            <w:left w:w="108" w:type="dxa"/>
            <w:bottom w:w="0" w:type="dxa"/>
            <w:right w:w="108" w:type="dxa"/>
          </w:tblCellMar>
        </w:tblPrEx>
        <w:trPr>
          <w:trHeight w:val="333" w:hRule="atLeast"/>
          <w:jc w:val="center"/>
        </w:trPr>
        <w:tc>
          <w:tcPr>
            <w:tcW w:w="6200" w:type="dxa"/>
            <w:gridSpan w:val="2"/>
          </w:tcPr>
          <w:p w14:paraId="27267B81">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九</w:t>
            </w:r>
            <w:r>
              <w:rPr>
                <w:rFonts w:hint="eastAsia" w:ascii="仿宋" w:hAnsi="仿宋" w:eastAsia="仿宋" w:cs="仿宋"/>
                <w:color w:val="auto"/>
                <w:sz w:val="28"/>
                <w:szCs w:val="28"/>
                <w:highlight w:val="none"/>
              </w:rPr>
              <w:t>月</w:t>
            </w:r>
          </w:p>
        </w:tc>
      </w:tr>
    </w:tbl>
    <w:p w14:paraId="603FE18A">
      <w:pPr>
        <w:jc w:val="center"/>
        <w:rPr>
          <w:rFonts w:ascii="仿宋" w:hAnsi="仿宋" w:eastAsia="仿宋" w:cs="仿宋"/>
          <w:b/>
          <w:color w:val="auto"/>
          <w:sz w:val="44"/>
          <w:szCs w:val="44"/>
          <w:highlight w:val="none"/>
        </w:rPr>
      </w:pPr>
    </w:p>
    <w:p w14:paraId="73C1008A">
      <w:pPr>
        <w:jc w:val="center"/>
        <w:rPr>
          <w:rFonts w:ascii="仿宋" w:hAnsi="仿宋" w:eastAsia="仿宋" w:cs="仿宋"/>
          <w:b/>
          <w:color w:val="auto"/>
          <w:sz w:val="44"/>
          <w:szCs w:val="44"/>
          <w:highlight w:val="none"/>
        </w:r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0FA4DF72">
      <w:pPr>
        <w:jc w:val="center"/>
        <w:rPr>
          <w:rFonts w:hint="eastAsia" w:ascii="仿宋" w:hAnsi="仿宋" w:eastAsia="仿宋" w:cs="仿宋"/>
          <w:b/>
          <w:color w:val="auto"/>
          <w:sz w:val="44"/>
          <w:szCs w:val="44"/>
          <w:highlight w:val="none"/>
        </w:rPr>
      </w:pPr>
    </w:p>
    <w:p w14:paraId="28751F1F">
      <w:pPr>
        <w:jc w:val="center"/>
        <w:rPr>
          <w:rFonts w:hint="eastAsia" w:ascii="仿宋" w:hAnsi="仿宋" w:eastAsia="仿宋" w:cs="仿宋"/>
          <w:b/>
          <w:color w:val="auto"/>
          <w:sz w:val="44"/>
          <w:szCs w:val="44"/>
          <w:highlight w:val="none"/>
        </w:rPr>
      </w:pPr>
    </w:p>
    <w:p w14:paraId="58889D41">
      <w:pPr>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3B227721">
      <w:pPr>
        <w:jc w:val="center"/>
        <w:rPr>
          <w:rFonts w:ascii="仿宋" w:hAnsi="仿宋" w:eastAsia="仿宋" w:cs="仿宋"/>
          <w:b/>
          <w:color w:val="auto"/>
          <w:sz w:val="44"/>
          <w:szCs w:val="44"/>
          <w:highlight w:val="none"/>
        </w:rPr>
      </w:pPr>
    </w:p>
    <w:p w14:paraId="7581BC51">
      <w:pPr>
        <w:jc w:val="center"/>
        <w:rPr>
          <w:rFonts w:ascii="仿宋" w:hAnsi="仿宋" w:eastAsia="仿宋" w:cs="仿宋"/>
          <w:color w:val="auto"/>
          <w:highlight w:val="none"/>
        </w:rPr>
      </w:pPr>
    </w:p>
    <w:p w14:paraId="5BB9660D">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260E96">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107038A">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12854E7">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C87377C">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18995A2">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C5E858D">
      <w:pPr>
        <w:snapToGrid w:val="0"/>
        <w:spacing w:line="480" w:lineRule="auto"/>
        <w:jc w:val="left"/>
        <w:rPr>
          <w:rFonts w:ascii="仿宋" w:hAnsi="仿宋" w:eastAsia="仿宋" w:cs="仿宋"/>
          <w:color w:val="auto"/>
          <w:sz w:val="36"/>
          <w:szCs w:val="36"/>
          <w:highlight w:val="none"/>
        </w:rPr>
      </w:pPr>
    </w:p>
    <w:p w14:paraId="1111FC1D">
      <w:pPr>
        <w:snapToGrid w:val="0"/>
        <w:spacing w:line="480" w:lineRule="auto"/>
        <w:jc w:val="left"/>
        <w:rPr>
          <w:rFonts w:ascii="仿宋" w:hAnsi="仿宋" w:eastAsia="仿宋" w:cs="仿宋"/>
          <w:color w:val="auto"/>
          <w:sz w:val="36"/>
          <w:szCs w:val="36"/>
          <w:highlight w:val="none"/>
        </w:rPr>
      </w:pPr>
    </w:p>
    <w:p w14:paraId="43A162F2">
      <w:pPr>
        <w:snapToGrid w:val="0"/>
        <w:spacing w:line="480" w:lineRule="auto"/>
        <w:jc w:val="left"/>
        <w:rPr>
          <w:rFonts w:ascii="仿宋" w:hAnsi="仿宋" w:eastAsia="仿宋" w:cs="仿宋"/>
          <w:color w:val="auto"/>
          <w:sz w:val="36"/>
          <w:szCs w:val="36"/>
          <w:highlight w:val="none"/>
        </w:rPr>
      </w:pPr>
    </w:p>
    <w:p w14:paraId="342F8380">
      <w:pPr>
        <w:snapToGrid w:val="0"/>
        <w:spacing w:line="480" w:lineRule="auto"/>
        <w:jc w:val="left"/>
        <w:rPr>
          <w:rFonts w:ascii="仿宋" w:hAnsi="仿宋" w:eastAsia="仿宋" w:cs="仿宋"/>
          <w:color w:val="auto"/>
          <w:sz w:val="36"/>
          <w:szCs w:val="36"/>
          <w:highlight w:val="none"/>
        </w:rPr>
      </w:pPr>
    </w:p>
    <w:p w14:paraId="403C3D6B">
      <w:pPr>
        <w:snapToGrid w:val="0"/>
        <w:spacing w:line="480" w:lineRule="auto"/>
        <w:jc w:val="left"/>
        <w:rPr>
          <w:rFonts w:ascii="仿宋" w:hAnsi="仿宋" w:eastAsia="仿宋" w:cs="仿宋"/>
          <w:color w:val="auto"/>
          <w:sz w:val="36"/>
          <w:szCs w:val="36"/>
          <w:highlight w:val="none"/>
        </w:rPr>
      </w:pPr>
    </w:p>
    <w:p w14:paraId="669C3283">
      <w:pPr>
        <w:keepNext w:val="0"/>
        <w:keepLines w:val="0"/>
        <w:pageBreakBefore/>
        <w:widowControl/>
        <w:kinsoku/>
        <w:overflowPunct/>
        <w:topLinePunct w:val="0"/>
        <w:autoSpaceDE/>
        <w:autoSpaceDN/>
        <w:bidi w:val="0"/>
        <w:adjustRightInd/>
        <w:spacing w:line="288"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63"/>
        <w:tblW w:w="9137" w:type="dxa"/>
        <w:tblInd w:w="-388" w:type="dxa"/>
        <w:tblLayout w:type="fixed"/>
        <w:tblCellMar>
          <w:top w:w="0" w:type="dxa"/>
          <w:left w:w="0" w:type="dxa"/>
          <w:bottom w:w="0" w:type="dxa"/>
          <w:right w:w="0" w:type="dxa"/>
        </w:tblCellMar>
      </w:tblPr>
      <w:tblGrid>
        <w:gridCol w:w="9137"/>
      </w:tblGrid>
      <w:tr w14:paraId="53502601">
        <w:tblPrEx>
          <w:tblCellMar>
            <w:top w:w="0" w:type="dxa"/>
            <w:left w:w="0" w:type="dxa"/>
            <w:bottom w:w="0" w:type="dxa"/>
            <w:right w:w="0" w:type="dxa"/>
          </w:tblCellMar>
        </w:tblPrEx>
        <w:trPr>
          <w:trHeight w:val="12609" w:hRule="atLeast"/>
        </w:trPr>
        <w:tc>
          <w:tcPr>
            <w:tcW w:w="9137" w:type="dxa"/>
            <w:vAlign w:val="center"/>
          </w:tcPr>
          <w:p w14:paraId="0E595DDD">
            <w:pPr>
              <w:keepNext w:val="0"/>
              <w:keepLines w:val="0"/>
              <w:kinsoku/>
              <w:overflowPunct/>
              <w:topLinePunct w:val="0"/>
              <w:autoSpaceDE/>
              <w:autoSpaceDN/>
              <w:bidi w:val="0"/>
              <w:adjustRightInd/>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63"/>
              <w:tblW w:w="901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0"/>
            </w:tblGrid>
            <w:tr w14:paraId="6BA2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9010" w:type="dxa"/>
                </w:tcPr>
                <w:p w14:paraId="18FF3F0A">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16D2EACB">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bookmarkStart w:id="2" w:name="OLE_LINK2"/>
                  <w:r>
                    <w:rPr>
                      <w:rFonts w:hint="eastAsia" w:ascii="仿宋" w:hAnsi="仿宋" w:eastAsia="仿宋" w:cs="仿宋"/>
                      <w:color w:val="auto"/>
                      <w:szCs w:val="24"/>
                      <w:highlight w:val="none"/>
                      <w:u w:val="single"/>
                      <w:lang w:eastAsia="zh-CN"/>
                    </w:rPr>
                    <w:t>绍兴市职业教育中心（绍兴技师学院）教室学生储物柜项目</w:t>
                  </w:r>
                  <w:bookmarkEnd w:id="2"/>
                  <w:r>
                    <w:rPr>
                      <w:rFonts w:hint="eastAsia" w:ascii="仿宋" w:hAnsi="仿宋" w:eastAsia="仿宋" w:cs="仿宋"/>
                      <w:color w:val="auto"/>
                      <w:szCs w:val="24"/>
                      <w:highlight w:val="none"/>
                    </w:rPr>
                    <w:t>招标项目的潜在投标人应在政采云平台（https://www.zcygov.cn/）获取（下载）招标文件，并于</w:t>
                  </w:r>
                  <w:r>
                    <w:rPr>
                      <w:rFonts w:hint="eastAsia" w:ascii="仿宋" w:hAnsi="仿宋" w:eastAsia="仿宋" w:cs="仿宋"/>
                      <w:color w:val="FF0000"/>
                      <w:sz w:val="24"/>
                      <w:szCs w:val="24"/>
                      <w:highlight w:val="yellow"/>
                      <w:lang w:val="en-US" w:eastAsia="zh-CN"/>
                    </w:rPr>
                    <w:t>2024年10月23日09点00分00秒</w:t>
                  </w:r>
                  <w:r>
                    <w:rPr>
                      <w:rFonts w:hint="eastAsia" w:ascii="仿宋" w:hAnsi="仿宋" w:eastAsia="仿宋" w:cs="仿宋"/>
                      <w:color w:val="auto"/>
                      <w:szCs w:val="24"/>
                      <w:highlight w:val="none"/>
                    </w:rPr>
                    <w:t>（北京时间）前递交（上传）投标文件。</w:t>
                  </w:r>
                </w:p>
              </w:tc>
            </w:tr>
          </w:tbl>
          <w:p w14:paraId="3AD73F1E">
            <w:pPr>
              <w:pStyle w:val="97"/>
              <w:keepNext w:val="0"/>
              <w:keepLines w:val="0"/>
              <w:kinsoku/>
              <w:overflowPunct/>
              <w:topLinePunct w:val="0"/>
              <w:autoSpaceDE/>
              <w:autoSpaceDN/>
              <w:bidi w:val="0"/>
              <w:adjustRightInd/>
              <w:spacing w:afterLines="0" w:line="288" w:lineRule="auto"/>
              <w:ind w:firstLine="482"/>
              <w:jc w:val="left"/>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一、项目基本情况</w:t>
            </w:r>
          </w:p>
          <w:p w14:paraId="6E7E971E">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lang w:eastAsia="zh-CN"/>
              </w:rPr>
            </w:pPr>
            <w:r>
              <w:rPr>
                <w:rFonts w:hint="eastAsia" w:ascii="仿宋" w:hAnsi="仿宋" w:eastAsia="仿宋" w:cs="仿宋"/>
                <w:b/>
                <w:color w:val="auto"/>
                <w:szCs w:val="24"/>
                <w:highlight w:val="none"/>
              </w:rPr>
              <w:t>项目编号：</w:t>
            </w:r>
            <w:r>
              <w:rPr>
                <w:rFonts w:hint="eastAsia" w:ascii="仿宋" w:hAnsi="仿宋" w:eastAsia="仿宋" w:cs="仿宋"/>
                <w:b/>
                <w:color w:val="auto"/>
                <w:szCs w:val="24"/>
                <w:highlight w:val="none"/>
                <w:lang w:eastAsia="zh-CN"/>
              </w:rPr>
              <w:t>YH2024-</w:t>
            </w:r>
            <w:r>
              <w:rPr>
                <w:rFonts w:hint="eastAsia" w:ascii="仿宋" w:hAnsi="仿宋" w:eastAsia="仿宋" w:cs="仿宋"/>
                <w:b/>
                <w:color w:val="auto"/>
                <w:szCs w:val="24"/>
                <w:highlight w:val="none"/>
                <w:lang w:val="en-US" w:eastAsia="zh-CN"/>
              </w:rPr>
              <w:t>09021</w:t>
            </w:r>
            <w:r>
              <w:rPr>
                <w:rFonts w:hint="eastAsia" w:ascii="仿宋" w:hAnsi="仿宋" w:eastAsia="仿宋" w:cs="仿宋"/>
                <w:b/>
                <w:color w:val="auto"/>
                <w:szCs w:val="24"/>
                <w:highlight w:val="none"/>
                <w:lang w:eastAsia="zh-CN"/>
              </w:rPr>
              <w:t xml:space="preserve"> </w:t>
            </w:r>
          </w:p>
          <w:p w14:paraId="7082886A">
            <w:pPr>
              <w:pStyle w:val="97"/>
              <w:keepNext w:val="0"/>
              <w:keepLines w:val="0"/>
              <w:kinsoku/>
              <w:overflowPunct/>
              <w:topLinePunct w:val="0"/>
              <w:autoSpaceDE/>
              <w:autoSpaceDN/>
              <w:bidi w:val="0"/>
              <w:adjustRightInd/>
              <w:spacing w:afterLines="0" w:line="288" w:lineRule="auto"/>
              <w:ind w:right="-508" w:rightChars="-242" w:firstLine="482"/>
              <w:textAlignment w:val="auto"/>
              <w:rPr>
                <w:rFonts w:hint="eastAsia" w:ascii="仿宋" w:hAnsi="仿宋" w:eastAsia="仿宋" w:cs="仿宋"/>
                <w:b/>
                <w:color w:val="auto"/>
                <w:szCs w:val="24"/>
                <w:highlight w:val="none"/>
                <w:lang w:eastAsia="zh-CN"/>
              </w:rPr>
            </w:pPr>
            <w:r>
              <w:rPr>
                <w:rFonts w:hint="eastAsia" w:ascii="仿宋" w:hAnsi="仿宋" w:eastAsia="仿宋" w:cs="仿宋"/>
                <w:b/>
                <w:color w:val="auto"/>
                <w:szCs w:val="24"/>
                <w:highlight w:val="none"/>
              </w:rPr>
              <w:t xml:space="preserve">项目名称： </w:t>
            </w:r>
            <w:r>
              <w:rPr>
                <w:rFonts w:hint="eastAsia" w:ascii="仿宋" w:hAnsi="仿宋" w:eastAsia="仿宋" w:cs="仿宋"/>
                <w:b/>
                <w:color w:val="auto"/>
                <w:szCs w:val="24"/>
                <w:highlight w:val="none"/>
                <w:lang w:eastAsia="zh-CN"/>
              </w:rPr>
              <w:t>绍兴市职业教育中心（绍兴技师学院）教室学生储物柜项目</w:t>
            </w:r>
          </w:p>
          <w:p w14:paraId="1FEA1931">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预算金额（元）：</w:t>
            </w:r>
            <w:r>
              <w:rPr>
                <w:rFonts w:hint="eastAsia" w:ascii="仿宋" w:hAnsi="仿宋" w:eastAsia="仿宋" w:cs="仿宋"/>
                <w:b/>
                <w:color w:val="auto"/>
                <w:sz w:val="24"/>
                <w:highlight w:val="none"/>
                <w:lang w:eastAsia="zh-CN"/>
              </w:rPr>
              <w:t>637500</w:t>
            </w:r>
          </w:p>
          <w:p w14:paraId="03A8A7B1">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最高限价（元）：</w:t>
            </w:r>
            <w:r>
              <w:rPr>
                <w:rFonts w:hint="eastAsia" w:ascii="仿宋" w:hAnsi="仿宋" w:eastAsia="仿宋" w:cs="仿宋"/>
                <w:b/>
                <w:color w:val="auto"/>
                <w:sz w:val="24"/>
                <w:highlight w:val="none"/>
                <w:lang w:eastAsia="zh-CN"/>
              </w:rPr>
              <w:t>637500</w:t>
            </w:r>
          </w:p>
          <w:p w14:paraId="0E857BAD">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0DF1BFA8">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13C8010B">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bCs/>
                <w:color w:val="auto"/>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bCs/>
                <w:color w:val="auto"/>
                <w:highlight w:val="none"/>
              </w:rPr>
              <w:t xml:space="preserve"> </w:t>
            </w:r>
            <w:r>
              <w:rPr>
                <w:rFonts w:hint="eastAsia" w:ascii="仿宋" w:hAnsi="仿宋" w:eastAsia="仿宋" w:cs="仿宋"/>
                <w:bCs/>
                <w:color w:val="auto"/>
                <w:highlight w:val="none"/>
                <w:lang w:eastAsia="zh-CN"/>
              </w:rPr>
              <w:t>绍兴市职业教育中心（绍兴技师学院）教室学生储物柜项目</w:t>
            </w:r>
          </w:p>
          <w:p w14:paraId="2F6265B5">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3EF5D274">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bCs/>
                <w:color w:val="auto"/>
                <w:sz w:val="24"/>
                <w:highlight w:val="none"/>
                <w:lang w:eastAsia="zh-CN"/>
              </w:rPr>
              <w:t>637500</w:t>
            </w:r>
          </w:p>
          <w:p w14:paraId="39629CAC">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bCs/>
                <w:color w:val="auto"/>
                <w:highlight w:val="none"/>
              </w:rPr>
              <w:t>主要内容：</w:t>
            </w:r>
            <w:bookmarkStart w:id="3" w:name="OLE_LINK6"/>
            <w:r>
              <w:rPr>
                <w:rFonts w:hint="eastAsia" w:ascii="仿宋" w:hAnsi="仿宋" w:eastAsia="仿宋" w:cs="仿宋"/>
                <w:b/>
                <w:color w:val="auto"/>
                <w:sz w:val="24"/>
                <w:highlight w:val="none"/>
              </w:rPr>
              <w:t>详见招标文件。</w:t>
            </w:r>
            <w:bookmarkEnd w:id="3"/>
          </w:p>
          <w:p w14:paraId="0F03FA81">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合同履约期限：</w:t>
            </w:r>
            <w:r>
              <w:rPr>
                <w:rFonts w:hint="eastAsia" w:ascii="仿宋" w:hAnsi="仿宋" w:eastAsia="仿宋" w:cs="仿宋"/>
                <w:color w:val="auto"/>
                <w:szCs w:val="24"/>
                <w:highlight w:val="none"/>
              </w:rPr>
              <w:t>按双方合同约定条款执行。</w:t>
            </w:r>
          </w:p>
          <w:p w14:paraId="5FA55350">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本项目接受联合体投标：</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b/>
                <w:color w:val="auto"/>
                <w:szCs w:val="24"/>
                <w:highlight w:val="none"/>
              </w:rPr>
              <w:t>是，</w:t>
            </w:r>
            <w:sdt>
              <w:sdtPr>
                <w:rPr>
                  <w:rFonts w:hint="eastAsia" w:ascii="仿宋" w:hAnsi="仿宋" w:eastAsia="仿宋" w:cs="仿宋"/>
                  <w:color w:val="auto"/>
                  <w:sz w:val="21"/>
                  <w:szCs w:val="21"/>
                  <w:highlight w:val="none"/>
                </w:rPr>
                <w:id w:val="147453161"/>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b/>
                <w:color w:val="auto"/>
                <w:szCs w:val="24"/>
                <w:highlight w:val="none"/>
              </w:rPr>
              <w:t>否。</w:t>
            </w:r>
          </w:p>
          <w:p w14:paraId="4052AFE1">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二、申请人的资格要求：</w:t>
            </w:r>
          </w:p>
          <w:p w14:paraId="59B4B4CB">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r>
              <w:rPr>
                <w:rFonts w:hint="eastAsia" w:ascii="仿宋" w:hAnsi="仿宋" w:eastAsia="仿宋" w:cs="仿宋"/>
                <w:color w:val="auto"/>
                <w:szCs w:val="24"/>
                <w:highlight w:val="none"/>
                <w:lang w:eastAsia="zh-CN"/>
              </w:rPr>
              <w:t>；</w:t>
            </w:r>
          </w:p>
          <w:p w14:paraId="4568DF7E">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5ACD3E77">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14:paraId="0299AEA6">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298640811"/>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r>
              <w:rPr>
                <w:rFonts w:hint="eastAsia" w:ascii="仿宋" w:hAnsi="仿宋" w:eastAsia="仿宋" w:cs="仿宋"/>
                <w:color w:val="auto"/>
                <w:szCs w:val="24"/>
                <w:highlight w:val="none"/>
              </w:rPr>
              <w:t>无；</w:t>
            </w:r>
          </w:p>
          <w:p w14:paraId="1FEE8B7A">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4745446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FE"/>
                </w:r>
              </w:sdtContent>
            </w:sdt>
            <w:r>
              <w:rPr>
                <w:rFonts w:hint="eastAsia" w:ascii="仿宋" w:hAnsi="仿宋" w:eastAsia="仿宋" w:cs="仿宋"/>
                <w:color w:val="auto"/>
                <w:szCs w:val="24"/>
                <w:highlight w:val="none"/>
              </w:rPr>
              <w:t>专门面向中小企业</w:t>
            </w:r>
          </w:p>
          <w:p w14:paraId="31DBBCAF">
            <w:pPr>
              <w:pStyle w:val="97"/>
              <w:keepNext w:val="0"/>
              <w:keepLines w:val="0"/>
              <w:kinsoku/>
              <w:overflowPunct/>
              <w:topLinePunct w:val="0"/>
              <w:autoSpaceDE/>
              <w:autoSpaceDN/>
              <w:bidi w:val="0"/>
              <w:adjustRightInd/>
              <w:spacing w:afterLines="0" w:line="288" w:lineRule="auto"/>
              <w:ind w:firstLine="960" w:firstLineChars="40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47479303"/>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FE"/>
                </w:r>
              </w:sdtContent>
            </w:sdt>
            <w:bookmarkStart w:id="4" w:name="OLE_LINK16"/>
            <w:bookmarkStart w:id="5" w:name="OLE_LINK7"/>
            <w:r>
              <w:rPr>
                <w:rFonts w:hint="eastAsia" w:ascii="仿宋" w:hAnsi="仿宋" w:eastAsia="仿宋" w:cs="仿宋"/>
                <w:color w:val="auto"/>
                <w:szCs w:val="24"/>
                <w:highlight w:val="none"/>
              </w:rPr>
              <w:t>货物全部由符合政策要求的中小企业制造，提供中小企业声明函</w:t>
            </w:r>
            <w:bookmarkEnd w:id="4"/>
            <w:r>
              <w:rPr>
                <w:rFonts w:hint="eastAsia" w:ascii="仿宋" w:hAnsi="仿宋" w:eastAsia="仿宋" w:cs="仿宋"/>
                <w:color w:val="auto"/>
                <w:szCs w:val="24"/>
                <w:highlight w:val="none"/>
              </w:rPr>
              <w:t>；</w:t>
            </w:r>
          </w:p>
          <w:bookmarkEnd w:id="5"/>
          <w:p w14:paraId="1D3279AF">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6666548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09"/>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946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货物全部由符合政策要求的小微企业制造，提供中小企业声明函；</w:t>
            </w:r>
          </w:p>
          <w:p w14:paraId="606EA5A8">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06902902"/>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1"/>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4961"/>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服务全部由符合政策要求的中小企业承接，提供中小企业声明函；</w:t>
            </w:r>
          </w:p>
          <w:p w14:paraId="15DF4027">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66665486"/>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3"/>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0116"/>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服务全部由符合政策要求的小微企业承接，提供中小企业声明函；</w:t>
            </w:r>
          </w:p>
          <w:p w14:paraId="2B928A0F">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603697228"/>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5104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要求以联合体形式参加，提供联合协议和中小企业声明函，联合协议中中小企业合同金额应当达到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%，小微企业合同金额应当达到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如果供应商本身提供所有标的均由中小企业制造、承建或承接，视同符合了资格条件，无需再与其他中小企业组成联合体参加政府采购活动，无需提供联合协议；</w:t>
            </w:r>
          </w:p>
          <w:p w14:paraId="2CC73D64">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463064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7"/>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51806"/>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要求合同分包，提供分包意向协议和中小企业声明函，分包意向协议中中小企业合同金额应当达到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%，小微企业合同金额应当达到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如果供应商本身提供所有标的均由中小企业制造、承建或承接，视同符合了资格条件，无需再向中小企业分包，无需提供分包意向协议；</w:t>
            </w:r>
          </w:p>
          <w:p w14:paraId="5D58AD79">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w:t>
            </w:r>
            <w:r>
              <w:rPr>
                <w:rFonts w:hint="eastAsia" w:ascii="仿宋" w:hAnsi="仿宋" w:eastAsia="仿宋" w:cs="仿宋"/>
                <w:color w:val="auto"/>
                <w:szCs w:val="24"/>
                <w:highlight w:val="none"/>
                <w:u w:val="single"/>
                <w:lang w:val="en-US" w:eastAsia="zh-CN"/>
              </w:rPr>
              <w:t>无</w:t>
            </w:r>
            <w:r>
              <w:rPr>
                <w:rFonts w:hint="eastAsia" w:ascii="仿宋" w:hAnsi="仿宋" w:eastAsia="仿宋" w:cs="仿宋"/>
                <w:color w:val="auto"/>
                <w:highlight w:val="none"/>
              </w:rPr>
              <w:t>；</w:t>
            </w:r>
          </w:p>
          <w:p w14:paraId="3FC04366">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76E7958">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三、获取招标文件 </w:t>
            </w:r>
          </w:p>
          <w:p w14:paraId="1FA22975">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FF0000"/>
                <w:sz w:val="24"/>
                <w:szCs w:val="24"/>
                <w:highlight w:val="yellow"/>
                <w:u w:val="single"/>
              </w:rPr>
              <w:t>2024年</w:t>
            </w:r>
            <w:r>
              <w:rPr>
                <w:rFonts w:hint="eastAsia" w:ascii="仿宋" w:hAnsi="仿宋" w:eastAsia="仿宋" w:cs="仿宋"/>
                <w:color w:val="FF0000"/>
                <w:sz w:val="24"/>
                <w:szCs w:val="24"/>
                <w:highlight w:val="yellow"/>
                <w:u w:val="single"/>
                <w:lang w:val="en-US" w:eastAsia="zh-CN"/>
              </w:rPr>
              <w:t>10</w:t>
            </w:r>
            <w:r>
              <w:rPr>
                <w:rFonts w:hint="eastAsia" w:ascii="仿宋" w:hAnsi="仿宋" w:eastAsia="仿宋" w:cs="仿宋"/>
                <w:color w:val="FF0000"/>
                <w:sz w:val="24"/>
                <w:szCs w:val="24"/>
                <w:highlight w:val="yellow"/>
                <w:u w:val="single"/>
              </w:rPr>
              <w:t>月</w:t>
            </w:r>
            <w:r>
              <w:rPr>
                <w:rFonts w:hint="eastAsia" w:ascii="仿宋" w:hAnsi="仿宋" w:eastAsia="仿宋" w:cs="仿宋"/>
                <w:color w:val="FF0000"/>
                <w:sz w:val="24"/>
                <w:szCs w:val="24"/>
                <w:highlight w:val="yellow"/>
                <w:u w:val="single"/>
                <w:lang w:val="en-US" w:eastAsia="zh-CN"/>
              </w:rPr>
              <w:t>23</w:t>
            </w:r>
            <w:r>
              <w:rPr>
                <w:rFonts w:hint="eastAsia" w:ascii="仿宋" w:hAnsi="仿宋" w:eastAsia="仿宋" w:cs="仿宋"/>
                <w:color w:val="FF0000"/>
                <w:sz w:val="24"/>
                <w:szCs w:val="24"/>
                <w:highlight w:val="yellow"/>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D46AAA4">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8F6184B">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3F91BA9">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41B4A28">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四、提交投标文件截止时间、开标时间和地点</w:t>
            </w:r>
          </w:p>
          <w:p w14:paraId="15F9CEF9">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FF0000"/>
                <w:sz w:val="24"/>
                <w:szCs w:val="24"/>
                <w:highlight w:val="yellow"/>
                <w:u w:val="single"/>
                <w:lang w:val="en-US" w:eastAsia="zh-CN"/>
              </w:rPr>
              <w:t>2024年10月23日09点00分00秒</w:t>
            </w:r>
            <w:r>
              <w:rPr>
                <w:rFonts w:hint="eastAsia" w:ascii="仿宋" w:hAnsi="仿宋" w:eastAsia="仿宋" w:cs="仿宋"/>
                <w:color w:val="auto"/>
                <w:sz w:val="24"/>
                <w:highlight w:val="none"/>
              </w:rPr>
              <w:t>（北京时间）</w:t>
            </w:r>
          </w:p>
          <w:p w14:paraId="680E8FDE">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61892AC">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FF0000"/>
                <w:sz w:val="24"/>
                <w:szCs w:val="24"/>
                <w:highlight w:val="yellow"/>
                <w:u w:val="single"/>
                <w:lang w:val="en-US" w:eastAsia="zh-CN"/>
              </w:rPr>
              <w:t>2024年10月23日09点00分00秒</w:t>
            </w:r>
          </w:p>
          <w:p w14:paraId="10DDB022">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highlight w:val="none"/>
              </w:rPr>
              <w:t>开标地点（网址）：</w:t>
            </w:r>
            <w:r>
              <w:rPr>
                <w:rFonts w:hint="eastAsia" w:ascii="仿宋" w:hAnsi="仿宋" w:eastAsia="仿宋" w:cs="仿宋"/>
                <w:color w:val="auto"/>
                <w:highlight w:val="none"/>
              </w:rPr>
              <w:t>政采云平台（https://www.zcygov.cn/）</w:t>
            </w:r>
            <w:r>
              <w:rPr>
                <w:rFonts w:hint="eastAsia" w:ascii="仿宋" w:hAnsi="仿宋" w:eastAsia="仿宋" w:cs="仿宋"/>
                <w:color w:val="auto"/>
                <w:szCs w:val="24"/>
                <w:highlight w:val="none"/>
              </w:rPr>
              <w:t>  </w:t>
            </w:r>
          </w:p>
          <w:p w14:paraId="26232423">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五、公告期限 </w:t>
            </w:r>
          </w:p>
          <w:p w14:paraId="1801A52E">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6A110765">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六、其他补充事宜</w:t>
            </w:r>
          </w:p>
          <w:p w14:paraId="22DFBB7F">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DC8EAA9">
            <w:pPr>
              <w:pStyle w:val="97"/>
              <w:keepNext w:val="0"/>
              <w:keepLines w:val="0"/>
              <w:kinsoku/>
              <w:overflowPunct/>
              <w:topLinePunct w:val="0"/>
              <w:autoSpaceDE/>
              <w:autoSpaceDN/>
              <w:bidi w:val="0"/>
              <w:adjustRightInd/>
              <w:spacing w:afterLines="0" w:line="288" w:lineRule="auto"/>
              <w:ind w:left="0" w:leftChars="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573B436">
            <w:pPr>
              <w:pStyle w:val="97"/>
              <w:keepNext w:val="0"/>
              <w:keepLines w:val="0"/>
              <w:kinsoku/>
              <w:overflowPunct/>
              <w:topLinePunct w:val="0"/>
              <w:autoSpaceDE/>
              <w:autoSpaceDN/>
              <w:bidi w:val="0"/>
              <w:adjustRightInd/>
              <w:spacing w:afterLines="0" w:line="288" w:lineRule="auto"/>
              <w:ind w:left="0" w:leftChars="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45F652">
            <w:pPr>
              <w:pStyle w:val="97"/>
              <w:keepNext w:val="0"/>
              <w:keepLines w:val="0"/>
              <w:kinsoku/>
              <w:overflowPunct/>
              <w:topLinePunct w:val="0"/>
              <w:autoSpaceDE/>
              <w:autoSpaceDN/>
              <w:bidi w:val="0"/>
              <w:adjustRightInd/>
              <w:spacing w:afterLines="0" w:line="288" w:lineRule="auto"/>
              <w:ind w:left="0" w:leftChars="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（3）招标文件公告期限与招标公告的公告期限一致。</w:t>
            </w:r>
          </w:p>
          <w:p w14:paraId="59F01E5C">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七、对本次采购提出询问、质疑、投诉，请按以下方式联系</w:t>
            </w:r>
          </w:p>
          <w:p w14:paraId="5A7E87DE">
            <w:pPr>
              <w:adjustRightInd/>
              <w:spacing w:line="288" w:lineRule="auto"/>
              <w:ind w:firstLine="482" w:firstLineChars="200"/>
              <w:rPr>
                <w:rFonts w:hint="eastAsia" w:ascii="仿宋" w:hAnsi="仿宋" w:eastAsia="仿宋" w:cs="仿宋"/>
                <w:b/>
                <w:bCs/>
                <w:color w:val="auto"/>
                <w:sz w:val="24"/>
                <w:highlight w:val="none"/>
              </w:rPr>
            </w:pPr>
            <w:bookmarkStart w:id="6" w:name="_Toc28359019"/>
            <w:bookmarkStart w:id="7" w:name="_Toc28359096"/>
            <w:bookmarkStart w:id="8" w:name="_Toc35393806"/>
            <w:bookmarkStart w:id="9" w:name="_Toc35393637"/>
            <w:r>
              <w:rPr>
                <w:rFonts w:hint="eastAsia" w:ascii="仿宋" w:hAnsi="仿宋" w:eastAsia="仿宋" w:cs="仿宋"/>
                <w:b/>
                <w:bCs/>
                <w:color w:val="auto"/>
                <w:sz w:val="24"/>
                <w:highlight w:val="none"/>
              </w:rPr>
              <w:t>1.采购人信息</w:t>
            </w:r>
            <w:bookmarkEnd w:id="6"/>
            <w:bookmarkEnd w:id="7"/>
            <w:bookmarkEnd w:id="8"/>
            <w:bookmarkEnd w:id="9"/>
            <w:r>
              <w:rPr>
                <w:rFonts w:hint="eastAsia" w:ascii="仿宋" w:hAnsi="仿宋" w:eastAsia="仿宋" w:cs="仿宋"/>
                <w:b/>
                <w:bCs/>
                <w:color w:val="auto"/>
                <w:sz w:val="24"/>
                <w:highlight w:val="none"/>
              </w:rPr>
              <w:t>：</w:t>
            </w:r>
          </w:p>
          <w:p w14:paraId="102E039D">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名称：绍兴市职业教育中心</w:t>
            </w:r>
          </w:p>
          <w:p w14:paraId="27AE0FA9">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地址：绍兴市越城区学苑路1号 </w:t>
            </w:r>
          </w:p>
          <w:p w14:paraId="401782AD">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14:paraId="79A56BE4">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朱</w:t>
            </w:r>
            <w:r>
              <w:rPr>
                <w:rFonts w:hint="eastAsia" w:ascii="仿宋" w:hAnsi="仿宋" w:eastAsia="仿宋" w:cs="仿宋"/>
                <w:color w:val="auto"/>
                <w:sz w:val="24"/>
                <w:highlight w:val="none"/>
              </w:rPr>
              <w:t xml:space="preserve">老师  </w:t>
            </w:r>
          </w:p>
          <w:p w14:paraId="0DD28240">
            <w:pPr>
              <w:adjustRightInd/>
              <w:spacing w:line="288"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w:t>
            </w:r>
            <w:r>
              <w:rPr>
                <w:rFonts w:hint="eastAsia" w:ascii="仿宋" w:hAnsi="仿宋" w:eastAsia="仿宋" w:cs="仿宋"/>
                <w:color w:val="auto"/>
                <w:sz w:val="24"/>
                <w:highlight w:val="none"/>
                <w:lang w:val="en-US" w:eastAsia="zh-CN"/>
              </w:rPr>
              <w:t>询问）：</w:t>
            </w:r>
            <w:bookmarkStart w:id="10" w:name="OLE_LINK9"/>
            <w:r>
              <w:rPr>
                <w:rFonts w:hint="eastAsia" w:ascii="仿宋" w:hAnsi="仿宋" w:eastAsia="仿宋" w:cs="仿宋"/>
                <w:color w:val="auto"/>
                <w:sz w:val="24"/>
                <w:highlight w:val="none"/>
                <w:lang w:val="en-US" w:eastAsia="zh-CN"/>
              </w:rPr>
              <w:t>13335858707</w:t>
            </w:r>
            <w:bookmarkEnd w:id="10"/>
          </w:p>
          <w:p w14:paraId="27DBF55A">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bookmarkStart w:id="11" w:name="OLE_LINK10"/>
            <w:r>
              <w:rPr>
                <w:rFonts w:hint="eastAsia" w:ascii="仿宋" w:hAnsi="仿宋" w:eastAsia="仿宋" w:cs="仿宋"/>
                <w:color w:val="auto"/>
                <w:sz w:val="24"/>
                <w:highlight w:val="none"/>
              </w:rPr>
              <w:t xml:space="preserve">屠老师   </w:t>
            </w:r>
            <w:bookmarkEnd w:id="11"/>
          </w:p>
          <w:p w14:paraId="0E376B09">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12" w:name="OLE_LINK11"/>
            <w:r>
              <w:rPr>
                <w:rFonts w:hint="eastAsia" w:ascii="仿宋" w:hAnsi="仿宋" w:eastAsia="仿宋" w:cs="仿宋"/>
                <w:color w:val="auto"/>
                <w:sz w:val="24"/>
                <w:highlight w:val="none"/>
              </w:rPr>
              <w:t>0575-88611533</w:t>
            </w:r>
            <w:bookmarkEnd w:id="12"/>
          </w:p>
          <w:p w14:paraId="38F72E5A">
            <w:pPr>
              <w:adjustRightInd/>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2.采购代理机构信息：</w:t>
            </w:r>
            <w:r>
              <w:rPr>
                <w:rFonts w:hint="eastAsia" w:ascii="仿宋" w:hAnsi="仿宋" w:eastAsia="仿宋" w:cs="仿宋"/>
                <w:color w:val="auto"/>
                <w:sz w:val="24"/>
                <w:highlight w:val="none"/>
              </w:rPr>
              <w:t>      </w:t>
            </w:r>
          </w:p>
          <w:p w14:paraId="4559B957">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名称：耀华建设管理有限公司      </w:t>
            </w:r>
          </w:p>
          <w:p w14:paraId="63698025">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bookmarkStart w:id="13" w:name="OLE_LINK12"/>
            <w:r>
              <w:rPr>
                <w:rFonts w:hint="eastAsia" w:ascii="仿宋" w:hAnsi="仿宋" w:eastAsia="仿宋" w:cs="仿宋"/>
                <w:color w:val="auto"/>
                <w:sz w:val="24"/>
                <w:highlight w:val="none"/>
              </w:rPr>
              <w:t>绍兴市越城区阳明北路80号滨江大厦C楼3楼309号</w:t>
            </w:r>
            <w:bookmarkEnd w:id="13"/>
          </w:p>
          <w:p w14:paraId="7CC5C9DF">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w:t>
            </w:r>
          </w:p>
          <w:p w14:paraId="5D88312B">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凌静</w:t>
            </w:r>
            <w:r>
              <w:rPr>
                <w:rFonts w:hint="eastAsia" w:ascii="仿宋" w:hAnsi="仿宋" w:eastAsia="仿宋" w:cs="仿宋"/>
                <w:color w:val="auto"/>
                <w:sz w:val="24"/>
                <w:highlight w:val="none"/>
              </w:rPr>
              <w:t>、阮建宏</w:t>
            </w:r>
          </w:p>
          <w:p w14:paraId="7F2CE703">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项目联系方式（询问）：0575-88776697</w:t>
            </w:r>
          </w:p>
          <w:p w14:paraId="101CA3F6">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质疑联系人：郭虹</w:t>
            </w:r>
          </w:p>
          <w:p w14:paraId="7F87866F">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质疑联系方式：0575-88336881 　　　　　　   </w:t>
            </w:r>
          </w:p>
          <w:p w14:paraId="18B7166A">
            <w:pPr>
              <w:adjustRightInd/>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3.同级政府采购监督管理部门：</w:t>
            </w:r>
            <w:r>
              <w:rPr>
                <w:rFonts w:hint="eastAsia" w:ascii="仿宋" w:hAnsi="仿宋" w:eastAsia="仿宋" w:cs="仿宋"/>
                <w:color w:val="auto"/>
                <w:sz w:val="24"/>
                <w:highlight w:val="none"/>
              </w:rPr>
              <w:t>      </w:t>
            </w:r>
          </w:p>
          <w:p w14:paraId="144A66BD">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578BBD5A">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4F6E1F0C">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bookmarkStart w:id="14" w:name="OLE_LINK15"/>
            <w:r>
              <w:rPr>
                <w:rFonts w:hint="eastAsia" w:ascii="仿宋" w:hAnsi="仿宋" w:eastAsia="仿宋" w:cs="仿宋"/>
                <w:color w:val="auto"/>
                <w:sz w:val="24"/>
                <w:highlight w:val="none"/>
              </w:rPr>
              <w:t>0575-85209697    </w:t>
            </w:r>
            <w:bookmarkEnd w:id="14"/>
            <w:r>
              <w:rPr>
                <w:rFonts w:hint="eastAsia" w:ascii="仿宋" w:hAnsi="仿宋" w:eastAsia="仿宋" w:cs="仿宋"/>
                <w:color w:val="auto"/>
                <w:sz w:val="24"/>
                <w:highlight w:val="none"/>
              </w:rPr>
              <w:t>   </w:t>
            </w:r>
          </w:p>
          <w:p w14:paraId="1D342041">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14:paraId="57315357">
            <w:pPr>
              <w:pStyle w:val="97"/>
              <w:keepNext w:val="0"/>
              <w:keepLines w:val="0"/>
              <w:kinsoku/>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监督投诉电话：0575-85209697</w:t>
            </w:r>
            <w:r>
              <w:rPr>
                <w:rFonts w:hint="eastAsia" w:ascii="仿宋" w:hAnsi="仿宋" w:eastAsia="仿宋" w:cs="仿宋"/>
                <w:color w:val="auto"/>
                <w:szCs w:val="24"/>
                <w:highlight w:val="none"/>
              </w:rPr>
              <w:t>      </w:t>
            </w:r>
          </w:p>
          <w:p w14:paraId="0E71CE57">
            <w:pPr>
              <w:pStyle w:val="97"/>
              <w:keepNext w:val="0"/>
              <w:keepLines w:val="0"/>
              <w:kinsoku/>
              <w:overflowPunct/>
              <w:topLinePunct w:val="0"/>
              <w:autoSpaceDE/>
              <w:autoSpaceDN/>
              <w:bidi w:val="0"/>
              <w:adjustRightInd/>
              <w:spacing w:afterLines="0" w:line="288" w:lineRule="auto"/>
              <w:ind w:firstLine="480"/>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若对项目采购电子交易系统操作有疑问，可登录政采云（https://www.zcygov.cn/），点击右侧咨询小采，获取采小蜜智能服务管家帮助，或拨打政采云服务热线95763获取热线服务帮助。</w:t>
            </w:r>
          </w:p>
          <w:p w14:paraId="2AE53153">
            <w:pPr>
              <w:pStyle w:val="97"/>
              <w:keepNext w:val="0"/>
              <w:keepLines w:val="0"/>
              <w:kinsoku/>
              <w:overflowPunct/>
              <w:topLinePunct w:val="0"/>
              <w:autoSpaceDE/>
              <w:autoSpaceDN/>
              <w:bidi w:val="0"/>
              <w:adjustRightInd/>
              <w:spacing w:afterLines="0" w:line="288" w:lineRule="auto"/>
              <w:ind w:firstLine="480"/>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bl>
    <w:p w14:paraId="7EC0D806">
      <w:pPr>
        <w:widowControl/>
        <w:jc w:val="left"/>
        <w:rPr>
          <w:rFonts w:ascii="仿宋" w:hAnsi="仿宋" w:eastAsia="仿宋" w:cs="仿宋"/>
          <w:color w:val="auto"/>
          <w:kern w:val="0"/>
          <w:sz w:val="24"/>
          <w:highlight w:val="none"/>
        </w:rPr>
      </w:pPr>
      <w:r>
        <w:rPr>
          <w:rFonts w:hint="eastAsia" w:ascii="仿宋" w:hAnsi="仿宋" w:eastAsia="仿宋" w:cs="仿宋"/>
          <w:color w:val="auto"/>
          <w:highlight w:val="none"/>
        </w:rPr>
        <w:br w:type="page"/>
      </w:r>
    </w:p>
    <w:p w14:paraId="13C5B77C">
      <w:pPr>
        <w:keepNext w:val="0"/>
        <w:keepLines w:val="0"/>
        <w:pageBreakBefore/>
        <w:kinsoku/>
        <w:wordWrap/>
        <w:overflowPunct/>
        <w:topLinePunct w:val="0"/>
        <w:bidi w:val="0"/>
        <w:spacing w:line="288" w:lineRule="auto"/>
        <w:ind w:left="238"/>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75BA52D">
      <w:pPr>
        <w:keepNext w:val="0"/>
        <w:keepLines w:val="0"/>
        <w:kinsoku/>
        <w:wordWrap/>
        <w:overflowPunct/>
        <w:topLinePunct w:val="0"/>
        <w:bidi w:val="0"/>
        <w:spacing w:line="288" w:lineRule="auto"/>
        <w:ind w:left="238"/>
        <w:jc w:val="center"/>
        <w:rPr>
          <w:rFonts w:ascii="仿宋" w:hAnsi="仿宋" w:eastAsia="仿宋" w:cs="仿宋"/>
          <w:b/>
          <w:color w:val="auto"/>
          <w:sz w:val="30"/>
          <w:szCs w:val="36"/>
          <w:highlight w:val="none"/>
        </w:rPr>
      </w:pPr>
      <w:bookmarkStart w:id="15" w:name="_Hlk47616320"/>
      <w:r>
        <w:rPr>
          <w:rFonts w:hint="eastAsia" w:ascii="仿宋" w:hAnsi="仿宋" w:eastAsia="仿宋" w:cs="仿宋"/>
          <w:b/>
          <w:color w:val="auto"/>
          <w:sz w:val="30"/>
          <w:szCs w:val="36"/>
          <w:highlight w:val="none"/>
        </w:rPr>
        <w:t>前附表</w:t>
      </w:r>
    </w:p>
    <w:tbl>
      <w:tblPr>
        <w:tblStyle w:val="63"/>
        <w:tblW w:w="9621" w:type="dxa"/>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665"/>
        <w:gridCol w:w="7095"/>
      </w:tblGrid>
      <w:tr w14:paraId="0090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61" w:type="dxa"/>
            <w:vAlign w:val="center"/>
          </w:tcPr>
          <w:p w14:paraId="62C1F85A">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760" w:type="dxa"/>
            <w:gridSpan w:val="2"/>
            <w:vAlign w:val="center"/>
          </w:tcPr>
          <w:p w14:paraId="7C06E7C5">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B01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1" w:type="dxa"/>
            <w:vAlign w:val="center"/>
          </w:tcPr>
          <w:p w14:paraId="59097AEC">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760" w:type="dxa"/>
            <w:gridSpan w:val="2"/>
            <w:vAlign w:val="center"/>
          </w:tcPr>
          <w:p w14:paraId="7EBA1293">
            <w:pPr>
              <w:keepNext w:val="0"/>
              <w:keepLines w:val="0"/>
              <w:kinsoku/>
              <w:wordWrap/>
              <w:overflowPunct/>
              <w:topLinePunct w:val="0"/>
              <w:bidi w:val="0"/>
              <w:snapToGrid w:val="0"/>
              <w:spacing w:line="288" w:lineRule="auto"/>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B74847C">
            <w:pPr>
              <w:keepNext w:val="0"/>
              <w:keepLines w:val="0"/>
              <w:kinsoku/>
              <w:wordWrap/>
              <w:overflowPunct/>
              <w:topLinePunct w:val="0"/>
              <w:bidi w:val="0"/>
              <w:spacing w:line="288"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F30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1" w:type="dxa"/>
            <w:vAlign w:val="center"/>
          </w:tcPr>
          <w:p w14:paraId="7750F898">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760" w:type="dxa"/>
            <w:gridSpan w:val="2"/>
            <w:vAlign w:val="center"/>
          </w:tcPr>
          <w:p w14:paraId="66357C4B">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9EFBD19">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7382FF8">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40D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1" w:type="dxa"/>
            <w:vAlign w:val="center"/>
          </w:tcPr>
          <w:p w14:paraId="517CA554">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760" w:type="dxa"/>
            <w:gridSpan w:val="2"/>
            <w:vAlign w:val="center"/>
          </w:tcPr>
          <w:p w14:paraId="479235F5">
            <w:pPr>
              <w:keepNext w:val="0"/>
              <w:keepLines w:val="0"/>
              <w:kinsoku/>
              <w:wordWrap/>
              <w:overflowPunct/>
              <w:topLinePunct w:val="0"/>
              <w:autoSpaceDE w:val="0"/>
              <w:autoSpaceDN w:val="0"/>
              <w:bidi w:val="0"/>
              <w:spacing w:line="288"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889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1" w:type="dxa"/>
            <w:vAlign w:val="center"/>
          </w:tcPr>
          <w:p w14:paraId="1720AC68">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760" w:type="dxa"/>
            <w:gridSpan w:val="2"/>
            <w:vAlign w:val="center"/>
          </w:tcPr>
          <w:p w14:paraId="5F42AFC5">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A60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1" w:type="dxa"/>
            <w:vAlign w:val="center"/>
          </w:tcPr>
          <w:p w14:paraId="3EBF4F71">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760" w:type="dxa"/>
            <w:gridSpan w:val="2"/>
            <w:vAlign w:val="center"/>
          </w:tcPr>
          <w:p w14:paraId="1DC14875">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626EC28">
            <w:pPr>
              <w:keepNext w:val="0"/>
              <w:keepLines w:val="0"/>
              <w:kinsoku/>
              <w:wordWrap/>
              <w:overflowPunct/>
              <w:topLinePunct w:val="0"/>
              <w:bidi w:val="0"/>
              <w:spacing w:line="288"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2FBB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vAlign w:val="center"/>
          </w:tcPr>
          <w:p w14:paraId="19D2517D">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760" w:type="dxa"/>
            <w:gridSpan w:val="2"/>
            <w:vAlign w:val="center"/>
          </w:tcPr>
          <w:p w14:paraId="1ED95488">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0BE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1" w:type="dxa"/>
            <w:vAlign w:val="center"/>
          </w:tcPr>
          <w:p w14:paraId="1C0F0592">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760" w:type="dxa"/>
            <w:gridSpan w:val="2"/>
            <w:vAlign w:val="center"/>
          </w:tcPr>
          <w:p w14:paraId="42B3EC54">
            <w:pPr>
              <w:keepNext w:val="0"/>
              <w:keepLines w:val="0"/>
              <w:kinsoku/>
              <w:wordWrap/>
              <w:overflowPunct/>
              <w:topLinePunct w:val="0"/>
              <w:autoSpaceDE w:val="0"/>
              <w:autoSpaceDN w:val="0"/>
              <w:bidi w:val="0"/>
              <w:spacing w:line="288" w:lineRule="auto"/>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2434D5C">
            <w:pPr>
              <w:keepNext w:val="0"/>
              <w:keepLines w:val="0"/>
              <w:kinsoku/>
              <w:wordWrap/>
              <w:overflowPunct/>
              <w:topLinePunct w:val="0"/>
              <w:bidi w:val="0"/>
              <w:spacing w:line="288"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9BB1398">
            <w:pPr>
              <w:keepNext w:val="0"/>
              <w:keepLines w:val="0"/>
              <w:kinsoku/>
              <w:wordWrap/>
              <w:overflowPunct/>
              <w:topLinePunct w:val="0"/>
              <w:autoSpaceDE w:val="0"/>
              <w:autoSpaceDN w:val="0"/>
              <w:bidi w:val="0"/>
              <w:spacing w:line="288" w:lineRule="auto"/>
              <w:textAlignment w:val="bottom"/>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F62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1" w:type="dxa"/>
            <w:vAlign w:val="center"/>
          </w:tcPr>
          <w:p w14:paraId="7E610B5C">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760" w:type="dxa"/>
            <w:gridSpan w:val="2"/>
            <w:vAlign w:val="center"/>
          </w:tcPr>
          <w:p w14:paraId="79E112EB">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E2FE106">
            <w:pPr>
              <w:keepNext w:val="0"/>
              <w:keepLines w:val="0"/>
              <w:kinsoku/>
              <w:wordWrap/>
              <w:overflowPunct/>
              <w:topLinePunct w:val="0"/>
              <w:bidi w:val="0"/>
              <w:spacing w:line="288"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3E991ED">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B要求提供：</w:t>
            </w:r>
          </w:p>
          <w:p w14:paraId="53B37C8A">
            <w:pPr>
              <w:keepNext w:val="0"/>
              <w:keepLines w:val="0"/>
              <w:kinsoku/>
              <w:wordWrap/>
              <w:overflowPunct/>
              <w:topLinePunct w:val="0"/>
              <w:bidi w:val="0"/>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教室储物柜</w:t>
            </w:r>
            <w:r>
              <w:rPr>
                <w:rFonts w:hint="eastAsia" w:ascii="仿宋" w:hAnsi="仿宋" w:eastAsia="仿宋" w:cs="仿宋"/>
                <w:color w:val="auto"/>
                <w:sz w:val="24"/>
                <w:highlight w:val="none"/>
                <w:u w:val="single"/>
                <w:lang w:val="en-US" w:eastAsia="zh-CN"/>
              </w:rPr>
              <w:t>1组</w:t>
            </w:r>
            <w:r>
              <w:rPr>
                <w:rFonts w:hint="eastAsia" w:ascii="仿宋" w:hAnsi="仿宋" w:eastAsia="仿宋" w:cs="仿宋"/>
                <w:color w:val="auto"/>
                <w:kern w:val="0"/>
                <w:sz w:val="24"/>
                <w:highlight w:val="none"/>
              </w:rPr>
              <w:t>；</w:t>
            </w:r>
          </w:p>
          <w:p w14:paraId="64F71535">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FF0000"/>
                <w:sz w:val="24"/>
                <w:highlight w:val="green"/>
                <w:u w:val="single"/>
              </w:rPr>
              <w:t>1680*880*400mm</w:t>
            </w:r>
            <w:r>
              <w:rPr>
                <w:rFonts w:hint="eastAsia" w:ascii="仿宋" w:hAnsi="仿宋" w:eastAsia="仿宋" w:cs="仿宋"/>
                <w:color w:val="auto"/>
                <w:kern w:val="0"/>
                <w:sz w:val="24"/>
                <w:highlight w:val="none"/>
              </w:rPr>
              <w:t>；</w:t>
            </w:r>
          </w:p>
          <w:p w14:paraId="757AE80D">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sz w:val="24"/>
                <w:highlight w:val="none"/>
                <w:u w:val="none"/>
              </w:rPr>
              <w:t>；</w:t>
            </w:r>
          </w:p>
          <w:p w14:paraId="7CE95A7D">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2BE32D">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w:t>
            </w:r>
            <w:bookmarkStart w:id="16" w:name="OLE_LINK4"/>
            <w:r>
              <w:rPr>
                <w:rFonts w:hint="eastAsia" w:ascii="仿宋" w:hAnsi="仿宋" w:eastAsia="仿宋" w:cs="仿宋"/>
                <w:color w:val="auto"/>
                <w:sz w:val="24"/>
                <w:highlight w:val="none"/>
              </w:rPr>
              <w:t>间：</w:t>
            </w:r>
            <w:r>
              <w:rPr>
                <w:rFonts w:hint="eastAsia" w:ascii="仿宋" w:hAnsi="仿宋" w:eastAsia="仿宋" w:cs="仿宋"/>
                <w:color w:val="FF0000"/>
                <w:sz w:val="24"/>
                <w:szCs w:val="24"/>
                <w:highlight w:val="yellow"/>
                <w:u w:val="single"/>
                <w:lang w:val="en-US" w:eastAsia="zh-CN"/>
              </w:rPr>
              <w:t>2024年10月23日09点00分00秒</w:t>
            </w:r>
            <w:r>
              <w:rPr>
                <w:rFonts w:hint="eastAsia" w:ascii="仿宋" w:hAnsi="仿宋" w:eastAsia="仿宋" w:cs="仿宋"/>
                <w:color w:val="auto"/>
                <w:sz w:val="24"/>
                <w:szCs w:val="24"/>
                <w:highlight w:val="none"/>
                <w:u w:val="single"/>
                <w:lang w:val="en-US" w:eastAsia="zh-CN"/>
              </w:rPr>
              <w:t>前</w:t>
            </w:r>
            <w:r>
              <w:rPr>
                <w:rFonts w:hint="eastAsia" w:ascii="仿宋" w:hAnsi="仿宋" w:eastAsia="仿宋" w:cs="仿宋"/>
                <w:color w:val="auto"/>
                <w:kern w:val="0"/>
                <w:sz w:val="24"/>
                <w:highlight w:val="none"/>
              </w:rPr>
              <w:t>；地</w:t>
            </w:r>
            <w:bookmarkEnd w:id="16"/>
            <w:r>
              <w:rPr>
                <w:rFonts w:hint="eastAsia" w:ascii="仿宋" w:hAnsi="仿宋" w:eastAsia="仿宋" w:cs="仿宋"/>
                <w:color w:val="auto"/>
                <w:kern w:val="0"/>
                <w:sz w:val="24"/>
                <w:highlight w:val="none"/>
              </w:rPr>
              <w:t>点：</w:t>
            </w:r>
            <w:r>
              <w:rPr>
                <w:rFonts w:hint="eastAsia" w:ascii="仿宋" w:hAnsi="仿宋" w:eastAsia="仿宋" w:cs="仿宋"/>
                <w:sz w:val="24"/>
                <w:u w:val="single"/>
              </w:rPr>
              <w:t>绍兴市越城区阳明北路80号滨江大厦C楼3楼309号（耀华建设管理有限公司绍兴迪荡分公司）</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sz w:val="24"/>
                <w:u w:val="single"/>
                <w:lang w:val="en-US" w:eastAsia="zh-CN"/>
              </w:rPr>
              <w:t>凌静</w:t>
            </w:r>
            <w:r>
              <w:rPr>
                <w:rFonts w:hint="eastAsia" w:ascii="仿宋" w:hAnsi="仿宋" w:eastAsia="仿宋" w:cs="仿宋"/>
                <w:color w:val="auto"/>
                <w:kern w:val="0"/>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sz w:val="24"/>
                <w:u w:val="single"/>
                <w:lang w:val="en-US" w:eastAsia="zh-CN"/>
              </w:rPr>
              <w:t>15257598644</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30B0F31">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17CCB05">
            <w:pPr>
              <w:keepNext w:val="0"/>
              <w:keepLines w:val="0"/>
              <w:kinsoku/>
              <w:wordWrap/>
              <w:overflowPunct/>
              <w:topLinePunct w:val="0"/>
              <w:autoSpaceDE w:val="0"/>
              <w:autoSpaceDN w:val="0"/>
              <w:bidi w:val="0"/>
              <w:adjustRightInd w:val="0"/>
              <w:spacing w:line="288"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（7）制作、运输、安装和保管样品所发生的一切费用由投标人自理</w:t>
            </w:r>
            <w:r>
              <w:rPr>
                <w:rFonts w:hint="eastAsia" w:ascii="仿宋" w:hAnsi="仿宋" w:eastAsia="仿宋" w:cs="仿宋"/>
                <w:color w:val="auto"/>
                <w:sz w:val="24"/>
                <w:highlight w:val="none"/>
                <w:lang w:eastAsia="zh-CN"/>
              </w:rPr>
              <w:t>。</w:t>
            </w:r>
          </w:p>
          <w:p w14:paraId="175E1ACA">
            <w:pPr>
              <w:keepNext w:val="0"/>
              <w:keepLines w:val="0"/>
              <w:kinsoku/>
              <w:wordWrap/>
              <w:overflowPunct/>
              <w:topLinePunct w:val="0"/>
              <w:autoSpaceDE w:val="0"/>
              <w:autoSpaceDN w:val="0"/>
              <w:bidi w:val="0"/>
              <w:adjustRightInd w:val="0"/>
              <w:spacing w:line="288" w:lineRule="auto"/>
              <w:jc w:val="left"/>
              <w:rPr>
                <w:rFonts w:hint="eastAsia" w:ascii="仿宋" w:hAnsi="仿宋" w:eastAsia="仿宋" w:cs="仿宋"/>
                <w:b/>
                <w:color w:val="auto"/>
                <w:sz w:val="24"/>
                <w:highlight w:val="none"/>
                <w:lang w:eastAsia="zh-CN"/>
              </w:rPr>
            </w:pPr>
            <w:r>
              <w:rPr>
                <w:rFonts w:hint="eastAsia" w:ascii="仿宋" w:hAnsi="仿宋" w:eastAsia="仿宋"/>
                <w:color w:val="auto"/>
                <w:sz w:val="24"/>
                <w:highlight w:val="none"/>
                <w:lang w:val="en-US" w:eastAsia="zh-CN"/>
              </w:rPr>
              <w:t>★</w:t>
            </w:r>
            <w:r>
              <w:rPr>
                <w:rFonts w:hint="eastAsia" w:ascii="仿宋" w:hAnsi="仿宋" w:eastAsia="仿宋"/>
                <w:b/>
                <w:snapToGrid w:val="0"/>
                <w:color w:val="auto"/>
                <w:kern w:val="28"/>
                <w:sz w:val="24"/>
                <w:highlight w:val="none"/>
              </w:rPr>
              <w:t>对未提供样品或提供样品不满足采购需求实质性条件</w:t>
            </w:r>
            <w:r>
              <w:rPr>
                <w:rFonts w:hint="eastAsia" w:ascii="仿宋" w:hAnsi="仿宋" w:eastAsia="仿宋"/>
                <w:b/>
                <w:snapToGrid w:val="0"/>
                <w:color w:val="auto"/>
                <w:kern w:val="28"/>
                <w:sz w:val="24"/>
                <w:highlight w:val="none"/>
                <w:lang w:val="en-US" w:eastAsia="zh-CN"/>
              </w:rPr>
              <w:t>的</w:t>
            </w:r>
            <w:r>
              <w:rPr>
                <w:rFonts w:hint="eastAsia" w:ascii="仿宋" w:hAnsi="仿宋" w:eastAsia="仿宋"/>
                <w:b/>
                <w:snapToGrid w:val="0"/>
                <w:color w:val="auto"/>
                <w:kern w:val="28"/>
                <w:sz w:val="24"/>
                <w:highlight w:val="none"/>
              </w:rPr>
              <w:t>，</w:t>
            </w:r>
            <w:r>
              <w:rPr>
                <w:rFonts w:hint="eastAsia" w:ascii="仿宋" w:hAnsi="仿宋" w:eastAsia="仿宋"/>
                <w:b/>
                <w:snapToGrid w:val="0"/>
                <w:color w:val="auto"/>
                <w:kern w:val="28"/>
                <w:sz w:val="24"/>
                <w:highlight w:val="none"/>
                <w:lang w:val="en-US" w:eastAsia="zh-CN"/>
              </w:rPr>
              <w:t>作</w:t>
            </w:r>
            <w:r>
              <w:rPr>
                <w:rFonts w:hint="eastAsia" w:ascii="仿宋" w:hAnsi="仿宋" w:eastAsia="仿宋"/>
                <w:b/>
                <w:snapToGrid w:val="0"/>
                <w:color w:val="auto"/>
                <w:kern w:val="28"/>
                <w:sz w:val="24"/>
                <w:highlight w:val="none"/>
              </w:rPr>
              <w:t>无效投标</w:t>
            </w:r>
            <w:r>
              <w:rPr>
                <w:rFonts w:hint="eastAsia" w:ascii="仿宋" w:hAnsi="仿宋" w:eastAsia="仿宋"/>
                <w:b/>
                <w:snapToGrid w:val="0"/>
                <w:color w:val="auto"/>
                <w:kern w:val="28"/>
                <w:sz w:val="24"/>
                <w:highlight w:val="none"/>
                <w:lang w:val="en-US" w:eastAsia="zh-CN"/>
              </w:rPr>
              <w:t>处理</w:t>
            </w:r>
            <w:r>
              <w:rPr>
                <w:rFonts w:hint="eastAsia" w:ascii="仿宋" w:hAnsi="仿宋" w:eastAsia="仿宋"/>
                <w:b/>
                <w:snapToGrid w:val="0"/>
                <w:color w:val="auto"/>
                <w:kern w:val="28"/>
                <w:sz w:val="24"/>
                <w:highlight w:val="none"/>
              </w:rPr>
              <w:t>。</w:t>
            </w:r>
          </w:p>
        </w:tc>
      </w:tr>
      <w:tr w14:paraId="29FC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1" w:type="dxa"/>
            <w:vAlign w:val="center"/>
          </w:tcPr>
          <w:p w14:paraId="489BC1D1">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760" w:type="dxa"/>
            <w:gridSpan w:val="2"/>
            <w:vAlign w:val="center"/>
          </w:tcPr>
          <w:p w14:paraId="5B6BC2F3">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C6B3619">
            <w:pPr>
              <w:keepNext w:val="0"/>
              <w:keepLines w:val="0"/>
              <w:kinsoku/>
              <w:wordWrap/>
              <w:overflowPunct/>
              <w:topLinePunct w:val="0"/>
              <w:bidi w:val="0"/>
              <w:spacing w:line="288"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45139417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sz w:val="24"/>
                <w:highlight w:val="none"/>
              </w:rPr>
              <w:t>A无方案讲解演示。</w:t>
            </w:r>
          </w:p>
          <w:p w14:paraId="3A7F58F0">
            <w:pPr>
              <w:keepNext w:val="0"/>
              <w:keepLines w:val="0"/>
              <w:kinsoku/>
              <w:wordWrap/>
              <w:overflowPunct/>
              <w:topLinePunct w:val="0"/>
              <w:bidi w:val="0"/>
              <w:spacing w:line="288" w:lineRule="auto"/>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7799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B有方案讲解演示：</w:t>
            </w:r>
          </w:p>
          <w:p w14:paraId="4B74BA10">
            <w:pPr>
              <w:keepNext w:val="0"/>
              <w:keepLines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15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00F47282">
            <w:pPr>
              <w:keepNext w:val="0"/>
              <w:keepLines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A44599B">
            <w:pPr>
              <w:keepNext w:val="0"/>
              <w:keepLines w:val="0"/>
              <w:kinsoku/>
              <w:wordWrap/>
              <w:overflowPunct/>
              <w:topLinePunct w:val="0"/>
              <w:bidi w:val="0"/>
              <w:spacing w:line="288" w:lineRule="auto"/>
              <w:rPr>
                <w:rFonts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7586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5DEA58B">
            <w:pPr>
              <w:keepNext w:val="0"/>
              <w:keepLines w:val="0"/>
              <w:kinsoku/>
              <w:wordWrap/>
              <w:overflowPunct/>
              <w:topLinePunct w:val="0"/>
              <w:bidi w:val="0"/>
              <w:spacing w:line="288" w:lineRule="auto"/>
              <w:rPr>
                <w:rFonts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6182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2D8FDDE">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17B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3A1F17D7">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665" w:type="dxa"/>
            <w:vAlign w:val="center"/>
          </w:tcPr>
          <w:p w14:paraId="2EFBCEEF">
            <w:pPr>
              <w:keepNext w:val="0"/>
              <w:keepLines w:val="0"/>
              <w:kinsoku/>
              <w:wordWrap/>
              <w:overflowPunct/>
              <w:topLinePunct w:val="0"/>
              <w:bidi w:val="0"/>
              <w:snapToGrid w:val="0"/>
              <w:spacing w:line="288"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095" w:type="dxa"/>
            <w:vAlign w:val="center"/>
          </w:tcPr>
          <w:p w14:paraId="4293EDEA">
            <w:pPr>
              <w:keepNext w:val="0"/>
              <w:keepLines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36666549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06E5413F">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9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329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可以采购进口产品</w:t>
                    </w:r>
                    <w:r>
                      <w:rPr>
                        <w:rFonts w:hint="eastAsia" w:ascii="仿宋" w:hAnsi="仿宋" w:eastAsia="仿宋" w:cs="仿宋"/>
                        <w:color w:val="auto"/>
                        <w:kern w:val="0"/>
                        <w:sz w:val="24"/>
                        <w:highlight w:val="none"/>
                        <w:lang w:eastAsia="zh-CN"/>
                      </w:rPr>
                      <w:t>，</w:t>
                    </w:r>
                  </w:sdtContent>
                </w:sdt>
              </w:sdtContent>
            </w:sdt>
            <w:r>
              <w:rPr>
                <w:rFonts w:hint="eastAsia" w:ascii="仿宋" w:hAnsi="仿宋" w:eastAsia="仿宋" w:cs="仿宋"/>
                <w:color w:val="auto"/>
                <w:kern w:val="0"/>
                <w:sz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0A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39208F07">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65" w:type="dxa"/>
            <w:vAlign w:val="center"/>
          </w:tcPr>
          <w:p w14:paraId="5C066519">
            <w:pPr>
              <w:keepNext w:val="0"/>
              <w:keepLines w:val="0"/>
              <w:kinsoku/>
              <w:wordWrap/>
              <w:overflowPunct/>
              <w:topLinePunct w:val="0"/>
              <w:bidi w:val="0"/>
              <w:snapToGrid w:val="0"/>
              <w:spacing w:line="288" w:lineRule="auto"/>
              <w:ind w:left="-3" w:leftChars="-8" w:right="-50" w:rightChars="-2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095" w:type="dxa"/>
            <w:vAlign w:val="center"/>
          </w:tcPr>
          <w:p w14:paraId="6F7F580D">
            <w:p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000000" w:themeColor="text1"/>
                <w:sz w:val="24"/>
                <w:szCs w:val="24"/>
                <w:u w:val="single"/>
                <w:vertAlign w:val="baseline"/>
                <w14:textFill>
                  <w14:solidFill>
                    <w14:schemeClr w14:val="tx1"/>
                  </w14:solidFill>
                </w14:textFill>
              </w:rPr>
              <w:t>教室</w:t>
            </w:r>
            <w:r>
              <w:rPr>
                <w:rFonts w:hint="eastAsia" w:ascii="仿宋" w:hAnsi="仿宋" w:eastAsia="仿宋" w:cs="仿宋"/>
                <w:color w:val="000000" w:themeColor="text1"/>
                <w:sz w:val="24"/>
                <w:szCs w:val="24"/>
                <w:u w:val="single"/>
                <w:vertAlign w:val="baseline"/>
                <w:lang w:val="en-US" w:eastAsia="zh-CN"/>
                <w14:textFill>
                  <w14:solidFill>
                    <w14:schemeClr w14:val="tx1"/>
                  </w14:solidFill>
                </w14:textFill>
              </w:rPr>
              <w:t>学生</w:t>
            </w:r>
            <w:r>
              <w:rPr>
                <w:rFonts w:hint="eastAsia" w:ascii="仿宋" w:hAnsi="仿宋" w:eastAsia="仿宋" w:cs="仿宋"/>
                <w:color w:val="000000" w:themeColor="text1"/>
                <w:sz w:val="24"/>
                <w:szCs w:val="24"/>
                <w:u w:val="single"/>
                <w:vertAlign w:val="baseline"/>
                <w14:textFill>
                  <w14:solidFill>
                    <w14:schemeClr w14:val="tx1"/>
                  </w14:solidFill>
                </w14:textFill>
              </w:rPr>
              <w:t>储物柜</w:t>
            </w:r>
            <w:r>
              <w:rPr>
                <w:rFonts w:hint="eastAsia" w:ascii="仿宋" w:hAnsi="仿宋" w:eastAsia="仿宋" w:cs="仿宋"/>
                <w:color w:val="auto"/>
                <w:sz w:val="24"/>
                <w:highlight w:val="none"/>
              </w:rPr>
              <w:t>。</w:t>
            </w:r>
          </w:p>
          <w:p w14:paraId="2CE55B7D">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3FE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2470A468">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65" w:type="dxa"/>
            <w:vAlign w:val="center"/>
          </w:tcPr>
          <w:p w14:paraId="5DB74357">
            <w:pPr>
              <w:keepNext w:val="0"/>
              <w:keepLines w:val="0"/>
              <w:kinsoku/>
              <w:wordWrap/>
              <w:overflowPunct/>
              <w:topLinePunct w:val="0"/>
              <w:bidi w:val="0"/>
              <w:snapToGrid w:val="0"/>
              <w:spacing w:line="288" w:lineRule="auto"/>
              <w:ind w:left="-18" w:leftChars="-9" w:right="-50" w:rightChars="-24" w:hanging="1"/>
              <w:jc w:val="left"/>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095" w:type="dxa"/>
            <w:vAlign w:val="center"/>
          </w:tcPr>
          <w:p w14:paraId="5496D103">
            <w:pPr>
              <w:keepNext w:val="0"/>
              <w:keepLines w:val="0"/>
              <w:kinsoku/>
              <w:wordWrap/>
              <w:overflowPunct/>
              <w:topLinePunct w:val="0"/>
              <w:bidi w:val="0"/>
              <w:snapToGrid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14:paraId="6EE9E7B1">
            <w:pPr>
              <w:keepNext w:val="0"/>
              <w:keepLines w:val="0"/>
              <w:kinsoku/>
              <w:wordWrap/>
              <w:overflowPunct/>
              <w:topLinePunct w:val="0"/>
              <w:bidi w:val="0"/>
              <w:snapToGrid w:val="0"/>
              <w:spacing w:line="288" w:lineRule="auto"/>
              <w:rPr>
                <w:rFonts w:ascii="仿宋" w:hAnsi="仿宋" w:eastAsia="仿宋" w:cs="仿宋"/>
                <w:color w:val="auto"/>
                <w:highlight w:val="none"/>
              </w:rPr>
            </w:pPr>
            <w:r>
              <w:rPr>
                <w:rFonts w:hint="eastAsia" w:ascii="仿宋" w:hAnsi="仿宋" w:eastAsia="仿宋" w:cs="仿宋"/>
                <w:color w:val="auto"/>
                <w:kern w:val="0"/>
                <w:sz w:val="24"/>
                <w:highlight w:val="none"/>
              </w:rPr>
              <w:t>……</w:t>
            </w:r>
          </w:p>
        </w:tc>
      </w:tr>
      <w:tr w14:paraId="4147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861" w:type="dxa"/>
            <w:vMerge w:val="restart"/>
            <w:vAlign w:val="center"/>
          </w:tcPr>
          <w:p w14:paraId="331F769E">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65" w:type="dxa"/>
            <w:vMerge w:val="restart"/>
            <w:vAlign w:val="center"/>
          </w:tcPr>
          <w:p w14:paraId="6DE30E2A">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095" w:type="dxa"/>
            <w:vAlign w:val="center"/>
          </w:tcPr>
          <w:p w14:paraId="3C6F50CA">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592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continue"/>
            <w:vAlign w:val="center"/>
          </w:tcPr>
          <w:p w14:paraId="7BD69562">
            <w:pPr>
              <w:keepNext w:val="0"/>
              <w:keepLines w:val="0"/>
              <w:kinsoku/>
              <w:wordWrap/>
              <w:overflowPunct/>
              <w:topLinePunct w:val="0"/>
              <w:bidi w:val="0"/>
              <w:spacing w:line="288" w:lineRule="auto"/>
              <w:jc w:val="center"/>
              <w:rPr>
                <w:rFonts w:ascii="仿宋" w:hAnsi="仿宋" w:eastAsia="仿宋" w:cs="仿宋"/>
                <w:color w:val="auto"/>
                <w:sz w:val="24"/>
                <w:highlight w:val="none"/>
              </w:rPr>
            </w:pPr>
          </w:p>
        </w:tc>
        <w:tc>
          <w:tcPr>
            <w:tcW w:w="1665" w:type="dxa"/>
            <w:vMerge w:val="continue"/>
            <w:vAlign w:val="center"/>
          </w:tcPr>
          <w:p w14:paraId="2A694E24">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p>
        </w:tc>
        <w:tc>
          <w:tcPr>
            <w:tcW w:w="7095" w:type="dxa"/>
            <w:vAlign w:val="center"/>
          </w:tcPr>
          <w:p w14:paraId="54D72152">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312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Merge w:val="continue"/>
            <w:vAlign w:val="center"/>
          </w:tcPr>
          <w:p w14:paraId="5278B7A5">
            <w:pPr>
              <w:keepNext w:val="0"/>
              <w:keepLines w:val="0"/>
              <w:kinsoku/>
              <w:wordWrap/>
              <w:overflowPunct/>
              <w:topLinePunct w:val="0"/>
              <w:bidi w:val="0"/>
              <w:spacing w:line="288" w:lineRule="auto"/>
              <w:jc w:val="center"/>
              <w:rPr>
                <w:rFonts w:ascii="仿宋" w:hAnsi="仿宋" w:eastAsia="仿宋" w:cs="仿宋"/>
                <w:color w:val="auto"/>
                <w:sz w:val="24"/>
                <w:highlight w:val="none"/>
              </w:rPr>
            </w:pPr>
          </w:p>
        </w:tc>
        <w:tc>
          <w:tcPr>
            <w:tcW w:w="1665" w:type="dxa"/>
            <w:vMerge w:val="continue"/>
            <w:vAlign w:val="center"/>
          </w:tcPr>
          <w:p w14:paraId="42ADB47E">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p>
        </w:tc>
        <w:tc>
          <w:tcPr>
            <w:tcW w:w="7095" w:type="dxa"/>
            <w:vAlign w:val="center"/>
          </w:tcPr>
          <w:p w14:paraId="3246BD77">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BC9CD0E">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C8D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1" w:type="dxa"/>
            <w:vAlign w:val="center"/>
          </w:tcPr>
          <w:p w14:paraId="338D1A1F">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760" w:type="dxa"/>
            <w:gridSpan w:val="2"/>
            <w:vAlign w:val="center"/>
          </w:tcPr>
          <w:p w14:paraId="6E81FA11">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290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Align w:val="center"/>
          </w:tcPr>
          <w:p w14:paraId="1F76F55B">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760" w:type="dxa"/>
            <w:gridSpan w:val="2"/>
            <w:vAlign w:val="center"/>
          </w:tcPr>
          <w:p w14:paraId="4098264E">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D4D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Align w:val="center"/>
          </w:tcPr>
          <w:p w14:paraId="1A03BDBE">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760" w:type="dxa"/>
            <w:gridSpan w:val="2"/>
            <w:vAlign w:val="center"/>
          </w:tcPr>
          <w:p w14:paraId="6E1CB02E">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5D080C2">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B4DDD03">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4420F8F">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B9ACF41">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AAAE1EA">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3E70707">
            <w:pPr>
              <w:keepNext w:val="0"/>
              <w:keepLines w:val="0"/>
              <w:kinsoku/>
              <w:wordWrap/>
              <w:overflowPunct/>
              <w:topLinePunct w:val="0"/>
              <w:bidi w:val="0"/>
              <w:snapToGrid w:val="0"/>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B2CBD12">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576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Merge w:val="restart"/>
            <w:vAlign w:val="center"/>
          </w:tcPr>
          <w:p w14:paraId="091D21B9">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760" w:type="dxa"/>
            <w:gridSpan w:val="2"/>
            <w:vAlign w:val="center"/>
          </w:tcPr>
          <w:p w14:paraId="4AA7B5BA">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8124414">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F32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Merge w:val="continue"/>
            <w:vAlign w:val="center"/>
          </w:tcPr>
          <w:p w14:paraId="2890ECB8">
            <w:pPr>
              <w:keepNext w:val="0"/>
              <w:keepLines w:val="0"/>
              <w:kinsoku/>
              <w:wordWrap/>
              <w:overflowPunct/>
              <w:topLinePunct w:val="0"/>
              <w:bidi w:val="0"/>
              <w:spacing w:line="288" w:lineRule="auto"/>
              <w:rPr>
                <w:rFonts w:ascii="仿宋" w:hAnsi="仿宋" w:eastAsia="仿宋" w:cs="仿宋"/>
                <w:color w:val="auto"/>
                <w:sz w:val="24"/>
                <w:highlight w:val="none"/>
              </w:rPr>
            </w:pPr>
          </w:p>
        </w:tc>
        <w:tc>
          <w:tcPr>
            <w:tcW w:w="8760" w:type="dxa"/>
            <w:gridSpan w:val="2"/>
            <w:vAlign w:val="center"/>
          </w:tcPr>
          <w:p w14:paraId="4D01D81A">
            <w:pPr>
              <w:keepNext w:val="0"/>
              <w:keepLines w:val="0"/>
              <w:kinsoku/>
              <w:wordWrap/>
              <w:overflowPunct/>
              <w:topLinePunct w:val="0"/>
              <w:bidi w:val="0"/>
              <w:adjustRightInd w:val="0"/>
              <w:spacing w:line="288" w:lineRule="auto"/>
              <w:rPr>
                <w:rFonts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366665492"/>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4F03E88">
            <w:pPr>
              <w:keepNext w:val="0"/>
              <w:keepLines w:val="0"/>
              <w:kinsoku/>
              <w:wordWrap/>
              <w:overflowPunct/>
              <w:topLinePunct w:val="0"/>
              <w:bidi w:val="0"/>
              <w:spacing w:line="288" w:lineRule="auto"/>
              <w:rPr>
                <w:rFonts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366665493"/>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C18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Align w:val="center"/>
          </w:tcPr>
          <w:p w14:paraId="6F4758CB">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760" w:type="dxa"/>
            <w:gridSpan w:val="2"/>
            <w:vAlign w:val="center"/>
          </w:tcPr>
          <w:p w14:paraId="473EDFD9">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6E283DE">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bookmarkStart w:id="17" w:name="OLE_LINK8"/>
            <w:r>
              <w:rPr>
                <w:rFonts w:hint="eastAsia" w:ascii="仿宋" w:hAnsi="仿宋" w:eastAsia="仿宋" w:cs="仿宋"/>
                <w:color w:val="auto"/>
                <w:sz w:val="24"/>
                <w:highlight w:val="none"/>
              </w:rPr>
              <w:t>采购代理服务费：按代理协议约定的内容，中标单位需支付以下费用，并在投标报价中自行考虑：根据项目的中标金额，采用差额定率累进法进行计算，具体费率标准如下：中标金额在100万元以下部分为1.5%。</w:t>
            </w:r>
            <w:bookmarkEnd w:id="17"/>
          </w:p>
          <w:p w14:paraId="17026B4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0F3BB39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6D5AC9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6A14FCE7">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542EC106">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0A9A64F5">
            <w:pPr>
              <w:keepNext w:val="0"/>
              <w:keepLines w:val="0"/>
              <w:kinsoku/>
              <w:wordWrap/>
              <w:overflowPunct/>
              <w:topLinePunct w:val="0"/>
              <w:bidi w:val="0"/>
              <w:spacing w:line="288" w:lineRule="auto"/>
              <w:rPr>
                <w:rFonts w:ascii="仿宋" w:hAnsi="仿宋" w:eastAsia="仿宋" w:cs="仿宋"/>
                <w:b/>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3F7A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21" w:type="dxa"/>
            <w:gridSpan w:val="3"/>
            <w:vAlign w:val="center"/>
          </w:tcPr>
          <w:p w14:paraId="44C6346D">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57F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21" w:type="dxa"/>
            <w:gridSpan w:val="3"/>
            <w:vAlign w:val="center"/>
          </w:tcPr>
          <w:p w14:paraId="2AA22548">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15"/>
    </w:tbl>
    <w:p w14:paraId="2922F426">
      <w:pPr>
        <w:keepNext w:val="0"/>
        <w:keepLines w:val="0"/>
        <w:pageBreakBefore/>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FE7E34C">
      <w:pPr>
        <w:keepNext w:val="0"/>
        <w:keepLines w:val="0"/>
        <w:kinsoku/>
        <w:wordWrap/>
        <w:overflowPunct/>
        <w:topLinePunct w:val="0"/>
        <w:bidi w:val="0"/>
        <w:snapToGrid w:val="0"/>
        <w:spacing w:line="288" w:lineRule="auto"/>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D3B558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15345AF">
      <w:pPr>
        <w:keepNext w:val="0"/>
        <w:keepLines w:val="0"/>
        <w:kinsoku/>
        <w:wordWrap/>
        <w:overflowPunct/>
        <w:topLinePunct w:val="0"/>
        <w:bidi w:val="0"/>
        <w:spacing w:line="288" w:lineRule="auto"/>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52FC59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498FCDA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1A5AE67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075830F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2C9ED88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0F0A5BB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6E746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1A39E52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szCs w:val="21"/>
            <w:highlight w:val="none"/>
          </w:rPr>
          <w:id w:val="1474555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szCs w:val="21"/>
            <w:highlight w:val="none"/>
          </w:rPr>
          <w:id w:val="14745273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 系指不适用本项目的要求。</w:t>
      </w:r>
    </w:p>
    <w:p w14:paraId="6DA00692">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CC75ECA">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29D8B7">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7B7C832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2D45660">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D381703">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709423A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138A8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06AE2FC">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702B492D">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E9EA5D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D857A3C">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02E16D6">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AF68A3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FCC95E8">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747090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2DE5B64">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61E6E4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r>
        <w:rPr>
          <w:rFonts w:hint="eastAsia" w:ascii="仿宋" w:hAnsi="仿宋" w:eastAsia="仿宋" w:cs="仿宋"/>
          <w:color w:val="auto"/>
          <w:sz w:val="24"/>
          <w:highlight w:val="none"/>
          <w:lang w:eastAsia="zh-CN"/>
        </w:rPr>
        <w:t>。</w:t>
      </w:r>
    </w:p>
    <w:p w14:paraId="068ADC3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8A9034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78E5D8D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6D782A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59E02C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746363E">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9AEF26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07D515D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EC4CE6F">
      <w:pPr>
        <w:keepNext w:val="0"/>
        <w:keepLines w:val="0"/>
        <w:kinsoku/>
        <w:wordWrap/>
        <w:overflowPunct/>
        <w:topLinePunct w:val="0"/>
        <w:bidi w:val="0"/>
        <w:spacing w:line="288" w:lineRule="auto"/>
        <w:textAlignment w:val="auto"/>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D1E94E0">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p>
    <w:p w14:paraId="31874D4E">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3FA571C">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bookmarkStart w:id="18" w:name="_Toc84325929"/>
      <w:bookmarkStart w:id="19" w:name="_Toc81372776"/>
      <w:bookmarkStart w:id="20" w:name="_Toc81372953"/>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招标方式</w:t>
      </w:r>
    </w:p>
    <w:p w14:paraId="53B809E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2AE8889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5B5ACAE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41019082">
      <w:pPr>
        <w:keepNext w:val="0"/>
        <w:keepLines w:val="0"/>
        <w:kinsoku/>
        <w:wordWrap/>
        <w:overflowPunct/>
        <w:topLinePunct w:val="0"/>
        <w:bidi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2.授权委托</w:t>
      </w:r>
    </w:p>
    <w:p w14:paraId="31BA4A0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65B69A23">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投标费用</w:t>
      </w:r>
    </w:p>
    <w:p w14:paraId="356361C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4D18E02D">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招标文件的修改</w:t>
      </w:r>
    </w:p>
    <w:p w14:paraId="259F18D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411C465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73F3FA1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82266C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DF4E34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7AB49C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D9FDB64">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B71943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A9BCC7A">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p>
    <w:p w14:paraId="66EF454E">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9FF7BAA">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4325D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F151EF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755B64A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1AC05A1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820FE42">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F5B2096">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44E8532">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ED6EA9A">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B0AB404">
      <w:pPr>
        <w:pStyle w:val="33"/>
        <w:keepNext w:val="0"/>
        <w:keepLines w:val="0"/>
        <w:kinsoku/>
        <w:wordWrap/>
        <w:overflowPunct/>
        <w:topLinePunct w:val="0"/>
        <w:bidi w:val="0"/>
        <w:spacing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3A56299">
      <w:pPr>
        <w:keepNext w:val="0"/>
        <w:keepLines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7A41FC64">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5B855B3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1F2ABA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55344BE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2031C2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010C4DE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DE7E17D">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6F1082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93810B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07010EE">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67BEAD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00F4D3D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38BED58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r>
        <w:rPr>
          <w:rFonts w:hint="eastAsia" w:ascii="仿宋" w:hAnsi="仿宋" w:eastAsia="仿宋" w:cs="仿宋"/>
          <w:color w:val="auto"/>
          <w:sz w:val="24"/>
          <w:highlight w:val="none"/>
          <w:lang w:eastAsia="zh-CN"/>
        </w:rPr>
        <w:t>；</w:t>
      </w:r>
    </w:p>
    <w:p w14:paraId="315F754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2.2.7政府采购供应商廉洁自律承诺书；</w:t>
      </w:r>
    </w:p>
    <w:p w14:paraId="3EF6A0D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642E67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516EE55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AE3D92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r>
        <w:rPr>
          <w:rFonts w:hint="eastAsia" w:ascii="仿宋" w:hAnsi="仿宋" w:eastAsia="仿宋" w:cs="仿宋"/>
          <w:color w:val="auto"/>
          <w:sz w:val="24"/>
          <w:highlight w:val="none"/>
          <w:lang w:eastAsia="zh-CN"/>
        </w:rPr>
        <w:t>；</w:t>
      </w:r>
    </w:p>
    <w:p w14:paraId="4A5F427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35CBB3B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34D07D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r>
        <w:rPr>
          <w:rFonts w:hint="eastAsia" w:ascii="仿宋" w:hAnsi="仿宋" w:eastAsia="仿宋" w:cs="仿宋"/>
          <w:color w:val="auto"/>
          <w:sz w:val="24"/>
          <w:highlight w:val="none"/>
          <w:lang w:eastAsia="zh-CN"/>
        </w:rPr>
        <w:t>；</w:t>
      </w:r>
    </w:p>
    <w:p w14:paraId="3F4AEEF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23AF66B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color w:val="auto"/>
          <w:sz w:val="24"/>
          <w:highlight w:val="none"/>
          <w:lang w:eastAsia="zh-CN"/>
        </w:rPr>
        <w:t>；</w:t>
      </w:r>
    </w:p>
    <w:p w14:paraId="0063BF0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39558B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3093167">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37AA191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600823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3DB2EAA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4B5B0987">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277506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4F3A0B1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2.3.2中小企业声明函（如果有）</w:t>
      </w:r>
      <w:r>
        <w:rPr>
          <w:rFonts w:hint="eastAsia" w:ascii="仿宋" w:hAnsi="仿宋" w:eastAsia="仿宋" w:cs="仿宋"/>
          <w:color w:val="auto"/>
          <w:sz w:val="24"/>
          <w:highlight w:val="none"/>
          <w:lang w:eastAsia="zh-CN"/>
        </w:rPr>
        <w:t>；</w:t>
      </w:r>
    </w:p>
    <w:p w14:paraId="32CBF55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2.3.3残疾人福利性单位声明函（如果有）</w:t>
      </w:r>
      <w:r>
        <w:rPr>
          <w:rFonts w:hint="eastAsia" w:ascii="仿宋" w:hAnsi="仿宋" w:eastAsia="仿宋" w:cs="仿宋"/>
          <w:color w:val="auto"/>
          <w:sz w:val="24"/>
          <w:highlight w:val="none"/>
        </w:rPr>
        <w:t>。</w:t>
      </w:r>
    </w:p>
    <w:p w14:paraId="5AFA7AD5">
      <w:pPr>
        <w:keepNext w:val="0"/>
        <w:keepLines w:val="0"/>
        <w:kinsoku/>
        <w:wordWrap/>
        <w:overflowPunct/>
        <w:topLinePunct w:val="0"/>
        <w:bidi w:val="0"/>
        <w:snapToGrid w:val="0"/>
        <w:spacing w:line="288" w:lineRule="auto"/>
        <w:textAlignment w:val="auto"/>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6E2B90A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7BCA826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2539714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6A271BE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666B2685">
      <w:pPr>
        <w:pStyle w:val="182"/>
        <w:keepNext w:val="0"/>
        <w:keepLines w:val="0"/>
        <w:kinsoku/>
        <w:wordWrap/>
        <w:overflowPunct/>
        <w:topLinePunct w:val="0"/>
        <w:bidi w:val="0"/>
        <w:snapToGrid w:val="0"/>
        <w:spacing w:before="0" w:line="288" w:lineRule="auto"/>
        <w:ind w:firstLine="0" w:firstLineChars="0"/>
        <w:textAlignment w:val="auto"/>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6DD29C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201000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CBD18A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833EDA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0774A0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389702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07277458">
      <w:pPr>
        <w:pStyle w:val="182"/>
        <w:keepNext w:val="0"/>
        <w:keepLines w:val="0"/>
        <w:kinsoku/>
        <w:wordWrap/>
        <w:overflowPunct/>
        <w:topLinePunct w:val="0"/>
        <w:bidi w:val="0"/>
        <w:spacing w:before="0" w:line="288" w:lineRule="auto"/>
        <w:ind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6222E77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97DAAA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37B185F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059EFF5">
      <w:pPr>
        <w:keepNext w:val="0"/>
        <w:keepLines w:val="0"/>
        <w:kinsoku/>
        <w:wordWrap/>
        <w:overflowPunct/>
        <w:topLinePunct w:val="0"/>
        <w:bidi w:val="0"/>
        <w:spacing w:line="288" w:lineRule="auto"/>
        <w:textAlignment w:val="auto"/>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52408B0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605B4D4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05E2006A">
      <w:pPr>
        <w:pStyle w:val="182"/>
        <w:keepNext w:val="0"/>
        <w:keepLines w:val="0"/>
        <w:kinsoku/>
        <w:wordWrap/>
        <w:overflowPunct/>
        <w:topLinePunct w:val="0"/>
        <w:bidi w:val="0"/>
        <w:spacing w:line="288" w:lineRule="auto"/>
        <w:ind w:firstLine="480"/>
        <w:textAlignment w:val="auto"/>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1CCFF928">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7510E18F">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电子招投标开标及评审程序</w:t>
      </w:r>
    </w:p>
    <w:p w14:paraId="6112604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A6B2D8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7BA54BB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0C8656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1489B4A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B6B366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0648482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5018426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B470E6A">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D374B6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275B34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4029E7C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8FCB3F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7BADA6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1D740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6D85B37">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w:t>
      </w:r>
    </w:p>
    <w:p w14:paraId="797520F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A7BFBC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lang w:val="en-US" w:eastAsia="zh-CN"/>
        </w:rPr>
        <w:t>七</w:t>
      </w:r>
      <w:r>
        <w:rPr>
          <w:rFonts w:hint="eastAsia" w:ascii="仿宋" w:hAnsi="仿宋" w:eastAsia="仿宋" w:cs="仿宋"/>
          <w:color w:val="auto"/>
          <w:sz w:val="24"/>
          <w:highlight w:val="none"/>
        </w:rPr>
        <w:t>人以上单数。</w:t>
      </w:r>
    </w:p>
    <w:p w14:paraId="30E04E4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4EADB7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FFD65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AF3946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9ED4B9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561144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6380DE7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720C4DA9">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投标文件的初审鉴定</w:t>
      </w:r>
    </w:p>
    <w:p w14:paraId="6119D73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787CA6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6B4E8F9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767F3A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A8016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6F5968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sz w:val="24"/>
          <w:highlight w:val="none"/>
        </w:rPr>
        <w:t>投标文件报价出现前后不一致的，按照下列规定修正：</w:t>
      </w:r>
    </w:p>
    <w:p w14:paraId="1C8C22D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201FE4D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59B5D7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772B62D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C47B6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96F104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A5F34D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34BA3CE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A58A52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2CB202D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A0666D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05F0F6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4A563C9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FF5C2C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0FC687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78FC8C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6DB89D4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B20D0C5">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7.投标文件的澄清</w:t>
      </w:r>
    </w:p>
    <w:p w14:paraId="186EB72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95CB119">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8.无效投标的情形</w:t>
      </w:r>
    </w:p>
    <w:p w14:paraId="089DEF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35F666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7DA796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51C3BA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1C1AB3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433E20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0408158">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A177B1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D54E2F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04FEEC7">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8DE90F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8426A9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3D93F3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EE9DD8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4019A20">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540FDC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F63E18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B5D331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1C274A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C07667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AE4D0D3">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A29813A">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A25D7A9">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743EC0B">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B831D0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B8EAA1B">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F2AF4B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8FE373D">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D9748EC">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5D0D07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D56A630">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135808F">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5F66D07">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D01C8FA">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EACFE4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A7F1F1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447FD7F">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20C21E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69AEDF9">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7F8C7D1">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184B59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9428C37">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E422D8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4174AE2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1D6EFFCC">
      <w:pPr>
        <w:keepNext w:val="0"/>
        <w:keepLines w:val="0"/>
        <w:kinsoku/>
        <w:wordWrap/>
        <w:overflowPunct/>
        <w:topLinePunct w:val="0"/>
        <w:bidi w:val="0"/>
        <w:snapToGrid w:val="0"/>
        <w:spacing w:line="288" w:lineRule="auto"/>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评标过程保密</w:t>
      </w:r>
    </w:p>
    <w:p w14:paraId="53BBCF0D">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6C22EA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BF6E410">
      <w:pPr>
        <w:pStyle w:val="33"/>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p>
    <w:p w14:paraId="20812661">
      <w:pPr>
        <w:pStyle w:val="33"/>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五、授予合同</w:t>
      </w:r>
    </w:p>
    <w:bookmarkEnd w:id="18"/>
    <w:bookmarkEnd w:id="19"/>
    <w:bookmarkEnd w:id="20"/>
    <w:p w14:paraId="17F2E99F">
      <w:pPr>
        <w:keepNext w:val="0"/>
        <w:keepLines w:val="0"/>
        <w:kinsoku/>
        <w:wordWrap/>
        <w:overflowPunct/>
        <w:topLinePunct w:val="0"/>
        <w:bidi w:val="0"/>
        <w:snapToGrid w:val="0"/>
        <w:spacing w:line="288" w:lineRule="auto"/>
        <w:textAlignment w:val="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1.中标条件</w:t>
      </w:r>
    </w:p>
    <w:p w14:paraId="47B30749">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1.1投标文件基本符合招标文件要求；</w:t>
      </w:r>
    </w:p>
    <w:p w14:paraId="3D21BDB5">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1.2投标人有很好的执行合同的能力；</w:t>
      </w:r>
    </w:p>
    <w:p w14:paraId="21A030F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1.3实施方案最合理并对招标人最为有利，最大限度满足招标文件的要求；</w:t>
      </w:r>
    </w:p>
    <w:p w14:paraId="49AF0D8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1.4投标人能够提供质量技术、商务经济占综合优势的系统及服务。</w:t>
      </w:r>
    </w:p>
    <w:p w14:paraId="3151C40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1.5招标人将把中标通知书授予最佳投标者，但最低价不是中标的绝对保证。</w:t>
      </w:r>
    </w:p>
    <w:p w14:paraId="7B1A51E5">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60FE87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B13F63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8BB2AC1">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AAC7E3B">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中标通知</w:t>
      </w:r>
    </w:p>
    <w:p w14:paraId="16B7F9A5">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457BEF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A9F8709">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354394C">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1186B24E">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084821F">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4D45907">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47079C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7010742B">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6A97932C">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50312C6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DAD488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7CC1424">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818BF76">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AC1A844">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60EC3C9">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21AEE010">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750B889">
      <w:pPr>
        <w:keepNext w:val="0"/>
        <w:keepLines w:val="0"/>
        <w:tabs>
          <w:tab w:val="left" w:pos="0"/>
        </w:tabs>
        <w:kinsoku/>
        <w:wordWrap/>
        <w:overflowPunct/>
        <w:topLinePunct w:val="0"/>
        <w:bidi w:val="0"/>
        <w:spacing w:line="288" w:lineRule="auto"/>
        <w:ind w:firstLine="480"/>
        <w:textAlignment w:val="auto"/>
        <w:rPr>
          <w:rFonts w:hint="eastAsia" w:ascii="仿宋" w:hAnsi="仿宋" w:eastAsia="仿宋" w:cs="仿宋"/>
          <w:color w:val="auto"/>
          <w:kern w:val="0"/>
          <w:sz w:val="24"/>
          <w:highlight w:val="none"/>
        </w:rPr>
      </w:pPr>
    </w:p>
    <w:p w14:paraId="2EB19AF5">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48C5CF2A">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A0399E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56C489B">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供应商询问</w:t>
      </w:r>
    </w:p>
    <w:p w14:paraId="4D624758">
      <w:pPr>
        <w:keepNext w:val="0"/>
        <w:keepLines w:val="0"/>
        <w:kinsoku/>
        <w:wordWrap/>
        <w:overflowPunct/>
        <w:topLinePunct w:val="0"/>
        <w:autoSpaceDE w:val="0"/>
        <w:autoSpaceDN w:val="0"/>
        <w:bidi w:val="0"/>
        <w:spacing w:line="288" w:lineRule="auto"/>
        <w:ind w:firstLine="480" w:firstLineChars="200"/>
        <w:jc w:val="left"/>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3DBE543">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供应商质疑</w:t>
      </w:r>
    </w:p>
    <w:p w14:paraId="10A73C0D">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765BBF8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EA93B8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7291B12">
      <w:pPr>
        <w:keepNext w:val="0"/>
        <w:keepLines w:val="0"/>
        <w:widowControl/>
        <w:kinsoku/>
        <w:wordWrap/>
        <w:overflowPunct/>
        <w:topLinePunct w:val="0"/>
        <w:bidi w:val="0"/>
        <w:snapToGrid w:val="0"/>
        <w:spacing w:line="288" w:lineRule="auto"/>
        <w:ind w:firstLine="434" w:firstLineChars="181"/>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976E0A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02EE1DE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7F031F1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6662820A">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60D99DD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5361D71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B33A24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78F430D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190BA19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0514DF3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5E35CCD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2897116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54A5689">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5DF25CC4">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6FA9BFC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768995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6CE67CD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479E16F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7AF66447">
      <w:pPr>
        <w:keepNext w:val="0"/>
        <w:keepLines w:val="0"/>
        <w:kinsoku/>
        <w:wordWrap/>
        <w:overflowPunct/>
        <w:topLinePunct w:val="0"/>
        <w:bidi w:val="0"/>
        <w:snapToGrid w:val="0"/>
        <w:spacing w:line="288" w:lineRule="auto"/>
        <w:ind w:firstLine="482" w:firstLineChars="200"/>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76224C4D">
      <w:pPr>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rPr>
        <w:t>第三部分 招标项目范围及要求</w:t>
      </w:r>
    </w:p>
    <w:p w14:paraId="13A645B0">
      <w:pPr>
        <w:snapToGrid w:val="0"/>
        <w:spacing w:line="288" w:lineRule="auto"/>
        <w:rPr>
          <w:rFonts w:ascii="仿宋" w:hAnsi="仿宋" w:eastAsia="仿宋" w:cs="仿宋"/>
          <w:b/>
          <w:color w:val="auto"/>
          <w:sz w:val="24"/>
          <w:highlight w:val="none"/>
        </w:rPr>
      </w:pPr>
      <w:bookmarkStart w:id="21" w:name="_Toc81372964"/>
      <w:bookmarkStart w:id="22" w:name="_Toc80157775"/>
      <w:bookmarkStart w:id="23" w:name="_Toc81372787"/>
      <w:bookmarkStart w:id="24" w:name="_Toc84325981"/>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38A5515E">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1.设备（材料）要求</w:t>
      </w:r>
    </w:p>
    <w:p w14:paraId="687952AC">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44993ACB">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4A9D83D6">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139184C2">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10E7BD4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514CE2FE">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176A6910">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2.数量调整</w:t>
      </w:r>
    </w:p>
    <w:p w14:paraId="7A08978C">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招标人保留在签约时调整部分方案及定购设备数量和服务的权力，投标人应对系统方案中设备和服务明细报价，按投标单价不变的前提下进行调整，双方不得拒绝。</w:t>
      </w:r>
    </w:p>
    <w:p w14:paraId="014ED0AA">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如遇本次招标没有涉及的设备或服务时，由中标人提供申请，招标人确认后实施。</w:t>
      </w:r>
    </w:p>
    <w:p w14:paraId="3FED8839">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3.安装及调试、验收</w:t>
      </w:r>
    </w:p>
    <w:p w14:paraId="342704D6">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中标人应派经招标人认可的有经验和能力、具有相应资质的技术人员，负责系统设备安装工作，在设备安装期间应充分了解设备安装进度要求，解决安装中出现的技术问题。</w:t>
      </w:r>
    </w:p>
    <w:p w14:paraId="646F3D4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000C9A29">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5B536094">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27A6D6BB">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4CD7E50C">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15AE4996">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4.技术培训</w:t>
      </w:r>
    </w:p>
    <w:p w14:paraId="5FF7CDB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6D31DE4D">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1D08C1E2">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0D8DCEEC">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3149122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4.4.1原理、构成和功能的描述。</w:t>
      </w:r>
    </w:p>
    <w:p w14:paraId="7A14F0AE">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4.4.2常见故障的处理或排除。</w:t>
      </w:r>
    </w:p>
    <w:p w14:paraId="7D4ED109">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4.4.3各系统部件（设备）的检查、调整和维护。</w:t>
      </w:r>
    </w:p>
    <w:p w14:paraId="5236C184">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4.4.4对使用者关于设备基本操作技能的培训。</w:t>
      </w:r>
    </w:p>
    <w:p w14:paraId="75ABEEE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5.售后服务</w:t>
      </w:r>
    </w:p>
    <w:p w14:paraId="2527A629">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年的质保期(投标人可根据自身实力作出更长时间的质保承诺)。在此期间，投标人应免费处理因质量发生的故障，并进行正常保养。</w:t>
      </w:r>
    </w:p>
    <w:p w14:paraId="34F25A4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绍兴附近有固定的维修服务点，能提供正常的技术、备品备件服务。中标人在接到招标人通知后，24小时内派人赴现场处理设备质量问题。48小时内不能修复的，则无偿提供备机或备用零件供采购人使用。</w:t>
      </w:r>
    </w:p>
    <w:p w14:paraId="0CE284B3">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6.服务要求</w:t>
      </w:r>
    </w:p>
    <w:p w14:paraId="6119C972">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002A567C">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20D28CF6">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7.项目实施人员费用</w:t>
      </w:r>
    </w:p>
    <w:p w14:paraId="19FFEAA6">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120DD45F">
      <w:pPr>
        <w:spacing w:line="288"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8.招标项目设备名称及数量：</w:t>
      </w:r>
    </w:p>
    <w:p w14:paraId="184FB66B">
      <w:pPr>
        <w:pStyle w:val="33"/>
        <w:numPr>
          <w:ilvl w:val="0"/>
          <w:numId w:val="0"/>
        </w:numPr>
        <w:spacing w:line="284" w:lineRule="auto"/>
        <w:jc w:val="both"/>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教室学生储物柜项目</w:t>
      </w:r>
      <w:r>
        <w:rPr>
          <w:rFonts w:hint="eastAsia" w:ascii="仿宋" w:hAnsi="仿宋" w:eastAsia="仿宋" w:cs="仿宋"/>
          <w:b/>
          <w:bCs/>
          <w:color w:val="auto"/>
          <w:sz w:val="24"/>
          <w:highlight w:val="none"/>
        </w:rPr>
        <w:t>（预算金额：</w:t>
      </w:r>
      <w:r>
        <w:rPr>
          <w:rFonts w:hint="eastAsia" w:ascii="仿宋" w:hAnsi="仿宋" w:eastAsia="仿宋" w:cs="仿宋"/>
          <w:b/>
          <w:bCs/>
          <w:color w:val="auto"/>
          <w:sz w:val="24"/>
          <w:highlight w:val="none"/>
          <w:lang w:eastAsia="zh-CN"/>
        </w:rPr>
        <w:t>637500</w:t>
      </w:r>
      <w:r>
        <w:rPr>
          <w:rFonts w:hint="eastAsia" w:ascii="仿宋" w:hAnsi="仿宋" w:eastAsia="仿宋" w:cs="仿宋"/>
          <w:b/>
          <w:bCs/>
          <w:color w:val="auto"/>
          <w:sz w:val="24"/>
          <w:highlight w:val="none"/>
        </w:rPr>
        <w:t>元）</w:t>
      </w:r>
    </w:p>
    <w:p w14:paraId="60665CD8">
      <w:pPr>
        <w:pStyle w:val="33"/>
        <w:numPr>
          <w:ilvl w:val="0"/>
          <w:numId w:val="0"/>
        </w:numPr>
        <w:spacing w:line="284" w:lineRule="auto"/>
        <w:ind w:firstLine="482" w:firstLineChars="200"/>
        <w:jc w:val="both"/>
        <w:rPr>
          <w:rFonts w:hint="eastAsia"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一、采购清单</w:t>
      </w:r>
    </w:p>
    <w:tbl>
      <w:tblPr>
        <w:tblStyle w:val="64"/>
        <w:tblW w:w="6200" w:type="pct"/>
        <w:tblInd w:w="-10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980"/>
        <w:gridCol w:w="1236"/>
        <w:gridCol w:w="1236"/>
        <w:gridCol w:w="3623"/>
        <w:gridCol w:w="732"/>
        <w:gridCol w:w="870"/>
      </w:tblGrid>
      <w:tr w14:paraId="581B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14:paraId="05E2F310">
            <w:pPr>
              <w:pStyle w:val="25"/>
              <w:keepNext w:val="0"/>
              <w:keepLines w:val="0"/>
              <w:pageBreakBefore w:val="0"/>
              <w:kinsoku/>
              <w:wordWrap/>
              <w:overflowPunct/>
              <w:topLinePunct w:val="0"/>
              <w:bidi w:val="0"/>
              <w:snapToGrid/>
              <w:spacing w:line="288" w:lineRule="auto"/>
              <w:ind w:left="0" w:leftChars="0" w:firstLine="0" w:firstLineChars="0"/>
              <w:jc w:val="cente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t>序号</w:t>
            </w:r>
          </w:p>
        </w:tc>
        <w:tc>
          <w:tcPr>
            <w:tcW w:w="936" w:type="pct"/>
            <w:vAlign w:val="center"/>
          </w:tcPr>
          <w:p w14:paraId="513B5784">
            <w:pPr>
              <w:pStyle w:val="25"/>
              <w:keepNext w:val="0"/>
              <w:keepLines w:val="0"/>
              <w:pageBreakBefore w:val="0"/>
              <w:kinsoku/>
              <w:wordWrap/>
              <w:overflowPunct/>
              <w:topLinePunct w:val="0"/>
              <w:bidi w:val="0"/>
              <w:snapToGrid/>
              <w:spacing w:line="288" w:lineRule="auto"/>
              <w:ind w:left="0" w:leftChars="0" w:firstLine="0" w:firstLineChars="0"/>
              <w:jc w:val="cente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t>图片（仅供参考）</w:t>
            </w:r>
          </w:p>
        </w:tc>
        <w:tc>
          <w:tcPr>
            <w:tcW w:w="584" w:type="pct"/>
            <w:vAlign w:val="center"/>
          </w:tcPr>
          <w:p w14:paraId="6FA30E67">
            <w:pPr>
              <w:pStyle w:val="25"/>
              <w:keepNext w:val="0"/>
              <w:keepLines w:val="0"/>
              <w:pageBreakBefore w:val="0"/>
              <w:kinsoku/>
              <w:wordWrap/>
              <w:overflowPunct/>
              <w:topLinePunct w:val="0"/>
              <w:bidi w:val="0"/>
              <w:snapToGrid/>
              <w:spacing w:line="288" w:lineRule="auto"/>
              <w:ind w:left="0" w:leftChars="0" w:firstLine="0" w:firstLineChars="0"/>
              <w:jc w:val="cente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t>设备名称</w:t>
            </w:r>
          </w:p>
        </w:tc>
        <w:tc>
          <w:tcPr>
            <w:tcW w:w="584" w:type="pct"/>
            <w:vAlign w:val="center"/>
          </w:tcPr>
          <w:p w14:paraId="2D1D4DE4">
            <w:pPr>
              <w:pStyle w:val="25"/>
              <w:keepNext w:val="0"/>
              <w:keepLines w:val="0"/>
              <w:pageBreakBefore w:val="0"/>
              <w:kinsoku/>
              <w:wordWrap/>
              <w:overflowPunct/>
              <w:topLinePunct w:val="0"/>
              <w:bidi w:val="0"/>
              <w:snapToGrid/>
              <w:spacing w:line="288" w:lineRule="auto"/>
              <w:ind w:left="0" w:leftChars="0" w:firstLine="0" w:firstLineChars="0"/>
              <w:jc w:val="cente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t>规格尺寸</w:t>
            </w:r>
          </w:p>
        </w:tc>
        <w:tc>
          <w:tcPr>
            <w:tcW w:w="1714" w:type="pct"/>
            <w:vAlign w:val="center"/>
          </w:tcPr>
          <w:p w14:paraId="3BF66E09">
            <w:pPr>
              <w:pStyle w:val="25"/>
              <w:keepNext w:val="0"/>
              <w:keepLines w:val="0"/>
              <w:pageBreakBefore w:val="0"/>
              <w:numPr>
                <w:ilvl w:val="0"/>
                <w:numId w:val="0"/>
              </w:numPr>
              <w:kinsoku/>
              <w:wordWrap/>
              <w:overflowPunct/>
              <w:topLinePunct w:val="0"/>
              <w:bidi w:val="0"/>
              <w:snapToGrid/>
              <w:spacing w:line="288" w:lineRule="auto"/>
              <w:ind w:leftChars="0"/>
              <w:jc w:val="cente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t>参数</w:t>
            </w:r>
          </w:p>
        </w:tc>
        <w:tc>
          <w:tcPr>
            <w:tcW w:w="346" w:type="pct"/>
            <w:vAlign w:val="center"/>
          </w:tcPr>
          <w:p w14:paraId="1D395A56">
            <w:pPr>
              <w:pStyle w:val="25"/>
              <w:keepNext w:val="0"/>
              <w:keepLines w:val="0"/>
              <w:pageBreakBefore w:val="0"/>
              <w:kinsoku/>
              <w:wordWrap/>
              <w:overflowPunct/>
              <w:topLinePunct w:val="0"/>
              <w:bidi w:val="0"/>
              <w:snapToGrid/>
              <w:spacing w:line="288" w:lineRule="auto"/>
              <w:ind w:left="0" w:leftChars="0" w:firstLine="0" w:firstLineChars="0"/>
              <w:jc w:val="left"/>
              <w:rPr>
                <w:rFonts w:hint="eastAsia" w:ascii="仿宋" w:hAnsi="仿宋" w:eastAsia="仿宋" w:cs="仿宋"/>
                <w:b/>
                <w:bCs/>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t>数量</w:t>
            </w:r>
          </w:p>
        </w:tc>
        <w:tc>
          <w:tcPr>
            <w:tcW w:w="411" w:type="pct"/>
            <w:vAlign w:val="center"/>
          </w:tcPr>
          <w:p w14:paraId="64F98803">
            <w:pPr>
              <w:pStyle w:val="25"/>
              <w:keepNext w:val="0"/>
              <w:keepLines w:val="0"/>
              <w:pageBreakBefore w:val="0"/>
              <w:kinsoku/>
              <w:wordWrap/>
              <w:overflowPunct/>
              <w:topLinePunct w:val="0"/>
              <w:bidi w:val="0"/>
              <w:snapToGrid/>
              <w:spacing w:line="288" w:lineRule="auto"/>
              <w:ind w:left="0" w:leftChars="0" w:firstLine="0" w:firstLineChars="0"/>
              <w:jc w:val="left"/>
              <w:rPr>
                <w:rFonts w:hint="eastAsia" w:ascii="仿宋" w:hAnsi="仿宋" w:eastAsia="仿宋" w:cs="仿宋"/>
                <w:b/>
                <w:bCs/>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t>单位</w:t>
            </w:r>
          </w:p>
        </w:tc>
      </w:tr>
      <w:tr w14:paraId="662B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14:paraId="5C8F5C0F">
            <w:pPr>
              <w:pStyle w:val="25"/>
              <w:keepNext w:val="0"/>
              <w:keepLines w:val="0"/>
              <w:pageBreakBefore w:val="0"/>
              <w:kinsoku/>
              <w:wordWrap/>
              <w:overflowPunct/>
              <w:topLinePunct w:val="0"/>
              <w:bidi w:val="0"/>
              <w:snapToGrid/>
              <w:spacing w:line="288" w:lineRule="auto"/>
              <w:ind w:left="0" w:leftChars="0" w:firstLine="0" w:firstLineChars="0"/>
              <w:jc w:val="center"/>
              <w:rPr>
                <w:rFonts w:hint="eastAsia" w:ascii="仿宋" w:hAnsi="仿宋" w:eastAsia="仿宋" w:cs="仿宋"/>
                <w:b w:val="0"/>
                <w:bCs w:val="0"/>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vertAlign w:val="baseline"/>
                <w:lang w:val="en-US" w:eastAsia="zh-CN"/>
                <w14:textFill>
                  <w14:solidFill>
                    <w14:schemeClr w14:val="tx1"/>
                  </w14:solidFill>
                </w14:textFill>
              </w:rPr>
              <w:t>1</w:t>
            </w:r>
          </w:p>
        </w:tc>
        <w:tc>
          <w:tcPr>
            <w:tcW w:w="936" w:type="pct"/>
            <w:vAlign w:val="center"/>
          </w:tcPr>
          <w:p w14:paraId="75AA3325">
            <w:pPr>
              <w:keepNext w:val="0"/>
              <w:keepLines w:val="0"/>
              <w:pageBreakBefore w:val="0"/>
              <w:widowControl/>
              <w:suppressLineNumbers w:val="0"/>
              <w:kinsoku/>
              <w:wordWrap/>
              <w:overflowPunct/>
              <w:topLinePunct w:val="0"/>
              <w:bidi w:val="0"/>
              <w:snapToGrid/>
              <w:spacing w:line="288" w:lineRule="auto"/>
              <w:jc w:val="center"/>
              <w:textAlignment w:val="top"/>
              <w:rPr>
                <w:rFonts w:hint="eastAsia" w:ascii="仿宋" w:hAnsi="仿宋" w:eastAsia="仿宋" w:cs="仿宋"/>
                <w:b w:val="0"/>
                <w:bCs w:val="0"/>
                <w:color w:val="000000" w:themeColor="text1"/>
                <w:sz w:val="24"/>
                <w:szCs w:val="24"/>
                <w:vertAlign w:val="baseline"/>
                <w:lang w:eastAsia="zh-CN"/>
                <w14:textFill>
                  <w14:solidFill>
                    <w14:schemeClr w14:val="tx1"/>
                  </w14:solidFill>
                </w14:textFill>
              </w:rPr>
            </w:pPr>
            <w:r>
              <w:rPr>
                <w:rFonts w:hint="eastAsia" w:ascii="仿宋" w:hAnsi="仿宋" w:eastAsia="仿宋" w:cs="仿宋"/>
                <w:b w:val="0"/>
                <w:bCs w:val="0"/>
                <w:color w:val="000000" w:themeColor="text1"/>
                <w:sz w:val="24"/>
                <w:szCs w:val="24"/>
                <w:vertAlign w:val="baseline"/>
                <w:lang w:eastAsia="zh-CN"/>
                <w14:textFill>
                  <w14:solidFill>
                    <w14:schemeClr w14:val="tx1"/>
                  </w14:solidFill>
                </w14:textFill>
              </w:rPr>
              <w:drawing>
                <wp:inline distT="0" distB="0" distL="114300" distR="114300">
                  <wp:extent cx="1111250" cy="563245"/>
                  <wp:effectExtent l="0" t="0" r="1270" b="635"/>
                  <wp:docPr id="7" name="图片 7" descr="61f697fd000ced185fd04f9cc9f5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1f697fd000ced185fd04f9cc9f5ce4"/>
                          <pic:cNvPicPr>
                            <a:picLocks noChangeAspect="1"/>
                          </pic:cNvPicPr>
                        </pic:nvPicPr>
                        <pic:blipFill>
                          <a:blip r:embed="rId17"/>
                          <a:stretch>
                            <a:fillRect/>
                          </a:stretch>
                        </pic:blipFill>
                        <pic:spPr>
                          <a:xfrm>
                            <a:off x="0" y="0"/>
                            <a:ext cx="1111250" cy="563245"/>
                          </a:xfrm>
                          <a:prstGeom prst="rect">
                            <a:avLst/>
                          </a:prstGeom>
                        </pic:spPr>
                      </pic:pic>
                    </a:graphicData>
                  </a:graphic>
                </wp:inline>
              </w:drawing>
            </w:r>
          </w:p>
        </w:tc>
        <w:tc>
          <w:tcPr>
            <w:tcW w:w="584" w:type="pct"/>
            <w:vAlign w:val="center"/>
          </w:tcPr>
          <w:p w14:paraId="2D4F6310">
            <w:pPr>
              <w:keepNext w:val="0"/>
              <w:keepLines w:val="0"/>
              <w:pageBreakBefore w:val="0"/>
              <w:widowControl/>
              <w:suppressLineNumbers w:val="0"/>
              <w:kinsoku/>
              <w:wordWrap/>
              <w:overflowPunct/>
              <w:topLinePunct w:val="0"/>
              <w:bidi w:val="0"/>
              <w:snapToGrid/>
              <w:spacing w:line="288" w:lineRule="auto"/>
              <w:jc w:val="center"/>
              <w:textAlignment w:val="top"/>
              <w:rPr>
                <w:rFonts w:hint="eastAsia" w:ascii="仿宋" w:hAnsi="仿宋" w:eastAsia="仿宋" w:cs="仿宋"/>
                <w:b w:val="0"/>
                <w:bCs w:val="0"/>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vertAlign w:val="baseline"/>
                <w14:textFill>
                  <w14:solidFill>
                    <w14:schemeClr w14:val="tx1"/>
                  </w14:solidFill>
                </w14:textFill>
              </w:rPr>
              <w:t>教室储物柜</w:t>
            </w:r>
            <w:r>
              <w:rPr>
                <w:rFonts w:hint="eastAsia" w:ascii="仿宋" w:hAnsi="仿宋" w:eastAsia="仿宋" w:cs="仿宋"/>
                <w:b w:val="0"/>
                <w:bCs w:val="0"/>
                <w:color w:val="000000" w:themeColor="text1"/>
                <w:sz w:val="24"/>
                <w:szCs w:val="24"/>
                <w:vertAlign w:val="baseline"/>
                <w:lang w:eastAsia="zh-CN"/>
                <w14:textFill>
                  <w14:solidFill>
                    <w14:schemeClr w14:val="tx1"/>
                  </w14:solidFill>
                </w14:textFill>
              </w:rPr>
              <w:t>（提供样品一组）</w:t>
            </w:r>
          </w:p>
        </w:tc>
        <w:tc>
          <w:tcPr>
            <w:tcW w:w="584" w:type="pct"/>
            <w:vAlign w:val="center"/>
          </w:tcPr>
          <w:p w14:paraId="48DF7368">
            <w:pPr>
              <w:keepNext w:val="0"/>
              <w:keepLines w:val="0"/>
              <w:pageBreakBefore w:val="0"/>
              <w:widowControl/>
              <w:suppressLineNumbers w:val="0"/>
              <w:kinsoku/>
              <w:wordWrap/>
              <w:overflowPunct/>
              <w:topLinePunct w:val="0"/>
              <w:bidi w:val="0"/>
              <w:snapToGrid/>
              <w:spacing w:line="288" w:lineRule="auto"/>
              <w:jc w:val="center"/>
              <w:textAlignment w:val="top"/>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柜体尺寸：1680*880*400MM  柜门尺寸：高379*宽325（独立5组摆放一个教室）</w:t>
            </w:r>
          </w:p>
          <w:p w14:paraId="0EC70ED5">
            <w:pPr>
              <w:keepNext w:val="0"/>
              <w:keepLines w:val="0"/>
              <w:pageBreakBefore w:val="0"/>
              <w:widowControl/>
              <w:suppressLineNumbers w:val="0"/>
              <w:kinsoku/>
              <w:wordWrap/>
              <w:overflowPunct/>
              <w:topLinePunct w:val="0"/>
              <w:bidi w:val="0"/>
              <w:snapToGrid/>
              <w:spacing w:line="288" w:lineRule="auto"/>
              <w:jc w:val="center"/>
              <w:textAlignment w:val="top"/>
              <w:rPr>
                <w:rFonts w:hint="eastAsia" w:ascii="仿宋" w:hAnsi="仿宋" w:eastAsia="仿宋" w:cs="仿宋"/>
                <w:b w:val="0"/>
                <w:bCs w:val="0"/>
                <w:color w:val="000000" w:themeColor="text1"/>
                <w:sz w:val="24"/>
                <w:szCs w:val="24"/>
                <w:vertAlign w:val="baseline"/>
                <w14:textFill>
                  <w14:solidFill>
                    <w14:schemeClr w14:val="tx1"/>
                  </w14:solidFill>
                </w14:textFill>
              </w:rPr>
            </w:pPr>
            <w:r>
              <w:rPr>
                <w:rFonts w:hint="eastAsia" w:ascii="仿宋" w:hAnsi="仿宋" w:eastAsia="仿宋" w:cs="仿宋"/>
                <w:b w:val="0"/>
                <w:bCs w:val="0"/>
                <w:kern w:val="0"/>
                <w:sz w:val="24"/>
                <w:szCs w:val="24"/>
                <w:lang w:val="en-US" w:eastAsia="zh-CN"/>
              </w:rPr>
              <w:t>色系</w:t>
            </w:r>
            <w:r>
              <w:rPr>
                <w:rFonts w:hint="eastAsia" w:ascii="仿宋" w:hAnsi="仿宋" w:eastAsia="仿宋" w:cs="仿宋"/>
                <w:b w:val="0"/>
                <w:bCs w:val="0"/>
                <w:kern w:val="0"/>
                <w:sz w:val="24"/>
                <w:szCs w:val="24"/>
                <w:lang w:eastAsia="zh-CN"/>
              </w:rPr>
              <w:t>：</w:t>
            </w:r>
            <w:r>
              <w:rPr>
                <w:rFonts w:hint="eastAsia" w:ascii="仿宋" w:hAnsi="仿宋" w:eastAsia="仿宋" w:cs="仿宋"/>
                <w:b w:val="0"/>
                <w:bCs w:val="0"/>
                <w:kern w:val="0"/>
                <w:sz w:val="24"/>
                <w:szCs w:val="24"/>
                <w:lang w:val="en-US" w:eastAsia="zh-CN"/>
              </w:rPr>
              <w:t>灰框白门</w:t>
            </w:r>
          </w:p>
        </w:tc>
        <w:tc>
          <w:tcPr>
            <w:tcW w:w="1714" w:type="pct"/>
            <w:vAlign w:val="center"/>
          </w:tcPr>
          <w:p w14:paraId="6BE8E464">
            <w:pPr>
              <w:keepNext w:val="0"/>
              <w:keepLines w:val="0"/>
              <w:pageBreakBefore w:val="0"/>
              <w:widowControl/>
              <w:numPr>
                <w:ilvl w:val="0"/>
                <w:numId w:val="0"/>
              </w:numPr>
              <w:kinsoku/>
              <w:wordWrap/>
              <w:overflowPunct/>
              <w:topLinePunct w:val="0"/>
              <w:bidi w:val="0"/>
              <w:snapToGrid/>
              <w:spacing w:line="288" w:lineRule="auto"/>
              <w:jc w:val="left"/>
              <w:textAlignment w:val="center"/>
              <w:rPr>
                <w:rFonts w:hint="eastAsia" w:ascii="仿宋" w:hAnsi="仿宋" w:eastAsia="仿宋" w:cs="仿宋"/>
                <w:b w:val="0"/>
                <w:bCs w:val="0"/>
                <w:color w:val="FF0000"/>
                <w:kern w:val="0"/>
                <w:sz w:val="24"/>
                <w:szCs w:val="24"/>
                <w:highlight w:val="yellow"/>
              </w:rPr>
            </w:pPr>
            <w:r>
              <w:rPr>
                <w:rFonts w:hint="eastAsia" w:ascii="仿宋" w:hAnsi="仿宋" w:eastAsia="仿宋" w:cs="仿宋"/>
                <w:b/>
                <w:bCs/>
                <w:color w:val="FF0000"/>
                <w:kern w:val="0"/>
                <w:sz w:val="24"/>
                <w:szCs w:val="24"/>
                <w:highlight w:val="yellow"/>
                <w:lang w:val="en-US" w:eastAsia="zh-CN"/>
              </w:rPr>
              <w:t>1、</w:t>
            </w:r>
            <w:r>
              <w:rPr>
                <w:rFonts w:hint="eastAsia" w:ascii="仿宋" w:hAnsi="仿宋" w:eastAsia="仿宋" w:cs="仿宋"/>
                <w:b/>
                <w:bCs/>
                <w:color w:val="FF0000"/>
                <w:kern w:val="0"/>
                <w:sz w:val="24"/>
                <w:szCs w:val="24"/>
                <w:highlight w:val="yellow"/>
              </w:rPr>
              <w:t>基材：</w:t>
            </w:r>
            <w:r>
              <w:rPr>
                <w:rFonts w:hint="eastAsia" w:ascii="仿宋" w:hAnsi="仿宋" w:eastAsia="仿宋" w:cs="仿宋"/>
                <w:b w:val="0"/>
                <w:bCs w:val="0"/>
                <w:color w:val="FF0000"/>
                <w:kern w:val="0"/>
                <w:sz w:val="24"/>
                <w:szCs w:val="24"/>
                <w:highlight w:val="yellow"/>
              </w:rPr>
              <w:t>采用厚度≥0.8mm电解钢板。表面处理采用抗菌环氧树脂粉末高温喷涂，喷涂后具有耐腐蚀、防火、防潮等功能；</w:t>
            </w:r>
          </w:p>
          <w:p w14:paraId="49C3E4F0">
            <w:pPr>
              <w:keepNext w:val="0"/>
              <w:keepLines w:val="0"/>
              <w:pageBreakBefore w:val="0"/>
              <w:widowControl/>
              <w:numPr>
                <w:ilvl w:val="0"/>
                <w:numId w:val="0"/>
              </w:numPr>
              <w:kinsoku/>
              <w:wordWrap/>
              <w:overflowPunct/>
              <w:topLinePunct w:val="0"/>
              <w:bidi w:val="0"/>
              <w:snapToGrid/>
              <w:spacing w:line="288" w:lineRule="auto"/>
              <w:jc w:val="left"/>
              <w:textAlignment w:val="center"/>
              <w:rPr>
                <w:rFonts w:hint="eastAsia" w:ascii="仿宋" w:hAnsi="仿宋" w:eastAsia="仿宋" w:cs="仿宋"/>
                <w:b w:val="0"/>
                <w:bCs w:val="0"/>
                <w:color w:val="FF0000"/>
                <w:sz w:val="24"/>
                <w:szCs w:val="24"/>
                <w:highlight w:val="yellow"/>
                <w:lang w:eastAsia="zh-CN"/>
              </w:rPr>
            </w:pPr>
            <w:r>
              <w:rPr>
                <w:rFonts w:hint="eastAsia" w:ascii="仿宋" w:hAnsi="仿宋" w:eastAsia="仿宋" w:cs="仿宋"/>
                <w:b w:val="0"/>
                <w:bCs w:val="0"/>
                <w:color w:val="FF0000"/>
                <w:kern w:val="0"/>
                <w:sz w:val="24"/>
                <w:szCs w:val="24"/>
                <w:highlight w:val="yellow"/>
                <w:lang w:val="en-US" w:eastAsia="zh-CN"/>
              </w:rPr>
              <w:t>（1）▲电解钢板表面防锈预处理采用陶化工艺，符合GB/T 3325-2017《金属家具通用技术条件》、GB/T 9286-2021《色漆和清漆划格试验方法》、QB/T 3826-1999《轻工产品金属镀层和化学处理层的耐腐蚀试验方法中性盐雾试验(NSS)法》、GB/T 1741-2020《漆膜耐霉菌性测定法》、QB/T 4371-2012《家具抗菌性能的评价》：“产品表面涂饰层/覆面材料理化性能：硬度≥H，附着力应不低于2级”、“金属表面耐腐蚀：中性盐雾（连续喷雾），镀（涂）层本身的耐腐蚀等级≥9级”、“镀（涂）层对基体的保护等级≥9级”、 “防霉性能检测（至少包括黑曲霉等不少于10种）,防霉等级达到0级没有生长”、“抗菌性能检测（至少包括金黄色葡萄球菌、大肠杆菌等不少于10种），抗菌率≥99%”。</w:t>
            </w:r>
            <w:r>
              <w:rPr>
                <w:rFonts w:hint="eastAsia" w:ascii="仿宋" w:hAnsi="仿宋" w:eastAsia="仿宋" w:cs="仿宋"/>
                <w:b/>
                <w:bCs/>
                <w:color w:val="FF0000"/>
                <w:kern w:val="0"/>
                <w:sz w:val="24"/>
                <w:szCs w:val="24"/>
                <w:highlight w:val="yellow"/>
                <w:lang w:val="en-US" w:eastAsia="zh-CN"/>
              </w:rPr>
              <w:t>（提供检测报告佐证）</w:t>
            </w:r>
          </w:p>
          <w:p w14:paraId="07B4EF5E">
            <w:pPr>
              <w:pStyle w:val="25"/>
              <w:keepNext w:val="0"/>
              <w:keepLines w:val="0"/>
              <w:pageBreakBefore w:val="0"/>
              <w:numPr>
                <w:ilvl w:val="0"/>
                <w:numId w:val="0"/>
              </w:numPr>
              <w:kinsoku/>
              <w:wordWrap/>
              <w:overflowPunct/>
              <w:topLinePunct w:val="0"/>
              <w:bidi w:val="0"/>
              <w:snapToGrid/>
              <w:spacing w:line="288" w:lineRule="auto"/>
              <w:ind w:leftChars="0"/>
              <w:jc w:val="left"/>
              <w:rPr>
                <w:rFonts w:hint="eastAsia" w:ascii="仿宋" w:hAnsi="仿宋" w:eastAsia="仿宋" w:cs="仿宋"/>
                <w:b w:val="0"/>
                <w:bCs w:val="0"/>
                <w:color w:val="FF0000"/>
                <w:kern w:val="0"/>
                <w:sz w:val="24"/>
                <w:szCs w:val="24"/>
                <w:highlight w:val="yellow"/>
                <w:lang w:val="en-US" w:eastAsia="zh-CN" w:bidi="ar-SA"/>
              </w:rPr>
            </w:pPr>
            <w:r>
              <w:rPr>
                <w:rFonts w:hint="eastAsia" w:ascii="仿宋" w:hAnsi="仿宋" w:eastAsia="仿宋" w:cs="仿宋"/>
                <w:b w:val="0"/>
                <w:bCs w:val="0"/>
                <w:color w:val="FF0000"/>
                <w:kern w:val="0"/>
                <w:sz w:val="24"/>
                <w:szCs w:val="24"/>
                <w:highlight w:val="yellow"/>
                <w:lang w:val="en-US" w:eastAsia="zh-CN" w:bidi="ar-SA"/>
              </w:rPr>
              <w:t>（2）▲抗菌粉末符合HG/T 2006-2022《热固性和热塑性粉末涂料》、HG/T 3950-2007《抗菌涂料》检测：“铅笔硬度≥H”、“附着力≤1级”、“耐冲击性检测结果合格”、“弯曲试验≤4mm”、“杯突试验≥4mm”、“耐磨性（750g/500r）≤50mg”、“耐酸性（3%HCl）检测结果合格”、“耐碱性（5%NaOH）检测结果合格”、“耐沸水性检测结果合格”、“耐湿性检测结果合格”、“耐盐雾性（中性）检测结果合格”、“抗霉菌性能达到0级”。</w:t>
            </w:r>
            <w:r>
              <w:rPr>
                <w:rFonts w:hint="eastAsia" w:ascii="仿宋" w:hAnsi="仿宋" w:eastAsia="仿宋" w:cs="仿宋"/>
                <w:b/>
                <w:bCs/>
                <w:color w:val="FF0000"/>
                <w:kern w:val="0"/>
                <w:sz w:val="24"/>
                <w:szCs w:val="24"/>
                <w:highlight w:val="yellow"/>
                <w:lang w:val="en-US" w:eastAsia="zh-CN" w:bidi="ar-SA"/>
              </w:rPr>
              <w:t>（提供检测报告佐证）</w:t>
            </w:r>
          </w:p>
          <w:p w14:paraId="7C3B36E1">
            <w:pPr>
              <w:pStyle w:val="25"/>
              <w:keepNext w:val="0"/>
              <w:keepLines w:val="0"/>
              <w:pageBreakBefore w:val="0"/>
              <w:numPr>
                <w:ilvl w:val="0"/>
                <w:numId w:val="0"/>
              </w:numPr>
              <w:kinsoku/>
              <w:wordWrap/>
              <w:overflowPunct/>
              <w:topLinePunct w:val="0"/>
              <w:bidi w:val="0"/>
              <w:snapToGrid/>
              <w:spacing w:line="288" w:lineRule="auto"/>
              <w:ind w:leftChars="0"/>
              <w:jc w:val="left"/>
              <w:rPr>
                <w:rFonts w:hint="eastAsia" w:ascii="仿宋" w:hAnsi="仿宋" w:eastAsia="仿宋" w:cs="仿宋"/>
                <w:b w:val="0"/>
                <w:bCs w:val="0"/>
                <w:color w:val="FF0000"/>
                <w:kern w:val="0"/>
                <w:sz w:val="24"/>
                <w:szCs w:val="24"/>
                <w:highlight w:val="yellow"/>
                <w:lang w:val="en-US" w:eastAsia="zh-CN"/>
              </w:rPr>
            </w:pPr>
            <w:r>
              <w:rPr>
                <w:rFonts w:hint="eastAsia" w:ascii="仿宋" w:hAnsi="仿宋" w:eastAsia="仿宋" w:cs="仿宋"/>
                <w:b/>
                <w:bCs/>
                <w:color w:val="FF0000"/>
                <w:kern w:val="0"/>
                <w:sz w:val="24"/>
                <w:szCs w:val="24"/>
                <w:highlight w:val="yellow"/>
              </w:rPr>
              <w:t>2、柜体：</w:t>
            </w:r>
            <w:r>
              <w:rPr>
                <w:rFonts w:hint="eastAsia" w:ascii="仿宋" w:hAnsi="仿宋" w:eastAsia="仿宋" w:cs="仿宋"/>
                <w:b w:val="0"/>
                <w:bCs w:val="0"/>
                <w:color w:val="FF0000"/>
                <w:kern w:val="0"/>
                <w:sz w:val="24"/>
                <w:szCs w:val="24"/>
                <w:highlight w:val="yellow"/>
              </w:rPr>
              <w:t xml:space="preserve">采用时尚薄边款设计，门板内嵌，柜体边框厚度≤12mm，透过多折弯的补强和L型厚板补强增加结构稳定性，坚固耐用。                                                                                                                                            </w:t>
            </w:r>
          </w:p>
          <w:p w14:paraId="725B1158">
            <w:pPr>
              <w:keepNext w:val="0"/>
              <w:keepLines w:val="0"/>
              <w:pageBreakBefore w:val="0"/>
              <w:widowControl/>
              <w:numPr>
                <w:ilvl w:val="0"/>
                <w:numId w:val="0"/>
              </w:numPr>
              <w:kinsoku/>
              <w:wordWrap/>
              <w:overflowPunct/>
              <w:topLinePunct w:val="0"/>
              <w:bidi w:val="0"/>
              <w:snapToGrid/>
              <w:spacing w:line="288" w:lineRule="auto"/>
              <w:jc w:val="left"/>
              <w:textAlignment w:val="center"/>
              <w:rPr>
                <w:rFonts w:hint="eastAsia" w:ascii="仿宋" w:hAnsi="仿宋" w:eastAsia="仿宋" w:cs="仿宋"/>
                <w:b w:val="0"/>
                <w:bCs w:val="0"/>
                <w:i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b/>
                <w:bCs/>
                <w:color w:val="FF0000"/>
                <w:kern w:val="0"/>
                <w:sz w:val="24"/>
                <w:szCs w:val="24"/>
                <w:highlight w:val="yellow"/>
                <w:lang w:val="en-US" w:eastAsia="zh-CN"/>
              </w:rPr>
              <w:t>3</w:t>
            </w:r>
            <w:r>
              <w:rPr>
                <w:rFonts w:hint="eastAsia" w:ascii="仿宋" w:hAnsi="仿宋" w:eastAsia="仿宋" w:cs="仿宋"/>
                <w:b/>
                <w:bCs/>
                <w:color w:val="FF0000"/>
                <w:kern w:val="0"/>
                <w:sz w:val="24"/>
                <w:szCs w:val="24"/>
                <w:highlight w:val="yellow"/>
              </w:rPr>
              <w:t>、五金配件：</w:t>
            </w:r>
            <w:r>
              <w:rPr>
                <w:rFonts w:hint="eastAsia" w:ascii="仿宋" w:hAnsi="仿宋" w:eastAsia="仿宋" w:cs="仿宋"/>
                <w:b w:val="0"/>
                <w:bCs w:val="0"/>
                <w:color w:val="FF0000"/>
                <w:kern w:val="0"/>
                <w:sz w:val="24"/>
                <w:szCs w:val="24"/>
                <w:highlight w:val="yellow"/>
              </w:rPr>
              <w:t>采用优质五金。</w:t>
            </w:r>
            <w:r>
              <w:rPr>
                <w:rFonts w:hint="eastAsia" w:ascii="仿宋" w:hAnsi="仿宋" w:eastAsia="仿宋" w:cs="仿宋"/>
                <w:b w:val="0"/>
                <w:bCs w:val="0"/>
                <w:color w:val="FF0000"/>
                <w:kern w:val="0"/>
                <w:sz w:val="24"/>
                <w:szCs w:val="24"/>
                <w:highlight w:val="yellow"/>
                <w:lang w:val="en-US" w:eastAsia="zh-CN"/>
              </w:rPr>
              <w:t>（1）▲拉手符合QB/T 3826-1999《轻工产品金属镀层和化学处理层的耐腐蚀试验方法 中性盐雾试验(NSS)法》、QB/T 4371-2012《家具抗菌性能的评价》：“金属表面耐腐蚀：中性盐雾（连续喷雾），耐腐蚀等级≥9级”、“防霉性能检测（至少包括黑曲霉等不少于10种）,防霉等级达到0级没有生长”、“抗菌性能检测（至少包括金黄色葡萄球菌、大肠杆菌等不少于10种），抗菌率≥99%”。</w:t>
            </w:r>
            <w:r>
              <w:rPr>
                <w:rFonts w:hint="eastAsia" w:ascii="仿宋" w:hAnsi="仿宋" w:eastAsia="仿宋" w:cs="仿宋"/>
                <w:b/>
                <w:bCs/>
                <w:color w:val="FF0000"/>
                <w:kern w:val="0"/>
                <w:sz w:val="24"/>
                <w:szCs w:val="24"/>
                <w:highlight w:val="yellow"/>
                <w:lang w:val="en-US" w:eastAsia="zh-CN"/>
              </w:rPr>
              <w:t>（提供检测报告佐证）</w:t>
            </w:r>
          </w:p>
        </w:tc>
        <w:tc>
          <w:tcPr>
            <w:tcW w:w="346" w:type="pct"/>
            <w:vAlign w:val="center"/>
          </w:tcPr>
          <w:p w14:paraId="6DF167F3">
            <w:pPr>
              <w:keepNext w:val="0"/>
              <w:keepLines w:val="0"/>
              <w:pageBreakBefore w:val="0"/>
              <w:kinsoku/>
              <w:wordWrap/>
              <w:overflowPunct/>
              <w:topLinePunct w:val="0"/>
              <w:bidi w:val="0"/>
              <w:snapToGrid/>
              <w:spacing w:line="288" w:lineRule="auto"/>
              <w:jc w:val="center"/>
              <w:rPr>
                <w:rFonts w:hint="default" w:ascii="仿宋" w:hAnsi="仿宋" w:eastAsia="仿宋" w:cs="仿宋"/>
                <w:b w:val="0"/>
                <w:bCs w:val="0"/>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vertAlign w:val="baseline"/>
                <w:lang w:val="en-US" w:eastAsia="zh-CN"/>
                <w14:textFill>
                  <w14:solidFill>
                    <w14:schemeClr w14:val="tx1"/>
                  </w14:solidFill>
                </w14:textFill>
              </w:rPr>
              <w:t>750</w:t>
            </w:r>
          </w:p>
        </w:tc>
        <w:tc>
          <w:tcPr>
            <w:tcW w:w="411" w:type="pct"/>
            <w:vAlign w:val="center"/>
          </w:tcPr>
          <w:p w14:paraId="3DAF48DE">
            <w:pPr>
              <w:pStyle w:val="25"/>
              <w:keepNext w:val="0"/>
              <w:keepLines w:val="0"/>
              <w:pageBreakBefore w:val="0"/>
              <w:kinsoku/>
              <w:wordWrap/>
              <w:overflowPunct/>
              <w:topLinePunct w:val="0"/>
              <w:bidi w:val="0"/>
              <w:snapToGrid/>
              <w:spacing w:line="288" w:lineRule="auto"/>
              <w:ind w:left="0" w:leftChars="0" w:firstLine="0" w:firstLineChars="0"/>
              <w:jc w:val="center"/>
              <w:rPr>
                <w:rFonts w:hint="default" w:ascii="仿宋" w:hAnsi="仿宋" w:eastAsia="仿宋" w:cs="仿宋"/>
                <w:b w:val="0"/>
                <w:bCs w:val="0"/>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vertAlign w:val="baseline"/>
                <w:lang w:val="en-US" w:eastAsia="zh-CN"/>
                <w14:textFill>
                  <w14:solidFill>
                    <w14:schemeClr w14:val="tx1"/>
                  </w14:solidFill>
                </w14:textFill>
              </w:rPr>
              <w:t>组</w:t>
            </w:r>
          </w:p>
        </w:tc>
      </w:tr>
    </w:tbl>
    <w:p w14:paraId="42F5624F">
      <w:pPr>
        <w:keepNext w:val="0"/>
        <w:keepLines w:val="0"/>
        <w:pageBreakBefore w:val="0"/>
        <w:kinsoku/>
        <w:wordWrap/>
        <w:overflowPunct/>
        <w:topLinePunct w:val="0"/>
        <w:bidi w:val="0"/>
        <w:snapToGrid/>
        <w:spacing w:line="288" w:lineRule="auto"/>
        <w:ind w:firstLine="482" w:firstLineChars="20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二、其他要求</w:t>
      </w:r>
      <w:r>
        <w:rPr>
          <w:rFonts w:hint="eastAsia" w:ascii="仿宋" w:hAnsi="仿宋" w:eastAsia="仿宋" w:cs="仿宋"/>
          <w:b/>
          <w:bCs/>
          <w:color w:val="000000" w:themeColor="text1"/>
          <w:sz w:val="24"/>
          <w:szCs w:val="24"/>
          <w14:textFill>
            <w14:solidFill>
              <w14:schemeClr w14:val="tx1"/>
            </w14:solidFill>
          </w14:textFill>
        </w:rPr>
        <w:t>：</w:t>
      </w:r>
    </w:p>
    <w:p w14:paraId="020C4697">
      <w:pPr>
        <w:keepNext w:val="0"/>
        <w:keepLines w:val="0"/>
        <w:pageBreakBefore w:val="0"/>
        <w:kinsoku/>
        <w:wordWrap/>
        <w:overflowPunct/>
        <w:topLinePunct w:val="0"/>
        <w:autoSpaceDE w:val="0"/>
        <w:autoSpaceDN w:val="0"/>
        <w:bidi w:val="0"/>
        <w:snapToGrid/>
        <w:spacing w:line="288" w:lineRule="auto"/>
        <w:ind w:firstLine="480" w:firstLineChars="200"/>
        <w:rPr>
          <w:rFonts w:hint="eastAsia" w:ascii="仿宋" w:hAnsi="仿宋" w:eastAsia="仿宋" w:cs="仿宋"/>
          <w:color w:val="000000" w:themeColor="text1"/>
          <w:kern w:val="0"/>
          <w:sz w:val="24"/>
          <w:szCs w:val="24"/>
          <w:lang w:val="zh-CN"/>
          <w14:textFill>
            <w14:solidFill>
              <w14:schemeClr w14:val="tx1"/>
            </w14:solidFill>
          </w14:textFill>
        </w:rPr>
      </w:pPr>
      <w:r>
        <w:rPr>
          <w:rFonts w:hint="eastAsia" w:ascii="仿宋" w:hAnsi="仿宋" w:eastAsia="仿宋" w:cs="仿宋"/>
          <w:color w:val="000000" w:themeColor="text1"/>
          <w:kern w:val="0"/>
          <w:sz w:val="24"/>
          <w:szCs w:val="24"/>
          <w:lang w:val="zh-CN"/>
          <w14:textFill>
            <w14:solidFill>
              <w14:schemeClr w14:val="tx1"/>
            </w14:solidFill>
          </w14:textFill>
        </w:rPr>
        <w:t>1.投标人所提供的所有资料必须真实有效，开标结束后采购</w:t>
      </w:r>
      <w:r>
        <w:rPr>
          <w:rFonts w:hint="eastAsia" w:ascii="仿宋" w:hAnsi="仿宋" w:eastAsia="仿宋" w:cs="仿宋"/>
          <w:color w:val="000000" w:themeColor="text1"/>
          <w:kern w:val="0"/>
          <w:sz w:val="24"/>
          <w:szCs w:val="24"/>
          <w:lang w:val="en-US" w:eastAsia="zh-CN"/>
          <w14:textFill>
            <w14:solidFill>
              <w14:schemeClr w14:val="tx1"/>
            </w14:solidFill>
          </w14:textFill>
        </w:rPr>
        <w:t>人</w:t>
      </w:r>
      <w:r>
        <w:rPr>
          <w:rFonts w:hint="eastAsia" w:ascii="仿宋" w:hAnsi="仿宋" w:eastAsia="仿宋" w:cs="仿宋"/>
          <w:color w:val="000000" w:themeColor="text1"/>
          <w:kern w:val="0"/>
          <w:sz w:val="24"/>
          <w:szCs w:val="24"/>
          <w:lang w:val="zh-CN"/>
          <w14:textFill>
            <w14:solidFill>
              <w14:schemeClr w14:val="tx1"/>
            </w14:solidFill>
          </w14:textFill>
        </w:rPr>
        <w:t>有权对中标候选人所提供的所有资料进行核验。如有异议，中标候选人须向采购</w:t>
      </w:r>
      <w:r>
        <w:rPr>
          <w:rFonts w:hint="eastAsia" w:ascii="仿宋" w:hAnsi="仿宋" w:eastAsia="仿宋" w:cs="仿宋"/>
          <w:color w:val="000000" w:themeColor="text1"/>
          <w:kern w:val="0"/>
          <w:sz w:val="24"/>
          <w:szCs w:val="24"/>
          <w:lang w:val="en-US" w:eastAsia="zh-CN"/>
          <w14:textFill>
            <w14:solidFill>
              <w14:schemeClr w14:val="tx1"/>
            </w14:solidFill>
          </w14:textFill>
        </w:rPr>
        <w:t>人</w:t>
      </w:r>
      <w:r>
        <w:rPr>
          <w:rFonts w:hint="eastAsia" w:ascii="仿宋" w:hAnsi="仿宋" w:eastAsia="仿宋" w:cs="仿宋"/>
          <w:color w:val="000000" w:themeColor="text1"/>
          <w:kern w:val="0"/>
          <w:sz w:val="24"/>
          <w:szCs w:val="24"/>
          <w:lang w:val="zh-CN"/>
          <w14:textFill>
            <w14:solidFill>
              <w14:schemeClr w14:val="tx1"/>
            </w14:solidFill>
          </w14:textFill>
        </w:rPr>
        <w:t>做出合理书面解释，否则按政府采购的相关法律法规进行处理。</w:t>
      </w:r>
    </w:p>
    <w:p w14:paraId="42E7607B">
      <w:pPr>
        <w:keepNext w:val="0"/>
        <w:keepLines w:val="0"/>
        <w:pageBreakBefore w:val="0"/>
        <w:kinsoku/>
        <w:wordWrap/>
        <w:overflowPunct/>
        <w:topLinePunct w:val="0"/>
        <w:autoSpaceDE w:val="0"/>
        <w:autoSpaceDN w:val="0"/>
        <w:bidi w:val="0"/>
        <w:snapToGrid/>
        <w:spacing w:line="288" w:lineRule="auto"/>
        <w:ind w:firstLine="480" w:firstLineChars="200"/>
        <w:rPr>
          <w:rFonts w:hint="eastAsia" w:ascii="仿宋" w:hAnsi="仿宋" w:eastAsia="仿宋" w:cs="仿宋"/>
          <w:color w:val="000000" w:themeColor="text1"/>
          <w:kern w:val="0"/>
          <w:sz w:val="24"/>
          <w:szCs w:val="24"/>
          <w:lang w:val="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2</w:t>
      </w:r>
      <w:r>
        <w:rPr>
          <w:rFonts w:hint="eastAsia" w:ascii="仿宋" w:hAnsi="仿宋" w:eastAsia="仿宋" w:cs="仿宋"/>
          <w:color w:val="000000" w:themeColor="text1"/>
          <w:kern w:val="0"/>
          <w:sz w:val="24"/>
          <w:szCs w:val="24"/>
          <w:lang w:val="zh-CN"/>
          <w14:textFill>
            <w14:solidFill>
              <w14:schemeClr w14:val="tx1"/>
            </w14:solidFill>
          </w14:textFill>
        </w:rPr>
        <w:t>.质保期:</w:t>
      </w:r>
      <w:r>
        <w:rPr>
          <w:rFonts w:hint="eastAsia" w:ascii="仿宋" w:hAnsi="仿宋" w:eastAsia="仿宋" w:cs="仿宋"/>
          <w:color w:val="000000" w:themeColor="text1"/>
          <w:kern w:val="0"/>
          <w:sz w:val="24"/>
          <w:szCs w:val="24"/>
          <w:lang w:val="en-US" w:eastAsia="zh-CN"/>
          <w14:textFill>
            <w14:solidFill>
              <w14:schemeClr w14:val="tx1"/>
            </w14:solidFill>
          </w14:textFill>
        </w:rPr>
        <w:t>3</w:t>
      </w:r>
      <w:r>
        <w:rPr>
          <w:rFonts w:hint="eastAsia" w:ascii="仿宋" w:hAnsi="仿宋" w:eastAsia="仿宋" w:cs="仿宋"/>
          <w:color w:val="000000" w:themeColor="text1"/>
          <w:kern w:val="0"/>
          <w:sz w:val="24"/>
          <w:szCs w:val="24"/>
          <w:lang w:val="zh-CN"/>
          <w14:textFill>
            <w14:solidFill>
              <w14:schemeClr w14:val="tx1"/>
            </w14:solidFill>
          </w14:textFill>
        </w:rPr>
        <w:t>年，以货物通过最终验收合格之日起计算。在质量保证期内，</w:t>
      </w:r>
      <w:r>
        <w:rPr>
          <w:rFonts w:hint="eastAsia" w:ascii="仿宋" w:hAnsi="仿宋" w:eastAsia="仿宋" w:cs="仿宋"/>
          <w:color w:val="000000" w:themeColor="text1"/>
          <w:kern w:val="0"/>
          <w:sz w:val="24"/>
          <w:szCs w:val="24"/>
          <w:lang w:val="en-US" w:eastAsia="zh-CN"/>
          <w14:textFill>
            <w14:solidFill>
              <w14:schemeClr w14:val="tx1"/>
            </w14:solidFill>
          </w14:textFill>
        </w:rPr>
        <w:t>中标人</w:t>
      </w:r>
      <w:r>
        <w:rPr>
          <w:rFonts w:hint="eastAsia" w:ascii="仿宋" w:hAnsi="仿宋" w:eastAsia="仿宋" w:cs="仿宋"/>
          <w:color w:val="000000" w:themeColor="text1"/>
          <w:kern w:val="0"/>
          <w:sz w:val="24"/>
          <w:szCs w:val="24"/>
          <w:lang w:val="zh-CN"/>
          <w14:textFill>
            <w14:solidFill>
              <w14:schemeClr w14:val="tx1"/>
            </w14:solidFill>
          </w14:textFill>
        </w:rPr>
        <w:t>应对所</w:t>
      </w:r>
      <w:r>
        <w:rPr>
          <w:rFonts w:hint="eastAsia" w:ascii="仿宋" w:hAnsi="仿宋" w:eastAsia="仿宋" w:cs="仿宋"/>
          <w:color w:val="000000" w:themeColor="text1"/>
          <w:kern w:val="0"/>
          <w:sz w:val="24"/>
          <w:szCs w:val="24"/>
          <w:lang w:val="en-US" w:eastAsia="zh-CN"/>
          <w14:textFill>
            <w14:solidFill>
              <w14:schemeClr w14:val="tx1"/>
            </w14:solidFill>
          </w14:textFill>
        </w:rPr>
        <w:t>供</w:t>
      </w:r>
      <w:r>
        <w:rPr>
          <w:rFonts w:hint="eastAsia" w:ascii="仿宋" w:hAnsi="仿宋" w:eastAsia="仿宋" w:cs="仿宋"/>
          <w:color w:val="000000" w:themeColor="text1"/>
          <w:kern w:val="0"/>
          <w:sz w:val="24"/>
          <w:szCs w:val="24"/>
          <w:lang w:val="zh-CN"/>
          <w14:textFill>
            <w14:solidFill>
              <w14:schemeClr w14:val="tx1"/>
            </w14:solidFill>
          </w14:textFill>
        </w:rPr>
        <w:t>货物出现的质量及安全问题负责处理解决，非人为因素的质量问题，一切无条件调换、免费维修；人为因素则予以免费维修，仅收取材料费。</w:t>
      </w:r>
    </w:p>
    <w:p w14:paraId="6008EEA1">
      <w:pPr>
        <w:keepNext w:val="0"/>
        <w:keepLines w:val="0"/>
        <w:pageBreakBefore w:val="0"/>
        <w:kinsoku/>
        <w:wordWrap/>
        <w:overflowPunct/>
        <w:topLinePunct w:val="0"/>
        <w:autoSpaceDE w:val="0"/>
        <w:autoSpaceDN w:val="0"/>
        <w:bidi w:val="0"/>
        <w:snapToGrid/>
        <w:spacing w:line="288" w:lineRule="auto"/>
        <w:ind w:firstLine="480" w:firstLineChars="200"/>
        <w:rPr>
          <w:rFonts w:hint="eastAsia" w:ascii="仿宋" w:hAnsi="仿宋" w:eastAsia="仿宋" w:cs="仿宋"/>
          <w:color w:val="000000" w:themeColor="text1"/>
          <w:kern w:val="0"/>
          <w:sz w:val="24"/>
          <w:szCs w:val="24"/>
          <w:lang w:val="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3.</w:t>
      </w:r>
      <w:r>
        <w:rPr>
          <w:rFonts w:hint="eastAsia" w:ascii="仿宋" w:hAnsi="仿宋" w:eastAsia="仿宋" w:cs="仿宋"/>
          <w:color w:val="000000" w:themeColor="text1"/>
          <w:kern w:val="0"/>
          <w:sz w:val="24"/>
          <w:szCs w:val="24"/>
          <w:lang w:val="zh-CN"/>
          <w14:textFill>
            <w14:solidFill>
              <w14:schemeClr w14:val="tx1"/>
            </w14:solidFill>
          </w14:textFill>
        </w:rPr>
        <w:t>质量保证期内</w:t>
      </w:r>
      <w:r>
        <w:rPr>
          <w:rFonts w:hint="eastAsia" w:ascii="仿宋" w:hAnsi="仿宋" w:eastAsia="仿宋" w:cs="仿宋"/>
          <w:color w:val="000000" w:themeColor="text1"/>
          <w:kern w:val="0"/>
          <w:sz w:val="24"/>
          <w:szCs w:val="24"/>
          <w:lang w:val="en-US" w:eastAsia="zh-CN"/>
          <w14:textFill>
            <w14:solidFill>
              <w14:schemeClr w14:val="tx1"/>
            </w14:solidFill>
          </w14:textFill>
        </w:rPr>
        <w:t>中标人</w:t>
      </w:r>
      <w:r>
        <w:rPr>
          <w:rFonts w:hint="eastAsia" w:ascii="仿宋" w:hAnsi="仿宋" w:eastAsia="仿宋" w:cs="仿宋"/>
          <w:color w:val="000000" w:themeColor="text1"/>
          <w:kern w:val="0"/>
          <w:sz w:val="24"/>
          <w:szCs w:val="24"/>
          <w:lang w:val="zh-CN"/>
          <w14:textFill>
            <w14:solidFill>
              <w14:schemeClr w14:val="tx1"/>
            </w14:solidFill>
          </w14:textFill>
        </w:rPr>
        <w:t>应对由于设计、工艺或材料的缺陷而发生的任何不足和故障负责任。质量保证期内提供及时的升级服务；</w:t>
      </w:r>
    </w:p>
    <w:p w14:paraId="6722F029">
      <w:pPr>
        <w:keepNext w:val="0"/>
        <w:keepLines w:val="0"/>
        <w:pageBreakBefore w:val="0"/>
        <w:kinsoku/>
        <w:wordWrap/>
        <w:overflowPunct/>
        <w:topLinePunct w:val="0"/>
        <w:autoSpaceDE w:val="0"/>
        <w:autoSpaceDN w:val="0"/>
        <w:bidi w:val="0"/>
        <w:snapToGrid/>
        <w:spacing w:line="288" w:lineRule="auto"/>
        <w:ind w:firstLine="480" w:firstLineChars="200"/>
        <w:rPr>
          <w:rFonts w:hint="eastAsia" w:ascii="仿宋" w:hAnsi="仿宋" w:eastAsia="仿宋" w:cs="仿宋"/>
          <w:color w:val="000000" w:themeColor="text1"/>
          <w:kern w:val="0"/>
          <w:sz w:val="24"/>
          <w:szCs w:val="24"/>
          <w:lang w:val="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4.</w:t>
      </w:r>
      <w:r>
        <w:rPr>
          <w:rFonts w:hint="eastAsia" w:ascii="仿宋" w:hAnsi="仿宋" w:eastAsia="仿宋" w:cs="仿宋"/>
          <w:color w:val="000000" w:themeColor="text1"/>
          <w:kern w:val="0"/>
          <w:sz w:val="24"/>
          <w:szCs w:val="24"/>
          <w:lang w:val="zh-CN"/>
          <w14:textFill>
            <w14:solidFill>
              <w14:schemeClr w14:val="tx1"/>
            </w14:solidFill>
          </w14:textFill>
        </w:rPr>
        <w:t>技术支持要求：</w:t>
      </w:r>
    </w:p>
    <w:p w14:paraId="53597AEE">
      <w:pPr>
        <w:keepNext w:val="0"/>
        <w:keepLines w:val="0"/>
        <w:pageBreakBefore w:val="0"/>
        <w:kinsoku/>
        <w:wordWrap/>
        <w:overflowPunct/>
        <w:topLinePunct w:val="0"/>
        <w:autoSpaceDE w:val="0"/>
        <w:autoSpaceDN w:val="0"/>
        <w:bidi w:val="0"/>
        <w:snapToGrid/>
        <w:spacing w:line="288" w:lineRule="auto"/>
        <w:ind w:firstLine="480" w:firstLineChars="200"/>
        <w:rPr>
          <w:rFonts w:hint="eastAsia" w:ascii="仿宋" w:hAnsi="仿宋" w:eastAsia="仿宋" w:cs="仿宋"/>
          <w:color w:val="000000" w:themeColor="text1"/>
          <w:kern w:val="0"/>
          <w:sz w:val="24"/>
          <w:szCs w:val="24"/>
          <w:lang w:val="zh-CN"/>
          <w14:textFill>
            <w14:solidFill>
              <w14:schemeClr w14:val="tx1"/>
            </w14:solidFill>
          </w14:textFill>
        </w:rPr>
      </w:pPr>
      <w:r>
        <w:rPr>
          <w:rFonts w:hint="eastAsia" w:ascii="仿宋" w:hAnsi="仿宋" w:eastAsia="仿宋" w:cs="仿宋"/>
          <w:color w:val="000000" w:themeColor="text1"/>
          <w:kern w:val="0"/>
          <w:sz w:val="24"/>
          <w:szCs w:val="24"/>
          <w:lang w:val="zh-CN"/>
          <w14:textFill>
            <w14:solidFill>
              <w14:schemeClr w14:val="tx1"/>
            </w14:solidFill>
          </w14:textFill>
        </w:rPr>
        <w:t>质保期内出现问题，2小时内响应，4小时内到达现场，8小时内解决问题，若故障在检修8小时后仍无法排除，应在</w:t>
      </w:r>
      <w:r>
        <w:rPr>
          <w:rFonts w:hint="eastAsia" w:ascii="仿宋" w:hAnsi="仿宋" w:eastAsia="仿宋" w:cs="仿宋"/>
          <w:color w:val="000000" w:themeColor="text1"/>
          <w:kern w:val="0"/>
          <w:sz w:val="24"/>
          <w:szCs w:val="24"/>
          <w:lang w:val="en-US" w:eastAsia="zh-CN"/>
          <w14:textFill>
            <w14:solidFill>
              <w14:schemeClr w14:val="tx1"/>
            </w14:solidFill>
          </w14:textFill>
        </w:rPr>
        <w:t>3</w:t>
      </w:r>
      <w:r>
        <w:rPr>
          <w:rFonts w:hint="eastAsia" w:ascii="仿宋" w:hAnsi="仿宋" w:eastAsia="仿宋" w:cs="仿宋"/>
          <w:color w:val="000000" w:themeColor="text1"/>
          <w:kern w:val="0"/>
          <w:sz w:val="24"/>
          <w:szCs w:val="24"/>
          <w:lang w:val="zh-CN"/>
          <w14:textFill>
            <w14:solidFill>
              <w14:schemeClr w14:val="tx1"/>
            </w14:solidFill>
          </w14:textFill>
        </w:rPr>
        <w:t>日内免费提供不低于故障产品规格型号档次的备用产品供采购人使用，直至故障修复。</w:t>
      </w:r>
    </w:p>
    <w:p w14:paraId="3DFAA037">
      <w:pPr>
        <w:keepNext w:val="0"/>
        <w:keepLines w:val="0"/>
        <w:pageBreakBefore w:val="0"/>
        <w:kinsoku/>
        <w:wordWrap/>
        <w:overflowPunct/>
        <w:topLinePunct w:val="0"/>
        <w:autoSpaceDE w:val="0"/>
        <w:autoSpaceDN w:val="0"/>
        <w:bidi w:val="0"/>
        <w:snapToGrid/>
        <w:spacing w:line="288" w:lineRule="auto"/>
        <w:ind w:firstLine="480" w:firstLineChars="200"/>
        <w:rPr>
          <w:rFonts w:hint="eastAsia" w:ascii="仿宋" w:hAnsi="仿宋" w:eastAsia="仿宋" w:cs="仿宋"/>
          <w:color w:val="000000" w:themeColor="text1"/>
          <w:kern w:val="0"/>
          <w:sz w:val="24"/>
          <w:szCs w:val="24"/>
          <w:lang w:val="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5</w:t>
      </w:r>
      <w:r>
        <w:rPr>
          <w:rFonts w:hint="eastAsia" w:ascii="仿宋" w:hAnsi="仿宋" w:eastAsia="仿宋" w:cs="仿宋"/>
          <w:color w:val="000000" w:themeColor="text1"/>
          <w:kern w:val="0"/>
          <w:sz w:val="24"/>
          <w:szCs w:val="24"/>
          <w:lang w:val="zh-CN"/>
          <w14:textFill>
            <w14:solidFill>
              <w14:schemeClr w14:val="tx1"/>
            </w14:solidFill>
          </w14:textFill>
        </w:rPr>
        <w:t>.付款方式：</w:t>
      </w:r>
    </w:p>
    <w:p w14:paraId="0BE4F78C">
      <w:pPr>
        <w:keepNext w:val="0"/>
        <w:keepLines w:val="0"/>
        <w:pageBreakBefore w:val="0"/>
        <w:kinsoku/>
        <w:wordWrap/>
        <w:overflowPunct/>
        <w:topLinePunct w:val="0"/>
        <w:autoSpaceDE w:val="0"/>
        <w:autoSpaceDN w:val="0"/>
        <w:bidi w:val="0"/>
        <w:snapToGrid/>
        <w:spacing w:line="288" w:lineRule="auto"/>
        <w:ind w:firstLine="480" w:firstLineChars="200"/>
        <w:rPr>
          <w:rFonts w:hint="eastAsia" w:ascii="仿宋" w:hAnsi="仿宋" w:eastAsia="仿宋" w:cs="仿宋"/>
          <w:color w:val="000000" w:themeColor="text1"/>
          <w:kern w:val="0"/>
          <w:sz w:val="24"/>
          <w:szCs w:val="24"/>
          <w:lang w:val="zh-CN"/>
          <w14:textFill>
            <w14:solidFill>
              <w14:schemeClr w14:val="tx1"/>
            </w14:solidFill>
          </w14:textFill>
        </w:rPr>
      </w:pP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p w14:paraId="63A7FA08">
      <w:pPr>
        <w:keepNext w:val="0"/>
        <w:keepLines w:val="0"/>
        <w:pageBreakBefore w:val="0"/>
        <w:kinsoku/>
        <w:wordWrap/>
        <w:overflowPunct/>
        <w:topLinePunct w:val="0"/>
        <w:autoSpaceDE w:val="0"/>
        <w:autoSpaceDN w:val="0"/>
        <w:bidi w:val="0"/>
        <w:snapToGrid/>
        <w:spacing w:line="288" w:lineRule="auto"/>
        <w:ind w:firstLine="480" w:firstLineChars="200"/>
        <w:rPr>
          <w:rFonts w:hint="eastAsia" w:ascii="仿宋" w:hAnsi="仿宋" w:eastAsia="仿宋" w:cs="仿宋"/>
          <w:color w:val="000000" w:themeColor="text1"/>
          <w:kern w:val="0"/>
          <w:sz w:val="24"/>
          <w:szCs w:val="24"/>
          <w:lang w:val="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6</w:t>
      </w:r>
      <w:r>
        <w:rPr>
          <w:rFonts w:hint="eastAsia" w:ascii="仿宋" w:hAnsi="仿宋" w:eastAsia="仿宋" w:cs="仿宋"/>
          <w:color w:val="000000" w:themeColor="text1"/>
          <w:kern w:val="0"/>
          <w:sz w:val="24"/>
          <w:szCs w:val="24"/>
          <w:lang w:val="zh-CN"/>
          <w14:textFill>
            <w14:solidFill>
              <w14:schemeClr w14:val="tx1"/>
            </w14:solidFill>
          </w14:textFill>
        </w:rPr>
        <w:t>.供货要求：</w:t>
      </w:r>
    </w:p>
    <w:p w14:paraId="161A813E">
      <w:pPr>
        <w:keepNext w:val="0"/>
        <w:keepLines w:val="0"/>
        <w:pageBreakBefore w:val="0"/>
        <w:kinsoku/>
        <w:wordWrap/>
        <w:overflowPunct/>
        <w:topLinePunct w:val="0"/>
        <w:autoSpaceDE w:val="0"/>
        <w:autoSpaceDN w:val="0"/>
        <w:bidi w:val="0"/>
        <w:snapToGrid/>
        <w:spacing w:line="288" w:lineRule="auto"/>
        <w:ind w:firstLine="480" w:firstLineChars="200"/>
        <w:rPr>
          <w:rFonts w:hint="eastAsia" w:ascii="仿宋" w:hAnsi="仿宋" w:eastAsia="仿宋" w:cs="仿宋"/>
          <w:color w:val="000000" w:themeColor="text1"/>
          <w:kern w:val="0"/>
          <w:sz w:val="24"/>
          <w:szCs w:val="24"/>
          <w:lang w:val="zh-CN"/>
          <w14:textFill>
            <w14:solidFill>
              <w14:schemeClr w14:val="tx1"/>
            </w14:solidFill>
          </w14:textFill>
        </w:rPr>
      </w:pPr>
      <w:r>
        <w:rPr>
          <w:rFonts w:hint="eastAsia" w:ascii="仿宋" w:hAnsi="仿宋" w:eastAsia="仿宋" w:cs="仿宋"/>
          <w:color w:val="000000" w:themeColor="text1"/>
          <w:kern w:val="0"/>
          <w:sz w:val="24"/>
          <w:szCs w:val="24"/>
          <w:lang w:val="zh-CN"/>
          <w14:textFill>
            <w14:solidFill>
              <w14:schemeClr w14:val="tx1"/>
            </w14:solidFill>
          </w14:textFill>
        </w:rPr>
        <w:t>合同签订后，在</w:t>
      </w:r>
      <w:r>
        <w:rPr>
          <w:rFonts w:hint="eastAsia" w:ascii="仿宋" w:hAnsi="仿宋" w:eastAsia="仿宋" w:cs="仿宋"/>
          <w:color w:val="000000" w:themeColor="text1"/>
          <w:kern w:val="0"/>
          <w:sz w:val="24"/>
          <w:szCs w:val="24"/>
          <w:lang w:val="en-US" w:eastAsia="zh-CN"/>
          <w14:textFill>
            <w14:solidFill>
              <w14:schemeClr w14:val="tx1"/>
            </w14:solidFill>
          </w14:textFill>
        </w:rPr>
        <w:t>30</w:t>
      </w:r>
      <w:r>
        <w:rPr>
          <w:rFonts w:hint="eastAsia" w:ascii="仿宋" w:hAnsi="仿宋" w:eastAsia="仿宋" w:cs="仿宋"/>
          <w:color w:val="000000" w:themeColor="text1"/>
          <w:kern w:val="0"/>
          <w:sz w:val="24"/>
          <w:szCs w:val="24"/>
          <w:lang w:val="zh-CN"/>
          <w14:textFill>
            <w14:solidFill>
              <w14:schemeClr w14:val="tx1"/>
            </w14:solidFill>
          </w14:textFill>
        </w:rPr>
        <w:t>个工作日内完成</w:t>
      </w:r>
      <w:r>
        <w:rPr>
          <w:rFonts w:hint="eastAsia" w:ascii="仿宋" w:hAnsi="仿宋" w:eastAsia="仿宋" w:cs="仿宋"/>
          <w:color w:val="000000" w:themeColor="text1"/>
          <w:kern w:val="0"/>
          <w:sz w:val="24"/>
          <w:szCs w:val="24"/>
          <w:lang w:val="en-US" w:eastAsia="zh-CN"/>
          <w14:textFill>
            <w14:solidFill>
              <w14:schemeClr w14:val="tx1"/>
            </w14:solidFill>
          </w14:textFill>
        </w:rPr>
        <w:t>供货</w:t>
      </w:r>
      <w:r>
        <w:rPr>
          <w:rFonts w:hint="eastAsia" w:ascii="仿宋" w:hAnsi="仿宋" w:eastAsia="仿宋" w:cs="仿宋"/>
          <w:color w:val="000000" w:themeColor="text1"/>
          <w:kern w:val="0"/>
          <w:sz w:val="24"/>
          <w:szCs w:val="24"/>
          <w:lang w:val="zh-CN"/>
          <w14:textFill>
            <w14:solidFill>
              <w14:schemeClr w14:val="tx1"/>
            </w14:solidFill>
          </w14:textFill>
        </w:rPr>
        <w:t>安装调试。</w:t>
      </w:r>
    </w:p>
    <w:p w14:paraId="552B04A0">
      <w:pPr>
        <w:keepNext w:val="0"/>
        <w:keepLines w:val="0"/>
        <w:pageBreakBefore w:val="0"/>
        <w:kinsoku/>
        <w:wordWrap/>
        <w:overflowPunct/>
        <w:topLinePunct w:val="0"/>
        <w:autoSpaceDE w:val="0"/>
        <w:autoSpaceDN w:val="0"/>
        <w:bidi w:val="0"/>
        <w:snapToGrid/>
        <w:spacing w:line="288" w:lineRule="auto"/>
        <w:ind w:firstLine="480" w:firstLineChars="200"/>
        <w:rPr>
          <w:rFonts w:hint="eastAsia" w:ascii="仿宋" w:hAnsi="仿宋" w:eastAsia="仿宋" w:cs="仿宋"/>
          <w:color w:val="000000" w:themeColor="text1"/>
          <w:kern w:val="0"/>
          <w:sz w:val="24"/>
          <w:szCs w:val="24"/>
          <w:lang w:val="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7</w:t>
      </w:r>
      <w:r>
        <w:rPr>
          <w:rFonts w:hint="eastAsia" w:ascii="仿宋" w:hAnsi="仿宋" w:eastAsia="仿宋" w:cs="仿宋"/>
          <w:color w:val="000000" w:themeColor="text1"/>
          <w:kern w:val="0"/>
          <w:sz w:val="24"/>
          <w:szCs w:val="24"/>
          <w:lang w:val="zh-CN"/>
          <w14:textFill>
            <w14:solidFill>
              <w14:schemeClr w14:val="tx1"/>
            </w14:solidFill>
          </w14:textFill>
        </w:rPr>
        <w:t>.安装调试要求</w:t>
      </w:r>
    </w:p>
    <w:p w14:paraId="1FC2308C">
      <w:pPr>
        <w:keepNext w:val="0"/>
        <w:keepLines w:val="0"/>
        <w:pageBreakBefore w:val="0"/>
        <w:kinsoku/>
        <w:wordWrap/>
        <w:overflowPunct/>
        <w:topLinePunct w:val="0"/>
        <w:autoSpaceDE w:val="0"/>
        <w:autoSpaceDN w:val="0"/>
        <w:bidi w:val="0"/>
        <w:snapToGrid/>
        <w:spacing w:line="288" w:lineRule="auto"/>
        <w:ind w:firstLine="480" w:firstLineChars="200"/>
        <w:rPr>
          <w:rFonts w:hint="eastAsia" w:ascii="仿宋" w:hAnsi="仿宋" w:eastAsia="仿宋" w:cs="仿宋"/>
          <w:color w:val="000000" w:themeColor="text1"/>
          <w:kern w:val="0"/>
          <w:sz w:val="24"/>
          <w:szCs w:val="24"/>
          <w:lang w:val="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7</w:t>
      </w:r>
      <w:r>
        <w:rPr>
          <w:rFonts w:hint="eastAsia" w:ascii="仿宋" w:hAnsi="仿宋" w:eastAsia="仿宋" w:cs="仿宋"/>
          <w:color w:val="000000" w:themeColor="text1"/>
          <w:kern w:val="0"/>
          <w:sz w:val="24"/>
          <w:szCs w:val="24"/>
          <w:lang w:val="zh-CN"/>
          <w14:textFill>
            <w14:solidFill>
              <w14:schemeClr w14:val="tx1"/>
            </w14:solidFill>
          </w14:textFill>
        </w:rPr>
        <w:t>.1中标人负责设备的安装、调试，费用由中标人承担。所有设备的安装必须符合国家相关标准，并按照设计单位设计要求进行安装，确保安装安全到位、牢固耐用。报价中还应包括安全施工措施、工伤保险等费用。在运输及安装施工过程中，由于</w:t>
      </w:r>
      <w:r>
        <w:rPr>
          <w:rFonts w:hint="eastAsia" w:ascii="仿宋" w:hAnsi="仿宋" w:eastAsia="仿宋" w:cs="仿宋"/>
          <w:color w:val="000000" w:themeColor="text1"/>
          <w:kern w:val="0"/>
          <w:sz w:val="24"/>
          <w:szCs w:val="24"/>
          <w:lang w:val="en-US" w:eastAsia="zh-CN"/>
          <w14:textFill>
            <w14:solidFill>
              <w14:schemeClr w14:val="tx1"/>
            </w14:solidFill>
          </w14:textFill>
        </w:rPr>
        <w:t>中标人</w:t>
      </w:r>
      <w:r>
        <w:rPr>
          <w:rFonts w:hint="eastAsia" w:ascii="仿宋" w:hAnsi="仿宋" w:eastAsia="仿宋" w:cs="仿宋"/>
          <w:color w:val="000000" w:themeColor="text1"/>
          <w:kern w:val="0"/>
          <w:sz w:val="24"/>
          <w:szCs w:val="24"/>
          <w:lang w:val="zh-CN"/>
          <w14:textFill>
            <w14:solidFill>
              <w14:schemeClr w14:val="tx1"/>
            </w14:solidFill>
          </w14:textFill>
        </w:rPr>
        <w:t>原因在施工场地内及其毗邻地带造成的第三者人员伤亡和财产损失及在施工过程中如发生安全事故，</w:t>
      </w:r>
      <w:r>
        <w:rPr>
          <w:rFonts w:hint="eastAsia" w:ascii="仿宋" w:hAnsi="仿宋" w:eastAsia="仿宋" w:cs="仿宋"/>
          <w:color w:val="000000" w:themeColor="text1"/>
          <w:kern w:val="0"/>
          <w:sz w:val="24"/>
          <w:szCs w:val="24"/>
          <w:lang w:val="en-US" w:eastAsia="zh-CN"/>
          <w14:textFill>
            <w14:solidFill>
              <w14:schemeClr w14:val="tx1"/>
            </w14:solidFill>
          </w14:textFill>
        </w:rPr>
        <w:t>中标人</w:t>
      </w:r>
      <w:r>
        <w:rPr>
          <w:rFonts w:hint="eastAsia" w:ascii="仿宋" w:hAnsi="仿宋" w:eastAsia="仿宋" w:cs="仿宋"/>
          <w:color w:val="000000" w:themeColor="text1"/>
          <w:kern w:val="0"/>
          <w:sz w:val="24"/>
          <w:szCs w:val="24"/>
          <w:lang w:val="zh-CN"/>
          <w14:textFill>
            <w14:solidFill>
              <w14:schemeClr w14:val="tx1"/>
            </w14:solidFill>
          </w14:textFill>
        </w:rPr>
        <w:t>应全责承担由于自身安全措施不到位或不力造成事故的责任和因此发生的一切费用，采购人不承担事故任何责任。</w:t>
      </w:r>
    </w:p>
    <w:p w14:paraId="3BDA45CA">
      <w:pPr>
        <w:keepNext w:val="0"/>
        <w:keepLines w:val="0"/>
        <w:pageBreakBefore w:val="0"/>
        <w:kinsoku/>
        <w:wordWrap/>
        <w:overflowPunct/>
        <w:topLinePunct w:val="0"/>
        <w:autoSpaceDE w:val="0"/>
        <w:autoSpaceDN w:val="0"/>
        <w:bidi w:val="0"/>
        <w:snapToGrid/>
        <w:spacing w:line="288" w:lineRule="auto"/>
        <w:ind w:firstLine="480" w:firstLineChars="200"/>
        <w:rPr>
          <w:rFonts w:hint="eastAsia" w:ascii="仿宋" w:hAnsi="仿宋" w:eastAsia="仿宋" w:cs="仿宋"/>
          <w:color w:val="000000" w:themeColor="text1"/>
          <w:kern w:val="0"/>
          <w:sz w:val="24"/>
          <w:szCs w:val="24"/>
          <w:lang w:val="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7</w:t>
      </w:r>
      <w:r>
        <w:rPr>
          <w:rFonts w:hint="eastAsia" w:ascii="仿宋" w:hAnsi="仿宋" w:eastAsia="仿宋" w:cs="仿宋"/>
          <w:color w:val="000000" w:themeColor="text1"/>
          <w:kern w:val="0"/>
          <w:sz w:val="24"/>
          <w:szCs w:val="24"/>
          <w:lang w:val="zh-CN"/>
          <w14:textFill>
            <w14:solidFill>
              <w14:schemeClr w14:val="tx1"/>
            </w14:solidFill>
          </w14:textFill>
        </w:rPr>
        <w:t>.2本项目安装过程可能会涉及一些原设备拆除调整以及对项目实施地点原有设施设备的保护。同时，所有设施设备安装后产生的垃圾由中标</w:t>
      </w:r>
      <w:r>
        <w:rPr>
          <w:rFonts w:hint="eastAsia" w:ascii="仿宋" w:hAnsi="仿宋" w:eastAsia="仿宋" w:cs="仿宋"/>
          <w:color w:val="000000" w:themeColor="text1"/>
          <w:kern w:val="0"/>
          <w:sz w:val="24"/>
          <w:szCs w:val="24"/>
          <w:lang w:val="en-US" w:eastAsia="zh-CN"/>
          <w14:textFill>
            <w14:solidFill>
              <w14:schemeClr w14:val="tx1"/>
            </w14:solidFill>
          </w14:textFill>
        </w:rPr>
        <w:t>人</w:t>
      </w:r>
      <w:r>
        <w:rPr>
          <w:rFonts w:hint="eastAsia" w:ascii="仿宋" w:hAnsi="仿宋" w:eastAsia="仿宋" w:cs="仿宋"/>
          <w:color w:val="000000" w:themeColor="text1"/>
          <w:kern w:val="0"/>
          <w:sz w:val="24"/>
          <w:szCs w:val="24"/>
          <w:lang w:val="zh-CN"/>
          <w14:textFill>
            <w14:solidFill>
              <w14:schemeClr w14:val="tx1"/>
            </w14:solidFill>
          </w14:textFill>
        </w:rPr>
        <w:t>统一清运并负责安装场地的保洁复原等工作，以上要求均包含在项目报价中。</w:t>
      </w:r>
    </w:p>
    <w:p w14:paraId="2C46B2F2">
      <w:pPr>
        <w:spacing w:line="288" w:lineRule="auto"/>
        <w:jc w:val="center"/>
        <w:outlineLvl w:val="0"/>
        <w:rPr>
          <w:rFonts w:hint="eastAsia" w:ascii="仿宋" w:hAnsi="仿宋" w:eastAsia="仿宋" w:cs="仿宋"/>
          <w:b/>
          <w:color w:val="auto"/>
          <w:sz w:val="36"/>
          <w:szCs w:val="36"/>
          <w:highlight w:val="none"/>
        </w:rPr>
      </w:pPr>
    </w:p>
    <w:p w14:paraId="0EA208DA">
      <w:pPr>
        <w:spacing w:line="288" w:lineRule="auto"/>
        <w:jc w:val="center"/>
        <w:outlineLvl w:val="0"/>
        <w:rPr>
          <w:rFonts w:hint="eastAsia" w:ascii="仿宋" w:hAnsi="仿宋" w:eastAsia="仿宋" w:cs="仿宋"/>
          <w:b/>
          <w:color w:val="auto"/>
          <w:sz w:val="36"/>
          <w:szCs w:val="36"/>
          <w:highlight w:val="none"/>
        </w:rPr>
      </w:pPr>
    </w:p>
    <w:p w14:paraId="2F3E625F">
      <w:pPr>
        <w:spacing w:line="288" w:lineRule="auto"/>
        <w:jc w:val="center"/>
        <w:outlineLvl w:val="0"/>
        <w:rPr>
          <w:rFonts w:hint="eastAsia" w:ascii="仿宋" w:hAnsi="仿宋" w:eastAsia="仿宋" w:cs="仿宋"/>
          <w:b/>
          <w:color w:val="auto"/>
          <w:sz w:val="36"/>
          <w:szCs w:val="36"/>
          <w:highlight w:val="none"/>
        </w:rPr>
      </w:pPr>
    </w:p>
    <w:p w14:paraId="129594AC">
      <w:pPr>
        <w:spacing w:line="288" w:lineRule="auto"/>
        <w:jc w:val="center"/>
        <w:outlineLvl w:val="0"/>
        <w:rPr>
          <w:rFonts w:hint="eastAsia" w:ascii="仿宋" w:hAnsi="仿宋" w:eastAsia="仿宋" w:cs="仿宋"/>
          <w:b/>
          <w:color w:val="auto"/>
          <w:sz w:val="36"/>
          <w:szCs w:val="36"/>
          <w:highlight w:val="none"/>
        </w:rPr>
      </w:pPr>
    </w:p>
    <w:p w14:paraId="77004053">
      <w:pPr>
        <w:spacing w:line="288" w:lineRule="auto"/>
        <w:jc w:val="center"/>
        <w:outlineLvl w:val="0"/>
        <w:rPr>
          <w:rFonts w:hint="eastAsia" w:ascii="仿宋" w:hAnsi="仿宋" w:eastAsia="仿宋" w:cs="仿宋"/>
          <w:b/>
          <w:color w:val="auto"/>
          <w:sz w:val="36"/>
          <w:szCs w:val="36"/>
          <w:highlight w:val="none"/>
        </w:rPr>
      </w:pPr>
    </w:p>
    <w:p w14:paraId="1AB0B68B">
      <w:pPr>
        <w:spacing w:line="288" w:lineRule="auto"/>
        <w:jc w:val="center"/>
        <w:outlineLvl w:val="0"/>
        <w:rPr>
          <w:rFonts w:hint="eastAsia" w:ascii="仿宋" w:hAnsi="仿宋" w:eastAsia="仿宋" w:cs="仿宋"/>
          <w:b/>
          <w:color w:val="auto"/>
          <w:sz w:val="36"/>
          <w:szCs w:val="36"/>
          <w:highlight w:val="none"/>
        </w:rPr>
      </w:pPr>
    </w:p>
    <w:p w14:paraId="2A230C6D">
      <w:pPr>
        <w:spacing w:line="288" w:lineRule="auto"/>
        <w:jc w:val="center"/>
        <w:outlineLvl w:val="0"/>
        <w:rPr>
          <w:rFonts w:hint="eastAsia" w:ascii="仿宋" w:hAnsi="仿宋" w:eastAsia="仿宋" w:cs="仿宋"/>
          <w:b/>
          <w:color w:val="auto"/>
          <w:sz w:val="36"/>
          <w:szCs w:val="36"/>
          <w:highlight w:val="none"/>
        </w:rPr>
      </w:pPr>
    </w:p>
    <w:p w14:paraId="688877E3">
      <w:pPr>
        <w:spacing w:line="288" w:lineRule="auto"/>
        <w:jc w:val="center"/>
        <w:outlineLvl w:val="0"/>
        <w:rPr>
          <w:rFonts w:hint="eastAsia" w:ascii="仿宋" w:hAnsi="仿宋" w:eastAsia="仿宋" w:cs="仿宋"/>
          <w:b/>
          <w:color w:val="auto"/>
          <w:sz w:val="36"/>
          <w:szCs w:val="36"/>
          <w:highlight w:val="none"/>
        </w:rPr>
      </w:pPr>
    </w:p>
    <w:p w14:paraId="2F152389">
      <w:pPr>
        <w:spacing w:line="288" w:lineRule="auto"/>
        <w:jc w:val="center"/>
        <w:outlineLvl w:val="0"/>
        <w:rPr>
          <w:rFonts w:hint="eastAsia" w:ascii="仿宋" w:hAnsi="仿宋" w:eastAsia="仿宋" w:cs="仿宋"/>
          <w:b/>
          <w:color w:val="auto"/>
          <w:sz w:val="36"/>
          <w:szCs w:val="36"/>
          <w:highlight w:val="none"/>
        </w:rPr>
      </w:pPr>
    </w:p>
    <w:p w14:paraId="5B9B8029">
      <w:pPr>
        <w:spacing w:line="288" w:lineRule="auto"/>
        <w:jc w:val="center"/>
        <w:outlineLvl w:val="0"/>
        <w:rPr>
          <w:rFonts w:hint="eastAsia" w:ascii="仿宋" w:hAnsi="仿宋" w:eastAsia="仿宋" w:cs="仿宋"/>
          <w:b/>
          <w:color w:val="auto"/>
          <w:sz w:val="36"/>
          <w:szCs w:val="36"/>
          <w:highlight w:val="none"/>
        </w:rPr>
      </w:pPr>
    </w:p>
    <w:p w14:paraId="4E38039D">
      <w:pPr>
        <w:spacing w:line="288" w:lineRule="auto"/>
        <w:jc w:val="center"/>
        <w:outlineLvl w:val="0"/>
        <w:rPr>
          <w:rFonts w:hint="eastAsia" w:ascii="仿宋" w:hAnsi="仿宋" w:eastAsia="仿宋" w:cs="仿宋"/>
          <w:b/>
          <w:color w:val="auto"/>
          <w:sz w:val="36"/>
          <w:szCs w:val="36"/>
          <w:highlight w:val="none"/>
        </w:rPr>
      </w:pPr>
    </w:p>
    <w:p w14:paraId="14CBEAEF">
      <w:pPr>
        <w:spacing w:line="288" w:lineRule="auto"/>
        <w:jc w:val="center"/>
        <w:outlineLvl w:val="0"/>
        <w:rPr>
          <w:rFonts w:hint="eastAsia" w:ascii="仿宋" w:hAnsi="仿宋" w:eastAsia="仿宋" w:cs="仿宋"/>
          <w:b/>
          <w:color w:val="auto"/>
          <w:sz w:val="36"/>
          <w:szCs w:val="36"/>
          <w:highlight w:val="none"/>
        </w:rPr>
      </w:pPr>
    </w:p>
    <w:p w14:paraId="707C0406">
      <w:pPr>
        <w:spacing w:line="288" w:lineRule="auto"/>
        <w:jc w:val="center"/>
        <w:outlineLvl w:val="0"/>
        <w:rPr>
          <w:rFonts w:hint="eastAsia" w:ascii="仿宋" w:hAnsi="仿宋" w:eastAsia="仿宋" w:cs="仿宋"/>
          <w:b/>
          <w:color w:val="auto"/>
          <w:sz w:val="36"/>
          <w:szCs w:val="36"/>
          <w:highlight w:val="none"/>
        </w:rPr>
      </w:pPr>
    </w:p>
    <w:p w14:paraId="3562ABFC">
      <w:pPr>
        <w:spacing w:line="288" w:lineRule="auto"/>
        <w:jc w:val="center"/>
        <w:outlineLvl w:val="0"/>
        <w:rPr>
          <w:rFonts w:hint="eastAsia" w:ascii="仿宋" w:hAnsi="仿宋" w:eastAsia="仿宋" w:cs="仿宋"/>
          <w:b/>
          <w:color w:val="auto"/>
          <w:sz w:val="36"/>
          <w:szCs w:val="36"/>
          <w:highlight w:val="none"/>
        </w:rPr>
      </w:pPr>
    </w:p>
    <w:p w14:paraId="5F18C9D8">
      <w:pPr>
        <w:spacing w:line="288" w:lineRule="auto"/>
        <w:jc w:val="center"/>
        <w:outlineLvl w:val="0"/>
        <w:rPr>
          <w:rFonts w:hint="eastAsia" w:ascii="仿宋" w:hAnsi="仿宋" w:eastAsia="仿宋" w:cs="仿宋"/>
          <w:b/>
          <w:color w:val="auto"/>
          <w:sz w:val="36"/>
          <w:szCs w:val="36"/>
          <w:highlight w:val="none"/>
        </w:rPr>
      </w:pPr>
    </w:p>
    <w:p w14:paraId="03CF8594">
      <w:pPr>
        <w:spacing w:line="288" w:lineRule="auto"/>
        <w:jc w:val="center"/>
        <w:outlineLvl w:val="0"/>
        <w:rPr>
          <w:rFonts w:hint="eastAsia" w:ascii="仿宋" w:hAnsi="仿宋" w:eastAsia="仿宋" w:cs="仿宋"/>
          <w:b/>
          <w:color w:val="auto"/>
          <w:sz w:val="36"/>
          <w:szCs w:val="36"/>
          <w:highlight w:val="none"/>
        </w:rPr>
      </w:pPr>
    </w:p>
    <w:p w14:paraId="6C816893">
      <w:pPr>
        <w:spacing w:line="288" w:lineRule="auto"/>
        <w:jc w:val="both"/>
        <w:outlineLvl w:val="0"/>
        <w:rPr>
          <w:rFonts w:hint="eastAsia" w:ascii="仿宋" w:hAnsi="仿宋" w:eastAsia="仿宋" w:cs="仿宋"/>
          <w:b/>
          <w:color w:val="auto"/>
          <w:sz w:val="36"/>
          <w:szCs w:val="36"/>
          <w:highlight w:val="none"/>
        </w:rPr>
      </w:pPr>
    </w:p>
    <w:p w14:paraId="000BD826">
      <w:pPr>
        <w:spacing w:line="288"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468C7C08">
      <w:pPr>
        <w:spacing w:line="288" w:lineRule="auto"/>
        <w:jc w:val="center"/>
        <w:rPr>
          <w:rFonts w:ascii="仿宋" w:hAnsi="仿宋" w:eastAsia="仿宋" w:cs="仿宋"/>
          <w:b/>
          <w:color w:val="auto"/>
          <w:sz w:val="24"/>
          <w:highlight w:val="none"/>
        </w:rPr>
      </w:pPr>
    </w:p>
    <w:p w14:paraId="3D4354AB">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9CDB4E7">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8F0D170">
      <w:pPr>
        <w:pStyle w:val="23"/>
        <w:jc w:val="center"/>
        <w:rPr>
          <w:rFonts w:hAnsi="宋体" w:cs="宋体"/>
          <w:b/>
          <w:bCs/>
          <w:color w:val="auto"/>
          <w:spacing w:val="-20"/>
          <w:kern w:val="44"/>
          <w:sz w:val="48"/>
          <w:szCs w:val="48"/>
          <w:highlight w:val="none"/>
        </w:rPr>
      </w:pPr>
    </w:p>
    <w:p w14:paraId="6A84A937">
      <w:pPr>
        <w:pStyle w:val="23"/>
        <w:jc w:val="center"/>
        <w:rPr>
          <w:rFonts w:hAnsi="宋体" w:cs="宋体"/>
          <w:b/>
          <w:bCs/>
          <w:color w:val="auto"/>
          <w:spacing w:val="-20"/>
          <w:kern w:val="44"/>
          <w:sz w:val="48"/>
          <w:szCs w:val="48"/>
          <w:highlight w:val="none"/>
        </w:rPr>
      </w:pPr>
    </w:p>
    <w:p w14:paraId="43457A78">
      <w:pPr>
        <w:pStyle w:val="23"/>
        <w:jc w:val="center"/>
        <w:rPr>
          <w:rFonts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政府采购货物买卖合同</w:t>
      </w:r>
    </w:p>
    <w:p w14:paraId="423D6685">
      <w:pPr>
        <w:pStyle w:val="23"/>
        <w:jc w:val="center"/>
        <w:rPr>
          <w:rFonts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（试行）</w:t>
      </w:r>
    </w:p>
    <w:p w14:paraId="0BB8A156">
      <w:pPr>
        <w:rPr>
          <w:rFonts w:ascii="仿宋" w:hAnsi="仿宋" w:eastAsia="仿宋" w:cs="仿宋"/>
          <w:b/>
          <w:bCs/>
          <w:color w:val="auto"/>
          <w:spacing w:val="-20"/>
          <w:kern w:val="44"/>
          <w:sz w:val="40"/>
          <w:szCs w:val="40"/>
          <w:highlight w:val="none"/>
        </w:rPr>
      </w:pPr>
    </w:p>
    <w:p w14:paraId="187BB32A">
      <w:pPr>
        <w:rPr>
          <w:rFonts w:ascii="仿宋" w:hAnsi="仿宋" w:eastAsia="仿宋" w:cs="仿宋"/>
          <w:b/>
          <w:bCs/>
          <w:color w:val="auto"/>
          <w:spacing w:val="-20"/>
          <w:kern w:val="44"/>
          <w:sz w:val="40"/>
          <w:szCs w:val="40"/>
          <w:highlight w:val="none"/>
        </w:rPr>
      </w:pPr>
    </w:p>
    <w:p w14:paraId="304F521D">
      <w:pPr>
        <w:rPr>
          <w:rFonts w:ascii="仿宋" w:hAnsi="仿宋" w:eastAsia="仿宋" w:cs="仿宋"/>
          <w:b/>
          <w:bCs/>
          <w:color w:val="auto"/>
          <w:spacing w:val="-20"/>
          <w:kern w:val="44"/>
          <w:sz w:val="40"/>
          <w:szCs w:val="40"/>
          <w:highlight w:val="none"/>
        </w:rPr>
      </w:pPr>
    </w:p>
    <w:p w14:paraId="33160837">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5CC7EF34">
      <w:pPr>
        <w:spacing w:line="360" w:lineRule="auto"/>
        <w:ind w:left="420" w:leftChars="2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12D42053">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2D7C2B72">
      <w:pPr>
        <w:spacing w:line="360" w:lineRule="auto"/>
        <w:ind w:left="420" w:leftChars="2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59905005">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1EE83E60">
      <w:pPr>
        <w:rPr>
          <w:rFonts w:ascii="仿宋" w:hAnsi="仿宋" w:eastAsia="仿宋" w:cs="仿宋"/>
          <w:color w:val="auto"/>
          <w:highlight w:val="none"/>
        </w:rPr>
      </w:pPr>
    </w:p>
    <w:p w14:paraId="6343C648">
      <w:pP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4A9FD539">
      <w:pPr>
        <w:jc w:val="center"/>
        <w:rPr>
          <w:rFonts w:ascii="仿宋" w:hAnsi="仿宋" w:eastAsia="仿宋" w:cs="仿宋"/>
          <w:color w:val="auto"/>
          <w:sz w:val="44"/>
          <w:szCs w:val="44"/>
          <w:highlight w:val="none"/>
        </w:rPr>
      </w:pPr>
    </w:p>
    <w:p w14:paraId="0FBC21FF">
      <w:pPr>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使 用 说 明</w:t>
      </w:r>
    </w:p>
    <w:p w14:paraId="3CC73C33">
      <w:pPr>
        <w:ind w:firstLine="640" w:firstLineChars="200"/>
        <w:rPr>
          <w:rFonts w:ascii="仿宋" w:hAnsi="仿宋" w:eastAsia="仿宋" w:cs="仿宋"/>
          <w:color w:val="auto"/>
          <w:sz w:val="32"/>
          <w:szCs w:val="32"/>
          <w:highlight w:val="none"/>
        </w:rPr>
      </w:pPr>
    </w:p>
    <w:p w14:paraId="161749F3">
      <w:pPr>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1.本合同标准文本适用于购买现成货物的采购项目，不包括需要供应商定制开发、创新研发的货物采购项目。</w:t>
      </w:r>
    </w:p>
    <w:p w14:paraId="597B72C7">
      <w:pP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 xml:space="preserve">   </w:t>
      </w:r>
      <w:r>
        <w:rPr>
          <w:rFonts w:hint="eastAsia" w:ascii="仿宋" w:hAnsi="仿宋" w:eastAsia="仿宋" w:cs="仿宋"/>
          <w:color w:val="auto"/>
          <w:sz w:val="32"/>
          <w:szCs w:val="32"/>
          <w:highlight w:val="none"/>
        </w:rPr>
        <w:t>2.本合同标准文本为政府采购货物买卖合同编制提供参考，可以结合采购项目具体情况，对文本作必要的调整修订后使用。</w:t>
      </w:r>
    </w:p>
    <w:p w14:paraId="08F26818">
      <w:pPr>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3.本合同标准文本各条款中，如涉及填写多家供应商、制造商，多种采购标的、分包主要内容等信息的，可根据采购项目具体情况添加信息项。</w:t>
      </w:r>
    </w:p>
    <w:p w14:paraId="41A72D7F">
      <w:pPr>
        <w:ind w:firstLine="880" w:firstLineChars="200"/>
        <w:rPr>
          <w:rFonts w:ascii="仿宋" w:hAnsi="仿宋" w:eastAsia="仿宋" w:cs="仿宋"/>
          <w:color w:val="auto"/>
          <w:sz w:val="44"/>
          <w:szCs w:val="44"/>
          <w:highlight w:val="none"/>
        </w:rPr>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pPr>
    </w:p>
    <w:p w14:paraId="71EBB450">
      <w:pPr>
        <w:pStyle w:val="3"/>
        <w:numPr>
          <w:ilvl w:val="0"/>
          <w:numId w:val="0"/>
        </w:numPr>
        <w:tabs>
          <w:tab w:val="left" w:pos="432"/>
          <w:tab w:val="clear" w:pos="1145"/>
        </w:tabs>
        <w:adjustRightInd w:val="0"/>
        <w:snapToGrid w:val="0"/>
        <w:spacing w:line="400" w:lineRule="exact"/>
        <w:ind w:leftChars="0"/>
        <w:jc w:val="center"/>
        <w:rPr>
          <w:rFonts w:ascii="仿宋" w:eastAsia="仿宋" w:cs="仿宋"/>
          <w:b w:val="0"/>
          <w:bCs w:val="0"/>
          <w:color w:val="auto"/>
          <w:sz w:val="28"/>
          <w:szCs w:val="28"/>
          <w:highlight w:val="none"/>
        </w:rPr>
      </w:pPr>
      <w:bookmarkStart w:id="25" w:name="_Toc22209"/>
      <w:r>
        <w:rPr>
          <w:rFonts w:hint="eastAsia" w:ascii="仿宋" w:eastAsia="仿宋" w:cs="仿宋"/>
          <w:b w:val="0"/>
          <w:bCs w:val="0"/>
          <w:color w:val="auto"/>
          <w:sz w:val="28"/>
          <w:szCs w:val="28"/>
          <w:highlight w:val="none"/>
        </w:rPr>
        <w:t>第一节 政府采购合同协议书</w:t>
      </w:r>
      <w:bookmarkEnd w:id="25"/>
    </w:p>
    <w:p w14:paraId="423057EC">
      <w:pPr>
        <w:snapToGrid w:val="0"/>
        <w:spacing w:line="400" w:lineRule="exact"/>
        <w:rPr>
          <w:rFonts w:hint="eastAsia" w:ascii="仿宋" w:hAnsi="仿宋" w:eastAsia="仿宋" w:cs="仿宋"/>
          <w:color w:val="auto"/>
          <w:szCs w:val="21"/>
          <w:highlight w:val="none"/>
        </w:rPr>
      </w:pPr>
    </w:p>
    <w:p w14:paraId="37FDF4DD">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甲方（全称）：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（采购人、受采购人委托签订合同的单位或采购</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文件约定的合同甲方）</w:t>
      </w:r>
    </w:p>
    <w:p w14:paraId="3C207546">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乙方1（全称）：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（供应商）</w:t>
      </w:r>
    </w:p>
    <w:p w14:paraId="768CA139">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乙方2（全称）：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6EA77590">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highlight w:val="none"/>
        </w:rPr>
        <w:t>乙方</w:t>
      </w:r>
      <w:r>
        <w:rPr>
          <w:rFonts w:hint="eastAsia" w:ascii="仿宋" w:hAnsi="仿宋" w:eastAsia="仿宋" w:cs="仿宋"/>
          <w:color w:val="auto"/>
          <w:szCs w:val="21"/>
          <w:highlight w:val="none"/>
        </w:rPr>
        <w:t>3</w:t>
      </w:r>
      <w:r>
        <w:rPr>
          <w:rFonts w:hint="eastAsia" w:ascii="仿宋" w:hAnsi="仿宋" w:eastAsia="仿宋" w:cs="仿宋"/>
          <w:color w:val="auto"/>
          <w:highlight w:val="none"/>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7F8FE395">
      <w:pPr>
        <w:spacing w:line="400" w:lineRule="exact"/>
        <w:rPr>
          <w:rFonts w:ascii="仿宋" w:hAnsi="仿宋" w:eastAsia="仿宋" w:cs="仿宋"/>
          <w:color w:val="auto"/>
          <w:highlight w:val="none"/>
        </w:rPr>
      </w:pPr>
    </w:p>
    <w:p w14:paraId="63BD0F02">
      <w:pPr>
        <w:pStyle w:val="25"/>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54D9692">
      <w:pPr>
        <w:numPr>
          <w:ilvl w:val="0"/>
          <w:numId w:val="6"/>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项目信息</w:t>
      </w:r>
    </w:p>
    <w:p w14:paraId="05F9C5A7">
      <w:pPr>
        <w:pStyle w:val="25"/>
        <w:numPr>
          <w:ilvl w:val="0"/>
          <w:numId w:val="7"/>
        </w:num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采购项目名称：</w:t>
      </w:r>
      <w:r>
        <w:rPr>
          <w:rFonts w:hint="eastAsia" w:ascii="仿宋" w:hAnsi="仿宋" w:eastAsia="仿宋" w:cs="仿宋"/>
          <w:color w:val="auto"/>
          <w:szCs w:val="21"/>
          <w:highlight w:val="none"/>
          <w:u w:val="single"/>
        </w:rPr>
        <w:t xml:space="preserve">                                          </w:t>
      </w:r>
    </w:p>
    <w:p w14:paraId="41545A51">
      <w:pPr>
        <w:pStyle w:val="25"/>
        <w:numPr>
          <w:ilvl w:val="255"/>
          <w:numId w:val="0"/>
        </w:numPr>
        <w:tabs>
          <w:tab w:val="left" w:pos="999"/>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采购项目编号：</w:t>
      </w:r>
      <w:r>
        <w:rPr>
          <w:rFonts w:hint="eastAsia" w:ascii="仿宋" w:hAnsi="仿宋" w:eastAsia="仿宋" w:cs="仿宋"/>
          <w:color w:val="auto"/>
          <w:szCs w:val="21"/>
          <w:highlight w:val="none"/>
          <w:u w:val="single"/>
        </w:rPr>
        <w:t xml:space="preserve">                                          </w:t>
      </w:r>
    </w:p>
    <w:p w14:paraId="6EA5F08B">
      <w:pPr>
        <w:pStyle w:val="25"/>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（2）采购计划编号：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1BD2C4A1">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（3）项目内容：</w:t>
      </w:r>
    </w:p>
    <w:p w14:paraId="6A4F4783">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采购标的及数量（台/套</w:t>
      </w:r>
      <w:r>
        <w:rPr>
          <w:rFonts w:hint="eastAsia" w:ascii="仿宋" w:hAnsi="仿宋" w:eastAsia="仿宋" w:cs="仿宋"/>
          <w:color w:val="auto"/>
          <w:szCs w:val="21"/>
          <w:highlight w:val="none"/>
          <w:lang w:val="en"/>
        </w:rPr>
        <w:t>/个/架/组等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340C6D2A">
      <w:pPr>
        <w:numPr>
          <w:ilvl w:val="255"/>
          <w:numId w:val="0"/>
        </w:numPr>
        <w:snapToGrid w:val="0"/>
        <w:spacing w:line="400" w:lineRule="exact"/>
        <w:ind w:firstLine="420" w:firstLineChars="200"/>
        <w:rPr>
          <w:rFonts w:ascii="仿宋" w:hAnsi="仿宋" w:eastAsia="仿宋" w:cs="仿宋"/>
          <w:color w:val="auto"/>
          <w:szCs w:val="21"/>
          <w:highlight w:val="none"/>
          <w:lang w:val="en"/>
        </w:rPr>
      </w:pP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lang w:val="en"/>
        </w:rPr>
        <w:t xml:space="preserve">     </w:t>
      </w:r>
      <w:r>
        <w:rPr>
          <w:rFonts w:hint="eastAsia" w:ascii="仿宋" w:hAnsi="仿宋" w:eastAsia="仿宋" w:cs="仿宋"/>
          <w:color w:val="auto"/>
          <w:szCs w:val="21"/>
          <w:highlight w:val="none"/>
        </w:rPr>
        <w:t>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p>
    <w:p w14:paraId="1066E8E6">
      <w:pPr>
        <w:snapToGrid w:val="0"/>
        <w:spacing w:line="400" w:lineRule="exact"/>
        <w:ind w:firstLine="945" w:firstLineChars="450"/>
        <w:rPr>
          <w:rFonts w:ascii="仿宋" w:hAnsi="仿宋" w:eastAsia="仿宋" w:cs="仿宋"/>
          <w:color w:val="auto"/>
          <w:szCs w:val="21"/>
          <w:highlight w:val="none"/>
          <w:u w:val="single"/>
        </w:rPr>
      </w:pPr>
      <w:r>
        <w:rPr>
          <w:rFonts w:hint="eastAsia" w:ascii="仿宋" w:hAnsi="仿宋" w:eastAsia="仿宋" w:cs="仿宋"/>
          <w:color w:val="auto"/>
          <w:szCs w:val="21"/>
          <w:highlight w:val="none"/>
        </w:rPr>
        <w:t>采购标的的技术要求、商务要求具体见附件。</w:t>
      </w:r>
    </w:p>
    <w:p w14:paraId="4A1E6C56">
      <w:pPr>
        <w:numPr>
          <w:ilvl w:val="255"/>
          <w:numId w:val="0"/>
        </w:numPr>
        <w:snapToGrid w:val="0"/>
        <w:spacing w:line="400" w:lineRule="exact"/>
        <w:ind w:firstLine="945" w:firstLineChars="450"/>
        <w:rPr>
          <w:rFonts w:ascii="仿宋" w:hAnsi="仿宋" w:eastAsia="仿宋" w:cs="仿宋"/>
          <w:color w:val="auto"/>
          <w:szCs w:val="21"/>
          <w:highlight w:val="none"/>
        </w:rPr>
      </w:pPr>
      <w:r>
        <w:rPr>
          <w:rFonts w:hint="eastAsia" w:ascii="仿宋" w:hAnsi="仿宋" w:eastAsia="仿宋" w:cs="仿宋"/>
          <w:color w:val="auto"/>
          <w:szCs w:val="21"/>
          <w:highlight w:val="none"/>
        </w:rPr>
        <w:t>①涉及信息类产品，请填写该产品关键部件的品牌、型号：</w:t>
      </w:r>
    </w:p>
    <w:p w14:paraId="400630F0">
      <w:pPr>
        <w:numPr>
          <w:ilvl w:val="255"/>
          <w:numId w:val="0"/>
        </w:numPr>
        <w:snapToGrid w:val="0"/>
        <w:spacing w:line="400" w:lineRule="exact"/>
        <w:ind w:firstLine="420" w:firstLineChars="200"/>
        <w:rPr>
          <w:rFonts w:ascii="仿宋" w:hAnsi="仿宋" w:eastAsia="仿宋" w:cs="仿宋"/>
          <w:color w:val="auto"/>
          <w:kern w:val="0"/>
          <w:szCs w:val="21"/>
          <w:highlight w:val="none"/>
          <w:u w:val="single"/>
        </w:rPr>
      </w:pPr>
      <w:r>
        <w:rPr>
          <w:rFonts w:hint="eastAsia" w:ascii="仿宋" w:hAnsi="仿宋" w:eastAsia="仿宋" w:cs="仿宋"/>
          <w:color w:val="auto"/>
          <w:szCs w:val="21"/>
          <w:highlight w:val="none"/>
        </w:rPr>
        <w:t xml:space="preserve">     标的名称：</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u w:val="single"/>
          <w:lang w:val="en"/>
        </w:rPr>
        <w:t xml:space="preserve">               </w:t>
      </w:r>
      <w:r>
        <w:rPr>
          <w:rFonts w:hint="eastAsia" w:ascii="仿宋" w:hAnsi="仿宋" w:eastAsia="仿宋" w:cs="仿宋"/>
          <w:color w:val="auto"/>
          <w:kern w:val="0"/>
          <w:szCs w:val="21"/>
          <w:highlight w:val="none"/>
          <w:u w:val="single"/>
        </w:rPr>
        <w:t xml:space="preserve">    </w:t>
      </w:r>
    </w:p>
    <w:p w14:paraId="1BF29017">
      <w:pPr>
        <w:numPr>
          <w:ilvl w:val="255"/>
          <w:numId w:val="0"/>
        </w:num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关键部件：</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 xml:space="preserve"> </w:t>
      </w:r>
      <w:r>
        <w:rPr>
          <w:rFonts w:hint="eastAsia" w:ascii="仿宋" w:hAnsi="仿宋" w:eastAsia="仿宋" w:cs="仿宋"/>
          <w:color w:val="auto"/>
          <w:szCs w:val="21"/>
          <w:highlight w:val="none"/>
        </w:rPr>
        <w:t>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1A3E4B1C">
      <w:pPr>
        <w:pStyle w:val="1039"/>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关键部件</w:t>
      </w:r>
      <w:r>
        <w:rPr>
          <w:rFonts w:hint="eastAsia" w:ascii="仿宋" w:hAnsi="仿宋" w:eastAsia="仿宋" w:cs="仿宋"/>
          <w:color w:val="auto"/>
          <w:sz w:val="21"/>
          <w:highlight w:val="none"/>
        </w:rPr>
        <w:t>：</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14:paraId="7DE04CA4">
      <w:pPr>
        <w:pStyle w:val="1039"/>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关键部件：</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p>
    <w:p w14:paraId="64631B70">
      <w:pPr>
        <w:pStyle w:val="1039"/>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3BEB6A33">
      <w:pPr>
        <w:pStyle w:val="1039"/>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②涉及车辆采购，请填写是否属于新能源汽车：</w:t>
      </w:r>
    </w:p>
    <w:p w14:paraId="1E8A2B19">
      <w:pPr>
        <w:pStyle w:val="1039"/>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是，《政府采购品目分类目录》底级品目名称：</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数量：</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金额：</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14:paraId="18B13D85">
      <w:pPr>
        <w:pStyle w:val="1039"/>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否</w:t>
      </w:r>
    </w:p>
    <w:p w14:paraId="0C2EC14B">
      <w:pPr>
        <w:pStyle w:val="1039"/>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lang w:val="en"/>
        </w:rPr>
        <w:t>4</w:t>
      </w:r>
      <w:r>
        <w:rPr>
          <w:rFonts w:hint="eastAsia" w:ascii="仿宋" w:hAnsi="仿宋" w:eastAsia="仿宋" w:cs="仿宋"/>
          <w:color w:val="auto"/>
          <w:sz w:val="21"/>
          <w:highlight w:val="none"/>
        </w:rPr>
        <w:t>）政府采购组织形式：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政府集中采购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部门集中采购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分散采购</w:t>
      </w:r>
    </w:p>
    <w:p w14:paraId="09F83BFE">
      <w:pPr>
        <w:pStyle w:val="1039"/>
        <w:numPr>
          <w:ilvl w:val="255"/>
          <w:numId w:val="0"/>
        </w:numPr>
        <w:snapToGrid w:val="0"/>
        <w:ind w:firstLine="420"/>
        <w:rPr>
          <w:rFonts w:ascii="仿宋" w:hAnsi="仿宋" w:eastAsia="仿宋" w:cs="仿宋"/>
          <w:color w:val="auto"/>
          <w:sz w:val="21"/>
          <w:highlight w:val="none"/>
        </w:rPr>
      </w:pPr>
      <w:r>
        <w:rPr>
          <w:rFonts w:hint="eastAsia" w:ascii="仿宋" w:hAnsi="仿宋" w:eastAsia="仿宋" w:cs="仿宋"/>
          <w:color w:val="auto"/>
          <w:sz w:val="21"/>
          <w:highlight w:val="none"/>
        </w:rPr>
        <w:t>（</w:t>
      </w:r>
      <w:r>
        <w:rPr>
          <w:rFonts w:hint="eastAsia" w:ascii="仿宋" w:hAnsi="仿宋" w:eastAsia="仿宋" w:cs="仿宋"/>
          <w:color w:val="auto"/>
          <w:sz w:val="21"/>
          <w:highlight w:val="none"/>
          <w:lang w:val="en"/>
        </w:rPr>
        <w:t>5</w:t>
      </w:r>
      <w:r>
        <w:rPr>
          <w:rFonts w:hint="eastAsia" w:ascii="仿宋" w:hAnsi="仿宋" w:eastAsia="仿宋" w:cs="仿宋"/>
          <w:color w:val="auto"/>
          <w:sz w:val="21"/>
          <w:highlight w:val="none"/>
        </w:rPr>
        <w:t>）政府采购方式：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公开招标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邀请招标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竞争性谈判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竞争性磋商</w:t>
      </w:r>
    </w:p>
    <w:p w14:paraId="1A8523D4">
      <w:pPr>
        <w:pStyle w:val="1039"/>
        <w:numPr>
          <w:ilvl w:val="255"/>
          <w:numId w:val="0"/>
        </w:numPr>
        <w:snapToGrid w:val="0"/>
        <w:ind w:firstLine="420"/>
        <w:rPr>
          <w:rFonts w:ascii="仿宋" w:hAnsi="仿宋" w:eastAsia="仿宋" w:cs="仿宋"/>
          <w:color w:val="auto"/>
          <w:sz w:val="21"/>
          <w:highlight w:val="none"/>
          <w:u w:val="single"/>
        </w:rPr>
      </w:pPr>
      <w:r>
        <w:rPr>
          <w:rFonts w:hint="eastAsia" w:ascii="仿宋" w:hAnsi="仿宋" w:eastAsia="仿宋" w:cs="仿宋"/>
          <w:color w:val="auto"/>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询价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单一来源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框架协议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其他：</w:t>
      </w:r>
      <w:r>
        <w:rPr>
          <w:rFonts w:hint="eastAsia" w:ascii="仿宋" w:hAnsi="仿宋" w:eastAsia="仿宋" w:cs="仿宋"/>
          <w:color w:val="auto"/>
          <w:sz w:val="21"/>
          <w:highlight w:val="none"/>
          <w:u w:val="single"/>
        </w:rPr>
        <w:t xml:space="preserve">          </w:t>
      </w:r>
    </w:p>
    <w:p w14:paraId="4D7DD899">
      <w:pPr>
        <w:pStyle w:val="1039"/>
        <w:numPr>
          <w:ilvl w:val="255"/>
          <w:numId w:val="0"/>
        </w:numPr>
        <w:snapToGrid w:val="0"/>
        <w:ind w:firstLine="420"/>
        <w:rPr>
          <w:rFonts w:ascii="仿宋" w:hAnsi="仿宋" w:eastAsia="仿宋" w:cs="仿宋"/>
          <w:color w:val="auto"/>
          <w:sz w:val="21"/>
          <w:highlight w:val="none"/>
        </w:rPr>
      </w:pPr>
      <w:r>
        <w:rPr>
          <w:rFonts w:hint="eastAsia" w:ascii="仿宋" w:hAnsi="仿宋" w:eastAsia="仿宋" w:cs="仿宋"/>
          <w:color w:val="auto"/>
          <w:sz w:val="21"/>
          <w:highlight w:val="none"/>
        </w:rPr>
        <w:t>（注：在框架协议采购的第二阶段，可选择使用该合同文本）</w:t>
      </w:r>
    </w:p>
    <w:p w14:paraId="119F9D8A">
      <w:pPr>
        <w:pStyle w:val="1039"/>
        <w:numPr>
          <w:ilvl w:val="255"/>
          <w:numId w:val="0"/>
        </w:numPr>
        <w:snapToGrid w:val="0"/>
        <w:ind w:firstLine="220" w:firstLineChars="100"/>
        <w:rPr>
          <w:rFonts w:ascii="仿宋" w:hAnsi="仿宋" w:eastAsia="仿宋" w:cs="仿宋"/>
          <w:color w:val="auto"/>
          <w:kern w:val="2"/>
          <w:sz w:val="21"/>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
        </w:rPr>
        <w:t>6</w:t>
      </w:r>
      <w:r>
        <w:rPr>
          <w:rFonts w:hint="eastAsia" w:ascii="仿宋" w:hAnsi="仿宋" w:eastAsia="仿宋" w:cs="仿宋"/>
          <w:color w:val="auto"/>
          <w:highlight w:val="none"/>
        </w:rPr>
        <w:t>）</w:t>
      </w:r>
      <w:r>
        <w:rPr>
          <w:rFonts w:hint="eastAsia" w:ascii="仿宋" w:hAnsi="仿宋" w:eastAsia="仿宋" w:cs="仿宋"/>
          <w:color w:val="auto"/>
          <w:kern w:val="2"/>
          <w:sz w:val="21"/>
          <w:highlight w:val="none"/>
        </w:rPr>
        <w:t>中标（成交）采购标的制造商是否为中小企业：</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 xml:space="preserve">是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14:paraId="0E1CCE22">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本合同是否为专门面向中小企业的采购合同（中小企业预留合同）：</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0E37713">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highlight w:val="none"/>
        </w:rPr>
        <w:t xml:space="preserve">         若本项目不专门面向中小企业采购，是否给予小微企业评审优惠：</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0AB03A26">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highlight w:val="none"/>
        </w:rPr>
        <w:t xml:space="preserve">         中标（成交）采购标的制造商是否为残疾人福利性单位：</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589219B9">
      <w:pPr>
        <w:snapToGrid w:val="0"/>
        <w:spacing w:line="400" w:lineRule="exact"/>
        <w:rPr>
          <w:rFonts w:ascii="仿宋" w:hAnsi="仿宋" w:eastAsia="仿宋" w:cs="仿宋"/>
          <w:color w:val="auto"/>
          <w:highlight w:val="none"/>
        </w:rPr>
      </w:pPr>
      <w:r>
        <w:rPr>
          <w:rFonts w:hint="eastAsia" w:ascii="仿宋" w:hAnsi="仿宋" w:eastAsia="仿宋" w:cs="仿宋"/>
          <w:color w:val="auto"/>
          <w:highlight w:val="none"/>
        </w:rPr>
        <w:t xml:space="preserve">         中标（成交）采购标的制造商是否为监狱企业：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BD5001B">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7</w:t>
      </w:r>
      <w:r>
        <w:rPr>
          <w:rFonts w:hint="eastAsia" w:ascii="仿宋" w:hAnsi="仿宋" w:eastAsia="仿宋" w:cs="仿宋"/>
          <w:color w:val="auto"/>
          <w:szCs w:val="21"/>
          <w:highlight w:val="none"/>
        </w:rPr>
        <w:t>）合同是否分包：</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12B91FDC">
      <w:p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分包主要内容：</w:t>
      </w:r>
      <w:r>
        <w:rPr>
          <w:rFonts w:hint="eastAsia" w:ascii="仿宋" w:hAnsi="仿宋" w:eastAsia="仿宋" w:cs="仿宋"/>
          <w:color w:val="auto"/>
          <w:szCs w:val="21"/>
          <w:highlight w:val="none"/>
          <w:u w:val="single"/>
        </w:rPr>
        <w:t xml:space="preserve">                                            </w:t>
      </w:r>
    </w:p>
    <w:p w14:paraId="59E56BFD">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分包供应商/制造商名称（如供应商和制造商不同，请分别填写）：</w:t>
      </w:r>
    </w:p>
    <w:p w14:paraId="337B4BBA">
      <w:p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p>
    <w:p w14:paraId="69A46453">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分包供应商/制造商类型（如果供应商和制造商不同，只填写制造商类型）：</w:t>
      </w:r>
    </w:p>
    <w:p w14:paraId="5CA94F67">
      <w:pPr>
        <w:snapToGrid w:val="0"/>
        <w:spacing w:line="400" w:lineRule="exact"/>
        <w:ind w:firstLine="840" w:firstLineChars="400"/>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大型企业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中型企业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小微型企业  </w:t>
      </w:r>
    </w:p>
    <w:p w14:paraId="5D40C4D5">
      <w:pPr>
        <w:snapToGrid w:val="0"/>
        <w:spacing w:line="400" w:lineRule="exact"/>
        <w:ind w:firstLine="840" w:firstLineChars="400"/>
        <w:rPr>
          <w:rFonts w:ascii="仿宋" w:hAnsi="仿宋" w:eastAsia="仿宋" w:cs="仿宋"/>
          <w:color w:val="auto"/>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残疾人福利性单位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监狱企业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p>
    <w:p w14:paraId="7D9E30CD">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
        </w:rPr>
        <w:t>8</w:t>
      </w:r>
      <w:r>
        <w:rPr>
          <w:rFonts w:hint="eastAsia" w:ascii="仿宋" w:hAnsi="仿宋" w:eastAsia="仿宋" w:cs="仿宋"/>
          <w:color w:val="auto"/>
          <w:szCs w:val="21"/>
          <w:highlight w:val="none"/>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69FB688">
      <w:pPr>
        <w:pStyle w:val="1039"/>
        <w:tabs>
          <w:tab w:val="left" w:pos="1340"/>
        </w:tabs>
        <w:ind w:firstLine="420"/>
        <w:rPr>
          <w:rFonts w:ascii="仿宋" w:hAnsi="仿宋" w:eastAsia="仿宋" w:cs="仿宋"/>
          <w:color w:val="auto"/>
          <w:sz w:val="21"/>
          <w:highlight w:val="none"/>
          <w:u w:val="single"/>
        </w:rPr>
      </w:pPr>
      <w:r>
        <w:rPr>
          <w:rFonts w:hint="eastAsia" w:ascii="仿宋" w:hAnsi="仿宋" w:eastAsia="仿宋" w:cs="仿宋"/>
          <w:color w:val="auto"/>
          <w:sz w:val="21"/>
          <w:highlight w:val="none"/>
        </w:rPr>
        <w:t xml:space="preserve">     外商投资企业类型：</w:t>
      </w:r>
      <w:r>
        <w:rPr>
          <w:rFonts w:hint="eastAsia" w:ascii="仿宋" w:hAnsi="仿宋" w:eastAsia="仿宋" w:cs="仿宋"/>
          <w:iCs/>
          <w:color w:val="auto"/>
          <w:sz w:val="21"/>
          <w:highlight w:val="none"/>
        </w:rPr>
        <w:sym w:font="Wingdings" w:char="00A8"/>
      </w:r>
      <w:r>
        <w:rPr>
          <w:rFonts w:hint="eastAsia" w:ascii="仿宋" w:hAnsi="仿宋" w:eastAsia="仿宋" w:cs="仿宋"/>
          <w:color w:val="auto"/>
          <w:sz w:val="21"/>
          <w:highlight w:val="none"/>
        </w:rPr>
        <w:t xml:space="preserve">全部由外国投资者投资  </w:t>
      </w:r>
      <w:r>
        <w:rPr>
          <w:rFonts w:hint="eastAsia" w:ascii="仿宋" w:hAnsi="仿宋" w:eastAsia="仿宋" w:cs="仿宋"/>
          <w:iCs/>
          <w:color w:val="auto"/>
          <w:sz w:val="21"/>
          <w:highlight w:val="none"/>
        </w:rPr>
        <w:sym w:font="Wingdings" w:char="00A8"/>
      </w:r>
      <w:r>
        <w:rPr>
          <w:rFonts w:hint="eastAsia" w:ascii="仿宋" w:hAnsi="仿宋" w:eastAsia="仿宋" w:cs="仿宋"/>
          <w:iCs/>
          <w:color w:val="auto"/>
          <w:sz w:val="21"/>
          <w:highlight w:val="none"/>
        </w:rPr>
        <w:t>部分由外国投资者投资</w:t>
      </w:r>
    </w:p>
    <w:p w14:paraId="4179A784">
      <w:pPr>
        <w:numPr>
          <w:ilvl w:val="255"/>
          <w:numId w:val="0"/>
        </w:num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9</w:t>
      </w:r>
      <w:r>
        <w:rPr>
          <w:rFonts w:hint="eastAsia" w:ascii="仿宋" w:hAnsi="仿宋" w:eastAsia="仿宋" w:cs="仿宋"/>
          <w:color w:val="auto"/>
          <w:szCs w:val="21"/>
          <w:highlight w:val="none"/>
        </w:rPr>
        <w:t>）是否涉及进口产品：</w:t>
      </w:r>
    </w:p>
    <w:p w14:paraId="28884D07">
      <w:pPr>
        <w:numPr>
          <w:ilvl w:val="255"/>
          <w:numId w:val="0"/>
        </w:num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是，《政府采购品目分类目录》底级品目名称：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金额：</w:t>
      </w:r>
      <w:r>
        <w:rPr>
          <w:rFonts w:hint="eastAsia" w:ascii="仿宋" w:hAnsi="仿宋" w:eastAsia="仿宋" w:cs="仿宋"/>
          <w:color w:val="auto"/>
          <w:szCs w:val="21"/>
          <w:highlight w:val="none"/>
          <w:u w:val="single"/>
        </w:rPr>
        <w:t xml:space="preserve">        </w:t>
      </w:r>
    </w:p>
    <w:p w14:paraId="282C19E6">
      <w:pPr>
        <w:numPr>
          <w:ilvl w:val="255"/>
          <w:numId w:val="0"/>
        </w:num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国别：</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421A7090">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1D1E6FC4">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0</w:t>
      </w:r>
      <w:r>
        <w:rPr>
          <w:rFonts w:hint="eastAsia" w:ascii="仿宋" w:hAnsi="仿宋" w:eastAsia="仿宋" w:cs="仿宋"/>
          <w:color w:val="auto"/>
          <w:szCs w:val="21"/>
          <w:highlight w:val="none"/>
        </w:rPr>
        <w:t>）是否涉及节能产品：</w:t>
      </w:r>
    </w:p>
    <w:p w14:paraId="0E11E57C">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是，《节能产品政府采购品目清单》的底级品目名称：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14:paraId="1A3C5900">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4D44EAB5">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0CAC4948">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是否涉及环境标志产品：</w:t>
      </w:r>
    </w:p>
    <w:p w14:paraId="46DB1014">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是，《环境标志产品政府采购品目清单》的底级品目名称：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14:paraId="1ECE6EF3">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26FE4124">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62ED7A8C">
      <w:pPr>
        <w:pStyle w:val="1039"/>
        <w:numPr>
          <w:ilvl w:val="255"/>
          <w:numId w:val="0"/>
        </w:numPr>
        <w:snapToGrid w:val="0"/>
        <w:rPr>
          <w:rFonts w:ascii="仿宋" w:hAnsi="仿宋" w:eastAsia="仿宋" w:cs="仿宋"/>
          <w:color w:val="auto"/>
          <w:kern w:val="2"/>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 xml:space="preserve">是否涉及绿色产品： </w:t>
      </w:r>
    </w:p>
    <w:p w14:paraId="2C864083">
      <w:pPr>
        <w:pStyle w:val="1039"/>
        <w:ind w:firstLine="420" w:firstLineChars="0"/>
        <w:rPr>
          <w:rFonts w:ascii="仿宋" w:hAnsi="仿宋" w:eastAsia="仿宋" w:cs="仿宋"/>
          <w:color w:val="auto"/>
          <w:highlight w:val="none"/>
          <w:u w:val="singl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是，绿色产品政府采购相关政策确定的底级品目名称：</w:t>
      </w:r>
      <w:r>
        <w:rPr>
          <w:rFonts w:hint="eastAsia" w:ascii="仿宋" w:hAnsi="仿宋" w:eastAsia="仿宋" w:cs="仿宋"/>
          <w:color w:val="auto"/>
          <w:highlight w:val="none"/>
          <w:u w:val="single"/>
        </w:rPr>
        <w:t xml:space="preserve">         </w:t>
      </w:r>
    </w:p>
    <w:p w14:paraId="6CCCA590">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62EFFA2D">
      <w:pPr>
        <w:pStyle w:val="1039"/>
        <w:ind w:firstLine="420" w:firstLineChars="0"/>
        <w:rPr>
          <w:rFonts w:ascii="仿宋" w:hAnsi="仿宋" w:eastAsia="仿宋" w:cs="仿宋"/>
          <w:color w:val="auto"/>
          <w:sz w:val="21"/>
          <w:highlight w:val="non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14:paraId="66E1C588">
      <w:pPr>
        <w:numPr>
          <w:ilvl w:val="255"/>
          <w:numId w:val="0"/>
        </w:num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1</w:t>
      </w:r>
      <w:r>
        <w:rPr>
          <w:rFonts w:hint="eastAsia" w:ascii="仿宋" w:hAnsi="仿宋" w:eastAsia="仿宋" w:cs="仿宋"/>
          <w:color w:val="auto"/>
          <w:szCs w:val="21"/>
          <w:highlight w:val="none"/>
        </w:rPr>
        <w:t>）涉及商品包装和快递包装的，是否参考《商品包装政府采购需求标准（试行）》、《快递包装政府采购需求标准（试行）》明确产品及相关快递服务的具体包装要求：</w:t>
      </w:r>
    </w:p>
    <w:p w14:paraId="3F5F895B">
      <w:pPr>
        <w:numPr>
          <w:ilvl w:val="255"/>
          <w:numId w:val="0"/>
        </w:num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否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不涉及</w:t>
      </w:r>
    </w:p>
    <w:p w14:paraId="15FCF2FF">
      <w:pPr>
        <w:numPr>
          <w:ilvl w:val="0"/>
          <w:numId w:val="6"/>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45AC38E9">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（1）合同金额小写：</w:t>
      </w:r>
      <w:r>
        <w:rPr>
          <w:rFonts w:hint="eastAsia" w:ascii="仿宋" w:hAnsi="仿宋" w:eastAsia="仿宋" w:cs="仿宋"/>
          <w:color w:val="auto"/>
          <w:szCs w:val="21"/>
          <w:highlight w:val="none"/>
          <w:u w:val="single"/>
        </w:rPr>
        <w:t xml:space="preserve">                           </w:t>
      </w:r>
    </w:p>
    <w:p w14:paraId="3F25E99E">
      <w:p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14:paraId="0DC20A8A">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分包金额（如有）小写：</w:t>
      </w:r>
      <w:r>
        <w:rPr>
          <w:rFonts w:hint="eastAsia" w:ascii="仿宋" w:hAnsi="仿宋" w:eastAsia="仿宋" w:cs="仿宋"/>
          <w:color w:val="auto"/>
          <w:szCs w:val="21"/>
          <w:highlight w:val="none"/>
          <w:u w:val="single"/>
        </w:rPr>
        <w:t xml:space="preserve">                   </w:t>
      </w:r>
    </w:p>
    <w:p w14:paraId="7ABED102">
      <w:p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14:paraId="33859DFC">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（注：固定单价合同应填写单价和最高限价）</w:t>
      </w:r>
    </w:p>
    <w:p w14:paraId="344DC0A4">
      <w:pPr>
        <w:numPr>
          <w:ilvl w:val="255"/>
          <w:numId w:val="0"/>
        </w:num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（2）合同定价方式（采用组合定价方式的，可以勾选多项）：</w:t>
      </w:r>
    </w:p>
    <w:p w14:paraId="02C5EBFA">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固定总价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固定单价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固定费率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成本补偿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绩效激励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r>
        <w:rPr>
          <w:rFonts w:hint="eastAsia" w:ascii="仿宋" w:hAnsi="仿宋" w:eastAsia="仿宋" w:cs="仿宋"/>
          <w:color w:val="auto"/>
          <w:szCs w:val="21"/>
          <w:highlight w:val="none"/>
          <w:u w:val="single"/>
        </w:rPr>
        <w:t xml:space="preserve">       </w:t>
      </w:r>
    </w:p>
    <w:p w14:paraId="57CD0B3A">
      <w:pPr>
        <w:pStyle w:val="119"/>
        <w:spacing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（3）付款方式（按项目实际勾选填写）：</w:t>
      </w:r>
    </w:p>
    <w:p w14:paraId="3B3A0346">
      <w:pPr>
        <w:snapToGrid w:val="0"/>
        <w:spacing w:line="400" w:lineRule="exact"/>
        <w:ind w:firstLine="630" w:firstLineChars="300"/>
        <w:rPr>
          <w:rFonts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全额付款：</w:t>
      </w:r>
      <w:r>
        <w:rPr>
          <w:rFonts w:hint="eastAsia" w:ascii="仿宋" w:hAnsi="仿宋" w:eastAsia="仿宋" w:cs="仿宋"/>
          <w:color w:val="auto"/>
          <w:szCs w:val="21"/>
          <w:highlight w:val="none"/>
          <w:u w:val="single"/>
        </w:rPr>
        <w:t xml:space="preserve">     （应明确一次性支付合同款项的条件）                    </w:t>
      </w:r>
    </w:p>
    <w:p w14:paraId="5DCB0CD0">
      <w:pPr>
        <w:snapToGrid w:val="0"/>
        <w:spacing w:line="400" w:lineRule="exact"/>
        <w:ind w:firstLine="630" w:firstLineChars="300"/>
        <w:rPr>
          <w:rFonts w:ascii="仿宋" w:hAnsi="仿宋" w:eastAsia="仿宋" w:cs="仿宋"/>
          <w:color w:val="auto"/>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分期付款：</w:t>
      </w:r>
      <w:r>
        <w:rPr>
          <w:rFonts w:hint="eastAsia" w:ascii="仿宋" w:hAnsi="仿宋" w:eastAsia="仿宋" w:cs="仿宋"/>
          <w:color w:val="auto"/>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color w:val="auto"/>
          <w:szCs w:val="21"/>
          <w:highlight w:val="none"/>
        </w:rPr>
        <w:t>，其中涉及预付款的：</w:t>
      </w:r>
      <w:r>
        <w:rPr>
          <w:rFonts w:hint="eastAsia" w:ascii="仿宋" w:hAnsi="仿宋" w:eastAsia="仿宋" w:cs="仿宋"/>
          <w:color w:val="auto"/>
          <w:szCs w:val="21"/>
          <w:highlight w:val="none"/>
          <w:u w:val="single"/>
        </w:rPr>
        <w:t xml:space="preserve"> （应明确预付款的支付比例和支付条件） </w:t>
      </w:r>
    </w:p>
    <w:p w14:paraId="4A05ECE4">
      <w:pPr>
        <w:snapToGrid w:val="0"/>
        <w:spacing w:line="400" w:lineRule="exact"/>
        <w:ind w:firstLine="630" w:firstLineChars="300"/>
        <w:rPr>
          <w:rFonts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成本补偿：</w:t>
      </w:r>
      <w:r>
        <w:rPr>
          <w:rFonts w:hint="eastAsia" w:ascii="仿宋" w:hAnsi="仿宋" w:eastAsia="仿宋" w:cs="仿宋"/>
          <w:color w:val="auto"/>
          <w:szCs w:val="21"/>
          <w:highlight w:val="none"/>
          <w:u w:val="single"/>
        </w:rPr>
        <w:t xml:space="preserve">      （应明确按照成本补偿方式的支付方式和支付条件）   </w:t>
      </w:r>
    </w:p>
    <w:p w14:paraId="59976FE5">
      <w:pPr>
        <w:snapToGrid w:val="0"/>
        <w:spacing w:line="400" w:lineRule="exact"/>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绩效激励：</w:t>
      </w:r>
      <w:r>
        <w:rPr>
          <w:rFonts w:hint="eastAsia" w:ascii="仿宋" w:hAnsi="仿宋" w:eastAsia="仿宋" w:cs="仿宋"/>
          <w:color w:val="auto"/>
          <w:szCs w:val="21"/>
          <w:highlight w:val="none"/>
          <w:u w:val="single"/>
        </w:rPr>
        <w:t xml:space="preserve">      （应明确按照绩效激励方式的支付方式和支付条件）   </w:t>
      </w:r>
    </w:p>
    <w:p w14:paraId="306DAEE8">
      <w:pPr>
        <w:numPr>
          <w:ilvl w:val="0"/>
          <w:numId w:val="6"/>
        </w:numPr>
        <w:snapToGrid w:val="0"/>
        <w:spacing w:line="400" w:lineRule="exact"/>
        <w:ind w:firstLine="422" w:firstLineChars="200"/>
        <w:rPr>
          <w:rFonts w:ascii="仿宋" w:hAnsi="仿宋" w:eastAsia="仿宋" w:cs="仿宋"/>
          <w:b/>
          <w:color w:val="auto"/>
          <w:szCs w:val="21"/>
          <w:highlight w:val="none"/>
          <w:u w:val="single"/>
        </w:rPr>
      </w:pPr>
      <w:r>
        <w:rPr>
          <w:rFonts w:hint="eastAsia" w:ascii="仿宋" w:hAnsi="仿宋" w:eastAsia="仿宋" w:cs="仿宋"/>
          <w:b/>
          <w:color w:val="auto"/>
          <w:szCs w:val="21"/>
          <w:highlight w:val="none"/>
        </w:rPr>
        <w:t>合同履行</w:t>
      </w:r>
    </w:p>
    <w:p w14:paraId="62DEAEEA">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（1）起始日期：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日，完成日期：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6C6A93EA">
      <w:pPr>
        <w:snapToGrid w:val="0"/>
        <w:spacing w:line="400" w:lineRule="exact"/>
        <w:ind w:firstLine="420" w:firstLineChars="200"/>
        <w:rPr>
          <w:rFonts w:ascii="仿宋" w:hAnsi="仿宋" w:eastAsia="仿宋" w:cs="仿宋"/>
          <w:color w:val="auto"/>
          <w:szCs w:val="21"/>
          <w:highlight w:val="none"/>
          <w:u w:val="single"/>
        </w:rPr>
      </w:pPr>
      <w:r>
        <w:rPr>
          <w:rFonts w:hint="eastAsia" w:ascii="仿宋" w:hAnsi="仿宋" w:eastAsia="仿宋" w:cs="仿宋"/>
          <w:color w:val="auto"/>
          <w:szCs w:val="21"/>
          <w:highlight w:val="none"/>
        </w:rPr>
        <w:t>（2）履约地点</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u w:val="single"/>
        </w:rPr>
        <w:t xml:space="preserve">                             </w:t>
      </w:r>
    </w:p>
    <w:p w14:paraId="6DBE71D9">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bCs/>
          <w:color w:val="auto"/>
          <w:szCs w:val="21"/>
          <w:highlight w:val="none"/>
        </w:rPr>
        <w:t>（3）履约担保：</w:t>
      </w:r>
      <w:r>
        <w:rPr>
          <w:rFonts w:hint="eastAsia" w:ascii="仿宋" w:hAnsi="仿宋" w:eastAsia="仿宋" w:cs="仿宋"/>
          <w:color w:val="auto"/>
          <w:highlight w:val="none"/>
        </w:rPr>
        <w:t>是否收取履约保证金：</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136EDF62">
      <w:pPr>
        <w:pStyle w:val="1039"/>
        <w:rPr>
          <w:rFonts w:ascii="仿宋" w:hAnsi="仿宋" w:eastAsia="仿宋" w:cs="仿宋"/>
          <w:color w:val="auto"/>
          <w:sz w:val="21"/>
          <w:highlight w:val="none"/>
        </w:rPr>
      </w:pPr>
      <w:r>
        <w:rPr>
          <w:rFonts w:hint="eastAsia" w:ascii="仿宋" w:hAnsi="仿宋" w:eastAsia="仿宋" w:cs="仿宋"/>
          <w:bCs/>
          <w:color w:val="auto"/>
          <w:highlight w:val="none"/>
        </w:rPr>
        <w:t xml:space="preserve">  </w:t>
      </w:r>
      <w:r>
        <w:rPr>
          <w:rFonts w:hint="eastAsia" w:ascii="仿宋" w:hAnsi="仿宋" w:eastAsia="仿宋" w:cs="仿宋"/>
          <w:color w:val="auto"/>
          <w:sz w:val="21"/>
          <w:highlight w:val="none"/>
        </w:rPr>
        <w:t xml:space="preserve">  收取履约保证金形式：</w:t>
      </w:r>
      <w:r>
        <w:rPr>
          <w:rFonts w:hint="eastAsia" w:ascii="仿宋" w:hAnsi="仿宋" w:eastAsia="仿宋" w:cs="仿宋"/>
          <w:bCs/>
          <w:color w:val="auto"/>
          <w:sz w:val="21"/>
          <w:highlight w:val="none"/>
          <w:u w:val="single"/>
        </w:rPr>
        <w:t xml:space="preserve">                            </w:t>
      </w:r>
    </w:p>
    <w:p w14:paraId="5F3CDC53">
      <w:pPr>
        <w:pStyle w:val="1039"/>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收取履约保证金金额：</w:t>
      </w:r>
      <w:r>
        <w:rPr>
          <w:rFonts w:hint="eastAsia" w:ascii="仿宋" w:hAnsi="仿宋" w:eastAsia="仿宋" w:cs="仿宋"/>
          <w:bCs/>
          <w:color w:val="auto"/>
          <w:sz w:val="21"/>
          <w:highlight w:val="none"/>
          <w:u w:val="single"/>
        </w:rPr>
        <w:t xml:space="preserve">                            </w:t>
      </w:r>
    </w:p>
    <w:p w14:paraId="105E9E8E">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bCs/>
          <w:color w:val="auto"/>
          <w:szCs w:val="21"/>
          <w:highlight w:val="none"/>
        </w:rPr>
        <w:t xml:space="preserve">    履约担保期限：</w:t>
      </w:r>
      <w:r>
        <w:rPr>
          <w:rFonts w:hint="eastAsia" w:ascii="仿宋" w:hAnsi="仿宋" w:eastAsia="仿宋" w:cs="仿宋"/>
          <w:bCs/>
          <w:color w:val="auto"/>
          <w:szCs w:val="21"/>
          <w:highlight w:val="none"/>
          <w:u w:val="single"/>
        </w:rPr>
        <w:t xml:space="preserve">                                  </w:t>
      </w:r>
    </w:p>
    <w:p w14:paraId="58966F22">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（4）分期履行要求：</w:t>
      </w:r>
      <w:r>
        <w:rPr>
          <w:rFonts w:hint="eastAsia" w:ascii="仿宋" w:hAnsi="仿宋" w:eastAsia="仿宋" w:cs="仿宋"/>
          <w:bCs/>
          <w:color w:val="auto"/>
          <w:szCs w:val="21"/>
          <w:highlight w:val="none"/>
          <w:u w:val="single"/>
        </w:rPr>
        <w:t xml:space="preserve">                                                        </w:t>
      </w:r>
    </w:p>
    <w:p w14:paraId="387E4AC2">
      <w:pPr>
        <w:snapToGrid w:val="0"/>
        <w:spacing w:line="400" w:lineRule="exact"/>
        <w:ind w:firstLine="420" w:firstLineChars="200"/>
        <w:rPr>
          <w:rFonts w:ascii="仿宋" w:hAnsi="仿宋" w:eastAsia="仿宋" w:cs="仿宋"/>
          <w:color w:val="auto"/>
          <w:szCs w:val="21"/>
          <w:highlight w:val="none"/>
          <w:u w:val="single"/>
        </w:rPr>
      </w:pPr>
      <w:r>
        <w:rPr>
          <w:rFonts w:hint="eastAsia" w:ascii="仿宋" w:hAnsi="仿宋" w:eastAsia="仿宋" w:cs="仿宋"/>
          <w:bCs/>
          <w:color w:val="auto"/>
          <w:szCs w:val="21"/>
          <w:highlight w:val="none"/>
        </w:rPr>
        <w:t>（5）风险处置措施和替代方案：</w:t>
      </w:r>
      <w:r>
        <w:rPr>
          <w:rFonts w:hint="eastAsia" w:ascii="仿宋" w:hAnsi="仿宋" w:eastAsia="仿宋" w:cs="仿宋"/>
          <w:color w:val="auto"/>
          <w:szCs w:val="21"/>
          <w:highlight w:val="none"/>
          <w:u w:val="single"/>
        </w:rPr>
        <w:t xml:space="preserve">                                                               </w:t>
      </w:r>
    </w:p>
    <w:p w14:paraId="2906E4A8">
      <w:pPr>
        <w:numPr>
          <w:ilvl w:val="0"/>
          <w:numId w:val="6"/>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合同验收</w:t>
      </w:r>
    </w:p>
    <w:p w14:paraId="13D20781">
      <w:pPr>
        <w:numPr>
          <w:ilvl w:val="0"/>
          <w:numId w:val="8"/>
        </w:num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验收组织方式：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自行组织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委托第三方组织</w:t>
      </w:r>
    </w:p>
    <w:p w14:paraId="65A10450">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验收主体：</w:t>
      </w:r>
      <w:r>
        <w:rPr>
          <w:rFonts w:hint="eastAsia" w:ascii="仿宋" w:hAnsi="仿宋" w:eastAsia="仿宋" w:cs="仿宋"/>
          <w:bCs/>
          <w:color w:val="auto"/>
          <w:szCs w:val="21"/>
          <w:highlight w:val="none"/>
          <w:u w:val="single"/>
        </w:rPr>
        <w:t xml:space="preserve">                  </w:t>
      </w:r>
    </w:p>
    <w:p w14:paraId="038E446D">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是否邀请本项目的其他供应商参加验收：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11E26C86">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是否邀请专家参加验收：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22116FF7">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是否邀请服务对象参加验收：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132F377B">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是否邀请第三方检测机构参加验收：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1DE540F3">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是否进行抽查检测：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是，抽查比例：</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5F65025A">
      <w:pPr>
        <w:snapToGrid w:val="0"/>
        <w:spacing w:line="400" w:lineRule="exact"/>
        <w:ind w:firstLine="840" w:firstLineChars="4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是否存在破坏性检测：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u w:val="single"/>
        </w:rPr>
        <w:t>（应明确对被破坏的检测产品的处理方式）</w:t>
      </w:r>
    </w:p>
    <w:p w14:paraId="1CAF553F">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1C303C4B">
      <w:pPr>
        <w:snapToGrid w:val="0"/>
        <w:spacing w:line="400" w:lineRule="exact"/>
        <w:ind w:firstLine="840" w:firstLineChars="4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验收组织的其他事项：</w:t>
      </w:r>
      <w:r>
        <w:rPr>
          <w:rFonts w:hint="eastAsia" w:ascii="仿宋" w:hAnsi="仿宋" w:eastAsia="仿宋" w:cs="仿宋"/>
          <w:bCs/>
          <w:color w:val="auto"/>
          <w:szCs w:val="21"/>
          <w:highlight w:val="none"/>
          <w:u w:val="single"/>
        </w:rPr>
        <w:t xml:space="preserve">                </w:t>
      </w:r>
    </w:p>
    <w:p w14:paraId="2047E91D">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（2）履约验收时间：</w:t>
      </w:r>
      <w:r>
        <w:rPr>
          <w:rFonts w:hint="eastAsia" w:ascii="仿宋" w:hAnsi="仿宋" w:eastAsia="仿宋" w:cs="仿宋"/>
          <w:bCs/>
          <w:color w:val="auto"/>
          <w:szCs w:val="21"/>
          <w:highlight w:val="none"/>
          <w:u w:val="single"/>
        </w:rPr>
        <w:t xml:space="preserve">（计划于何时验收/供应商提出验收申请之日起   日内组织验收） </w:t>
      </w:r>
    </w:p>
    <w:p w14:paraId="30537B26">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（3）履约验收方式：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一次性验收         </w:t>
      </w:r>
    </w:p>
    <w:p w14:paraId="7B0040CA">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分期/分项验收：</w:t>
      </w:r>
      <w:r>
        <w:rPr>
          <w:rFonts w:hint="eastAsia" w:ascii="仿宋" w:hAnsi="仿宋" w:eastAsia="仿宋" w:cs="仿宋"/>
          <w:bCs/>
          <w:color w:val="auto"/>
          <w:szCs w:val="21"/>
          <w:highlight w:val="none"/>
          <w:u w:val="single"/>
        </w:rPr>
        <w:t xml:space="preserve"> （应明确分期</w:t>
      </w:r>
      <w:r>
        <w:rPr>
          <w:rFonts w:hint="eastAsia" w:ascii="仿宋" w:hAnsi="仿宋" w:eastAsia="仿宋" w:cs="仿宋"/>
          <w:bCs/>
          <w:color w:val="auto"/>
          <w:szCs w:val="21"/>
          <w:highlight w:val="none"/>
          <w:u w:val="single"/>
          <w:lang w:val="en"/>
        </w:rPr>
        <w:t>/分项验收的工作安排</w:t>
      </w:r>
      <w:r>
        <w:rPr>
          <w:rFonts w:hint="eastAsia" w:ascii="仿宋" w:hAnsi="仿宋" w:eastAsia="仿宋" w:cs="仿宋"/>
          <w:bCs/>
          <w:color w:val="auto"/>
          <w:szCs w:val="21"/>
          <w:highlight w:val="none"/>
          <w:u w:val="single"/>
        </w:rPr>
        <w:t xml:space="preserve">）  </w:t>
      </w:r>
    </w:p>
    <w:p w14:paraId="751844EF">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（4）履约验收程序：</w:t>
      </w:r>
      <w:r>
        <w:rPr>
          <w:rFonts w:hint="eastAsia" w:ascii="仿宋" w:hAnsi="仿宋" w:eastAsia="仿宋" w:cs="仿宋"/>
          <w:bCs/>
          <w:color w:val="auto"/>
          <w:szCs w:val="21"/>
          <w:highlight w:val="none"/>
          <w:u w:val="single"/>
        </w:rPr>
        <w:t xml:space="preserve">                                         </w:t>
      </w:r>
    </w:p>
    <w:p w14:paraId="13822AD6">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（5）履约验收的内容：</w:t>
      </w:r>
      <w:r>
        <w:rPr>
          <w:rFonts w:hint="eastAsia" w:ascii="仿宋" w:hAnsi="仿宋" w:eastAsia="仿宋" w:cs="仿宋"/>
          <w:bCs/>
          <w:color w:val="auto"/>
          <w:szCs w:val="21"/>
          <w:highlight w:val="none"/>
          <w:u w:val="single"/>
        </w:rPr>
        <w:t xml:space="preserve"> （应当包括每一项技术和商务要求的履约情况，特别是落实政府采购扶持中小企业，支持绿色发展和乡村振兴等政策情况）                                      </w:t>
      </w:r>
    </w:p>
    <w:p w14:paraId="29DCC7CB">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（6）履约验收标准：</w:t>
      </w:r>
      <w:r>
        <w:rPr>
          <w:rFonts w:hint="eastAsia" w:ascii="仿宋" w:hAnsi="仿宋" w:eastAsia="仿宋" w:cs="仿宋"/>
          <w:bCs/>
          <w:color w:val="auto"/>
          <w:szCs w:val="21"/>
          <w:highlight w:val="none"/>
          <w:u w:val="single"/>
        </w:rPr>
        <w:t xml:space="preserve">                                         </w:t>
      </w:r>
    </w:p>
    <w:p w14:paraId="4CC577B5">
      <w:pPr>
        <w:pStyle w:val="1039"/>
        <w:ind w:firstLine="420"/>
        <w:rPr>
          <w:rFonts w:ascii="仿宋" w:hAnsi="仿宋" w:eastAsia="仿宋" w:cs="仿宋"/>
          <w:color w:val="auto"/>
          <w:sz w:val="21"/>
          <w:highlight w:val="none"/>
        </w:rPr>
      </w:pPr>
      <w:r>
        <w:rPr>
          <w:rFonts w:hint="eastAsia" w:ascii="仿宋" w:hAnsi="仿宋" w:eastAsia="仿宋" w:cs="仿宋"/>
          <w:bCs/>
          <w:color w:val="auto"/>
          <w:sz w:val="21"/>
          <w:highlight w:val="none"/>
        </w:rPr>
        <w:t>（7）是否以采购活动中供应商提供的样品作为参考：</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 xml:space="preserve">是  </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否</w:t>
      </w:r>
    </w:p>
    <w:p w14:paraId="215A9477">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（8）履约验收其他事项：</w:t>
      </w:r>
      <w:r>
        <w:rPr>
          <w:rFonts w:hint="eastAsia" w:ascii="仿宋" w:hAnsi="仿宋" w:eastAsia="仿宋" w:cs="仿宋"/>
          <w:bCs/>
          <w:color w:val="auto"/>
          <w:szCs w:val="21"/>
          <w:highlight w:val="none"/>
          <w:u w:val="single"/>
        </w:rPr>
        <w:t xml:space="preserve">      （产权过户登记等）          </w:t>
      </w:r>
    </w:p>
    <w:p w14:paraId="5C5CF08B">
      <w:pPr>
        <w:numPr>
          <w:ilvl w:val="0"/>
          <w:numId w:val="6"/>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组成合同的文件</w:t>
      </w:r>
    </w:p>
    <w:p w14:paraId="1FB93B3D">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本协议书与下列文件一起构成合同文件，如下述文件之间有任何抵触、矛盾或歧义，应按以下顺序解释：</w:t>
      </w:r>
    </w:p>
    <w:p w14:paraId="67EB9A10">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（1）政府采购合同协议书及其变更、补充协议</w:t>
      </w:r>
    </w:p>
    <w:p w14:paraId="4A3797C2">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（2）政府采购合同专用条款</w:t>
      </w:r>
    </w:p>
    <w:p w14:paraId="3A6DEC8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（3）政府采购合同通用条款</w:t>
      </w:r>
    </w:p>
    <w:p w14:paraId="7FE57F32">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（4）中标（成交）通知书</w:t>
      </w:r>
    </w:p>
    <w:p w14:paraId="45D88328">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（5）投标（响应）文件</w:t>
      </w:r>
    </w:p>
    <w:p w14:paraId="1B44C86C">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（6）采购文件</w:t>
      </w:r>
    </w:p>
    <w:p w14:paraId="19046B69">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（7）有关技术文件，图纸</w:t>
      </w:r>
    </w:p>
    <w:p w14:paraId="444C6543">
      <w:pPr>
        <w:pStyle w:val="1039"/>
        <w:ind w:firstLine="420"/>
        <w:rPr>
          <w:rFonts w:ascii="仿宋" w:hAnsi="仿宋" w:eastAsia="仿宋" w:cs="仿宋"/>
          <w:color w:val="auto"/>
          <w:kern w:val="2"/>
          <w:sz w:val="21"/>
          <w:highlight w:val="none"/>
        </w:rPr>
      </w:pPr>
      <w:r>
        <w:rPr>
          <w:rFonts w:hint="eastAsia" w:ascii="仿宋" w:hAnsi="仿宋" w:eastAsia="仿宋" w:cs="仿宋"/>
          <w:color w:val="auto"/>
          <w:sz w:val="21"/>
          <w:highlight w:val="none"/>
        </w:rPr>
        <w:t>（8）</w:t>
      </w:r>
      <w:r>
        <w:rPr>
          <w:rFonts w:hint="eastAsia" w:ascii="仿宋" w:hAnsi="仿宋" w:eastAsia="仿宋" w:cs="仿宋"/>
          <w:color w:val="auto"/>
          <w:kern w:val="2"/>
          <w:sz w:val="21"/>
          <w:highlight w:val="none"/>
        </w:rPr>
        <w:t>国家法律、行政法规和规章制度规定或合同约定的作为合同组成部分的其他文件</w:t>
      </w:r>
    </w:p>
    <w:p w14:paraId="664722A2">
      <w:pPr>
        <w:numPr>
          <w:ilvl w:val="0"/>
          <w:numId w:val="6"/>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合同生效</w:t>
      </w:r>
    </w:p>
    <w:p w14:paraId="00AE7231">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本合同自</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生效。</w:t>
      </w:r>
    </w:p>
    <w:p w14:paraId="4662D713">
      <w:pPr>
        <w:numPr>
          <w:ilvl w:val="0"/>
          <w:numId w:val="6"/>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合同份数</w:t>
      </w:r>
    </w:p>
    <w:p w14:paraId="0E88840C">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本合同一式</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份，甲方执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份，乙方执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份，均具有同等法律效力。</w:t>
      </w:r>
    </w:p>
    <w:p w14:paraId="0F967993">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合同订立时间：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6CE1522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合同订立地点：</w:t>
      </w:r>
      <w:r>
        <w:rPr>
          <w:rFonts w:hint="eastAsia" w:ascii="仿宋" w:hAnsi="仿宋" w:eastAsia="仿宋" w:cs="仿宋"/>
          <w:color w:val="auto"/>
          <w:szCs w:val="21"/>
          <w:highlight w:val="none"/>
          <w:u w:val="single"/>
        </w:rPr>
        <w:t xml:space="preserve">                           </w:t>
      </w:r>
    </w:p>
    <w:p w14:paraId="65085266">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附件：具体标的及其技术要求和商务要求、联合协议、分包意向协议等。</w:t>
      </w:r>
    </w:p>
    <w:p w14:paraId="79E784DB">
      <w:pPr>
        <w:pStyle w:val="119"/>
        <w:spacing w:line="400" w:lineRule="exact"/>
        <w:ind w:firstLine="480"/>
        <w:rPr>
          <w:rFonts w:ascii="仿宋" w:hAnsi="仿宋" w:eastAsia="仿宋" w:cs="仿宋"/>
          <w:color w:val="auto"/>
          <w:highlight w:val="none"/>
        </w:rPr>
      </w:pPr>
    </w:p>
    <w:p w14:paraId="6D48258C">
      <w:pPr>
        <w:pStyle w:val="3"/>
        <w:numPr>
          <w:ilvl w:val="0"/>
          <w:numId w:val="0"/>
        </w:numPr>
        <w:tabs>
          <w:tab w:val="left" w:pos="432"/>
          <w:tab w:val="clear" w:pos="1145"/>
        </w:tabs>
        <w:spacing w:line="400" w:lineRule="exact"/>
        <w:rPr>
          <w:rFonts w:ascii="仿宋" w:eastAsia="仿宋" w:cs="仿宋"/>
          <w:b w:val="0"/>
          <w:bCs w:val="0"/>
          <w:color w:val="auto"/>
          <w:sz w:val="21"/>
          <w:szCs w:val="21"/>
          <w:highlight w:val="none"/>
          <w:lang w:val="en-US"/>
        </w:rPr>
      </w:pPr>
      <w:r>
        <w:rPr>
          <w:rFonts w:hint="eastAsia" w:ascii="仿宋" w:eastAsia="仿宋" w:cs="仿宋"/>
          <w:color w:val="auto"/>
          <w:highlight w:val="none"/>
          <w:lang w:val="en"/>
        </w:rPr>
        <w:t xml:space="preserve"> </w:t>
      </w:r>
    </w:p>
    <w:p w14:paraId="27969786">
      <w:pPr>
        <w:rPr>
          <w:rFonts w:ascii="仿宋" w:hAnsi="仿宋" w:eastAsia="仿宋" w:cs="仿宋"/>
          <w:color w:val="auto"/>
          <w:highlight w:val="none"/>
        </w:rPr>
      </w:pPr>
      <w:r>
        <w:rPr>
          <w:rFonts w:hint="eastAsia" w:ascii="仿宋" w:hAnsi="仿宋" w:eastAsia="仿宋" w:cs="仿宋"/>
          <w:color w:val="auto"/>
          <w:highlight w:val="none"/>
        </w:rPr>
        <w:br w:type="page"/>
      </w:r>
    </w:p>
    <w:p w14:paraId="3ABE4B2B">
      <w:pPr>
        <w:pStyle w:val="119"/>
        <w:ind w:firstLine="480"/>
        <w:rPr>
          <w:rFonts w:ascii="仿宋" w:hAnsi="仿宋" w:eastAsia="仿宋" w:cs="仿宋"/>
          <w:color w:val="auto"/>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5F92B4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D3E8E08">
            <w:pPr>
              <w:snapToGrid w:val="0"/>
              <w:spacing w:line="300" w:lineRule="exact"/>
              <w:jc w:val="center"/>
              <w:rPr>
                <w:rFonts w:ascii="仿宋" w:hAnsi="仿宋" w:eastAsia="仿宋" w:cs="仿宋"/>
                <w:color w:val="auto"/>
                <w:highlight w:val="none"/>
              </w:rPr>
            </w:pPr>
            <w:r>
              <w:rPr>
                <w:rFonts w:hint="eastAsia" w:ascii="仿宋" w:hAnsi="仿宋" w:eastAsia="仿宋" w:cs="仿宋"/>
                <w:color w:val="auto"/>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202FC1B2">
            <w:pPr>
              <w:snapToGrid w:val="0"/>
              <w:spacing w:line="300" w:lineRule="exact"/>
              <w:jc w:val="center"/>
              <w:rPr>
                <w:rFonts w:ascii="仿宋" w:hAnsi="仿宋" w:eastAsia="仿宋" w:cs="仿宋"/>
                <w:color w:val="auto"/>
                <w:highlight w:val="none"/>
              </w:rPr>
            </w:pPr>
            <w:r>
              <w:rPr>
                <w:rFonts w:hint="eastAsia" w:ascii="仿宋" w:hAnsi="仿宋" w:eastAsia="仿宋" w:cs="仿宋"/>
                <w:color w:val="auto"/>
                <w:szCs w:val="21"/>
                <w:highlight w:val="none"/>
              </w:rPr>
              <w:t>乙方（供应商）</w:t>
            </w:r>
          </w:p>
        </w:tc>
      </w:tr>
      <w:tr w14:paraId="137B3C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84FB343">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7A40B41D">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C2574D6">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769ABF32">
            <w:pPr>
              <w:snapToGrid w:val="0"/>
              <w:spacing w:line="300" w:lineRule="exact"/>
              <w:jc w:val="center"/>
              <w:rPr>
                <w:rFonts w:ascii="仿宋" w:hAnsi="仿宋" w:eastAsia="仿宋" w:cs="仿宋"/>
                <w:color w:val="auto"/>
                <w:spacing w:val="20"/>
                <w:szCs w:val="21"/>
                <w:highlight w:val="none"/>
              </w:rPr>
            </w:pPr>
          </w:p>
        </w:tc>
      </w:tr>
      <w:tr w14:paraId="400953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78AB40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4CE76C4F">
            <w:pPr>
              <w:snapToGrid w:val="0"/>
              <w:spacing w:line="300" w:lineRule="exact"/>
              <w:ind w:firstLine="100" w:firstLineChars="48"/>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0A6FDF3">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261D3936">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1DE257B9">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44E73EC9">
            <w:pPr>
              <w:snapToGrid w:val="0"/>
              <w:spacing w:line="300" w:lineRule="exact"/>
              <w:jc w:val="center"/>
              <w:rPr>
                <w:rFonts w:ascii="仿宋" w:hAnsi="仿宋" w:eastAsia="仿宋" w:cs="仿宋"/>
                <w:color w:val="auto"/>
                <w:szCs w:val="21"/>
                <w:highlight w:val="none"/>
              </w:rPr>
            </w:pPr>
          </w:p>
        </w:tc>
      </w:tr>
      <w:tr w14:paraId="2ECB48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49C9D1E">
            <w:pPr>
              <w:snapToGrid w:val="0"/>
              <w:spacing w:line="300" w:lineRule="exact"/>
              <w:jc w:val="center"/>
              <w:rPr>
                <w:rFonts w:ascii="仿宋" w:hAnsi="仿宋" w:eastAsia="仿宋" w:cs="仿宋"/>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6D50F060">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8A80E78">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29A01D04">
            <w:pPr>
              <w:snapToGrid w:val="0"/>
              <w:spacing w:line="300" w:lineRule="exact"/>
              <w:jc w:val="center"/>
              <w:rPr>
                <w:rFonts w:ascii="仿宋" w:hAnsi="仿宋" w:eastAsia="仿宋" w:cs="仿宋"/>
                <w:color w:val="auto"/>
                <w:spacing w:val="20"/>
                <w:szCs w:val="21"/>
                <w:highlight w:val="none"/>
              </w:rPr>
            </w:pPr>
          </w:p>
        </w:tc>
      </w:tr>
      <w:tr w14:paraId="19651C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519D170">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3870606">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5A6DAD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1259" w:type="pct"/>
            <w:tcBorders>
              <w:top w:val="single" w:color="auto" w:sz="2" w:space="0"/>
              <w:left w:val="single" w:color="auto" w:sz="2" w:space="0"/>
              <w:bottom w:val="single" w:color="auto" w:sz="2" w:space="0"/>
            </w:tcBorders>
            <w:vAlign w:val="center"/>
          </w:tcPr>
          <w:p w14:paraId="62691EC5">
            <w:pPr>
              <w:snapToGrid w:val="0"/>
              <w:spacing w:line="300" w:lineRule="exact"/>
              <w:jc w:val="center"/>
              <w:rPr>
                <w:rFonts w:ascii="仿宋" w:hAnsi="仿宋" w:eastAsia="仿宋" w:cs="仿宋"/>
                <w:color w:val="auto"/>
                <w:spacing w:val="20"/>
                <w:szCs w:val="21"/>
                <w:highlight w:val="none"/>
              </w:rPr>
            </w:pPr>
          </w:p>
        </w:tc>
      </w:tr>
      <w:tr w14:paraId="39E206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F36DE4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12F7343">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D624F8">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00AB80A7">
            <w:pPr>
              <w:snapToGrid w:val="0"/>
              <w:spacing w:line="300" w:lineRule="exact"/>
              <w:jc w:val="center"/>
              <w:rPr>
                <w:rFonts w:ascii="仿宋" w:hAnsi="仿宋" w:eastAsia="仿宋" w:cs="仿宋"/>
                <w:color w:val="auto"/>
                <w:spacing w:val="20"/>
                <w:szCs w:val="21"/>
                <w:highlight w:val="none"/>
              </w:rPr>
            </w:pPr>
          </w:p>
        </w:tc>
      </w:tr>
      <w:tr w14:paraId="10F7FC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778243C">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231E53F">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EFF1779">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5492BE1F">
            <w:pPr>
              <w:snapToGrid w:val="0"/>
              <w:spacing w:line="300" w:lineRule="exact"/>
              <w:jc w:val="center"/>
              <w:rPr>
                <w:rFonts w:ascii="仿宋" w:hAnsi="仿宋" w:eastAsia="仿宋" w:cs="仿宋"/>
                <w:color w:val="auto"/>
                <w:spacing w:val="20"/>
                <w:szCs w:val="21"/>
                <w:highlight w:val="none"/>
              </w:rPr>
            </w:pPr>
          </w:p>
        </w:tc>
      </w:tr>
      <w:tr w14:paraId="4BDF35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04CC05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BAF3192">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FDB665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3EA2E02E">
            <w:pPr>
              <w:snapToGrid w:val="0"/>
              <w:spacing w:line="300" w:lineRule="exact"/>
              <w:jc w:val="center"/>
              <w:rPr>
                <w:rFonts w:ascii="仿宋" w:hAnsi="仿宋" w:eastAsia="仿宋" w:cs="仿宋"/>
                <w:color w:val="auto"/>
                <w:spacing w:val="20"/>
                <w:szCs w:val="21"/>
                <w:highlight w:val="none"/>
              </w:rPr>
            </w:pPr>
          </w:p>
        </w:tc>
      </w:tr>
      <w:tr w14:paraId="41177E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527E06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2BAB1C3">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5F700F4">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5D5B9FAB">
            <w:pPr>
              <w:snapToGrid w:val="0"/>
              <w:spacing w:line="300" w:lineRule="exact"/>
              <w:jc w:val="center"/>
              <w:rPr>
                <w:rFonts w:ascii="仿宋" w:hAnsi="仿宋" w:eastAsia="仿宋" w:cs="仿宋"/>
                <w:color w:val="auto"/>
                <w:spacing w:val="20"/>
                <w:szCs w:val="21"/>
                <w:highlight w:val="none"/>
              </w:rPr>
            </w:pPr>
          </w:p>
        </w:tc>
      </w:tr>
      <w:tr w14:paraId="06E000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B29F9C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86EC673">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AC5C130">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78ADCA76">
            <w:pPr>
              <w:snapToGrid w:val="0"/>
              <w:spacing w:line="300" w:lineRule="exact"/>
              <w:jc w:val="center"/>
              <w:rPr>
                <w:rFonts w:ascii="仿宋" w:hAnsi="仿宋" w:eastAsia="仿宋" w:cs="仿宋"/>
                <w:color w:val="auto"/>
                <w:spacing w:val="20"/>
                <w:szCs w:val="21"/>
                <w:highlight w:val="none"/>
              </w:rPr>
            </w:pPr>
          </w:p>
        </w:tc>
      </w:tr>
      <w:tr w14:paraId="0B4966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264400F">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E23CD43">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4ACEBAB">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123014DA">
            <w:pPr>
              <w:snapToGrid w:val="0"/>
              <w:spacing w:line="300" w:lineRule="exact"/>
              <w:jc w:val="center"/>
              <w:rPr>
                <w:rFonts w:ascii="仿宋" w:hAnsi="仿宋" w:eastAsia="仿宋" w:cs="仿宋"/>
                <w:color w:val="auto"/>
                <w:spacing w:val="20"/>
                <w:szCs w:val="21"/>
                <w:highlight w:val="none"/>
              </w:rPr>
            </w:pPr>
          </w:p>
        </w:tc>
      </w:tr>
      <w:tr w14:paraId="78123B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18D0239">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31EB52E">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1ABC2B4">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4BD80972">
            <w:pPr>
              <w:snapToGrid w:val="0"/>
              <w:spacing w:line="300" w:lineRule="exact"/>
              <w:jc w:val="center"/>
              <w:rPr>
                <w:rFonts w:ascii="仿宋" w:hAnsi="仿宋" w:eastAsia="仿宋" w:cs="仿宋"/>
                <w:color w:val="auto"/>
                <w:spacing w:val="20"/>
                <w:szCs w:val="21"/>
                <w:highlight w:val="none"/>
              </w:rPr>
            </w:pPr>
          </w:p>
        </w:tc>
      </w:tr>
      <w:tr w14:paraId="648B59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180BD39">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7B400822">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9069AAB">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4BB74CF2">
            <w:pPr>
              <w:snapToGrid w:val="0"/>
              <w:spacing w:line="300" w:lineRule="exact"/>
              <w:jc w:val="center"/>
              <w:rPr>
                <w:rFonts w:ascii="仿宋" w:hAnsi="仿宋" w:eastAsia="仿宋" w:cs="仿宋"/>
                <w:color w:val="auto"/>
                <w:spacing w:val="20"/>
                <w:szCs w:val="21"/>
                <w:highlight w:val="none"/>
              </w:rPr>
            </w:pPr>
          </w:p>
        </w:tc>
      </w:tr>
      <w:tr w14:paraId="11F86B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45B7533">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83510A1">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F433C57">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4CF5B36">
            <w:pPr>
              <w:snapToGrid w:val="0"/>
              <w:spacing w:line="300" w:lineRule="exact"/>
              <w:jc w:val="center"/>
              <w:rPr>
                <w:rFonts w:ascii="仿宋" w:hAnsi="仿宋" w:eastAsia="仿宋" w:cs="仿宋"/>
                <w:color w:val="auto"/>
                <w:spacing w:val="20"/>
                <w:szCs w:val="21"/>
                <w:highlight w:val="none"/>
              </w:rPr>
            </w:pPr>
          </w:p>
        </w:tc>
      </w:tr>
      <w:tr w14:paraId="759C5A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3ACEB99">
            <w:pPr>
              <w:pStyle w:val="25"/>
              <w:snapToGrid w:val="0"/>
              <w:spacing w:before="120" w:beforeLines="50" w:line="360" w:lineRule="auto"/>
              <w:jc w:val="left"/>
              <w:rPr>
                <w:rFonts w:ascii="仿宋" w:hAnsi="仿宋" w:eastAsia="仿宋" w:cs="仿宋"/>
                <w:color w:val="auto"/>
                <w:spacing w:val="20"/>
                <w:szCs w:val="21"/>
                <w:highlight w:val="none"/>
              </w:rPr>
            </w:pPr>
            <w:r>
              <w:rPr>
                <w:rFonts w:hint="eastAsia" w:ascii="仿宋" w:hAnsi="仿宋" w:eastAsia="仿宋" w:cs="仿宋"/>
                <w:color w:val="auto"/>
                <w:szCs w:val="21"/>
                <w:highlight w:val="none"/>
              </w:rPr>
              <w:t>注：涉及联合体或其他合同主体的信息应按上表格式加列。</w:t>
            </w:r>
          </w:p>
        </w:tc>
      </w:tr>
    </w:tbl>
    <w:p w14:paraId="17906B3E">
      <w:pPr>
        <w:pStyle w:val="3"/>
        <w:numPr>
          <w:ilvl w:val="0"/>
          <w:numId w:val="0"/>
        </w:numPr>
        <w:tabs>
          <w:tab w:val="left" w:pos="432"/>
          <w:tab w:val="clear" w:pos="1145"/>
        </w:tabs>
        <w:adjustRightInd w:val="0"/>
        <w:snapToGrid w:val="0"/>
        <w:spacing w:before="120" w:beforeLines="50"/>
        <w:jc w:val="center"/>
        <w:rPr>
          <w:rFonts w:ascii="仿宋" w:eastAsia="仿宋" w:cs="仿宋"/>
          <w:color w:val="auto"/>
          <w:sz w:val="28"/>
          <w:szCs w:val="28"/>
          <w:highlight w:val="none"/>
        </w:rPr>
      </w:pPr>
      <w:r>
        <w:rPr>
          <w:rFonts w:hint="eastAsia" w:ascii="仿宋" w:eastAsia="仿宋" w:cs="仿宋"/>
          <w:color w:val="auto"/>
          <w:sz w:val="21"/>
          <w:szCs w:val="21"/>
          <w:highlight w:val="none"/>
          <w:u w:val="single"/>
        </w:rPr>
        <w:br w:type="page"/>
      </w:r>
      <w:bookmarkStart w:id="26" w:name="_Toc27624"/>
      <w:r>
        <w:rPr>
          <w:rFonts w:hint="eastAsia" w:ascii="仿宋" w:eastAsia="仿宋" w:cs="仿宋"/>
          <w:b w:val="0"/>
          <w:bCs w:val="0"/>
          <w:color w:val="auto"/>
          <w:sz w:val="28"/>
          <w:szCs w:val="28"/>
          <w:highlight w:val="none"/>
        </w:rPr>
        <w:t>第二节 政府采购合同通用条款</w:t>
      </w:r>
      <w:bookmarkEnd w:id="26"/>
    </w:p>
    <w:p w14:paraId="336B8765">
      <w:pPr>
        <w:tabs>
          <w:tab w:val="left" w:pos="8820"/>
          <w:tab w:val="left" w:pos="9345"/>
          <w:tab w:val="left" w:pos="9765"/>
        </w:tabs>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color w:val="auto"/>
          <w:sz w:val="24"/>
          <w:highlight w:val="none"/>
        </w:rPr>
        <w:t xml:space="preserve">1. </w:t>
      </w:r>
      <w:r>
        <w:rPr>
          <w:rFonts w:hint="eastAsia" w:ascii="仿宋" w:hAnsi="仿宋" w:eastAsia="仿宋" w:cs="仿宋"/>
          <w:b/>
          <w:bCs/>
          <w:color w:val="auto"/>
          <w:sz w:val="24"/>
          <w:highlight w:val="none"/>
        </w:rPr>
        <w:t>定义</w:t>
      </w:r>
    </w:p>
    <w:p w14:paraId="654764D1">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6DED567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（1）采购人（以下称甲方）是指使用财政性资金，通过政府采购方式向供应商购买货物及其相关服务的国家机关、事业单位、团体组织。</w:t>
      </w:r>
    </w:p>
    <w:p w14:paraId="4E6CD5FA">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（2）供应商（以下称乙方）是指参加政府采购活动并且中标（成交），向采购人提供合同约定的货物及其相关服务的法人、非法人组织或者自然人。</w:t>
      </w:r>
    </w:p>
    <w:p w14:paraId="3BD910B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highlight w:val="none"/>
        </w:rPr>
        <w:t>依法参与合同缔结或履行，享有权利、承担义务的合同当事人</w:t>
      </w:r>
      <w:r>
        <w:rPr>
          <w:rFonts w:hint="eastAsia" w:ascii="仿宋" w:hAnsi="仿宋" w:eastAsia="仿宋" w:cs="仿宋"/>
          <w:color w:val="auto"/>
          <w:szCs w:val="21"/>
          <w:highlight w:val="none"/>
        </w:rPr>
        <w:t>。</w:t>
      </w:r>
    </w:p>
    <w:p w14:paraId="46C0AEF8">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3B604884">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highlight w:val="none"/>
        </w:rPr>
        <w:t>合同当事人意思表示达成一致的任何协议，包括签署的</w:t>
      </w:r>
      <w:r>
        <w:rPr>
          <w:rFonts w:hint="eastAsia" w:ascii="仿宋" w:hAnsi="仿宋" w:eastAsia="仿宋" w:cs="仿宋"/>
          <w:color w:val="auto"/>
          <w:szCs w:val="21"/>
          <w:highlight w:val="none"/>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6AC77AF">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（2）“合同价款”系指根据本合同规定乙方在全面履行合同义务后甲方应支付给乙方的价款。</w:t>
      </w:r>
    </w:p>
    <w:p w14:paraId="234596E9">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技术资料和材料等。</w:t>
      </w:r>
    </w:p>
    <w:p w14:paraId="62E3549A">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（4）“相关服务”系指根据合同规定，乙方应提供的与货物有关的技术、管理和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7A2C5DC8">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74458851">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561D6B50">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6E58B671">
      <w:pPr>
        <w:numPr>
          <w:ilvl w:val="0"/>
          <w:numId w:val="9"/>
        </w:num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4A5D3ADC">
      <w:pPr>
        <w:autoSpaceDE w:val="0"/>
        <w:autoSpaceDN w:val="0"/>
        <w:snapToGrid w:val="0"/>
        <w:spacing w:line="400" w:lineRule="exact"/>
        <w:ind w:firstLine="420" w:firstLineChars="200"/>
        <w:jc w:val="left"/>
        <w:rPr>
          <w:rFonts w:ascii="仿宋" w:hAnsi="仿宋" w:eastAsia="仿宋" w:cs="仿宋"/>
          <w:b/>
          <w:bCs/>
          <w:i/>
          <w:iCs/>
          <w:color w:val="auto"/>
          <w:szCs w:val="21"/>
          <w:highlight w:val="none"/>
        </w:rPr>
      </w:pPr>
      <w:r>
        <w:rPr>
          <w:rFonts w:hint="eastAsia" w:ascii="仿宋" w:hAnsi="仿宋" w:eastAsia="仿宋" w:cs="仿宋"/>
          <w:color w:val="auto"/>
          <w:szCs w:val="21"/>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2C5E9A54">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履行合同的时间、地点和方式</w:t>
      </w:r>
    </w:p>
    <w:p w14:paraId="1A2866F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3.1 乙方应当在约定的时间、地点，按照约定方式履行合同。</w:t>
      </w:r>
    </w:p>
    <w:p w14:paraId="31DC1FAF">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4. 甲方的权利和义务</w:t>
      </w:r>
    </w:p>
    <w:p w14:paraId="15E05DF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07F355D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4.2 甲方有权要求乙方按时提交各阶段有关安排计划，并有权定期核对乙方提供货物数量、规格、质量等内容。甲方有权督促乙方工作并要求乙方更换不符合要求的货物。</w:t>
      </w:r>
    </w:p>
    <w:p w14:paraId="6871F14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4.3 甲方有权要求乙方对缺陷部分予以修复，并按合同约定享有货物保修及其他合同约定的权利。</w:t>
      </w:r>
    </w:p>
    <w:p w14:paraId="391B0B39">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4.4 甲方应当按照合同约定及时对交付的货物进行验收，未在</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约定的期限内对乙方履约提出任何异议或者向乙方作出任何说明的，视为验收通过。</w:t>
      </w:r>
    </w:p>
    <w:p w14:paraId="5984D5E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4.5 甲方应当根据合同约定及时向乙方支付合同价款，不得以内部人员变更、履行内部付款流程等为由，拒绝或迟延支付。</w:t>
      </w:r>
    </w:p>
    <w:p w14:paraId="2001AEF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4.6 国家法律法规规定及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约定应由甲方承担的其他义务和责任。</w:t>
      </w:r>
    </w:p>
    <w:p w14:paraId="019B01B4">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5. 乙方的权利和义务</w:t>
      </w:r>
    </w:p>
    <w:p w14:paraId="743ED795">
      <w:pPr>
        <w:autoSpaceDE w:val="0"/>
        <w:autoSpaceDN w:val="0"/>
        <w:snapToGrid w:val="0"/>
        <w:spacing w:line="400" w:lineRule="exact"/>
        <w:ind w:firstLine="420" w:firstLineChars="20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5.1 签署合同后，乙方应确定项目负责人（或项目联系人），负责与本合同有关的事务。</w:t>
      </w:r>
    </w:p>
    <w:p w14:paraId="3604EF6F">
      <w:pPr>
        <w:autoSpaceDE w:val="0"/>
        <w:autoSpaceDN w:val="0"/>
        <w:snapToGrid w:val="0"/>
        <w:spacing w:line="400" w:lineRule="exact"/>
        <w:ind w:firstLine="420" w:firstLineChars="20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5B178DB">
      <w:pPr>
        <w:pStyle w:val="23"/>
        <w:spacing w:line="400" w:lineRule="exact"/>
        <w:ind w:firstLine="369" w:firstLineChars="176"/>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5.3乙方有权根据合同约定向甲方收取合同价款。</w:t>
      </w:r>
    </w:p>
    <w:p w14:paraId="1558CD90">
      <w:pPr>
        <w:pStyle w:val="23"/>
        <w:spacing w:line="400" w:lineRule="exact"/>
        <w:ind w:firstLine="369" w:firstLineChars="176"/>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5.4国家法律法规规定及</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szCs w:val="21"/>
          <w:highlight w:val="none"/>
        </w:rPr>
        <w:t>约定应由乙方承担的其他义务和责任。</w:t>
      </w:r>
    </w:p>
    <w:p w14:paraId="1341C716">
      <w:pPr>
        <w:numPr>
          <w:ilvl w:val="0"/>
          <w:numId w:val="10"/>
        </w:num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合同履行</w:t>
      </w:r>
    </w:p>
    <w:p w14:paraId="5935913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746FC3A">
      <w:pPr>
        <w:autoSpaceDE w:val="0"/>
        <w:autoSpaceDN w:val="0"/>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01CDF3C5">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7. 货物包装、运输、保险和交付要求</w:t>
      </w:r>
    </w:p>
    <w:p w14:paraId="4D472841">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7.1 本合同</w:t>
      </w:r>
      <w:r>
        <w:rPr>
          <w:rFonts w:hint="eastAsia" w:ascii="仿宋" w:hAnsi="仿宋" w:eastAsia="仿宋" w:cs="仿宋"/>
          <w:bCs/>
          <w:color w:val="auto"/>
          <w:szCs w:val="21"/>
          <w:highlight w:val="none"/>
        </w:rPr>
        <w:t>涉及商品包装、快递包装的，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约定的</w:t>
      </w:r>
      <w:r>
        <w:rPr>
          <w:rFonts w:hint="eastAsia" w:ascii="仿宋" w:hAnsi="仿宋" w:eastAsia="仿宋" w:cs="仿宋"/>
          <w:color w:val="auto"/>
          <w:szCs w:val="21"/>
          <w:highlight w:val="none"/>
        </w:rPr>
        <w:t>指定现场。</w:t>
      </w:r>
    </w:p>
    <w:p w14:paraId="38FB1900">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乙方负责办理将货物运抵本合同规定的交货地点，并装卸、交付至甲方的一切运输事项，相关费用应包含在合同价款中。</w:t>
      </w:r>
    </w:p>
    <w:p w14:paraId="11FC70F2">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3D122E3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5E5590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7.5 乙方在运输到达之前应提前通知甲方，并提示货物运输装卸的注意事项，甲方配合乙方做好货物的接收工作。</w:t>
      </w:r>
    </w:p>
    <w:p w14:paraId="7D058BDE">
      <w:pPr>
        <w:pStyle w:val="1039"/>
        <w:ind w:firstLine="420"/>
        <w:rPr>
          <w:rFonts w:ascii="仿宋" w:hAnsi="仿宋" w:eastAsia="仿宋" w:cs="仿宋"/>
          <w:color w:val="auto"/>
          <w:sz w:val="21"/>
          <w:highlight w:val="none"/>
        </w:rPr>
      </w:pPr>
      <w:r>
        <w:rPr>
          <w:rFonts w:hint="eastAsia" w:ascii="仿宋" w:hAnsi="仿宋" w:eastAsia="仿宋" w:cs="仿宋"/>
          <w:color w:val="auto"/>
          <w:kern w:val="2"/>
          <w:sz w:val="21"/>
          <w:highlight w:val="none"/>
        </w:rPr>
        <w:t>7.6 如因包装、运输问题导致货物损毁、丢失或者品质下降，甲方有权要求降价、换货、拒收部分或整批货物，由此产生的费用和损失，均由乙方承担。</w:t>
      </w:r>
    </w:p>
    <w:p w14:paraId="6CB9453B">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 质量标准和保证</w:t>
      </w:r>
    </w:p>
    <w:p w14:paraId="478CB783">
      <w:pPr>
        <w:pStyle w:val="33"/>
        <w:snapToGrid w:val="0"/>
        <w:spacing w:line="400" w:lineRule="exact"/>
        <w:ind w:firstLine="420" w:firstLineChars="200"/>
        <w:jc w:val="left"/>
        <w:rPr>
          <w:rFonts w:ascii="仿宋" w:hAnsi="仿宋" w:eastAsia="仿宋" w:cs="仿宋"/>
          <w:b/>
          <w:color w:val="auto"/>
          <w:highlight w:val="none"/>
        </w:rPr>
      </w:pPr>
      <w:r>
        <w:rPr>
          <w:rFonts w:hint="eastAsia" w:ascii="仿宋" w:hAnsi="仿宋" w:eastAsia="仿宋" w:cs="仿宋"/>
          <w:color w:val="auto"/>
          <w:highlight w:val="none"/>
        </w:rPr>
        <w:t>8.1 质量标准</w:t>
      </w:r>
    </w:p>
    <w:p w14:paraId="02E1496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37E8FF4">
      <w:pPr>
        <w:pStyle w:val="33"/>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226B14F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（3）乙方所提供的货物应符合国家有关安全、环保、卫生的规定。</w:t>
      </w:r>
    </w:p>
    <w:p w14:paraId="7DEAF1C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259BA35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8.2 保证</w:t>
      </w:r>
    </w:p>
    <w:p w14:paraId="70147DF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规定或乙方书面承诺（两者以较长的为准）的质量保证期内，本保证保持有效。</w:t>
      </w:r>
    </w:p>
    <w:p w14:paraId="0D89E491">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0D785D2A">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（3）乙方收到通知后，应在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4C3CB6D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7E09F0F0">
      <w:pPr>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（5）乙方在约定的时间内未能弥补缺陷，甲方可采取必要的补救措施，但其风险和费用将由乙方承担，甲方根据合同约定对乙方行使的其他权利不受影响。</w:t>
      </w:r>
    </w:p>
    <w:p w14:paraId="65866CC5">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9. 权利瑕疵担保</w:t>
      </w:r>
    </w:p>
    <w:p w14:paraId="4ADAE06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9.1 乙方保证对其出售的货物享有合法的权利。</w:t>
      </w:r>
    </w:p>
    <w:p w14:paraId="012A7E9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9.2 </w:t>
      </w:r>
      <w:r>
        <w:rPr>
          <w:rFonts w:hint="eastAsia" w:ascii="仿宋" w:hAnsi="仿宋" w:eastAsia="仿宋" w:cs="仿宋"/>
          <w:color w:val="auto"/>
          <w:szCs w:val="15"/>
          <w:highlight w:val="none"/>
        </w:rPr>
        <w:t>乙方保证在交付的货物上不存在抵押权等担保物权。</w:t>
      </w:r>
    </w:p>
    <w:p w14:paraId="69664A5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9.3 如甲方使用上述货物构成对第三人侵权的，则由乙方承担全部责任。</w:t>
      </w:r>
    </w:p>
    <w:p w14:paraId="313ED5B0">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10. 知识产权保护</w:t>
      </w:r>
    </w:p>
    <w:p w14:paraId="5674F96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10.1 乙方对其所销售的货物应当享有知识产权或经权利人合法授权，保证没有侵犯任何第三人的知识产权等权利。</w:t>
      </w:r>
      <w:bookmarkStart w:id="27" w:name="_Hlk163047038"/>
      <w:r>
        <w:rPr>
          <w:rFonts w:hint="eastAsia" w:ascii="仿宋" w:hAnsi="仿宋" w:eastAsia="仿宋" w:cs="仿宋"/>
          <w:color w:val="auto"/>
          <w:szCs w:val="15"/>
          <w:highlight w:val="none"/>
        </w:rPr>
        <w:t>因违反前述约定对第三人构成侵权的，应当由乙方向第三人承担法律责任；甲方依法向第三人赔偿后，有权向乙方追偿。甲方有其他损失的，乙方应当赔偿</w:t>
      </w:r>
      <w:bookmarkEnd w:id="27"/>
      <w:r>
        <w:rPr>
          <w:rFonts w:hint="eastAsia" w:ascii="仿宋" w:hAnsi="仿宋" w:eastAsia="仿宋" w:cs="仿宋"/>
          <w:color w:val="auto"/>
          <w:szCs w:val="21"/>
          <w:highlight w:val="none"/>
        </w:rPr>
        <w:t>。</w:t>
      </w:r>
    </w:p>
    <w:p w14:paraId="00F1EB70">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11. 保密义务</w:t>
      </w:r>
    </w:p>
    <w:p w14:paraId="30075662">
      <w:pPr>
        <w:autoSpaceDE w:val="0"/>
        <w:autoSpaceDN w:val="0"/>
        <w:snapToGrid w:val="0"/>
        <w:spacing w:line="400" w:lineRule="exact"/>
        <w:ind w:firstLine="420" w:firstLineChars="200"/>
        <w:jc w:val="left"/>
        <w:rPr>
          <w:rFonts w:ascii="仿宋" w:hAnsi="仿宋" w:eastAsia="仿宋" w:cs="仿宋"/>
          <w:color w:val="auto"/>
          <w:szCs w:val="15"/>
          <w:highlight w:val="none"/>
        </w:rPr>
      </w:pPr>
      <w:r>
        <w:rPr>
          <w:rFonts w:hint="eastAsia" w:ascii="仿宋" w:hAnsi="仿宋" w:eastAsia="仿宋" w:cs="仿宋"/>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中约定。</w:t>
      </w:r>
    </w:p>
    <w:p w14:paraId="0268C0A8">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12. 合同价款支付</w:t>
      </w:r>
    </w:p>
    <w:p w14:paraId="3A25F36B">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12.1 合同价款支付按照国库集中支付制度及财政管理相关规定执行。</w:t>
      </w:r>
    </w:p>
    <w:p w14:paraId="3F861575">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rPr>
        <w:t xml:space="preserve">12.2 </w:t>
      </w:r>
      <w:r>
        <w:rPr>
          <w:rFonts w:hint="eastAsia" w:ascii="仿宋" w:hAnsi="仿宋" w:eastAsia="仿宋" w:cs="仿宋"/>
          <w:color w:val="auto"/>
          <w:szCs w:val="21"/>
          <w:highlight w:val="none"/>
        </w:rPr>
        <w:t>对于满足合同约定支付条件的，</w:t>
      </w:r>
      <w:r>
        <w:rPr>
          <w:rFonts w:hint="eastAsia" w:ascii="仿宋" w:hAnsi="仿宋" w:eastAsia="仿宋" w:cs="仿宋"/>
          <w:color w:val="auto"/>
          <w:szCs w:val="21"/>
          <w:highlight w:val="none"/>
          <w:lang w:val="en-US"/>
        </w:rPr>
        <w:t>甲方</w:t>
      </w:r>
      <w:r>
        <w:rPr>
          <w:rFonts w:hint="eastAsia" w:ascii="仿宋" w:hAnsi="仿宋" w:eastAsia="仿宋" w:cs="仿宋"/>
          <w:color w:val="auto"/>
          <w:szCs w:val="21"/>
          <w:highlight w:val="none"/>
        </w:rPr>
        <w:t>原则上应当自收到发票后10个工作日内将资金支付到合同约定的乙方账户，不得以机构变动、人员更替、政策调整等为由迟延付款，不得将采购文件和合同中未规定的义务作为向</w:t>
      </w:r>
      <w:r>
        <w:rPr>
          <w:rFonts w:hint="eastAsia" w:ascii="仿宋" w:hAnsi="仿宋" w:eastAsia="仿宋" w:cs="仿宋"/>
          <w:color w:val="auto"/>
          <w:szCs w:val="21"/>
          <w:highlight w:val="none"/>
          <w:lang w:val="en-US"/>
        </w:rPr>
        <w:t>乙方</w:t>
      </w:r>
      <w:r>
        <w:rPr>
          <w:rFonts w:hint="eastAsia" w:ascii="仿宋" w:hAnsi="仿宋" w:eastAsia="仿宋" w:cs="仿宋"/>
          <w:color w:val="auto"/>
          <w:szCs w:val="21"/>
          <w:highlight w:val="none"/>
        </w:rPr>
        <w:t>付款的条件。具体合同价款支付时间在</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中约定。</w:t>
      </w:r>
    </w:p>
    <w:p w14:paraId="64BA231B">
      <w:pPr>
        <w:autoSpaceDE w:val="0"/>
        <w:autoSpaceDN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13.</w:t>
      </w:r>
      <w:r>
        <w:rPr>
          <w:rFonts w:hint="eastAsia" w:ascii="仿宋" w:hAnsi="仿宋" w:eastAsia="仿宋" w:cs="仿宋"/>
          <w:b/>
          <w:bCs/>
          <w:color w:val="auto"/>
          <w:sz w:val="24"/>
          <w:highlight w:val="none"/>
          <w:lang w:val="en-US"/>
        </w:rPr>
        <w:t xml:space="preserve"> </w:t>
      </w:r>
      <w:r>
        <w:rPr>
          <w:rFonts w:hint="eastAsia" w:ascii="仿宋" w:hAnsi="仿宋" w:eastAsia="仿宋" w:cs="仿宋"/>
          <w:b/>
          <w:bCs/>
          <w:color w:val="auto"/>
          <w:sz w:val="24"/>
          <w:highlight w:val="none"/>
        </w:rPr>
        <w:t>履约保证金</w:t>
      </w:r>
    </w:p>
    <w:p w14:paraId="66A8A587">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13.1 </w:t>
      </w:r>
      <w:r>
        <w:rPr>
          <w:rFonts w:hint="eastAsia" w:ascii="仿宋" w:hAnsi="仿宋" w:eastAsia="仿宋" w:cs="仿宋"/>
          <w:color w:val="auto"/>
          <w:szCs w:val="15"/>
          <w:highlight w:val="none"/>
        </w:rPr>
        <w:t>乙方应当以支票、汇票、本票或者金融机构、担保机构出具的保函等非现金形式提交。</w:t>
      </w:r>
    </w:p>
    <w:p w14:paraId="2673E125">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13.2 如果乙方出现</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31BA8E09">
      <w:pPr>
        <w:spacing w:line="400" w:lineRule="exact"/>
        <w:ind w:firstLine="420"/>
        <w:rPr>
          <w:rFonts w:ascii="仿宋" w:hAnsi="仿宋" w:eastAsia="仿宋" w:cs="仿宋"/>
          <w:color w:val="auto"/>
          <w:highlight w:val="none"/>
        </w:rPr>
      </w:pPr>
      <w:r>
        <w:rPr>
          <w:rFonts w:hint="eastAsia" w:ascii="仿宋" w:hAnsi="仿宋" w:eastAsia="仿宋" w:cs="仿宋"/>
          <w:color w:val="auto"/>
          <w:szCs w:val="21"/>
          <w:highlight w:val="none"/>
        </w:rPr>
        <w:t>13.3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1B680B6F">
      <w:p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bCs/>
          <w:color w:val="auto"/>
          <w:sz w:val="24"/>
          <w:highlight w:val="none"/>
        </w:rPr>
        <w:t xml:space="preserve">14. </w:t>
      </w:r>
      <w:r>
        <w:rPr>
          <w:rFonts w:hint="eastAsia" w:ascii="仿宋" w:hAnsi="仿宋" w:eastAsia="仿宋" w:cs="仿宋"/>
          <w:b/>
          <w:color w:val="auto"/>
          <w:sz w:val="24"/>
          <w:highlight w:val="none"/>
        </w:rPr>
        <w:t>售后服务</w:t>
      </w:r>
    </w:p>
    <w:p w14:paraId="5748389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14.1 除项目不涉及或采购活动中明确约定无须承担外，乙方还应提供下列服务：</w:t>
      </w:r>
    </w:p>
    <w:p w14:paraId="646BC90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6AB0154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377860B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rPr>
        <w:t>约定的期限内对所有的货物实施运行监督、维修，但前提条件是该服务并不能免除乙方在质量保证期内所承担的义务；</w:t>
      </w:r>
    </w:p>
    <w:p w14:paraId="6CFA3C0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（4）在制造商所在地或指定现场就货物的安装、启动、运营、维护、废弃处置等对甲方操作人员进行培训</w:t>
      </w:r>
      <w:r>
        <w:rPr>
          <w:rFonts w:hint="eastAsia" w:ascii="仿宋" w:hAnsi="仿宋" w:eastAsia="仿宋" w:cs="仿宋"/>
          <w:color w:val="auto"/>
          <w:szCs w:val="15"/>
          <w:highlight w:val="none"/>
        </w:rPr>
        <w:t>；</w:t>
      </w:r>
    </w:p>
    <w:p w14:paraId="7FEEFD83">
      <w:pPr>
        <w:pStyle w:val="1039"/>
        <w:ind w:firstLine="420"/>
        <w:rPr>
          <w:rFonts w:ascii="仿宋" w:hAnsi="仿宋" w:eastAsia="仿宋" w:cs="仿宋"/>
          <w:color w:val="auto"/>
          <w:sz w:val="21"/>
          <w:highlight w:val="none"/>
        </w:rPr>
      </w:pPr>
      <w:r>
        <w:rPr>
          <w:rFonts w:hint="eastAsia" w:ascii="仿宋" w:hAnsi="仿宋" w:eastAsia="仿宋" w:cs="仿宋"/>
          <w:color w:val="auto"/>
          <w:sz w:val="21"/>
          <w:highlight w:val="none"/>
        </w:rPr>
        <w:t>（5）依照法律、行政法规的规定或者按照</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约定，货物在有效使用年限届满后应予回收的，乙方负有自行或者委托第三人对货物予以回收的义务；</w:t>
      </w:r>
    </w:p>
    <w:p w14:paraId="55493A3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5F8ACE5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14.2 乙方提供的售后服务的费用已包含在合同价款中，甲方不再另行支付。</w:t>
      </w:r>
    </w:p>
    <w:p w14:paraId="561A13C5">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15. 违约责任</w:t>
      </w:r>
    </w:p>
    <w:p w14:paraId="3455222B">
      <w:pPr>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15.1质量瑕疵的违约责任</w:t>
      </w:r>
    </w:p>
    <w:p w14:paraId="3058465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乙方提供的产品不符合合同约定的质量标准或存在产品质量缺陷，甲方有权要求乙方根据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要求</w:t>
      </w:r>
      <w:r>
        <w:rPr>
          <w:rFonts w:hint="eastAsia" w:ascii="仿宋" w:hAnsi="仿宋" w:eastAsia="仿宋" w:cs="仿宋"/>
          <w:color w:val="auto"/>
          <w:szCs w:val="21"/>
          <w:highlight w:val="none"/>
        </w:rPr>
        <w:t>及时修理、重作、更换，并承担由此给甲方造成的损失。</w:t>
      </w:r>
    </w:p>
    <w:p w14:paraId="48230040">
      <w:pPr>
        <w:autoSpaceDE w:val="0"/>
        <w:autoSpaceDN w:val="0"/>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15.2 迟延交货的违约责任</w:t>
      </w:r>
    </w:p>
    <w:p w14:paraId="3E078BE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C75C5F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规定执行。如果涉及公共利益，且赔偿金额无法弥补公共利益损失，甲方可要求继续履行或者采取其他补救措施。</w:t>
      </w:r>
    </w:p>
    <w:p w14:paraId="2FEB7BC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15.3 迟延支付的违约责任</w:t>
      </w:r>
    </w:p>
    <w:p w14:paraId="72A685C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329E8B02">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15.4其他违约责任根据项目实际需要按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1F240B6C">
      <w:pPr>
        <w:numPr>
          <w:ilvl w:val="0"/>
          <w:numId w:val="11"/>
        </w:num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合同变更、中止与终止</w:t>
      </w:r>
    </w:p>
    <w:p w14:paraId="7F6632E3">
      <w:pPr>
        <w:snapToGrid w:val="0"/>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16.1合同的变更</w:t>
      </w:r>
    </w:p>
    <w:p w14:paraId="6851CBE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政府采购合同履行中，在不改变合同其他条款的前提下，甲方可以在合同价款10%的范围内追加与合同标的相同的货物，并就此与乙方协商一致后签订补充协议。</w:t>
      </w:r>
    </w:p>
    <w:p w14:paraId="3D099777">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16.2合同的中止</w:t>
      </w:r>
    </w:p>
    <w:p w14:paraId="70CDAEF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（1）合同履行过程中因供应商就采购文件、采购过程或结果提起投诉的，甲方认为有必要的，可以中止合同的履行。</w:t>
      </w:r>
    </w:p>
    <w:p w14:paraId="53AB0AC1">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31ECA48">
      <w:pPr>
        <w:pStyle w:val="1039"/>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3B9C5AE9">
      <w:pPr>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（4）甲方不得以行政区划调整、政府换届、机构或者职能调整以及相关责任人更替为由中止合同。</w:t>
      </w:r>
    </w:p>
    <w:p w14:paraId="20D7D294">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16.3合同的终止</w:t>
      </w:r>
    </w:p>
    <w:p w14:paraId="119041C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74EDB776">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（2）乙方未按合同约定履行，构成根本性违约的，甲方有权终止合同，并追究乙方的违约责任。</w:t>
      </w:r>
    </w:p>
    <w:p w14:paraId="1F4D8C9D">
      <w:pPr>
        <w:pStyle w:val="1039"/>
        <w:rPr>
          <w:rFonts w:ascii="仿宋" w:hAnsi="仿宋" w:eastAsia="仿宋" w:cs="仿宋"/>
          <w:color w:val="auto"/>
          <w:highlight w:val="none"/>
        </w:rPr>
      </w:pPr>
      <w:r>
        <w:rPr>
          <w:rFonts w:hint="eastAsia" w:ascii="仿宋" w:hAnsi="仿宋" w:eastAsia="仿宋" w:cs="仿宋"/>
          <w:color w:val="auto"/>
          <w:highlight w:val="none"/>
        </w:rPr>
        <w:t xml:space="preserve">16.4 </w:t>
      </w:r>
      <w:r>
        <w:rPr>
          <w:rFonts w:hint="eastAsia" w:ascii="仿宋" w:hAnsi="仿宋" w:eastAsia="仿宋" w:cs="仿宋"/>
          <w:color w:val="auto"/>
          <w:kern w:val="2"/>
          <w:sz w:val="21"/>
          <w:highlight w:val="none"/>
        </w:rPr>
        <w:t>涉及国家利益、社会公共利益的情形</w:t>
      </w:r>
    </w:p>
    <w:p w14:paraId="619ABDC5">
      <w:pPr>
        <w:pStyle w:val="1039"/>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4A964102">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17. 合同分包</w:t>
      </w:r>
    </w:p>
    <w:p w14:paraId="28AA2F8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17.1 乙方不得将合同转包给其他供应商。涉及合同分包的，乙方应根据采购文件和投标（响应）文件规定进行合同分包。</w:t>
      </w:r>
    </w:p>
    <w:p w14:paraId="0FCD63D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17.2 乙方执行政府采购政策向中小企业依法分包的，乙方应当按采购文件和投标（响应）文件签订分包意向协议，分包意向协议属于本合同组成部分。</w:t>
      </w:r>
    </w:p>
    <w:p w14:paraId="4A431196">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18. 不可抗力</w:t>
      </w:r>
    </w:p>
    <w:p w14:paraId="4261178A">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18.1 不可抗力是指合同双方不能预见、不能避免且不能克服的客观情况。</w:t>
      </w:r>
    </w:p>
    <w:p w14:paraId="1945A74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18.2 任何一方对由于不可抗力造成的部分或全部不能履行合同不承担违约责任。但迟延履行后发生不可抗力的，不能免除责任。</w:t>
      </w:r>
    </w:p>
    <w:p w14:paraId="0FB7DA2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F22E20A">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19. 解决争议的方法</w:t>
      </w:r>
    </w:p>
    <w:p w14:paraId="1296795B">
      <w:pPr>
        <w:pStyle w:val="1039"/>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14266A42">
      <w:pPr>
        <w:pStyle w:val="1039"/>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19.2 选择仲裁的，应在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中明确仲裁机构及仲裁地；通过诉讼方式解决的，可以在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中进一步约定选择与争议有实际联系的地点的人民法院管辖，但管辖法院的约定不得违反级别管辖和专属管辖的规定。</w:t>
      </w:r>
    </w:p>
    <w:p w14:paraId="05A51629">
      <w:pPr>
        <w:pStyle w:val="1039"/>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19.3 如甲乙双方有争议的事项不影响合同其他部分的履行，在争议解决期间，合同其他部分应当继续履行。</w:t>
      </w:r>
    </w:p>
    <w:p w14:paraId="66CD41EC">
      <w:pPr>
        <w:autoSpaceDE w:val="0"/>
        <w:autoSpaceDN w:val="0"/>
        <w:snapToGrid w:val="0"/>
        <w:spacing w:line="40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20. 政府采购政策</w:t>
      </w:r>
    </w:p>
    <w:p w14:paraId="409CEC3E">
      <w:pPr>
        <w:autoSpaceDE w:val="0"/>
        <w:autoSpaceDN w:val="0"/>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 xml:space="preserve">20.1 </w:t>
      </w:r>
      <w:r>
        <w:rPr>
          <w:rFonts w:hint="eastAsia" w:ascii="仿宋" w:hAnsi="仿宋" w:eastAsia="仿宋" w:cs="仿宋"/>
          <w:color w:val="auto"/>
          <w:highlight w:val="none"/>
          <w:lang w:val="en-GB"/>
        </w:rPr>
        <w:t>本合同应当按照规定执行政府采购政策。</w:t>
      </w:r>
    </w:p>
    <w:p w14:paraId="38DECEBD">
      <w:pPr>
        <w:autoSpaceDE w:val="0"/>
        <w:autoSpaceDN w:val="0"/>
        <w:snapToGrid w:val="0"/>
        <w:spacing w:line="400" w:lineRule="exact"/>
        <w:ind w:firstLine="420" w:firstLineChars="200"/>
        <w:jc w:val="left"/>
        <w:rPr>
          <w:rFonts w:ascii="仿宋" w:hAnsi="仿宋" w:eastAsia="仿宋" w:cs="仿宋"/>
          <w:color w:val="auto"/>
          <w:highlight w:val="none"/>
          <w:lang w:val="en-GB"/>
        </w:rPr>
      </w:pPr>
      <w:r>
        <w:rPr>
          <w:rFonts w:hint="eastAsia" w:ascii="仿宋" w:hAnsi="仿宋" w:eastAsia="仿宋" w:cs="仿宋"/>
          <w:color w:val="auto"/>
          <w:highlight w:val="none"/>
          <w:lang w:val="en-GB"/>
        </w:rPr>
        <w:t>2</w:t>
      </w:r>
      <w:r>
        <w:rPr>
          <w:rFonts w:hint="eastAsia" w:ascii="仿宋" w:hAnsi="仿宋" w:eastAsia="仿宋" w:cs="仿宋"/>
          <w:color w:val="auto"/>
          <w:highlight w:val="none"/>
        </w:rPr>
        <w:t>0</w:t>
      </w:r>
      <w:r>
        <w:rPr>
          <w:rFonts w:hint="eastAsia" w:ascii="仿宋" w:hAnsi="仿宋" w:eastAsia="仿宋" w:cs="仿宋"/>
          <w:color w:val="auto"/>
          <w:highlight w:val="none"/>
          <w:lang w:val="en-GB"/>
        </w:rPr>
        <w:t>.</w:t>
      </w:r>
      <w:r>
        <w:rPr>
          <w:rFonts w:hint="eastAsia" w:ascii="仿宋" w:hAnsi="仿宋" w:eastAsia="仿宋" w:cs="仿宋"/>
          <w:color w:val="auto"/>
          <w:highlight w:val="none"/>
        </w:rPr>
        <w:t>2</w:t>
      </w:r>
      <w:r>
        <w:rPr>
          <w:rFonts w:hint="eastAsia" w:ascii="仿宋" w:hAnsi="仿宋" w:eastAsia="仿宋" w:cs="仿宋"/>
          <w:color w:val="auto"/>
          <w:highlight w:val="none"/>
          <w:lang w:val="en-GB"/>
        </w:rPr>
        <w:t xml:space="preserve"> 本合同依法执行政府采购政策的方式和内容，属于合同履约验收的范围。甲乙双方未按规定要求执行政府采购政策造成损失的，有过错的一方应当承担赔偿责任，双方都有过错的，各自承担相应的责任。</w:t>
      </w:r>
    </w:p>
    <w:p w14:paraId="0F259F15">
      <w:pPr>
        <w:autoSpaceDE w:val="0"/>
        <w:autoSpaceDN w:val="0"/>
        <w:snapToGrid w:val="0"/>
        <w:spacing w:line="400" w:lineRule="exact"/>
        <w:ind w:firstLine="420" w:firstLineChars="200"/>
        <w:jc w:val="left"/>
        <w:rPr>
          <w:rFonts w:ascii="仿宋" w:hAnsi="仿宋" w:eastAsia="仿宋" w:cs="仿宋"/>
          <w:color w:val="auto"/>
          <w:highlight w:val="none"/>
          <w:lang w:val="en-GB"/>
        </w:rPr>
      </w:pPr>
      <w:r>
        <w:rPr>
          <w:rFonts w:hint="eastAsia" w:ascii="仿宋" w:hAnsi="仿宋" w:eastAsia="仿宋" w:cs="仿宋"/>
          <w:color w:val="auto"/>
          <w:highlight w:val="none"/>
          <w:lang w:val="en-GB"/>
        </w:rPr>
        <w:t>2</w:t>
      </w:r>
      <w:r>
        <w:rPr>
          <w:rFonts w:hint="eastAsia" w:ascii="仿宋" w:hAnsi="仿宋" w:eastAsia="仿宋" w:cs="仿宋"/>
          <w:color w:val="auto"/>
          <w:highlight w:val="none"/>
        </w:rPr>
        <w:t>0</w:t>
      </w:r>
      <w:r>
        <w:rPr>
          <w:rFonts w:hint="eastAsia" w:ascii="仿宋" w:hAnsi="仿宋" w:eastAsia="仿宋" w:cs="仿宋"/>
          <w:color w:val="auto"/>
          <w:highlight w:val="none"/>
          <w:lang w:val="en-GB"/>
        </w:rPr>
        <w:t>.</w:t>
      </w:r>
      <w:r>
        <w:rPr>
          <w:rFonts w:hint="eastAsia" w:ascii="仿宋" w:hAnsi="仿宋" w:eastAsia="仿宋" w:cs="仿宋"/>
          <w:color w:val="auto"/>
          <w:highlight w:val="none"/>
        </w:rPr>
        <w:t>3</w:t>
      </w:r>
      <w:r>
        <w:rPr>
          <w:rFonts w:hint="eastAsia" w:ascii="仿宋" w:hAnsi="仿宋" w:eastAsia="仿宋" w:cs="仿宋"/>
          <w:color w:val="auto"/>
          <w:highlight w:val="none"/>
          <w:lang w:val="en-GB"/>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490BEEF">
      <w:p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21. 法律适用</w:t>
      </w:r>
    </w:p>
    <w:p w14:paraId="44D09E6C">
      <w:pPr>
        <w:pStyle w:val="1039"/>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21.1 本合同的订立、生效、解释、履行及与本合同有关的争议解决，均适用法律、行政法规。</w:t>
      </w:r>
    </w:p>
    <w:p w14:paraId="06EC3878">
      <w:pPr>
        <w:pStyle w:val="1039"/>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21.2 本合同条款与法律、行政法规的强制性规定不一致的，双方当事人应按照法律、行政法规的强制性规定修改本合同的相关条款。</w:t>
      </w:r>
    </w:p>
    <w:p w14:paraId="63C0360F">
      <w:pPr>
        <w:numPr>
          <w:ilvl w:val="255"/>
          <w:numId w:val="0"/>
        </w:num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22. 通知</w:t>
      </w:r>
    </w:p>
    <w:p w14:paraId="4F575B7B">
      <w:pPr>
        <w:pStyle w:val="1039"/>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22.1 本合同任何一方向对方发出的通知、信件、数据电文等，应当发送至本合同第一部分《政府采购合同协议书》所约定的通讯地址、联系人、联系电话或电子邮箱。</w:t>
      </w:r>
    </w:p>
    <w:p w14:paraId="33164C6E">
      <w:pPr>
        <w:pStyle w:val="1039"/>
        <w:ind w:firstLine="0" w:firstLineChars="0"/>
        <w:jc w:val="both"/>
        <w:rPr>
          <w:rFonts w:ascii="仿宋" w:hAnsi="仿宋" w:eastAsia="仿宋" w:cs="仿宋"/>
          <w:color w:val="auto"/>
          <w:sz w:val="21"/>
          <w:highlight w:val="none"/>
        </w:rPr>
      </w:pPr>
      <w:r>
        <w:rPr>
          <w:rFonts w:hint="eastAsia" w:ascii="仿宋" w:hAnsi="仿宋" w:eastAsia="仿宋" w:cs="仿宋"/>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6A50AAF3">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22.3本合同一方给另一方的通知均应采用书面形式，传真或快递送到本合同中规定的对方的地址和办理签收手续。</w:t>
      </w:r>
    </w:p>
    <w:p w14:paraId="4C7C84F4">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22.4通知以送达之日或通知书中规定的生效之日起生效，两者中以较迟之日为准。</w:t>
      </w:r>
    </w:p>
    <w:p w14:paraId="2B8AC037">
      <w:pPr>
        <w:numPr>
          <w:ilvl w:val="0"/>
          <w:numId w:val="12"/>
        </w:num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00DD764A">
      <w:pPr>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23.1合同未尽事项见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48F3B42E">
      <w:pPr>
        <w:snapToGrid w:val="0"/>
        <w:spacing w:line="400" w:lineRule="exact"/>
        <w:jc w:val="left"/>
        <w:rPr>
          <w:rFonts w:ascii="仿宋" w:hAnsi="仿宋" w:eastAsia="仿宋" w:cs="仿宋"/>
          <w:color w:val="auto"/>
          <w:sz w:val="28"/>
          <w:szCs w:val="28"/>
          <w:highlight w:val="none"/>
        </w:rPr>
      </w:pPr>
      <w:r>
        <w:rPr>
          <w:rFonts w:hint="eastAsia" w:ascii="仿宋" w:hAnsi="仿宋" w:eastAsia="仿宋" w:cs="仿宋"/>
          <w:bCs/>
          <w:color w:val="auto"/>
          <w:szCs w:val="21"/>
          <w:highlight w:val="none"/>
        </w:rPr>
        <w:t xml:space="preserve">    23.2 合同附件与合同正文具有同等的法律效力。</w:t>
      </w:r>
      <w:bookmarkStart w:id="28" w:name="_Toc20313"/>
    </w:p>
    <w:p w14:paraId="7482E208">
      <w:pPr>
        <w:snapToGrid w:val="0"/>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14:paraId="584516D2">
      <w:pPr>
        <w:pStyle w:val="3"/>
        <w:numPr>
          <w:ilvl w:val="0"/>
          <w:numId w:val="0"/>
        </w:numPr>
        <w:tabs>
          <w:tab w:val="left" w:pos="432"/>
          <w:tab w:val="clear" w:pos="1145"/>
        </w:tabs>
        <w:adjustRightInd w:val="0"/>
        <w:snapToGrid w:val="0"/>
        <w:jc w:val="center"/>
        <w:rPr>
          <w:rFonts w:ascii="仿宋" w:eastAsia="仿宋" w:cs="仿宋"/>
          <w:b w:val="0"/>
          <w:bCs w:val="0"/>
          <w:color w:val="auto"/>
          <w:sz w:val="28"/>
          <w:szCs w:val="28"/>
          <w:highlight w:val="none"/>
        </w:rPr>
      </w:pPr>
      <w:r>
        <w:rPr>
          <w:rFonts w:hint="eastAsia" w:ascii="仿宋" w:eastAsia="仿宋" w:cs="仿宋"/>
          <w:b w:val="0"/>
          <w:bCs w:val="0"/>
          <w:color w:val="auto"/>
          <w:sz w:val="28"/>
          <w:szCs w:val="28"/>
          <w:highlight w:val="none"/>
        </w:rPr>
        <w:t>第三节 政府采购合同专用条款</w:t>
      </w:r>
      <w:bookmarkEnd w:id="28"/>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E1C63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E463A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894118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第1.2（6）项</w:t>
            </w:r>
          </w:p>
        </w:tc>
        <w:tc>
          <w:tcPr>
            <w:tcW w:w="1742" w:type="dxa"/>
            <w:vAlign w:val="center"/>
          </w:tcPr>
          <w:p w14:paraId="0707DE4D">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联合体具体要求</w:t>
            </w:r>
          </w:p>
        </w:tc>
        <w:tc>
          <w:tcPr>
            <w:tcW w:w="5170" w:type="dxa"/>
            <w:vAlign w:val="center"/>
          </w:tcPr>
          <w:p w14:paraId="1E720FDC">
            <w:pPr>
              <w:snapToGrid w:val="0"/>
              <w:jc w:val="left"/>
              <w:rPr>
                <w:rFonts w:ascii="仿宋" w:hAnsi="仿宋" w:eastAsia="仿宋" w:cs="仿宋"/>
                <w:color w:val="auto"/>
                <w:szCs w:val="21"/>
                <w:highlight w:val="none"/>
              </w:rPr>
            </w:pPr>
          </w:p>
        </w:tc>
      </w:tr>
      <w:tr w14:paraId="08726E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308FAC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FD8220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第1.2（7）项</w:t>
            </w:r>
          </w:p>
        </w:tc>
        <w:tc>
          <w:tcPr>
            <w:tcW w:w="1742" w:type="dxa"/>
            <w:vAlign w:val="center"/>
          </w:tcPr>
          <w:p w14:paraId="3B6AD8A1">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其他术语解释</w:t>
            </w:r>
          </w:p>
        </w:tc>
        <w:tc>
          <w:tcPr>
            <w:tcW w:w="5170" w:type="dxa"/>
            <w:vAlign w:val="center"/>
          </w:tcPr>
          <w:p w14:paraId="2D8D685E">
            <w:pPr>
              <w:snapToGrid w:val="0"/>
              <w:jc w:val="left"/>
              <w:rPr>
                <w:rFonts w:ascii="仿宋" w:hAnsi="仿宋" w:eastAsia="仿宋" w:cs="仿宋"/>
                <w:color w:val="auto"/>
                <w:szCs w:val="21"/>
                <w:highlight w:val="none"/>
              </w:rPr>
            </w:pPr>
          </w:p>
        </w:tc>
      </w:tr>
      <w:tr w14:paraId="5AB51B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2449EF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C09380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第4.4款</w:t>
            </w:r>
          </w:p>
        </w:tc>
        <w:tc>
          <w:tcPr>
            <w:tcW w:w="1742" w:type="dxa"/>
            <w:vAlign w:val="center"/>
          </w:tcPr>
          <w:p w14:paraId="08D51210">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履约验收中甲方提出异议或作出说明的期限</w:t>
            </w:r>
          </w:p>
        </w:tc>
        <w:tc>
          <w:tcPr>
            <w:tcW w:w="5170" w:type="dxa"/>
            <w:vAlign w:val="center"/>
          </w:tcPr>
          <w:p w14:paraId="3B444DC5">
            <w:pPr>
              <w:snapToGrid w:val="0"/>
              <w:jc w:val="left"/>
              <w:rPr>
                <w:rFonts w:ascii="仿宋" w:hAnsi="仿宋" w:eastAsia="仿宋" w:cs="仿宋"/>
                <w:color w:val="auto"/>
                <w:szCs w:val="21"/>
                <w:highlight w:val="none"/>
              </w:rPr>
            </w:pPr>
          </w:p>
        </w:tc>
      </w:tr>
      <w:tr w14:paraId="45634C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F4101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51BFE5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第4.6款</w:t>
            </w:r>
          </w:p>
        </w:tc>
        <w:tc>
          <w:tcPr>
            <w:tcW w:w="1742" w:type="dxa"/>
            <w:vAlign w:val="center"/>
          </w:tcPr>
          <w:p w14:paraId="280E843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约定甲方承担的其他义务和责任</w:t>
            </w:r>
          </w:p>
        </w:tc>
        <w:tc>
          <w:tcPr>
            <w:tcW w:w="5170" w:type="dxa"/>
            <w:vAlign w:val="center"/>
          </w:tcPr>
          <w:p w14:paraId="48C1C0E7">
            <w:pPr>
              <w:snapToGrid w:val="0"/>
              <w:jc w:val="left"/>
              <w:rPr>
                <w:rFonts w:ascii="仿宋" w:hAnsi="仿宋" w:eastAsia="仿宋" w:cs="仿宋"/>
                <w:color w:val="auto"/>
                <w:szCs w:val="21"/>
                <w:highlight w:val="none"/>
              </w:rPr>
            </w:pPr>
          </w:p>
        </w:tc>
      </w:tr>
      <w:tr w14:paraId="07B8CC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461E5C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D9AECFA">
            <w:pPr>
              <w:snapToGrid w:val="0"/>
              <w:jc w:val="center"/>
              <w:rPr>
                <w:rFonts w:ascii="仿宋" w:hAnsi="仿宋" w:eastAsia="仿宋" w:cs="仿宋"/>
                <w:color w:val="auto"/>
                <w:highlight w:val="none"/>
              </w:rPr>
            </w:pPr>
            <w:r>
              <w:rPr>
                <w:rFonts w:hint="eastAsia" w:ascii="仿宋" w:hAnsi="仿宋" w:eastAsia="仿宋" w:cs="仿宋"/>
                <w:color w:val="auto"/>
                <w:szCs w:val="21"/>
                <w:highlight w:val="none"/>
              </w:rPr>
              <w:t>第5.4款</w:t>
            </w:r>
          </w:p>
        </w:tc>
        <w:tc>
          <w:tcPr>
            <w:tcW w:w="1742" w:type="dxa"/>
            <w:vAlign w:val="center"/>
          </w:tcPr>
          <w:p w14:paraId="47CA8538">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约定乙方承担的其他义务和责任</w:t>
            </w:r>
          </w:p>
        </w:tc>
        <w:tc>
          <w:tcPr>
            <w:tcW w:w="5170" w:type="dxa"/>
            <w:vAlign w:val="center"/>
          </w:tcPr>
          <w:p w14:paraId="1D11F7F1">
            <w:pPr>
              <w:snapToGrid w:val="0"/>
              <w:jc w:val="left"/>
              <w:rPr>
                <w:rFonts w:ascii="仿宋" w:hAnsi="仿宋" w:eastAsia="仿宋" w:cs="仿宋"/>
                <w:color w:val="auto"/>
                <w:szCs w:val="21"/>
                <w:highlight w:val="none"/>
              </w:rPr>
            </w:pPr>
          </w:p>
        </w:tc>
      </w:tr>
      <w:tr w14:paraId="541001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E9815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C78CDD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第6.1款</w:t>
            </w:r>
          </w:p>
        </w:tc>
        <w:tc>
          <w:tcPr>
            <w:tcW w:w="1742" w:type="dxa"/>
            <w:vAlign w:val="center"/>
          </w:tcPr>
          <w:p w14:paraId="7F878D95">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履行合同义务的顺序</w:t>
            </w:r>
          </w:p>
        </w:tc>
        <w:tc>
          <w:tcPr>
            <w:tcW w:w="5170" w:type="dxa"/>
            <w:vAlign w:val="center"/>
          </w:tcPr>
          <w:p w14:paraId="69A5B7F8">
            <w:pPr>
              <w:snapToGrid w:val="0"/>
              <w:jc w:val="left"/>
              <w:rPr>
                <w:rFonts w:ascii="仿宋" w:hAnsi="仿宋" w:eastAsia="仿宋" w:cs="仿宋"/>
                <w:color w:val="auto"/>
                <w:szCs w:val="21"/>
                <w:highlight w:val="none"/>
              </w:rPr>
            </w:pPr>
          </w:p>
        </w:tc>
      </w:tr>
      <w:tr w14:paraId="1FFEA7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3A03AB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99C517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第7.1款</w:t>
            </w:r>
          </w:p>
        </w:tc>
        <w:tc>
          <w:tcPr>
            <w:tcW w:w="1742" w:type="dxa"/>
            <w:vAlign w:val="center"/>
          </w:tcPr>
          <w:p w14:paraId="78B81C00">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包装特殊要求</w:t>
            </w:r>
          </w:p>
        </w:tc>
        <w:tc>
          <w:tcPr>
            <w:tcW w:w="5170" w:type="dxa"/>
            <w:vAlign w:val="center"/>
          </w:tcPr>
          <w:p w14:paraId="11E2EBBC">
            <w:pPr>
              <w:rPr>
                <w:rFonts w:ascii="仿宋" w:hAnsi="仿宋" w:eastAsia="仿宋" w:cs="仿宋"/>
                <w:color w:val="auto"/>
                <w:highlight w:val="none"/>
              </w:rPr>
            </w:pPr>
          </w:p>
        </w:tc>
      </w:tr>
      <w:tr w14:paraId="1110E0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2B8AE1F">
            <w:pPr>
              <w:snapToGrid w:val="0"/>
              <w:jc w:val="center"/>
              <w:rPr>
                <w:rFonts w:ascii="仿宋" w:hAnsi="仿宋" w:eastAsia="仿宋" w:cs="仿宋"/>
                <w:color w:val="auto"/>
                <w:szCs w:val="21"/>
                <w:highlight w:val="none"/>
              </w:rPr>
            </w:pPr>
          </w:p>
        </w:tc>
        <w:tc>
          <w:tcPr>
            <w:tcW w:w="1742" w:type="dxa"/>
            <w:vAlign w:val="center"/>
          </w:tcPr>
          <w:p w14:paraId="33B444B7">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指定现场</w:t>
            </w:r>
          </w:p>
        </w:tc>
        <w:tc>
          <w:tcPr>
            <w:tcW w:w="5170" w:type="dxa"/>
            <w:vAlign w:val="center"/>
          </w:tcPr>
          <w:p w14:paraId="36DD0F9C">
            <w:pPr>
              <w:rPr>
                <w:rFonts w:ascii="仿宋" w:hAnsi="仿宋" w:eastAsia="仿宋" w:cs="仿宋"/>
                <w:color w:val="auto"/>
                <w:highlight w:val="none"/>
              </w:rPr>
            </w:pPr>
          </w:p>
        </w:tc>
      </w:tr>
      <w:tr w14:paraId="52F83E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AD7F0B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E496AF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第7.2款</w:t>
            </w:r>
          </w:p>
        </w:tc>
        <w:tc>
          <w:tcPr>
            <w:tcW w:w="1742" w:type="dxa"/>
            <w:vAlign w:val="center"/>
          </w:tcPr>
          <w:p w14:paraId="0C13496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运输特殊要求</w:t>
            </w:r>
          </w:p>
        </w:tc>
        <w:tc>
          <w:tcPr>
            <w:tcW w:w="5170" w:type="dxa"/>
            <w:vAlign w:val="center"/>
          </w:tcPr>
          <w:p w14:paraId="2A22D23F">
            <w:pPr>
              <w:rPr>
                <w:rFonts w:ascii="仿宋" w:hAnsi="仿宋" w:eastAsia="仿宋" w:cs="仿宋"/>
                <w:color w:val="auto"/>
                <w:highlight w:val="none"/>
              </w:rPr>
            </w:pPr>
          </w:p>
        </w:tc>
      </w:tr>
      <w:tr w14:paraId="7E8186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18539A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EE1184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第7.3款</w:t>
            </w:r>
          </w:p>
        </w:tc>
        <w:tc>
          <w:tcPr>
            <w:tcW w:w="1742" w:type="dxa"/>
            <w:vAlign w:val="center"/>
          </w:tcPr>
          <w:p w14:paraId="6946978B">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保险要求</w:t>
            </w:r>
          </w:p>
        </w:tc>
        <w:tc>
          <w:tcPr>
            <w:tcW w:w="5170" w:type="dxa"/>
            <w:vAlign w:val="center"/>
          </w:tcPr>
          <w:p w14:paraId="427083CB">
            <w:pPr>
              <w:rPr>
                <w:rFonts w:ascii="仿宋" w:hAnsi="仿宋" w:eastAsia="仿宋" w:cs="仿宋"/>
                <w:color w:val="auto"/>
                <w:highlight w:val="none"/>
              </w:rPr>
            </w:pPr>
          </w:p>
        </w:tc>
      </w:tr>
      <w:tr w14:paraId="2CC2F5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BB250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63B020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第8.2（1）项</w:t>
            </w:r>
          </w:p>
        </w:tc>
        <w:tc>
          <w:tcPr>
            <w:tcW w:w="1742" w:type="dxa"/>
            <w:vAlign w:val="center"/>
          </w:tcPr>
          <w:p w14:paraId="042C5245">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14:paraId="2449687A">
            <w:pPr>
              <w:autoSpaceDE w:val="0"/>
              <w:autoSpaceDN w:val="0"/>
              <w:snapToGrid w:val="0"/>
              <w:ind w:firstLine="420" w:firstLineChars="200"/>
              <w:jc w:val="left"/>
              <w:rPr>
                <w:rFonts w:ascii="仿宋" w:hAnsi="仿宋" w:eastAsia="仿宋" w:cs="仿宋"/>
                <w:color w:val="auto"/>
                <w:szCs w:val="21"/>
                <w:highlight w:val="none"/>
              </w:rPr>
            </w:pPr>
          </w:p>
        </w:tc>
      </w:tr>
      <w:tr w14:paraId="3F0FCB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24E88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FCEB63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第8.2（3）项</w:t>
            </w:r>
          </w:p>
        </w:tc>
        <w:tc>
          <w:tcPr>
            <w:tcW w:w="1742" w:type="dxa"/>
            <w:vAlign w:val="center"/>
          </w:tcPr>
          <w:p w14:paraId="7C8B8B6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货物质量缺陷</w:t>
            </w:r>
          </w:p>
          <w:p w14:paraId="3BE5D1CE">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14:paraId="614B9A0D">
            <w:pPr>
              <w:snapToGrid w:val="0"/>
              <w:jc w:val="left"/>
              <w:rPr>
                <w:rFonts w:ascii="仿宋" w:hAnsi="仿宋" w:eastAsia="仿宋" w:cs="仿宋"/>
                <w:color w:val="auto"/>
                <w:szCs w:val="21"/>
                <w:highlight w:val="none"/>
              </w:rPr>
            </w:pPr>
          </w:p>
        </w:tc>
      </w:tr>
      <w:tr w14:paraId="699046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65965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5552AE1">
            <w:pPr>
              <w:pStyle w:val="1039"/>
              <w:ind w:firstLine="0" w:firstLineChars="0"/>
              <w:jc w:val="center"/>
              <w:rPr>
                <w:rFonts w:ascii="仿宋" w:hAnsi="仿宋" w:eastAsia="仿宋" w:cs="仿宋"/>
                <w:color w:val="auto"/>
                <w:highlight w:val="none"/>
              </w:rPr>
            </w:pPr>
            <w:r>
              <w:rPr>
                <w:rFonts w:hint="eastAsia" w:ascii="仿宋" w:hAnsi="仿宋" w:eastAsia="仿宋" w:cs="仿宋"/>
                <w:color w:val="auto"/>
                <w:highlight w:val="none"/>
              </w:rPr>
              <w:t>第11.1款</w:t>
            </w:r>
          </w:p>
        </w:tc>
        <w:tc>
          <w:tcPr>
            <w:tcW w:w="1742" w:type="dxa"/>
            <w:vAlign w:val="center"/>
          </w:tcPr>
          <w:p w14:paraId="2498581B">
            <w:pPr>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其他应当保密的信息</w:t>
            </w:r>
          </w:p>
        </w:tc>
        <w:tc>
          <w:tcPr>
            <w:tcW w:w="5170" w:type="dxa"/>
            <w:vAlign w:val="center"/>
          </w:tcPr>
          <w:p w14:paraId="68CD5E69">
            <w:pPr>
              <w:snapToGrid w:val="0"/>
              <w:jc w:val="left"/>
              <w:rPr>
                <w:rFonts w:ascii="仿宋" w:hAnsi="仿宋" w:eastAsia="仿宋" w:cs="仿宋"/>
                <w:color w:val="auto"/>
                <w:szCs w:val="21"/>
                <w:highlight w:val="none"/>
              </w:rPr>
            </w:pPr>
          </w:p>
        </w:tc>
      </w:tr>
      <w:tr w14:paraId="524759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59BCDF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23DC8E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第12.2款</w:t>
            </w:r>
          </w:p>
        </w:tc>
        <w:tc>
          <w:tcPr>
            <w:tcW w:w="1742" w:type="dxa"/>
            <w:vAlign w:val="center"/>
          </w:tcPr>
          <w:p w14:paraId="65DA696B">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合同价款支付时间</w:t>
            </w:r>
          </w:p>
        </w:tc>
        <w:tc>
          <w:tcPr>
            <w:tcW w:w="5170" w:type="dxa"/>
            <w:vAlign w:val="center"/>
          </w:tcPr>
          <w:p w14:paraId="5317C967">
            <w:pPr>
              <w:snapToGrid w:val="0"/>
              <w:jc w:val="left"/>
              <w:rPr>
                <w:rFonts w:ascii="仿宋" w:hAnsi="仿宋" w:eastAsia="仿宋" w:cs="仿宋"/>
                <w:color w:val="auto"/>
                <w:szCs w:val="21"/>
                <w:highlight w:val="none"/>
              </w:rPr>
            </w:pPr>
          </w:p>
        </w:tc>
      </w:tr>
      <w:tr w14:paraId="7ACF32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12481A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E55A3F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第13.2款</w:t>
            </w:r>
          </w:p>
        </w:tc>
        <w:tc>
          <w:tcPr>
            <w:tcW w:w="1742" w:type="dxa"/>
            <w:vAlign w:val="center"/>
          </w:tcPr>
          <w:p w14:paraId="1F0DEB11">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履约保证金不予退还的情形</w:t>
            </w:r>
          </w:p>
        </w:tc>
        <w:tc>
          <w:tcPr>
            <w:tcW w:w="5170" w:type="dxa"/>
            <w:vAlign w:val="center"/>
          </w:tcPr>
          <w:p w14:paraId="6EB9BE65">
            <w:pPr>
              <w:snapToGrid w:val="0"/>
              <w:jc w:val="left"/>
              <w:rPr>
                <w:rFonts w:ascii="仿宋" w:hAnsi="仿宋" w:eastAsia="仿宋" w:cs="仿宋"/>
                <w:color w:val="auto"/>
                <w:szCs w:val="21"/>
                <w:highlight w:val="none"/>
              </w:rPr>
            </w:pPr>
          </w:p>
        </w:tc>
      </w:tr>
      <w:tr w14:paraId="3C9F3B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5728F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4DB689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第13.3款</w:t>
            </w:r>
          </w:p>
        </w:tc>
        <w:tc>
          <w:tcPr>
            <w:tcW w:w="1742" w:type="dxa"/>
            <w:vAlign w:val="center"/>
          </w:tcPr>
          <w:p w14:paraId="108FF3E2">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履约保证金退还时间及逾期退还的违约金</w:t>
            </w:r>
          </w:p>
        </w:tc>
        <w:tc>
          <w:tcPr>
            <w:tcW w:w="5170" w:type="dxa"/>
            <w:vAlign w:val="center"/>
          </w:tcPr>
          <w:p w14:paraId="7BEB6212">
            <w:pPr>
              <w:snapToGrid w:val="0"/>
              <w:jc w:val="left"/>
              <w:rPr>
                <w:rFonts w:ascii="仿宋" w:hAnsi="仿宋" w:eastAsia="仿宋" w:cs="仿宋"/>
                <w:color w:val="auto"/>
                <w:szCs w:val="21"/>
                <w:highlight w:val="none"/>
              </w:rPr>
            </w:pPr>
          </w:p>
        </w:tc>
      </w:tr>
      <w:tr w14:paraId="2F796D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BECDB1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C3D201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第14.1（3）项</w:t>
            </w:r>
          </w:p>
        </w:tc>
        <w:tc>
          <w:tcPr>
            <w:tcW w:w="1742" w:type="dxa"/>
            <w:vAlign w:val="center"/>
          </w:tcPr>
          <w:p w14:paraId="67CF6D05">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运行监督、维修期限</w:t>
            </w:r>
          </w:p>
        </w:tc>
        <w:tc>
          <w:tcPr>
            <w:tcW w:w="5170" w:type="dxa"/>
            <w:vAlign w:val="center"/>
          </w:tcPr>
          <w:p w14:paraId="0FE59ABD">
            <w:pPr>
              <w:snapToGrid w:val="0"/>
              <w:jc w:val="left"/>
              <w:rPr>
                <w:rFonts w:ascii="仿宋" w:hAnsi="仿宋" w:eastAsia="仿宋" w:cs="仿宋"/>
                <w:color w:val="auto"/>
                <w:szCs w:val="21"/>
                <w:highlight w:val="none"/>
              </w:rPr>
            </w:pPr>
          </w:p>
        </w:tc>
      </w:tr>
      <w:tr w14:paraId="28D3BB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84037E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8ECBE5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第14.1（5）项</w:t>
            </w:r>
          </w:p>
        </w:tc>
        <w:tc>
          <w:tcPr>
            <w:tcW w:w="1742" w:type="dxa"/>
            <w:vAlign w:val="center"/>
          </w:tcPr>
          <w:p w14:paraId="0F7F6FD7">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货物回收的约定</w:t>
            </w:r>
          </w:p>
        </w:tc>
        <w:tc>
          <w:tcPr>
            <w:tcW w:w="5170" w:type="dxa"/>
            <w:vAlign w:val="center"/>
          </w:tcPr>
          <w:p w14:paraId="69B9847A">
            <w:pPr>
              <w:snapToGrid w:val="0"/>
              <w:jc w:val="left"/>
              <w:rPr>
                <w:rFonts w:ascii="仿宋" w:hAnsi="仿宋" w:eastAsia="仿宋" w:cs="仿宋"/>
                <w:color w:val="auto"/>
                <w:szCs w:val="21"/>
                <w:highlight w:val="none"/>
              </w:rPr>
            </w:pPr>
          </w:p>
        </w:tc>
      </w:tr>
      <w:tr w14:paraId="483BB7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22997E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063112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第14.1（6）项</w:t>
            </w:r>
          </w:p>
        </w:tc>
        <w:tc>
          <w:tcPr>
            <w:tcW w:w="1742" w:type="dxa"/>
            <w:vAlign w:val="center"/>
          </w:tcPr>
          <w:p w14:paraId="1B08AD86">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14:paraId="0C3A3EBC">
            <w:pPr>
              <w:snapToGrid w:val="0"/>
              <w:jc w:val="left"/>
              <w:rPr>
                <w:rFonts w:ascii="仿宋" w:hAnsi="仿宋" w:eastAsia="仿宋" w:cs="仿宋"/>
                <w:color w:val="auto"/>
                <w:szCs w:val="21"/>
                <w:highlight w:val="none"/>
              </w:rPr>
            </w:pPr>
          </w:p>
        </w:tc>
      </w:tr>
      <w:tr w14:paraId="1001A3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45EC7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5427DF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第15.1款</w:t>
            </w:r>
          </w:p>
        </w:tc>
        <w:tc>
          <w:tcPr>
            <w:tcW w:w="1742" w:type="dxa"/>
            <w:vAlign w:val="center"/>
          </w:tcPr>
          <w:p w14:paraId="298ABE15">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修理、重作、更换相关具体规定</w:t>
            </w:r>
          </w:p>
        </w:tc>
        <w:tc>
          <w:tcPr>
            <w:tcW w:w="5170" w:type="dxa"/>
            <w:vAlign w:val="center"/>
          </w:tcPr>
          <w:p w14:paraId="794DFC5F">
            <w:pPr>
              <w:snapToGrid w:val="0"/>
              <w:jc w:val="left"/>
              <w:rPr>
                <w:rFonts w:ascii="仿宋" w:hAnsi="仿宋" w:eastAsia="仿宋" w:cs="仿宋"/>
                <w:color w:val="auto"/>
                <w:szCs w:val="21"/>
                <w:highlight w:val="none"/>
              </w:rPr>
            </w:pPr>
          </w:p>
        </w:tc>
      </w:tr>
      <w:tr w14:paraId="286F2B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1DC04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7648EA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第15.2（2）项</w:t>
            </w:r>
          </w:p>
        </w:tc>
        <w:tc>
          <w:tcPr>
            <w:tcW w:w="1742" w:type="dxa"/>
            <w:vAlign w:val="center"/>
          </w:tcPr>
          <w:p w14:paraId="118F24C4">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14:paraId="6DC3A57D">
            <w:pPr>
              <w:snapToGrid w:val="0"/>
              <w:jc w:val="left"/>
              <w:rPr>
                <w:rFonts w:ascii="仿宋" w:hAnsi="仿宋" w:eastAsia="仿宋" w:cs="仿宋"/>
                <w:color w:val="auto"/>
                <w:szCs w:val="21"/>
                <w:highlight w:val="none"/>
                <w:u w:val="single"/>
              </w:rPr>
            </w:pPr>
          </w:p>
        </w:tc>
      </w:tr>
      <w:tr w14:paraId="680925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18F67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42FEF3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第15.3款</w:t>
            </w:r>
          </w:p>
        </w:tc>
        <w:tc>
          <w:tcPr>
            <w:tcW w:w="1742" w:type="dxa"/>
            <w:vAlign w:val="center"/>
          </w:tcPr>
          <w:p w14:paraId="4A80C76C">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14:paraId="7DDA3123">
            <w:pPr>
              <w:snapToGrid w:val="0"/>
              <w:jc w:val="left"/>
              <w:rPr>
                <w:rFonts w:ascii="仿宋" w:hAnsi="仿宋" w:eastAsia="仿宋" w:cs="仿宋"/>
                <w:color w:val="auto"/>
                <w:szCs w:val="21"/>
                <w:highlight w:val="none"/>
                <w:u w:val="single"/>
              </w:rPr>
            </w:pPr>
          </w:p>
        </w:tc>
      </w:tr>
      <w:tr w14:paraId="44A3D7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91EF4B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683465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第15.4款</w:t>
            </w:r>
          </w:p>
        </w:tc>
        <w:tc>
          <w:tcPr>
            <w:tcW w:w="1742" w:type="dxa"/>
            <w:tcBorders>
              <w:left w:val="single" w:color="auto" w:sz="2" w:space="0"/>
              <w:bottom w:val="single" w:color="auto" w:sz="2" w:space="0"/>
              <w:right w:val="single" w:color="auto" w:sz="2" w:space="0"/>
            </w:tcBorders>
            <w:vAlign w:val="center"/>
          </w:tcPr>
          <w:p w14:paraId="53BCBAAD">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14:paraId="75BA10F7">
            <w:pPr>
              <w:snapToGrid w:val="0"/>
              <w:jc w:val="left"/>
              <w:rPr>
                <w:rFonts w:ascii="仿宋" w:hAnsi="仿宋" w:eastAsia="仿宋" w:cs="仿宋"/>
                <w:color w:val="auto"/>
                <w:szCs w:val="21"/>
                <w:highlight w:val="none"/>
                <w:u w:val="single"/>
              </w:rPr>
            </w:pPr>
          </w:p>
        </w:tc>
      </w:tr>
      <w:tr w14:paraId="28AAEA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C5DC4A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F0C37B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第19.2款</w:t>
            </w:r>
          </w:p>
        </w:tc>
        <w:tc>
          <w:tcPr>
            <w:tcW w:w="1742" w:type="dxa"/>
            <w:tcBorders>
              <w:top w:val="single" w:color="auto" w:sz="2" w:space="0"/>
              <w:left w:val="single" w:color="auto" w:sz="2" w:space="0"/>
              <w:right w:val="single" w:color="auto" w:sz="2" w:space="0"/>
            </w:tcBorders>
            <w:vAlign w:val="center"/>
          </w:tcPr>
          <w:p w14:paraId="1CEA8167">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解决争议的方法</w:t>
            </w:r>
          </w:p>
        </w:tc>
        <w:tc>
          <w:tcPr>
            <w:tcW w:w="5170" w:type="dxa"/>
            <w:tcBorders>
              <w:top w:val="single" w:color="auto" w:sz="2" w:space="0"/>
              <w:left w:val="single" w:color="auto" w:sz="2" w:space="0"/>
            </w:tcBorders>
            <w:vAlign w:val="center"/>
          </w:tcPr>
          <w:p w14:paraId="35A6454E">
            <w:pPr>
              <w:autoSpaceDE w:val="0"/>
              <w:autoSpaceDN w:val="0"/>
              <w:snapToGrid w:val="0"/>
              <w:spacing w:line="400" w:lineRule="exact"/>
              <w:jc w:val="left"/>
              <w:rPr>
                <w:rFonts w:ascii="仿宋" w:hAnsi="仿宋" w:eastAsia="仿宋" w:cs="仿宋"/>
                <w:iCs/>
                <w:color w:val="auto"/>
                <w:szCs w:val="21"/>
                <w:highlight w:val="none"/>
              </w:rPr>
            </w:pPr>
            <w:r>
              <w:rPr>
                <w:rFonts w:hint="eastAsia" w:ascii="仿宋" w:hAnsi="仿宋" w:eastAsia="仿宋" w:cs="仿宋"/>
                <w:iCs/>
                <w:color w:val="auto"/>
                <w:szCs w:val="21"/>
                <w:highlight w:val="none"/>
              </w:rPr>
              <w:t>因本合同及合同有关事项发生的争议，按下列第</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种方式解决：</w:t>
            </w:r>
          </w:p>
          <w:p w14:paraId="578F92FC">
            <w:pPr>
              <w:autoSpaceDE w:val="0"/>
              <w:autoSpaceDN w:val="0"/>
              <w:snapToGrid w:val="0"/>
              <w:spacing w:line="400" w:lineRule="exact"/>
              <w:jc w:val="left"/>
              <w:rPr>
                <w:rFonts w:ascii="仿宋" w:hAnsi="仿宋" w:eastAsia="仿宋" w:cs="仿宋"/>
                <w:iCs/>
                <w:color w:val="auto"/>
                <w:szCs w:val="21"/>
                <w:highlight w:val="none"/>
              </w:rPr>
            </w:pPr>
            <w:r>
              <w:rPr>
                <w:rFonts w:hint="eastAsia" w:ascii="仿宋" w:hAnsi="仿宋" w:eastAsia="仿宋" w:cs="仿宋"/>
                <w:iCs/>
                <w:color w:val="auto"/>
                <w:szCs w:val="21"/>
                <w:highlight w:val="none"/>
              </w:rPr>
              <w:t>（1）向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仲裁委员会申请仲裁，仲裁地点为</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w:t>
            </w:r>
          </w:p>
          <w:p w14:paraId="1B1E52DA">
            <w:pPr>
              <w:snapToGrid w:val="0"/>
              <w:jc w:val="left"/>
              <w:rPr>
                <w:rFonts w:ascii="仿宋" w:hAnsi="仿宋" w:eastAsia="仿宋" w:cs="仿宋"/>
                <w:color w:val="auto"/>
                <w:szCs w:val="21"/>
                <w:highlight w:val="none"/>
                <w:u w:val="single"/>
              </w:rPr>
            </w:pPr>
            <w:r>
              <w:rPr>
                <w:rFonts w:hint="eastAsia" w:ascii="仿宋" w:hAnsi="仿宋" w:eastAsia="仿宋" w:cs="仿宋"/>
                <w:iCs/>
                <w:color w:val="auto"/>
                <w:szCs w:val="21"/>
                <w:highlight w:val="none"/>
              </w:rPr>
              <w:t>（2）向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人民法院起诉。</w:t>
            </w:r>
          </w:p>
        </w:tc>
      </w:tr>
      <w:tr w14:paraId="302953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9E3FFD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9B4665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第23.1款</w:t>
            </w:r>
          </w:p>
        </w:tc>
        <w:tc>
          <w:tcPr>
            <w:tcW w:w="1742" w:type="dxa"/>
            <w:vAlign w:val="center"/>
          </w:tcPr>
          <w:p w14:paraId="58C5BCAC">
            <w:pPr>
              <w:snapToGrid w:val="0"/>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其他专用条款</w:t>
            </w:r>
          </w:p>
        </w:tc>
        <w:tc>
          <w:tcPr>
            <w:tcW w:w="5170" w:type="dxa"/>
            <w:vAlign w:val="center"/>
          </w:tcPr>
          <w:p w14:paraId="2ED21DD0">
            <w:pPr>
              <w:snapToGrid w:val="0"/>
              <w:jc w:val="left"/>
              <w:rPr>
                <w:rFonts w:ascii="仿宋" w:hAnsi="仿宋" w:eastAsia="仿宋" w:cs="仿宋"/>
                <w:color w:val="auto"/>
                <w:szCs w:val="21"/>
                <w:highlight w:val="none"/>
              </w:rPr>
            </w:pPr>
          </w:p>
        </w:tc>
      </w:tr>
    </w:tbl>
    <w:p w14:paraId="6D7A18D2">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bookmarkEnd w:id="21"/>
    <w:bookmarkEnd w:id="22"/>
    <w:bookmarkEnd w:id="23"/>
    <w:bookmarkEnd w:id="24"/>
    <w:p w14:paraId="4303E73D">
      <w:pPr>
        <w:pStyle w:val="33"/>
        <w:pageBreakBefore/>
        <w:adjustRightInd/>
        <w:spacing w:line="288" w:lineRule="auto"/>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D2DD32">
      <w:pPr>
        <w:adjustRightInd/>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57E160B">
      <w:pPr>
        <w:adjustRightInd/>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7FBFF01">
      <w:pPr>
        <w:adjustRightInd/>
        <w:spacing w:line="288" w:lineRule="auto"/>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A83B3B1">
      <w:pPr>
        <w:adjustRightInd/>
        <w:spacing w:line="288" w:lineRule="auto"/>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E1DAC44">
      <w:pPr>
        <w:adjustRightInd/>
        <w:spacing w:line="288"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5E4C7AC3">
      <w:pPr>
        <w:spacing w:line="281" w:lineRule="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6</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tbl>
      <w:tblPr>
        <w:tblStyle w:val="63"/>
        <w:tblW w:w="9840" w:type="dxa"/>
        <w:tblInd w:w="-5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284"/>
        <w:gridCol w:w="6720"/>
        <w:gridCol w:w="948"/>
      </w:tblGrid>
      <w:tr w14:paraId="5EE4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597AB51F">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bCs/>
                <w:color w:val="auto"/>
                <w:kern w:val="0"/>
                <w:sz w:val="24"/>
                <w:highlight w:val="none"/>
              </w:rPr>
              <w:t>序号</w:t>
            </w:r>
          </w:p>
        </w:tc>
        <w:tc>
          <w:tcPr>
            <w:tcW w:w="1284" w:type="dxa"/>
            <w:noWrap w:val="0"/>
            <w:vAlign w:val="center"/>
          </w:tcPr>
          <w:p w14:paraId="675A690B">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bCs/>
                <w:color w:val="auto"/>
                <w:kern w:val="0"/>
                <w:sz w:val="24"/>
                <w:highlight w:val="none"/>
              </w:rPr>
              <w:t>评分项</w:t>
            </w:r>
          </w:p>
        </w:tc>
        <w:tc>
          <w:tcPr>
            <w:tcW w:w="6720" w:type="dxa"/>
            <w:noWrap w:val="0"/>
            <w:vAlign w:val="center"/>
          </w:tcPr>
          <w:p w14:paraId="23C9E998">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bCs/>
                <w:color w:val="auto"/>
                <w:kern w:val="0"/>
                <w:sz w:val="24"/>
                <w:highlight w:val="none"/>
              </w:rPr>
              <w:t>评审依据及标准</w:t>
            </w:r>
          </w:p>
        </w:tc>
        <w:tc>
          <w:tcPr>
            <w:tcW w:w="948" w:type="dxa"/>
            <w:noWrap w:val="0"/>
            <w:vAlign w:val="center"/>
          </w:tcPr>
          <w:p w14:paraId="3BDC66E2">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bCs/>
                <w:color w:val="auto"/>
                <w:kern w:val="0"/>
                <w:sz w:val="24"/>
                <w:highlight w:val="none"/>
              </w:rPr>
              <w:t>分值</w:t>
            </w:r>
          </w:p>
        </w:tc>
      </w:tr>
      <w:tr w14:paraId="48DC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105395F5">
            <w:pPr>
              <w:keepNext w:val="0"/>
              <w:keepLines w:val="0"/>
              <w:pageBreakBefore w:val="0"/>
              <w:widowControl w:val="0"/>
              <w:kinsoku/>
              <w:wordWrap/>
              <w:overflowPunct/>
              <w:topLinePunct w:val="0"/>
              <w:bidi w:val="0"/>
              <w:snapToGrid/>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1</w:t>
            </w:r>
          </w:p>
        </w:tc>
        <w:tc>
          <w:tcPr>
            <w:tcW w:w="1284" w:type="dxa"/>
            <w:noWrap w:val="0"/>
            <w:vAlign w:val="center"/>
          </w:tcPr>
          <w:p w14:paraId="3DF3F36C">
            <w:pPr>
              <w:keepNext w:val="0"/>
              <w:keepLines w:val="0"/>
              <w:pageBreakBefore w:val="0"/>
              <w:widowControl w:val="0"/>
              <w:kinsoku/>
              <w:wordWrap/>
              <w:overflowPunct/>
              <w:topLinePunct w:val="0"/>
              <w:bidi w:val="0"/>
              <w:snapToGrid/>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产品主要设备技术性能</w:t>
            </w:r>
          </w:p>
        </w:tc>
        <w:tc>
          <w:tcPr>
            <w:tcW w:w="6720" w:type="dxa"/>
            <w:noWrap w:val="0"/>
            <w:vAlign w:val="center"/>
          </w:tcPr>
          <w:p w14:paraId="11932C34">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14:textFill>
                  <w14:solidFill>
                    <w14:schemeClr w14:val="tx1"/>
                  </w14:solidFill>
                </w14:textFill>
              </w:rPr>
            </w:pPr>
            <w:bookmarkStart w:id="29" w:name="OLE_LINK17"/>
            <w:r>
              <w:rPr>
                <w:rFonts w:hint="eastAsia" w:ascii="仿宋" w:hAnsi="仿宋" w:eastAsia="仿宋" w:cs="仿宋"/>
                <w:b w:val="0"/>
                <w:bCs w:val="0"/>
                <w:color w:val="000000" w:themeColor="text1"/>
                <w:sz w:val="24"/>
                <w14:textFill>
                  <w14:solidFill>
                    <w14:schemeClr w14:val="tx1"/>
                  </w14:solidFill>
                </w14:textFill>
              </w:rPr>
              <w:t>完全满足招标文件要求得</w:t>
            </w:r>
            <w:r>
              <w:rPr>
                <w:rFonts w:hint="eastAsia" w:ascii="仿宋" w:hAnsi="仿宋" w:eastAsia="仿宋" w:cs="仿宋"/>
                <w:b w:val="0"/>
                <w:bCs w:val="0"/>
                <w:color w:val="000000" w:themeColor="text1"/>
                <w:sz w:val="24"/>
                <w:lang w:val="en-US" w:eastAsia="zh-CN"/>
                <w14:textFill>
                  <w14:solidFill>
                    <w14:schemeClr w14:val="tx1"/>
                  </w14:solidFill>
                </w14:textFill>
              </w:rPr>
              <w:t>22</w:t>
            </w:r>
            <w:r>
              <w:rPr>
                <w:rFonts w:hint="eastAsia" w:ascii="仿宋" w:hAnsi="仿宋" w:eastAsia="仿宋" w:cs="仿宋"/>
                <w:b w:val="0"/>
                <w:bCs w:val="0"/>
                <w:color w:val="000000" w:themeColor="text1"/>
                <w:sz w:val="24"/>
                <w14:textFill>
                  <w14:solidFill>
                    <w14:schemeClr w14:val="tx1"/>
                  </w14:solidFill>
                </w14:textFill>
              </w:rPr>
              <w:t>分</w:t>
            </w:r>
            <w:r>
              <w:rPr>
                <w:rFonts w:hint="eastAsia" w:ascii="仿宋" w:hAnsi="仿宋" w:eastAsia="仿宋" w:cs="仿宋"/>
                <w:b w:val="0"/>
                <w:bCs w:val="0"/>
                <w:color w:val="000000" w:themeColor="text1"/>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打★指标负偏离的无效投标处理</w:t>
            </w: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b w:val="0"/>
                <w:bCs w:val="0"/>
                <w:color w:val="000000" w:themeColor="text1"/>
                <w:sz w:val="24"/>
                <w14:textFill>
                  <w14:solidFill>
                    <w14:schemeClr w14:val="tx1"/>
                  </w14:solidFill>
                </w14:textFill>
              </w:rPr>
              <w:t>打“▲”指标出现负偏离每项扣</w:t>
            </w:r>
            <w:r>
              <w:rPr>
                <w:rFonts w:hint="eastAsia" w:ascii="仿宋" w:hAnsi="仿宋" w:eastAsia="仿宋" w:cs="仿宋"/>
                <w:b w:val="0"/>
                <w:bCs w:val="0"/>
                <w:color w:val="000000" w:themeColor="text1"/>
                <w:sz w:val="24"/>
                <w:lang w:val="en-US" w:eastAsia="zh-CN"/>
                <w14:textFill>
                  <w14:solidFill>
                    <w14:schemeClr w14:val="tx1"/>
                  </w14:solidFill>
                </w14:textFill>
              </w:rPr>
              <w:t>4</w:t>
            </w:r>
            <w:r>
              <w:rPr>
                <w:rFonts w:hint="eastAsia" w:ascii="仿宋" w:hAnsi="仿宋" w:eastAsia="仿宋" w:cs="仿宋"/>
                <w:b w:val="0"/>
                <w:bCs w:val="0"/>
                <w:color w:val="000000" w:themeColor="text1"/>
                <w:sz w:val="24"/>
                <w14:textFill>
                  <w14:solidFill>
                    <w14:schemeClr w14:val="tx1"/>
                  </w14:solidFill>
                </w14:textFill>
              </w:rPr>
              <w:t>分</w:t>
            </w:r>
            <w:r>
              <w:rPr>
                <w:rFonts w:hint="eastAsia" w:ascii="仿宋" w:hAnsi="仿宋" w:eastAsia="仿宋" w:cs="仿宋"/>
                <w:b w:val="0"/>
                <w:bCs w:val="0"/>
                <w:color w:val="000000" w:themeColor="text1"/>
                <w:sz w:val="24"/>
                <w:lang w:eastAsia="zh-CN"/>
                <w14:textFill>
                  <w14:solidFill>
                    <w14:schemeClr w14:val="tx1"/>
                  </w14:solidFill>
                </w14:textFill>
              </w:rPr>
              <w:t>；</w:t>
            </w:r>
            <w:r>
              <w:rPr>
                <w:rFonts w:hint="eastAsia" w:ascii="仿宋" w:hAnsi="仿宋" w:eastAsia="仿宋" w:cs="仿宋"/>
                <w:b w:val="0"/>
                <w:bCs w:val="0"/>
                <w:color w:val="000000" w:themeColor="text1"/>
                <w:sz w:val="24"/>
                <w14:textFill>
                  <w14:solidFill>
                    <w14:schemeClr w14:val="tx1"/>
                  </w14:solidFill>
                </w14:textFill>
              </w:rPr>
              <w:t>其他一般性指标出现负偏离每项扣</w:t>
            </w:r>
            <w:r>
              <w:rPr>
                <w:rFonts w:hint="eastAsia" w:ascii="仿宋" w:hAnsi="仿宋" w:eastAsia="仿宋" w:cs="仿宋"/>
                <w:b w:val="0"/>
                <w:bCs w:val="0"/>
                <w:color w:val="000000" w:themeColor="text1"/>
                <w:sz w:val="24"/>
                <w:lang w:val="en-US" w:eastAsia="zh-CN"/>
                <w14:textFill>
                  <w14:solidFill>
                    <w14:schemeClr w14:val="tx1"/>
                  </w14:solidFill>
                </w14:textFill>
              </w:rPr>
              <w:t>2</w:t>
            </w:r>
            <w:r>
              <w:rPr>
                <w:rFonts w:hint="eastAsia" w:ascii="仿宋" w:hAnsi="仿宋" w:eastAsia="仿宋" w:cs="仿宋"/>
                <w:b w:val="0"/>
                <w:bCs w:val="0"/>
                <w:color w:val="000000" w:themeColor="text1"/>
                <w:sz w:val="24"/>
                <w14:textFill>
                  <w14:solidFill>
                    <w14:schemeClr w14:val="tx1"/>
                  </w14:solidFill>
                </w14:textFill>
              </w:rPr>
              <w:t>分</w:t>
            </w:r>
            <w:r>
              <w:rPr>
                <w:rFonts w:hint="eastAsia" w:ascii="仿宋" w:hAnsi="仿宋" w:eastAsia="仿宋" w:cs="仿宋"/>
                <w:b w:val="0"/>
                <w:bCs w:val="0"/>
                <w:color w:val="000000" w:themeColor="text1"/>
                <w:sz w:val="24"/>
                <w:lang w:eastAsia="zh-CN"/>
                <w14:textFill>
                  <w14:solidFill>
                    <w14:schemeClr w14:val="tx1"/>
                  </w14:solidFill>
                </w14:textFill>
              </w:rPr>
              <w:t>；</w:t>
            </w:r>
            <w:r>
              <w:rPr>
                <w:rFonts w:hint="eastAsia" w:ascii="仿宋" w:hAnsi="仿宋" w:eastAsia="仿宋" w:cs="仿宋"/>
                <w:b w:val="0"/>
                <w:bCs w:val="0"/>
                <w:color w:val="000000" w:themeColor="text1"/>
                <w:sz w:val="24"/>
                <w14:textFill>
                  <w14:solidFill>
                    <w14:schemeClr w14:val="tx1"/>
                  </w14:solidFill>
                </w14:textFill>
              </w:rPr>
              <w:t>扣完为止。</w:t>
            </w:r>
            <w:r>
              <w:rPr>
                <w:rFonts w:hint="eastAsia" w:ascii="仿宋" w:hAnsi="仿宋" w:eastAsia="仿宋" w:cs="仿宋"/>
                <w:b w:val="0"/>
                <w:bCs w:val="0"/>
                <w:color w:val="000000" w:themeColor="text1"/>
                <w:sz w:val="24"/>
                <w:szCs w:val="24"/>
                <w14:textFill>
                  <w14:solidFill>
                    <w14:schemeClr w14:val="tx1"/>
                  </w14:solidFill>
                </w14:textFill>
              </w:rPr>
              <w:t>（要求提供证明/证书/报告/</w:t>
            </w:r>
            <w:r>
              <w:rPr>
                <w:rFonts w:hint="eastAsia" w:ascii="仿宋" w:hAnsi="仿宋" w:eastAsia="仿宋" w:cs="仿宋"/>
                <w:b w:val="0"/>
                <w:bCs w:val="0"/>
                <w:color w:val="000000" w:themeColor="text1"/>
                <w:sz w:val="24"/>
                <w:szCs w:val="24"/>
                <w:lang w:eastAsia="zh-CN"/>
                <w14:textFill>
                  <w14:solidFill>
                    <w14:schemeClr w14:val="tx1"/>
                  </w14:solidFill>
                </w14:textFill>
              </w:rPr>
              <w:t>官方</w:t>
            </w:r>
            <w:r>
              <w:rPr>
                <w:rFonts w:hint="eastAsia" w:ascii="仿宋" w:hAnsi="仿宋" w:eastAsia="仿宋" w:cs="仿宋"/>
                <w:b w:val="0"/>
                <w:bCs w:val="0"/>
                <w:color w:val="000000" w:themeColor="text1"/>
                <w:sz w:val="24"/>
                <w:szCs w:val="24"/>
                <w14:textFill>
                  <w14:solidFill>
                    <w14:schemeClr w14:val="tx1"/>
                  </w14:solidFill>
                </w14:textFill>
              </w:rPr>
              <w:t>截图/图片等资料证明的，应当提供上述证明材料；没有要求提供证明材料的，应当根据技术参数要求进行响应。否则视为不满足或不响应或负偏离该项指标或要求）</w:t>
            </w:r>
            <w:bookmarkEnd w:id="29"/>
          </w:p>
        </w:tc>
        <w:tc>
          <w:tcPr>
            <w:tcW w:w="948" w:type="dxa"/>
            <w:noWrap w:val="0"/>
            <w:vAlign w:val="center"/>
          </w:tcPr>
          <w:p w14:paraId="0133B18D">
            <w:pPr>
              <w:keepNext w:val="0"/>
              <w:keepLines w:val="0"/>
              <w:pageBreakBefore w:val="0"/>
              <w:widowControl w:val="0"/>
              <w:kinsoku/>
              <w:wordWrap/>
              <w:overflowPunct/>
              <w:topLinePunct w:val="0"/>
              <w:bidi w:val="0"/>
              <w:snapToGrid/>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lang w:val="en-US" w:eastAsia="zh-CN"/>
                <w14:textFill>
                  <w14:solidFill>
                    <w14:schemeClr w14:val="tx1"/>
                  </w14:solidFill>
                </w14:textFill>
              </w:rPr>
              <w:t>22</w:t>
            </w:r>
            <w:r>
              <w:rPr>
                <w:rFonts w:hint="eastAsia" w:ascii="仿宋" w:hAnsi="仿宋" w:eastAsia="仿宋" w:cs="仿宋"/>
                <w:b w:val="0"/>
                <w:bCs w:val="0"/>
                <w:color w:val="000000" w:themeColor="text1"/>
                <w:sz w:val="24"/>
                <w14:textFill>
                  <w14:solidFill>
                    <w14:schemeClr w14:val="tx1"/>
                  </w14:solidFill>
                </w14:textFill>
              </w:rPr>
              <w:t>分</w:t>
            </w:r>
          </w:p>
        </w:tc>
      </w:tr>
      <w:tr w14:paraId="6DFD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1C923CEB">
            <w:pPr>
              <w:pStyle w:val="140"/>
              <w:keepNext w:val="0"/>
              <w:keepLines w:val="0"/>
              <w:pageBreakBefore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p>
        </w:tc>
        <w:tc>
          <w:tcPr>
            <w:tcW w:w="1284" w:type="dxa"/>
            <w:noWrap w:val="0"/>
            <w:vAlign w:val="center"/>
          </w:tcPr>
          <w:p w14:paraId="5F9BAE23">
            <w:pPr>
              <w:pStyle w:val="140"/>
              <w:keepNext w:val="0"/>
              <w:keepLines w:val="0"/>
              <w:pageBreakBefore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体系认证</w:t>
            </w:r>
          </w:p>
        </w:tc>
        <w:tc>
          <w:tcPr>
            <w:tcW w:w="6720" w:type="dxa"/>
            <w:noWrap w:val="0"/>
            <w:vAlign w:val="center"/>
          </w:tcPr>
          <w:p w14:paraId="42A0BFAC">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FF0000"/>
                <w:sz w:val="24"/>
                <w:highlight w:val="yellow"/>
                <w:lang w:val="en-US" w:eastAsia="zh-CN"/>
              </w:rPr>
            </w:pPr>
            <w:r>
              <w:rPr>
                <w:rFonts w:hint="eastAsia" w:ascii="仿宋" w:hAnsi="仿宋" w:eastAsia="仿宋" w:cs="仿宋"/>
                <w:b w:val="0"/>
                <w:bCs w:val="0"/>
                <w:color w:val="FF0000"/>
                <w:sz w:val="24"/>
                <w:highlight w:val="yellow"/>
                <w:lang w:val="en-US" w:eastAsia="zh-CN"/>
              </w:rPr>
              <w:t>投标人具有</w:t>
            </w:r>
            <w:r>
              <w:rPr>
                <w:rFonts w:hint="eastAsia" w:ascii="仿宋" w:hAnsi="仿宋" w:eastAsia="仿宋" w:cs="仿宋"/>
                <w:b w:val="0"/>
                <w:bCs w:val="0"/>
                <w:color w:val="FF0000"/>
                <w:sz w:val="24"/>
                <w:highlight w:val="yellow"/>
                <w:lang w:val="zh-CN" w:eastAsia="zh-CN"/>
              </w:rPr>
              <w:t>有效期内</w:t>
            </w:r>
            <w:r>
              <w:rPr>
                <w:rFonts w:hint="eastAsia" w:ascii="仿宋" w:hAnsi="仿宋" w:eastAsia="仿宋" w:cs="仿宋"/>
                <w:b w:val="0"/>
                <w:bCs w:val="0"/>
                <w:color w:val="FF0000"/>
                <w:sz w:val="24"/>
                <w:highlight w:val="yellow"/>
                <w:lang w:val="en-US" w:eastAsia="zh-CN"/>
              </w:rPr>
              <w:t>的</w:t>
            </w:r>
            <w:r>
              <w:rPr>
                <w:rFonts w:hint="eastAsia" w:ascii="仿宋" w:hAnsi="仿宋" w:eastAsia="仿宋" w:cs="仿宋"/>
                <w:b w:val="0"/>
                <w:bCs w:val="0"/>
                <w:color w:val="FF0000"/>
                <w:sz w:val="24"/>
                <w:highlight w:val="yellow"/>
                <w:lang w:val="zh-CN" w:eastAsia="zh-CN"/>
              </w:rPr>
              <w:t>质量管理体系认证</w:t>
            </w:r>
            <w:r>
              <w:rPr>
                <w:rFonts w:hint="eastAsia" w:ascii="仿宋" w:hAnsi="仿宋" w:eastAsia="仿宋" w:cs="仿宋"/>
                <w:b w:val="0"/>
                <w:bCs w:val="0"/>
                <w:color w:val="FF0000"/>
                <w:sz w:val="24"/>
                <w:highlight w:val="yellow"/>
                <w:lang w:val="en-US" w:eastAsia="zh-CN"/>
              </w:rPr>
              <w:t>证书</w:t>
            </w:r>
            <w:r>
              <w:rPr>
                <w:rFonts w:hint="eastAsia" w:ascii="仿宋" w:hAnsi="仿宋" w:eastAsia="仿宋" w:cs="仿宋"/>
                <w:b w:val="0"/>
                <w:bCs w:val="0"/>
                <w:color w:val="FF0000"/>
                <w:sz w:val="24"/>
                <w:highlight w:val="yellow"/>
                <w:lang w:val="zh-CN" w:eastAsia="zh-CN"/>
              </w:rPr>
              <w:t>、环境管理体系认证</w:t>
            </w:r>
            <w:r>
              <w:rPr>
                <w:rFonts w:hint="eastAsia" w:ascii="仿宋" w:hAnsi="仿宋" w:eastAsia="仿宋" w:cs="仿宋"/>
                <w:b w:val="0"/>
                <w:bCs w:val="0"/>
                <w:color w:val="FF0000"/>
                <w:sz w:val="24"/>
                <w:highlight w:val="yellow"/>
                <w:lang w:val="en-US" w:eastAsia="zh-CN"/>
              </w:rPr>
              <w:t>证书</w:t>
            </w:r>
            <w:r>
              <w:rPr>
                <w:rFonts w:hint="eastAsia" w:ascii="仿宋" w:hAnsi="仿宋" w:eastAsia="仿宋" w:cs="仿宋"/>
                <w:b w:val="0"/>
                <w:bCs w:val="0"/>
                <w:color w:val="FF0000"/>
                <w:sz w:val="24"/>
                <w:highlight w:val="yellow"/>
                <w:lang w:val="zh-CN" w:eastAsia="zh-CN"/>
              </w:rPr>
              <w:t>、职业健康安全管理体系认证</w:t>
            </w:r>
            <w:r>
              <w:rPr>
                <w:rFonts w:hint="eastAsia" w:ascii="仿宋" w:hAnsi="仿宋" w:eastAsia="仿宋" w:cs="仿宋"/>
                <w:b w:val="0"/>
                <w:bCs w:val="0"/>
                <w:color w:val="FF0000"/>
                <w:sz w:val="24"/>
                <w:highlight w:val="yellow"/>
                <w:lang w:val="en-US" w:eastAsia="zh-CN"/>
              </w:rPr>
              <w:t>证书</w:t>
            </w:r>
            <w:r>
              <w:rPr>
                <w:rFonts w:hint="eastAsia" w:ascii="仿宋" w:hAnsi="仿宋" w:eastAsia="仿宋" w:cs="仿宋"/>
                <w:b w:val="0"/>
                <w:bCs w:val="0"/>
                <w:color w:val="FF0000"/>
                <w:sz w:val="24"/>
                <w:highlight w:val="yellow"/>
                <w:lang w:val="zh-CN" w:eastAsia="zh-CN"/>
              </w:rPr>
              <w:t>（</w:t>
            </w:r>
            <w:r>
              <w:rPr>
                <w:rFonts w:hint="eastAsia" w:ascii="仿宋" w:hAnsi="仿宋" w:eastAsia="仿宋" w:cs="仿宋"/>
                <w:b w:val="0"/>
                <w:bCs w:val="0"/>
                <w:color w:val="FF0000"/>
                <w:sz w:val="24"/>
                <w:highlight w:val="yellow"/>
                <w:lang w:val="en-US" w:eastAsia="zh-CN"/>
              </w:rPr>
              <w:t>需涵盖有与本项目产品相适应的</w:t>
            </w:r>
            <w:r>
              <w:rPr>
                <w:rFonts w:hint="eastAsia" w:ascii="仿宋" w:hAnsi="仿宋" w:eastAsia="仿宋" w:cs="仿宋"/>
                <w:b w:val="0"/>
                <w:bCs w:val="0"/>
                <w:color w:val="FF0000"/>
                <w:sz w:val="24"/>
                <w:highlight w:val="yellow"/>
                <w:lang w:val="zh-CN" w:eastAsia="zh-CN"/>
              </w:rPr>
              <w:t>产品类目，</w:t>
            </w:r>
            <w:r>
              <w:rPr>
                <w:rFonts w:hint="eastAsia" w:ascii="仿宋" w:hAnsi="仿宋" w:eastAsia="仿宋" w:cs="仿宋"/>
                <w:b w:val="0"/>
                <w:bCs w:val="0"/>
                <w:color w:val="FF0000"/>
                <w:sz w:val="24"/>
                <w:highlight w:val="yellow"/>
                <w:lang w:val="en-US" w:eastAsia="zh-CN"/>
              </w:rPr>
              <w:t>如</w:t>
            </w:r>
            <w:r>
              <w:rPr>
                <w:rFonts w:hint="eastAsia" w:ascii="仿宋" w:hAnsi="仿宋" w:eastAsia="仿宋" w:cs="仿宋"/>
                <w:b w:val="0"/>
                <w:bCs w:val="0"/>
                <w:color w:val="FF0000"/>
                <w:sz w:val="24"/>
                <w:highlight w:val="yellow"/>
                <w:lang w:val="zh-CN" w:eastAsia="zh-CN"/>
              </w:rPr>
              <w:t>：书包柜</w:t>
            </w:r>
            <w:r>
              <w:rPr>
                <w:rFonts w:hint="eastAsia" w:ascii="仿宋" w:hAnsi="仿宋" w:eastAsia="仿宋" w:cs="仿宋"/>
                <w:b w:val="0"/>
                <w:bCs w:val="0"/>
                <w:color w:val="FF0000"/>
                <w:sz w:val="24"/>
                <w:highlight w:val="yellow"/>
                <w:lang w:val="en-US" w:eastAsia="zh-CN"/>
              </w:rPr>
              <w:t>等</w:t>
            </w:r>
            <w:r>
              <w:rPr>
                <w:rFonts w:hint="eastAsia" w:ascii="仿宋" w:hAnsi="仿宋" w:eastAsia="仿宋" w:cs="仿宋"/>
                <w:b w:val="0"/>
                <w:bCs w:val="0"/>
                <w:color w:val="FF0000"/>
                <w:sz w:val="24"/>
                <w:highlight w:val="yellow"/>
                <w:lang w:val="zh-CN" w:eastAsia="zh-CN"/>
              </w:rPr>
              <w:t>），每</w:t>
            </w:r>
            <w:r>
              <w:rPr>
                <w:rFonts w:hint="eastAsia" w:ascii="仿宋" w:hAnsi="仿宋" w:eastAsia="仿宋" w:cs="仿宋"/>
                <w:b w:val="0"/>
                <w:bCs w:val="0"/>
                <w:color w:val="FF0000"/>
                <w:sz w:val="24"/>
                <w:highlight w:val="yellow"/>
                <w:lang w:val="en-US" w:eastAsia="zh-CN"/>
              </w:rPr>
              <w:t>1</w:t>
            </w:r>
            <w:r>
              <w:rPr>
                <w:rFonts w:hint="eastAsia" w:ascii="仿宋" w:hAnsi="仿宋" w:eastAsia="仿宋" w:cs="仿宋"/>
                <w:b w:val="0"/>
                <w:bCs w:val="0"/>
                <w:color w:val="FF0000"/>
                <w:sz w:val="24"/>
                <w:highlight w:val="yellow"/>
                <w:lang w:val="zh-CN" w:eastAsia="zh-CN"/>
              </w:rPr>
              <w:t>个得</w:t>
            </w:r>
            <w:r>
              <w:rPr>
                <w:rFonts w:hint="eastAsia" w:ascii="仿宋" w:hAnsi="仿宋" w:eastAsia="仿宋" w:cs="仿宋"/>
                <w:b w:val="0"/>
                <w:bCs w:val="0"/>
                <w:color w:val="FF0000"/>
                <w:sz w:val="24"/>
                <w:highlight w:val="yellow"/>
                <w:lang w:val="en-US" w:eastAsia="zh-CN"/>
              </w:rPr>
              <w:t>2</w:t>
            </w:r>
            <w:r>
              <w:rPr>
                <w:rFonts w:hint="eastAsia" w:ascii="仿宋" w:hAnsi="仿宋" w:eastAsia="仿宋" w:cs="仿宋"/>
                <w:b w:val="0"/>
                <w:bCs w:val="0"/>
                <w:color w:val="FF0000"/>
                <w:sz w:val="24"/>
                <w:highlight w:val="yellow"/>
                <w:lang w:val="zh-CN" w:eastAsia="zh-CN"/>
              </w:rPr>
              <w:t>分，最高</w:t>
            </w:r>
            <w:r>
              <w:rPr>
                <w:rFonts w:hint="eastAsia" w:ascii="仿宋" w:hAnsi="仿宋" w:eastAsia="仿宋" w:cs="仿宋"/>
                <w:b w:val="0"/>
                <w:bCs w:val="0"/>
                <w:color w:val="FF0000"/>
                <w:sz w:val="24"/>
                <w:highlight w:val="yellow"/>
                <w:lang w:val="en-US" w:eastAsia="zh-CN"/>
              </w:rPr>
              <w:t>得6分</w:t>
            </w:r>
            <w:r>
              <w:rPr>
                <w:rFonts w:hint="eastAsia" w:ascii="仿宋" w:hAnsi="仿宋" w:eastAsia="仿宋" w:cs="仿宋"/>
                <w:b w:val="0"/>
                <w:bCs w:val="0"/>
                <w:color w:val="FF0000"/>
                <w:sz w:val="24"/>
                <w:highlight w:val="yellow"/>
                <w:lang w:val="zh-CN" w:eastAsia="zh-CN"/>
              </w:rPr>
              <w:t>。</w:t>
            </w:r>
            <w:r>
              <w:rPr>
                <w:rFonts w:hint="eastAsia" w:ascii="仿宋" w:hAnsi="仿宋" w:eastAsia="仿宋" w:cs="仿宋"/>
                <w:b w:val="0"/>
                <w:bCs w:val="0"/>
                <w:color w:val="FF0000"/>
                <w:sz w:val="24"/>
                <w:highlight w:val="yellow"/>
                <w:lang w:val="en-US" w:eastAsia="zh-CN"/>
              </w:rPr>
              <w:t>（同时提供证书复印件和全国认证认可信息公共服务平台http://cx.cnca.cn/的查询网页截图加盖投标人公章，不提供不得分）</w:t>
            </w:r>
          </w:p>
        </w:tc>
        <w:tc>
          <w:tcPr>
            <w:tcW w:w="948" w:type="dxa"/>
            <w:noWrap w:val="0"/>
            <w:vAlign w:val="center"/>
          </w:tcPr>
          <w:p w14:paraId="02B7D5EB">
            <w:pPr>
              <w:pStyle w:val="140"/>
              <w:keepNext w:val="0"/>
              <w:keepLines w:val="0"/>
              <w:pageBreakBefore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6</w:t>
            </w:r>
            <w:r>
              <w:rPr>
                <w:rFonts w:hint="eastAsia" w:ascii="仿宋" w:hAnsi="仿宋" w:eastAsia="仿宋" w:cs="仿宋"/>
                <w:b w:val="0"/>
                <w:bCs w:val="0"/>
                <w:color w:val="000000" w:themeColor="text1"/>
                <w:sz w:val="24"/>
                <w:szCs w:val="24"/>
                <w14:textFill>
                  <w14:solidFill>
                    <w14:schemeClr w14:val="tx1"/>
                  </w14:solidFill>
                </w14:textFill>
              </w:rPr>
              <w:t>分</w:t>
            </w:r>
          </w:p>
        </w:tc>
      </w:tr>
      <w:tr w14:paraId="17DA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64CAEEDF">
            <w:pPr>
              <w:pStyle w:val="140"/>
              <w:keepNext w:val="0"/>
              <w:keepLines w:val="0"/>
              <w:pageBreakBefore w:val="0"/>
              <w:widowControl w:val="0"/>
              <w:kinsoku/>
              <w:wordWrap/>
              <w:overflowPunct/>
              <w:topLinePunct w:val="0"/>
              <w:autoSpaceDE w:val="0"/>
              <w:autoSpaceDN w:val="0"/>
              <w:bidi w:val="0"/>
              <w:adjustRightInd w:val="0"/>
              <w:snapToGrid/>
              <w:spacing w:line="288" w:lineRule="auto"/>
              <w:jc w:val="center"/>
              <w:textAlignment w:val="auto"/>
              <w:rPr>
                <w:rFonts w:hint="default"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p>
        </w:tc>
        <w:tc>
          <w:tcPr>
            <w:tcW w:w="1284" w:type="dxa"/>
            <w:noWrap w:val="0"/>
            <w:vAlign w:val="center"/>
          </w:tcPr>
          <w:p w14:paraId="74A50B26">
            <w:pPr>
              <w:pStyle w:val="140"/>
              <w:keepNext w:val="0"/>
              <w:keepLines w:val="0"/>
              <w:pageBreakBefore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t>企业信誉</w:t>
            </w:r>
          </w:p>
        </w:tc>
        <w:tc>
          <w:tcPr>
            <w:tcW w:w="6720" w:type="dxa"/>
            <w:noWrap w:val="0"/>
            <w:vAlign w:val="center"/>
          </w:tcPr>
          <w:p w14:paraId="75D1C79D">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FF0000"/>
                <w:sz w:val="24"/>
                <w:highlight w:val="yellow"/>
                <w:lang w:val="en-US" w:eastAsia="zh-CN"/>
              </w:rPr>
            </w:pPr>
            <w:r>
              <w:rPr>
                <w:rFonts w:hint="eastAsia" w:ascii="仿宋" w:hAnsi="仿宋" w:eastAsia="仿宋" w:cs="仿宋"/>
                <w:b w:val="0"/>
                <w:bCs w:val="0"/>
                <w:color w:val="FF0000"/>
                <w:sz w:val="24"/>
                <w:highlight w:val="yellow"/>
                <w:lang w:val="en-US" w:eastAsia="zh-CN"/>
              </w:rPr>
              <w:t>1、投标人具有有效期内的中国环保产品认证证书（需涵盖有与本项目产品相适应的</w:t>
            </w:r>
            <w:r>
              <w:rPr>
                <w:rFonts w:hint="eastAsia" w:ascii="仿宋" w:hAnsi="仿宋" w:eastAsia="仿宋" w:cs="仿宋"/>
                <w:b w:val="0"/>
                <w:bCs w:val="0"/>
                <w:color w:val="FF0000"/>
                <w:sz w:val="24"/>
                <w:highlight w:val="yellow"/>
                <w:lang w:val="zh-CN" w:eastAsia="zh-CN"/>
              </w:rPr>
              <w:t>产品类目</w:t>
            </w:r>
            <w:r>
              <w:rPr>
                <w:rFonts w:hint="eastAsia" w:ascii="仿宋" w:hAnsi="仿宋" w:eastAsia="仿宋" w:cs="仿宋"/>
                <w:b w:val="0"/>
                <w:bCs w:val="0"/>
                <w:color w:val="FF0000"/>
                <w:sz w:val="24"/>
                <w:highlight w:val="yellow"/>
                <w:lang w:val="en-US" w:eastAsia="zh-CN"/>
              </w:rPr>
              <w:t>，如：金属柜类等）得1分，提供不符合要求或不提供的不得分。</w:t>
            </w:r>
          </w:p>
          <w:p w14:paraId="2D36228B">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FF0000"/>
                <w:sz w:val="24"/>
                <w:highlight w:val="yellow"/>
                <w:lang w:val="en-US" w:eastAsia="zh-CN"/>
              </w:rPr>
            </w:pPr>
            <w:r>
              <w:rPr>
                <w:rFonts w:hint="eastAsia" w:ascii="仿宋" w:hAnsi="仿宋" w:eastAsia="仿宋" w:cs="仿宋"/>
                <w:b w:val="0"/>
                <w:bCs w:val="0"/>
                <w:color w:val="FF0000"/>
                <w:sz w:val="24"/>
                <w:highlight w:val="yellow"/>
                <w:lang w:val="en-US" w:eastAsia="zh-CN"/>
              </w:rPr>
              <w:t>2、投标人具有有效期内的中国环境标志产品认证（十环）证书（需涵盖有与本项目产品相适应的</w:t>
            </w:r>
            <w:r>
              <w:rPr>
                <w:rFonts w:hint="eastAsia" w:ascii="仿宋" w:hAnsi="仿宋" w:eastAsia="仿宋" w:cs="仿宋"/>
                <w:b w:val="0"/>
                <w:bCs w:val="0"/>
                <w:color w:val="FF0000"/>
                <w:sz w:val="24"/>
                <w:highlight w:val="yellow"/>
                <w:lang w:val="zh-CN" w:eastAsia="zh-CN"/>
              </w:rPr>
              <w:t>产品类目</w:t>
            </w:r>
            <w:r>
              <w:rPr>
                <w:rFonts w:hint="eastAsia" w:ascii="仿宋" w:hAnsi="仿宋" w:eastAsia="仿宋" w:cs="仿宋"/>
                <w:b w:val="0"/>
                <w:bCs w:val="0"/>
                <w:color w:val="FF0000"/>
                <w:sz w:val="24"/>
                <w:highlight w:val="yellow"/>
                <w:lang w:val="en-US" w:eastAsia="zh-CN"/>
              </w:rPr>
              <w:t>，如：金属柜类等）得1分，提供不符合要求或不提供的不得分。</w:t>
            </w:r>
          </w:p>
          <w:p w14:paraId="75339127">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FF0000"/>
                <w:sz w:val="24"/>
                <w:highlight w:val="yellow"/>
                <w:lang w:val="en-US" w:eastAsia="zh-CN"/>
              </w:rPr>
            </w:pPr>
            <w:r>
              <w:rPr>
                <w:rFonts w:hint="eastAsia" w:ascii="仿宋" w:hAnsi="仿宋" w:eastAsia="仿宋" w:cs="仿宋"/>
                <w:b w:val="0"/>
                <w:bCs w:val="0"/>
                <w:color w:val="FF0000"/>
                <w:sz w:val="24"/>
                <w:highlight w:val="yellow"/>
                <w:lang w:val="en-US" w:eastAsia="zh-CN"/>
              </w:rPr>
              <w:t>3、投标人具有有效期内的家具产品环保卫士认证证书（需涵盖有与本项目产品相适应的</w:t>
            </w:r>
            <w:r>
              <w:rPr>
                <w:rFonts w:hint="eastAsia" w:ascii="仿宋" w:hAnsi="仿宋" w:eastAsia="仿宋" w:cs="仿宋"/>
                <w:b w:val="0"/>
                <w:bCs w:val="0"/>
                <w:color w:val="FF0000"/>
                <w:sz w:val="24"/>
                <w:highlight w:val="yellow"/>
                <w:lang w:val="zh-CN" w:eastAsia="zh-CN"/>
              </w:rPr>
              <w:t>产品类目</w:t>
            </w:r>
            <w:r>
              <w:rPr>
                <w:rFonts w:hint="eastAsia" w:ascii="仿宋" w:hAnsi="仿宋" w:eastAsia="仿宋" w:cs="仿宋"/>
                <w:b w:val="0"/>
                <w:bCs w:val="0"/>
                <w:color w:val="FF0000"/>
                <w:sz w:val="24"/>
                <w:highlight w:val="yellow"/>
                <w:lang w:val="en-US" w:eastAsia="zh-CN"/>
              </w:rPr>
              <w:t>，如：金属柜类等）得1分，提供不符合要求或不提供的不得分。</w:t>
            </w:r>
          </w:p>
          <w:p w14:paraId="21EC2876">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FF0000"/>
                <w:sz w:val="24"/>
                <w:highlight w:val="yellow"/>
                <w:lang w:val="en-US" w:eastAsia="zh-CN"/>
              </w:rPr>
            </w:pPr>
            <w:r>
              <w:rPr>
                <w:rFonts w:hint="eastAsia" w:ascii="仿宋" w:hAnsi="仿宋" w:eastAsia="仿宋" w:cs="仿宋"/>
                <w:b w:val="0"/>
                <w:bCs w:val="0"/>
                <w:color w:val="FF0000"/>
                <w:sz w:val="24"/>
                <w:highlight w:val="yellow"/>
                <w:lang w:val="en-US" w:eastAsia="zh-CN"/>
              </w:rPr>
              <w:t>4、投标人具有有效期内的低vocs家具产品认证证书（需涵盖有与本项目产品相适应的</w:t>
            </w:r>
            <w:r>
              <w:rPr>
                <w:rFonts w:hint="eastAsia" w:ascii="仿宋" w:hAnsi="仿宋" w:eastAsia="仿宋" w:cs="仿宋"/>
                <w:b w:val="0"/>
                <w:bCs w:val="0"/>
                <w:color w:val="FF0000"/>
                <w:sz w:val="24"/>
                <w:highlight w:val="yellow"/>
                <w:lang w:val="zh-CN" w:eastAsia="zh-CN"/>
              </w:rPr>
              <w:t>产品类目</w:t>
            </w:r>
            <w:r>
              <w:rPr>
                <w:rFonts w:hint="eastAsia" w:ascii="仿宋" w:hAnsi="仿宋" w:eastAsia="仿宋" w:cs="仿宋"/>
                <w:b w:val="0"/>
                <w:bCs w:val="0"/>
                <w:color w:val="FF0000"/>
                <w:sz w:val="24"/>
                <w:highlight w:val="yellow"/>
                <w:lang w:val="en-US" w:eastAsia="zh-CN"/>
              </w:rPr>
              <w:t>，如：金属柜类等）得1分，提供不符合要求或不提供的不得分。</w:t>
            </w:r>
          </w:p>
          <w:p w14:paraId="021BFC4B">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FF0000"/>
                <w:sz w:val="24"/>
                <w:highlight w:val="yellow"/>
                <w:lang w:val="en-US" w:eastAsia="zh-CN"/>
              </w:rPr>
            </w:pPr>
            <w:r>
              <w:rPr>
                <w:rFonts w:hint="eastAsia" w:ascii="仿宋" w:hAnsi="仿宋" w:eastAsia="仿宋" w:cs="仿宋"/>
                <w:b w:val="0"/>
                <w:bCs w:val="0"/>
                <w:color w:val="FF0000"/>
                <w:sz w:val="24"/>
                <w:highlight w:val="yellow"/>
                <w:lang w:val="en-US" w:eastAsia="zh-CN"/>
              </w:rPr>
              <w:t>5、投标人具有有效期内的有害物质限量证书（需涵盖有与本项目产品相适应的</w:t>
            </w:r>
            <w:r>
              <w:rPr>
                <w:rFonts w:hint="eastAsia" w:ascii="仿宋" w:hAnsi="仿宋" w:eastAsia="仿宋" w:cs="仿宋"/>
                <w:b w:val="0"/>
                <w:bCs w:val="0"/>
                <w:color w:val="FF0000"/>
                <w:sz w:val="24"/>
                <w:highlight w:val="yellow"/>
                <w:lang w:val="zh-CN" w:eastAsia="zh-CN"/>
              </w:rPr>
              <w:t>产品类目</w:t>
            </w:r>
            <w:r>
              <w:rPr>
                <w:rFonts w:hint="eastAsia" w:ascii="仿宋" w:hAnsi="仿宋" w:eastAsia="仿宋" w:cs="仿宋"/>
                <w:b w:val="0"/>
                <w:bCs w:val="0"/>
                <w:color w:val="FF0000"/>
                <w:sz w:val="24"/>
                <w:highlight w:val="yellow"/>
                <w:lang w:val="en-US" w:eastAsia="zh-CN"/>
              </w:rPr>
              <w:t>，如：金属柜类等）得1分，提供不符合要求或不提供的不得分。</w:t>
            </w:r>
          </w:p>
          <w:p w14:paraId="7854E6FC">
            <w:pPr>
              <w:keepNext w:val="0"/>
              <w:keepLines w:val="0"/>
              <w:pageBreakBefore w:val="0"/>
              <w:widowControl w:val="0"/>
              <w:kinsoku/>
              <w:wordWrap/>
              <w:overflowPunct/>
              <w:topLinePunct w:val="0"/>
              <w:bidi w:val="0"/>
              <w:snapToGrid/>
              <w:spacing w:line="288" w:lineRule="auto"/>
              <w:jc w:val="left"/>
              <w:textAlignment w:val="auto"/>
              <w:rPr>
                <w:rFonts w:hint="default" w:ascii="仿宋" w:hAnsi="仿宋" w:eastAsia="仿宋" w:cs="仿宋"/>
                <w:b w:val="0"/>
                <w:bCs w:val="0"/>
                <w:color w:val="FF0000"/>
                <w:sz w:val="24"/>
                <w:highlight w:val="yellow"/>
                <w:lang w:val="en-US" w:eastAsia="zh-CN"/>
              </w:rPr>
            </w:pPr>
            <w:r>
              <w:rPr>
                <w:rFonts w:hint="eastAsia" w:ascii="仿宋" w:hAnsi="仿宋" w:eastAsia="仿宋" w:cs="仿宋"/>
                <w:b w:val="0"/>
                <w:bCs w:val="0"/>
                <w:color w:val="FF0000"/>
                <w:sz w:val="24"/>
                <w:highlight w:val="yellow"/>
                <w:lang w:val="en-US" w:eastAsia="zh-CN"/>
              </w:rPr>
              <w:t>注：以上同时提供证书复印件和全国认证认可信息公共服务平台http://cx.cnca.cn/的查询网页截图加盖投标人公章，不提供不得分。</w:t>
            </w:r>
          </w:p>
        </w:tc>
        <w:tc>
          <w:tcPr>
            <w:tcW w:w="948" w:type="dxa"/>
            <w:noWrap w:val="0"/>
            <w:vAlign w:val="center"/>
          </w:tcPr>
          <w:p w14:paraId="6B86F8C6">
            <w:pPr>
              <w:pStyle w:val="140"/>
              <w:keepNext w:val="0"/>
              <w:keepLines w:val="0"/>
              <w:pageBreakBefore w:val="0"/>
              <w:widowControl w:val="0"/>
              <w:kinsoku/>
              <w:wordWrap/>
              <w:overflowPunct/>
              <w:topLinePunct w:val="0"/>
              <w:autoSpaceDE w:val="0"/>
              <w:autoSpaceDN w:val="0"/>
              <w:bidi w:val="0"/>
              <w:adjustRightInd w:val="0"/>
              <w:snapToGrid/>
              <w:spacing w:line="288" w:lineRule="auto"/>
              <w:jc w:val="center"/>
              <w:textAlignment w:val="auto"/>
              <w:rPr>
                <w:rFonts w:hint="default"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5分</w:t>
            </w:r>
          </w:p>
        </w:tc>
      </w:tr>
      <w:tr w14:paraId="0C7E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5C86F123">
            <w:pPr>
              <w:keepNext w:val="0"/>
              <w:keepLines w:val="0"/>
              <w:pageBreakBefore w:val="0"/>
              <w:widowControl w:val="0"/>
              <w:kinsoku/>
              <w:wordWrap/>
              <w:overflowPunct/>
              <w:topLinePunct w:val="0"/>
              <w:bidi w:val="0"/>
              <w:snapToGrid/>
              <w:spacing w:line="288" w:lineRule="auto"/>
              <w:jc w:val="center"/>
              <w:textAlignment w:val="auto"/>
              <w:rPr>
                <w:rFonts w:hint="default" w:ascii="仿宋" w:hAnsi="仿宋" w:eastAsia="仿宋" w:cs="仿宋"/>
                <w:b w:val="0"/>
                <w:bCs w:val="0"/>
                <w:color w:val="000000" w:themeColor="text1"/>
                <w:sz w:val="24"/>
                <w:lang w:val="en-US" w:eastAsia="zh-CN"/>
                <w14:textFill>
                  <w14:solidFill>
                    <w14:schemeClr w14:val="tx1"/>
                  </w14:solidFill>
                </w14:textFill>
              </w:rPr>
            </w:pPr>
            <w:r>
              <w:rPr>
                <w:rFonts w:hint="eastAsia" w:ascii="仿宋" w:hAnsi="仿宋" w:eastAsia="仿宋" w:cs="仿宋"/>
                <w:b w:val="0"/>
                <w:bCs w:val="0"/>
                <w:color w:val="000000" w:themeColor="text1"/>
                <w:sz w:val="24"/>
                <w:lang w:val="en-US" w:eastAsia="zh-CN"/>
                <w14:textFill>
                  <w14:solidFill>
                    <w14:schemeClr w14:val="tx1"/>
                  </w14:solidFill>
                </w14:textFill>
              </w:rPr>
              <w:t>4</w:t>
            </w:r>
          </w:p>
        </w:tc>
        <w:tc>
          <w:tcPr>
            <w:tcW w:w="1284" w:type="dxa"/>
            <w:noWrap w:val="0"/>
            <w:vAlign w:val="center"/>
          </w:tcPr>
          <w:p w14:paraId="3814E4C2">
            <w:pPr>
              <w:keepNext w:val="0"/>
              <w:keepLines w:val="0"/>
              <w:pageBreakBefore w:val="0"/>
              <w:widowControl w:val="0"/>
              <w:kinsoku/>
              <w:wordWrap/>
              <w:overflowPunct/>
              <w:topLinePunct w:val="0"/>
              <w:bidi w:val="0"/>
              <w:snapToGrid/>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投标人业绩</w:t>
            </w:r>
          </w:p>
        </w:tc>
        <w:tc>
          <w:tcPr>
            <w:tcW w:w="6720" w:type="dxa"/>
            <w:noWrap w:val="0"/>
            <w:vAlign w:val="center"/>
          </w:tcPr>
          <w:p w14:paraId="454F80C6">
            <w:pPr>
              <w:widowControl/>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投标人自2021年1月1日以来（以合同签订时间为准）完成的同类案例，每有一个得1分，最高得</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p w14:paraId="5B3638FA">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注：</w:t>
            </w:r>
            <w:r>
              <w:rPr>
                <w:rFonts w:ascii="仿宋" w:hAnsi="仿宋" w:eastAsia="仿宋" w:cs="仿宋"/>
                <w:color w:val="auto"/>
                <w:kern w:val="0"/>
                <w:sz w:val="24"/>
              </w:rPr>
              <w:t>1.每个案例提供合同和验收报告的复印件，并加盖投标人公章。</w:t>
            </w:r>
          </w:p>
          <w:p w14:paraId="74A4F41B">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14:textFill>
                  <w14:solidFill>
                    <w14:schemeClr w14:val="tx1"/>
                  </w14:solidFill>
                </w14:textFill>
              </w:rPr>
            </w:pPr>
            <w:r>
              <w:rPr>
                <w:rFonts w:ascii="仿宋" w:hAnsi="仿宋" w:eastAsia="仿宋" w:cs="仿宋"/>
                <w:color w:val="auto"/>
                <w:kern w:val="0"/>
                <w:sz w:val="24"/>
              </w:rPr>
              <w:t>2.投标产品为省级以上主管部门认定的首台套产品，自纳入《省推广应用指导目录》起三年内参加政府采购活动，视同已具备相应销售业绩，业绩分为满分。</w:t>
            </w:r>
          </w:p>
        </w:tc>
        <w:tc>
          <w:tcPr>
            <w:tcW w:w="948" w:type="dxa"/>
            <w:noWrap w:val="0"/>
            <w:vAlign w:val="center"/>
          </w:tcPr>
          <w:p w14:paraId="2BF79EDB">
            <w:pPr>
              <w:keepNext w:val="0"/>
              <w:keepLines w:val="0"/>
              <w:pageBreakBefore w:val="0"/>
              <w:widowControl w:val="0"/>
              <w:kinsoku/>
              <w:wordWrap/>
              <w:overflowPunct/>
              <w:topLinePunct w:val="0"/>
              <w:bidi w:val="0"/>
              <w:snapToGrid/>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lang w:val="en-US" w:eastAsia="zh-CN"/>
                <w14:textFill>
                  <w14:solidFill>
                    <w14:schemeClr w14:val="tx1"/>
                  </w14:solidFill>
                </w14:textFill>
              </w:rPr>
              <w:t>3</w:t>
            </w:r>
            <w:r>
              <w:rPr>
                <w:rFonts w:hint="eastAsia" w:ascii="仿宋" w:hAnsi="仿宋" w:eastAsia="仿宋" w:cs="仿宋"/>
                <w:b w:val="0"/>
                <w:bCs w:val="0"/>
                <w:color w:val="000000" w:themeColor="text1"/>
                <w:sz w:val="24"/>
                <w14:textFill>
                  <w14:solidFill>
                    <w14:schemeClr w14:val="tx1"/>
                  </w14:solidFill>
                </w14:textFill>
              </w:rPr>
              <w:t>分</w:t>
            </w:r>
          </w:p>
        </w:tc>
      </w:tr>
      <w:tr w14:paraId="4BB5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152238FD">
            <w:pPr>
              <w:keepNext w:val="0"/>
              <w:keepLines w:val="0"/>
              <w:pageBreakBefore w:val="0"/>
              <w:widowControl w:val="0"/>
              <w:kinsoku/>
              <w:wordWrap/>
              <w:overflowPunct/>
              <w:topLinePunct w:val="0"/>
              <w:bidi w:val="0"/>
              <w:snapToGrid/>
              <w:spacing w:line="288" w:lineRule="auto"/>
              <w:jc w:val="center"/>
              <w:textAlignment w:val="auto"/>
              <w:rPr>
                <w:rFonts w:hint="eastAsia" w:ascii="仿宋" w:hAnsi="仿宋" w:eastAsia="仿宋" w:cs="仿宋"/>
                <w:b w:val="0"/>
                <w:bCs w:val="0"/>
                <w:color w:val="000000" w:themeColor="text1"/>
                <w:sz w:val="24"/>
                <w:lang w:val="en-US" w:eastAsia="zh-CN"/>
                <w14:textFill>
                  <w14:solidFill>
                    <w14:schemeClr w14:val="tx1"/>
                  </w14:solidFill>
                </w14:textFill>
              </w:rPr>
            </w:pPr>
            <w:r>
              <w:rPr>
                <w:rFonts w:hint="eastAsia" w:ascii="仿宋" w:hAnsi="仿宋" w:eastAsia="仿宋" w:cs="仿宋"/>
                <w:b w:val="0"/>
                <w:bCs w:val="0"/>
                <w:color w:val="000000" w:themeColor="text1"/>
                <w:sz w:val="24"/>
                <w:lang w:val="en-US" w:eastAsia="zh-CN"/>
                <w14:textFill>
                  <w14:solidFill>
                    <w14:schemeClr w14:val="tx1"/>
                  </w14:solidFill>
                </w14:textFill>
              </w:rPr>
              <w:t>5</w:t>
            </w:r>
          </w:p>
        </w:tc>
        <w:tc>
          <w:tcPr>
            <w:tcW w:w="1284" w:type="dxa"/>
            <w:noWrap w:val="0"/>
            <w:vAlign w:val="center"/>
          </w:tcPr>
          <w:p w14:paraId="628A0A02">
            <w:pPr>
              <w:keepNext w:val="0"/>
              <w:keepLines w:val="0"/>
              <w:pageBreakBefore w:val="0"/>
              <w:widowControl w:val="0"/>
              <w:kinsoku/>
              <w:wordWrap/>
              <w:overflowPunct/>
              <w:topLinePunct w:val="0"/>
              <w:bidi w:val="0"/>
              <w:snapToGrid/>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kern w:val="0"/>
                <w:sz w:val="24"/>
                <w:szCs w:val="24"/>
                <w14:textFill>
                  <w14:solidFill>
                    <w14:schemeClr w14:val="tx1"/>
                  </w14:solidFill>
                </w14:textFill>
              </w:rPr>
              <w:t>项目实施方案</w:t>
            </w:r>
          </w:p>
        </w:tc>
        <w:tc>
          <w:tcPr>
            <w:tcW w:w="6720" w:type="dxa"/>
            <w:noWrap w:val="0"/>
            <w:vAlign w:val="center"/>
          </w:tcPr>
          <w:p w14:paraId="4D065C32">
            <w:pPr>
              <w:pStyle w:val="140"/>
              <w:keepNext w:val="0"/>
              <w:keepLines w:val="0"/>
              <w:pageBreakBefore w:val="0"/>
              <w:widowControl w:val="0"/>
              <w:kinsoku/>
              <w:wordWrap/>
              <w:overflowPunct/>
              <w:topLinePunct w:val="0"/>
              <w:autoSpaceDE w:val="0"/>
              <w:autoSpaceDN w:val="0"/>
              <w:bidi w:val="0"/>
              <w:adjustRightInd w:val="0"/>
              <w:snapToGrid/>
              <w:spacing w:line="288" w:lineRule="auto"/>
              <w:jc w:val="left"/>
              <w:textAlignment w:val="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w:t>
            </w:r>
            <w:r>
              <w:rPr>
                <w:rFonts w:hint="eastAsia" w:ascii="仿宋" w:hAnsi="仿宋" w:eastAsia="仿宋" w:cs="仿宋"/>
                <w:b w:val="0"/>
                <w:bCs w:val="0"/>
                <w:color w:val="000000" w:themeColor="text1"/>
                <w:sz w:val="24"/>
                <w:szCs w:val="24"/>
                <w14:textFill>
                  <w14:solidFill>
                    <w14:schemeClr w14:val="tx1"/>
                  </w14:solidFill>
                </w14:textFill>
              </w:rPr>
              <w:t>保证项目实施的技术力量和人力资源安排。</w:t>
            </w:r>
          </w:p>
          <w:p w14:paraId="11E607D4">
            <w:pPr>
              <w:pStyle w:val="140"/>
              <w:keepNext w:val="0"/>
              <w:keepLines w:val="0"/>
              <w:pageBreakBefore w:val="0"/>
              <w:widowControl w:val="0"/>
              <w:kinsoku/>
              <w:wordWrap/>
              <w:overflowPunct/>
              <w:topLinePunct w:val="0"/>
              <w:autoSpaceDE w:val="0"/>
              <w:autoSpaceDN w:val="0"/>
              <w:bidi w:val="0"/>
              <w:adjustRightInd w:val="0"/>
              <w:snapToGrid/>
              <w:spacing w:line="288" w:lineRule="auto"/>
              <w:jc w:val="left"/>
              <w:textAlignment w:val="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2、安装、调试、验收的方案和措施。</w:t>
            </w:r>
          </w:p>
          <w:p w14:paraId="057CBB5F">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是否针对本项目具有完整的实施流程和服务方式进行综合比较打分</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lang w:eastAsia="zh-CN"/>
                <w14:textFill>
                  <w14:solidFill>
                    <w14:schemeClr w14:val="tx1"/>
                  </w14:solidFill>
                </w14:textFill>
              </w:rPr>
              <w:t>（</w:t>
            </w:r>
            <w:r>
              <w:rPr>
                <w:rFonts w:hint="eastAsia" w:ascii="仿宋" w:hAnsi="仿宋" w:eastAsia="仿宋" w:cs="仿宋"/>
                <w:b w:val="0"/>
                <w:bCs w:val="0"/>
                <w:color w:val="000000" w:themeColor="text1"/>
                <w:sz w:val="24"/>
                <w:lang w:val="en-US" w:eastAsia="zh-CN"/>
                <w14:textFill>
                  <w14:solidFill>
                    <w14:schemeClr w14:val="tx1"/>
                  </w14:solidFill>
                </w14:textFill>
              </w:rPr>
              <w:t>0-5分</w:t>
            </w:r>
            <w:r>
              <w:rPr>
                <w:rFonts w:hint="eastAsia" w:ascii="仿宋" w:hAnsi="仿宋" w:eastAsia="仿宋" w:cs="仿宋"/>
                <w:b w:val="0"/>
                <w:bCs w:val="0"/>
                <w:color w:val="000000" w:themeColor="text1"/>
                <w:sz w:val="24"/>
                <w:lang w:eastAsia="zh-CN"/>
                <w14:textFill>
                  <w14:solidFill>
                    <w14:schemeClr w14:val="tx1"/>
                  </w14:solidFill>
                </w14:textFill>
              </w:rPr>
              <w:t>）</w:t>
            </w:r>
          </w:p>
        </w:tc>
        <w:tc>
          <w:tcPr>
            <w:tcW w:w="948" w:type="dxa"/>
            <w:noWrap w:val="0"/>
            <w:vAlign w:val="center"/>
          </w:tcPr>
          <w:p w14:paraId="5C7FB9A9">
            <w:pPr>
              <w:keepNext w:val="0"/>
              <w:keepLines w:val="0"/>
              <w:pageBreakBefore w:val="0"/>
              <w:widowControl w:val="0"/>
              <w:kinsoku/>
              <w:wordWrap/>
              <w:overflowPunct/>
              <w:topLinePunct w:val="0"/>
              <w:bidi w:val="0"/>
              <w:snapToGrid/>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lang w:val="en-US" w:eastAsia="zh-CN"/>
                <w14:textFill>
                  <w14:solidFill>
                    <w14:schemeClr w14:val="tx1"/>
                  </w14:solidFill>
                </w14:textFill>
              </w:rPr>
              <w:t>5</w:t>
            </w:r>
            <w:r>
              <w:rPr>
                <w:rFonts w:hint="eastAsia" w:ascii="仿宋" w:hAnsi="仿宋" w:eastAsia="仿宋" w:cs="仿宋"/>
                <w:b w:val="0"/>
                <w:bCs w:val="0"/>
                <w:color w:val="000000" w:themeColor="text1"/>
                <w:sz w:val="24"/>
                <w14:textFill>
                  <w14:solidFill>
                    <w14:schemeClr w14:val="tx1"/>
                  </w14:solidFill>
                </w14:textFill>
              </w:rPr>
              <w:t>分</w:t>
            </w:r>
          </w:p>
        </w:tc>
      </w:tr>
      <w:tr w14:paraId="6687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3AA1C10E">
            <w:pPr>
              <w:keepNext w:val="0"/>
              <w:keepLines w:val="0"/>
              <w:pageBreakBefore w:val="0"/>
              <w:widowControl w:val="0"/>
              <w:kinsoku/>
              <w:wordWrap/>
              <w:overflowPunct/>
              <w:topLinePunct w:val="0"/>
              <w:bidi w:val="0"/>
              <w:snapToGrid/>
              <w:spacing w:line="288" w:lineRule="auto"/>
              <w:jc w:val="center"/>
              <w:textAlignment w:val="auto"/>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lang w:val="en-US" w:eastAsia="zh-CN"/>
                <w14:textFill>
                  <w14:solidFill>
                    <w14:schemeClr w14:val="tx1"/>
                  </w14:solidFill>
                </w14:textFill>
              </w:rPr>
              <w:t>6</w:t>
            </w:r>
          </w:p>
        </w:tc>
        <w:tc>
          <w:tcPr>
            <w:tcW w:w="1284" w:type="dxa"/>
            <w:noWrap w:val="0"/>
            <w:vAlign w:val="center"/>
          </w:tcPr>
          <w:p w14:paraId="2B01FD12">
            <w:pPr>
              <w:keepNext w:val="0"/>
              <w:keepLines w:val="0"/>
              <w:pageBreakBefore w:val="0"/>
              <w:widowControl w:val="0"/>
              <w:kinsoku/>
              <w:wordWrap/>
              <w:overflowPunct/>
              <w:topLinePunct w:val="0"/>
              <w:bidi w:val="0"/>
              <w:snapToGrid/>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售后服务及培训方案</w:t>
            </w:r>
          </w:p>
        </w:tc>
        <w:tc>
          <w:tcPr>
            <w:tcW w:w="6720" w:type="dxa"/>
            <w:noWrap w:val="0"/>
            <w:vAlign w:val="center"/>
          </w:tcPr>
          <w:p w14:paraId="199AA5B5">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14:textFill>
                  <w14:solidFill>
                    <w14:schemeClr w14:val="tx1"/>
                  </w14:solidFill>
                </w14:textFill>
              </w:rPr>
            </w:pPr>
            <w:bookmarkStart w:id="30" w:name="OLE_LINK19"/>
            <w:r>
              <w:rPr>
                <w:rFonts w:hint="eastAsia" w:ascii="仿宋" w:hAnsi="仿宋" w:eastAsia="仿宋" w:cs="仿宋"/>
                <w:b w:val="0"/>
                <w:bCs w:val="0"/>
                <w:color w:val="000000" w:themeColor="text1"/>
                <w:sz w:val="24"/>
                <w:lang w:val="zh-CN"/>
                <w14:textFill>
                  <w14:solidFill>
                    <w14:schemeClr w14:val="tx1"/>
                  </w14:solidFill>
                </w14:textFill>
              </w:rPr>
              <w:t>根据</w:t>
            </w:r>
            <w:r>
              <w:rPr>
                <w:rFonts w:hint="eastAsia" w:ascii="仿宋" w:hAnsi="仿宋" w:eastAsia="仿宋" w:cs="仿宋"/>
                <w:b w:val="0"/>
                <w:bCs w:val="0"/>
                <w:color w:val="000000" w:themeColor="text1"/>
                <w:sz w:val="24"/>
                <w:lang w:val="en-US" w:eastAsia="zh-CN"/>
                <w14:textFill>
                  <w14:solidFill>
                    <w14:schemeClr w14:val="tx1"/>
                  </w14:solidFill>
                </w14:textFill>
              </w:rPr>
              <w:t>投标人</w:t>
            </w:r>
            <w:r>
              <w:rPr>
                <w:rFonts w:hint="eastAsia" w:ascii="仿宋" w:hAnsi="仿宋" w:eastAsia="仿宋" w:cs="仿宋"/>
                <w:b w:val="0"/>
                <w:bCs w:val="0"/>
                <w:color w:val="000000" w:themeColor="text1"/>
                <w:sz w:val="24"/>
                <w:lang w:val="zh-CN"/>
                <w14:textFill>
                  <w14:solidFill>
                    <w14:schemeClr w14:val="tx1"/>
                  </w14:solidFill>
                </w14:textFill>
              </w:rPr>
              <w:t>提供的售后服务承诺和措施（如专业售后服务队伍，完善的售后体系，提供电话热线，</w:t>
            </w:r>
            <w:r>
              <w:rPr>
                <w:rFonts w:hint="eastAsia" w:ascii="仿宋" w:hAnsi="仿宋" w:eastAsia="仿宋" w:cs="仿宋"/>
                <w:b w:val="0"/>
                <w:bCs w:val="0"/>
                <w:color w:val="000000" w:themeColor="text1"/>
                <w:sz w:val="24"/>
                <w:lang w:val="en-US" w:eastAsia="zh-CN"/>
                <w14:textFill>
                  <w14:solidFill>
                    <w14:schemeClr w14:val="tx1"/>
                  </w14:solidFill>
                </w14:textFill>
              </w:rPr>
              <w:t>售后响应时效能力</w:t>
            </w:r>
            <w:r>
              <w:rPr>
                <w:rFonts w:hint="eastAsia" w:ascii="仿宋" w:hAnsi="仿宋" w:eastAsia="仿宋" w:cs="仿宋"/>
                <w:b w:val="0"/>
                <w:bCs w:val="0"/>
                <w:color w:val="000000" w:themeColor="text1"/>
                <w:sz w:val="24"/>
                <w:lang w:val="zh-CN"/>
                <w14:textFill>
                  <w14:solidFill>
                    <w14:schemeClr w14:val="tx1"/>
                  </w14:solidFill>
                </w14:textFill>
              </w:rPr>
              <w:t>情况，质保期内承诺备品备件准备</w:t>
            </w:r>
            <w:r>
              <w:rPr>
                <w:rFonts w:hint="eastAsia" w:ascii="仿宋" w:hAnsi="仿宋" w:eastAsia="仿宋" w:cs="仿宋"/>
                <w:b w:val="0"/>
                <w:bCs w:val="0"/>
                <w:color w:val="000000" w:themeColor="text1"/>
                <w:sz w:val="24"/>
                <w14:textFill>
                  <w14:solidFill>
                    <w14:schemeClr w14:val="tx1"/>
                  </w14:solidFill>
                </w14:textFill>
              </w:rPr>
              <w:t>优惠</w:t>
            </w:r>
            <w:r>
              <w:rPr>
                <w:rFonts w:hint="eastAsia" w:ascii="仿宋" w:hAnsi="仿宋" w:eastAsia="仿宋" w:cs="仿宋"/>
                <w:b w:val="0"/>
                <w:bCs w:val="0"/>
                <w:color w:val="000000" w:themeColor="text1"/>
                <w:sz w:val="24"/>
                <w:lang w:val="zh-CN"/>
                <w14:textFill>
                  <w14:solidFill>
                    <w14:schemeClr w14:val="tx1"/>
                  </w14:solidFill>
                </w14:textFill>
              </w:rPr>
              <w:t>情况，送达时间等）及五星售后证书等，由专家根据投标</w:t>
            </w:r>
            <w:r>
              <w:rPr>
                <w:rFonts w:hint="eastAsia" w:ascii="仿宋" w:hAnsi="仿宋" w:eastAsia="仿宋" w:cs="仿宋"/>
                <w:b w:val="0"/>
                <w:bCs w:val="0"/>
                <w:color w:val="000000" w:themeColor="text1"/>
                <w:sz w:val="24"/>
                <w:lang w:val="en-US" w:eastAsia="zh-CN"/>
                <w14:textFill>
                  <w14:solidFill>
                    <w14:schemeClr w14:val="tx1"/>
                  </w14:solidFill>
                </w14:textFill>
              </w:rPr>
              <w:t>人</w:t>
            </w:r>
            <w:r>
              <w:rPr>
                <w:rFonts w:hint="eastAsia" w:ascii="仿宋" w:hAnsi="仿宋" w:eastAsia="仿宋" w:cs="仿宋"/>
                <w:b w:val="0"/>
                <w:bCs w:val="0"/>
                <w:color w:val="000000" w:themeColor="text1"/>
                <w:sz w:val="24"/>
                <w:lang w:val="zh-CN"/>
                <w14:textFill>
                  <w14:solidFill>
                    <w14:schemeClr w14:val="tx1"/>
                  </w14:solidFill>
                </w14:textFill>
              </w:rPr>
              <w:t>所提供的方案横向比较综合打分。</w:t>
            </w:r>
            <w:r>
              <w:rPr>
                <w:rFonts w:hint="eastAsia" w:ascii="仿宋" w:hAnsi="仿宋" w:eastAsia="仿宋" w:cs="仿宋"/>
                <w:b w:val="0"/>
                <w:bCs w:val="0"/>
                <w:color w:val="000000" w:themeColor="text1"/>
                <w:sz w:val="24"/>
                <w:lang w:eastAsia="zh-CN"/>
                <w14:textFill>
                  <w14:solidFill>
                    <w14:schemeClr w14:val="tx1"/>
                  </w14:solidFill>
                </w14:textFill>
              </w:rPr>
              <w:t>（</w:t>
            </w:r>
            <w:r>
              <w:rPr>
                <w:rFonts w:hint="eastAsia" w:ascii="仿宋" w:hAnsi="仿宋" w:eastAsia="仿宋" w:cs="仿宋"/>
                <w:b w:val="0"/>
                <w:bCs w:val="0"/>
                <w:color w:val="000000" w:themeColor="text1"/>
                <w:sz w:val="24"/>
                <w:lang w:val="en-US" w:eastAsia="zh-CN"/>
                <w14:textFill>
                  <w14:solidFill>
                    <w14:schemeClr w14:val="tx1"/>
                  </w14:solidFill>
                </w14:textFill>
              </w:rPr>
              <w:t>0-6分</w:t>
            </w:r>
            <w:r>
              <w:rPr>
                <w:rFonts w:hint="eastAsia" w:ascii="仿宋" w:hAnsi="仿宋" w:eastAsia="仿宋" w:cs="仿宋"/>
                <w:b w:val="0"/>
                <w:bCs w:val="0"/>
                <w:color w:val="000000" w:themeColor="text1"/>
                <w:sz w:val="24"/>
                <w:lang w:eastAsia="zh-CN"/>
                <w14:textFill>
                  <w14:solidFill>
                    <w14:schemeClr w14:val="tx1"/>
                  </w14:solidFill>
                </w14:textFill>
              </w:rPr>
              <w:t>）</w:t>
            </w:r>
            <w:bookmarkEnd w:id="30"/>
          </w:p>
        </w:tc>
        <w:tc>
          <w:tcPr>
            <w:tcW w:w="948" w:type="dxa"/>
            <w:noWrap w:val="0"/>
            <w:vAlign w:val="center"/>
          </w:tcPr>
          <w:p w14:paraId="0920763B">
            <w:pPr>
              <w:keepNext w:val="0"/>
              <w:keepLines w:val="0"/>
              <w:pageBreakBefore w:val="0"/>
              <w:widowControl w:val="0"/>
              <w:kinsoku/>
              <w:wordWrap/>
              <w:overflowPunct/>
              <w:topLinePunct w:val="0"/>
              <w:bidi w:val="0"/>
              <w:snapToGrid/>
              <w:spacing w:line="288"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lang w:val="en-US" w:eastAsia="zh-CN"/>
                <w14:textFill>
                  <w14:solidFill>
                    <w14:schemeClr w14:val="tx1"/>
                  </w14:solidFill>
                </w14:textFill>
              </w:rPr>
              <w:t>6</w:t>
            </w:r>
            <w:r>
              <w:rPr>
                <w:rFonts w:hint="eastAsia" w:ascii="仿宋" w:hAnsi="仿宋" w:eastAsia="仿宋" w:cs="仿宋"/>
                <w:b w:val="0"/>
                <w:bCs w:val="0"/>
                <w:color w:val="000000" w:themeColor="text1"/>
                <w:sz w:val="24"/>
                <w14:textFill>
                  <w14:solidFill>
                    <w14:schemeClr w14:val="tx1"/>
                  </w14:solidFill>
                </w14:textFill>
              </w:rPr>
              <w:t>分</w:t>
            </w:r>
          </w:p>
        </w:tc>
      </w:tr>
      <w:tr w14:paraId="2701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191495D7">
            <w:pPr>
              <w:keepNext w:val="0"/>
              <w:keepLines w:val="0"/>
              <w:pageBreakBefore w:val="0"/>
              <w:widowControl w:val="0"/>
              <w:kinsoku/>
              <w:wordWrap/>
              <w:overflowPunct/>
              <w:topLinePunct w:val="0"/>
              <w:bidi w:val="0"/>
              <w:snapToGrid/>
              <w:spacing w:line="288" w:lineRule="auto"/>
              <w:jc w:val="center"/>
              <w:textAlignment w:val="auto"/>
              <w:rPr>
                <w:rFonts w:hint="default" w:ascii="仿宋" w:hAnsi="仿宋" w:eastAsia="仿宋" w:cs="仿宋"/>
                <w:b w:val="0"/>
                <w:bCs w:val="0"/>
                <w:color w:val="000000" w:themeColor="text1"/>
                <w:sz w:val="24"/>
                <w:lang w:val="en-US" w:eastAsia="zh-CN"/>
                <w14:textFill>
                  <w14:solidFill>
                    <w14:schemeClr w14:val="tx1"/>
                  </w14:solidFill>
                </w14:textFill>
              </w:rPr>
            </w:pPr>
            <w:r>
              <w:rPr>
                <w:rFonts w:hint="eastAsia" w:ascii="仿宋" w:hAnsi="仿宋" w:eastAsia="仿宋" w:cs="仿宋"/>
                <w:b w:val="0"/>
                <w:bCs w:val="0"/>
                <w:color w:val="000000" w:themeColor="text1"/>
                <w:sz w:val="24"/>
                <w:lang w:val="en-US" w:eastAsia="zh-CN"/>
                <w14:textFill>
                  <w14:solidFill>
                    <w14:schemeClr w14:val="tx1"/>
                  </w14:solidFill>
                </w14:textFill>
              </w:rPr>
              <w:t>7</w:t>
            </w:r>
          </w:p>
        </w:tc>
        <w:tc>
          <w:tcPr>
            <w:tcW w:w="1284" w:type="dxa"/>
            <w:noWrap w:val="0"/>
            <w:vAlign w:val="center"/>
          </w:tcPr>
          <w:p w14:paraId="15E2BD9D">
            <w:pPr>
              <w:keepNext w:val="0"/>
              <w:keepLines w:val="0"/>
              <w:pageBreakBefore w:val="0"/>
              <w:widowControl w:val="0"/>
              <w:kinsoku/>
              <w:wordWrap/>
              <w:overflowPunct/>
              <w:topLinePunct w:val="0"/>
              <w:bidi w:val="0"/>
              <w:snapToGrid/>
              <w:spacing w:before="120" w:beforeLines="50" w:line="288" w:lineRule="auto"/>
              <w:jc w:val="center"/>
              <w:textAlignment w:val="auto"/>
              <w:rPr>
                <w:rFonts w:hint="default" w:ascii="仿宋" w:hAnsi="Calibri" w:eastAsia="仿宋" w:cs="Times New Roman"/>
                <w:kern w:val="2"/>
                <w:sz w:val="24"/>
                <w:szCs w:val="24"/>
                <w:lang w:val="en-US" w:eastAsia="zh-CN" w:bidi="ar-SA"/>
              </w:rPr>
            </w:pPr>
            <w:r>
              <w:rPr>
                <w:rFonts w:hint="eastAsia" w:ascii="仿宋" w:eastAsia="仿宋"/>
                <w:sz w:val="24"/>
                <w:lang w:val="en-US" w:eastAsia="zh-CN"/>
              </w:rPr>
              <w:t>生产设备及制作工艺</w:t>
            </w:r>
          </w:p>
        </w:tc>
        <w:tc>
          <w:tcPr>
            <w:tcW w:w="6720" w:type="dxa"/>
            <w:noWrap w:val="0"/>
            <w:vAlign w:val="center"/>
          </w:tcPr>
          <w:p w14:paraId="2C2F3CDD">
            <w:pPr>
              <w:keepNext w:val="0"/>
              <w:keepLines w:val="0"/>
              <w:pageBreakBefore w:val="0"/>
              <w:widowControl w:val="0"/>
              <w:kinsoku/>
              <w:wordWrap/>
              <w:overflowPunct/>
              <w:topLinePunct w:val="0"/>
              <w:bidi w:val="0"/>
              <w:snapToGrid/>
              <w:spacing w:line="288" w:lineRule="auto"/>
              <w:jc w:val="left"/>
              <w:textAlignment w:val="auto"/>
              <w:rPr>
                <w:rFonts w:hint="default" w:ascii="仿宋" w:hAnsi="仿宋" w:eastAsia="仿宋" w:cs="仿宋"/>
                <w:b w:val="0"/>
                <w:bCs w:val="0"/>
                <w:color w:val="000000" w:themeColor="text1"/>
                <w:sz w:val="24"/>
                <w:lang w:val="en-US" w:eastAsia="zh-CN"/>
                <w14:textFill>
                  <w14:solidFill>
                    <w14:schemeClr w14:val="tx1"/>
                  </w14:solidFill>
                </w14:textFill>
              </w:rPr>
            </w:pPr>
            <w:bookmarkStart w:id="39" w:name="_GoBack"/>
            <w:r>
              <w:rPr>
                <w:rFonts w:hint="eastAsia" w:ascii="仿宋" w:hAnsi="仿宋" w:eastAsia="仿宋" w:cs="仿宋"/>
                <w:b w:val="0"/>
                <w:bCs w:val="0"/>
                <w:color w:val="FF0000"/>
                <w:sz w:val="24"/>
                <w:highlight w:val="yellow"/>
                <w:lang w:val="zh-CN" w:eastAsia="zh-CN"/>
              </w:rPr>
              <w:t>投标人拥有的生产设备情况，主要根据</w:t>
            </w:r>
            <w:bookmarkStart w:id="31" w:name="OLE_LINK3"/>
            <w:r>
              <w:rPr>
                <w:rFonts w:hint="eastAsia" w:ascii="仿宋" w:hAnsi="仿宋" w:eastAsia="仿宋" w:cs="仿宋"/>
                <w:b w:val="0"/>
                <w:bCs w:val="0"/>
                <w:color w:val="FF0000"/>
                <w:sz w:val="24"/>
                <w:highlight w:val="yellow"/>
                <w:lang w:val="zh-CN" w:eastAsia="zh-CN"/>
              </w:rPr>
              <w:t>砂光机</w:t>
            </w:r>
            <w:bookmarkEnd w:id="31"/>
            <w:r>
              <w:rPr>
                <w:rFonts w:hint="eastAsia" w:ascii="仿宋" w:hAnsi="仿宋" w:eastAsia="仿宋" w:cs="仿宋"/>
                <w:b w:val="0"/>
                <w:bCs w:val="0"/>
                <w:color w:val="FF0000"/>
                <w:sz w:val="24"/>
                <w:highlight w:val="yellow"/>
                <w:lang w:val="zh-CN" w:eastAsia="zh-CN"/>
              </w:rPr>
              <w:t>、冷压机、热压机、数控加工中心、喷涂流水线、焊接设备、剪板机、折弯机等</w:t>
            </w:r>
            <w:r>
              <w:rPr>
                <w:rFonts w:hint="eastAsia" w:ascii="仿宋" w:hAnsi="仿宋" w:eastAsia="仿宋" w:cs="仿宋"/>
                <w:b w:val="0"/>
                <w:bCs w:val="0"/>
                <w:color w:val="FF0000"/>
                <w:sz w:val="24"/>
                <w:highlight w:val="yellow"/>
                <w:lang w:val="en-US" w:eastAsia="zh-CN"/>
              </w:rPr>
              <w:t>品质保障</w:t>
            </w:r>
            <w:r>
              <w:rPr>
                <w:rFonts w:hint="eastAsia" w:ascii="仿宋" w:hAnsi="仿宋" w:eastAsia="仿宋" w:cs="仿宋"/>
                <w:b w:val="0"/>
                <w:bCs w:val="0"/>
                <w:color w:val="FF0000"/>
                <w:sz w:val="24"/>
                <w:highlight w:val="yellow"/>
                <w:lang w:val="zh-CN" w:eastAsia="zh-CN"/>
              </w:rPr>
              <w:t>设备，</w:t>
            </w:r>
            <w:r>
              <w:rPr>
                <w:rFonts w:hint="eastAsia" w:ascii="仿宋" w:hAnsi="仿宋" w:eastAsia="仿宋" w:cs="仿宋"/>
                <w:b w:val="0"/>
                <w:bCs w:val="0"/>
                <w:color w:val="FF0000"/>
                <w:sz w:val="24"/>
                <w:highlight w:val="yellow"/>
                <w:lang w:val="en-US" w:eastAsia="zh-CN"/>
              </w:rPr>
              <w:t>从</w:t>
            </w:r>
            <w:r>
              <w:rPr>
                <w:rFonts w:hint="eastAsia" w:ascii="仿宋" w:hAnsi="仿宋" w:eastAsia="仿宋" w:cs="仿宋"/>
                <w:b w:val="0"/>
                <w:bCs w:val="0"/>
                <w:color w:val="FF0000"/>
                <w:sz w:val="24"/>
                <w:highlight w:val="yellow"/>
                <w:lang w:val="zh-CN" w:eastAsia="zh-CN"/>
              </w:rPr>
              <w:t>配置齐全、数量、质量等情况进行评分，全部都有得</w:t>
            </w:r>
            <w:r>
              <w:rPr>
                <w:rFonts w:hint="eastAsia" w:ascii="仿宋" w:hAnsi="仿宋" w:eastAsia="仿宋" w:cs="仿宋"/>
                <w:b w:val="0"/>
                <w:bCs w:val="0"/>
                <w:color w:val="FF0000"/>
                <w:sz w:val="24"/>
                <w:highlight w:val="yellow"/>
                <w:lang w:val="en-US" w:eastAsia="zh-CN"/>
              </w:rPr>
              <w:t>3分，缺一样扣0.4分，扣完为止。</w:t>
            </w:r>
            <w:r>
              <w:rPr>
                <w:rFonts w:hint="eastAsia" w:ascii="仿宋" w:hAnsi="仿宋" w:eastAsia="仿宋" w:cs="仿宋"/>
                <w:b w:val="0"/>
                <w:bCs w:val="0"/>
                <w:color w:val="FF0000"/>
                <w:sz w:val="24"/>
                <w:highlight w:val="yellow"/>
                <w:lang w:val="zh-CN" w:eastAsia="zh-CN"/>
              </w:rPr>
              <w:t>（设备名称有出入但功能一致可得分，提供机器生产设备彩照、购销发票等证明材料）。</w:t>
            </w:r>
            <w:bookmarkEnd w:id="39"/>
          </w:p>
        </w:tc>
        <w:tc>
          <w:tcPr>
            <w:tcW w:w="948" w:type="dxa"/>
            <w:noWrap w:val="0"/>
            <w:vAlign w:val="center"/>
          </w:tcPr>
          <w:p w14:paraId="0AA727BD">
            <w:pPr>
              <w:keepNext w:val="0"/>
              <w:keepLines w:val="0"/>
              <w:pageBreakBefore w:val="0"/>
              <w:widowControl w:val="0"/>
              <w:kinsoku/>
              <w:wordWrap/>
              <w:overflowPunct/>
              <w:topLinePunct w:val="0"/>
              <w:bidi w:val="0"/>
              <w:snapToGrid/>
              <w:spacing w:line="288" w:lineRule="auto"/>
              <w:jc w:val="center"/>
              <w:textAlignment w:val="auto"/>
              <w:rPr>
                <w:rFonts w:hint="default" w:ascii="仿宋" w:hAnsi="仿宋" w:eastAsia="仿宋" w:cs="仿宋"/>
                <w:b w:val="0"/>
                <w:bCs w:val="0"/>
                <w:color w:val="000000" w:themeColor="text1"/>
                <w:sz w:val="24"/>
                <w:lang w:val="en-US" w:eastAsia="zh-CN"/>
                <w14:textFill>
                  <w14:solidFill>
                    <w14:schemeClr w14:val="tx1"/>
                  </w14:solidFill>
                </w14:textFill>
              </w:rPr>
            </w:pPr>
            <w:r>
              <w:rPr>
                <w:rFonts w:hint="eastAsia" w:ascii="仿宋" w:hAnsi="仿宋" w:eastAsia="仿宋" w:cs="仿宋"/>
                <w:b w:val="0"/>
                <w:bCs w:val="0"/>
                <w:color w:val="000000" w:themeColor="text1"/>
                <w:sz w:val="24"/>
                <w:lang w:val="en-US" w:eastAsia="zh-CN"/>
                <w14:textFill>
                  <w14:solidFill>
                    <w14:schemeClr w14:val="tx1"/>
                  </w14:solidFill>
                </w14:textFill>
              </w:rPr>
              <w:t>3分</w:t>
            </w:r>
          </w:p>
        </w:tc>
      </w:tr>
      <w:tr w14:paraId="14BF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0C0C02E7">
            <w:pPr>
              <w:keepNext w:val="0"/>
              <w:keepLines w:val="0"/>
              <w:pageBreakBefore w:val="0"/>
              <w:widowControl w:val="0"/>
              <w:kinsoku/>
              <w:wordWrap/>
              <w:overflowPunct/>
              <w:topLinePunct w:val="0"/>
              <w:bidi w:val="0"/>
              <w:snapToGrid/>
              <w:spacing w:line="288" w:lineRule="auto"/>
              <w:jc w:val="center"/>
              <w:textAlignment w:val="auto"/>
              <w:rPr>
                <w:rFonts w:hint="default" w:ascii="仿宋" w:hAnsi="仿宋" w:eastAsia="仿宋" w:cs="仿宋"/>
                <w:b w:val="0"/>
                <w:bCs w:val="0"/>
                <w:color w:val="000000" w:themeColor="text1"/>
                <w:sz w:val="24"/>
                <w:lang w:val="en-US" w:eastAsia="zh-CN"/>
                <w14:textFill>
                  <w14:solidFill>
                    <w14:schemeClr w14:val="tx1"/>
                  </w14:solidFill>
                </w14:textFill>
              </w:rPr>
            </w:pPr>
            <w:r>
              <w:rPr>
                <w:rFonts w:hint="eastAsia" w:ascii="仿宋" w:hAnsi="仿宋" w:eastAsia="仿宋" w:cs="仿宋"/>
                <w:b w:val="0"/>
                <w:bCs w:val="0"/>
                <w:color w:val="000000" w:themeColor="text1"/>
                <w:sz w:val="24"/>
                <w:lang w:val="en-US" w:eastAsia="zh-CN"/>
                <w14:textFill>
                  <w14:solidFill>
                    <w14:schemeClr w14:val="tx1"/>
                  </w14:solidFill>
                </w14:textFill>
              </w:rPr>
              <w:t>8</w:t>
            </w:r>
          </w:p>
        </w:tc>
        <w:tc>
          <w:tcPr>
            <w:tcW w:w="1284" w:type="dxa"/>
            <w:noWrap w:val="0"/>
            <w:vAlign w:val="center"/>
          </w:tcPr>
          <w:p w14:paraId="53E6CCD4">
            <w:pPr>
              <w:pStyle w:val="140"/>
              <w:keepNext w:val="0"/>
              <w:keepLines w:val="0"/>
              <w:pageBreakBefore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样品</w:t>
            </w:r>
          </w:p>
        </w:tc>
        <w:tc>
          <w:tcPr>
            <w:tcW w:w="6720" w:type="dxa"/>
            <w:noWrap w:val="0"/>
            <w:vAlign w:val="center"/>
          </w:tcPr>
          <w:p w14:paraId="0AE3C434">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lang w:val="zh-CN"/>
                <w14:textFill>
                  <w14:solidFill>
                    <w14:schemeClr w14:val="tx1"/>
                  </w14:solidFill>
                </w14:textFill>
              </w:rPr>
            </w:pPr>
            <w:bookmarkStart w:id="32" w:name="OLE_LINK20"/>
            <w:r>
              <w:rPr>
                <w:rFonts w:hint="eastAsia" w:ascii="仿宋" w:hAnsi="仿宋" w:eastAsia="仿宋" w:cs="仿宋"/>
                <w:b w:val="0"/>
                <w:bCs w:val="0"/>
                <w:color w:val="000000" w:themeColor="text1"/>
                <w:sz w:val="24"/>
                <w:szCs w:val="24"/>
                <w:lang w:val="en-US" w:eastAsia="zh-CN"/>
                <w14:textFill>
                  <w14:solidFill>
                    <w14:schemeClr w14:val="tx1"/>
                  </w14:solidFill>
                </w14:textFill>
              </w:rPr>
              <w:t>提供</w:t>
            </w:r>
            <w:r>
              <w:rPr>
                <w:rFonts w:hint="eastAsia" w:ascii="仿宋" w:hAnsi="仿宋" w:eastAsia="仿宋" w:cs="仿宋"/>
                <w:color w:val="FF0000"/>
                <w:sz w:val="24"/>
                <w:highlight w:val="green"/>
                <w:u w:val="none"/>
              </w:rPr>
              <w:t>1680*880*400mm</w:t>
            </w:r>
            <w:r>
              <w:rPr>
                <w:rFonts w:hint="eastAsia" w:ascii="仿宋" w:hAnsi="仿宋" w:eastAsia="仿宋" w:cs="仿宋"/>
                <w:b w:val="0"/>
                <w:bCs w:val="0"/>
                <w:color w:val="000000" w:themeColor="text1"/>
                <w:sz w:val="24"/>
                <w:szCs w:val="24"/>
                <w:lang w:val="en-US" w:eastAsia="zh-CN"/>
                <w14:textFill>
                  <w14:solidFill>
                    <w14:schemeClr w14:val="tx1"/>
                  </w14:solidFill>
                </w14:textFill>
              </w:rPr>
              <w:t>书包柜一组</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14:paraId="14E089FE">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lang w:val="zh-CN"/>
                <w14:textFill>
                  <w14:solidFill>
                    <w14:schemeClr w14:val="tx1"/>
                  </w14:solidFill>
                </w14:textFill>
              </w:rPr>
            </w:pPr>
            <w:r>
              <w:rPr>
                <w:rFonts w:hint="eastAsia" w:ascii="仿宋" w:hAnsi="仿宋" w:eastAsia="仿宋" w:cs="仿宋"/>
                <w:b w:val="0"/>
                <w:bCs w:val="0"/>
                <w:color w:val="000000" w:themeColor="text1"/>
                <w:sz w:val="24"/>
                <w:lang w:val="zh-CN"/>
                <w14:textFill>
                  <w14:solidFill>
                    <w14:schemeClr w14:val="tx1"/>
                  </w14:solidFill>
                </w14:textFill>
              </w:rPr>
              <w:t>规格尺寸：整体外形与响应尺寸偏差率、各材质规格、厚度与实际响应符合度0-2分；</w:t>
            </w:r>
          </w:p>
          <w:p w14:paraId="3B7B3F09">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lang w:val="zh-CN"/>
                <w14:textFill>
                  <w14:solidFill>
                    <w14:schemeClr w14:val="tx1"/>
                  </w14:solidFill>
                </w14:textFill>
              </w:rPr>
            </w:pPr>
            <w:r>
              <w:rPr>
                <w:rFonts w:hint="eastAsia" w:ascii="仿宋" w:hAnsi="仿宋" w:eastAsia="仿宋" w:cs="仿宋"/>
                <w:b w:val="0"/>
                <w:bCs w:val="0"/>
                <w:color w:val="000000" w:themeColor="text1"/>
                <w:sz w:val="24"/>
                <w:lang w:val="zh-CN"/>
                <w14:textFill>
                  <w14:solidFill>
                    <w14:schemeClr w14:val="tx1"/>
                  </w14:solidFill>
                </w14:textFill>
              </w:rPr>
              <w:t>外观整体效果、美观性、结构设计合理性、舒适性0-2分。</w:t>
            </w:r>
          </w:p>
          <w:p w14:paraId="23FAA525">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lang w:val="zh-CN"/>
                <w14:textFill>
                  <w14:solidFill>
                    <w14:schemeClr w14:val="tx1"/>
                  </w14:solidFill>
                </w14:textFill>
              </w:rPr>
            </w:pPr>
            <w:r>
              <w:rPr>
                <w:rFonts w:hint="eastAsia" w:ascii="仿宋" w:hAnsi="仿宋" w:eastAsia="仿宋" w:cs="仿宋"/>
                <w:b w:val="0"/>
                <w:bCs w:val="0"/>
                <w:color w:val="000000" w:themeColor="text1"/>
                <w:sz w:val="24"/>
                <w:lang w:val="zh-CN"/>
                <w14:textFill>
                  <w14:solidFill>
                    <w14:schemeClr w14:val="tx1"/>
                  </w14:solidFill>
                </w14:textFill>
              </w:rPr>
              <w:t>制作工艺及质量，外观表面光滑平整，无波纹、流痕、起泡、孔折痕、污点、露底、剥落、伤痕等可见性缺陷。</w:t>
            </w:r>
          </w:p>
          <w:p w14:paraId="2C375739">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lang w:val="zh-CN"/>
                <w14:textFill>
                  <w14:solidFill>
                    <w14:schemeClr w14:val="tx1"/>
                  </w14:solidFill>
                </w14:textFill>
              </w:rPr>
            </w:pPr>
            <w:r>
              <w:rPr>
                <w:rFonts w:hint="eastAsia" w:ascii="仿宋" w:hAnsi="仿宋" w:eastAsia="仿宋" w:cs="仿宋"/>
                <w:b w:val="0"/>
                <w:bCs w:val="0"/>
                <w:color w:val="000000" w:themeColor="text1"/>
                <w:sz w:val="24"/>
                <w:lang w:val="zh-CN"/>
                <w14:textFill>
                  <w14:solidFill>
                    <w14:schemeClr w14:val="tx1"/>
                  </w14:solidFill>
                </w14:textFill>
              </w:rPr>
              <w:t>包括且不仅限于以下各方面：</w:t>
            </w:r>
          </w:p>
          <w:p w14:paraId="5144F41D">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lang w:val="zh-CN"/>
                <w14:textFill>
                  <w14:solidFill>
                    <w14:schemeClr w14:val="tx1"/>
                  </w14:solidFill>
                </w14:textFill>
              </w:rPr>
            </w:pPr>
            <w:r>
              <w:rPr>
                <w:rFonts w:hint="eastAsia" w:ascii="仿宋" w:hAnsi="仿宋" w:eastAsia="仿宋" w:cs="仿宋"/>
                <w:b w:val="0"/>
                <w:bCs w:val="0"/>
                <w:color w:val="000000" w:themeColor="text1"/>
                <w:sz w:val="24"/>
                <w:lang w:val="zh-CN"/>
                <w14:textFill>
                  <w14:solidFill>
                    <w14:schemeClr w14:val="tx1"/>
                  </w14:solidFill>
                </w14:textFill>
              </w:rPr>
              <w:t>（1）外表结合处缝隙、配件结合处紧密程度，各零件、组合件表面光滑、平整，没有尖角、凸起（0-2分）。</w:t>
            </w:r>
          </w:p>
          <w:p w14:paraId="23BF4159">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lang w:val="zh-CN"/>
                <w14:textFill>
                  <w14:solidFill>
                    <w14:schemeClr w14:val="tx1"/>
                  </w14:solidFill>
                </w14:textFill>
              </w:rPr>
            </w:pPr>
            <w:r>
              <w:rPr>
                <w:rFonts w:hint="eastAsia" w:ascii="仿宋" w:hAnsi="仿宋" w:eastAsia="仿宋" w:cs="仿宋"/>
                <w:b w:val="0"/>
                <w:bCs w:val="0"/>
                <w:color w:val="000000" w:themeColor="text1"/>
                <w:sz w:val="24"/>
                <w:lang w:val="zh-CN"/>
                <w14:textFill>
                  <w14:solidFill>
                    <w14:schemeClr w14:val="tx1"/>
                  </w14:solidFill>
                </w14:textFill>
              </w:rPr>
              <w:t>（2）安装、扎实程度（0-1分）。</w:t>
            </w:r>
          </w:p>
          <w:p w14:paraId="6BC10404">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lang w:val="zh-CN"/>
                <w14:textFill>
                  <w14:solidFill>
                    <w14:schemeClr w14:val="tx1"/>
                  </w14:solidFill>
                </w14:textFill>
              </w:rPr>
            </w:pPr>
            <w:r>
              <w:rPr>
                <w:rFonts w:hint="eastAsia" w:ascii="仿宋" w:hAnsi="仿宋" w:eastAsia="仿宋" w:cs="仿宋"/>
                <w:b w:val="0"/>
                <w:bCs w:val="0"/>
                <w:color w:val="000000" w:themeColor="text1"/>
                <w:sz w:val="24"/>
                <w:lang w:val="zh-CN"/>
                <w14:textFill>
                  <w14:solidFill>
                    <w14:schemeClr w14:val="tx1"/>
                  </w14:solidFill>
                </w14:textFill>
              </w:rPr>
              <w:t>（3）贴面拼贴严密、平整程度（0-1分）。</w:t>
            </w:r>
          </w:p>
          <w:p w14:paraId="535BC732">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lang w:val="zh-CN"/>
                <w14:textFill>
                  <w14:solidFill>
                    <w14:schemeClr w14:val="tx1"/>
                  </w14:solidFill>
                </w14:textFill>
              </w:rPr>
            </w:pPr>
            <w:r>
              <w:rPr>
                <w:rFonts w:hint="eastAsia" w:ascii="仿宋" w:hAnsi="仿宋" w:eastAsia="仿宋" w:cs="仿宋"/>
                <w:b w:val="0"/>
                <w:bCs w:val="0"/>
                <w:color w:val="000000" w:themeColor="text1"/>
                <w:sz w:val="24"/>
                <w:lang w:val="zh-CN"/>
                <w14:textFill>
                  <w14:solidFill>
                    <w14:schemeClr w14:val="tx1"/>
                  </w14:solidFill>
                </w14:textFill>
              </w:rPr>
              <w:t>涂饰工艺及质量，包括且不仅限于以下各方面：</w:t>
            </w:r>
          </w:p>
          <w:p w14:paraId="7959B617">
            <w:pPr>
              <w:keepNext w:val="0"/>
              <w:keepLines w:val="0"/>
              <w:pageBreakBefore w:val="0"/>
              <w:widowControl w:val="0"/>
              <w:kinsoku/>
              <w:wordWrap/>
              <w:overflowPunct/>
              <w:topLinePunct w:val="0"/>
              <w:bidi w:val="0"/>
              <w:snapToGrid/>
              <w:spacing w:line="288" w:lineRule="auto"/>
              <w:jc w:val="left"/>
              <w:textAlignment w:val="auto"/>
              <w:rPr>
                <w:rFonts w:hint="eastAsia" w:ascii="仿宋" w:hAnsi="仿宋" w:eastAsia="仿宋" w:cs="仿宋"/>
                <w:b w:val="0"/>
                <w:bCs w:val="0"/>
                <w:color w:val="000000" w:themeColor="text1"/>
                <w:sz w:val="24"/>
                <w:lang w:val="zh-CN"/>
                <w14:textFill>
                  <w14:solidFill>
                    <w14:schemeClr w14:val="tx1"/>
                  </w14:solidFill>
                </w14:textFill>
              </w:rPr>
            </w:pPr>
            <w:r>
              <w:rPr>
                <w:rFonts w:hint="eastAsia" w:ascii="仿宋" w:hAnsi="仿宋" w:eastAsia="仿宋" w:cs="仿宋"/>
                <w:b w:val="0"/>
                <w:bCs w:val="0"/>
                <w:color w:val="000000" w:themeColor="text1"/>
                <w:sz w:val="24"/>
                <w:lang w:val="zh-CN"/>
                <w14:textFill>
                  <w14:solidFill>
                    <w14:schemeClr w14:val="tx1"/>
                  </w14:solidFill>
                </w14:textFill>
              </w:rPr>
              <w:t>（1）正视面（包括面板）平整光滑、清晰程度（0-1分）。</w:t>
            </w:r>
          </w:p>
          <w:p w14:paraId="2CCD3496">
            <w:pPr>
              <w:keepNext w:val="0"/>
              <w:keepLines w:val="0"/>
              <w:pageBreakBefore w:val="0"/>
              <w:widowControl w:val="0"/>
              <w:kinsoku/>
              <w:wordWrap/>
              <w:overflowPunct/>
              <w:topLinePunct w:val="0"/>
              <w:bidi w:val="0"/>
              <w:snapToGrid/>
              <w:spacing w:line="288" w:lineRule="auto"/>
              <w:jc w:val="left"/>
              <w:textAlignment w:val="auto"/>
              <w:rPr>
                <w:rFonts w:hint="eastAsia" w:ascii="宋体" w:hAnsi="宋体" w:cs="宋体"/>
                <w:sz w:val="24"/>
                <w:szCs w:val="24"/>
                <w:lang w:bidi="ar"/>
              </w:rPr>
            </w:pPr>
            <w:r>
              <w:rPr>
                <w:rFonts w:hint="eastAsia" w:ascii="仿宋" w:hAnsi="仿宋" w:eastAsia="仿宋" w:cs="仿宋"/>
                <w:b w:val="0"/>
                <w:bCs w:val="0"/>
                <w:color w:val="000000" w:themeColor="text1"/>
                <w:sz w:val="24"/>
                <w:lang w:val="zh-CN"/>
                <w14:textFill>
                  <w14:solidFill>
                    <w14:schemeClr w14:val="tx1"/>
                  </w14:solidFill>
                </w14:textFill>
              </w:rPr>
              <w:t>（2）其他部位表面手感、皱皮、发粘和漏漆情况（0-1分）。</w:t>
            </w:r>
            <w:bookmarkEnd w:id="32"/>
          </w:p>
        </w:tc>
        <w:tc>
          <w:tcPr>
            <w:tcW w:w="948" w:type="dxa"/>
            <w:noWrap w:val="0"/>
            <w:vAlign w:val="center"/>
          </w:tcPr>
          <w:p w14:paraId="20BCCED4">
            <w:pPr>
              <w:pStyle w:val="140"/>
              <w:keepNext w:val="0"/>
              <w:keepLines w:val="0"/>
              <w:pageBreakBefore w:val="0"/>
              <w:widowControl w:val="0"/>
              <w:kinsoku/>
              <w:wordWrap/>
              <w:overflowPunct/>
              <w:topLinePunct w:val="0"/>
              <w:autoSpaceDE w:val="0"/>
              <w:autoSpaceDN w:val="0"/>
              <w:bidi w:val="0"/>
              <w:adjustRightInd w:val="0"/>
              <w:snapToGrid/>
              <w:spacing w:line="288" w:lineRule="auto"/>
              <w:jc w:val="center"/>
              <w:textAlignment w:val="auto"/>
              <w:rPr>
                <w:rFonts w:hint="default"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10分</w:t>
            </w:r>
          </w:p>
        </w:tc>
      </w:tr>
    </w:tbl>
    <w:p w14:paraId="38081AF5">
      <w:pPr>
        <w:adjustRightInd/>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投标人编制投标文件（商务技术文件部分）时，建议按此目录（序号和内容）提</w:t>
      </w:r>
      <w:r>
        <w:rPr>
          <w:rFonts w:hint="eastAsia" w:ascii="仿宋" w:hAnsi="仿宋" w:eastAsia="仿宋" w:cs="仿宋"/>
          <w:color w:val="auto"/>
          <w:sz w:val="24"/>
          <w:highlight w:val="none"/>
        </w:rPr>
        <w:t>供评标标准相应的商务技术资料。 </w:t>
      </w:r>
    </w:p>
    <w:p w14:paraId="683E3515">
      <w:pPr>
        <w:adjustRightInd/>
        <w:spacing w:line="288" w:lineRule="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4</w:t>
      </w:r>
      <w:r>
        <w:rPr>
          <w:rFonts w:hint="eastAsia" w:ascii="仿宋" w:hAnsi="仿宋" w:eastAsia="仿宋" w:cs="仿宋"/>
          <w:b/>
          <w:bCs/>
          <w:color w:val="auto"/>
          <w:sz w:val="24"/>
          <w:highlight w:val="none"/>
          <w:u w:val="single"/>
        </w:rPr>
        <w:t xml:space="preserve">0 </w:t>
      </w:r>
      <w:r>
        <w:rPr>
          <w:rFonts w:hint="eastAsia" w:ascii="仿宋" w:hAnsi="仿宋" w:eastAsia="仿宋" w:cs="仿宋"/>
          <w:b/>
          <w:bCs/>
          <w:iCs/>
          <w:color w:val="auto"/>
          <w:sz w:val="24"/>
          <w:highlight w:val="none"/>
        </w:rPr>
        <w:t>分）</w:t>
      </w:r>
    </w:p>
    <w:p w14:paraId="46B38EEA">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D1E6EB2">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88A540E">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3FDB49F">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4</w:t>
      </w:r>
      <w:r>
        <w:rPr>
          <w:rFonts w:hint="eastAsia" w:ascii="仿宋" w:hAnsi="仿宋" w:eastAsia="仿宋" w:cs="仿宋"/>
          <w:bCs/>
          <w:iCs/>
          <w:color w:val="auto"/>
          <w:sz w:val="24"/>
          <w:highlight w:val="none"/>
          <w:u w:val="single"/>
        </w:rPr>
        <w:t>0</w:t>
      </w:r>
    </w:p>
    <w:p w14:paraId="5556FB76">
      <w:pPr>
        <w:pageBreakBefore/>
        <w:snapToGrid w:val="0"/>
        <w:spacing w:line="360" w:lineRule="auto"/>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7F6DB97">
      <w:pPr>
        <w:spacing w:line="360" w:lineRule="auto"/>
        <w:ind w:firstLine="480" w:firstLineChars="200"/>
        <w:outlineLvl w:val="0"/>
        <w:rPr>
          <w:rFonts w:ascii="仿宋" w:hAnsi="仿宋" w:eastAsia="仿宋" w:cs="仿宋"/>
          <w:color w:val="auto"/>
          <w:sz w:val="24"/>
          <w:highlight w:val="none"/>
        </w:rPr>
      </w:pPr>
    </w:p>
    <w:p w14:paraId="055DC4A8">
      <w:pPr>
        <w:adjustRightInd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06960D0">
      <w:pPr>
        <w:adjustRightInd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07FB4CD">
      <w:pPr>
        <w:adjustRightInd w:val="0"/>
        <w:spacing w:line="360" w:lineRule="auto"/>
        <w:jc w:val="center"/>
        <w:outlineLvl w:val="0"/>
        <w:rPr>
          <w:rFonts w:ascii="仿宋" w:hAnsi="仿宋" w:eastAsia="仿宋" w:cs="仿宋"/>
          <w:b/>
          <w:color w:val="auto"/>
          <w:kern w:val="0"/>
          <w:sz w:val="36"/>
          <w:szCs w:val="36"/>
          <w:highlight w:val="none"/>
        </w:rPr>
      </w:pPr>
    </w:p>
    <w:p w14:paraId="268A64A5">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CF342BF">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81BC4CE">
      <w:pPr>
        <w:autoSpaceDE w:val="0"/>
        <w:autoSpaceDN w:val="0"/>
        <w:adjustRightInd w:val="0"/>
        <w:spacing w:line="360" w:lineRule="auto"/>
        <w:rPr>
          <w:rFonts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14:paraId="3CF7EF8E">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0D7278DA">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DF204F5">
      <w:pPr>
        <w:spacing w:line="360" w:lineRule="auto"/>
        <w:ind w:firstLine="480" w:firstLineChars="200"/>
        <w:outlineLvl w:val="0"/>
        <w:rPr>
          <w:rFonts w:ascii="仿宋" w:hAnsi="仿宋" w:eastAsia="仿宋" w:cs="仿宋"/>
          <w:color w:val="auto"/>
          <w:sz w:val="24"/>
          <w:highlight w:val="none"/>
        </w:rPr>
      </w:pPr>
    </w:p>
    <w:p w14:paraId="15095EA1">
      <w:pPr>
        <w:pStyle w:val="25"/>
        <w:spacing w:line="800" w:lineRule="atLeast"/>
        <w:ind w:left="0" w:leftChars="0"/>
        <w:rPr>
          <w:rFonts w:ascii="仿宋" w:hAnsi="仿宋" w:eastAsia="仿宋" w:cs="仿宋"/>
          <w:b/>
          <w:color w:val="auto"/>
          <w:sz w:val="36"/>
          <w:szCs w:val="36"/>
          <w:highlight w:val="none"/>
        </w:rPr>
      </w:pPr>
    </w:p>
    <w:p w14:paraId="5FCC866D">
      <w:pPr>
        <w:pStyle w:val="25"/>
        <w:spacing w:line="800" w:lineRule="atLeast"/>
        <w:ind w:left="0" w:leftChars="0"/>
        <w:rPr>
          <w:rFonts w:ascii="仿宋" w:hAnsi="仿宋" w:eastAsia="仿宋" w:cs="仿宋"/>
          <w:b/>
          <w:color w:val="auto"/>
          <w:sz w:val="36"/>
          <w:szCs w:val="36"/>
          <w:highlight w:val="none"/>
        </w:rPr>
      </w:pPr>
    </w:p>
    <w:p w14:paraId="5091BA89">
      <w:pPr>
        <w:rPr>
          <w:rFonts w:ascii="仿宋" w:hAnsi="仿宋" w:eastAsia="仿宋" w:cs="仿宋"/>
          <w:b/>
          <w:color w:val="auto"/>
          <w:sz w:val="30"/>
          <w:szCs w:val="30"/>
          <w:highlight w:val="none"/>
        </w:rPr>
      </w:pPr>
    </w:p>
    <w:p w14:paraId="78B1668A">
      <w:pPr>
        <w:rPr>
          <w:rFonts w:ascii="仿宋" w:hAnsi="仿宋" w:eastAsia="仿宋" w:cs="仿宋"/>
          <w:b/>
          <w:color w:val="auto"/>
          <w:sz w:val="30"/>
          <w:szCs w:val="30"/>
          <w:highlight w:val="none"/>
        </w:rPr>
      </w:pPr>
    </w:p>
    <w:p w14:paraId="7DACADB1">
      <w:pPr>
        <w:snapToGrid w:val="0"/>
        <w:spacing w:line="440" w:lineRule="exact"/>
        <w:rPr>
          <w:rFonts w:ascii="仿宋" w:hAnsi="仿宋" w:eastAsia="仿宋" w:cs="仿宋"/>
          <w:color w:val="auto"/>
          <w:sz w:val="24"/>
          <w:highlight w:val="none"/>
        </w:rPr>
      </w:pPr>
    </w:p>
    <w:p w14:paraId="0C779E57">
      <w:pPr>
        <w:snapToGrid w:val="0"/>
        <w:spacing w:line="440" w:lineRule="exact"/>
        <w:rPr>
          <w:rFonts w:ascii="仿宋" w:hAnsi="仿宋" w:eastAsia="仿宋" w:cs="仿宋"/>
          <w:color w:val="auto"/>
          <w:sz w:val="24"/>
          <w:highlight w:val="none"/>
        </w:rPr>
      </w:pPr>
    </w:p>
    <w:p w14:paraId="4CE4E6BA">
      <w:pPr>
        <w:snapToGrid w:val="0"/>
        <w:spacing w:line="440" w:lineRule="exact"/>
        <w:rPr>
          <w:rFonts w:ascii="仿宋" w:hAnsi="仿宋" w:eastAsia="仿宋" w:cs="仿宋"/>
          <w:color w:val="auto"/>
          <w:sz w:val="24"/>
          <w:highlight w:val="none"/>
        </w:rPr>
      </w:pPr>
    </w:p>
    <w:p w14:paraId="221E5FFC">
      <w:pPr>
        <w:snapToGrid w:val="0"/>
        <w:spacing w:line="440" w:lineRule="exact"/>
        <w:rPr>
          <w:rFonts w:ascii="仿宋" w:hAnsi="仿宋" w:eastAsia="仿宋" w:cs="仿宋"/>
          <w:color w:val="auto"/>
          <w:sz w:val="24"/>
          <w:highlight w:val="none"/>
        </w:rPr>
      </w:pPr>
    </w:p>
    <w:p w14:paraId="64D8E660">
      <w:pPr>
        <w:snapToGrid w:val="0"/>
        <w:spacing w:line="440" w:lineRule="exact"/>
        <w:rPr>
          <w:rFonts w:ascii="仿宋" w:hAnsi="仿宋" w:eastAsia="仿宋" w:cs="仿宋"/>
          <w:color w:val="auto"/>
          <w:sz w:val="24"/>
          <w:highlight w:val="none"/>
        </w:rPr>
      </w:pPr>
    </w:p>
    <w:p w14:paraId="237A8697">
      <w:pPr>
        <w:snapToGrid w:val="0"/>
        <w:spacing w:line="440" w:lineRule="exact"/>
        <w:rPr>
          <w:rFonts w:ascii="仿宋" w:hAnsi="仿宋" w:eastAsia="仿宋" w:cs="仿宋"/>
          <w:color w:val="auto"/>
          <w:sz w:val="24"/>
          <w:highlight w:val="none"/>
        </w:rPr>
      </w:pPr>
    </w:p>
    <w:p w14:paraId="238C593E">
      <w:pPr>
        <w:snapToGrid w:val="0"/>
        <w:spacing w:line="440" w:lineRule="exact"/>
        <w:rPr>
          <w:rFonts w:ascii="仿宋" w:hAnsi="仿宋" w:eastAsia="仿宋" w:cs="仿宋"/>
          <w:color w:val="auto"/>
          <w:sz w:val="24"/>
          <w:highlight w:val="none"/>
        </w:rPr>
      </w:pPr>
    </w:p>
    <w:p w14:paraId="6A206E90">
      <w:pPr>
        <w:snapToGrid w:val="0"/>
        <w:spacing w:line="440" w:lineRule="exact"/>
        <w:rPr>
          <w:rFonts w:ascii="仿宋" w:hAnsi="仿宋" w:eastAsia="仿宋" w:cs="仿宋"/>
          <w:color w:val="auto"/>
          <w:sz w:val="24"/>
          <w:highlight w:val="none"/>
        </w:rPr>
      </w:pPr>
    </w:p>
    <w:p w14:paraId="56356AF2">
      <w:pPr>
        <w:snapToGrid w:val="0"/>
        <w:spacing w:line="440" w:lineRule="exact"/>
        <w:rPr>
          <w:rFonts w:ascii="仿宋" w:hAnsi="仿宋" w:eastAsia="仿宋" w:cs="仿宋"/>
          <w:color w:val="auto"/>
          <w:sz w:val="24"/>
          <w:highlight w:val="none"/>
        </w:rPr>
      </w:pPr>
    </w:p>
    <w:p w14:paraId="42D8A76B">
      <w:pPr>
        <w:snapToGrid w:val="0"/>
        <w:spacing w:line="440" w:lineRule="exact"/>
        <w:rPr>
          <w:rFonts w:ascii="仿宋" w:hAnsi="仿宋" w:eastAsia="仿宋" w:cs="仿宋"/>
          <w:color w:val="auto"/>
          <w:sz w:val="24"/>
          <w:highlight w:val="none"/>
        </w:rPr>
      </w:pPr>
    </w:p>
    <w:p w14:paraId="028AFD19">
      <w:pPr>
        <w:snapToGrid w:val="0"/>
        <w:spacing w:line="440" w:lineRule="exact"/>
        <w:rPr>
          <w:rFonts w:hint="eastAsia" w:ascii="仿宋" w:hAnsi="仿宋" w:eastAsia="仿宋" w:cs="仿宋"/>
          <w:b/>
          <w:color w:val="auto"/>
          <w:kern w:val="0"/>
          <w:sz w:val="32"/>
          <w:szCs w:val="32"/>
          <w:highlight w:val="none"/>
        </w:rPr>
      </w:pPr>
    </w:p>
    <w:p w14:paraId="58C6055A">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kern w:val="0"/>
          <w:sz w:val="32"/>
          <w:szCs w:val="32"/>
          <w:highlight w:val="none"/>
        </w:rPr>
        <w:t>一、 符合参加政府采购活动应当具备的一般条件的承诺函</w:t>
      </w:r>
    </w:p>
    <w:p w14:paraId="01911244">
      <w:pPr>
        <w:snapToGrid w:val="0"/>
        <w:spacing w:line="440" w:lineRule="exact"/>
        <w:rPr>
          <w:rFonts w:ascii="仿宋" w:hAnsi="仿宋" w:eastAsia="仿宋" w:cs="仿宋"/>
          <w:color w:val="auto"/>
          <w:sz w:val="24"/>
          <w:highlight w:val="none"/>
        </w:rPr>
      </w:pPr>
    </w:p>
    <w:p w14:paraId="64E912B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绍兴市职业教育中心</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w:t>
      </w:r>
    </w:p>
    <w:p w14:paraId="43D9EF0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绍兴市职业教育中心（绍兴技师学院）教室学生储物柜项目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YH2024-</w:t>
      </w:r>
      <w:r>
        <w:rPr>
          <w:rFonts w:hint="eastAsia" w:ascii="仿宋" w:hAnsi="仿宋" w:eastAsia="仿宋" w:cs="仿宋"/>
          <w:color w:val="auto"/>
          <w:sz w:val="24"/>
          <w:highlight w:val="none"/>
        </w:rPr>
        <w:t>）政府采购活动，郑重承诺：</w:t>
      </w:r>
    </w:p>
    <w:p w14:paraId="626C8AD8">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A0B22D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E8E492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58815C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27F03D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0C797D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56419A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04E784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22BD44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17B359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77EB1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3F296A8">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9812011">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7B35564">
      <w:pPr>
        <w:snapToGrid w:val="0"/>
        <w:spacing w:line="440" w:lineRule="exact"/>
        <w:rPr>
          <w:rFonts w:ascii="仿宋" w:hAnsi="仿宋" w:eastAsia="仿宋" w:cs="仿宋"/>
          <w:color w:val="auto"/>
          <w:sz w:val="24"/>
          <w:highlight w:val="none"/>
        </w:rPr>
      </w:pPr>
    </w:p>
    <w:p w14:paraId="6DAD1024">
      <w:pPr>
        <w:snapToGrid w:val="0"/>
        <w:spacing w:line="440" w:lineRule="exact"/>
        <w:rPr>
          <w:rFonts w:ascii="仿宋" w:hAnsi="仿宋" w:eastAsia="仿宋" w:cs="仿宋"/>
          <w:color w:val="auto"/>
          <w:sz w:val="24"/>
          <w:highlight w:val="none"/>
        </w:rPr>
      </w:pPr>
    </w:p>
    <w:p w14:paraId="13F32EAC">
      <w:pPr>
        <w:widowControl/>
        <w:spacing w:line="360" w:lineRule="auto"/>
        <w:jc w:val="center"/>
        <w:rPr>
          <w:rFonts w:hint="eastAsia" w:ascii="仿宋" w:hAnsi="仿宋" w:eastAsia="仿宋" w:cs="仿宋"/>
          <w:b/>
          <w:color w:val="auto"/>
          <w:kern w:val="0"/>
          <w:sz w:val="32"/>
          <w:szCs w:val="32"/>
          <w:highlight w:val="none"/>
        </w:rPr>
      </w:pPr>
    </w:p>
    <w:p w14:paraId="0232A5BA">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59553CD">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EADE6CA">
      <w:pPr>
        <w:pStyle w:val="140"/>
        <w:rPr>
          <w:rFonts w:ascii="仿宋" w:hAnsi="仿宋" w:eastAsia="仿宋" w:cs="仿宋"/>
          <w:color w:val="auto"/>
          <w:highlight w:val="none"/>
        </w:rPr>
      </w:pPr>
    </w:p>
    <w:p w14:paraId="2DE25905">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3DE5906">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D0CFBF7">
      <w:pPr>
        <w:snapToGrid w:val="0"/>
        <w:spacing w:line="360" w:lineRule="auto"/>
        <w:ind w:right="480"/>
        <w:jc w:val="center"/>
        <w:rPr>
          <w:rFonts w:ascii="仿宋" w:hAnsi="仿宋" w:eastAsia="仿宋" w:cs="仿宋"/>
          <w:b/>
          <w:color w:val="auto"/>
          <w:kern w:val="0"/>
          <w:sz w:val="32"/>
          <w:szCs w:val="32"/>
          <w:highlight w:val="none"/>
        </w:rPr>
      </w:pPr>
    </w:p>
    <w:p w14:paraId="7DF8ED8D">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827A98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8532ADE">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4479771">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F01F13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B4D98EA">
      <w:pPr>
        <w:widowControl/>
        <w:spacing w:line="360" w:lineRule="auto"/>
        <w:ind w:left="150"/>
        <w:jc w:val="center"/>
        <w:rPr>
          <w:rFonts w:ascii="仿宋" w:hAnsi="仿宋" w:eastAsia="仿宋" w:cs="仿宋"/>
          <w:b/>
          <w:color w:val="auto"/>
          <w:kern w:val="0"/>
          <w:sz w:val="32"/>
          <w:szCs w:val="32"/>
          <w:highlight w:val="none"/>
        </w:rPr>
      </w:pPr>
    </w:p>
    <w:p w14:paraId="5D39F08B">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A4D518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A35C47C">
      <w:pPr>
        <w:spacing w:line="336" w:lineRule="auto"/>
        <w:jc w:val="center"/>
        <w:rPr>
          <w:rFonts w:ascii="仿宋" w:hAnsi="仿宋" w:eastAsia="仿宋" w:cs="仿宋"/>
          <w:b/>
          <w:color w:val="auto"/>
          <w:kern w:val="0"/>
          <w:sz w:val="36"/>
          <w:szCs w:val="36"/>
          <w:highlight w:val="none"/>
        </w:rPr>
      </w:pPr>
    </w:p>
    <w:p w14:paraId="79DAA60D">
      <w:pPr>
        <w:spacing w:line="336" w:lineRule="auto"/>
        <w:jc w:val="center"/>
        <w:rPr>
          <w:rFonts w:ascii="仿宋" w:hAnsi="仿宋" w:eastAsia="仿宋" w:cs="仿宋"/>
          <w:b/>
          <w:color w:val="auto"/>
          <w:kern w:val="0"/>
          <w:sz w:val="36"/>
          <w:szCs w:val="36"/>
          <w:highlight w:val="none"/>
        </w:rPr>
      </w:pPr>
    </w:p>
    <w:p w14:paraId="7F413EC8">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90D6F53">
      <w:pPr>
        <w:spacing w:line="336" w:lineRule="auto"/>
        <w:jc w:val="center"/>
        <w:outlineLvl w:val="0"/>
        <w:rPr>
          <w:rFonts w:ascii="仿宋" w:hAnsi="仿宋" w:eastAsia="仿宋" w:cs="仿宋"/>
          <w:b/>
          <w:color w:val="auto"/>
          <w:kern w:val="0"/>
          <w:sz w:val="24"/>
          <w:highlight w:val="none"/>
        </w:rPr>
      </w:pPr>
    </w:p>
    <w:p w14:paraId="47E199C4">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4C9437">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422EFC9E">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（2）法定代表人授权书………………………………………………………（页码）</w:t>
      </w:r>
    </w:p>
    <w:p w14:paraId="00D3EF31">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（3）授权代表社保证明………………………………………………………（页码）</w:t>
      </w:r>
    </w:p>
    <w:p w14:paraId="7AC51737">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6C1E1DFF">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226C537F">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33157002">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2A1DF873">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…………（页码）</w:t>
      </w:r>
    </w:p>
    <w:p w14:paraId="040BB53F">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EF65AFE">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42D380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64E58624">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183671E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860475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52F12D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6138D2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BA3EE3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42DDE4A">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7BD07B3">
      <w:pPr>
        <w:snapToGrid w:val="0"/>
        <w:spacing w:line="360" w:lineRule="auto"/>
        <w:ind w:firstLine="3855" w:firstLineChars="1200"/>
        <w:outlineLvl w:val="0"/>
        <w:rPr>
          <w:rFonts w:ascii="仿宋" w:hAnsi="仿宋" w:eastAsia="仿宋" w:cs="仿宋"/>
          <w:b/>
          <w:color w:val="auto"/>
          <w:kern w:val="0"/>
          <w:sz w:val="32"/>
          <w:szCs w:val="32"/>
          <w:highlight w:val="none"/>
        </w:rPr>
      </w:pPr>
    </w:p>
    <w:p w14:paraId="5CE5FCEC">
      <w:pPr>
        <w:snapToGrid w:val="0"/>
        <w:spacing w:line="360" w:lineRule="auto"/>
        <w:ind w:firstLine="3855" w:firstLineChars="1200"/>
        <w:outlineLvl w:val="0"/>
        <w:rPr>
          <w:rFonts w:ascii="仿宋" w:hAnsi="仿宋" w:eastAsia="仿宋" w:cs="仿宋"/>
          <w:b/>
          <w:color w:val="auto"/>
          <w:kern w:val="0"/>
          <w:sz w:val="32"/>
          <w:szCs w:val="32"/>
          <w:highlight w:val="none"/>
        </w:rPr>
      </w:pPr>
    </w:p>
    <w:p w14:paraId="220ED2DE">
      <w:pPr>
        <w:snapToGrid w:val="0"/>
        <w:spacing w:line="360" w:lineRule="auto"/>
        <w:ind w:firstLine="3855" w:firstLineChars="1200"/>
        <w:outlineLvl w:val="0"/>
        <w:rPr>
          <w:rFonts w:ascii="仿宋" w:hAnsi="仿宋" w:eastAsia="仿宋" w:cs="仿宋"/>
          <w:b/>
          <w:color w:val="auto"/>
          <w:kern w:val="0"/>
          <w:sz w:val="32"/>
          <w:szCs w:val="32"/>
          <w:highlight w:val="none"/>
        </w:rPr>
      </w:pPr>
    </w:p>
    <w:p w14:paraId="501BAB75">
      <w:pPr>
        <w:snapToGrid w:val="0"/>
        <w:spacing w:line="360" w:lineRule="auto"/>
        <w:ind w:firstLine="3855" w:firstLineChars="1200"/>
        <w:outlineLvl w:val="0"/>
        <w:rPr>
          <w:rFonts w:ascii="仿宋" w:hAnsi="仿宋" w:eastAsia="仿宋" w:cs="仿宋"/>
          <w:b/>
          <w:color w:val="auto"/>
          <w:kern w:val="0"/>
          <w:sz w:val="32"/>
          <w:szCs w:val="32"/>
          <w:highlight w:val="none"/>
        </w:rPr>
      </w:pPr>
    </w:p>
    <w:p w14:paraId="20F89CA5">
      <w:pPr>
        <w:snapToGrid w:val="0"/>
        <w:spacing w:line="360" w:lineRule="auto"/>
        <w:ind w:firstLine="3855" w:firstLineChars="1200"/>
        <w:outlineLvl w:val="0"/>
        <w:rPr>
          <w:rFonts w:ascii="仿宋" w:hAnsi="仿宋" w:eastAsia="仿宋" w:cs="仿宋"/>
          <w:b/>
          <w:color w:val="auto"/>
          <w:kern w:val="0"/>
          <w:sz w:val="32"/>
          <w:szCs w:val="32"/>
          <w:highlight w:val="none"/>
        </w:rPr>
      </w:pPr>
    </w:p>
    <w:p w14:paraId="5F291B39">
      <w:pPr>
        <w:snapToGrid w:val="0"/>
        <w:spacing w:line="360" w:lineRule="auto"/>
        <w:ind w:firstLine="3855" w:firstLineChars="1200"/>
        <w:outlineLvl w:val="0"/>
        <w:rPr>
          <w:rFonts w:ascii="仿宋" w:hAnsi="仿宋" w:eastAsia="仿宋" w:cs="仿宋"/>
          <w:b/>
          <w:color w:val="auto"/>
          <w:kern w:val="0"/>
          <w:sz w:val="32"/>
          <w:szCs w:val="32"/>
          <w:highlight w:val="none"/>
        </w:rPr>
      </w:pPr>
    </w:p>
    <w:p w14:paraId="2B777CB3">
      <w:pPr>
        <w:keepNext w:val="0"/>
        <w:keepLines w:val="0"/>
        <w:pageBreakBefore w:val="0"/>
        <w:kinsoku/>
        <w:wordWrap/>
        <w:overflowPunct/>
        <w:topLinePunct w:val="0"/>
        <w:autoSpaceDE/>
        <w:autoSpaceDN/>
        <w:bidi w:val="0"/>
        <w:adjustRightInd/>
        <w:snapToGrid w:val="0"/>
        <w:spacing w:line="288" w:lineRule="auto"/>
        <w:ind w:firstLine="3855" w:firstLineChars="1200"/>
        <w:textAlignment w:val="auto"/>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D41FF89">
      <w:pPr>
        <w:pStyle w:val="97"/>
        <w:keepNext w:val="0"/>
        <w:keepLines w:val="0"/>
        <w:pageBreakBefore w:val="0"/>
        <w:kinsoku/>
        <w:wordWrap/>
        <w:overflowPunct/>
        <w:topLinePunct w:val="0"/>
        <w:autoSpaceDE/>
        <w:autoSpaceDN/>
        <w:bidi w:val="0"/>
        <w:adjustRightInd/>
        <w:spacing w:after="120" w:line="288" w:lineRule="auto"/>
        <w:ind w:firstLine="0" w:firstLineChars="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绍兴市职业教育中心</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耀华建设管理有限公司</w:t>
      </w:r>
    </w:p>
    <w:p w14:paraId="5FD02D41">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6188803">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D4169AE">
      <w:pPr>
        <w:pStyle w:val="13"/>
        <w:keepNext w:val="0"/>
        <w:keepLines w:val="0"/>
        <w:pageBreakBefore w:val="0"/>
        <w:kinsoku/>
        <w:wordWrap/>
        <w:overflowPunct/>
        <w:topLinePunct w:val="0"/>
        <w:autoSpaceDE/>
        <w:autoSpaceDN/>
        <w:bidi w:val="0"/>
        <w:adjustRightInd/>
        <w:spacing w:after="120" w:line="288" w:lineRule="auto"/>
        <w:ind w:left="0"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6F4B7F3">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F2A3B4A">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DB967F6">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2058AD8">
      <w:pPr>
        <w:pStyle w:val="13"/>
        <w:keepNext w:val="0"/>
        <w:keepLines w:val="0"/>
        <w:pageBreakBefore w:val="0"/>
        <w:kinsoku/>
        <w:wordWrap/>
        <w:overflowPunct/>
        <w:topLinePunct w:val="0"/>
        <w:autoSpaceDE/>
        <w:autoSpaceDN/>
        <w:bidi w:val="0"/>
        <w:adjustRightInd/>
        <w:spacing w:after="120" w:line="288" w:lineRule="auto"/>
        <w:ind w:left="0"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6FAA0F41">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5D1B200">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2114DB2">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0B3389F">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5B85231">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587DB867">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79A3565">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41FC42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02266673">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0940CF6">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43396AD">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开户银行：                          </w:t>
      </w:r>
      <w:r>
        <w:rPr>
          <w:rFonts w:hint="eastAsia" w:ascii="仿宋" w:hAnsi="仿宋" w:eastAsia="仿宋" w:cs="仿宋"/>
          <w:color w:val="auto"/>
          <w:szCs w:val="24"/>
          <w:highlight w:val="none"/>
          <w:lang w:val="en-US" w:eastAsia="zh-CN"/>
        </w:rPr>
        <w:t>账号</w:t>
      </w:r>
      <w:r>
        <w:rPr>
          <w:rFonts w:hint="eastAsia" w:ascii="仿宋" w:hAnsi="仿宋" w:eastAsia="仿宋" w:cs="仿宋"/>
          <w:color w:val="auto"/>
          <w:szCs w:val="24"/>
          <w:highlight w:val="none"/>
        </w:rPr>
        <w:t>：</w:t>
      </w:r>
    </w:p>
    <w:p w14:paraId="6C7C1386">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 w:val="24"/>
          <w:highlight w:val="none"/>
        </w:rPr>
      </w:pPr>
      <w:r>
        <w:rPr>
          <w:rFonts w:hint="eastAsia" w:ascii="仿宋" w:hAnsi="仿宋" w:eastAsia="仿宋" w:cs="仿宋"/>
          <w:color w:val="auto"/>
          <w:szCs w:val="24"/>
          <w:highlight w:val="none"/>
        </w:rPr>
        <w:t>法定代表人或其授权代表(签字或盖章)：</w:t>
      </w:r>
    </w:p>
    <w:p w14:paraId="2D236525">
      <w:pPr>
        <w:keepNext w:val="0"/>
        <w:keepLines w:val="0"/>
        <w:pageBreakBefore w:val="0"/>
        <w:kinsoku/>
        <w:wordWrap/>
        <w:overflowPunct/>
        <w:topLinePunct w:val="0"/>
        <w:autoSpaceDE/>
        <w:autoSpaceDN/>
        <w:bidi w:val="0"/>
        <w:adjustRightInd/>
        <w:snapToGrid w:val="0"/>
        <w:spacing w:line="288" w:lineRule="auto"/>
        <w:ind w:firstLine="480" w:firstLineChars="200"/>
        <w:jc w:val="left"/>
        <w:textAlignment w:val="auto"/>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522CE995">
      <w:pPr>
        <w:widowControl/>
        <w:jc w:val="both"/>
        <w:rPr>
          <w:rFonts w:ascii="仿宋" w:hAnsi="仿宋" w:eastAsia="仿宋" w:cs="仿宋"/>
          <w:b/>
          <w:color w:val="auto"/>
          <w:sz w:val="30"/>
          <w:szCs w:val="30"/>
          <w:highlight w:val="none"/>
        </w:rPr>
      </w:pPr>
    </w:p>
    <w:p w14:paraId="1C02E081">
      <w:pPr>
        <w:widowControl/>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6100E8F">
      <w:pPr>
        <w:jc w:val="center"/>
        <w:rPr>
          <w:rFonts w:ascii="仿宋" w:hAnsi="仿宋" w:eastAsia="仿宋" w:cs="仿宋"/>
          <w:b/>
          <w:color w:val="auto"/>
          <w:sz w:val="24"/>
          <w:highlight w:val="none"/>
        </w:rPr>
      </w:pPr>
    </w:p>
    <w:p w14:paraId="4FBA2FA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绍兴市职业教育中心</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绍兴市职业教育中心（绍兴技师学院）教室学生储物柜项目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 xml:space="preserve">YH2024-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F856830">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8598E5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79270E">
      <w:pPr>
        <w:snapToGrid w:val="0"/>
        <w:spacing w:line="600" w:lineRule="exact"/>
        <w:jc w:val="left"/>
        <w:rPr>
          <w:rFonts w:ascii="仿宋" w:hAnsi="仿宋" w:eastAsia="仿宋" w:cs="仿宋"/>
          <w:color w:val="auto"/>
          <w:sz w:val="24"/>
          <w:highlight w:val="none"/>
        </w:rPr>
      </w:pPr>
    </w:p>
    <w:p w14:paraId="1C9D16B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53E8A16">
      <w:pPr>
        <w:spacing w:line="360" w:lineRule="exact"/>
        <w:rPr>
          <w:rFonts w:ascii="仿宋" w:hAnsi="仿宋" w:eastAsia="仿宋" w:cs="仿宋"/>
          <w:color w:val="auto"/>
          <w:sz w:val="24"/>
          <w:highlight w:val="none"/>
        </w:rPr>
      </w:pPr>
    </w:p>
    <w:p w14:paraId="4A09BAD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A946D76">
      <w:pPr>
        <w:spacing w:line="360" w:lineRule="exact"/>
        <w:rPr>
          <w:rFonts w:ascii="仿宋" w:hAnsi="仿宋" w:eastAsia="仿宋" w:cs="仿宋"/>
          <w:color w:val="auto"/>
          <w:sz w:val="24"/>
          <w:highlight w:val="none"/>
        </w:rPr>
      </w:pPr>
    </w:p>
    <w:p w14:paraId="101FC1A3">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708646E">
      <w:pPr>
        <w:spacing w:line="360" w:lineRule="exact"/>
        <w:rPr>
          <w:rFonts w:ascii="仿宋" w:hAnsi="仿宋" w:eastAsia="仿宋" w:cs="仿宋"/>
          <w:color w:val="auto"/>
          <w:sz w:val="24"/>
          <w:highlight w:val="none"/>
        </w:rPr>
      </w:pPr>
    </w:p>
    <w:p w14:paraId="052921EB">
      <w:pPr>
        <w:spacing w:line="360" w:lineRule="exact"/>
        <w:rPr>
          <w:rFonts w:ascii="仿宋" w:hAnsi="仿宋" w:eastAsia="仿宋" w:cs="仿宋"/>
          <w:color w:val="auto"/>
          <w:sz w:val="24"/>
          <w:highlight w:val="none"/>
        </w:rPr>
      </w:pPr>
    </w:p>
    <w:p w14:paraId="6859691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5725BD4">
      <w:pPr>
        <w:spacing w:line="360" w:lineRule="exact"/>
        <w:rPr>
          <w:rFonts w:ascii="仿宋" w:hAnsi="仿宋" w:eastAsia="仿宋" w:cs="仿宋"/>
          <w:color w:val="auto"/>
          <w:sz w:val="24"/>
          <w:highlight w:val="none"/>
        </w:rPr>
      </w:pPr>
    </w:p>
    <w:p w14:paraId="631FA1A9">
      <w:pPr>
        <w:spacing w:line="360" w:lineRule="exact"/>
        <w:rPr>
          <w:rFonts w:ascii="仿宋" w:hAnsi="仿宋" w:eastAsia="仿宋" w:cs="仿宋"/>
          <w:color w:val="auto"/>
          <w:sz w:val="24"/>
          <w:highlight w:val="none"/>
        </w:rPr>
      </w:pPr>
    </w:p>
    <w:p w14:paraId="5DA1626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3FD5C88">
      <w:pPr>
        <w:spacing w:line="360" w:lineRule="exact"/>
        <w:rPr>
          <w:rFonts w:ascii="仿宋" w:hAnsi="仿宋" w:eastAsia="仿宋" w:cs="仿宋"/>
          <w:color w:val="auto"/>
          <w:sz w:val="24"/>
          <w:highlight w:val="none"/>
        </w:rPr>
      </w:pPr>
    </w:p>
    <w:p w14:paraId="279BF7BB">
      <w:pPr>
        <w:spacing w:line="360" w:lineRule="exact"/>
        <w:rPr>
          <w:rFonts w:ascii="仿宋" w:hAnsi="仿宋" w:eastAsia="仿宋" w:cs="仿宋"/>
          <w:color w:val="auto"/>
          <w:sz w:val="24"/>
          <w:highlight w:val="none"/>
        </w:rPr>
      </w:pPr>
    </w:p>
    <w:p w14:paraId="4A9DB90A">
      <w:pPr>
        <w:ind w:firstLine="5280" w:firstLineChars="2200"/>
        <w:jc w:val="left"/>
        <w:rPr>
          <w:rFonts w:ascii="仿宋" w:hAnsi="仿宋" w:eastAsia="仿宋" w:cs="仿宋"/>
          <w:b/>
          <w:color w:val="auto"/>
          <w:sz w:val="24"/>
          <w:highlight w:val="none"/>
        </w:rPr>
      </w:pPr>
      <w:r>
        <w:rPr>
          <w:rFonts w:hint="eastAsia" w:ascii="仿宋" w:hAnsi="仿宋" w:eastAsia="仿宋" w:cs="仿宋"/>
          <w:color w:val="auto"/>
          <w:sz w:val="24"/>
          <w:highlight w:val="none"/>
        </w:rPr>
        <w:t>日期：    年   月   日</w:t>
      </w:r>
    </w:p>
    <w:p w14:paraId="5FDA5C92">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949F071">
      <w:pPr>
        <w:jc w:val="center"/>
        <w:rPr>
          <w:rFonts w:ascii="仿宋" w:hAnsi="仿宋" w:eastAsia="仿宋" w:cs="仿宋"/>
          <w:b/>
          <w:color w:val="auto"/>
          <w:sz w:val="24"/>
          <w:highlight w:val="none"/>
        </w:rPr>
      </w:pPr>
    </w:p>
    <w:p w14:paraId="6E8E522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DD79C1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绍兴市职业教育中心</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绍兴市职业教育中心（绍兴技师学院）教室学生储物柜项目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 xml:space="preserve">YH2024-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D987516">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AD4C52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117C546">
      <w:pPr>
        <w:snapToGrid w:val="0"/>
        <w:spacing w:line="600" w:lineRule="exact"/>
        <w:jc w:val="left"/>
        <w:rPr>
          <w:rFonts w:ascii="仿宋" w:hAnsi="仿宋" w:eastAsia="仿宋" w:cs="仿宋"/>
          <w:color w:val="auto"/>
          <w:sz w:val="24"/>
          <w:highlight w:val="none"/>
        </w:rPr>
      </w:pPr>
    </w:p>
    <w:p w14:paraId="6FE9593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5640BAF">
      <w:pPr>
        <w:spacing w:line="360" w:lineRule="exact"/>
        <w:rPr>
          <w:rFonts w:ascii="仿宋" w:hAnsi="仿宋" w:eastAsia="仿宋" w:cs="仿宋"/>
          <w:color w:val="auto"/>
          <w:sz w:val="24"/>
          <w:highlight w:val="none"/>
        </w:rPr>
      </w:pPr>
    </w:p>
    <w:p w14:paraId="44DF569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70EC6D8">
      <w:pPr>
        <w:spacing w:line="360" w:lineRule="exact"/>
        <w:rPr>
          <w:rFonts w:ascii="仿宋" w:hAnsi="仿宋" w:eastAsia="仿宋" w:cs="仿宋"/>
          <w:color w:val="auto"/>
          <w:sz w:val="24"/>
          <w:highlight w:val="none"/>
        </w:rPr>
      </w:pPr>
    </w:p>
    <w:p w14:paraId="22747A74">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05272E2">
      <w:pPr>
        <w:spacing w:line="360" w:lineRule="exact"/>
        <w:rPr>
          <w:rFonts w:ascii="仿宋" w:hAnsi="仿宋" w:eastAsia="仿宋" w:cs="仿宋"/>
          <w:color w:val="auto"/>
          <w:sz w:val="24"/>
          <w:highlight w:val="none"/>
        </w:rPr>
      </w:pPr>
    </w:p>
    <w:p w14:paraId="6B48D62F">
      <w:pPr>
        <w:spacing w:line="360" w:lineRule="exact"/>
        <w:rPr>
          <w:rFonts w:ascii="仿宋" w:hAnsi="仿宋" w:eastAsia="仿宋" w:cs="仿宋"/>
          <w:color w:val="auto"/>
          <w:sz w:val="24"/>
          <w:highlight w:val="none"/>
        </w:rPr>
      </w:pPr>
    </w:p>
    <w:p w14:paraId="2A19F39D">
      <w:pPr>
        <w:jc w:val="center"/>
        <w:rPr>
          <w:rFonts w:ascii="仿宋" w:hAnsi="仿宋" w:eastAsia="仿宋" w:cs="仿宋"/>
          <w:b/>
          <w:color w:val="auto"/>
          <w:kern w:val="0"/>
          <w:sz w:val="32"/>
          <w:szCs w:val="32"/>
          <w:highlight w:val="none"/>
        </w:rPr>
      </w:pPr>
    </w:p>
    <w:p w14:paraId="4A7561ED">
      <w:pPr>
        <w:rPr>
          <w:rFonts w:ascii="仿宋" w:hAnsi="仿宋" w:eastAsia="仿宋" w:cs="仿宋"/>
          <w:color w:val="auto"/>
          <w:highlight w:val="none"/>
        </w:rPr>
      </w:pPr>
    </w:p>
    <w:p w14:paraId="117F5E8F">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60A464E">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B4C3DA">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85C3F93">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4DFB163">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726ACF18">
      <w:pPr>
        <w:spacing w:line="800" w:lineRule="exact"/>
        <w:ind w:firstLine="480" w:firstLineChars="200"/>
        <w:rPr>
          <w:rFonts w:ascii="仿宋" w:hAnsi="仿宋" w:eastAsia="仿宋" w:cs="仿宋"/>
          <w:b/>
          <w:color w:val="auto"/>
          <w:sz w:val="30"/>
          <w:szCs w:val="30"/>
          <w:highlight w:val="non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7814079">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415A1F1">
      <w:pPr>
        <w:spacing w:line="800" w:lineRule="exact"/>
        <w:rPr>
          <w:rFonts w:ascii="仿宋" w:hAnsi="仿宋" w:eastAsia="仿宋" w:cs="仿宋"/>
          <w:b/>
          <w:color w:val="auto"/>
          <w:sz w:val="24"/>
          <w:highlight w:val="none"/>
        </w:rPr>
      </w:pPr>
    </w:p>
    <w:p w14:paraId="35D26EDB">
      <w:pPr>
        <w:spacing w:line="800" w:lineRule="exact"/>
        <w:rPr>
          <w:rFonts w:ascii="仿宋" w:hAnsi="仿宋" w:eastAsia="仿宋" w:cs="仿宋"/>
          <w:b/>
          <w:color w:val="auto"/>
          <w:sz w:val="24"/>
          <w:highlight w:val="none"/>
        </w:rPr>
      </w:pPr>
    </w:p>
    <w:p w14:paraId="751B064F">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26A8DC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E7A241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6154AD7">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1E769EA">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BB937D6">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2AC542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22C0E9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9C9C5F7">
      <w:pPr>
        <w:spacing w:line="440" w:lineRule="exact"/>
        <w:rPr>
          <w:rFonts w:ascii="仿宋" w:hAnsi="仿宋" w:eastAsia="仿宋" w:cs="仿宋"/>
          <w:color w:val="auto"/>
          <w:sz w:val="24"/>
          <w:highlight w:val="none"/>
        </w:rPr>
      </w:pPr>
    </w:p>
    <w:p w14:paraId="7FB982B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9822422">
      <w:pPr>
        <w:spacing w:line="440" w:lineRule="exact"/>
        <w:ind w:right="480"/>
        <w:rPr>
          <w:rFonts w:ascii="仿宋" w:hAnsi="仿宋" w:eastAsia="仿宋" w:cs="仿宋"/>
          <w:color w:val="auto"/>
          <w:sz w:val="24"/>
          <w:highlight w:val="none"/>
        </w:rPr>
      </w:pPr>
    </w:p>
    <w:p w14:paraId="68A5BAE8">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3B6676">
      <w:pPr>
        <w:jc w:val="center"/>
        <w:rPr>
          <w:rFonts w:ascii="仿宋" w:hAnsi="仿宋" w:eastAsia="仿宋" w:cs="仿宋"/>
          <w:b/>
          <w:color w:val="auto"/>
          <w:kern w:val="0"/>
          <w:sz w:val="32"/>
          <w:szCs w:val="32"/>
          <w:highlight w:val="none"/>
        </w:rPr>
      </w:pPr>
    </w:p>
    <w:p w14:paraId="73A1EC05">
      <w:pPr>
        <w:jc w:val="center"/>
        <w:rPr>
          <w:rFonts w:ascii="仿宋" w:hAnsi="仿宋" w:eastAsia="仿宋" w:cs="仿宋"/>
          <w:b/>
          <w:color w:val="auto"/>
          <w:kern w:val="0"/>
          <w:sz w:val="32"/>
          <w:szCs w:val="32"/>
          <w:highlight w:val="none"/>
        </w:rPr>
      </w:pPr>
    </w:p>
    <w:p w14:paraId="17E0389B">
      <w:pPr>
        <w:rPr>
          <w:rFonts w:ascii="仿宋" w:hAnsi="仿宋" w:eastAsia="仿宋" w:cs="仿宋"/>
          <w:color w:val="auto"/>
          <w:highlight w:val="none"/>
        </w:rPr>
      </w:pPr>
    </w:p>
    <w:p w14:paraId="18E086DE">
      <w:pPr>
        <w:jc w:val="center"/>
        <w:rPr>
          <w:rFonts w:ascii="仿宋" w:hAnsi="仿宋" w:eastAsia="仿宋" w:cs="仿宋"/>
          <w:b/>
          <w:color w:val="auto"/>
          <w:kern w:val="0"/>
          <w:sz w:val="32"/>
          <w:szCs w:val="32"/>
          <w:highlight w:val="none"/>
        </w:rPr>
      </w:pPr>
    </w:p>
    <w:p w14:paraId="723C648C">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60E7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2159892">
            <w:pPr>
              <w:jc w:val="center"/>
              <w:rPr>
                <w:rFonts w:ascii="仿宋" w:hAnsi="仿宋" w:eastAsia="仿宋" w:cs="仿宋"/>
                <w:b/>
                <w:color w:val="auto"/>
                <w:highlight w:val="none"/>
              </w:rPr>
            </w:pPr>
            <w:r>
              <w:rPr>
                <w:rFonts w:hint="eastAsia" w:ascii="仿宋" w:hAnsi="仿宋" w:eastAsia="仿宋" w:cs="仿宋"/>
                <w:b/>
                <w:color w:val="auto"/>
                <w:highlight w:val="none"/>
              </w:rPr>
              <w:t>序号</w:t>
            </w:r>
          </w:p>
        </w:tc>
        <w:tc>
          <w:tcPr>
            <w:tcW w:w="3650" w:type="dxa"/>
            <w:vAlign w:val="center"/>
          </w:tcPr>
          <w:p w14:paraId="2C9E5CB3">
            <w:pPr>
              <w:jc w:val="center"/>
              <w:rPr>
                <w:rFonts w:ascii="仿宋" w:hAnsi="仿宋" w:eastAsia="仿宋" w:cs="仿宋"/>
                <w:b/>
                <w:color w:val="auto"/>
                <w:highlight w:val="none"/>
              </w:rPr>
            </w:pPr>
            <w:r>
              <w:rPr>
                <w:rFonts w:hint="eastAsia" w:ascii="仿宋" w:hAnsi="仿宋" w:eastAsia="仿宋" w:cs="仿宋"/>
                <w:b/>
                <w:color w:val="auto"/>
                <w:highlight w:val="none"/>
              </w:rPr>
              <w:t>招标文件章节及具体内容</w:t>
            </w:r>
          </w:p>
        </w:tc>
        <w:tc>
          <w:tcPr>
            <w:tcW w:w="3514" w:type="dxa"/>
            <w:vAlign w:val="center"/>
          </w:tcPr>
          <w:p w14:paraId="7122E5D8">
            <w:pPr>
              <w:jc w:val="center"/>
              <w:rPr>
                <w:rFonts w:ascii="仿宋" w:hAnsi="仿宋" w:eastAsia="仿宋" w:cs="仿宋"/>
                <w:b/>
                <w:color w:val="auto"/>
                <w:highlight w:val="none"/>
              </w:rPr>
            </w:pPr>
            <w:r>
              <w:rPr>
                <w:rFonts w:hint="eastAsia" w:ascii="仿宋" w:hAnsi="仿宋" w:eastAsia="仿宋" w:cs="仿宋"/>
                <w:b/>
                <w:color w:val="auto"/>
                <w:highlight w:val="none"/>
              </w:rPr>
              <w:t>投标文件章节及具体内容</w:t>
            </w:r>
          </w:p>
        </w:tc>
        <w:tc>
          <w:tcPr>
            <w:tcW w:w="1265" w:type="dxa"/>
            <w:vAlign w:val="center"/>
          </w:tcPr>
          <w:p w14:paraId="624B7135">
            <w:pPr>
              <w:jc w:val="center"/>
              <w:rPr>
                <w:rFonts w:ascii="仿宋" w:hAnsi="仿宋" w:eastAsia="仿宋" w:cs="仿宋"/>
                <w:b/>
                <w:color w:val="auto"/>
                <w:highlight w:val="none"/>
              </w:rPr>
            </w:pPr>
            <w:r>
              <w:rPr>
                <w:rFonts w:hint="eastAsia" w:ascii="仿宋" w:hAnsi="仿宋" w:eastAsia="仿宋" w:cs="仿宋"/>
                <w:b/>
                <w:color w:val="auto"/>
                <w:highlight w:val="none"/>
              </w:rPr>
              <w:t>偏离说明</w:t>
            </w:r>
          </w:p>
        </w:tc>
      </w:tr>
      <w:tr w14:paraId="05A3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43DD1B9">
            <w:pPr>
              <w:jc w:val="center"/>
              <w:rPr>
                <w:rFonts w:ascii="仿宋" w:hAnsi="仿宋" w:eastAsia="仿宋" w:cs="仿宋"/>
                <w:b/>
                <w:color w:val="auto"/>
                <w:highlight w:val="none"/>
              </w:rPr>
            </w:pPr>
            <w:r>
              <w:rPr>
                <w:rFonts w:hint="eastAsia" w:ascii="仿宋" w:hAnsi="仿宋" w:eastAsia="仿宋" w:cs="仿宋"/>
                <w:b/>
                <w:color w:val="auto"/>
                <w:highlight w:val="none"/>
              </w:rPr>
              <w:t>1</w:t>
            </w:r>
          </w:p>
        </w:tc>
        <w:tc>
          <w:tcPr>
            <w:tcW w:w="3650" w:type="dxa"/>
            <w:vAlign w:val="center"/>
          </w:tcPr>
          <w:p w14:paraId="260932D5">
            <w:pPr>
              <w:jc w:val="center"/>
              <w:rPr>
                <w:rFonts w:ascii="仿宋" w:hAnsi="仿宋" w:eastAsia="仿宋" w:cs="仿宋"/>
                <w:b/>
                <w:color w:val="auto"/>
                <w:highlight w:val="none"/>
              </w:rPr>
            </w:pPr>
          </w:p>
        </w:tc>
        <w:tc>
          <w:tcPr>
            <w:tcW w:w="3514" w:type="dxa"/>
            <w:vAlign w:val="center"/>
          </w:tcPr>
          <w:p w14:paraId="55358912">
            <w:pPr>
              <w:jc w:val="center"/>
              <w:rPr>
                <w:rFonts w:ascii="仿宋" w:hAnsi="仿宋" w:eastAsia="仿宋" w:cs="仿宋"/>
                <w:b/>
                <w:color w:val="auto"/>
                <w:highlight w:val="none"/>
              </w:rPr>
            </w:pPr>
          </w:p>
        </w:tc>
        <w:tc>
          <w:tcPr>
            <w:tcW w:w="1265" w:type="dxa"/>
            <w:vAlign w:val="center"/>
          </w:tcPr>
          <w:p w14:paraId="2BD106B0">
            <w:pPr>
              <w:jc w:val="center"/>
              <w:rPr>
                <w:rFonts w:ascii="仿宋" w:hAnsi="仿宋" w:eastAsia="仿宋" w:cs="仿宋"/>
                <w:b/>
                <w:color w:val="auto"/>
                <w:highlight w:val="none"/>
              </w:rPr>
            </w:pPr>
          </w:p>
        </w:tc>
      </w:tr>
      <w:tr w14:paraId="137C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AEE2BE3">
            <w:pPr>
              <w:jc w:val="center"/>
              <w:rPr>
                <w:rFonts w:ascii="仿宋" w:hAnsi="仿宋" w:eastAsia="仿宋" w:cs="仿宋"/>
                <w:b/>
                <w:color w:val="auto"/>
                <w:highlight w:val="none"/>
              </w:rPr>
            </w:pPr>
            <w:r>
              <w:rPr>
                <w:rFonts w:hint="eastAsia" w:ascii="仿宋" w:hAnsi="仿宋" w:eastAsia="仿宋" w:cs="仿宋"/>
                <w:b/>
                <w:color w:val="auto"/>
                <w:highlight w:val="none"/>
              </w:rPr>
              <w:t>2</w:t>
            </w:r>
          </w:p>
        </w:tc>
        <w:tc>
          <w:tcPr>
            <w:tcW w:w="3650" w:type="dxa"/>
            <w:vAlign w:val="center"/>
          </w:tcPr>
          <w:p w14:paraId="255B2673">
            <w:pPr>
              <w:jc w:val="center"/>
              <w:rPr>
                <w:rFonts w:ascii="仿宋" w:hAnsi="仿宋" w:eastAsia="仿宋" w:cs="仿宋"/>
                <w:b/>
                <w:color w:val="auto"/>
                <w:highlight w:val="none"/>
              </w:rPr>
            </w:pPr>
          </w:p>
        </w:tc>
        <w:tc>
          <w:tcPr>
            <w:tcW w:w="3514" w:type="dxa"/>
            <w:vAlign w:val="center"/>
          </w:tcPr>
          <w:p w14:paraId="7903CEE3">
            <w:pPr>
              <w:jc w:val="center"/>
              <w:rPr>
                <w:rFonts w:ascii="仿宋" w:hAnsi="仿宋" w:eastAsia="仿宋" w:cs="仿宋"/>
                <w:b/>
                <w:color w:val="auto"/>
                <w:highlight w:val="none"/>
              </w:rPr>
            </w:pPr>
          </w:p>
        </w:tc>
        <w:tc>
          <w:tcPr>
            <w:tcW w:w="1265" w:type="dxa"/>
            <w:vAlign w:val="center"/>
          </w:tcPr>
          <w:p w14:paraId="3640C434">
            <w:pPr>
              <w:jc w:val="center"/>
              <w:rPr>
                <w:rFonts w:ascii="仿宋" w:hAnsi="仿宋" w:eastAsia="仿宋" w:cs="仿宋"/>
                <w:b/>
                <w:color w:val="auto"/>
                <w:highlight w:val="none"/>
              </w:rPr>
            </w:pPr>
          </w:p>
        </w:tc>
      </w:tr>
      <w:tr w14:paraId="6D77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6B22C60">
            <w:pPr>
              <w:jc w:val="center"/>
              <w:rPr>
                <w:rFonts w:ascii="仿宋" w:hAnsi="仿宋" w:eastAsia="仿宋" w:cs="仿宋"/>
                <w:b/>
                <w:color w:val="auto"/>
                <w:highlight w:val="none"/>
              </w:rPr>
            </w:pPr>
            <w:r>
              <w:rPr>
                <w:rFonts w:hint="eastAsia" w:ascii="仿宋" w:hAnsi="仿宋" w:eastAsia="仿宋" w:cs="仿宋"/>
                <w:b/>
                <w:color w:val="auto"/>
                <w:highlight w:val="none"/>
              </w:rPr>
              <w:t>……</w:t>
            </w:r>
          </w:p>
        </w:tc>
        <w:tc>
          <w:tcPr>
            <w:tcW w:w="3650" w:type="dxa"/>
            <w:vAlign w:val="center"/>
          </w:tcPr>
          <w:p w14:paraId="7C86EDBB">
            <w:pPr>
              <w:jc w:val="center"/>
              <w:rPr>
                <w:rFonts w:ascii="仿宋" w:hAnsi="仿宋" w:eastAsia="仿宋" w:cs="仿宋"/>
                <w:b/>
                <w:color w:val="auto"/>
                <w:highlight w:val="none"/>
              </w:rPr>
            </w:pPr>
          </w:p>
        </w:tc>
        <w:tc>
          <w:tcPr>
            <w:tcW w:w="3514" w:type="dxa"/>
            <w:vAlign w:val="center"/>
          </w:tcPr>
          <w:p w14:paraId="461DE773">
            <w:pPr>
              <w:jc w:val="center"/>
              <w:rPr>
                <w:rFonts w:ascii="仿宋" w:hAnsi="仿宋" w:eastAsia="仿宋" w:cs="仿宋"/>
                <w:b/>
                <w:color w:val="auto"/>
                <w:highlight w:val="none"/>
              </w:rPr>
            </w:pPr>
          </w:p>
        </w:tc>
        <w:tc>
          <w:tcPr>
            <w:tcW w:w="1265" w:type="dxa"/>
            <w:vAlign w:val="center"/>
          </w:tcPr>
          <w:p w14:paraId="4A0E4B6A">
            <w:pPr>
              <w:jc w:val="center"/>
              <w:rPr>
                <w:rFonts w:ascii="仿宋" w:hAnsi="仿宋" w:eastAsia="仿宋" w:cs="仿宋"/>
                <w:b/>
                <w:color w:val="auto"/>
                <w:highlight w:val="none"/>
              </w:rPr>
            </w:pPr>
          </w:p>
        </w:tc>
      </w:tr>
    </w:tbl>
    <w:p w14:paraId="7611B3CE">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275FC8B">
      <w:pPr>
        <w:jc w:val="center"/>
        <w:rPr>
          <w:rFonts w:ascii="仿宋" w:hAnsi="仿宋" w:eastAsia="仿宋" w:cs="仿宋"/>
          <w:b/>
          <w:color w:val="auto"/>
          <w:kern w:val="0"/>
          <w:sz w:val="32"/>
          <w:szCs w:val="32"/>
          <w:highlight w:val="none"/>
        </w:rPr>
      </w:pPr>
    </w:p>
    <w:p w14:paraId="3CCEF30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EDE6085">
      <w:pPr>
        <w:ind w:firstLine="1911" w:firstLineChars="595"/>
        <w:rPr>
          <w:rFonts w:ascii="仿宋" w:hAnsi="仿宋" w:eastAsia="仿宋" w:cs="仿宋"/>
          <w:b/>
          <w:bCs/>
          <w:color w:val="auto"/>
          <w:sz w:val="32"/>
          <w:szCs w:val="32"/>
          <w:highlight w:val="none"/>
        </w:rPr>
      </w:pPr>
    </w:p>
    <w:p w14:paraId="7CAB838F">
      <w:pPr>
        <w:widowControl/>
        <w:jc w:val="center"/>
        <w:rPr>
          <w:rFonts w:hint="eastAsia" w:ascii="仿宋" w:hAnsi="仿宋" w:eastAsia="仿宋" w:cs="仿宋"/>
          <w:b/>
          <w:bCs/>
          <w:color w:val="auto"/>
          <w:sz w:val="32"/>
          <w:szCs w:val="32"/>
          <w:highlight w:val="none"/>
        </w:rPr>
      </w:pPr>
    </w:p>
    <w:p w14:paraId="42EC368F">
      <w:pPr>
        <w:widowControl/>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AF4AED6">
      <w:pPr>
        <w:snapToGrid w:val="0"/>
        <w:spacing w:line="360" w:lineRule="auto"/>
        <w:rPr>
          <w:rFonts w:ascii="仿宋" w:hAnsi="仿宋" w:eastAsia="仿宋" w:cs="仿宋"/>
          <w:color w:val="auto"/>
          <w:sz w:val="24"/>
          <w:highlight w:val="none"/>
        </w:rPr>
      </w:pPr>
    </w:p>
    <w:p w14:paraId="726B2BA0">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绍兴市职业教育中心</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69E734C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52514CC">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30A10D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9FE7AB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40EB970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3BAD587">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399C7E9">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2D1824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1353826">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5FD9D96">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180CD78">
      <w:pPr>
        <w:autoSpaceDE w:val="0"/>
        <w:autoSpaceDN w:val="0"/>
        <w:spacing w:line="360" w:lineRule="auto"/>
        <w:ind w:left="2"/>
        <w:jc w:val="left"/>
        <w:rPr>
          <w:rFonts w:ascii="仿宋" w:hAnsi="仿宋" w:eastAsia="仿宋" w:cs="仿宋"/>
          <w:color w:val="auto"/>
          <w:kern w:val="0"/>
          <w:sz w:val="24"/>
          <w:highlight w:val="none"/>
          <w:lang w:val="zh-CN"/>
        </w:rPr>
      </w:pPr>
    </w:p>
    <w:p w14:paraId="2B342DD3">
      <w:pPr>
        <w:autoSpaceDE w:val="0"/>
        <w:autoSpaceDN w:val="0"/>
        <w:spacing w:line="360" w:lineRule="auto"/>
        <w:ind w:left="2"/>
        <w:jc w:val="left"/>
        <w:rPr>
          <w:rFonts w:ascii="仿宋" w:hAnsi="仿宋" w:eastAsia="仿宋" w:cs="仿宋"/>
          <w:color w:val="auto"/>
          <w:kern w:val="0"/>
          <w:sz w:val="24"/>
          <w:highlight w:val="none"/>
          <w:lang w:val="zh-CN"/>
        </w:rPr>
      </w:pPr>
    </w:p>
    <w:p w14:paraId="296C7B29">
      <w:pPr>
        <w:autoSpaceDE w:val="0"/>
        <w:autoSpaceDN w:val="0"/>
        <w:spacing w:line="360" w:lineRule="auto"/>
        <w:ind w:left="2"/>
        <w:jc w:val="left"/>
        <w:rPr>
          <w:rFonts w:ascii="仿宋" w:hAnsi="仿宋" w:eastAsia="仿宋" w:cs="仿宋"/>
          <w:color w:val="auto"/>
          <w:kern w:val="0"/>
          <w:sz w:val="24"/>
          <w:highlight w:val="none"/>
          <w:lang w:val="zh-CN"/>
        </w:rPr>
      </w:pPr>
    </w:p>
    <w:p w14:paraId="0DB8F3FF">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AF686F5">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98C7760">
      <w:pPr>
        <w:spacing w:line="360" w:lineRule="auto"/>
        <w:jc w:val="center"/>
        <w:rPr>
          <w:rFonts w:ascii="仿宋" w:hAnsi="仿宋" w:eastAsia="仿宋" w:cs="仿宋"/>
          <w:b/>
          <w:bCs/>
          <w:color w:val="auto"/>
          <w:sz w:val="24"/>
          <w:highlight w:val="none"/>
        </w:rPr>
      </w:pPr>
    </w:p>
    <w:p w14:paraId="456850F2">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9E5DC8">
      <w:pPr>
        <w:spacing w:line="360" w:lineRule="auto"/>
        <w:jc w:val="center"/>
        <w:rPr>
          <w:rFonts w:ascii="仿宋" w:hAnsi="仿宋" w:eastAsia="仿宋" w:cs="仿宋"/>
          <w:b/>
          <w:color w:val="auto"/>
          <w:sz w:val="32"/>
          <w:szCs w:val="32"/>
          <w:highlight w:val="none"/>
        </w:rPr>
      </w:pPr>
    </w:p>
    <w:p w14:paraId="1AF90F17">
      <w:pPr>
        <w:spacing w:line="360" w:lineRule="auto"/>
        <w:jc w:val="center"/>
        <w:rPr>
          <w:rFonts w:ascii="仿宋" w:hAnsi="仿宋" w:eastAsia="仿宋" w:cs="仿宋"/>
          <w:b/>
          <w:color w:val="auto"/>
          <w:sz w:val="32"/>
          <w:szCs w:val="32"/>
          <w:highlight w:val="none"/>
        </w:rPr>
      </w:pPr>
    </w:p>
    <w:p w14:paraId="1D6E156A">
      <w:pPr>
        <w:spacing w:line="360" w:lineRule="auto"/>
        <w:jc w:val="center"/>
        <w:rPr>
          <w:rFonts w:hint="eastAsia" w:ascii="仿宋" w:hAnsi="仿宋" w:eastAsia="仿宋" w:cs="仿宋"/>
          <w:b/>
          <w:color w:val="auto"/>
          <w:sz w:val="32"/>
          <w:szCs w:val="32"/>
          <w:highlight w:val="none"/>
        </w:rPr>
      </w:pPr>
    </w:p>
    <w:p w14:paraId="0334E6F2">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5011BC93">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15A4CE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1212F6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E9194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4E89296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391EF0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99A394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35EFA52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16DD9FD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F0CDF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586B33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0255F9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356C2D9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AEDFDD">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5E96AA1">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5166BDC">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C14E847">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E83EF2">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84D6FBF">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483C219">
            <w:pPr>
              <w:autoSpaceDE w:val="0"/>
              <w:autoSpaceDN w:val="0"/>
              <w:spacing w:line="360" w:lineRule="auto"/>
              <w:rPr>
                <w:rFonts w:ascii="仿宋" w:hAnsi="仿宋" w:eastAsia="仿宋" w:cs="仿宋"/>
                <w:color w:val="auto"/>
                <w:sz w:val="24"/>
                <w:highlight w:val="none"/>
              </w:rPr>
            </w:pPr>
          </w:p>
        </w:tc>
      </w:tr>
      <w:tr w14:paraId="36FDECF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3CBF709">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612DCF7">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1DB55F9">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9DE8674">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C5E069">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46BDFE6">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2EDEDF0">
            <w:pPr>
              <w:autoSpaceDE w:val="0"/>
              <w:autoSpaceDN w:val="0"/>
              <w:spacing w:line="360" w:lineRule="auto"/>
              <w:rPr>
                <w:rFonts w:ascii="仿宋" w:hAnsi="仿宋" w:eastAsia="仿宋" w:cs="仿宋"/>
                <w:color w:val="auto"/>
                <w:sz w:val="24"/>
                <w:highlight w:val="none"/>
              </w:rPr>
            </w:pPr>
          </w:p>
        </w:tc>
      </w:tr>
      <w:tr w14:paraId="76A7F28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52D0127">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3087621">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6DBC19E">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A669254">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79C6582">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9D0D130">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F577A27">
            <w:pPr>
              <w:autoSpaceDE w:val="0"/>
              <w:autoSpaceDN w:val="0"/>
              <w:spacing w:line="360" w:lineRule="auto"/>
              <w:rPr>
                <w:rFonts w:ascii="仿宋" w:hAnsi="仿宋" w:eastAsia="仿宋" w:cs="仿宋"/>
                <w:color w:val="auto"/>
                <w:sz w:val="24"/>
                <w:highlight w:val="none"/>
              </w:rPr>
            </w:pPr>
          </w:p>
        </w:tc>
      </w:tr>
    </w:tbl>
    <w:p w14:paraId="04618BE9">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732B768C">
      <w:pPr>
        <w:autoSpaceDE w:val="0"/>
        <w:autoSpaceDN w:val="0"/>
        <w:spacing w:line="360" w:lineRule="auto"/>
        <w:rPr>
          <w:rFonts w:ascii="仿宋" w:hAnsi="仿宋" w:eastAsia="仿宋" w:cs="仿宋"/>
          <w:b/>
          <w:color w:val="auto"/>
          <w:sz w:val="24"/>
          <w:highlight w:val="none"/>
        </w:rPr>
      </w:pPr>
    </w:p>
    <w:p w14:paraId="7591D58D">
      <w:pPr>
        <w:autoSpaceDE w:val="0"/>
        <w:autoSpaceDN w:val="0"/>
        <w:spacing w:line="360" w:lineRule="auto"/>
        <w:rPr>
          <w:rFonts w:ascii="仿宋" w:hAnsi="仿宋" w:eastAsia="仿宋" w:cs="仿宋"/>
          <w:color w:val="auto"/>
          <w:sz w:val="24"/>
          <w:highlight w:val="none"/>
        </w:rPr>
      </w:pPr>
    </w:p>
    <w:p w14:paraId="33400B1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5A773E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3AA2081A">
      <w:pPr>
        <w:pStyle w:val="223"/>
        <w:ind w:firstLine="0"/>
        <w:jc w:val="both"/>
        <w:rPr>
          <w:rFonts w:ascii="仿宋" w:eastAsia="仿宋" w:cs="仿宋"/>
          <w:color w:val="auto"/>
          <w:highlight w:val="none"/>
        </w:rPr>
      </w:pPr>
    </w:p>
    <w:p w14:paraId="247FE33C">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59BFDEB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464E7CB">
      <w:pPr>
        <w:spacing w:line="360" w:lineRule="auto"/>
        <w:jc w:val="center"/>
        <w:rPr>
          <w:rFonts w:ascii="仿宋" w:hAnsi="仿宋" w:eastAsia="仿宋" w:cs="仿宋"/>
          <w:color w:val="auto"/>
          <w:sz w:val="24"/>
          <w:highlight w:val="none"/>
        </w:rPr>
      </w:pPr>
    </w:p>
    <w:p w14:paraId="2BF2FE54">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995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508B2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FFCEB6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057EEB3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60BDD1A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FB23F6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41805B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07D4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00EA59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A14EB69">
            <w:pPr>
              <w:snapToGrid w:val="0"/>
              <w:spacing w:line="360" w:lineRule="auto"/>
              <w:jc w:val="center"/>
              <w:rPr>
                <w:rFonts w:ascii="仿宋" w:hAnsi="仿宋" w:eastAsia="仿宋" w:cs="仿宋"/>
                <w:color w:val="auto"/>
                <w:sz w:val="24"/>
                <w:highlight w:val="none"/>
              </w:rPr>
            </w:pPr>
          </w:p>
        </w:tc>
        <w:tc>
          <w:tcPr>
            <w:tcW w:w="2160" w:type="dxa"/>
            <w:vAlign w:val="center"/>
          </w:tcPr>
          <w:p w14:paraId="56267FA8">
            <w:pPr>
              <w:snapToGrid w:val="0"/>
              <w:spacing w:line="360" w:lineRule="auto"/>
              <w:jc w:val="center"/>
              <w:rPr>
                <w:rFonts w:ascii="仿宋" w:hAnsi="仿宋" w:eastAsia="仿宋" w:cs="仿宋"/>
                <w:color w:val="auto"/>
                <w:sz w:val="24"/>
                <w:highlight w:val="none"/>
              </w:rPr>
            </w:pPr>
          </w:p>
        </w:tc>
        <w:tc>
          <w:tcPr>
            <w:tcW w:w="2340" w:type="dxa"/>
            <w:vAlign w:val="center"/>
          </w:tcPr>
          <w:p w14:paraId="77C64C16">
            <w:pPr>
              <w:spacing w:line="360" w:lineRule="auto"/>
              <w:jc w:val="center"/>
              <w:rPr>
                <w:rFonts w:ascii="仿宋" w:hAnsi="仿宋" w:eastAsia="仿宋" w:cs="仿宋"/>
                <w:color w:val="auto"/>
                <w:sz w:val="24"/>
                <w:highlight w:val="none"/>
              </w:rPr>
            </w:pPr>
          </w:p>
        </w:tc>
        <w:tc>
          <w:tcPr>
            <w:tcW w:w="1080" w:type="dxa"/>
            <w:vAlign w:val="center"/>
          </w:tcPr>
          <w:p w14:paraId="5D68CE8A">
            <w:pPr>
              <w:spacing w:line="360" w:lineRule="auto"/>
              <w:jc w:val="center"/>
              <w:rPr>
                <w:rFonts w:ascii="仿宋" w:hAnsi="仿宋" w:eastAsia="仿宋" w:cs="仿宋"/>
                <w:color w:val="auto"/>
                <w:sz w:val="24"/>
                <w:highlight w:val="none"/>
              </w:rPr>
            </w:pPr>
          </w:p>
        </w:tc>
        <w:tc>
          <w:tcPr>
            <w:tcW w:w="1332" w:type="dxa"/>
            <w:vAlign w:val="center"/>
          </w:tcPr>
          <w:p w14:paraId="1DA274DE">
            <w:pPr>
              <w:spacing w:line="360" w:lineRule="auto"/>
              <w:jc w:val="center"/>
              <w:rPr>
                <w:rFonts w:ascii="仿宋" w:hAnsi="仿宋" w:eastAsia="仿宋" w:cs="仿宋"/>
                <w:color w:val="auto"/>
                <w:sz w:val="24"/>
                <w:highlight w:val="none"/>
              </w:rPr>
            </w:pPr>
          </w:p>
        </w:tc>
      </w:tr>
      <w:tr w14:paraId="1F39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545C5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6A3FDBD">
            <w:pPr>
              <w:snapToGrid w:val="0"/>
              <w:spacing w:line="360" w:lineRule="auto"/>
              <w:jc w:val="center"/>
              <w:rPr>
                <w:rFonts w:ascii="仿宋" w:hAnsi="仿宋" w:eastAsia="仿宋" w:cs="仿宋"/>
                <w:color w:val="auto"/>
                <w:sz w:val="24"/>
                <w:highlight w:val="none"/>
              </w:rPr>
            </w:pPr>
          </w:p>
        </w:tc>
        <w:tc>
          <w:tcPr>
            <w:tcW w:w="2160" w:type="dxa"/>
            <w:vAlign w:val="center"/>
          </w:tcPr>
          <w:p w14:paraId="258412B6">
            <w:pPr>
              <w:snapToGrid w:val="0"/>
              <w:spacing w:line="360" w:lineRule="auto"/>
              <w:jc w:val="center"/>
              <w:rPr>
                <w:rFonts w:ascii="仿宋" w:hAnsi="仿宋" w:eastAsia="仿宋" w:cs="仿宋"/>
                <w:color w:val="auto"/>
                <w:sz w:val="24"/>
                <w:highlight w:val="none"/>
              </w:rPr>
            </w:pPr>
          </w:p>
        </w:tc>
        <w:tc>
          <w:tcPr>
            <w:tcW w:w="2340" w:type="dxa"/>
            <w:vAlign w:val="center"/>
          </w:tcPr>
          <w:p w14:paraId="378FF943">
            <w:pPr>
              <w:spacing w:line="360" w:lineRule="auto"/>
              <w:jc w:val="center"/>
              <w:rPr>
                <w:rFonts w:ascii="仿宋" w:hAnsi="仿宋" w:eastAsia="仿宋" w:cs="仿宋"/>
                <w:color w:val="auto"/>
                <w:sz w:val="24"/>
                <w:highlight w:val="none"/>
              </w:rPr>
            </w:pPr>
          </w:p>
        </w:tc>
        <w:tc>
          <w:tcPr>
            <w:tcW w:w="1080" w:type="dxa"/>
            <w:vAlign w:val="center"/>
          </w:tcPr>
          <w:p w14:paraId="260DA7A7">
            <w:pPr>
              <w:spacing w:line="360" w:lineRule="auto"/>
              <w:jc w:val="center"/>
              <w:rPr>
                <w:rFonts w:ascii="仿宋" w:hAnsi="仿宋" w:eastAsia="仿宋" w:cs="仿宋"/>
                <w:color w:val="auto"/>
                <w:sz w:val="24"/>
                <w:highlight w:val="none"/>
              </w:rPr>
            </w:pPr>
          </w:p>
        </w:tc>
        <w:tc>
          <w:tcPr>
            <w:tcW w:w="1332" w:type="dxa"/>
            <w:vAlign w:val="center"/>
          </w:tcPr>
          <w:p w14:paraId="63A13056">
            <w:pPr>
              <w:spacing w:line="360" w:lineRule="auto"/>
              <w:jc w:val="center"/>
              <w:rPr>
                <w:rFonts w:ascii="仿宋" w:hAnsi="仿宋" w:eastAsia="仿宋" w:cs="仿宋"/>
                <w:color w:val="auto"/>
                <w:sz w:val="24"/>
                <w:highlight w:val="none"/>
              </w:rPr>
            </w:pPr>
          </w:p>
        </w:tc>
      </w:tr>
      <w:tr w14:paraId="5259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0545B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6799383">
            <w:pPr>
              <w:snapToGrid w:val="0"/>
              <w:spacing w:line="360" w:lineRule="auto"/>
              <w:jc w:val="center"/>
              <w:rPr>
                <w:rFonts w:ascii="仿宋" w:hAnsi="仿宋" w:eastAsia="仿宋" w:cs="仿宋"/>
                <w:color w:val="auto"/>
                <w:sz w:val="24"/>
                <w:highlight w:val="none"/>
              </w:rPr>
            </w:pPr>
          </w:p>
        </w:tc>
        <w:tc>
          <w:tcPr>
            <w:tcW w:w="2160" w:type="dxa"/>
            <w:vAlign w:val="center"/>
          </w:tcPr>
          <w:p w14:paraId="21764BE5">
            <w:pPr>
              <w:snapToGrid w:val="0"/>
              <w:spacing w:line="360" w:lineRule="auto"/>
              <w:jc w:val="center"/>
              <w:rPr>
                <w:rFonts w:ascii="仿宋" w:hAnsi="仿宋" w:eastAsia="仿宋" w:cs="仿宋"/>
                <w:color w:val="auto"/>
                <w:sz w:val="24"/>
                <w:highlight w:val="none"/>
              </w:rPr>
            </w:pPr>
          </w:p>
        </w:tc>
        <w:tc>
          <w:tcPr>
            <w:tcW w:w="2340" w:type="dxa"/>
            <w:vAlign w:val="center"/>
          </w:tcPr>
          <w:p w14:paraId="693A1D4A">
            <w:pPr>
              <w:spacing w:line="360" w:lineRule="auto"/>
              <w:jc w:val="center"/>
              <w:rPr>
                <w:rFonts w:ascii="仿宋" w:hAnsi="仿宋" w:eastAsia="仿宋" w:cs="仿宋"/>
                <w:color w:val="auto"/>
                <w:sz w:val="24"/>
                <w:highlight w:val="none"/>
              </w:rPr>
            </w:pPr>
          </w:p>
        </w:tc>
        <w:tc>
          <w:tcPr>
            <w:tcW w:w="1080" w:type="dxa"/>
            <w:vAlign w:val="center"/>
          </w:tcPr>
          <w:p w14:paraId="679F6B39">
            <w:pPr>
              <w:spacing w:line="360" w:lineRule="auto"/>
              <w:jc w:val="center"/>
              <w:rPr>
                <w:rFonts w:ascii="仿宋" w:hAnsi="仿宋" w:eastAsia="仿宋" w:cs="仿宋"/>
                <w:color w:val="auto"/>
                <w:sz w:val="24"/>
                <w:highlight w:val="none"/>
              </w:rPr>
            </w:pPr>
          </w:p>
        </w:tc>
        <w:tc>
          <w:tcPr>
            <w:tcW w:w="1332" w:type="dxa"/>
            <w:vAlign w:val="center"/>
          </w:tcPr>
          <w:p w14:paraId="74649105">
            <w:pPr>
              <w:spacing w:line="360" w:lineRule="auto"/>
              <w:jc w:val="center"/>
              <w:rPr>
                <w:rFonts w:ascii="仿宋" w:hAnsi="仿宋" w:eastAsia="仿宋" w:cs="仿宋"/>
                <w:color w:val="auto"/>
                <w:sz w:val="24"/>
                <w:highlight w:val="none"/>
              </w:rPr>
            </w:pPr>
          </w:p>
        </w:tc>
      </w:tr>
      <w:tr w14:paraId="2FF9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A86C9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4B29746">
            <w:pPr>
              <w:snapToGrid w:val="0"/>
              <w:spacing w:line="360" w:lineRule="auto"/>
              <w:jc w:val="center"/>
              <w:rPr>
                <w:rFonts w:ascii="仿宋" w:hAnsi="仿宋" w:eastAsia="仿宋" w:cs="仿宋"/>
                <w:color w:val="auto"/>
                <w:sz w:val="24"/>
                <w:highlight w:val="none"/>
              </w:rPr>
            </w:pPr>
          </w:p>
        </w:tc>
        <w:tc>
          <w:tcPr>
            <w:tcW w:w="2160" w:type="dxa"/>
            <w:vAlign w:val="center"/>
          </w:tcPr>
          <w:p w14:paraId="2324A443">
            <w:pPr>
              <w:snapToGrid w:val="0"/>
              <w:spacing w:line="360" w:lineRule="auto"/>
              <w:jc w:val="center"/>
              <w:rPr>
                <w:rFonts w:ascii="仿宋" w:hAnsi="仿宋" w:eastAsia="仿宋" w:cs="仿宋"/>
                <w:color w:val="auto"/>
                <w:sz w:val="24"/>
                <w:highlight w:val="none"/>
              </w:rPr>
            </w:pPr>
          </w:p>
        </w:tc>
        <w:tc>
          <w:tcPr>
            <w:tcW w:w="2340" w:type="dxa"/>
            <w:vAlign w:val="center"/>
          </w:tcPr>
          <w:p w14:paraId="29751CD0">
            <w:pPr>
              <w:spacing w:line="360" w:lineRule="auto"/>
              <w:jc w:val="center"/>
              <w:rPr>
                <w:rFonts w:ascii="仿宋" w:hAnsi="仿宋" w:eastAsia="仿宋" w:cs="仿宋"/>
                <w:color w:val="auto"/>
                <w:sz w:val="24"/>
                <w:highlight w:val="none"/>
              </w:rPr>
            </w:pPr>
          </w:p>
        </w:tc>
        <w:tc>
          <w:tcPr>
            <w:tcW w:w="1080" w:type="dxa"/>
            <w:vAlign w:val="center"/>
          </w:tcPr>
          <w:p w14:paraId="2E8C0292">
            <w:pPr>
              <w:spacing w:line="360" w:lineRule="auto"/>
              <w:jc w:val="center"/>
              <w:rPr>
                <w:rFonts w:ascii="仿宋" w:hAnsi="仿宋" w:eastAsia="仿宋" w:cs="仿宋"/>
                <w:color w:val="auto"/>
                <w:sz w:val="24"/>
                <w:highlight w:val="none"/>
              </w:rPr>
            </w:pPr>
          </w:p>
        </w:tc>
        <w:tc>
          <w:tcPr>
            <w:tcW w:w="1332" w:type="dxa"/>
            <w:vAlign w:val="center"/>
          </w:tcPr>
          <w:p w14:paraId="75AC9EE5">
            <w:pPr>
              <w:spacing w:line="360" w:lineRule="auto"/>
              <w:jc w:val="center"/>
              <w:rPr>
                <w:rFonts w:ascii="仿宋" w:hAnsi="仿宋" w:eastAsia="仿宋" w:cs="仿宋"/>
                <w:color w:val="auto"/>
                <w:sz w:val="24"/>
                <w:highlight w:val="none"/>
              </w:rPr>
            </w:pPr>
          </w:p>
        </w:tc>
      </w:tr>
      <w:tr w14:paraId="0EDC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36CC2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19C29C">
            <w:pPr>
              <w:snapToGrid w:val="0"/>
              <w:spacing w:line="360" w:lineRule="auto"/>
              <w:jc w:val="center"/>
              <w:rPr>
                <w:rFonts w:ascii="仿宋" w:hAnsi="仿宋" w:eastAsia="仿宋" w:cs="仿宋"/>
                <w:color w:val="auto"/>
                <w:sz w:val="24"/>
                <w:highlight w:val="none"/>
              </w:rPr>
            </w:pPr>
          </w:p>
        </w:tc>
        <w:tc>
          <w:tcPr>
            <w:tcW w:w="2160" w:type="dxa"/>
            <w:vAlign w:val="center"/>
          </w:tcPr>
          <w:p w14:paraId="2D9EA7EF">
            <w:pPr>
              <w:snapToGrid w:val="0"/>
              <w:spacing w:line="360" w:lineRule="auto"/>
              <w:jc w:val="center"/>
              <w:rPr>
                <w:rFonts w:ascii="仿宋" w:hAnsi="仿宋" w:eastAsia="仿宋" w:cs="仿宋"/>
                <w:color w:val="auto"/>
                <w:sz w:val="24"/>
                <w:highlight w:val="none"/>
              </w:rPr>
            </w:pPr>
          </w:p>
        </w:tc>
        <w:tc>
          <w:tcPr>
            <w:tcW w:w="2340" w:type="dxa"/>
            <w:vAlign w:val="center"/>
          </w:tcPr>
          <w:p w14:paraId="665BFE4D">
            <w:pPr>
              <w:spacing w:line="360" w:lineRule="auto"/>
              <w:jc w:val="center"/>
              <w:rPr>
                <w:rFonts w:ascii="仿宋" w:hAnsi="仿宋" w:eastAsia="仿宋" w:cs="仿宋"/>
                <w:color w:val="auto"/>
                <w:sz w:val="24"/>
                <w:highlight w:val="none"/>
              </w:rPr>
            </w:pPr>
          </w:p>
        </w:tc>
        <w:tc>
          <w:tcPr>
            <w:tcW w:w="1080" w:type="dxa"/>
            <w:vAlign w:val="center"/>
          </w:tcPr>
          <w:p w14:paraId="2637E943">
            <w:pPr>
              <w:spacing w:line="360" w:lineRule="auto"/>
              <w:jc w:val="center"/>
              <w:rPr>
                <w:rFonts w:ascii="仿宋" w:hAnsi="仿宋" w:eastAsia="仿宋" w:cs="仿宋"/>
                <w:color w:val="auto"/>
                <w:sz w:val="24"/>
                <w:highlight w:val="none"/>
              </w:rPr>
            </w:pPr>
          </w:p>
        </w:tc>
        <w:tc>
          <w:tcPr>
            <w:tcW w:w="1332" w:type="dxa"/>
            <w:vAlign w:val="center"/>
          </w:tcPr>
          <w:p w14:paraId="54D2BD6C">
            <w:pPr>
              <w:spacing w:line="360" w:lineRule="auto"/>
              <w:jc w:val="center"/>
              <w:rPr>
                <w:rFonts w:ascii="仿宋" w:hAnsi="仿宋" w:eastAsia="仿宋" w:cs="仿宋"/>
                <w:color w:val="auto"/>
                <w:sz w:val="24"/>
                <w:highlight w:val="none"/>
              </w:rPr>
            </w:pPr>
          </w:p>
        </w:tc>
      </w:tr>
    </w:tbl>
    <w:p w14:paraId="7F2E9B0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29BC237C">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4AC801F1">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5pt;" o:ole="t" filled="f" o:preferrelative="t" stroked="f" coordsize="21600,21600">
            <v:path/>
            <v:fill on="f" focussize="0,0"/>
            <v:stroke on="f"/>
            <v:imagedata r:id="rId19" o:title=""/>
            <o:lock v:ext="edit" aspectratio="t"/>
            <w10:wrap type="none"/>
            <w10:anchorlock/>
          </v:shape>
          <o:OLEObject Type="Embed" ProgID="Package" ShapeID="_x0000_i1025" DrawAspect="Content" ObjectID="_1468075725" r:id="rId18">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v:imagedata r:id="rId21" o:title=""/>
            <o:lock v:ext="edit" aspectratio="t"/>
            <w10:wrap type="none"/>
            <w10:anchorlock/>
          </v:shape>
          <o:OLEObject Type="Embed" ProgID="Package" ShapeID="_x0000_i1026" DrawAspect="Content" ObjectID="_1468075726" r:id="rId20">
            <o:LockedField>false</o:LockedField>
          </o:OLEObject>
        </w:object>
      </w:r>
    </w:p>
    <w:p w14:paraId="155A6FA9">
      <w:pPr>
        <w:autoSpaceDE w:val="0"/>
        <w:autoSpaceDN w:val="0"/>
        <w:spacing w:line="360" w:lineRule="auto"/>
        <w:ind w:firstLine="4560" w:firstLineChars="1900"/>
        <w:rPr>
          <w:rFonts w:ascii="仿宋" w:hAnsi="仿宋" w:eastAsia="仿宋" w:cs="仿宋"/>
          <w:color w:val="auto"/>
          <w:kern w:val="0"/>
          <w:sz w:val="24"/>
          <w:highlight w:val="none"/>
        </w:rPr>
      </w:pPr>
    </w:p>
    <w:p w14:paraId="69CE397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90EC01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12AA345">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BC99563">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41E96F4B">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0D9D34F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6278245">
      <w:pPr>
        <w:pStyle w:val="140"/>
        <w:rPr>
          <w:rFonts w:ascii="仿宋" w:hAnsi="仿宋" w:eastAsia="仿宋" w:cs="仿宋"/>
          <w:color w:val="auto"/>
          <w:highlight w:val="none"/>
        </w:rPr>
      </w:pPr>
    </w:p>
    <w:p w14:paraId="505FC4F3">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4C1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50CF486">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46C4E4C">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2A7428E9">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00A3DF47">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6CD9FE0">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26FA9706">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1E540D0">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C8C1F27">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3958A18">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5DE6461A">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8371F8C">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6D728362">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22C3E9">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55F3AF24">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3A5D873">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45ED5273">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7FFC0A8">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5F94902E">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7455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CA615B">
            <w:pPr>
              <w:spacing w:line="360" w:lineRule="auto"/>
              <w:rPr>
                <w:rFonts w:ascii="仿宋" w:hAnsi="仿宋" w:eastAsia="仿宋" w:cs="仿宋"/>
                <w:color w:val="auto"/>
                <w:sz w:val="24"/>
                <w:highlight w:val="none"/>
              </w:rPr>
            </w:pPr>
          </w:p>
        </w:tc>
        <w:tc>
          <w:tcPr>
            <w:tcW w:w="552" w:type="dxa"/>
          </w:tcPr>
          <w:p w14:paraId="79B91720">
            <w:pPr>
              <w:spacing w:line="360" w:lineRule="auto"/>
              <w:rPr>
                <w:rFonts w:ascii="仿宋" w:hAnsi="仿宋" w:eastAsia="仿宋" w:cs="仿宋"/>
                <w:color w:val="auto"/>
                <w:sz w:val="24"/>
                <w:highlight w:val="none"/>
              </w:rPr>
            </w:pPr>
          </w:p>
        </w:tc>
        <w:tc>
          <w:tcPr>
            <w:tcW w:w="552" w:type="dxa"/>
          </w:tcPr>
          <w:p w14:paraId="5F576942">
            <w:pPr>
              <w:spacing w:line="360" w:lineRule="auto"/>
              <w:rPr>
                <w:rFonts w:ascii="仿宋" w:hAnsi="仿宋" w:eastAsia="仿宋" w:cs="仿宋"/>
                <w:color w:val="auto"/>
                <w:sz w:val="24"/>
                <w:highlight w:val="none"/>
              </w:rPr>
            </w:pPr>
          </w:p>
        </w:tc>
        <w:tc>
          <w:tcPr>
            <w:tcW w:w="552" w:type="dxa"/>
          </w:tcPr>
          <w:p w14:paraId="2BA2559F">
            <w:pPr>
              <w:spacing w:line="360" w:lineRule="auto"/>
              <w:rPr>
                <w:rFonts w:ascii="仿宋" w:hAnsi="仿宋" w:eastAsia="仿宋" w:cs="仿宋"/>
                <w:color w:val="auto"/>
                <w:sz w:val="24"/>
                <w:highlight w:val="none"/>
              </w:rPr>
            </w:pPr>
          </w:p>
        </w:tc>
        <w:tc>
          <w:tcPr>
            <w:tcW w:w="552" w:type="dxa"/>
          </w:tcPr>
          <w:p w14:paraId="40F72DC5">
            <w:pPr>
              <w:spacing w:line="360" w:lineRule="auto"/>
              <w:rPr>
                <w:rFonts w:ascii="仿宋" w:hAnsi="仿宋" w:eastAsia="仿宋" w:cs="仿宋"/>
                <w:color w:val="auto"/>
                <w:sz w:val="24"/>
                <w:highlight w:val="none"/>
              </w:rPr>
            </w:pPr>
          </w:p>
        </w:tc>
        <w:tc>
          <w:tcPr>
            <w:tcW w:w="552" w:type="dxa"/>
          </w:tcPr>
          <w:p w14:paraId="2F1A7869">
            <w:pPr>
              <w:spacing w:line="360" w:lineRule="auto"/>
              <w:rPr>
                <w:rFonts w:ascii="仿宋" w:hAnsi="仿宋" w:eastAsia="仿宋" w:cs="仿宋"/>
                <w:color w:val="auto"/>
                <w:sz w:val="24"/>
                <w:highlight w:val="none"/>
              </w:rPr>
            </w:pPr>
          </w:p>
        </w:tc>
        <w:tc>
          <w:tcPr>
            <w:tcW w:w="552" w:type="dxa"/>
          </w:tcPr>
          <w:p w14:paraId="67A5D58A">
            <w:pPr>
              <w:spacing w:line="360" w:lineRule="auto"/>
              <w:rPr>
                <w:rFonts w:ascii="仿宋" w:hAnsi="仿宋" w:eastAsia="仿宋" w:cs="仿宋"/>
                <w:color w:val="auto"/>
                <w:sz w:val="24"/>
                <w:highlight w:val="none"/>
              </w:rPr>
            </w:pPr>
          </w:p>
        </w:tc>
        <w:tc>
          <w:tcPr>
            <w:tcW w:w="553" w:type="dxa"/>
          </w:tcPr>
          <w:p w14:paraId="07589AA6">
            <w:pPr>
              <w:spacing w:line="360" w:lineRule="auto"/>
              <w:rPr>
                <w:rFonts w:ascii="仿宋" w:hAnsi="仿宋" w:eastAsia="仿宋" w:cs="仿宋"/>
                <w:color w:val="auto"/>
                <w:sz w:val="24"/>
                <w:highlight w:val="none"/>
              </w:rPr>
            </w:pPr>
          </w:p>
        </w:tc>
        <w:tc>
          <w:tcPr>
            <w:tcW w:w="553" w:type="dxa"/>
          </w:tcPr>
          <w:p w14:paraId="6ADB44CA">
            <w:pPr>
              <w:spacing w:line="360" w:lineRule="auto"/>
              <w:rPr>
                <w:rFonts w:ascii="仿宋" w:hAnsi="仿宋" w:eastAsia="仿宋" w:cs="仿宋"/>
                <w:color w:val="auto"/>
                <w:sz w:val="24"/>
                <w:highlight w:val="none"/>
              </w:rPr>
            </w:pPr>
          </w:p>
        </w:tc>
        <w:tc>
          <w:tcPr>
            <w:tcW w:w="553" w:type="dxa"/>
          </w:tcPr>
          <w:p w14:paraId="0AFF0211">
            <w:pPr>
              <w:spacing w:line="360" w:lineRule="auto"/>
              <w:rPr>
                <w:rFonts w:ascii="仿宋" w:hAnsi="仿宋" w:eastAsia="仿宋" w:cs="仿宋"/>
                <w:color w:val="auto"/>
                <w:sz w:val="24"/>
                <w:highlight w:val="none"/>
              </w:rPr>
            </w:pPr>
          </w:p>
        </w:tc>
        <w:tc>
          <w:tcPr>
            <w:tcW w:w="553" w:type="dxa"/>
          </w:tcPr>
          <w:p w14:paraId="305A9E98">
            <w:pPr>
              <w:spacing w:line="360" w:lineRule="auto"/>
              <w:rPr>
                <w:rFonts w:ascii="仿宋" w:hAnsi="仿宋" w:eastAsia="仿宋" w:cs="仿宋"/>
                <w:color w:val="auto"/>
                <w:sz w:val="24"/>
                <w:highlight w:val="none"/>
              </w:rPr>
            </w:pPr>
          </w:p>
        </w:tc>
        <w:tc>
          <w:tcPr>
            <w:tcW w:w="553" w:type="dxa"/>
          </w:tcPr>
          <w:p w14:paraId="721B45C9">
            <w:pPr>
              <w:spacing w:line="360" w:lineRule="auto"/>
              <w:rPr>
                <w:rFonts w:ascii="仿宋" w:hAnsi="仿宋" w:eastAsia="仿宋" w:cs="仿宋"/>
                <w:color w:val="auto"/>
                <w:sz w:val="24"/>
                <w:highlight w:val="none"/>
              </w:rPr>
            </w:pPr>
          </w:p>
        </w:tc>
        <w:tc>
          <w:tcPr>
            <w:tcW w:w="553" w:type="dxa"/>
          </w:tcPr>
          <w:p w14:paraId="6597474D">
            <w:pPr>
              <w:spacing w:line="360" w:lineRule="auto"/>
              <w:rPr>
                <w:rFonts w:ascii="仿宋" w:hAnsi="仿宋" w:eastAsia="仿宋" w:cs="仿宋"/>
                <w:color w:val="auto"/>
                <w:sz w:val="24"/>
                <w:highlight w:val="none"/>
              </w:rPr>
            </w:pPr>
          </w:p>
        </w:tc>
        <w:tc>
          <w:tcPr>
            <w:tcW w:w="553" w:type="dxa"/>
          </w:tcPr>
          <w:p w14:paraId="1B71155C">
            <w:pPr>
              <w:spacing w:line="360" w:lineRule="auto"/>
              <w:rPr>
                <w:rFonts w:ascii="仿宋" w:hAnsi="仿宋" w:eastAsia="仿宋" w:cs="仿宋"/>
                <w:color w:val="auto"/>
                <w:sz w:val="24"/>
                <w:highlight w:val="none"/>
              </w:rPr>
            </w:pPr>
          </w:p>
        </w:tc>
        <w:tc>
          <w:tcPr>
            <w:tcW w:w="553" w:type="dxa"/>
          </w:tcPr>
          <w:p w14:paraId="1F5D9524">
            <w:pPr>
              <w:spacing w:line="360" w:lineRule="auto"/>
              <w:rPr>
                <w:rFonts w:ascii="仿宋" w:hAnsi="仿宋" w:eastAsia="仿宋" w:cs="仿宋"/>
                <w:color w:val="auto"/>
                <w:sz w:val="24"/>
                <w:highlight w:val="none"/>
              </w:rPr>
            </w:pPr>
          </w:p>
        </w:tc>
        <w:tc>
          <w:tcPr>
            <w:tcW w:w="553" w:type="dxa"/>
          </w:tcPr>
          <w:p w14:paraId="35597AC6">
            <w:pPr>
              <w:spacing w:line="360" w:lineRule="auto"/>
              <w:rPr>
                <w:rFonts w:ascii="仿宋" w:hAnsi="仿宋" w:eastAsia="仿宋" w:cs="仿宋"/>
                <w:color w:val="auto"/>
                <w:sz w:val="24"/>
                <w:highlight w:val="none"/>
              </w:rPr>
            </w:pPr>
          </w:p>
        </w:tc>
        <w:tc>
          <w:tcPr>
            <w:tcW w:w="553" w:type="dxa"/>
          </w:tcPr>
          <w:p w14:paraId="55084146">
            <w:pPr>
              <w:spacing w:line="360" w:lineRule="auto"/>
              <w:rPr>
                <w:rFonts w:ascii="仿宋" w:hAnsi="仿宋" w:eastAsia="仿宋" w:cs="仿宋"/>
                <w:color w:val="auto"/>
                <w:sz w:val="24"/>
                <w:highlight w:val="none"/>
              </w:rPr>
            </w:pPr>
          </w:p>
        </w:tc>
      </w:tr>
      <w:tr w14:paraId="1A94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7703572">
            <w:pPr>
              <w:spacing w:line="360" w:lineRule="auto"/>
              <w:rPr>
                <w:rFonts w:ascii="仿宋" w:hAnsi="仿宋" w:eastAsia="仿宋" w:cs="仿宋"/>
                <w:color w:val="auto"/>
                <w:sz w:val="24"/>
                <w:highlight w:val="none"/>
              </w:rPr>
            </w:pPr>
          </w:p>
        </w:tc>
        <w:tc>
          <w:tcPr>
            <w:tcW w:w="552" w:type="dxa"/>
          </w:tcPr>
          <w:p w14:paraId="715E5C2B">
            <w:pPr>
              <w:spacing w:line="360" w:lineRule="auto"/>
              <w:rPr>
                <w:rFonts w:ascii="仿宋" w:hAnsi="仿宋" w:eastAsia="仿宋" w:cs="仿宋"/>
                <w:color w:val="auto"/>
                <w:sz w:val="24"/>
                <w:highlight w:val="none"/>
              </w:rPr>
            </w:pPr>
          </w:p>
        </w:tc>
        <w:tc>
          <w:tcPr>
            <w:tcW w:w="552" w:type="dxa"/>
          </w:tcPr>
          <w:p w14:paraId="64E74E83">
            <w:pPr>
              <w:spacing w:line="360" w:lineRule="auto"/>
              <w:rPr>
                <w:rFonts w:ascii="仿宋" w:hAnsi="仿宋" w:eastAsia="仿宋" w:cs="仿宋"/>
                <w:color w:val="auto"/>
                <w:sz w:val="24"/>
                <w:highlight w:val="none"/>
              </w:rPr>
            </w:pPr>
          </w:p>
        </w:tc>
        <w:tc>
          <w:tcPr>
            <w:tcW w:w="552" w:type="dxa"/>
          </w:tcPr>
          <w:p w14:paraId="7C083703">
            <w:pPr>
              <w:spacing w:line="360" w:lineRule="auto"/>
              <w:rPr>
                <w:rFonts w:ascii="仿宋" w:hAnsi="仿宋" w:eastAsia="仿宋" w:cs="仿宋"/>
                <w:color w:val="auto"/>
                <w:sz w:val="24"/>
                <w:highlight w:val="none"/>
              </w:rPr>
            </w:pPr>
          </w:p>
        </w:tc>
        <w:tc>
          <w:tcPr>
            <w:tcW w:w="552" w:type="dxa"/>
          </w:tcPr>
          <w:p w14:paraId="35FDFE06">
            <w:pPr>
              <w:spacing w:line="360" w:lineRule="auto"/>
              <w:rPr>
                <w:rFonts w:ascii="仿宋" w:hAnsi="仿宋" w:eastAsia="仿宋" w:cs="仿宋"/>
                <w:color w:val="auto"/>
                <w:sz w:val="24"/>
                <w:highlight w:val="none"/>
              </w:rPr>
            </w:pPr>
          </w:p>
        </w:tc>
        <w:tc>
          <w:tcPr>
            <w:tcW w:w="552" w:type="dxa"/>
          </w:tcPr>
          <w:p w14:paraId="415653C2">
            <w:pPr>
              <w:spacing w:line="360" w:lineRule="auto"/>
              <w:rPr>
                <w:rFonts w:ascii="仿宋" w:hAnsi="仿宋" w:eastAsia="仿宋" w:cs="仿宋"/>
                <w:color w:val="auto"/>
                <w:sz w:val="24"/>
                <w:highlight w:val="none"/>
              </w:rPr>
            </w:pPr>
          </w:p>
        </w:tc>
        <w:tc>
          <w:tcPr>
            <w:tcW w:w="552" w:type="dxa"/>
          </w:tcPr>
          <w:p w14:paraId="6F01A521">
            <w:pPr>
              <w:spacing w:line="360" w:lineRule="auto"/>
              <w:rPr>
                <w:rFonts w:ascii="仿宋" w:hAnsi="仿宋" w:eastAsia="仿宋" w:cs="仿宋"/>
                <w:color w:val="auto"/>
                <w:sz w:val="24"/>
                <w:highlight w:val="none"/>
              </w:rPr>
            </w:pPr>
          </w:p>
        </w:tc>
        <w:tc>
          <w:tcPr>
            <w:tcW w:w="553" w:type="dxa"/>
          </w:tcPr>
          <w:p w14:paraId="57C91D51">
            <w:pPr>
              <w:spacing w:line="360" w:lineRule="auto"/>
              <w:rPr>
                <w:rFonts w:ascii="仿宋" w:hAnsi="仿宋" w:eastAsia="仿宋" w:cs="仿宋"/>
                <w:color w:val="auto"/>
                <w:sz w:val="24"/>
                <w:highlight w:val="none"/>
              </w:rPr>
            </w:pPr>
          </w:p>
        </w:tc>
        <w:tc>
          <w:tcPr>
            <w:tcW w:w="553" w:type="dxa"/>
          </w:tcPr>
          <w:p w14:paraId="122DB596">
            <w:pPr>
              <w:spacing w:line="360" w:lineRule="auto"/>
              <w:rPr>
                <w:rFonts w:ascii="仿宋" w:hAnsi="仿宋" w:eastAsia="仿宋" w:cs="仿宋"/>
                <w:color w:val="auto"/>
                <w:sz w:val="24"/>
                <w:highlight w:val="none"/>
              </w:rPr>
            </w:pPr>
          </w:p>
        </w:tc>
        <w:tc>
          <w:tcPr>
            <w:tcW w:w="553" w:type="dxa"/>
          </w:tcPr>
          <w:p w14:paraId="699348AA">
            <w:pPr>
              <w:spacing w:line="360" w:lineRule="auto"/>
              <w:rPr>
                <w:rFonts w:ascii="仿宋" w:hAnsi="仿宋" w:eastAsia="仿宋" w:cs="仿宋"/>
                <w:color w:val="auto"/>
                <w:sz w:val="24"/>
                <w:highlight w:val="none"/>
              </w:rPr>
            </w:pPr>
          </w:p>
        </w:tc>
        <w:tc>
          <w:tcPr>
            <w:tcW w:w="553" w:type="dxa"/>
          </w:tcPr>
          <w:p w14:paraId="783498D7">
            <w:pPr>
              <w:spacing w:line="360" w:lineRule="auto"/>
              <w:rPr>
                <w:rFonts w:ascii="仿宋" w:hAnsi="仿宋" w:eastAsia="仿宋" w:cs="仿宋"/>
                <w:color w:val="auto"/>
                <w:sz w:val="24"/>
                <w:highlight w:val="none"/>
              </w:rPr>
            </w:pPr>
          </w:p>
        </w:tc>
        <w:tc>
          <w:tcPr>
            <w:tcW w:w="553" w:type="dxa"/>
          </w:tcPr>
          <w:p w14:paraId="1D68B7BE">
            <w:pPr>
              <w:spacing w:line="360" w:lineRule="auto"/>
              <w:rPr>
                <w:rFonts w:ascii="仿宋" w:hAnsi="仿宋" w:eastAsia="仿宋" w:cs="仿宋"/>
                <w:color w:val="auto"/>
                <w:sz w:val="24"/>
                <w:highlight w:val="none"/>
              </w:rPr>
            </w:pPr>
          </w:p>
        </w:tc>
        <w:tc>
          <w:tcPr>
            <w:tcW w:w="553" w:type="dxa"/>
          </w:tcPr>
          <w:p w14:paraId="6AD5BAC1">
            <w:pPr>
              <w:spacing w:line="360" w:lineRule="auto"/>
              <w:rPr>
                <w:rFonts w:ascii="仿宋" w:hAnsi="仿宋" w:eastAsia="仿宋" w:cs="仿宋"/>
                <w:color w:val="auto"/>
                <w:sz w:val="24"/>
                <w:highlight w:val="none"/>
              </w:rPr>
            </w:pPr>
          </w:p>
        </w:tc>
        <w:tc>
          <w:tcPr>
            <w:tcW w:w="553" w:type="dxa"/>
          </w:tcPr>
          <w:p w14:paraId="5B5968EB">
            <w:pPr>
              <w:spacing w:line="360" w:lineRule="auto"/>
              <w:rPr>
                <w:rFonts w:ascii="仿宋" w:hAnsi="仿宋" w:eastAsia="仿宋" w:cs="仿宋"/>
                <w:color w:val="auto"/>
                <w:sz w:val="24"/>
                <w:highlight w:val="none"/>
              </w:rPr>
            </w:pPr>
          </w:p>
        </w:tc>
        <w:tc>
          <w:tcPr>
            <w:tcW w:w="553" w:type="dxa"/>
          </w:tcPr>
          <w:p w14:paraId="551BB0FA">
            <w:pPr>
              <w:spacing w:line="360" w:lineRule="auto"/>
              <w:rPr>
                <w:rFonts w:ascii="仿宋" w:hAnsi="仿宋" w:eastAsia="仿宋" w:cs="仿宋"/>
                <w:color w:val="auto"/>
                <w:sz w:val="24"/>
                <w:highlight w:val="none"/>
              </w:rPr>
            </w:pPr>
          </w:p>
        </w:tc>
        <w:tc>
          <w:tcPr>
            <w:tcW w:w="553" w:type="dxa"/>
          </w:tcPr>
          <w:p w14:paraId="1796820E">
            <w:pPr>
              <w:spacing w:line="360" w:lineRule="auto"/>
              <w:rPr>
                <w:rFonts w:ascii="仿宋" w:hAnsi="仿宋" w:eastAsia="仿宋" w:cs="仿宋"/>
                <w:color w:val="auto"/>
                <w:sz w:val="24"/>
                <w:highlight w:val="none"/>
              </w:rPr>
            </w:pPr>
          </w:p>
        </w:tc>
        <w:tc>
          <w:tcPr>
            <w:tcW w:w="553" w:type="dxa"/>
          </w:tcPr>
          <w:p w14:paraId="4A2447A3">
            <w:pPr>
              <w:spacing w:line="360" w:lineRule="auto"/>
              <w:rPr>
                <w:rFonts w:ascii="仿宋" w:hAnsi="仿宋" w:eastAsia="仿宋" w:cs="仿宋"/>
                <w:color w:val="auto"/>
                <w:sz w:val="24"/>
                <w:highlight w:val="none"/>
              </w:rPr>
            </w:pPr>
          </w:p>
        </w:tc>
      </w:tr>
      <w:tr w14:paraId="67EB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30CE08">
            <w:pPr>
              <w:spacing w:line="360" w:lineRule="auto"/>
              <w:rPr>
                <w:rFonts w:ascii="仿宋" w:hAnsi="仿宋" w:eastAsia="仿宋" w:cs="仿宋"/>
                <w:color w:val="auto"/>
                <w:sz w:val="24"/>
                <w:highlight w:val="none"/>
              </w:rPr>
            </w:pPr>
          </w:p>
        </w:tc>
        <w:tc>
          <w:tcPr>
            <w:tcW w:w="552" w:type="dxa"/>
          </w:tcPr>
          <w:p w14:paraId="00ECF3C7">
            <w:pPr>
              <w:spacing w:line="360" w:lineRule="auto"/>
              <w:rPr>
                <w:rFonts w:ascii="仿宋" w:hAnsi="仿宋" w:eastAsia="仿宋" w:cs="仿宋"/>
                <w:color w:val="auto"/>
                <w:sz w:val="24"/>
                <w:highlight w:val="none"/>
              </w:rPr>
            </w:pPr>
          </w:p>
        </w:tc>
        <w:tc>
          <w:tcPr>
            <w:tcW w:w="552" w:type="dxa"/>
          </w:tcPr>
          <w:p w14:paraId="5A22A252">
            <w:pPr>
              <w:spacing w:line="360" w:lineRule="auto"/>
              <w:rPr>
                <w:rFonts w:ascii="仿宋" w:hAnsi="仿宋" w:eastAsia="仿宋" w:cs="仿宋"/>
                <w:color w:val="auto"/>
                <w:sz w:val="24"/>
                <w:highlight w:val="none"/>
              </w:rPr>
            </w:pPr>
          </w:p>
        </w:tc>
        <w:tc>
          <w:tcPr>
            <w:tcW w:w="552" w:type="dxa"/>
          </w:tcPr>
          <w:p w14:paraId="03E00DFD">
            <w:pPr>
              <w:spacing w:line="360" w:lineRule="auto"/>
              <w:rPr>
                <w:rFonts w:ascii="仿宋" w:hAnsi="仿宋" w:eastAsia="仿宋" w:cs="仿宋"/>
                <w:color w:val="auto"/>
                <w:sz w:val="24"/>
                <w:highlight w:val="none"/>
              </w:rPr>
            </w:pPr>
          </w:p>
        </w:tc>
        <w:tc>
          <w:tcPr>
            <w:tcW w:w="552" w:type="dxa"/>
          </w:tcPr>
          <w:p w14:paraId="0C4F2166">
            <w:pPr>
              <w:spacing w:line="360" w:lineRule="auto"/>
              <w:rPr>
                <w:rFonts w:ascii="仿宋" w:hAnsi="仿宋" w:eastAsia="仿宋" w:cs="仿宋"/>
                <w:color w:val="auto"/>
                <w:sz w:val="24"/>
                <w:highlight w:val="none"/>
              </w:rPr>
            </w:pPr>
          </w:p>
        </w:tc>
        <w:tc>
          <w:tcPr>
            <w:tcW w:w="552" w:type="dxa"/>
          </w:tcPr>
          <w:p w14:paraId="54577289">
            <w:pPr>
              <w:spacing w:line="360" w:lineRule="auto"/>
              <w:rPr>
                <w:rFonts w:ascii="仿宋" w:hAnsi="仿宋" w:eastAsia="仿宋" w:cs="仿宋"/>
                <w:color w:val="auto"/>
                <w:sz w:val="24"/>
                <w:highlight w:val="none"/>
              </w:rPr>
            </w:pPr>
          </w:p>
        </w:tc>
        <w:tc>
          <w:tcPr>
            <w:tcW w:w="552" w:type="dxa"/>
          </w:tcPr>
          <w:p w14:paraId="2AD8DD37">
            <w:pPr>
              <w:spacing w:line="360" w:lineRule="auto"/>
              <w:rPr>
                <w:rFonts w:ascii="仿宋" w:hAnsi="仿宋" w:eastAsia="仿宋" w:cs="仿宋"/>
                <w:color w:val="auto"/>
                <w:sz w:val="24"/>
                <w:highlight w:val="none"/>
              </w:rPr>
            </w:pPr>
          </w:p>
        </w:tc>
        <w:tc>
          <w:tcPr>
            <w:tcW w:w="553" w:type="dxa"/>
          </w:tcPr>
          <w:p w14:paraId="5DF13854">
            <w:pPr>
              <w:spacing w:line="360" w:lineRule="auto"/>
              <w:rPr>
                <w:rFonts w:ascii="仿宋" w:hAnsi="仿宋" w:eastAsia="仿宋" w:cs="仿宋"/>
                <w:color w:val="auto"/>
                <w:sz w:val="24"/>
                <w:highlight w:val="none"/>
              </w:rPr>
            </w:pPr>
          </w:p>
        </w:tc>
        <w:tc>
          <w:tcPr>
            <w:tcW w:w="553" w:type="dxa"/>
          </w:tcPr>
          <w:p w14:paraId="55317EED">
            <w:pPr>
              <w:spacing w:line="360" w:lineRule="auto"/>
              <w:rPr>
                <w:rFonts w:ascii="仿宋" w:hAnsi="仿宋" w:eastAsia="仿宋" w:cs="仿宋"/>
                <w:color w:val="auto"/>
                <w:sz w:val="24"/>
                <w:highlight w:val="none"/>
              </w:rPr>
            </w:pPr>
          </w:p>
        </w:tc>
        <w:tc>
          <w:tcPr>
            <w:tcW w:w="553" w:type="dxa"/>
          </w:tcPr>
          <w:p w14:paraId="54BFB4F6">
            <w:pPr>
              <w:spacing w:line="360" w:lineRule="auto"/>
              <w:rPr>
                <w:rFonts w:ascii="仿宋" w:hAnsi="仿宋" w:eastAsia="仿宋" w:cs="仿宋"/>
                <w:color w:val="auto"/>
                <w:sz w:val="24"/>
                <w:highlight w:val="none"/>
              </w:rPr>
            </w:pPr>
          </w:p>
        </w:tc>
        <w:tc>
          <w:tcPr>
            <w:tcW w:w="553" w:type="dxa"/>
          </w:tcPr>
          <w:p w14:paraId="3F4A8930">
            <w:pPr>
              <w:spacing w:line="360" w:lineRule="auto"/>
              <w:rPr>
                <w:rFonts w:ascii="仿宋" w:hAnsi="仿宋" w:eastAsia="仿宋" w:cs="仿宋"/>
                <w:color w:val="auto"/>
                <w:sz w:val="24"/>
                <w:highlight w:val="none"/>
              </w:rPr>
            </w:pPr>
          </w:p>
        </w:tc>
        <w:tc>
          <w:tcPr>
            <w:tcW w:w="553" w:type="dxa"/>
          </w:tcPr>
          <w:p w14:paraId="4D4A6D4A">
            <w:pPr>
              <w:spacing w:line="360" w:lineRule="auto"/>
              <w:rPr>
                <w:rFonts w:ascii="仿宋" w:hAnsi="仿宋" w:eastAsia="仿宋" w:cs="仿宋"/>
                <w:color w:val="auto"/>
                <w:sz w:val="24"/>
                <w:highlight w:val="none"/>
              </w:rPr>
            </w:pPr>
          </w:p>
        </w:tc>
        <w:tc>
          <w:tcPr>
            <w:tcW w:w="553" w:type="dxa"/>
          </w:tcPr>
          <w:p w14:paraId="3C85C901">
            <w:pPr>
              <w:spacing w:line="360" w:lineRule="auto"/>
              <w:rPr>
                <w:rFonts w:ascii="仿宋" w:hAnsi="仿宋" w:eastAsia="仿宋" w:cs="仿宋"/>
                <w:color w:val="auto"/>
                <w:sz w:val="24"/>
                <w:highlight w:val="none"/>
              </w:rPr>
            </w:pPr>
          </w:p>
        </w:tc>
        <w:tc>
          <w:tcPr>
            <w:tcW w:w="553" w:type="dxa"/>
          </w:tcPr>
          <w:p w14:paraId="338985BE">
            <w:pPr>
              <w:spacing w:line="360" w:lineRule="auto"/>
              <w:rPr>
                <w:rFonts w:ascii="仿宋" w:hAnsi="仿宋" w:eastAsia="仿宋" w:cs="仿宋"/>
                <w:color w:val="auto"/>
                <w:sz w:val="24"/>
                <w:highlight w:val="none"/>
              </w:rPr>
            </w:pPr>
          </w:p>
        </w:tc>
        <w:tc>
          <w:tcPr>
            <w:tcW w:w="553" w:type="dxa"/>
          </w:tcPr>
          <w:p w14:paraId="27B5B846">
            <w:pPr>
              <w:spacing w:line="360" w:lineRule="auto"/>
              <w:rPr>
                <w:rFonts w:ascii="仿宋" w:hAnsi="仿宋" w:eastAsia="仿宋" w:cs="仿宋"/>
                <w:color w:val="auto"/>
                <w:sz w:val="24"/>
                <w:highlight w:val="none"/>
              </w:rPr>
            </w:pPr>
          </w:p>
        </w:tc>
        <w:tc>
          <w:tcPr>
            <w:tcW w:w="553" w:type="dxa"/>
          </w:tcPr>
          <w:p w14:paraId="4BA44150">
            <w:pPr>
              <w:spacing w:line="360" w:lineRule="auto"/>
              <w:rPr>
                <w:rFonts w:ascii="仿宋" w:hAnsi="仿宋" w:eastAsia="仿宋" w:cs="仿宋"/>
                <w:color w:val="auto"/>
                <w:sz w:val="24"/>
                <w:highlight w:val="none"/>
              </w:rPr>
            </w:pPr>
          </w:p>
        </w:tc>
        <w:tc>
          <w:tcPr>
            <w:tcW w:w="553" w:type="dxa"/>
          </w:tcPr>
          <w:p w14:paraId="6A47DF73">
            <w:pPr>
              <w:spacing w:line="360" w:lineRule="auto"/>
              <w:rPr>
                <w:rFonts w:ascii="仿宋" w:hAnsi="仿宋" w:eastAsia="仿宋" w:cs="仿宋"/>
                <w:color w:val="auto"/>
                <w:sz w:val="24"/>
                <w:highlight w:val="none"/>
              </w:rPr>
            </w:pPr>
          </w:p>
        </w:tc>
      </w:tr>
    </w:tbl>
    <w:p w14:paraId="26172C82">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1E61756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E8852B">
      <w:pPr>
        <w:spacing w:line="336" w:lineRule="auto"/>
        <w:jc w:val="center"/>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3AEFC10">
      <w:pPr>
        <w:spacing w:line="360" w:lineRule="auto"/>
        <w:jc w:val="both"/>
        <w:rPr>
          <w:rFonts w:ascii="仿宋" w:hAnsi="仿宋" w:eastAsia="仿宋" w:cs="仿宋"/>
          <w:b/>
          <w:bCs/>
          <w:color w:val="auto"/>
          <w:sz w:val="32"/>
          <w:szCs w:val="32"/>
          <w:highlight w:val="none"/>
        </w:rPr>
      </w:pPr>
    </w:p>
    <w:p w14:paraId="4FC9889C">
      <w:pPr>
        <w:spacing w:line="360" w:lineRule="auto"/>
        <w:jc w:val="center"/>
        <w:rPr>
          <w:rFonts w:hint="eastAsia" w:ascii="仿宋" w:hAnsi="仿宋" w:eastAsia="仿宋" w:cs="仿宋"/>
          <w:b/>
          <w:bCs/>
          <w:color w:val="auto"/>
          <w:sz w:val="32"/>
          <w:szCs w:val="32"/>
          <w:highlight w:val="none"/>
        </w:rPr>
      </w:pPr>
    </w:p>
    <w:p w14:paraId="64E78265">
      <w:pPr>
        <w:spacing w:line="360" w:lineRule="auto"/>
        <w:jc w:val="center"/>
        <w:rPr>
          <w:rFonts w:hint="eastAsia" w:ascii="仿宋" w:hAnsi="仿宋" w:eastAsia="仿宋" w:cs="仿宋"/>
          <w:b/>
          <w:bCs/>
          <w:color w:val="auto"/>
          <w:sz w:val="32"/>
          <w:szCs w:val="32"/>
          <w:highlight w:val="none"/>
        </w:rPr>
      </w:pPr>
    </w:p>
    <w:p w14:paraId="46862B6B">
      <w:pPr>
        <w:spacing w:line="360" w:lineRule="auto"/>
        <w:jc w:val="center"/>
        <w:rPr>
          <w:rFonts w:hint="eastAsia" w:ascii="仿宋" w:hAnsi="仿宋" w:eastAsia="仿宋" w:cs="仿宋"/>
          <w:b/>
          <w:bCs/>
          <w:color w:val="auto"/>
          <w:sz w:val="32"/>
          <w:szCs w:val="32"/>
          <w:highlight w:val="none"/>
        </w:rPr>
      </w:pPr>
    </w:p>
    <w:p w14:paraId="7DF8115B">
      <w:pPr>
        <w:spacing w:line="360" w:lineRule="auto"/>
        <w:jc w:val="center"/>
        <w:rPr>
          <w:rFonts w:hint="eastAsia" w:ascii="仿宋" w:hAnsi="仿宋" w:eastAsia="仿宋" w:cs="仿宋"/>
          <w:b/>
          <w:bCs/>
          <w:color w:val="auto"/>
          <w:sz w:val="32"/>
          <w:szCs w:val="32"/>
          <w:highlight w:val="none"/>
        </w:rPr>
      </w:pPr>
    </w:p>
    <w:p w14:paraId="683ED95C">
      <w:pPr>
        <w:spacing w:line="360" w:lineRule="auto"/>
        <w:jc w:val="center"/>
        <w:rPr>
          <w:rFonts w:hint="eastAsia" w:ascii="仿宋" w:hAnsi="仿宋" w:eastAsia="仿宋" w:cs="仿宋"/>
          <w:b/>
          <w:bCs/>
          <w:color w:val="auto"/>
          <w:sz w:val="32"/>
          <w:szCs w:val="32"/>
          <w:highlight w:val="none"/>
        </w:rPr>
      </w:pPr>
    </w:p>
    <w:p w14:paraId="0FFC7331">
      <w:pPr>
        <w:spacing w:line="360" w:lineRule="auto"/>
        <w:jc w:val="center"/>
        <w:rPr>
          <w:rFonts w:hint="eastAsia" w:ascii="仿宋" w:hAnsi="仿宋" w:eastAsia="仿宋" w:cs="仿宋"/>
          <w:b/>
          <w:bCs/>
          <w:color w:val="auto"/>
          <w:sz w:val="32"/>
          <w:szCs w:val="32"/>
          <w:highlight w:val="none"/>
        </w:rPr>
      </w:pPr>
    </w:p>
    <w:p w14:paraId="11406FCC">
      <w:pPr>
        <w:spacing w:line="360" w:lineRule="auto"/>
        <w:jc w:val="center"/>
        <w:rPr>
          <w:rFonts w:hint="eastAsia" w:ascii="仿宋" w:hAnsi="仿宋" w:eastAsia="仿宋" w:cs="仿宋"/>
          <w:b/>
          <w:bCs/>
          <w:color w:val="auto"/>
          <w:sz w:val="32"/>
          <w:szCs w:val="32"/>
          <w:highlight w:val="none"/>
        </w:rPr>
      </w:pPr>
    </w:p>
    <w:p w14:paraId="3E978FC8">
      <w:pPr>
        <w:spacing w:line="360" w:lineRule="auto"/>
        <w:jc w:val="center"/>
        <w:rPr>
          <w:rFonts w:hint="eastAsia" w:ascii="仿宋" w:hAnsi="仿宋" w:eastAsia="仿宋" w:cs="仿宋"/>
          <w:b/>
          <w:bCs/>
          <w:color w:val="auto"/>
          <w:sz w:val="32"/>
          <w:szCs w:val="32"/>
          <w:highlight w:val="none"/>
        </w:rPr>
      </w:pPr>
    </w:p>
    <w:p w14:paraId="36903B63">
      <w:pPr>
        <w:spacing w:line="360" w:lineRule="auto"/>
        <w:jc w:val="center"/>
        <w:rPr>
          <w:rFonts w:hint="eastAsia" w:ascii="仿宋" w:hAnsi="仿宋" w:eastAsia="仿宋" w:cs="仿宋"/>
          <w:b/>
          <w:bCs/>
          <w:color w:val="auto"/>
          <w:sz w:val="32"/>
          <w:szCs w:val="32"/>
          <w:highlight w:val="none"/>
        </w:rPr>
      </w:pPr>
    </w:p>
    <w:p w14:paraId="16600594">
      <w:pPr>
        <w:spacing w:line="360" w:lineRule="auto"/>
        <w:jc w:val="center"/>
        <w:rPr>
          <w:rFonts w:hint="eastAsia" w:ascii="仿宋" w:hAnsi="仿宋" w:eastAsia="仿宋" w:cs="仿宋"/>
          <w:b/>
          <w:bCs/>
          <w:color w:val="auto"/>
          <w:sz w:val="32"/>
          <w:szCs w:val="32"/>
          <w:highlight w:val="none"/>
        </w:rPr>
      </w:pPr>
    </w:p>
    <w:p w14:paraId="593949FE">
      <w:pPr>
        <w:spacing w:line="360" w:lineRule="auto"/>
        <w:jc w:val="center"/>
        <w:rPr>
          <w:rFonts w:hint="eastAsia" w:ascii="仿宋" w:hAnsi="仿宋" w:eastAsia="仿宋" w:cs="仿宋"/>
          <w:b/>
          <w:bCs/>
          <w:color w:val="auto"/>
          <w:sz w:val="32"/>
          <w:szCs w:val="32"/>
          <w:highlight w:val="none"/>
        </w:rPr>
      </w:pPr>
    </w:p>
    <w:p w14:paraId="513D16C5">
      <w:pPr>
        <w:spacing w:line="360" w:lineRule="auto"/>
        <w:jc w:val="center"/>
        <w:rPr>
          <w:rFonts w:hint="eastAsia" w:ascii="仿宋" w:hAnsi="仿宋" w:eastAsia="仿宋" w:cs="仿宋"/>
          <w:b/>
          <w:bCs/>
          <w:color w:val="auto"/>
          <w:sz w:val="32"/>
          <w:szCs w:val="32"/>
          <w:highlight w:val="none"/>
        </w:rPr>
      </w:pPr>
    </w:p>
    <w:p w14:paraId="34D1F8AA">
      <w:pPr>
        <w:spacing w:line="360" w:lineRule="auto"/>
        <w:jc w:val="center"/>
        <w:rPr>
          <w:rFonts w:hint="eastAsia" w:ascii="仿宋" w:hAnsi="仿宋" w:eastAsia="仿宋" w:cs="仿宋"/>
          <w:b/>
          <w:bCs/>
          <w:color w:val="auto"/>
          <w:sz w:val="32"/>
          <w:szCs w:val="32"/>
          <w:highlight w:val="none"/>
        </w:rPr>
      </w:pPr>
    </w:p>
    <w:p w14:paraId="441C4400">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7BE8E6A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0D45FE0">
      <w:pPr>
        <w:pStyle w:val="140"/>
        <w:rPr>
          <w:rFonts w:ascii="仿宋" w:hAnsi="仿宋" w:eastAsia="仿宋" w:cs="仿宋"/>
          <w:color w:val="auto"/>
          <w:highlight w:val="none"/>
        </w:rPr>
      </w:pPr>
    </w:p>
    <w:p w14:paraId="43A23CCD">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6F8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4E9C013">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4BB3212">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F16BF17">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9022FDE">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72CBF4B">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236B6837">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4D4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BCEC5E">
            <w:pPr>
              <w:autoSpaceDE w:val="0"/>
              <w:autoSpaceDN w:val="0"/>
              <w:spacing w:line="360" w:lineRule="auto"/>
              <w:jc w:val="center"/>
              <w:rPr>
                <w:rFonts w:ascii="仿宋" w:hAnsi="仿宋" w:eastAsia="仿宋" w:cs="仿宋"/>
                <w:color w:val="auto"/>
                <w:sz w:val="24"/>
                <w:highlight w:val="none"/>
              </w:rPr>
            </w:pPr>
          </w:p>
        </w:tc>
        <w:tc>
          <w:tcPr>
            <w:tcW w:w="2160" w:type="dxa"/>
          </w:tcPr>
          <w:p w14:paraId="1FC57E4B">
            <w:pPr>
              <w:autoSpaceDE w:val="0"/>
              <w:autoSpaceDN w:val="0"/>
              <w:spacing w:line="360" w:lineRule="auto"/>
              <w:jc w:val="center"/>
              <w:rPr>
                <w:rFonts w:ascii="仿宋" w:hAnsi="仿宋" w:eastAsia="仿宋" w:cs="仿宋"/>
                <w:color w:val="auto"/>
                <w:sz w:val="24"/>
                <w:highlight w:val="none"/>
              </w:rPr>
            </w:pPr>
          </w:p>
        </w:tc>
        <w:tc>
          <w:tcPr>
            <w:tcW w:w="1620" w:type="dxa"/>
          </w:tcPr>
          <w:p w14:paraId="71672952">
            <w:pPr>
              <w:autoSpaceDE w:val="0"/>
              <w:autoSpaceDN w:val="0"/>
              <w:spacing w:line="360" w:lineRule="auto"/>
              <w:jc w:val="center"/>
              <w:rPr>
                <w:rFonts w:ascii="仿宋" w:hAnsi="仿宋" w:eastAsia="仿宋" w:cs="仿宋"/>
                <w:color w:val="auto"/>
                <w:sz w:val="24"/>
                <w:highlight w:val="none"/>
              </w:rPr>
            </w:pPr>
          </w:p>
        </w:tc>
        <w:tc>
          <w:tcPr>
            <w:tcW w:w="1245" w:type="dxa"/>
          </w:tcPr>
          <w:p w14:paraId="4423E81D">
            <w:pPr>
              <w:autoSpaceDE w:val="0"/>
              <w:autoSpaceDN w:val="0"/>
              <w:spacing w:line="360" w:lineRule="auto"/>
              <w:jc w:val="center"/>
              <w:rPr>
                <w:rFonts w:ascii="仿宋" w:hAnsi="仿宋" w:eastAsia="仿宋" w:cs="仿宋"/>
                <w:color w:val="auto"/>
                <w:sz w:val="24"/>
                <w:highlight w:val="none"/>
              </w:rPr>
            </w:pPr>
          </w:p>
        </w:tc>
        <w:tc>
          <w:tcPr>
            <w:tcW w:w="2175" w:type="dxa"/>
          </w:tcPr>
          <w:p w14:paraId="5A765E82">
            <w:pPr>
              <w:autoSpaceDE w:val="0"/>
              <w:autoSpaceDN w:val="0"/>
              <w:spacing w:line="360" w:lineRule="auto"/>
              <w:jc w:val="center"/>
              <w:rPr>
                <w:rFonts w:ascii="仿宋" w:hAnsi="仿宋" w:eastAsia="仿宋" w:cs="仿宋"/>
                <w:color w:val="auto"/>
                <w:sz w:val="24"/>
                <w:highlight w:val="none"/>
              </w:rPr>
            </w:pPr>
          </w:p>
        </w:tc>
        <w:tc>
          <w:tcPr>
            <w:tcW w:w="1260" w:type="dxa"/>
          </w:tcPr>
          <w:p w14:paraId="6B8B6217">
            <w:pPr>
              <w:autoSpaceDE w:val="0"/>
              <w:autoSpaceDN w:val="0"/>
              <w:spacing w:line="360" w:lineRule="auto"/>
              <w:jc w:val="center"/>
              <w:rPr>
                <w:rFonts w:ascii="仿宋" w:hAnsi="仿宋" w:eastAsia="仿宋" w:cs="仿宋"/>
                <w:color w:val="auto"/>
                <w:sz w:val="24"/>
                <w:highlight w:val="none"/>
              </w:rPr>
            </w:pPr>
          </w:p>
        </w:tc>
      </w:tr>
      <w:tr w14:paraId="2A0E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0C6356">
            <w:pPr>
              <w:autoSpaceDE w:val="0"/>
              <w:autoSpaceDN w:val="0"/>
              <w:spacing w:line="360" w:lineRule="auto"/>
              <w:jc w:val="center"/>
              <w:rPr>
                <w:rFonts w:ascii="仿宋" w:hAnsi="仿宋" w:eastAsia="仿宋" w:cs="仿宋"/>
                <w:color w:val="auto"/>
                <w:sz w:val="24"/>
                <w:highlight w:val="none"/>
              </w:rPr>
            </w:pPr>
          </w:p>
        </w:tc>
        <w:tc>
          <w:tcPr>
            <w:tcW w:w="2160" w:type="dxa"/>
          </w:tcPr>
          <w:p w14:paraId="5506076B">
            <w:pPr>
              <w:autoSpaceDE w:val="0"/>
              <w:autoSpaceDN w:val="0"/>
              <w:spacing w:line="360" w:lineRule="auto"/>
              <w:jc w:val="center"/>
              <w:rPr>
                <w:rFonts w:ascii="仿宋" w:hAnsi="仿宋" w:eastAsia="仿宋" w:cs="仿宋"/>
                <w:color w:val="auto"/>
                <w:sz w:val="24"/>
                <w:highlight w:val="none"/>
              </w:rPr>
            </w:pPr>
          </w:p>
        </w:tc>
        <w:tc>
          <w:tcPr>
            <w:tcW w:w="1620" w:type="dxa"/>
          </w:tcPr>
          <w:p w14:paraId="117F2C9C">
            <w:pPr>
              <w:autoSpaceDE w:val="0"/>
              <w:autoSpaceDN w:val="0"/>
              <w:spacing w:line="360" w:lineRule="auto"/>
              <w:jc w:val="center"/>
              <w:rPr>
                <w:rFonts w:ascii="仿宋" w:hAnsi="仿宋" w:eastAsia="仿宋" w:cs="仿宋"/>
                <w:color w:val="auto"/>
                <w:sz w:val="24"/>
                <w:highlight w:val="none"/>
              </w:rPr>
            </w:pPr>
          </w:p>
        </w:tc>
        <w:tc>
          <w:tcPr>
            <w:tcW w:w="1245" w:type="dxa"/>
          </w:tcPr>
          <w:p w14:paraId="1C85CA55">
            <w:pPr>
              <w:autoSpaceDE w:val="0"/>
              <w:autoSpaceDN w:val="0"/>
              <w:spacing w:line="360" w:lineRule="auto"/>
              <w:jc w:val="center"/>
              <w:rPr>
                <w:rFonts w:ascii="仿宋" w:hAnsi="仿宋" w:eastAsia="仿宋" w:cs="仿宋"/>
                <w:color w:val="auto"/>
                <w:sz w:val="24"/>
                <w:highlight w:val="none"/>
              </w:rPr>
            </w:pPr>
          </w:p>
        </w:tc>
        <w:tc>
          <w:tcPr>
            <w:tcW w:w="2175" w:type="dxa"/>
          </w:tcPr>
          <w:p w14:paraId="40670C51">
            <w:pPr>
              <w:autoSpaceDE w:val="0"/>
              <w:autoSpaceDN w:val="0"/>
              <w:spacing w:line="360" w:lineRule="auto"/>
              <w:jc w:val="center"/>
              <w:rPr>
                <w:rFonts w:ascii="仿宋" w:hAnsi="仿宋" w:eastAsia="仿宋" w:cs="仿宋"/>
                <w:color w:val="auto"/>
                <w:sz w:val="24"/>
                <w:highlight w:val="none"/>
              </w:rPr>
            </w:pPr>
          </w:p>
        </w:tc>
        <w:tc>
          <w:tcPr>
            <w:tcW w:w="1260" w:type="dxa"/>
          </w:tcPr>
          <w:p w14:paraId="1FF4D9C7">
            <w:pPr>
              <w:autoSpaceDE w:val="0"/>
              <w:autoSpaceDN w:val="0"/>
              <w:spacing w:line="360" w:lineRule="auto"/>
              <w:jc w:val="center"/>
              <w:rPr>
                <w:rFonts w:ascii="仿宋" w:hAnsi="仿宋" w:eastAsia="仿宋" w:cs="仿宋"/>
                <w:color w:val="auto"/>
                <w:sz w:val="24"/>
                <w:highlight w:val="none"/>
              </w:rPr>
            </w:pPr>
          </w:p>
        </w:tc>
      </w:tr>
      <w:tr w14:paraId="2F5E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7C5FCC">
            <w:pPr>
              <w:autoSpaceDE w:val="0"/>
              <w:autoSpaceDN w:val="0"/>
              <w:spacing w:line="360" w:lineRule="auto"/>
              <w:jc w:val="center"/>
              <w:rPr>
                <w:rFonts w:ascii="仿宋" w:hAnsi="仿宋" w:eastAsia="仿宋" w:cs="仿宋"/>
                <w:color w:val="auto"/>
                <w:sz w:val="24"/>
                <w:highlight w:val="none"/>
              </w:rPr>
            </w:pPr>
          </w:p>
        </w:tc>
        <w:tc>
          <w:tcPr>
            <w:tcW w:w="2160" w:type="dxa"/>
          </w:tcPr>
          <w:p w14:paraId="4E4E8CB4">
            <w:pPr>
              <w:autoSpaceDE w:val="0"/>
              <w:autoSpaceDN w:val="0"/>
              <w:spacing w:line="360" w:lineRule="auto"/>
              <w:jc w:val="center"/>
              <w:rPr>
                <w:rFonts w:ascii="仿宋" w:hAnsi="仿宋" w:eastAsia="仿宋" w:cs="仿宋"/>
                <w:color w:val="auto"/>
                <w:sz w:val="24"/>
                <w:highlight w:val="none"/>
              </w:rPr>
            </w:pPr>
          </w:p>
        </w:tc>
        <w:tc>
          <w:tcPr>
            <w:tcW w:w="1620" w:type="dxa"/>
          </w:tcPr>
          <w:p w14:paraId="1573B027">
            <w:pPr>
              <w:autoSpaceDE w:val="0"/>
              <w:autoSpaceDN w:val="0"/>
              <w:spacing w:line="360" w:lineRule="auto"/>
              <w:jc w:val="center"/>
              <w:rPr>
                <w:rFonts w:ascii="仿宋" w:hAnsi="仿宋" w:eastAsia="仿宋" w:cs="仿宋"/>
                <w:color w:val="auto"/>
                <w:sz w:val="24"/>
                <w:highlight w:val="none"/>
              </w:rPr>
            </w:pPr>
          </w:p>
        </w:tc>
        <w:tc>
          <w:tcPr>
            <w:tcW w:w="1245" w:type="dxa"/>
          </w:tcPr>
          <w:p w14:paraId="553972C4">
            <w:pPr>
              <w:autoSpaceDE w:val="0"/>
              <w:autoSpaceDN w:val="0"/>
              <w:spacing w:line="360" w:lineRule="auto"/>
              <w:jc w:val="center"/>
              <w:rPr>
                <w:rFonts w:ascii="仿宋" w:hAnsi="仿宋" w:eastAsia="仿宋" w:cs="仿宋"/>
                <w:color w:val="auto"/>
                <w:sz w:val="24"/>
                <w:highlight w:val="none"/>
              </w:rPr>
            </w:pPr>
          </w:p>
        </w:tc>
        <w:tc>
          <w:tcPr>
            <w:tcW w:w="2175" w:type="dxa"/>
          </w:tcPr>
          <w:p w14:paraId="048D82DF">
            <w:pPr>
              <w:autoSpaceDE w:val="0"/>
              <w:autoSpaceDN w:val="0"/>
              <w:spacing w:line="360" w:lineRule="auto"/>
              <w:jc w:val="center"/>
              <w:rPr>
                <w:rFonts w:ascii="仿宋" w:hAnsi="仿宋" w:eastAsia="仿宋" w:cs="仿宋"/>
                <w:color w:val="auto"/>
                <w:sz w:val="24"/>
                <w:highlight w:val="none"/>
              </w:rPr>
            </w:pPr>
          </w:p>
        </w:tc>
        <w:tc>
          <w:tcPr>
            <w:tcW w:w="1260" w:type="dxa"/>
          </w:tcPr>
          <w:p w14:paraId="430AA459">
            <w:pPr>
              <w:autoSpaceDE w:val="0"/>
              <w:autoSpaceDN w:val="0"/>
              <w:spacing w:line="360" w:lineRule="auto"/>
              <w:jc w:val="center"/>
              <w:rPr>
                <w:rFonts w:ascii="仿宋" w:hAnsi="仿宋" w:eastAsia="仿宋" w:cs="仿宋"/>
                <w:color w:val="auto"/>
                <w:sz w:val="24"/>
                <w:highlight w:val="none"/>
              </w:rPr>
            </w:pPr>
          </w:p>
        </w:tc>
      </w:tr>
    </w:tbl>
    <w:p w14:paraId="0034B9BA">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377CFC8D">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B96E9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07F942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C874F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5090E45">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32835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31A67E6">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5BE51C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125577B">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3267D4">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7A019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3F103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E640EC">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3BF88B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07233C">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C67E86F">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75E1542">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CBD590">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A303F3">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77EC1D">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574DEC">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589B96">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5F4CD1">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A8BCA2">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B28F597">
            <w:pPr>
              <w:autoSpaceDE w:val="0"/>
              <w:autoSpaceDN w:val="0"/>
              <w:spacing w:line="240" w:lineRule="exact"/>
              <w:rPr>
                <w:rFonts w:ascii="仿宋" w:hAnsi="仿宋" w:eastAsia="仿宋" w:cs="仿宋"/>
                <w:color w:val="auto"/>
                <w:sz w:val="24"/>
                <w:highlight w:val="none"/>
              </w:rPr>
            </w:pPr>
          </w:p>
        </w:tc>
      </w:tr>
      <w:tr w14:paraId="1D79EF7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DE7C49">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29D2C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85D2488">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0F964E">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9CC188">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644B31">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EED821">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9EDADB">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AD1174">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5CA4E6">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50FA8AB">
            <w:pPr>
              <w:autoSpaceDE w:val="0"/>
              <w:autoSpaceDN w:val="0"/>
              <w:spacing w:line="240" w:lineRule="exact"/>
              <w:rPr>
                <w:rFonts w:ascii="仿宋" w:hAnsi="仿宋" w:eastAsia="仿宋" w:cs="仿宋"/>
                <w:color w:val="auto"/>
                <w:sz w:val="24"/>
                <w:highlight w:val="none"/>
              </w:rPr>
            </w:pPr>
          </w:p>
        </w:tc>
      </w:tr>
      <w:tr w14:paraId="684C417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D5C598E">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AEED8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1361BA2">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CFA266">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34070E">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49F4F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867364">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3EA69A">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80D3F3">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53C187">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46B27B9">
            <w:pPr>
              <w:autoSpaceDE w:val="0"/>
              <w:autoSpaceDN w:val="0"/>
              <w:spacing w:line="240" w:lineRule="exact"/>
              <w:rPr>
                <w:rFonts w:ascii="仿宋" w:hAnsi="仿宋" w:eastAsia="仿宋" w:cs="仿宋"/>
                <w:color w:val="auto"/>
                <w:sz w:val="24"/>
                <w:highlight w:val="none"/>
              </w:rPr>
            </w:pPr>
          </w:p>
        </w:tc>
      </w:tr>
    </w:tbl>
    <w:p w14:paraId="55F3655A">
      <w:pPr>
        <w:spacing w:line="360" w:lineRule="auto"/>
        <w:ind w:firstLine="480" w:firstLineChars="200"/>
        <w:rPr>
          <w:rFonts w:ascii="仿宋" w:hAnsi="仿宋" w:eastAsia="仿宋" w:cs="仿宋"/>
          <w:color w:val="auto"/>
          <w:sz w:val="24"/>
          <w:szCs w:val="20"/>
          <w:highlight w:val="none"/>
        </w:rPr>
      </w:pPr>
    </w:p>
    <w:p w14:paraId="0FCFA67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D2B0D8F">
      <w:pPr>
        <w:spacing w:line="336" w:lineRule="auto"/>
        <w:jc w:val="center"/>
        <w:rPr>
          <w:rFonts w:ascii="仿宋" w:hAnsi="仿宋" w:eastAsia="仿宋" w:cs="仿宋"/>
          <w:b/>
          <w:color w:val="auto"/>
          <w:sz w:val="30"/>
          <w:szCs w:val="30"/>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B711A80">
      <w:pPr>
        <w:spacing w:line="360" w:lineRule="auto"/>
        <w:jc w:val="center"/>
        <w:rPr>
          <w:rFonts w:hint="eastAsia" w:ascii="仿宋" w:hAnsi="仿宋" w:eastAsia="仿宋" w:cs="仿宋"/>
          <w:b/>
          <w:color w:val="auto"/>
          <w:sz w:val="30"/>
          <w:szCs w:val="30"/>
          <w:highlight w:val="none"/>
        </w:rPr>
      </w:pPr>
    </w:p>
    <w:p w14:paraId="572EAEC2">
      <w:pPr>
        <w:spacing w:line="360" w:lineRule="auto"/>
        <w:jc w:val="center"/>
        <w:rPr>
          <w:rFonts w:hint="eastAsia" w:ascii="仿宋" w:hAnsi="仿宋" w:eastAsia="仿宋" w:cs="仿宋"/>
          <w:b/>
          <w:color w:val="auto"/>
          <w:sz w:val="30"/>
          <w:szCs w:val="30"/>
          <w:highlight w:val="none"/>
        </w:rPr>
      </w:pPr>
    </w:p>
    <w:p w14:paraId="26F48160">
      <w:pPr>
        <w:spacing w:line="360" w:lineRule="auto"/>
        <w:jc w:val="center"/>
        <w:rPr>
          <w:rFonts w:hint="eastAsia" w:ascii="仿宋" w:hAnsi="仿宋" w:eastAsia="仿宋" w:cs="仿宋"/>
          <w:b/>
          <w:color w:val="auto"/>
          <w:sz w:val="30"/>
          <w:szCs w:val="30"/>
          <w:highlight w:val="none"/>
        </w:rPr>
      </w:pPr>
    </w:p>
    <w:p w14:paraId="085F0646">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156E839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0B0DDD10">
      <w:pPr>
        <w:spacing w:line="336" w:lineRule="auto"/>
        <w:ind w:firstLine="3600" w:firstLineChars="1500"/>
        <w:rPr>
          <w:rFonts w:ascii="仿宋" w:hAnsi="仿宋" w:eastAsia="仿宋" w:cs="仿宋"/>
          <w:color w:val="auto"/>
          <w:sz w:val="24"/>
          <w:highlight w:val="none"/>
        </w:rPr>
      </w:pPr>
    </w:p>
    <w:p w14:paraId="2FCF53DE">
      <w:pPr>
        <w:pStyle w:val="140"/>
        <w:rPr>
          <w:rFonts w:ascii="仿宋" w:hAnsi="仿宋" w:eastAsia="仿宋" w:cs="仿宋"/>
          <w:color w:val="auto"/>
          <w:highlight w:val="none"/>
        </w:rPr>
      </w:pPr>
    </w:p>
    <w:p w14:paraId="73BB13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630EE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727B5D8">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71CA7B19">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3A39636">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1F6424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A0C694">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3A47207">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A2FE1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4E6E68">
            <w:pPr>
              <w:autoSpaceDE w:val="0"/>
              <w:autoSpaceDN w:val="0"/>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3277E1F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9DF55B">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C9DD7C">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DFCD6D">
            <w:pPr>
              <w:autoSpaceDE w:val="0"/>
              <w:autoSpaceDN w:val="0"/>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9C5BC4D">
            <w:pPr>
              <w:autoSpaceDE w:val="0"/>
              <w:autoSpaceDN w:val="0"/>
              <w:jc w:val="center"/>
              <w:rPr>
                <w:rFonts w:ascii="仿宋" w:hAnsi="仿宋" w:eastAsia="仿宋" w:cs="仿宋"/>
                <w:color w:val="auto"/>
                <w:sz w:val="24"/>
                <w:highlight w:val="none"/>
              </w:rPr>
            </w:pPr>
          </w:p>
        </w:tc>
      </w:tr>
      <w:tr w14:paraId="6CD6792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3E76ED">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B91BC4B">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FE3EE0">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8E5D7E">
            <w:pPr>
              <w:autoSpaceDE w:val="0"/>
              <w:autoSpaceDN w:val="0"/>
              <w:jc w:val="center"/>
              <w:rPr>
                <w:rFonts w:ascii="仿宋" w:hAnsi="仿宋" w:eastAsia="仿宋" w:cs="仿宋"/>
                <w:color w:val="auto"/>
                <w:sz w:val="24"/>
                <w:highlight w:val="none"/>
              </w:rPr>
            </w:pPr>
          </w:p>
        </w:tc>
      </w:tr>
      <w:tr w14:paraId="6DE9DA3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32760D4">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002D3C7">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10ABCA">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A61FD0">
            <w:pPr>
              <w:autoSpaceDE w:val="0"/>
              <w:autoSpaceDN w:val="0"/>
              <w:jc w:val="center"/>
              <w:rPr>
                <w:rFonts w:ascii="仿宋" w:hAnsi="仿宋" w:eastAsia="仿宋" w:cs="仿宋"/>
                <w:color w:val="auto"/>
                <w:sz w:val="24"/>
                <w:highlight w:val="none"/>
              </w:rPr>
            </w:pPr>
          </w:p>
        </w:tc>
      </w:tr>
      <w:tr w14:paraId="70CDDF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DFB9E86">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ED59F23">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926F1FE">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538E20">
            <w:pPr>
              <w:autoSpaceDE w:val="0"/>
              <w:autoSpaceDN w:val="0"/>
              <w:jc w:val="center"/>
              <w:rPr>
                <w:rFonts w:ascii="仿宋" w:hAnsi="仿宋" w:eastAsia="仿宋" w:cs="仿宋"/>
                <w:color w:val="auto"/>
                <w:sz w:val="24"/>
                <w:highlight w:val="none"/>
              </w:rPr>
            </w:pPr>
          </w:p>
        </w:tc>
      </w:tr>
      <w:tr w14:paraId="237747A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3DAB89C">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ED7518">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B99239">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8CB33F">
            <w:pPr>
              <w:autoSpaceDE w:val="0"/>
              <w:autoSpaceDN w:val="0"/>
              <w:jc w:val="center"/>
              <w:rPr>
                <w:rFonts w:ascii="仿宋" w:hAnsi="仿宋" w:eastAsia="仿宋" w:cs="仿宋"/>
                <w:color w:val="auto"/>
                <w:sz w:val="24"/>
                <w:highlight w:val="none"/>
              </w:rPr>
            </w:pPr>
          </w:p>
        </w:tc>
      </w:tr>
      <w:tr w14:paraId="55B1886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B87AE8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8094BFB">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691CB6">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BC91BB">
            <w:pPr>
              <w:autoSpaceDE w:val="0"/>
              <w:autoSpaceDN w:val="0"/>
              <w:jc w:val="center"/>
              <w:rPr>
                <w:rFonts w:ascii="仿宋" w:hAnsi="仿宋" w:eastAsia="仿宋" w:cs="仿宋"/>
                <w:color w:val="auto"/>
                <w:sz w:val="24"/>
                <w:highlight w:val="none"/>
              </w:rPr>
            </w:pPr>
          </w:p>
        </w:tc>
      </w:tr>
      <w:tr w14:paraId="6717161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D00587">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D183E9C">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B8857B">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EF62F2">
            <w:pPr>
              <w:autoSpaceDE w:val="0"/>
              <w:autoSpaceDN w:val="0"/>
              <w:jc w:val="center"/>
              <w:rPr>
                <w:rFonts w:ascii="仿宋" w:hAnsi="仿宋" w:eastAsia="仿宋" w:cs="仿宋"/>
                <w:color w:val="auto"/>
                <w:sz w:val="24"/>
                <w:highlight w:val="none"/>
              </w:rPr>
            </w:pPr>
          </w:p>
        </w:tc>
      </w:tr>
      <w:tr w14:paraId="4DEABF4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26CD5EB">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ECA2E44">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862F80">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F36C82">
            <w:pPr>
              <w:autoSpaceDE w:val="0"/>
              <w:autoSpaceDN w:val="0"/>
              <w:jc w:val="center"/>
              <w:rPr>
                <w:rFonts w:ascii="仿宋" w:hAnsi="仿宋" w:eastAsia="仿宋" w:cs="仿宋"/>
                <w:color w:val="auto"/>
                <w:sz w:val="24"/>
                <w:highlight w:val="none"/>
              </w:rPr>
            </w:pPr>
          </w:p>
        </w:tc>
      </w:tr>
      <w:tr w14:paraId="6466AEC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50059C">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DC9EC5">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852903">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933C12">
            <w:pPr>
              <w:autoSpaceDE w:val="0"/>
              <w:autoSpaceDN w:val="0"/>
              <w:jc w:val="center"/>
              <w:rPr>
                <w:rFonts w:ascii="仿宋" w:hAnsi="仿宋" w:eastAsia="仿宋" w:cs="仿宋"/>
                <w:color w:val="auto"/>
                <w:sz w:val="24"/>
                <w:highlight w:val="none"/>
              </w:rPr>
            </w:pPr>
          </w:p>
        </w:tc>
      </w:tr>
    </w:tbl>
    <w:p w14:paraId="0BE694DC">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CD6056E">
      <w:pPr>
        <w:pStyle w:val="140"/>
        <w:rPr>
          <w:rFonts w:ascii="仿宋" w:hAnsi="仿宋" w:eastAsia="仿宋" w:cs="仿宋"/>
          <w:color w:val="auto"/>
          <w:highlight w:val="none"/>
        </w:rPr>
      </w:pPr>
    </w:p>
    <w:p w14:paraId="0A0D3626">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967830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F8427F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C6619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8BC25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0AEC5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D3CE1E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67EEEF6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D4AA56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599BB27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B9562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1002315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0C67D2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35AB2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33F571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84BAC9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BE7EAFC">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142180C">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F4C837">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9708570">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66C1CD7">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78B23F">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81A0CE">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67619B">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78DB44">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727DB0">
            <w:pPr>
              <w:autoSpaceDE w:val="0"/>
              <w:autoSpaceDN w:val="0"/>
              <w:spacing w:line="360" w:lineRule="auto"/>
              <w:rPr>
                <w:rFonts w:ascii="仿宋" w:hAnsi="仿宋" w:eastAsia="仿宋" w:cs="仿宋"/>
                <w:color w:val="auto"/>
                <w:sz w:val="24"/>
                <w:highlight w:val="none"/>
              </w:rPr>
            </w:pPr>
          </w:p>
        </w:tc>
      </w:tr>
      <w:tr w14:paraId="1E93A93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7BD6DCA">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16EB12">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154680">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D8A26BD">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0D8F2B1">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BDA90B">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55F619">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DE1569">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956C95">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EC5B0EB">
            <w:pPr>
              <w:autoSpaceDE w:val="0"/>
              <w:autoSpaceDN w:val="0"/>
              <w:spacing w:line="360" w:lineRule="auto"/>
              <w:rPr>
                <w:rFonts w:ascii="仿宋" w:hAnsi="仿宋" w:eastAsia="仿宋" w:cs="仿宋"/>
                <w:color w:val="auto"/>
                <w:sz w:val="24"/>
                <w:highlight w:val="none"/>
              </w:rPr>
            </w:pPr>
          </w:p>
        </w:tc>
      </w:tr>
    </w:tbl>
    <w:p w14:paraId="7DBB6906">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3B4AAEEC">
      <w:pPr>
        <w:pStyle w:val="140"/>
        <w:rPr>
          <w:rFonts w:ascii="仿宋" w:hAnsi="仿宋" w:eastAsia="仿宋" w:cs="仿宋"/>
          <w:color w:val="auto"/>
          <w:highlight w:val="none"/>
        </w:rPr>
      </w:pPr>
    </w:p>
    <w:p w14:paraId="11DFD1E3">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32F0B208">
      <w:pPr>
        <w:spacing w:line="360" w:lineRule="auto"/>
        <w:ind w:firstLine="480" w:firstLineChars="200"/>
        <w:rPr>
          <w:rFonts w:ascii="仿宋" w:hAnsi="仿宋" w:eastAsia="仿宋" w:cs="仿宋"/>
          <w:color w:val="auto"/>
          <w:sz w:val="24"/>
          <w:szCs w:val="20"/>
          <w:highlight w:val="none"/>
        </w:rPr>
      </w:pPr>
    </w:p>
    <w:p w14:paraId="5B230EC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780480F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F917F9">
      <w:pPr>
        <w:snapToGrid w:val="0"/>
        <w:spacing w:line="360" w:lineRule="auto"/>
        <w:ind w:firstLine="6907" w:firstLineChars="2150"/>
        <w:rPr>
          <w:rFonts w:ascii="仿宋" w:hAnsi="仿宋" w:eastAsia="仿宋" w:cs="仿宋"/>
          <w:b/>
          <w:bCs/>
          <w:color w:val="auto"/>
          <w:sz w:val="32"/>
          <w:szCs w:val="32"/>
          <w:highlight w:val="none"/>
        </w:rPr>
      </w:pPr>
    </w:p>
    <w:p w14:paraId="0A17BCE5">
      <w:pPr>
        <w:snapToGrid w:val="0"/>
        <w:spacing w:line="360" w:lineRule="auto"/>
        <w:ind w:right="960"/>
        <w:jc w:val="center"/>
        <w:rPr>
          <w:rFonts w:hint="eastAsia" w:ascii="仿宋" w:hAnsi="仿宋" w:eastAsia="仿宋" w:cs="仿宋"/>
          <w:b/>
          <w:bCs/>
          <w:color w:val="auto"/>
          <w:sz w:val="32"/>
          <w:szCs w:val="32"/>
          <w:highlight w:val="none"/>
        </w:rPr>
      </w:pPr>
    </w:p>
    <w:p w14:paraId="33651C93">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3ABB65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92B8B8F">
      <w:pPr>
        <w:spacing w:line="360" w:lineRule="auto"/>
        <w:rPr>
          <w:rFonts w:ascii="仿宋" w:hAnsi="仿宋" w:eastAsia="仿宋" w:cs="仿宋"/>
          <w:color w:val="auto"/>
          <w:sz w:val="18"/>
          <w:szCs w:val="18"/>
          <w:highlight w:val="none"/>
        </w:rPr>
      </w:pPr>
    </w:p>
    <w:p w14:paraId="415B60D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473E9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00AD93C">
      <w:pPr>
        <w:spacing w:line="360" w:lineRule="auto"/>
        <w:rPr>
          <w:rFonts w:ascii="仿宋" w:hAnsi="仿宋" w:eastAsia="仿宋" w:cs="仿宋"/>
          <w:b/>
          <w:bCs/>
          <w:color w:val="auto"/>
          <w:sz w:val="18"/>
          <w:szCs w:val="18"/>
          <w:highlight w:val="none"/>
        </w:rPr>
      </w:pPr>
    </w:p>
    <w:p w14:paraId="014B6C11">
      <w:pPr>
        <w:spacing w:line="360" w:lineRule="auto"/>
        <w:rPr>
          <w:rFonts w:ascii="仿宋" w:hAnsi="仿宋" w:eastAsia="仿宋" w:cs="仿宋"/>
          <w:b/>
          <w:bCs/>
          <w:color w:val="auto"/>
          <w:sz w:val="32"/>
          <w:szCs w:val="32"/>
          <w:highlight w:val="none"/>
        </w:rPr>
      </w:pPr>
    </w:p>
    <w:p w14:paraId="6027014D">
      <w:pPr>
        <w:spacing w:line="360" w:lineRule="auto"/>
        <w:rPr>
          <w:rFonts w:ascii="仿宋" w:hAnsi="仿宋" w:eastAsia="仿宋" w:cs="仿宋"/>
          <w:b/>
          <w:bCs/>
          <w:color w:val="auto"/>
          <w:sz w:val="32"/>
          <w:szCs w:val="32"/>
          <w:highlight w:val="none"/>
        </w:rPr>
      </w:pPr>
    </w:p>
    <w:p w14:paraId="4F10A617">
      <w:pPr>
        <w:spacing w:line="360" w:lineRule="auto"/>
        <w:rPr>
          <w:rFonts w:ascii="仿宋" w:hAnsi="仿宋" w:eastAsia="仿宋" w:cs="仿宋"/>
          <w:b/>
          <w:bCs/>
          <w:color w:val="auto"/>
          <w:sz w:val="32"/>
          <w:szCs w:val="32"/>
          <w:highlight w:val="none"/>
        </w:rPr>
      </w:pPr>
    </w:p>
    <w:p w14:paraId="4CB957FD">
      <w:pPr>
        <w:spacing w:line="360" w:lineRule="auto"/>
        <w:rPr>
          <w:rFonts w:ascii="仿宋" w:hAnsi="仿宋" w:eastAsia="仿宋" w:cs="仿宋"/>
          <w:b/>
          <w:bCs/>
          <w:color w:val="auto"/>
          <w:sz w:val="32"/>
          <w:szCs w:val="32"/>
          <w:highlight w:val="none"/>
        </w:rPr>
      </w:pPr>
    </w:p>
    <w:p w14:paraId="41F9E5F6">
      <w:pPr>
        <w:spacing w:line="360" w:lineRule="auto"/>
        <w:rPr>
          <w:rFonts w:ascii="仿宋" w:hAnsi="仿宋" w:eastAsia="仿宋" w:cs="仿宋"/>
          <w:b/>
          <w:bCs/>
          <w:color w:val="auto"/>
          <w:sz w:val="32"/>
          <w:szCs w:val="32"/>
          <w:highlight w:val="none"/>
        </w:rPr>
      </w:pPr>
    </w:p>
    <w:p w14:paraId="6C233297">
      <w:pPr>
        <w:spacing w:line="360" w:lineRule="auto"/>
        <w:rPr>
          <w:rFonts w:ascii="仿宋" w:hAnsi="仿宋" w:eastAsia="仿宋" w:cs="仿宋"/>
          <w:b/>
          <w:bCs/>
          <w:color w:val="auto"/>
          <w:sz w:val="32"/>
          <w:szCs w:val="32"/>
          <w:highlight w:val="none"/>
        </w:rPr>
      </w:pPr>
    </w:p>
    <w:p w14:paraId="71EC581D">
      <w:pPr>
        <w:spacing w:line="360" w:lineRule="auto"/>
        <w:jc w:val="center"/>
        <w:rPr>
          <w:rFonts w:ascii="仿宋" w:hAnsi="仿宋" w:eastAsia="仿宋" w:cs="仿宋"/>
          <w:b/>
          <w:bCs/>
          <w:color w:val="auto"/>
          <w:sz w:val="32"/>
          <w:szCs w:val="32"/>
          <w:highlight w:val="none"/>
        </w:rPr>
      </w:pPr>
    </w:p>
    <w:p w14:paraId="5EF1813D">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2F16DE2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F347EB0">
      <w:pPr>
        <w:snapToGrid w:val="0"/>
        <w:spacing w:line="360" w:lineRule="auto"/>
        <w:ind w:right="960"/>
        <w:jc w:val="right"/>
        <w:rPr>
          <w:rFonts w:ascii="仿宋" w:hAnsi="仿宋" w:eastAsia="仿宋" w:cs="仿宋"/>
          <w:color w:val="auto"/>
          <w:kern w:val="0"/>
          <w:sz w:val="24"/>
          <w:highlight w:val="none"/>
          <w:lang w:val="zh-CN"/>
        </w:rPr>
      </w:pPr>
    </w:p>
    <w:p w14:paraId="4D2E97C3">
      <w:pPr>
        <w:snapToGrid w:val="0"/>
        <w:spacing w:line="360" w:lineRule="auto"/>
        <w:ind w:right="960"/>
        <w:jc w:val="right"/>
        <w:rPr>
          <w:rFonts w:ascii="仿宋" w:hAnsi="仿宋" w:eastAsia="仿宋" w:cs="仿宋"/>
          <w:color w:val="auto"/>
          <w:kern w:val="0"/>
          <w:sz w:val="24"/>
          <w:highlight w:val="none"/>
          <w:lang w:val="zh-CN"/>
        </w:rPr>
      </w:pPr>
    </w:p>
    <w:p w14:paraId="0F2D4275">
      <w:pPr>
        <w:snapToGrid w:val="0"/>
        <w:spacing w:line="360" w:lineRule="auto"/>
        <w:ind w:right="960"/>
        <w:jc w:val="right"/>
        <w:rPr>
          <w:rFonts w:ascii="仿宋" w:hAnsi="仿宋" w:eastAsia="仿宋" w:cs="仿宋"/>
          <w:color w:val="auto"/>
          <w:kern w:val="0"/>
          <w:sz w:val="24"/>
          <w:highlight w:val="none"/>
          <w:lang w:val="zh-CN"/>
        </w:rPr>
      </w:pPr>
    </w:p>
    <w:p w14:paraId="71489C4C">
      <w:pPr>
        <w:snapToGrid w:val="0"/>
        <w:spacing w:line="360" w:lineRule="auto"/>
        <w:ind w:right="960"/>
        <w:jc w:val="right"/>
        <w:rPr>
          <w:rFonts w:ascii="仿宋" w:hAnsi="仿宋" w:eastAsia="仿宋" w:cs="仿宋"/>
          <w:color w:val="auto"/>
          <w:kern w:val="0"/>
          <w:sz w:val="24"/>
          <w:highlight w:val="none"/>
          <w:lang w:val="zh-CN"/>
        </w:rPr>
      </w:pPr>
    </w:p>
    <w:p w14:paraId="10FD2A6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DD2AC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564F0AA">
      <w:pPr>
        <w:spacing w:line="360" w:lineRule="auto"/>
        <w:jc w:val="center"/>
        <w:rPr>
          <w:rFonts w:ascii="仿宋" w:hAnsi="仿宋" w:eastAsia="仿宋" w:cs="仿宋"/>
          <w:b/>
          <w:bCs/>
          <w:color w:val="auto"/>
          <w:sz w:val="32"/>
          <w:szCs w:val="32"/>
          <w:highlight w:val="none"/>
        </w:rPr>
      </w:pPr>
    </w:p>
    <w:p w14:paraId="201F1CDA">
      <w:pPr>
        <w:spacing w:line="360" w:lineRule="auto"/>
        <w:jc w:val="center"/>
        <w:rPr>
          <w:rFonts w:ascii="仿宋" w:hAnsi="仿宋" w:eastAsia="仿宋" w:cs="仿宋"/>
          <w:b/>
          <w:bCs/>
          <w:color w:val="auto"/>
          <w:sz w:val="32"/>
          <w:szCs w:val="32"/>
          <w:highlight w:val="none"/>
        </w:rPr>
      </w:pPr>
    </w:p>
    <w:p w14:paraId="41A67242">
      <w:pPr>
        <w:spacing w:line="360" w:lineRule="auto"/>
        <w:jc w:val="center"/>
        <w:rPr>
          <w:rFonts w:ascii="仿宋" w:hAnsi="仿宋" w:eastAsia="仿宋" w:cs="仿宋"/>
          <w:b/>
          <w:bCs/>
          <w:color w:val="auto"/>
          <w:sz w:val="32"/>
          <w:szCs w:val="32"/>
          <w:highlight w:val="none"/>
        </w:rPr>
      </w:pPr>
    </w:p>
    <w:p w14:paraId="7D1E6FFA">
      <w:pPr>
        <w:spacing w:line="360" w:lineRule="auto"/>
        <w:jc w:val="center"/>
        <w:rPr>
          <w:rFonts w:ascii="仿宋" w:hAnsi="仿宋" w:eastAsia="仿宋" w:cs="仿宋"/>
          <w:b/>
          <w:bCs/>
          <w:color w:val="auto"/>
          <w:sz w:val="32"/>
          <w:szCs w:val="32"/>
          <w:highlight w:val="none"/>
        </w:rPr>
      </w:pPr>
    </w:p>
    <w:p w14:paraId="2F2C48C3">
      <w:pPr>
        <w:spacing w:line="360" w:lineRule="auto"/>
        <w:jc w:val="center"/>
        <w:rPr>
          <w:rFonts w:hint="eastAsia" w:ascii="仿宋" w:hAnsi="仿宋" w:eastAsia="仿宋" w:cs="仿宋"/>
          <w:b/>
          <w:bCs/>
          <w:color w:val="auto"/>
          <w:sz w:val="32"/>
          <w:szCs w:val="32"/>
          <w:highlight w:val="none"/>
        </w:rPr>
      </w:pPr>
    </w:p>
    <w:p w14:paraId="660FE142">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5D4AE3D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2615A17">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AA616F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6E6F214">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BD0FC5A">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AC1D9EB">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14DEEAA">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ABC5A32">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7376490">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F72F52A">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1B52F8D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EC5644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10876C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7A2EB9B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498AC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73EB926C">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B9525D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353C7BF0">
            <w:pPr>
              <w:suppressAutoHyphens/>
              <w:autoSpaceDE w:val="0"/>
              <w:autoSpaceDN w:val="0"/>
              <w:spacing w:line="360" w:lineRule="auto"/>
              <w:rPr>
                <w:rFonts w:ascii="仿宋" w:hAnsi="仿宋" w:eastAsia="仿宋" w:cs="仿宋"/>
                <w:color w:val="auto"/>
                <w:sz w:val="24"/>
                <w:highlight w:val="none"/>
              </w:rPr>
            </w:pPr>
          </w:p>
        </w:tc>
      </w:tr>
      <w:tr w14:paraId="7A20B8A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E0C642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9D90D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F7E426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C8FB6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5F2CEDF">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72243EF">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2D04EBA">
            <w:pPr>
              <w:suppressAutoHyphens/>
              <w:autoSpaceDE w:val="0"/>
              <w:autoSpaceDN w:val="0"/>
              <w:spacing w:line="360" w:lineRule="auto"/>
              <w:rPr>
                <w:rFonts w:ascii="仿宋" w:hAnsi="仿宋" w:eastAsia="仿宋" w:cs="仿宋"/>
                <w:color w:val="auto"/>
                <w:sz w:val="24"/>
                <w:highlight w:val="none"/>
              </w:rPr>
            </w:pPr>
          </w:p>
        </w:tc>
      </w:tr>
    </w:tbl>
    <w:p w14:paraId="07A36B4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687E077">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BB952D8">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6F0DFE2">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1B2D1889">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F77F326">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4EC8439">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401AFE6">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8CF7075">
      <w:pPr>
        <w:spacing w:line="360" w:lineRule="auto"/>
        <w:ind w:firstLine="480" w:firstLineChars="200"/>
        <w:rPr>
          <w:rFonts w:ascii="仿宋" w:hAnsi="仿宋" w:eastAsia="仿宋" w:cs="仿宋"/>
          <w:color w:val="auto"/>
          <w:sz w:val="24"/>
          <w:szCs w:val="20"/>
          <w:highlight w:val="none"/>
        </w:rPr>
      </w:pPr>
    </w:p>
    <w:p w14:paraId="1E106D7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153DC8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F7FB531">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DA9F1E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FC7DE88">
      <w:pPr>
        <w:spacing w:line="360" w:lineRule="auto"/>
        <w:jc w:val="center"/>
        <w:rPr>
          <w:rFonts w:ascii="仿宋" w:hAnsi="仿宋" w:eastAsia="仿宋" w:cs="仿宋"/>
          <w:color w:val="auto"/>
          <w:sz w:val="24"/>
          <w:highlight w:val="none"/>
        </w:rPr>
      </w:pPr>
    </w:p>
    <w:p w14:paraId="1BDE742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35382D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5BEEE13">
      <w:pPr>
        <w:spacing w:line="360" w:lineRule="auto"/>
        <w:jc w:val="center"/>
        <w:rPr>
          <w:rFonts w:ascii="仿宋" w:hAnsi="仿宋" w:eastAsia="仿宋" w:cs="仿宋"/>
          <w:b/>
          <w:bCs/>
          <w:color w:val="auto"/>
          <w:sz w:val="30"/>
          <w:szCs w:val="30"/>
          <w:highlight w:val="none"/>
        </w:rPr>
      </w:pPr>
    </w:p>
    <w:p w14:paraId="3A2B5392">
      <w:pPr>
        <w:spacing w:line="360" w:lineRule="auto"/>
        <w:jc w:val="center"/>
        <w:rPr>
          <w:rFonts w:ascii="仿宋" w:hAnsi="仿宋" w:eastAsia="仿宋" w:cs="仿宋"/>
          <w:b/>
          <w:bCs/>
          <w:color w:val="auto"/>
          <w:sz w:val="30"/>
          <w:szCs w:val="30"/>
          <w:highlight w:val="none"/>
        </w:rPr>
      </w:pPr>
    </w:p>
    <w:p w14:paraId="64B3FDBA">
      <w:pPr>
        <w:spacing w:line="360" w:lineRule="auto"/>
        <w:jc w:val="center"/>
        <w:rPr>
          <w:rFonts w:ascii="仿宋" w:hAnsi="仿宋" w:eastAsia="仿宋" w:cs="仿宋"/>
          <w:b/>
          <w:bCs/>
          <w:color w:val="auto"/>
          <w:sz w:val="24"/>
          <w:highlight w:val="none"/>
        </w:rPr>
      </w:pPr>
    </w:p>
    <w:p w14:paraId="0C35543D">
      <w:pPr>
        <w:spacing w:line="360" w:lineRule="auto"/>
        <w:jc w:val="center"/>
        <w:rPr>
          <w:rFonts w:ascii="仿宋" w:hAnsi="仿宋" w:eastAsia="仿宋" w:cs="仿宋"/>
          <w:b/>
          <w:bCs/>
          <w:color w:val="auto"/>
          <w:sz w:val="24"/>
          <w:highlight w:val="none"/>
        </w:rPr>
      </w:pPr>
    </w:p>
    <w:p w14:paraId="567D5A5C">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2FC311D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DD81E61">
      <w:pPr>
        <w:spacing w:line="360" w:lineRule="auto"/>
        <w:rPr>
          <w:rFonts w:ascii="仿宋" w:hAnsi="仿宋" w:eastAsia="仿宋" w:cs="仿宋"/>
          <w:color w:val="auto"/>
          <w:sz w:val="24"/>
          <w:highlight w:val="none"/>
        </w:rPr>
      </w:pPr>
    </w:p>
    <w:p w14:paraId="19A87FB3">
      <w:pPr>
        <w:pStyle w:val="140"/>
        <w:rPr>
          <w:rFonts w:ascii="仿宋" w:hAnsi="仿宋" w:eastAsia="仿宋" w:cs="仿宋"/>
          <w:color w:val="auto"/>
          <w:highlight w:val="none"/>
        </w:rPr>
      </w:pPr>
    </w:p>
    <w:p w14:paraId="28CE381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53D7AB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3136E17">
      <w:pPr>
        <w:pStyle w:val="141"/>
        <w:rPr>
          <w:rFonts w:ascii="仿宋" w:hAnsi="仿宋" w:eastAsia="仿宋" w:cs="仿宋"/>
          <w:color w:val="auto"/>
          <w:highlight w:val="none"/>
        </w:rPr>
        <w:sectPr>
          <w:footerReference r:id="rId11" w:type="first"/>
          <w:headerReference r:id="rId9" w:type="default"/>
          <w:footerReference r:id="rId10" w:type="default"/>
          <w:pgSz w:w="11906" w:h="16838"/>
          <w:pgMar w:top="1440" w:right="1800" w:bottom="1440" w:left="1800" w:header="851" w:footer="992" w:gutter="0"/>
          <w:pgNumType w:fmt="decimal"/>
          <w:cols w:space="720" w:num="1"/>
          <w:docGrid w:linePitch="312" w:charSpace="0"/>
        </w:sectPr>
      </w:pPr>
    </w:p>
    <w:p w14:paraId="0725566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731A54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0DF7615">
      <w:pPr>
        <w:spacing w:line="360" w:lineRule="auto"/>
        <w:jc w:val="center"/>
        <w:outlineLvl w:val="0"/>
        <w:rPr>
          <w:rFonts w:ascii="仿宋" w:hAnsi="仿宋" w:eastAsia="仿宋" w:cs="仿宋"/>
          <w:b/>
          <w:color w:val="auto"/>
          <w:kern w:val="0"/>
          <w:sz w:val="36"/>
          <w:szCs w:val="36"/>
          <w:highlight w:val="none"/>
        </w:rPr>
      </w:pPr>
    </w:p>
    <w:p w14:paraId="10B1511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B9AD5F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2D5830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0F6D674C">
      <w:pPr>
        <w:snapToGrid w:val="0"/>
        <w:spacing w:line="360" w:lineRule="auto"/>
        <w:ind w:right="480"/>
        <w:jc w:val="center"/>
        <w:rPr>
          <w:rFonts w:ascii="仿宋" w:hAnsi="仿宋" w:eastAsia="仿宋" w:cs="仿宋"/>
          <w:b/>
          <w:color w:val="auto"/>
          <w:kern w:val="0"/>
          <w:sz w:val="32"/>
          <w:szCs w:val="32"/>
          <w:highlight w:val="none"/>
        </w:rPr>
      </w:pPr>
    </w:p>
    <w:p w14:paraId="0FA1F8B2">
      <w:pPr>
        <w:snapToGrid w:val="0"/>
        <w:spacing w:line="360" w:lineRule="auto"/>
        <w:ind w:right="480"/>
        <w:jc w:val="center"/>
        <w:rPr>
          <w:rFonts w:ascii="仿宋" w:hAnsi="仿宋" w:eastAsia="仿宋" w:cs="仿宋"/>
          <w:b/>
          <w:color w:val="auto"/>
          <w:kern w:val="0"/>
          <w:sz w:val="32"/>
          <w:szCs w:val="32"/>
          <w:highlight w:val="none"/>
        </w:rPr>
      </w:pPr>
    </w:p>
    <w:p w14:paraId="2DB1EF79">
      <w:pPr>
        <w:snapToGrid w:val="0"/>
        <w:spacing w:line="360" w:lineRule="auto"/>
        <w:ind w:right="480"/>
        <w:jc w:val="center"/>
        <w:rPr>
          <w:rFonts w:ascii="仿宋" w:hAnsi="仿宋" w:eastAsia="仿宋" w:cs="仿宋"/>
          <w:b/>
          <w:color w:val="auto"/>
          <w:kern w:val="0"/>
          <w:sz w:val="32"/>
          <w:szCs w:val="32"/>
          <w:highlight w:val="none"/>
        </w:rPr>
      </w:pPr>
    </w:p>
    <w:p w14:paraId="57D02FF4">
      <w:pPr>
        <w:snapToGrid w:val="0"/>
        <w:spacing w:line="360" w:lineRule="auto"/>
        <w:ind w:right="480"/>
        <w:jc w:val="center"/>
        <w:rPr>
          <w:rFonts w:ascii="仿宋" w:hAnsi="仿宋" w:eastAsia="仿宋" w:cs="仿宋"/>
          <w:b/>
          <w:color w:val="auto"/>
          <w:kern w:val="0"/>
          <w:sz w:val="32"/>
          <w:szCs w:val="32"/>
          <w:highlight w:val="none"/>
        </w:rPr>
      </w:pPr>
    </w:p>
    <w:p w14:paraId="6101D7CF">
      <w:pPr>
        <w:snapToGrid w:val="0"/>
        <w:spacing w:line="360" w:lineRule="auto"/>
        <w:ind w:right="480"/>
        <w:jc w:val="center"/>
        <w:rPr>
          <w:rFonts w:ascii="仿宋" w:hAnsi="仿宋" w:eastAsia="仿宋" w:cs="仿宋"/>
          <w:b/>
          <w:color w:val="auto"/>
          <w:kern w:val="0"/>
          <w:sz w:val="32"/>
          <w:szCs w:val="32"/>
          <w:highlight w:val="none"/>
        </w:rPr>
      </w:pPr>
    </w:p>
    <w:p w14:paraId="6B4FDCBA">
      <w:pPr>
        <w:snapToGrid w:val="0"/>
        <w:spacing w:line="360" w:lineRule="auto"/>
        <w:ind w:right="480"/>
        <w:jc w:val="center"/>
        <w:rPr>
          <w:rFonts w:ascii="仿宋" w:hAnsi="仿宋" w:eastAsia="仿宋" w:cs="仿宋"/>
          <w:b/>
          <w:color w:val="auto"/>
          <w:kern w:val="0"/>
          <w:sz w:val="32"/>
          <w:szCs w:val="32"/>
          <w:highlight w:val="none"/>
        </w:rPr>
      </w:pPr>
    </w:p>
    <w:p w14:paraId="78D8E755">
      <w:pPr>
        <w:snapToGrid w:val="0"/>
        <w:spacing w:line="360" w:lineRule="auto"/>
        <w:ind w:right="480"/>
        <w:jc w:val="center"/>
        <w:rPr>
          <w:rFonts w:ascii="仿宋" w:hAnsi="仿宋" w:eastAsia="仿宋" w:cs="仿宋"/>
          <w:b/>
          <w:color w:val="auto"/>
          <w:kern w:val="0"/>
          <w:sz w:val="32"/>
          <w:szCs w:val="32"/>
          <w:highlight w:val="none"/>
        </w:rPr>
      </w:pPr>
    </w:p>
    <w:p w14:paraId="72D47661">
      <w:pPr>
        <w:snapToGrid w:val="0"/>
        <w:spacing w:line="360" w:lineRule="auto"/>
        <w:ind w:right="480"/>
        <w:jc w:val="center"/>
        <w:rPr>
          <w:rFonts w:ascii="仿宋" w:hAnsi="仿宋" w:eastAsia="仿宋" w:cs="仿宋"/>
          <w:b/>
          <w:color w:val="auto"/>
          <w:kern w:val="0"/>
          <w:sz w:val="32"/>
          <w:szCs w:val="32"/>
          <w:highlight w:val="none"/>
        </w:rPr>
      </w:pPr>
    </w:p>
    <w:p w14:paraId="14612260">
      <w:pPr>
        <w:snapToGrid w:val="0"/>
        <w:spacing w:line="360" w:lineRule="auto"/>
        <w:ind w:right="480"/>
        <w:jc w:val="center"/>
        <w:rPr>
          <w:rFonts w:ascii="仿宋" w:hAnsi="仿宋" w:eastAsia="仿宋" w:cs="仿宋"/>
          <w:b/>
          <w:color w:val="auto"/>
          <w:kern w:val="0"/>
          <w:sz w:val="32"/>
          <w:szCs w:val="32"/>
          <w:highlight w:val="none"/>
        </w:rPr>
      </w:pPr>
    </w:p>
    <w:p w14:paraId="50AFB633">
      <w:pPr>
        <w:snapToGrid w:val="0"/>
        <w:spacing w:line="360" w:lineRule="auto"/>
        <w:ind w:right="480"/>
        <w:jc w:val="center"/>
        <w:rPr>
          <w:rFonts w:ascii="仿宋" w:hAnsi="仿宋" w:eastAsia="仿宋" w:cs="仿宋"/>
          <w:b/>
          <w:color w:val="auto"/>
          <w:kern w:val="0"/>
          <w:sz w:val="32"/>
          <w:szCs w:val="32"/>
          <w:highlight w:val="none"/>
        </w:rPr>
      </w:pPr>
    </w:p>
    <w:p w14:paraId="2F6B100A">
      <w:pPr>
        <w:snapToGrid w:val="0"/>
        <w:spacing w:line="360" w:lineRule="auto"/>
        <w:ind w:right="480"/>
        <w:jc w:val="center"/>
        <w:rPr>
          <w:rFonts w:ascii="仿宋" w:hAnsi="仿宋" w:eastAsia="仿宋" w:cs="仿宋"/>
          <w:b/>
          <w:color w:val="auto"/>
          <w:kern w:val="0"/>
          <w:sz w:val="32"/>
          <w:szCs w:val="32"/>
          <w:highlight w:val="none"/>
        </w:rPr>
      </w:pPr>
    </w:p>
    <w:p w14:paraId="302BDC98">
      <w:pPr>
        <w:snapToGrid w:val="0"/>
        <w:spacing w:line="360" w:lineRule="auto"/>
        <w:ind w:right="480"/>
        <w:jc w:val="center"/>
        <w:rPr>
          <w:rFonts w:ascii="仿宋" w:hAnsi="仿宋" w:eastAsia="仿宋" w:cs="仿宋"/>
          <w:b/>
          <w:color w:val="auto"/>
          <w:kern w:val="0"/>
          <w:sz w:val="32"/>
          <w:szCs w:val="32"/>
          <w:highlight w:val="none"/>
        </w:rPr>
      </w:pPr>
    </w:p>
    <w:p w14:paraId="2DFB1E19">
      <w:pPr>
        <w:snapToGrid w:val="0"/>
        <w:spacing w:line="360" w:lineRule="auto"/>
        <w:ind w:right="480"/>
        <w:rPr>
          <w:rFonts w:ascii="仿宋" w:hAnsi="仿宋" w:eastAsia="仿宋" w:cs="仿宋"/>
          <w:b/>
          <w:color w:val="auto"/>
          <w:kern w:val="0"/>
          <w:sz w:val="32"/>
          <w:szCs w:val="32"/>
          <w:highlight w:val="none"/>
        </w:rPr>
      </w:pPr>
    </w:p>
    <w:p w14:paraId="75A349AC">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footerReference r:id="rId13" w:type="first"/>
          <w:footerReference r:id="rId12" w:type="default"/>
          <w:pgSz w:w="11906" w:h="16838"/>
          <w:pgMar w:top="1440" w:right="1800" w:bottom="1440" w:left="1800" w:header="851" w:footer="992" w:gutter="0"/>
          <w:pgNumType w:fmt="decimal"/>
          <w:cols w:space="720" w:num="1"/>
          <w:docGrid w:linePitch="312" w:charSpace="0"/>
        </w:sectPr>
      </w:pPr>
    </w:p>
    <w:p w14:paraId="2CFB6C2A">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7B1E75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绍兴市职业教育中心</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28B3C607">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eastAsia="zh-CN"/>
        </w:rPr>
        <w:t>绍兴市职业教育中心（绍兴技师学院）教室学生储物柜项目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YH2024- </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3488E039">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D14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F6B376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8C6BC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0F31FC78">
            <w:pPr>
              <w:spacing w:line="360" w:lineRule="auto"/>
              <w:jc w:val="center"/>
              <w:rPr>
                <w:rFonts w:ascii="仿宋" w:hAnsi="仿宋" w:eastAsia="仿宋" w:cs="仿宋"/>
                <w:b/>
                <w:color w:val="auto"/>
                <w:sz w:val="24"/>
                <w:highlight w:val="none"/>
              </w:rPr>
            </w:pPr>
          </w:p>
          <w:p w14:paraId="152394A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094576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7919A5B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4BEAF5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331D20F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6092A5AA">
            <w:pPr>
              <w:spacing w:line="360" w:lineRule="auto"/>
              <w:jc w:val="center"/>
              <w:rPr>
                <w:rFonts w:ascii="仿宋" w:hAnsi="仿宋" w:eastAsia="仿宋" w:cs="仿宋"/>
                <w:b/>
                <w:color w:val="auto"/>
                <w:sz w:val="24"/>
                <w:highlight w:val="none"/>
              </w:rPr>
            </w:pPr>
          </w:p>
          <w:p w14:paraId="54A2889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4AAEEF1">
            <w:pPr>
              <w:spacing w:line="360" w:lineRule="auto"/>
              <w:jc w:val="center"/>
              <w:rPr>
                <w:rFonts w:ascii="仿宋" w:hAnsi="仿宋" w:eastAsia="仿宋" w:cs="仿宋"/>
                <w:b/>
                <w:color w:val="auto"/>
                <w:sz w:val="24"/>
                <w:highlight w:val="none"/>
              </w:rPr>
            </w:pPr>
          </w:p>
        </w:tc>
      </w:tr>
      <w:tr w14:paraId="4C88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AF5A9F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25E06DC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AA67CEB">
            <w:pPr>
              <w:snapToGrid w:val="0"/>
              <w:spacing w:line="360" w:lineRule="auto"/>
              <w:jc w:val="center"/>
              <w:rPr>
                <w:rFonts w:ascii="仿宋" w:hAnsi="仿宋" w:eastAsia="仿宋" w:cs="仿宋"/>
                <w:color w:val="auto"/>
                <w:sz w:val="24"/>
                <w:highlight w:val="none"/>
              </w:rPr>
            </w:pPr>
          </w:p>
        </w:tc>
        <w:tc>
          <w:tcPr>
            <w:tcW w:w="3118" w:type="dxa"/>
            <w:vAlign w:val="center"/>
          </w:tcPr>
          <w:p w14:paraId="4E345F42">
            <w:pPr>
              <w:snapToGrid w:val="0"/>
              <w:spacing w:line="360" w:lineRule="auto"/>
              <w:jc w:val="center"/>
              <w:rPr>
                <w:rFonts w:ascii="仿宋" w:hAnsi="仿宋" w:eastAsia="仿宋" w:cs="仿宋"/>
                <w:color w:val="auto"/>
                <w:sz w:val="24"/>
                <w:highlight w:val="none"/>
              </w:rPr>
            </w:pPr>
          </w:p>
        </w:tc>
        <w:tc>
          <w:tcPr>
            <w:tcW w:w="993" w:type="dxa"/>
            <w:vAlign w:val="center"/>
          </w:tcPr>
          <w:p w14:paraId="3A61B17A">
            <w:pPr>
              <w:snapToGrid w:val="0"/>
              <w:spacing w:line="360" w:lineRule="auto"/>
              <w:jc w:val="center"/>
              <w:rPr>
                <w:rFonts w:ascii="仿宋" w:hAnsi="仿宋" w:eastAsia="仿宋" w:cs="仿宋"/>
                <w:color w:val="auto"/>
                <w:sz w:val="24"/>
                <w:highlight w:val="none"/>
              </w:rPr>
            </w:pPr>
          </w:p>
        </w:tc>
        <w:tc>
          <w:tcPr>
            <w:tcW w:w="1559" w:type="dxa"/>
            <w:vAlign w:val="center"/>
          </w:tcPr>
          <w:p w14:paraId="7DC98819">
            <w:pPr>
              <w:spacing w:line="360" w:lineRule="auto"/>
              <w:jc w:val="center"/>
              <w:rPr>
                <w:rFonts w:ascii="仿宋" w:hAnsi="仿宋" w:eastAsia="仿宋" w:cs="仿宋"/>
                <w:color w:val="auto"/>
                <w:sz w:val="24"/>
                <w:highlight w:val="none"/>
              </w:rPr>
            </w:pPr>
          </w:p>
        </w:tc>
        <w:tc>
          <w:tcPr>
            <w:tcW w:w="1984" w:type="dxa"/>
            <w:vAlign w:val="center"/>
          </w:tcPr>
          <w:p w14:paraId="44CFE0F5">
            <w:pPr>
              <w:spacing w:line="360" w:lineRule="auto"/>
              <w:jc w:val="center"/>
              <w:rPr>
                <w:rFonts w:ascii="仿宋" w:hAnsi="仿宋" w:eastAsia="仿宋" w:cs="仿宋"/>
                <w:color w:val="auto"/>
                <w:sz w:val="24"/>
                <w:highlight w:val="none"/>
              </w:rPr>
            </w:pPr>
          </w:p>
        </w:tc>
        <w:tc>
          <w:tcPr>
            <w:tcW w:w="3119" w:type="dxa"/>
            <w:vAlign w:val="center"/>
          </w:tcPr>
          <w:p w14:paraId="24B9D879">
            <w:pPr>
              <w:spacing w:line="360" w:lineRule="auto"/>
              <w:jc w:val="center"/>
              <w:rPr>
                <w:rFonts w:ascii="仿宋" w:hAnsi="仿宋" w:eastAsia="仿宋" w:cs="仿宋"/>
                <w:color w:val="auto"/>
                <w:sz w:val="24"/>
                <w:highlight w:val="none"/>
              </w:rPr>
            </w:pPr>
          </w:p>
        </w:tc>
      </w:tr>
      <w:tr w14:paraId="5023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27790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62C34571">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804CD53">
            <w:pPr>
              <w:snapToGrid w:val="0"/>
              <w:spacing w:line="360" w:lineRule="auto"/>
              <w:jc w:val="center"/>
              <w:rPr>
                <w:rFonts w:ascii="仿宋" w:hAnsi="仿宋" w:eastAsia="仿宋" w:cs="仿宋"/>
                <w:color w:val="auto"/>
                <w:sz w:val="24"/>
                <w:highlight w:val="none"/>
              </w:rPr>
            </w:pPr>
          </w:p>
        </w:tc>
        <w:tc>
          <w:tcPr>
            <w:tcW w:w="3118" w:type="dxa"/>
            <w:vAlign w:val="center"/>
          </w:tcPr>
          <w:p w14:paraId="23416F89">
            <w:pPr>
              <w:snapToGrid w:val="0"/>
              <w:spacing w:line="360" w:lineRule="auto"/>
              <w:jc w:val="center"/>
              <w:rPr>
                <w:rFonts w:ascii="仿宋" w:hAnsi="仿宋" w:eastAsia="仿宋" w:cs="仿宋"/>
                <w:color w:val="auto"/>
                <w:sz w:val="24"/>
                <w:highlight w:val="none"/>
              </w:rPr>
            </w:pPr>
          </w:p>
        </w:tc>
        <w:tc>
          <w:tcPr>
            <w:tcW w:w="993" w:type="dxa"/>
            <w:vAlign w:val="center"/>
          </w:tcPr>
          <w:p w14:paraId="6D06F515">
            <w:pPr>
              <w:snapToGrid w:val="0"/>
              <w:spacing w:line="360" w:lineRule="auto"/>
              <w:jc w:val="center"/>
              <w:rPr>
                <w:rFonts w:ascii="仿宋" w:hAnsi="仿宋" w:eastAsia="仿宋" w:cs="仿宋"/>
                <w:color w:val="auto"/>
                <w:sz w:val="24"/>
                <w:highlight w:val="none"/>
              </w:rPr>
            </w:pPr>
          </w:p>
        </w:tc>
        <w:tc>
          <w:tcPr>
            <w:tcW w:w="1559" w:type="dxa"/>
            <w:vAlign w:val="center"/>
          </w:tcPr>
          <w:p w14:paraId="2261097C">
            <w:pPr>
              <w:spacing w:line="360" w:lineRule="auto"/>
              <w:jc w:val="center"/>
              <w:rPr>
                <w:rFonts w:ascii="仿宋" w:hAnsi="仿宋" w:eastAsia="仿宋" w:cs="仿宋"/>
                <w:color w:val="auto"/>
                <w:sz w:val="24"/>
                <w:highlight w:val="none"/>
              </w:rPr>
            </w:pPr>
          </w:p>
        </w:tc>
        <w:tc>
          <w:tcPr>
            <w:tcW w:w="1984" w:type="dxa"/>
            <w:vAlign w:val="center"/>
          </w:tcPr>
          <w:p w14:paraId="0B0C7E4C">
            <w:pPr>
              <w:spacing w:line="360" w:lineRule="auto"/>
              <w:jc w:val="center"/>
              <w:rPr>
                <w:rFonts w:ascii="仿宋" w:hAnsi="仿宋" w:eastAsia="仿宋" w:cs="仿宋"/>
                <w:color w:val="auto"/>
                <w:sz w:val="24"/>
                <w:highlight w:val="none"/>
              </w:rPr>
            </w:pPr>
          </w:p>
        </w:tc>
        <w:tc>
          <w:tcPr>
            <w:tcW w:w="3119" w:type="dxa"/>
            <w:vAlign w:val="center"/>
          </w:tcPr>
          <w:p w14:paraId="53F50EC9">
            <w:pPr>
              <w:spacing w:line="360" w:lineRule="auto"/>
              <w:jc w:val="center"/>
              <w:rPr>
                <w:rFonts w:ascii="仿宋" w:hAnsi="仿宋" w:eastAsia="仿宋" w:cs="仿宋"/>
                <w:color w:val="auto"/>
                <w:sz w:val="24"/>
                <w:highlight w:val="none"/>
              </w:rPr>
            </w:pPr>
          </w:p>
        </w:tc>
      </w:tr>
      <w:tr w14:paraId="5F6A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5D566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49EB9A91">
            <w:pPr>
              <w:snapToGrid w:val="0"/>
              <w:spacing w:line="360" w:lineRule="auto"/>
              <w:jc w:val="center"/>
              <w:rPr>
                <w:rFonts w:ascii="仿宋" w:hAnsi="仿宋" w:eastAsia="仿宋" w:cs="仿宋"/>
                <w:color w:val="auto"/>
                <w:sz w:val="24"/>
                <w:highlight w:val="none"/>
              </w:rPr>
            </w:pPr>
          </w:p>
        </w:tc>
        <w:tc>
          <w:tcPr>
            <w:tcW w:w="1843" w:type="dxa"/>
            <w:vAlign w:val="center"/>
          </w:tcPr>
          <w:p w14:paraId="6C447503">
            <w:pPr>
              <w:snapToGrid w:val="0"/>
              <w:spacing w:line="360" w:lineRule="auto"/>
              <w:jc w:val="center"/>
              <w:rPr>
                <w:rFonts w:ascii="仿宋" w:hAnsi="仿宋" w:eastAsia="仿宋" w:cs="仿宋"/>
                <w:color w:val="auto"/>
                <w:sz w:val="24"/>
                <w:highlight w:val="none"/>
              </w:rPr>
            </w:pPr>
          </w:p>
        </w:tc>
        <w:tc>
          <w:tcPr>
            <w:tcW w:w="3118" w:type="dxa"/>
            <w:vAlign w:val="center"/>
          </w:tcPr>
          <w:p w14:paraId="50C538BC">
            <w:pPr>
              <w:snapToGrid w:val="0"/>
              <w:spacing w:line="360" w:lineRule="auto"/>
              <w:jc w:val="center"/>
              <w:rPr>
                <w:rFonts w:ascii="仿宋" w:hAnsi="仿宋" w:eastAsia="仿宋" w:cs="仿宋"/>
                <w:color w:val="auto"/>
                <w:sz w:val="24"/>
                <w:highlight w:val="none"/>
              </w:rPr>
            </w:pPr>
          </w:p>
        </w:tc>
        <w:tc>
          <w:tcPr>
            <w:tcW w:w="993" w:type="dxa"/>
            <w:vAlign w:val="center"/>
          </w:tcPr>
          <w:p w14:paraId="4393C0D1">
            <w:pPr>
              <w:snapToGrid w:val="0"/>
              <w:spacing w:line="360" w:lineRule="auto"/>
              <w:jc w:val="center"/>
              <w:rPr>
                <w:rFonts w:ascii="仿宋" w:hAnsi="仿宋" w:eastAsia="仿宋" w:cs="仿宋"/>
                <w:color w:val="auto"/>
                <w:sz w:val="24"/>
                <w:highlight w:val="none"/>
              </w:rPr>
            </w:pPr>
          </w:p>
        </w:tc>
        <w:tc>
          <w:tcPr>
            <w:tcW w:w="1559" w:type="dxa"/>
            <w:vAlign w:val="center"/>
          </w:tcPr>
          <w:p w14:paraId="19C00909">
            <w:pPr>
              <w:spacing w:line="360" w:lineRule="auto"/>
              <w:jc w:val="center"/>
              <w:rPr>
                <w:rFonts w:ascii="仿宋" w:hAnsi="仿宋" w:eastAsia="仿宋" w:cs="仿宋"/>
                <w:color w:val="auto"/>
                <w:sz w:val="24"/>
                <w:highlight w:val="none"/>
              </w:rPr>
            </w:pPr>
          </w:p>
        </w:tc>
        <w:tc>
          <w:tcPr>
            <w:tcW w:w="1984" w:type="dxa"/>
            <w:vAlign w:val="center"/>
          </w:tcPr>
          <w:p w14:paraId="02E568AA">
            <w:pPr>
              <w:spacing w:line="360" w:lineRule="auto"/>
              <w:jc w:val="center"/>
              <w:rPr>
                <w:rFonts w:ascii="仿宋" w:hAnsi="仿宋" w:eastAsia="仿宋" w:cs="仿宋"/>
                <w:color w:val="auto"/>
                <w:sz w:val="24"/>
                <w:highlight w:val="none"/>
              </w:rPr>
            </w:pPr>
          </w:p>
        </w:tc>
        <w:tc>
          <w:tcPr>
            <w:tcW w:w="3119" w:type="dxa"/>
            <w:vAlign w:val="center"/>
          </w:tcPr>
          <w:p w14:paraId="75254A17">
            <w:pPr>
              <w:spacing w:line="360" w:lineRule="auto"/>
              <w:jc w:val="center"/>
              <w:rPr>
                <w:rFonts w:ascii="仿宋" w:hAnsi="仿宋" w:eastAsia="仿宋" w:cs="仿宋"/>
                <w:color w:val="auto"/>
                <w:sz w:val="24"/>
                <w:highlight w:val="none"/>
              </w:rPr>
            </w:pPr>
          </w:p>
        </w:tc>
      </w:tr>
      <w:tr w14:paraId="27E3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2A4E368">
            <w:pPr>
              <w:spacing w:line="360" w:lineRule="auto"/>
              <w:jc w:val="center"/>
              <w:rPr>
                <w:rFonts w:ascii="仿宋" w:hAnsi="仿宋" w:eastAsia="仿宋" w:cs="仿宋"/>
                <w:color w:val="auto"/>
                <w:sz w:val="24"/>
                <w:highlight w:val="none"/>
              </w:rPr>
            </w:pPr>
          </w:p>
        </w:tc>
        <w:tc>
          <w:tcPr>
            <w:tcW w:w="1417" w:type="dxa"/>
            <w:vAlign w:val="center"/>
          </w:tcPr>
          <w:p w14:paraId="713DF0CB">
            <w:pPr>
              <w:snapToGrid w:val="0"/>
              <w:spacing w:line="360" w:lineRule="auto"/>
              <w:jc w:val="center"/>
              <w:rPr>
                <w:rFonts w:ascii="仿宋" w:hAnsi="仿宋" w:eastAsia="仿宋" w:cs="仿宋"/>
                <w:color w:val="auto"/>
                <w:sz w:val="24"/>
                <w:highlight w:val="none"/>
              </w:rPr>
            </w:pPr>
          </w:p>
        </w:tc>
        <w:tc>
          <w:tcPr>
            <w:tcW w:w="1843" w:type="dxa"/>
            <w:vAlign w:val="center"/>
          </w:tcPr>
          <w:p w14:paraId="57DFD03A">
            <w:pPr>
              <w:snapToGrid w:val="0"/>
              <w:spacing w:line="360" w:lineRule="auto"/>
              <w:jc w:val="center"/>
              <w:rPr>
                <w:rFonts w:ascii="仿宋" w:hAnsi="仿宋" w:eastAsia="仿宋" w:cs="仿宋"/>
                <w:color w:val="auto"/>
                <w:sz w:val="24"/>
                <w:highlight w:val="none"/>
              </w:rPr>
            </w:pPr>
          </w:p>
        </w:tc>
        <w:tc>
          <w:tcPr>
            <w:tcW w:w="3118" w:type="dxa"/>
            <w:vAlign w:val="center"/>
          </w:tcPr>
          <w:p w14:paraId="4883349A">
            <w:pPr>
              <w:snapToGrid w:val="0"/>
              <w:spacing w:line="360" w:lineRule="auto"/>
              <w:jc w:val="center"/>
              <w:rPr>
                <w:rFonts w:ascii="仿宋" w:hAnsi="仿宋" w:eastAsia="仿宋" w:cs="仿宋"/>
                <w:color w:val="auto"/>
                <w:sz w:val="24"/>
                <w:highlight w:val="none"/>
              </w:rPr>
            </w:pPr>
          </w:p>
        </w:tc>
        <w:tc>
          <w:tcPr>
            <w:tcW w:w="993" w:type="dxa"/>
            <w:vAlign w:val="center"/>
          </w:tcPr>
          <w:p w14:paraId="44A3E967">
            <w:pPr>
              <w:snapToGrid w:val="0"/>
              <w:spacing w:line="360" w:lineRule="auto"/>
              <w:jc w:val="center"/>
              <w:rPr>
                <w:rFonts w:ascii="仿宋" w:hAnsi="仿宋" w:eastAsia="仿宋" w:cs="仿宋"/>
                <w:color w:val="auto"/>
                <w:sz w:val="24"/>
                <w:highlight w:val="none"/>
              </w:rPr>
            </w:pPr>
          </w:p>
        </w:tc>
        <w:tc>
          <w:tcPr>
            <w:tcW w:w="1559" w:type="dxa"/>
            <w:vAlign w:val="center"/>
          </w:tcPr>
          <w:p w14:paraId="50FB6E86">
            <w:pPr>
              <w:spacing w:line="360" w:lineRule="auto"/>
              <w:jc w:val="center"/>
              <w:rPr>
                <w:rFonts w:ascii="仿宋" w:hAnsi="仿宋" w:eastAsia="仿宋" w:cs="仿宋"/>
                <w:color w:val="auto"/>
                <w:sz w:val="24"/>
                <w:highlight w:val="none"/>
              </w:rPr>
            </w:pPr>
          </w:p>
        </w:tc>
        <w:tc>
          <w:tcPr>
            <w:tcW w:w="1984" w:type="dxa"/>
            <w:vAlign w:val="center"/>
          </w:tcPr>
          <w:p w14:paraId="42CE0B00">
            <w:pPr>
              <w:spacing w:line="360" w:lineRule="auto"/>
              <w:jc w:val="center"/>
              <w:rPr>
                <w:rFonts w:ascii="仿宋" w:hAnsi="仿宋" w:eastAsia="仿宋" w:cs="仿宋"/>
                <w:color w:val="auto"/>
                <w:sz w:val="24"/>
                <w:highlight w:val="none"/>
              </w:rPr>
            </w:pPr>
          </w:p>
        </w:tc>
        <w:tc>
          <w:tcPr>
            <w:tcW w:w="3119" w:type="dxa"/>
            <w:vAlign w:val="center"/>
          </w:tcPr>
          <w:p w14:paraId="5C716AB4">
            <w:pPr>
              <w:spacing w:line="360" w:lineRule="auto"/>
              <w:jc w:val="center"/>
              <w:rPr>
                <w:rFonts w:ascii="仿宋" w:hAnsi="仿宋" w:eastAsia="仿宋" w:cs="仿宋"/>
                <w:color w:val="auto"/>
                <w:sz w:val="24"/>
                <w:highlight w:val="none"/>
              </w:rPr>
            </w:pPr>
          </w:p>
        </w:tc>
      </w:tr>
      <w:tr w14:paraId="496A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257283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D6BE649">
            <w:pPr>
              <w:spacing w:line="360" w:lineRule="auto"/>
              <w:jc w:val="center"/>
              <w:rPr>
                <w:rFonts w:ascii="仿宋" w:hAnsi="仿宋" w:eastAsia="仿宋" w:cs="仿宋"/>
                <w:color w:val="auto"/>
                <w:sz w:val="24"/>
                <w:highlight w:val="none"/>
              </w:rPr>
            </w:pPr>
          </w:p>
        </w:tc>
      </w:tr>
      <w:tr w14:paraId="3647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71D697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7329463D">
            <w:pPr>
              <w:spacing w:line="360" w:lineRule="auto"/>
              <w:jc w:val="center"/>
              <w:rPr>
                <w:rFonts w:ascii="仿宋" w:hAnsi="仿宋" w:eastAsia="仿宋" w:cs="仿宋"/>
                <w:color w:val="auto"/>
                <w:sz w:val="24"/>
                <w:highlight w:val="none"/>
              </w:rPr>
            </w:pPr>
          </w:p>
        </w:tc>
      </w:tr>
    </w:tbl>
    <w:p w14:paraId="56D3F9E3">
      <w:pPr>
        <w:snapToGrid w:val="0"/>
        <w:spacing w:line="360" w:lineRule="auto"/>
        <w:ind w:left="480"/>
        <w:rPr>
          <w:rFonts w:ascii="仿宋" w:hAnsi="仿宋" w:eastAsia="仿宋" w:cs="仿宋"/>
          <w:b/>
          <w:color w:val="auto"/>
          <w:kern w:val="0"/>
          <w:sz w:val="24"/>
          <w:highlight w:val="none"/>
          <w:lang w:val="zh-CN"/>
        </w:rPr>
      </w:pPr>
    </w:p>
    <w:p w14:paraId="48A8D7EA">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27814A9">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3DC04211">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E2C2049">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4EE9AE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37614B2">
      <w:pPr>
        <w:spacing w:line="360" w:lineRule="auto"/>
        <w:ind w:firstLine="482" w:firstLineChars="200"/>
        <w:rPr>
          <w:rFonts w:ascii="仿宋" w:hAnsi="仿宋" w:eastAsia="仿宋" w:cs="仿宋"/>
          <w:b/>
          <w:color w:val="auto"/>
          <w:kern w:val="0"/>
          <w:sz w:val="24"/>
          <w:highlight w:val="none"/>
        </w:rPr>
      </w:pPr>
    </w:p>
    <w:p w14:paraId="01E22FBC">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6808925E">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40" w:right="1800" w:bottom="1440" w:left="1800" w:header="851" w:footer="992" w:gutter="0"/>
          <w:pgNumType w:fmt="decimal"/>
          <w:cols w:space="720" w:num="1"/>
          <w:docGrid w:linePitch="312" w:charSpace="0"/>
        </w:sectPr>
      </w:pPr>
    </w:p>
    <w:p w14:paraId="6F74A0DB">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17F49166">
      <w:pPr>
        <w:pStyle w:val="219"/>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33" w:name="_Hlk101259491"/>
      <w:r>
        <w:rPr>
          <w:rFonts w:hint="eastAsia" w:ascii="仿宋" w:hAnsi="仿宋" w:eastAsia="仿宋" w:cs="仿宋"/>
          <w:color w:val="auto"/>
          <w:sz w:val="32"/>
          <w:szCs w:val="32"/>
          <w:highlight w:val="none"/>
        </w:rPr>
        <w:t>（如果有）</w:t>
      </w:r>
      <w:bookmarkEnd w:id="33"/>
    </w:p>
    <w:p w14:paraId="1F983D15">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9972BC6">
      <w:pPr>
        <w:pStyle w:val="140"/>
        <w:rPr>
          <w:rFonts w:ascii="仿宋" w:hAnsi="仿宋" w:eastAsia="仿宋" w:cs="仿宋"/>
          <w:b/>
          <w:color w:val="auto"/>
          <w:highlight w:val="none"/>
        </w:rPr>
      </w:pPr>
    </w:p>
    <w:p w14:paraId="608B81A8">
      <w:pPr>
        <w:pStyle w:val="141"/>
        <w:rPr>
          <w:rFonts w:ascii="仿宋" w:hAnsi="仿宋" w:eastAsia="仿宋" w:cs="仿宋"/>
          <w:b/>
          <w:color w:val="auto"/>
          <w:sz w:val="24"/>
          <w:highlight w:val="none"/>
        </w:rPr>
      </w:pPr>
    </w:p>
    <w:p w14:paraId="5BB856A1">
      <w:pPr>
        <w:rPr>
          <w:rFonts w:ascii="仿宋" w:hAnsi="仿宋" w:eastAsia="仿宋" w:cs="仿宋"/>
          <w:b/>
          <w:color w:val="auto"/>
          <w:sz w:val="24"/>
          <w:highlight w:val="none"/>
        </w:rPr>
      </w:pPr>
    </w:p>
    <w:p w14:paraId="17F3BB19">
      <w:pPr>
        <w:pStyle w:val="140"/>
        <w:rPr>
          <w:rFonts w:ascii="仿宋" w:hAnsi="仿宋" w:eastAsia="仿宋" w:cs="仿宋"/>
          <w:b/>
          <w:color w:val="auto"/>
          <w:highlight w:val="none"/>
        </w:rPr>
      </w:pPr>
    </w:p>
    <w:p w14:paraId="143E0E5B">
      <w:pPr>
        <w:pStyle w:val="141"/>
        <w:rPr>
          <w:rFonts w:ascii="仿宋" w:hAnsi="仿宋" w:eastAsia="仿宋" w:cs="仿宋"/>
          <w:color w:val="auto"/>
          <w:highlight w:val="none"/>
        </w:rPr>
      </w:pPr>
    </w:p>
    <w:p w14:paraId="08C1CE18">
      <w:pPr>
        <w:pStyle w:val="141"/>
        <w:rPr>
          <w:rFonts w:ascii="仿宋" w:hAnsi="仿宋" w:eastAsia="仿宋" w:cs="仿宋"/>
          <w:color w:val="auto"/>
          <w:highlight w:val="none"/>
        </w:rPr>
      </w:pPr>
    </w:p>
    <w:p w14:paraId="13821F4D">
      <w:pPr>
        <w:widowControl/>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01AF2D5D">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52C82FE0">
      <w:pPr>
        <w:pStyle w:val="140"/>
        <w:widowControl/>
        <w:spacing w:line="360" w:lineRule="auto"/>
        <w:ind w:firstLine="120" w:firstLineChars="50"/>
        <w:rPr>
          <w:rFonts w:ascii="仿宋" w:hAnsi="仿宋" w:eastAsia="仿宋" w:cs="仿宋"/>
          <w:b/>
          <w:color w:val="auto"/>
          <w:highlight w:val="none"/>
        </w:rPr>
      </w:pPr>
    </w:p>
    <w:p w14:paraId="508BFF7E">
      <w:pPr>
        <w:pStyle w:val="141"/>
        <w:spacing w:line="360" w:lineRule="auto"/>
        <w:ind w:left="0" w:firstLine="120" w:firstLineChars="50"/>
        <w:jc w:val="left"/>
        <w:rPr>
          <w:rFonts w:ascii="仿宋" w:hAnsi="仿宋" w:eastAsia="仿宋" w:cs="仿宋"/>
          <w:b/>
          <w:color w:val="auto"/>
          <w:sz w:val="24"/>
          <w:highlight w:val="none"/>
        </w:rPr>
      </w:pPr>
    </w:p>
    <w:p w14:paraId="2865E944">
      <w:pPr>
        <w:pStyle w:val="219"/>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7360380">
      <w:pPr>
        <w:spacing w:line="360" w:lineRule="auto"/>
        <w:ind w:right="420" w:firstLine="3614" w:firstLineChars="1000"/>
        <w:rPr>
          <w:rFonts w:ascii="仿宋" w:hAnsi="仿宋" w:eastAsia="仿宋" w:cs="仿宋"/>
          <w:b/>
          <w:color w:val="auto"/>
          <w:kern w:val="0"/>
          <w:sz w:val="36"/>
          <w:szCs w:val="36"/>
          <w:highlight w:val="none"/>
        </w:rPr>
      </w:pPr>
    </w:p>
    <w:p w14:paraId="569C64DD">
      <w:pPr>
        <w:spacing w:line="360" w:lineRule="auto"/>
        <w:ind w:right="420" w:firstLine="3614" w:firstLineChars="1000"/>
        <w:rPr>
          <w:rFonts w:ascii="仿宋" w:hAnsi="仿宋" w:eastAsia="仿宋" w:cs="仿宋"/>
          <w:b/>
          <w:color w:val="auto"/>
          <w:kern w:val="0"/>
          <w:sz w:val="36"/>
          <w:szCs w:val="36"/>
          <w:highlight w:val="none"/>
        </w:rPr>
      </w:pPr>
    </w:p>
    <w:p w14:paraId="3D220186">
      <w:pPr>
        <w:spacing w:line="360" w:lineRule="auto"/>
        <w:ind w:right="420" w:firstLine="3614" w:firstLineChars="1000"/>
        <w:rPr>
          <w:rFonts w:ascii="仿宋" w:hAnsi="仿宋" w:eastAsia="仿宋" w:cs="仿宋"/>
          <w:b/>
          <w:color w:val="auto"/>
          <w:kern w:val="0"/>
          <w:sz w:val="36"/>
          <w:szCs w:val="36"/>
          <w:highlight w:val="none"/>
        </w:rPr>
      </w:pPr>
    </w:p>
    <w:p w14:paraId="22C90CA7">
      <w:pPr>
        <w:spacing w:line="360" w:lineRule="auto"/>
        <w:ind w:right="420" w:firstLine="3614" w:firstLineChars="1000"/>
        <w:rPr>
          <w:rFonts w:ascii="仿宋" w:hAnsi="仿宋" w:eastAsia="仿宋" w:cs="仿宋"/>
          <w:b/>
          <w:color w:val="auto"/>
          <w:kern w:val="0"/>
          <w:sz w:val="36"/>
          <w:szCs w:val="36"/>
          <w:highlight w:val="none"/>
        </w:rPr>
      </w:pPr>
    </w:p>
    <w:p w14:paraId="38EF8ABA">
      <w:pPr>
        <w:spacing w:line="360" w:lineRule="auto"/>
        <w:ind w:right="420" w:firstLine="3614" w:firstLineChars="1000"/>
        <w:rPr>
          <w:rFonts w:ascii="仿宋" w:hAnsi="仿宋" w:eastAsia="仿宋" w:cs="仿宋"/>
          <w:b/>
          <w:color w:val="auto"/>
          <w:kern w:val="0"/>
          <w:sz w:val="36"/>
          <w:szCs w:val="36"/>
          <w:highlight w:val="none"/>
        </w:rPr>
      </w:pPr>
    </w:p>
    <w:p w14:paraId="4D28AA47">
      <w:pPr>
        <w:spacing w:line="360" w:lineRule="auto"/>
        <w:ind w:right="420" w:firstLine="3614" w:firstLineChars="1000"/>
        <w:rPr>
          <w:rFonts w:ascii="仿宋" w:hAnsi="仿宋" w:eastAsia="仿宋" w:cs="仿宋"/>
          <w:b/>
          <w:color w:val="auto"/>
          <w:kern w:val="0"/>
          <w:sz w:val="36"/>
          <w:szCs w:val="36"/>
          <w:highlight w:val="none"/>
        </w:rPr>
      </w:pPr>
    </w:p>
    <w:p w14:paraId="2C695F2B">
      <w:pPr>
        <w:pStyle w:val="2"/>
        <w:keepNext w:val="0"/>
        <w:keepLines w:val="0"/>
        <w:pageBreakBefore/>
        <w:widowControl/>
        <w:numPr>
          <w:ilvl w:val="0"/>
          <w:numId w:val="0"/>
        </w:numPr>
        <w:spacing w:before="100" w:beforeAutospacing="1" w:after="100" w:afterAutospacing="1" w:line="360" w:lineRule="auto"/>
        <w:jc w:val="center"/>
        <w:rPr>
          <w:rFonts w:ascii="仿宋" w:hAnsi="仿宋" w:eastAsia="仿宋" w:cs="仿宋"/>
          <w:b/>
          <w:color w:val="auto"/>
          <w:sz w:val="24"/>
          <w:highlight w:val="none"/>
        </w:rPr>
      </w:pPr>
      <w:bookmarkStart w:id="34" w:name="_Toc465665161"/>
      <w:r>
        <w:rPr>
          <w:rFonts w:hint="eastAsia" w:ascii="仿宋" w:hAnsi="仿宋" w:eastAsia="仿宋" w:cs="仿宋"/>
          <w:color w:val="auto"/>
          <w:highlight w:val="none"/>
        </w:rPr>
        <w:t>附件</w:t>
      </w:r>
      <w:bookmarkEnd w:id="34"/>
    </w:p>
    <w:p w14:paraId="56109090">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23DB934">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FAA9175">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F48D2C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11228B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E25732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FED697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70DB02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CA10AA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5DDE5A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BB6782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F82CFB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912EA5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F48A47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2F26519">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465D5A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6A1195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9E62EB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065D10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9FB2D9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228668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513948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9A34E55">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D90C23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536D52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75F6E7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C970EBE">
      <w:pPr>
        <w:spacing w:line="360" w:lineRule="auto"/>
        <w:jc w:val="center"/>
        <w:rPr>
          <w:rFonts w:ascii="仿宋" w:hAnsi="仿宋" w:eastAsia="仿宋" w:cs="仿宋"/>
          <w:b/>
          <w:bCs/>
          <w:color w:val="auto"/>
          <w:sz w:val="24"/>
          <w:highlight w:val="none"/>
        </w:rPr>
      </w:pPr>
    </w:p>
    <w:p w14:paraId="2CF389F4">
      <w:pPr>
        <w:spacing w:line="360" w:lineRule="auto"/>
        <w:rPr>
          <w:rFonts w:ascii="仿宋" w:hAnsi="仿宋" w:eastAsia="仿宋" w:cs="仿宋"/>
          <w:b/>
          <w:color w:val="auto"/>
          <w:sz w:val="24"/>
          <w:highlight w:val="none"/>
        </w:rPr>
      </w:pPr>
    </w:p>
    <w:p w14:paraId="4A97CEA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224C30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143470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D20EFF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743224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9BCDB1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AE20B8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082A906">
      <w:pPr>
        <w:widowControl/>
        <w:spacing w:line="360" w:lineRule="auto"/>
        <w:ind w:firstLine="600" w:firstLineChars="200"/>
        <w:jc w:val="left"/>
        <w:rPr>
          <w:rFonts w:ascii="仿宋" w:hAnsi="仿宋" w:eastAsia="仿宋" w:cs="仿宋"/>
          <w:color w:val="auto"/>
          <w:sz w:val="30"/>
          <w:szCs w:val="30"/>
          <w:highlight w:val="none"/>
        </w:rPr>
      </w:pPr>
    </w:p>
    <w:p w14:paraId="4D27BA87">
      <w:pPr>
        <w:spacing w:line="360" w:lineRule="auto"/>
        <w:jc w:val="center"/>
        <w:rPr>
          <w:rFonts w:ascii="仿宋" w:hAnsi="仿宋" w:eastAsia="仿宋" w:cs="仿宋"/>
          <w:b/>
          <w:color w:val="auto"/>
          <w:spacing w:val="6"/>
          <w:sz w:val="32"/>
          <w:szCs w:val="32"/>
          <w:highlight w:val="none"/>
        </w:rPr>
      </w:pPr>
    </w:p>
    <w:p w14:paraId="06E52DDD">
      <w:pPr>
        <w:spacing w:line="360" w:lineRule="auto"/>
        <w:jc w:val="center"/>
        <w:rPr>
          <w:rFonts w:ascii="仿宋" w:hAnsi="仿宋" w:eastAsia="仿宋" w:cs="仿宋"/>
          <w:b/>
          <w:color w:val="auto"/>
          <w:spacing w:val="6"/>
          <w:sz w:val="32"/>
          <w:szCs w:val="32"/>
          <w:highlight w:val="none"/>
        </w:rPr>
      </w:pPr>
    </w:p>
    <w:p w14:paraId="1B0FDAF3">
      <w:pPr>
        <w:spacing w:line="360" w:lineRule="auto"/>
        <w:jc w:val="left"/>
        <w:rPr>
          <w:rFonts w:ascii="仿宋" w:hAnsi="仿宋" w:eastAsia="仿宋" w:cs="仿宋"/>
          <w:b/>
          <w:color w:val="auto"/>
          <w:spacing w:val="6"/>
          <w:sz w:val="32"/>
          <w:szCs w:val="32"/>
          <w:highlight w:val="none"/>
        </w:rPr>
      </w:pPr>
    </w:p>
    <w:p w14:paraId="05762EE6">
      <w:pPr>
        <w:spacing w:line="360" w:lineRule="auto"/>
        <w:jc w:val="left"/>
        <w:rPr>
          <w:rFonts w:ascii="仿宋" w:hAnsi="仿宋" w:eastAsia="仿宋" w:cs="仿宋"/>
          <w:b/>
          <w:color w:val="auto"/>
          <w:spacing w:val="6"/>
          <w:sz w:val="32"/>
          <w:szCs w:val="32"/>
          <w:highlight w:val="none"/>
        </w:rPr>
      </w:pPr>
    </w:p>
    <w:p w14:paraId="7272D7BA">
      <w:pPr>
        <w:spacing w:line="360" w:lineRule="auto"/>
        <w:jc w:val="left"/>
        <w:rPr>
          <w:rFonts w:ascii="仿宋" w:hAnsi="仿宋" w:eastAsia="仿宋" w:cs="仿宋"/>
          <w:b/>
          <w:color w:val="auto"/>
          <w:spacing w:val="6"/>
          <w:sz w:val="32"/>
          <w:szCs w:val="32"/>
          <w:highlight w:val="none"/>
        </w:rPr>
      </w:pPr>
    </w:p>
    <w:p w14:paraId="69278077">
      <w:pPr>
        <w:spacing w:line="360" w:lineRule="auto"/>
        <w:jc w:val="left"/>
        <w:rPr>
          <w:rFonts w:ascii="仿宋" w:hAnsi="仿宋" w:eastAsia="仿宋" w:cs="仿宋"/>
          <w:b/>
          <w:color w:val="auto"/>
          <w:spacing w:val="6"/>
          <w:sz w:val="32"/>
          <w:szCs w:val="32"/>
          <w:highlight w:val="none"/>
        </w:rPr>
      </w:pPr>
    </w:p>
    <w:p w14:paraId="72D7A312">
      <w:pPr>
        <w:spacing w:line="360" w:lineRule="auto"/>
        <w:jc w:val="left"/>
        <w:rPr>
          <w:rFonts w:ascii="仿宋" w:hAnsi="仿宋" w:eastAsia="仿宋" w:cs="仿宋"/>
          <w:b/>
          <w:color w:val="auto"/>
          <w:spacing w:val="6"/>
          <w:sz w:val="32"/>
          <w:szCs w:val="32"/>
          <w:highlight w:val="none"/>
        </w:rPr>
      </w:pPr>
    </w:p>
    <w:p w14:paraId="616C821A">
      <w:pPr>
        <w:spacing w:line="360" w:lineRule="auto"/>
        <w:jc w:val="left"/>
        <w:rPr>
          <w:rFonts w:ascii="仿宋" w:hAnsi="仿宋" w:eastAsia="仿宋" w:cs="仿宋"/>
          <w:b/>
          <w:color w:val="auto"/>
          <w:spacing w:val="6"/>
          <w:sz w:val="32"/>
          <w:szCs w:val="32"/>
          <w:highlight w:val="none"/>
        </w:rPr>
      </w:pPr>
    </w:p>
    <w:p w14:paraId="3EEBB8FF">
      <w:pPr>
        <w:spacing w:line="360" w:lineRule="auto"/>
        <w:jc w:val="left"/>
        <w:rPr>
          <w:rFonts w:ascii="仿宋" w:hAnsi="仿宋" w:eastAsia="仿宋" w:cs="仿宋"/>
          <w:b/>
          <w:color w:val="auto"/>
          <w:spacing w:val="6"/>
          <w:sz w:val="32"/>
          <w:szCs w:val="32"/>
          <w:highlight w:val="none"/>
        </w:rPr>
      </w:pPr>
    </w:p>
    <w:p w14:paraId="1DE6D15B">
      <w:pPr>
        <w:pageBreakBefore/>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1B86799">
      <w:pPr>
        <w:spacing w:line="360" w:lineRule="auto"/>
        <w:jc w:val="center"/>
        <w:rPr>
          <w:rFonts w:ascii="仿宋" w:hAnsi="仿宋" w:eastAsia="仿宋" w:cs="仿宋"/>
          <w:b/>
          <w:color w:val="auto"/>
          <w:sz w:val="24"/>
          <w:highlight w:val="none"/>
        </w:rPr>
      </w:pPr>
    </w:p>
    <w:p w14:paraId="307C0D73">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01BB79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1F1F1E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DD574F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9DAF1D">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8E40B11">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6A4512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8AD23B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81B31F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EB443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187F6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4924C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F6963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66B1F7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D0A04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56BF2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60A663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C7E239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EB1E0E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4AC77E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E0AD4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B192A2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2E32DE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2B3A1F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72D83D1">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D54289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DF77F8">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160F22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42F375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A189AE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A2AF3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80906C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35704C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949CC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495769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97234B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078BC0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E58FE7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4C4F66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917EF9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139A2B6">
      <w:pPr>
        <w:spacing w:line="360" w:lineRule="auto"/>
        <w:rPr>
          <w:rFonts w:ascii="仿宋" w:hAnsi="仿宋" w:eastAsia="仿宋" w:cs="仿宋"/>
          <w:b/>
          <w:color w:val="auto"/>
          <w:sz w:val="24"/>
          <w:highlight w:val="none"/>
        </w:rPr>
      </w:pPr>
    </w:p>
    <w:p w14:paraId="4B1C0FB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FC87E1D">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F870E4B">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DEDEED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89FC4C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EF66F0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9E1E9F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105F76E">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C0192B2">
      <w:pPr>
        <w:pageBreakBefore/>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附件3：业务专用章使用说明函</w:t>
      </w:r>
    </w:p>
    <w:p w14:paraId="76476E1F">
      <w:pPr>
        <w:spacing w:line="360" w:lineRule="auto"/>
        <w:rPr>
          <w:rFonts w:ascii="仿宋" w:hAnsi="仿宋" w:eastAsia="仿宋" w:cs="仿宋"/>
          <w:color w:val="auto"/>
          <w:sz w:val="24"/>
          <w:highlight w:val="none"/>
          <w:u w:val="single"/>
        </w:rPr>
      </w:pPr>
    </w:p>
    <w:p w14:paraId="166344F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7FD0F4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5FF149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E530BBD">
      <w:pPr>
        <w:spacing w:line="360" w:lineRule="auto"/>
        <w:ind w:firstLine="494"/>
        <w:rPr>
          <w:rFonts w:ascii="仿宋" w:hAnsi="仿宋" w:eastAsia="仿宋" w:cs="仿宋"/>
          <w:color w:val="auto"/>
          <w:sz w:val="24"/>
          <w:highlight w:val="none"/>
        </w:rPr>
      </w:pPr>
    </w:p>
    <w:p w14:paraId="5C3F6DEA">
      <w:pPr>
        <w:spacing w:line="360" w:lineRule="auto"/>
        <w:ind w:firstLine="494"/>
        <w:rPr>
          <w:rFonts w:ascii="仿宋" w:hAnsi="仿宋" w:eastAsia="仿宋" w:cs="仿宋"/>
          <w:color w:val="auto"/>
          <w:sz w:val="24"/>
          <w:highlight w:val="none"/>
        </w:rPr>
      </w:pPr>
    </w:p>
    <w:p w14:paraId="28491379">
      <w:pPr>
        <w:spacing w:line="360" w:lineRule="auto"/>
        <w:ind w:firstLine="494"/>
        <w:rPr>
          <w:rFonts w:ascii="仿宋" w:hAnsi="仿宋" w:eastAsia="仿宋" w:cs="仿宋"/>
          <w:color w:val="auto"/>
          <w:sz w:val="24"/>
          <w:highlight w:val="none"/>
        </w:rPr>
      </w:pPr>
    </w:p>
    <w:p w14:paraId="6D5CDC38">
      <w:pPr>
        <w:spacing w:line="360" w:lineRule="auto"/>
        <w:ind w:right="480" w:firstLine="4320" w:firstLineChars="18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FDC53C0">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55F2DE">
      <w:pPr>
        <w:pStyle w:val="140"/>
        <w:rPr>
          <w:rFonts w:ascii="仿宋" w:hAnsi="仿宋" w:eastAsia="仿宋" w:cs="仿宋"/>
          <w:color w:val="auto"/>
          <w:highlight w:val="none"/>
        </w:rPr>
      </w:pPr>
    </w:p>
    <w:p w14:paraId="28D4ACDE">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3D3E79CE">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D0086F2">
      <w:pPr>
        <w:autoSpaceDE w:val="0"/>
        <w:autoSpaceDN w:val="0"/>
        <w:jc w:val="center"/>
        <w:rPr>
          <w:rFonts w:ascii="仿宋" w:hAnsi="仿宋" w:eastAsia="仿宋" w:cs="仿宋"/>
          <w:b/>
          <w:color w:val="auto"/>
          <w:spacing w:val="6"/>
          <w:sz w:val="32"/>
          <w:szCs w:val="32"/>
          <w:highlight w:val="none"/>
        </w:rPr>
      </w:pPr>
    </w:p>
    <w:p w14:paraId="19CB4C63">
      <w:pPr>
        <w:autoSpaceDE w:val="0"/>
        <w:autoSpaceDN w:val="0"/>
        <w:jc w:val="center"/>
        <w:rPr>
          <w:rFonts w:ascii="仿宋" w:hAnsi="仿宋" w:eastAsia="仿宋" w:cs="仿宋"/>
          <w:b/>
          <w:color w:val="auto"/>
          <w:spacing w:val="6"/>
          <w:sz w:val="32"/>
          <w:szCs w:val="32"/>
          <w:highlight w:val="none"/>
        </w:rPr>
      </w:pPr>
    </w:p>
    <w:p w14:paraId="72AEE120">
      <w:pPr>
        <w:autoSpaceDE w:val="0"/>
        <w:autoSpaceDN w:val="0"/>
        <w:jc w:val="center"/>
        <w:rPr>
          <w:rFonts w:ascii="仿宋" w:hAnsi="仿宋" w:eastAsia="仿宋" w:cs="仿宋"/>
          <w:b/>
          <w:color w:val="auto"/>
          <w:spacing w:val="6"/>
          <w:sz w:val="32"/>
          <w:szCs w:val="32"/>
          <w:highlight w:val="none"/>
        </w:rPr>
      </w:pPr>
    </w:p>
    <w:p w14:paraId="25CF991E">
      <w:pPr>
        <w:autoSpaceDE w:val="0"/>
        <w:autoSpaceDN w:val="0"/>
        <w:jc w:val="center"/>
        <w:rPr>
          <w:rFonts w:ascii="仿宋" w:hAnsi="仿宋" w:eastAsia="仿宋" w:cs="仿宋"/>
          <w:b/>
          <w:color w:val="auto"/>
          <w:spacing w:val="6"/>
          <w:sz w:val="32"/>
          <w:szCs w:val="32"/>
          <w:highlight w:val="none"/>
        </w:rPr>
      </w:pPr>
    </w:p>
    <w:p w14:paraId="7F4DA861">
      <w:pPr>
        <w:autoSpaceDE w:val="0"/>
        <w:autoSpaceDN w:val="0"/>
        <w:jc w:val="center"/>
        <w:rPr>
          <w:rFonts w:ascii="仿宋" w:hAnsi="仿宋" w:eastAsia="仿宋" w:cs="仿宋"/>
          <w:b/>
          <w:color w:val="auto"/>
          <w:spacing w:val="6"/>
          <w:sz w:val="32"/>
          <w:szCs w:val="32"/>
          <w:highlight w:val="none"/>
        </w:rPr>
      </w:pPr>
    </w:p>
    <w:p w14:paraId="77A2D25C">
      <w:pPr>
        <w:autoSpaceDE w:val="0"/>
        <w:autoSpaceDN w:val="0"/>
        <w:jc w:val="center"/>
        <w:rPr>
          <w:rFonts w:ascii="仿宋" w:hAnsi="仿宋" w:eastAsia="仿宋" w:cs="仿宋"/>
          <w:b/>
          <w:color w:val="auto"/>
          <w:spacing w:val="6"/>
          <w:sz w:val="32"/>
          <w:szCs w:val="32"/>
          <w:highlight w:val="none"/>
        </w:rPr>
      </w:pPr>
    </w:p>
    <w:p w14:paraId="281A1C93">
      <w:pPr>
        <w:autoSpaceDE w:val="0"/>
        <w:autoSpaceDN w:val="0"/>
        <w:jc w:val="center"/>
        <w:rPr>
          <w:rFonts w:ascii="仿宋" w:hAnsi="仿宋" w:eastAsia="仿宋" w:cs="仿宋"/>
          <w:b/>
          <w:color w:val="auto"/>
          <w:spacing w:val="6"/>
          <w:sz w:val="32"/>
          <w:szCs w:val="32"/>
          <w:highlight w:val="none"/>
        </w:rPr>
      </w:pPr>
    </w:p>
    <w:p w14:paraId="2F0AA521">
      <w:pPr>
        <w:autoSpaceDE w:val="0"/>
        <w:autoSpaceDN w:val="0"/>
        <w:jc w:val="center"/>
        <w:rPr>
          <w:rFonts w:ascii="仿宋" w:hAnsi="仿宋" w:eastAsia="仿宋" w:cs="仿宋"/>
          <w:b/>
          <w:color w:val="auto"/>
          <w:spacing w:val="6"/>
          <w:sz w:val="32"/>
          <w:szCs w:val="32"/>
          <w:highlight w:val="none"/>
        </w:rPr>
      </w:pPr>
    </w:p>
    <w:p w14:paraId="07BBE53B">
      <w:pPr>
        <w:autoSpaceDE w:val="0"/>
        <w:autoSpaceDN w:val="0"/>
        <w:jc w:val="center"/>
        <w:rPr>
          <w:rFonts w:ascii="仿宋" w:hAnsi="仿宋" w:eastAsia="仿宋" w:cs="仿宋"/>
          <w:b/>
          <w:color w:val="auto"/>
          <w:spacing w:val="6"/>
          <w:sz w:val="32"/>
          <w:szCs w:val="32"/>
          <w:highlight w:val="none"/>
        </w:rPr>
      </w:pPr>
    </w:p>
    <w:p w14:paraId="0ECA39F5">
      <w:pPr>
        <w:autoSpaceDE w:val="0"/>
        <w:autoSpaceDN w:val="0"/>
        <w:jc w:val="center"/>
        <w:rPr>
          <w:rFonts w:ascii="仿宋" w:hAnsi="仿宋" w:eastAsia="仿宋" w:cs="仿宋"/>
          <w:b/>
          <w:color w:val="auto"/>
          <w:spacing w:val="6"/>
          <w:sz w:val="32"/>
          <w:szCs w:val="32"/>
          <w:highlight w:val="none"/>
        </w:rPr>
      </w:pPr>
    </w:p>
    <w:p w14:paraId="4918D6DB">
      <w:pPr>
        <w:autoSpaceDE w:val="0"/>
        <w:autoSpaceDN w:val="0"/>
        <w:jc w:val="center"/>
        <w:rPr>
          <w:rFonts w:ascii="仿宋" w:hAnsi="仿宋" w:eastAsia="仿宋" w:cs="仿宋"/>
          <w:b/>
          <w:color w:val="auto"/>
          <w:spacing w:val="6"/>
          <w:sz w:val="32"/>
          <w:szCs w:val="32"/>
          <w:highlight w:val="none"/>
        </w:rPr>
      </w:pPr>
    </w:p>
    <w:p w14:paraId="008F7B98">
      <w:pPr>
        <w:autoSpaceDE w:val="0"/>
        <w:autoSpaceDN w:val="0"/>
        <w:jc w:val="center"/>
        <w:rPr>
          <w:rFonts w:ascii="仿宋" w:hAnsi="仿宋" w:eastAsia="仿宋" w:cs="仿宋"/>
          <w:b/>
          <w:color w:val="auto"/>
          <w:spacing w:val="6"/>
          <w:sz w:val="32"/>
          <w:szCs w:val="32"/>
          <w:highlight w:val="none"/>
        </w:rPr>
      </w:pPr>
    </w:p>
    <w:p w14:paraId="7BE77703">
      <w:pPr>
        <w:autoSpaceDE w:val="0"/>
        <w:autoSpaceDN w:val="0"/>
        <w:jc w:val="center"/>
        <w:rPr>
          <w:rFonts w:ascii="仿宋" w:hAnsi="仿宋" w:eastAsia="仿宋" w:cs="仿宋"/>
          <w:b/>
          <w:color w:val="auto"/>
          <w:spacing w:val="6"/>
          <w:sz w:val="32"/>
          <w:szCs w:val="32"/>
          <w:highlight w:val="none"/>
        </w:rPr>
      </w:pPr>
    </w:p>
    <w:p w14:paraId="0AB5D4D2">
      <w:pPr>
        <w:autoSpaceDE w:val="0"/>
        <w:autoSpaceDN w:val="0"/>
        <w:jc w:val="center"/>
        <w:rPr>
          <w:rFonts w:ascii="仿宋" w:hAnsi="仿宋" w:eastAsia="仿宋" w:cs="仿宋"/>
          <w:b/>
          <w:color w:val="auto"/>
          <w:spacing w:val="6"/>
          <w:sz w:val="32"/>
          <w:szCs w:val="32"/>
          <w:highlight w:val="none"/>
        </w:rPr>
      </w:pPr>
    </w:p>
    <w:p w14:paraId="065C441F">
      <w:pPr>
        <w:autoSpaceDE w:val="0"/>
        <w:autoSpaceDN w:val="0"/>
        <w:jc w:val="center"/>
        <w:rPr>
          <w:rFonts w:ascii="仿宋" w:hAnsi="仿宋" w:eastAsia="仿宋" w:cs="仿宋"/>
          <w:b/>
          <w:color w:val="auto"/>
          <w:spacing w:val="6"/>
          <w:sz w:val="32"/>
          <w:szCs w:val="32"/>
          <w:highlight w:val="none"/>
        </w:rPr>
      </w:pPr>
    </w:p>
    <w:p w14:paraId="237ECBA7">
      <w:pPr>
        <w:pageBreakBefore/>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39188667">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337C9B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7BD739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80FABA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A7802C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9CD502C">
      <w:pPr>
        <w:snapToGrid w:val="0"/>
        <w:spacing w:line="360" w:lineRule="auto"/>
        <w:ind w:firstLine="576"/>
        <w:rPr>
          <w:rFonts w:ascii="仿宋" w:hAnsi="仿宋" w:eastAsia="仿宋" w:cs="仿宋"/>
          <w:color w:val="auto"/>
          <w:kern w:val="0"/>
          <w:sz w:val="24"/>
          <w:highlight w:val="none"/>
          <w:lang w:val="zh-CN"/>
        </w:rPr>
      </w:pPr>
      <w:bookmarkStart w:id="3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862C70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E4E18B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35"/>
    <w:p w14:paraId="529A537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EB846E7">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DD6025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2ED4BC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31DDC8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108DC2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A8D2F6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2D8EBF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AD323D0">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0422CF3">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8A4C24">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1350C4E">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59FE428">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31D64B9">
      <w:pPr>
        <w:autoSpaceDE w:val="0"/>
        <w:autoSpaceDN w:val="0"/>
        <w:jc w:val="center"/>
        <w:rPr>
          <w:rFonts w:ascii="仿宋" w:hAnsi="仿宋" w:eastAsia="仿宋" w:cs="仿宋"/>
          <w:b/>
          <w:color w:val="auto"/>
          <w:spacing w:val="6"/>
          <w:sz w:val="32"/>
          <w:szCs w:val="32"/>
          <w:highlight w:val="none"/>
        </w:rPr>
      </w:pPr>
    </w:p>
    <w:p w14:paraId="4AA7C2BE">
      <w:pPr>
        <w:autoSpaceDE w:val="0"/>
        <w:autoSpaceDN w:val="0"/>
        <w:jc w:val="center"/>
        <w:rPr>
          <w:rFonts w:ascii="仿宋" w:hAnsi="仿宋" w:eastAsia="仿宋" w:cs="仿宋"/>
          <w:b/>
          <w:color w:val="auto"/>
          <w:spacing w:val="6"/>
          <w:sz w:val="32"/>
          <w:szCs w:val="32"/>
          <w:highlight w:val="none"/>
        </w:rPr>
      </w:pPr>
    </w:p>
    <w:p w14:paraId="47BB6536">
      <w:pPr>
        <w:autoSpaceDE w:val="0"/>
        <w:autoSpaceDN w:val="0"/>
        <w:jc w:val="center"/>
        <w:rPr>
          <w:rFonts w:ascii="仿宋" w:hAnsi="仿宋" w:eastAsia="仿宋" w:cs="仿宋"/>
          <w:b/>
          <w:color w:val="auto"/>
          <w:spacing w:val="6"/>
          <w:sz w:val="32"/>
          <w:szCs w:val="32"/>
          <w:highlight w:val="none"/>
        </w:rPr>
      </w:pPr>
    </w:p>
    <w:p w14:paraId="1E85DBCB">
      <w:pPr>
        <w:autoSpaceDE w:val="0"/>
        <w:autoSpaceDN w:val="0"/>
        <w:jc w:val="center"/>
        <w:rPr>
          <w:rFonts w:ascii="仿宋" w:hAnsi="仿宋" w:eastAsia="仿宋" w:cs="仿宋"/>
          <w:b/>
          <w:color w:val="auto"/>
          <w:spacing w:val="6"/>
          <w:sz w:val="32"/>
          <w:szCs w:val="32"/>
          <w:highlight w:val="none"/>
        </w:rPr>
      </w:pPr>
    </w:p>
    <w:p w14:paraId="5A184D46">
      <w:pPr>
        <w:autoSpaceDE w:val="0"/>
        <w:autoSpaceDN w:val="0"/>
        <w:jc w:val="center"/>
        <w:rPr>
          <w:rFonts w:ascii="仿宋" w:hAnsi="仿宋" w:eastAsia="仿宋" w:cs="仿宋"/>
          <w:b/>
          <w:color w:val="auto"/>
          <w:spacing w:val="6"/>
          <w:sz w:val="32"/>
          <w:szCs w:val="32"/>
          <w:highlight w:val="none"/>
        </w:rPr>
      </w:pPr>
    </w:p>
    <w:p w14:paraId="2B0ACA74">
      <w:pPr>
        <w:autoSpaceDE w:val="0"/>
        <w:autoSpaceDN w:val="0"/>
        <w:jc w:val="center"/>
        <w:rPr>
          <w:rFonts w:ascii="仿宋" w:hAnsi="仿宋" w:eastAsia="仿宋" w:cs="仿宋"/>
          <w:b/>
          <w:color w:val="auto"/>
          <w:spacing w:val="6"/>
          <w:sz w:val="32"/>
          <w:szCs w:val="32"/>
          <w:highlight w:val="none"/>
        </w:rPr>
      </w:pPr>
    </w:p>
    <w:p w14:paraId="4DB4BFE5">
      <w:pPr>
        <w:autoSpaceDE w:val="0"/>
        <w:autoSpaceDN w:val="0"/>
        <w:jc w:val="center"/>
        <w:rPr>
          <w:rFonts w:ascii="仿宋" w:hAnsi="仿宋" w:eastAsia="仿宋" w:cs="仿宋"/>
          <w:b/>
          <w:color w:val="auto"/>
          <w:spacing w:val="6"/>
          <w:sz w:val="32"/>
          <w:szCs w:val="32"/>
          <w:highlight w:val="none"/>
        </w:rPr>
      </w:pPr>
    </w:p>
    <w:p w14:paraId="279B870F">
      <w:pPr>
        <w:autoSpaceDE w:val="0"/>
        <w:autoSpaceDN w:val="0"/>
        <w:jc w:val="center"/>
        <w:rPr>
          <w:rFonts w:ascii="仿宋" w:hAnsi="仿宋" w:eastAsia="仿宋" w:cs="仿宋"/>
          <w:b/>
          <w:color w:val="auto"/>
          <w:spacing w:val="6"/>
          <w:sz w:val="32"/>
          <w:szCs w:val="32"/>
          <w:highlight w:val="none"/>
        </w:rPr>
      </w:pPr>
    </w:p>
    <w:p w14:paraId="03A0B1D3">
      <w:pPr>
        <w:autoSpaceDE w:val="0"/>
        <w:autoSpaceDN w:val="0"/>
        <w:jc w:val="center"/>
        <w:rPr>
          <w:rFonts w:ascii="仿宋" w:hAnsi="仿宋" w:eastAsia="仿宋" w:cs="仿宋"/>
          <w:b/>
          <w:color w:val="auto"/>
          <w:spacing w:val="6"/>
          <w:sz w:val="32"/>
          <w:szCs w:val="32"/>
          <w:highlight w:val="none"/>
        </w:rPr>
      </w:pPr>
    </w:p>
    <w:p w14:paraId="4CCDBF11">
      <w:pPr>
        <w:autoSpaceDE w:val="0"/>
        <w:autoSpaceDN w:val="0"/>
        <w:jc w:val="center"/>
        <w:rPr>
          <w:rFonts w:ascii="仿宋" w:hAnsi="仿宋" w:eastAsia="仿宋" w:cs="仿宋"/>
          <w:b/>
          <w:color w:val="auto"/>
          <w:spacing w:val="6"/>
          <w:sz w:val="32"/>
          <w:szCs w:val="32"/>
          <w:highlight w:val="none"/>
        </w:rPr>
      </w:pPr>
    </w:p>
    <w:p w14:paraId="447D14A9">
      <w:pPr>
        <w:autoSpaceDE w:val="0"/>
        <w:autoSpaceDN w:val="0"/>
        <w:jc w:val="center"/>
        <w:rPr>
          <w:rFonts w:ascii="仿宋" w:hAnsi="仿宋" w:eastAsia="仿宋" w:cs="仿宋"/>
          <w:b/>
          <w:color w:val="auto"/>
          <w:spacing w:val="6"/>
          <w:sz w:val="32"/>
          <w:szCs w:val="32"/>
          <w:highlight w:val="none"/>
        </w:rPr>
      </w:pPr>
    </w:p>
    <w:p w14:paraId="4F7B9BC2">
      <w:pPr>
        <w:autoSpaceDE w:val="0"/>
        <w:autoSpaceDN w:val="0"/>
        <w:jc w:val="center"/>
        <w:rPr>
          <w:rFonts w:ascii="仿宋" w:hAnsi="仿宋" w:eastAsia="仿宋" w:cs="仿宋"/>
          <w:b/>
          <w:color w:val="auto"/>
          <w:spacing w:val="6"/>
          <w:sz w:val="32"/>
          <w:szCs w:val="32"/>
          <w:highlight w:val="none"/>
        </w:rPr>
      </w:pPr>
    </w:p>
    <w:p w14:paraId="1BC9A785">
      <w:pPr>
        <w:autoSpaceDE w:val="0"/>
        <w:autoSpaceDN w:val="0"/>
        <w:jc w:val="center"/>
        <w:rPr>
          <w:rFonts w:ascii="仿宋" w:hAnsi="仿宋" w:eastAsia="仿宋" w:cs="仿宋"/>
          <w:b/>
          <w:color w:val="auto"/>
          <w:spacing w:val="6"/>
          <w:sz w:val="32"/>
          <w:szCs w:val="32"/>
          <w:highlight w:val="none"/>
        </w:rPr>
      </w:pPr>
    </w:p>
    <w:p w14:paraId="70BE2CC1">
      <w:pPr>
        <w:autoSpaceDE w:val="0"/>
        <w:autoSpaceDN w:val="0"/>
        <w:jc w:val="center"/>
        <w:rPr>
          <w:rFonts w:ascii="仿宋" w:hAnsi="仿宋" w:eastAsia="仿宋" w:cs="仿宋"/>
          <w:b/>
          <w:color w:val="auto"/>
          <w:spacing w:val="6"/>
          <w:sz w:val="32"/>
          <w:szCs w:val="32"/>
          <w:highlight w:val="none"/>
        </w:rPr>
      </w:pPr>
    </w:p>
    <w:p w14:paraId="318E4BFB">
      <w:pPr>
        <w:autoSpaceDE w:val="0"/>
        <w:autoSpaceDN w:val="0"/>
        <w:jc w:val="center"/>
        <w:rPr>
          <w:rFonts w:ascii="仿宋" w:hAnsi="仿宋" w:eastAsia="仿宋" w:cs="仿宋"/>
          <w:b/>
          <w:color w:val="auto"/>
          <w:spacing w:val="6"/>
          <w:sz w:val="32"/>
          <w:szCs w:val="32"/>
          <w:highlight w:val="none"/>
        </w:rPr>
      </w:pPr>
    </w:p>
    <w:p w14:paraId="71C01444">
      <w:pPr>
        <w:autoSpaceDE w:val="0"/>
        <w:autoSpaceDN w:val="0"/>
        <w:jc w:val="center"/>
        <w:rPr>
          <w:rFonts w:ascii="仿宋" w:hAnsi="仿宋" w:eastAsia="仿宋" w:cs="仿宋"/>
          <w:b/>
          <w:color w:val="auto"/>
          <w:spacing w:val="6"/>
          <w:sz w:val="32"/>
          <w:szCs w:val="32"/>
          <w:highlight w:val="none"/>
        </w:rPr>
      </w:pPr>
    </w:p>
    <w:p w14:paraId="54E82121">
      <w:pPr>
        <w:snapToGrid w:val="0"/>
        <w:spacing w:line="360" w:lineRule="auto"/>
        <w:jc w:val="center"/>
        <w:outlineLvl w:val="0"/>
        <w:rPr>
          <w:rFonts w:ascii="仿宋" w:hAnsi="仿宋" w:eastAsia="仿宋" w:cs="仿宋"/>
          <w:b/>
          <w:color w:val="auto"/>
          <w:kern w:val="0"/>
          <w:sz w:val="32"/>
          <w:szCs w:val="32"/>
          <w:highlight w:val="none"/>
        </w:rPr>
      </w:pPr>
    </w:p>
    <w:p w14:paraId="28D4A708">
      <w:pPr>
        <w:snapToGrid w:val="0"/>
        <w:spacing w:line="360" w:lineRule="auto"/>
        <w:jc w:val="center"/>
        <w:outlineLvl w:val="0"/>
        <w:rPr>
          <w:rFonts w:ascii="仿宋" w:hAnsi="仿宋" w:eastAsia="仿宋" w:cs="仿宋"/>
          <w:b/>
          <w:color w:val="auto"/>
          <w:kern w:val="0"/>
          <w:sz w:val="32"/>
          <w:szCs w:val="32"/>
          <w:highlight w:val="none"/>
        </w:rPr>
      </w:pPr>
    </w:p>
    <w:p w14:paraId="119FA36E">
      <w:pPr>
        <w:snapToGrid w:val="0"/>
        <w:spacing w:line="360" w:lineRule="auto"/>
        <w:jc w:val="center"/>
        <w:outlineLvl w:val="0"/>
        <w:rPr>
          <w:rFonts w:ascii="仿宋" w:hAnsi="仿宋" w:eastAsia="仿宋" w:cs="仿宋"/>
          <w:b/>
          <w:color w:val="auto"/>
          <w:kern w:val="0"/>
          <w:sz w:val="32"/>
          <w:szCs w:val="32"/>
          <w:highlight w:val="none"/>
        </w:rPr>
      </w:pPr>
    </w:p>
    <w:p w14:paraId="27F549F9">
      <w:pPr>
        <w:snapToGrid w:val="0"/>
        <w:spacing w:line="360" w:lineRule="auto"/>
        <w:jc w:val="center"/>
        <w:outlineLvl w:val="0"/>
        <w:rPr>
          <w:rFonts w:ascii="仿宋" w:hAnsi="仿宋" w:eastAsia="仿宋" w:cs="仿宋"/>
          <w:b/>
          <w:color w:val="auto"/>
          <w:kern w:val="0"/>
          <w:sz w:val="32"/>
          <w:szCs w:val="32"/>
          <w:highlight w:val="none"/>
        </w:rPr>
      </w:pPr>
    </w:p>
    <w:p w14:paraId="459E6D9E">
      <w:pPr>
        <w:pageBreakBefore/>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1387E024">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30D761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49D279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7F3D31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E8C1374">
      <w:pPr>
        <w:snapToGrid w:val="0"/>
        <w:spacing w:line="360" w:lineRule="auto"/>
        <w:ind w:firstLine="576"/>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23FA3ED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07B42FF">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147809">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3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36"/>
    </w:p>
    <w:p w14:paraId="7695101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680CC08">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554C4E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49CFD1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F27EC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99BDDC2">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AAB22D0">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F4570A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D636D6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AF7F53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BC1426">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B1DF631">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6A127DE">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9B70DE0">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F5E629A">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A9296E4">
      <w:pPr>
        <w:autoSpaceDE w:val="0"/>
        <w:autoSpaceDN w:val="0"/>
        <w:jc w:val="center"/>
        <w:rPr>
          <w:rFonts w:ascii="仿宋" w:hAnsi="仿宋" w:eastAsia="仿宋" w:cs="仿宋"/>
          <w:b/>
          <w:color w:val="auto"/>
          <w:spacing w:val="6"/>
          <w:sz w:val="32"/>
          <w:szCs w:val="32"/>
          <w:highlight w:val="none"/>
        </w:rPr>
      </w:pPr>
    </w:p>
    <w:p w14:paraId="4A76CF83">
      <w:pPr>
        <w:autoSpaceDE w:val="0"/>
        <w:autoSpaceDN w:val="0"/>
        <w:jc w:val="center"/>
        <w:rPr>
          <w:rFonts w:ascii="仿宋" w:hAnsi="仿宋" w:eastAsia="仿宋" w:cs="仿宋"/>
          <w:b/>
          <w:color w:val="auto"/>
          <w:spacing w:val="6"/>
          <w:sz w:val="32"/>
          <w:szCs w:val="32"/>
          <w:highlight w:val="none"/>
        </w:rPr>
      </w:pPr>
    </w:p>
    <w:p w14:paraId="0E303AA4">
      <w:pPr>
        <w:autoSpaceDE w:val="0"/>
        <w:autoSpaceDN w:val="0"/>
        <w:jc w:val="center"/>
        <w:rPr>
          <w:rFonts w:ascii="仿宋" w:hAnsi="仿宋" w:eastAsia="仿宋" w:cs="仿宋"/>
          <w:b/>
          <w:color w:val="auto"/>
          <w:spacing w:val="6"/>
          <w:sz w:val="32"/>
          <w:szCs w:val="32"/>
          <w:highlight w:val="none"/>
        </w:rPr>
      </w:pPr>
    </w:p>
    <w:p w14:paraId="07189A7A">
      <w:pPr>
        <w:autoSpaceDE w:val="0"/>
        <w:autoSpaceDN w:val="0"/>
        <w:jc w:val="center"/>
        <w:rPr>
          <w:rFonts w:ascii="仿宋" w:hAnsi="仿宋" w:eastAsia="仿宋" w:cs="仿宋"/>
          <w:b/>
          <w:color w:val="auto"/>
          <w:spacing w:val="6"/>
          <w:sz w:val="32"/>
          <w:szCs w:val="32"/>
          <w:highlight w:val="none"/>
        </w:rPr>
      </w:pPr>
    </w:p>
    <w:p w14:paraId="75B9EEDC">
      <w:pPr>
        <w:autoSpaceDE w:val="0"/>
        <w:autoSpaceDN w:val="0"/>
        <w:jc w:val="center"/>
        <w:rPr>
          <w:rFonts w:ascii="仿宋" w:hAnsi="仿宋" w:eastAsia="仿宋" w:cs="仿宋"/>
          <w:b/>
          <w:color w:val="auto"/>
          <w:spacing w:val="6"/>
          <w:sz w:val="32"/>
          <w:szCs w:val="32"/>
          <w:highlight w:val="none"/>
        </w:rPr>
      </w:pPr>
    </w:p>
    <w:p w14:paraId="79E04FFE">
      <w:pPr>
        <w:autoSpaceDE w:val="0"/>
        <w:autoSpaceDN w:val="0"/>
        <w:jc w:val="center"/>
        <w:rPr>
          <w:rFonts w:ascii="仿宋" w:hAnsi="仿宋" w:eastAsia="仿宋" w:cs="仿宋"/>
          <w:b/>
          <w:color w:val="auto"/>
          <w:spacing w:val="6"/>
          <w:sz w:val="32"/>
          <w:szCs w:val="32"/>
          <w:highlight w:val="none"/>
        </w:rPr>
      </w:pPr>
    </w:p>
    <w:p w14:paraId="1DFEEDEA">
      <w:pPr>
        <w:autoSpaceDE w:val="0"/>
        <w:autoSpaceDN w:val="0"/>
        <w:jc w:val="center"/>
        <w:rPr>
          <w:rFonts w:ascii="仿宋" w:hAnsi="仿宋" w:eastAsia="仿宋" w:cs="仿宋"/>
          <w:b/>
          <w:color w:val="auto"/>
          <w:spacing w:val="6"/>
          <w:sz w:val="32"/>
          <w:szCs w:val="32"/>
          <w:highlight w:val="none"/>
        </w:rPr>
      </w:pPr>
    </w:p>
    <w:p w14:paraId="36C336F9">
      <w:pPr>
        <w:autoSpaceDE w:val="0"/>
        <w:autoSpaceDN w:val="0"/>
        <w:jc w:val="center"/>
        <w:rPr>
          <w:rFonts w:ascii="仿宋" w:hAnsi="仿宋" w:eastAsia="仿宋" w:cs="仿宋"/>
          <w:b/>
          <w:color w:val="auto"/>
          <w:spacing w:val="6"/>
          <w:sz w:val="32"/>
          <w:szCs w:val="32"/>
          <w:highlight w:val="none"/>
        </w:rPr>
      </w:pPr>
    </w:p>
    <w:p w14:paraId="459C506C">
      <w:pPr>
        <w:autoSpaceDE w:val="0"/>
        <w:autoSpaceDN w:val="0"/>
        <w:jc w:val="center"/>
        <w:rPr>
          <w:rFonts w:ascii="仿宋" w:hAnsi="仿宋" w:eastAsia="仿宋" w:cs="仿宋"/>
          <w:b/>
          <w:color w:val="auto"/>
          <w:spacing w:val="6"/>
          <w:sz w:val="32"/>
          <w:szCs w:val="32"/>
          <w:highlight w:val="none"/>
        </w:rPr>
      </w:pPr>
    </w:p>
    <w:p w14:paraId="5C288873">
      <w:pPr>
        <w:autoSpaceDE w:val="0"/>
        <w:autoSpaceDN w:val="0"/>
        <w:jc w:val="center"/>
        <w:rPr>
          <w:rFonts w:ascii="仿宋" w:hAnsi="仿宋" w:eastAsia="仿宋" w:cs="仿宋"/>
          <w:b/>
          <w:color w:val="auto"/>
          <w:spacing w:val="6"/>
          <w:sz w:val="32"/>
          <w:szCs w:val="32"/>
          <w:highlight w:val="none"/>
        </w:rPr>
      </w:pPr>
    </w:p>
    <w:p w14:paraId="14AA3873">
      <w:pPr>
        <w:autoSpaceDE w:val="0"/>
        <w:autoSpaceDN w:val="0"/>
        <w:jc w:val="center"/>
        <w:rPr>
          <w:rFonts w:ascii="仿宋" w:hAnsi="仿宋" w:eastAsia="仿宋" w:cs="仿宋"/>
          <w:b/>
          <w:color w:val="auto"/>
          <w:spacing w:val="6"/>
          <w:sz w:val="32"/>
          <w:szCs w:val="32"/>
          <w:highlight w:val="none"/>
        </w:rPr>
      </w:pPr>
    </w:p>
    <w:p w14:paraId="035D29C5">
      <w:pPr>
        <w:pStyle w:val="140"/>
        <w:rPr>
          <w:rFonts w:ascii="仿宋" w:hAnsi="仿宋" w:eastAsia="仿宋" w:cs="仿宋"/>
          <w:b/>
          <w:color w:val="auto"/>
          <w:spacing w:val="6"/>
          <w:sz w:val="32"/>
          <w:szCs w:val="32"/>
          <w:highlight w:val="none"/>
        </w:rPr>
      </w:pPr>
    </w:p>
    <w:p w14:paraId="262539BC">
      <w:pPr>
        <w:pStyle w:val="141"/>
        <w:rPr>
          <w:rFonts w:ascii="仿宋" w:hAnsi="仿宋" w:eastAsia="仿宋" w:cs="仿宋"/>
          <w:b/>
          <w:color w:val="auto"/>
          <w:spacing w:val="6"/>
          <w:sz w:val="32"/>
          <w:szCs w:val="32"/>
          <w:highlight w:val="none"/>
        </w:rPr>
      </w:pPr>
    </w:p>
    <w:p w14:paraId="06D42451">
      <w:pPr>
        <w:rPr>
          <w:rFonts w:ascii="仿宋" w:hAnsi="仿宋" w:eastAsia="仿宋" w:cs="仿宋"/>
          <w:b/>
          <w:color w:val="auto"/>
          <w:spacing w:val="6"/>
          <w:sz w:val="32"/>
          <w:szCs w:val="32"/>
          <w:highlight w:val="none"/>
        </w:rPr>
      </w:pPr>
    </w:p>
    <w:p w14:paraId="521097D6">
      <w:pPr>
        <w:pStyle w:val="140"/>
        <w:rPr>
          <w:rFonts w:ascii="仿宋" w:hAnsi="仿宋" w:eastAsia="仿宋" w:cs="仿宋"/>
          <w:b/>
          <w:color w:val="auto"/>
          <w:spacing w:val="6"/>
          <w:sz w:val="32"/>
          <w:szCs w:val="32"/>
          <w:highlight w:val="none"/>
        </w:rPr>
      </w:pPr>
    </w:p>
    <w:p w14:paraId="5ABBF25A">
      <w:pPr>
        <w:pStyle w:val="141"/>
        <w:rPr>
          <w:rFonts w:ascii="仿宋" w:hAnsi="仿宋" w:eastAsia="仿宋" w:cs="仿宋"/>
          <w:color w:val="auto"/>
          <w:highlight w:val="none"/>
        </w:rPr>
      </w:pPr>
    </w:p>
    <w:p w14:paraId="68E958EF">
      <w:pPr>
        <w:spacing w:line="360" w:lineRule="auto"/>
        <w:rPr>
          <w:rFonts w:ascii="仿宋" w:hAnsi="仿宋" w:eastAsia="仿宋" w:cs="仿宋"/>
          <w:b/>
          <w:color w:val="auto"/>
          <w:spacing w:val="6"/>
          <w:sz w:val="32"/>
          <w:szCs w:val="32"/>
          <w:highlight w:val="none"/>
        </w:rPr>
      </w:pPr>
      <w:bookmarkStart w:id="37" w:name="OLE_LINK13"/>
      <w:bookmarkStart w:id="38" w:name="OLE_LINK14"/>
    </w:p>
    <w:p w14:paraId="0D4DE1CD">
      <w:pPr>
        <w:pageBreakBefore/>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43049BF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37"/>
    <w:bookmarkEnd w:id="38"/>
    <w:p w14:paraId="4E9B0AAF">
      <w:pPr>
        <w:spacing w:line="360" w:lineRule="auto"/>
        <w:rPr>
          <w:rFonts w:ascii="仿宋" w:hAnsi="仿宋" w:eastAsia="仿宋" w:cs="仿宋"/>
          <w:b/>
          <w:color w:val="auto"/>
          <w:spacing w:val="6"/>
          <w:sz w:val="30"/>
          <w:szCs w:val="30"/>
          <w:highlight w:val="none"/>
        </w:rPr>
      </w:pPr>
    </w:p>
    <w:p w14:paraId="6B46E5D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3F7CDB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6FFB34">
      <w:pPr>
        <w:spacing w:line="360" w:lineRule="auto"/>
        <w:ind w:firstLine="480" w:firstLineChars="200"/>
        <w:rPr>
          <w:rFonts w:ascii="仿宋" w:hAnsi="仿宋" w:eastAsia="仿宋" w:cs="仿宋"/>
          <w:color w:val="auto"/>
          <w:sz w:val="24"/>
          <w:highlight w:val="none"/>
        </w:rPr>
      </w:pPr>
    </w:p>
    <w:p w14:paraId="186C6C0B">
      <w:pPr>
        <w:spacing w:line="360" w:lineRule="auto"/>
        <w:ind w:firstLine="480" w:firstLineChars="200"/>
        <w:rPr>
          <w:rFonts w:ascii="仿宋" w:hAnsi="仿宋" w:eastAsia="仿宋" w:cs="仿宋"/>
          <w:color w:val="auto"/>
          <w:sz w:val="24"/>
          <w:highlight w:val="none"/>
        </w:rPr>
      </w:pPr>
    </w:p>
    <w:p w14:paraId="701DAB52">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FAE339B">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9619313">
      <w:pPr>
        <w:autoSpaceDE w:val="0"/>
        <w:autoSpaceDN w:val="0"/>
        <w:jc w:val="center"/>
        <w:rPr>
          <w:rFonts w:ascii="仿宋" w:hAnsi="仿宋" w:eastAsia="仿宋" w:cs="仿宋"/>
          <w:b/>
          <w:color w:val="auto"/>
          <w:spacing w:val="6"/>
          <w:sz w:val="32"/>
          <w:szCs w:val="32"/>
          <w:highlight w:val="none"/>
        </w:rPr>
      </w:pPr>
    </w:p>
    <w:p w14:paraId="07063376">
      <w:pPr>
        <w:autoSpaceDE w:val="0"/>
        <w:autoSpaceDN w:val="0"/>
        <w:jc w:val="center"/>
        <w:rPr>
          <w:rFonts w:ascii="仿宋" w:hAnsi="仿宋" w:eastAsia="仿宋" w:cs="仿宋"/>
          <w:b/>
          <w:color w:val="auto"/>
          <w:spacing w:val="6"/>
          <w:sz w:val="32"/>
          <w:szCs w:val="32"/>
          <w:highlight w:val="none"/>
        </w:rPr>
      </w:pPr>
    </w:p>
    <w:p w14:paraId="73A71853">
      <w:pPr>
        <w:autoSpaceDE w:val="0"/>
        <w:autoSpaceDN w:val="0"/>
        <w:jc w:val="center"/>
        <w:rPr>
          <w:rFonts w:ascii="仿宋" w:hAnsi="仿宋" w:eastAsia="仿宋" w:cs="仿宋"/>
          <w:b/>
          <w:color w:val="auto"/>
          <w:spacing w:val="6"/>
          <w:sz w:val="32"/>
          <w:szCs w:val="32"/>
          <w:highlight w:val="none"/>
        </w:rPr>
      </w:pPr>
    </w:p>
    <w:p w14:paraId="69029346">
      <w:pPr>
        <w:autoSpaceDE w:val="0"/>
        <w:autoSpaceDN w:val="0"/>
        <w:jc w:val="center"/>
        <w:rPr>
          <w:rFonts w:ascii="仿宋" w:hAnsi="仿宋" w:eastAsia="仿宋" w:cs="仿宋"/>
          <w:b/>
          <w:color w:val="auto"/>
          <w:spacing w:val="6"/>
          <w:sz w:val="32"/>
          <w:szCs w:val="32"/>
          <w:highlight w:val="none"/>
        </w:rPr>
      </w:pPr>
    </w:p>
    <w:p w14:paraId="00F2D971">
      <w:pPr>
        <w:autoSpaceDE w:val="0"/>
        <w:autoSpaceDN w:val="0"/>
        <w:jc w:val="center"/>
        <w:rPr>
          <w:rFonts w:ascii="仿宋" w:hAnsi="仿宋" w:eastAsia="仿宋" w:cs="仿宋"/>
          <w:b/>
          <w:color w:val="auto"/>
          <w:spacing w:val="6"/>
          <w:sz w:val="32"/>
          <w:szCs w:val="32"/>
          <w:highlight w:val="none"/>
        </w:rPr>
      </w:pPr>
    </w:p>
    <w:p w14:paraId="3199F684">
      <w:pPr>
        <w:autoSpaceDE w:val="0"/>
        <w:autoSpaceDN w:val="0"/>
        <w:jc w:val="center"/>
        <w:rPr>
          <w:rFonts w:ascii="仿宋" w:hAnsi="仿宋" w:eastAsia="仿宋" w:cs="仿宋"/>
          <w:b/>
          <w:color w:val="auto"/>
          <w:spacing w:val="6"/>
          <w:sz w:val="32"/>
          <w:szCs w:val="32"/>
          <w:highlight w:val="none"/>
        </w:rPr>
      </w:pPr>
    </w:p>
    <w:p w14:paraId="0555A0F0">
      <w:pPr>
        <w:autoSpaceDE w:val="0"/>
        <w:autoSpaceDN w:val="0"/>
        <w:jc w:val="center"/>
        <w:rPr>
          <w:rFonts w:ascii="仿宋" w:hAnsi="仿宋" w:eastAsia="仿宋" w:cs="仿宋"/>
          <w:b/>
          <w:color w:val="auto"/>
          <w:spacing w:val="6"/>
          <w:sz w:val="32"/>
          <w:szCs w:val="32"/>
          <w:highlight w:val="none"/>
        </w:rPr>
      </w:pPr>
    </w:p>
    <w:p w14:paraId="366593B7">
      <w:pPr>
        <w:autoSpaceDE w:val="0"/>
        <w:autoSpaceDN w:val="0"/>
        <w:jc w:val="center"/>
        <w:rPr>
          <w:rFonts w:ascii="仿宋" w:hAnsi="仿宋" w:eastAsia="仿宋" w:cs="仿宋"/>
          <w:b/>
          <w:color w:val="auto"/>
          <w:spacing w:val="6"/>
          <w:sz w:val="32"/>
          <w:szCs w:val="32"/>
          <w:highlight w:val="none"/>
        </w:rPr>
      </w:pPr>
    </w:p>
    <w:p w14:paraId="4D917A4E">
      <w:pPr>
        <w:autoSpaceDE w:val="0"/>
        <w:autoSpaceDN w:val="0"/>
        <w:jc w:val="center"/>
        <w:rPr>
          <w:rFonts w:ascii="仿宋" w:hAnsi="仿宋" w:eastAsia="仿宋" w:cs="仿宋"/>
          <w:b/>
          <w:color w:val="auto"/>
          <w:spacing w:val="6"/>
          <w:sz w:val="32"/>
          <w:szCs w:val="32"/>
          <w:highlight w:val="none"/>
        </w:rPr>
      </w:pPr>
    </w:p>
    <w:p w14:paraId="5FD52122">
      <w:pPr>
        <w:autoSpaceDE w:val="0"/>
        <w:autoSpaceDN w:val="0"/>
        <w:jc w:val="center"/>
        <w:rPr>
          <w:rFonts w:ascii="仿宋" w:hAnsi="仿宋" w:eastAsia="仿宋" w:cs="仿宋"/>
          <w:b/>
          <w:color w:val="auto"/>
          <w:spacing w:val="6"/>
          <w:sz w:val="32"/>
          <w:szCs w:val="32"/>
          <w:highlight w:val="none"/>
        </w:rPr>
      </w:pPr>
    </w:p>
    <w:p w14:paraId="2610103A">
      <w:pPr>
        <w:autoSpaceDE w:val="0"/>
        <w:autoSpaceDN w:val="0"/>
        <w:jc w:val="center"/>
        <w:rPr>
          <w:rFonts w:ascii="仿宋" w:hAnsi="仿宋" w:eastAsia="仿宋" w:cs="仿宋"/>
          <w:b/>
          <w:color w:val="auto"/>
          <w:spacing w:val="6"/>
          <w:sz w:val="32"/>
          <w:szCs w:val="32"/>
          <w:highlight w:val="none"/>
        </w:rPr>
      </w:pPr>
    </w:p>
    <w:p w14:paraId="168EB269">
      <w:pPr>
        <w:autoSpaceDE w:val="0"/>
        <w:autoSpaceDN w:val="0"/>
        <w:jc w:val="center"/>
        <w:rPr>
          <w:rFonts w:ascii="仿宋" w:hAnsi="仿宋" w:eastAsia="仿宋" w:cs="仿宋"/>
          <w:b/>
          <w:color w:val="auto"/>
          <w:spacing w:val="6"/>
          <w:sz w:val="32"/>
          <w:szCs w:val="32"/>
          <w:highlight w:val="none"/>
        </w:rPr>
      </w:pPr>
    </w:p>
    <w:p w14:paraId="4169F400">
      <w:pPr>
        <w:autoSpaceDE w:val="0"/>
        <w:autoSpaceDN w:val="0"/>
        <w:jc w:val="center"/>
        <w:rPr>
          <w:rFonts w:ascii="仿宋" w:hAnsi="仿宋" w:eastAsia="仿宋" w:cs="仿宋"/>
          <w:b/>
          <w:color w:val="auto"/>
          <w:spacing w:val="6"/>
          <w:sz w:val="32"/>
          <w:szCs w:val="32"/>
          <w:highlight w:val="none"/>
        </w:rPr>
      </w:pPr>
    </w:p>
    <w:p w14:paraId="666D4384">
      <w:pPr>
        <w:autoSpaceDE w:val="0"/>
        <w:autoSpaceDN w:val="0"/>
        <w:jc w:val="center"/>
        <w:rPr>
          <w:rFonts w:ascii="仿宋" w:hAnsi="仿宋" w:eastAsia="仿宋" w:cs="仿宋"/>
          <w:b/>
          <w:color w:val="auto"/>
          <w:spacing w:val="6"/>
          <w:sz w:val="32"/>
          <w:szCs w:val="32"/>
          <w:highlight w:val="none"/>
        </w:rPr>
      </w:pPr>
    </w:p>
    <w:p w14:paraId="31D78924">
      <w:pPr>
        <w:pageBreakBefore/>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2D0D085">
      <w:pPr>
        <w:spacing w:line="360" w:lineRule="auto"/>
        <w:jc w:val="center"/>
        <w:rPr>
          <w:rFonts w:ascii="仿宋" w:hAnsi="仿宋" w:eastAsia="仿宋" w:cs="仿宋"/>
          <w:color w:val="auto"/>
          <w:sz w:val="24"/>
          <w:highlight w:val="none"/>
          <w:u w:val="single"/>
        </w:rPr>
      </w:pPr>
    </w:p>
    <w:p w14:paraId="06691224">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708471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50D0148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7FB54B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D62B17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DFBF83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847BF0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3AA3FCF">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F53C37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9D2B38B">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E3651BD">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71A6D44C">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759729F">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3D575C">
      <w:pPr>
        <w:spacing w:line="360" w:lineRule="auto"/>
        <w:jc w:val="center"/>
        <w:rPr>
          <w:rFonts w:ascii="仿宋" w:hAnsi="仿宋" w:eastAsia="仿宋" w:cs="仿宋"/>
          <w:b/>
          <w:color w:val="auto"/>
          <w:sz w:val="32"/>
          <w:szCs w:val="32"/>
          <w:highlight w:val="none"/>
        </w:rPr>
      </w:pPr>
    </w:p>
    <w:p w14:paraId="04612264">
      <w:pPr>
        <w:spacing w:line="360" w:lineRule="auto"/>
        <w:jc w:val="center"/>
        <w:rPr>
          <w:rFonts w:ascii="仿宋" w:hAnsi="仿宋" w:eastAsia="仿宋" w:cs="仿宋"/>
          <w:b/>
          <w:color w:val="auto"/>
          <w:sz w:val="32"/>
          <w:szCs w:val="32"/>
          <w:highlight w:val="none"/>
        </w:rPr>
      </w:pPr>
    </w:p>
    <w:p w14:paraId="49772ABD">
      <w:pPr>
        <w:spacing w:line="360" w:lineRule="auto"/>
        <w:jc w:val="center"/>
        <w:rPr>
          <w:rFonts w:ascii="仿宋" w:hAnsi="仿宋" w:eastAsia="仿宋" w:cs="仿宋"/>
          <w:b/>
          <w:color w:val="auto"/>
          <w:sz w:val="32"/>
          <w:szCs w:val="32"/>
          <w:highlight w:val="none"/>
        </w:rPr>
      </w:pPr>
    </w:p>
    <w:p w14:paraId="63E2628E">
      <w:pPr>
        <w:spacing w:line="360" w:lineRule="auto"/>
        <w:jc w:val="center"/>
        <w:rPr>
          <w:rFonts w:ascii="仿宋" w:hAnsi="仿宋" w:eastAsia="仿宋" w:cs="仿宋"/>
          <w:b/>
          <w:color w:val="auto"/>
          <w:sz w:val="32"/>
          <w:szCs w:val="32"/>
          <w:highlight w:val="none"/>
        </w:rPr>
      </w:pPr>
    </w:p>
    <w:p w14:paraId="2829567A">
      <w:pPr>
        <w:spacing w:line="360" w:lineRule="auto"/>
        <w:jc w:val="center"/>
        <w:rPr>
          <w:rFonts w:ascii="仿宋" w:hAnsi="仿宋" w:eastAsia="仿宋" w:cs="仿宋"/>
          <w:b/>
          <w:color w:val="auto"/>
          <w:sz w:val="32"/>
          <w:szCs w:val="32"/>
          <w:highlight w:val="none"/>
        </w:rPr>
      </w:pPr>
    </w:p>
    <w:p w14:paraId="43054F4A">
      <w:pPr>
        <w:spacing w:line="360" w:lineRule="auto"/>
        <w:jc w:val="center"/>
        <w:rPr>
          <w:rFonts w:ascii="仿宋" w:hAnsi="仿宋" w:eastAsia="仿宋" w:cs="仿宋"/>
          <w:b/>
          <w:color w:val="auto"/>
          <w:sz w:val="32"/>
          <w:szCs w:val="32"/>
          <w:highlight w:val="none"/>
        </w:rPr>
      </w:pPr>
    </w:p>
    <w:p w14:paraId="317E0B83">
      <w:pPr>
        <w:spacing w:line="360" w:lineRule="auto"/>
        <w:jc w:val="center"/>
        <w:rPr>
          <w:rFonts w:ascii="仿宋" w:hAnsi="仿宋" w:eastAsia="仿宋" w:cs="仿宋"/>
          <w:b/>
          <w:color w:val="auto"/>
          <w:sz w:val="32"/>
          <w:szCs w:val="32"/>
          <w:highlight w:val="none"/>
        </w:rPr>
      </w:pPr>
    </w:p>
    <w:p w14:paraId="2400D034">
      <w:pPr>
        <w:spacing w:line="360" w:lineRule="auto"/>
        <w:jc w:val="center"/>
        <w:rPr>
          <w:rFonts w:ascii="仿宋" w:hAnsi="仿宋" w:eastAsia="仿宋" w:cs="仿宋"/>
          <w:b/>
          <w:color w:val="auto"/>
          <w:sz w:val="32"/>
          <w:szCs w:val="32"/>
          <w:highlight w:val="none"/>
        </w:rPr>
      </w:pPr>
    </w:p>
    <w:p w14:paraId="4FEDDF8F">
      <w:pPr>
        <w:spacing w:line="360" w:lineRule="auto"/>
        <w:jc w:val="center"/>
        <w:rPr>
          <w:rFonts w:ascii="仿宋" w:hAnsi="仿宋" w:eastAsia="仿宋" w:cs="仿宋"/>
          <w:b/>
          <w:color w:val="auto"/>
          <w:sz w:val="32"/>
          <w:szCs w:val="32"/>
          <w:highlight w:val="none"/>
        </w:rPr>
      </w:pPr>
    </w:p>
    <w:p w14:paraId="3E7B9B8B">
      <w:pPr>
        <w:spacing w:line="360" w:lineRule="auto"/>
        <w:jc w:val="center"/>
        <w:rPr>
          <w:rFonts w:ascii="仿宋" w:hAnsi="仿宋" w:eastAsia="仿宋" w:cs="仿宋"/>
          <w:b/>
          <w:color w:val="auto"/>
          <w:sz w:val="32"/>
          <w:szCs w:val="32"/>
          <w:highlight w:val="none"/>
        </w:rPr>
      </w:pPr>
    </w:p>
    <w:p w14:paraId="5492D5CA">
      <w:pPr>
        <w:spacing w:line="360" w:lineRule="auto"/>
        <w:jc w:val="center"/>
        <w:rPr>
          <w:rFonts w:ascii="仿宋" w:hAnsi="仿宋" w:eastAsia="仿宋" w:cs="仿宋"/>
          <w:b/>
          <w:color w:val="auto"/>
          <w:sz w:val="32"/>
          <w:szCs w:val="32"/>
          <w:highlight w:val="none"/>
        </w:rPr>
      </w:pPr>
    </w:p>
    <w:p w14:paraId="40B04FEE">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09D25D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B0913D3">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B03C6DD">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893C3ED">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344FA0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1B6CFE4">
      <w:pPr>
        <w:pStyle w:val="23"/>
        <w:rPr>
          <w:rFonts w:ascii="仿宋" w:hAnsi="仿宋" w:eastAsia="仿宋" w:cs="仿宋"/>
          <w:color w:val="auto"/>
          <w:highlight w:val="none"/>
        </w:rPr>
      </w:pPr>
    </w:p>
    <w:p w14:paraId="3063759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D4A609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E469EE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D2352C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0E9AA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7022BE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23634D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03EA37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0A4688E">
      <w:pPr>
        <w:widowControl/>
        <w:jc w:val="left"/>
        <w:rPr>
          <w:rFonts w:ascii="仿宋" w:hAnsi="仿宋" w:eastAsia="仿宋" w:cs="仿宋"/>
          <w:color w:val="auto"/>
          <w:kern w:val="0"/>
          <w:sz w:val="24"/>
          <w:highlight w:val="none"/>
        </w:rPr>
      </w:pPr>
    </w:p>
    <w:p w14:paraId="402B5EE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9661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12903D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88D888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DA449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46F9A9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1F2F91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58D651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64796D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517C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6E10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08002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CE00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DCF4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7CE55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7C2D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9C928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9649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3467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573D6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5AEC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ADD4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8372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29B2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4BC31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F2B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A2A3F9">
            <w:pPr>
              <w:widowControl/>
              <w:jc w:val="left"/>
              <w:rPr>
                <w:rFonts w:ascii="仿宋" w:hAnsi="仿宋" w:eastAsia="仿宋" w:cs="仿宋"/>
                <w:color w:val="auto"/>
                <w:kern w:val="0"/>
                <w:sz w:val="24"/>
                <w:highlight w:val="none"/>
              </w:rPr>
            </w:pPr>
          </w:p>
        </w:tc>
        <w:tc>
          <w:tcPr>
            <w:tcW w:w="1560" w:type="dxa"/>
            <w:vAlign w:val="center"/>
          </w:tcPr>
          <w:p w14:paraId="6DFA91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B418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6429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D1DD9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A5228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5020D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8E5A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A382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17D01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3921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4ABA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58E71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2AC96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CAB2C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DD9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D0E99B">
            <w:pPr>
              <w:widowControl/>
              <w:jc w:val="left"/>
              <w:rPr>
                <w:rFonts w:ascii="仿宋" w:hAnsi="仿宋" w:eastAsia="仿宋" w:cs="仿宋"/>
                <w:color w:val="auto"/>
                <w:kern w:val="0"/>
                <w:sz w:val="24"/>
                <w:highlight w:val="none"/>
              </w:rPr>
            </w:pPr>
          </w:p>
        </w:tc>
        <w:tc>
          <w:tcPr>
            <w:tcW w:w="1560" w:type="dxa"/>
            <w:vAlign w:val="center"/>
          </w:tcPr>
          <w:p w14:paraId="67297C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A1F6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CC4F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D7E36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00BB3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EFB31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F94A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2E84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ACC3A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0083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E7AA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445F3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3453C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83DC7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6AFE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2B31E3">
            <w:pPr>
              <w:widowControl/>
              <w:jc w:val="left"/>
              <w:rPr>
                <w:rFonts w:ascii="仿宋" w:hAnsi="仿宋" w:eastAsia="仿宋" w:cs="仿宋"/>
                <w:color w:val="auto"/>
                <w:kern w:val="0"/>
                <w:sz w:val="24"/>
                <w:highlight w:val="none"/>
              </w:rPr>
            </w:pPr>
          </w:p>
        </w:tc>
        <w:tc>
          <w:tcPr>
            <w:tcW w:w="1560" w:type="dxa"/>
            <w:vAlign w:val="center"/>
          </w:tcPr>
          <w:p w14:paraId="4E4511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42AD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E679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F1534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7B7B9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571A3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4E0D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ABD2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175D9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5EB4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3347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53BEB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1AC71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69178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31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B869BD">
            <w:pPr>
              <w:widowControl/>
              <w:jc w:val="left"/>
              <w:rPr>
                <w:rFonts w:ascii="仿宋" w:hAnsi="仿宋" w:eastAsia="仿宋" w:cs="仿宋"/>
                <w:color w:val="auto"/>
                <w:kern w:val="0"/>
                <w:sz w:val="24"/>
                <w:highlight w:val="none"/>
              </w:rPr>
            </w:pPr>
          </w:p>
        </w:tc>
        <w:tc>
          <w:tcPr>
            <w:tcW w:w="1560" w:type="dxa"/>
            <w:vAlign w:val="center"/>
          </w:tcPr>
          <w:p w14:paraId="58EEEE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1302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A37D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9D88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D0C56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8A84A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809C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A4EF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4A331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C287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375B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F2D2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9BC2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52519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DA55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C589AC">
            <w:pPr>
              <w:widowControl/>
              <w:jc w:val="left"/>
              <w:rPr>
                <w:rFonts w:ascii="仿宋" w:hAnsi="仿宋" w:eastAsia="仿宋" w:cs="仿宋"/>
                <w:color w:val="auto"/>
                <w:kern w:val="0"/>
                <w:sz w:val="24"/>
                <w:highlight w:val="none"/>
              </w:rPr>
            </w:pPr>
          </w:p>
        </w:tc>
        <w:tc>
          <w:tcPr>
            <w:tcW w:w="1560" w:type="dxa"/>
            <w:vAlign w:val="center"/>
          </w:tcPr>
          <w:p w14:paraId="5F6A1A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2648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0105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6A155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A1A23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0F059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FECD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8291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136C2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9EA8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7C10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6E9D7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2C6F2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870F2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A512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0414FC">
            <w:pPr>
              <w:widowControl/>
              <w:jc w:val="left"/>
              <w:rPr>
                <w:rFonts w:ascii="仿宋" w:hAnsi="仿宋" w:eastAsia="仿宋" w:cs="仿宋"/>
                <w:color w:val="auto"/>
                <w:kern w:val="0"/>
                <w:sz w:val="24"/>
                <w:highlight w:val="none"/>
              </w:rPr>
            </w:pPr>
          </w:p>
        </w:tc>
        <w:tc>
          <w:tcPr>
            <w:tcW w:w="1560" w:type="dxa"/>
            <w:vAlign w:val="center"/>
          </w:tcPr>
          <w:p w14:paraId="24382D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2714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081A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4C455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6D6D7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1303B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8A0E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726B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38CAB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A37B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9B3E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8829D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E3744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378A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F071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B566CA">
            <w:pPr>
              <w:widowControl/>
              <w:jc w:val="left"/>
              <w:rPr>
                <w:rFonts w:ascii="仿宋" w:hAnsi="仿宋" w:eastAsia="仿宋" w:cs="仿宋"/>
                <w:color w:val="auto"/>
                <w:kern w:val="0"/>
                <w:sz w:val="24"/>
                <w:highlight w:val="none"/>
              </w:rPr>
            </w:pPr>
          </w:p>
        </w:tc>
        <w:tc>
          <w:tcPr>
            <w:tcW w:w="1560" w:type="dxa"/>
            <w:vAlign w:val="center"/>
          </w:tcPr>
          <w:p w14:paraId="788E7B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4A99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3B5E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DED4A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59514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24D86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4C0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6167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568FD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CC58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561F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FCD66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C60F3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3989E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35A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28CCA6">
            <w:pPr>
              <w:widowControl/>
              <w:jc w:val="left"/>
              <w:rPr>
                <w:rFonts w:ascii="仿宋" w:hAnsi="仿宋" w:eastAsia="仿宋" w:cs="仿宋"/>
                <w:color w:val="auto"/>
                <w:kern w:val="0"/>
                <w:sz w:val="24"/>
                <w:highlight w:val="none"/>
              </w:rPr>
            </w:pPr>
          </w:p>
        </w:tc>
        <w:tc>
          <w:tcPr>
            <w:tcW w:w="1560" w:type="dxa"/>
            <w:vAlign w:val="center"/>
          </w:tcPr>
          <w:p w14:paraId="425066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E1CC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4AF2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22F6E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325B9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1A619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C5AD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38F9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37349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A827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3F3C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6E928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61D6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6E0A6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301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06BD13">
            <w:pPr>
              <w:widowControl/>
              <w:jc w:val="left"/>
              <w:rPr>
                <w:rFonts w:ascii="仿宋" w:hAnsi="仿宋" w:eastAsia="仿宋" w:cs="仿宋"/>
                <w:color w:val="auto"/>
                <w:kern w:val="0"/>
                <w:sz w:val="24"/>
                <w:highlight w:val="none"/>
              </w:rPr>
            </w:pPr>
          </w:p>
        </w:tc>
        <w:tc>
          <w:tcPr>
            <w:tcW w:w="1560" w:type="dxa"/>
            <w:vAlign w:val="center"/>
          </w:tcPr>
          <w:p w14:paraId="662070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5088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18CA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BEC17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17C2A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9EF30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F3A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91B5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2F6F2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DEC4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D836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890C8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C45ED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8F77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2C4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D0AB5D">
            <w:pPr>
              <w:widowControl/>
              <w:jc w:val="left"/>
              <w:rPr>
                <w:rFonts w:ascii="仿宋" w:hAnsi="仿宋" w:eastAsia="仿宋" w:cs="仿宋"/>
                <w:color w:val="auto"/>
                <w:kern w:val="0"/>
                <w:sz w:val="24"/>
                <w:highlight w:val="none"/>
              </w:rPr>
            </w:pPr>
          </w:p>
        </w:tc>
        <w:tc>
          <w:tcPr>
            <w:tcW w:w="1560" w:type="dxa"/>
            <w:vAlign w:val="center"/>
          </w:tcPr>
          <w:p w14:paraId="670249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270F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0742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63EF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552BB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45A0C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5EA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2553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BCDC6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1380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BCAA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00719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4F55A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114E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683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36A9A3">
            <w:pPr>
              <w:widowControl/>
              <w:jc w:val="left"/>
              <w:rPr>
                <w:rFonts w:ascii="仿宋" w:hAnsi="仿宋" w:eastAsia="仿宋" w:cs="仿宋"/>
                <w:color w:val="auto"/>
                <w:kern w:val="0"/>
                <w:sz w:val="24"/>
                <w:highlight w:val="none"/>
              </w:rPr>
            </w:pPr>
          </w:p>
        </w:tc>
        <w:tc>
          <w:tcPr>
            <w:tcW w:w="1560" w:type="dxa"/>
            <w:vAlign w:val="center"/>
          </w:tcPr>
          <w:p w14:paraId="515571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BD0A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B67FE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9BAF7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5A32F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2C370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BF2F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36DE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CB8C9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BB0D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8F1F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18410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E4C99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DF007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F296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F63126">
            <w:pPr>
              <w:widowControl/>
              <w:jc w:val="left"/>
              <w:rPr>
                <w:rFonts w:ascii="仿宋" w:hAnsi="仿宋" w:eastAsia="仿宋" w:cs="仿宋"/>
                <w:color w:val="auto"/>
                <w:kern w:val="0"/>
                <w:sz w:val="24"/>
                <w:highlight w:val="none"/>
              </w:rPr>
            </w:pPr>
          </w:p>
        </w:tc>
        <w:tc>
          <w:tcPr>
            <w:tcW w:w="1560" w:type="dxa"/>
            <w:vAlign w:val="center"/>
          </w:tcPr>
          <w:p w14:paraId="66CC90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B31D2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E23B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CD17B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EE62B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9D01B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1C4D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DC15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DB359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3511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378D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5DE22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79E14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48907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CD8C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7E3B86">
            <w:pPr>
              <w:widowControl/>
              <w:jc w:val="left"/>
              <w:rPr>
                <w:rFonts w:ascii="仿宋" w:hAnsi="仿宋" w:eastAsia="仿宋" w:cs="仿宋"/>
                <w:color w:val="auto"/>
                <w:kern w:val="0"/>
                <w:sz w:val="24"/>
                <w:highlight w:val="none"/>
              </w:rPr>
            </w:pPr>
          </w:p>
        </w:tc>
        <w:tc>
          <w:tcPr>
            <w:tcW w:w="1560" w:type="dxa"/>
            <w:vAlign w:val="center"/>
          </w:tcPr>
          <w:p w14:paraId="71B2D3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AE34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616A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2BE16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EFD0E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45A68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F644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F90C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CDC4F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31CD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EA8F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EFB8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B0727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60D8C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B1DC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3FE561">
            <w:pPr>
              <w:widowControl/>
              <w:jc w:val="left"/>
              <w:rPr>
                <w:rFonts w:ascii="仿宋" w:hAnsi="仿宋" w:eastAsia="仿宋" w:cs="仿宋"/>
                <w:color w:val="auto"/>
                <w:kern w:val="0"/>
                <w:sz w:val="24"/>
                <w:highlight w:val="none"/>
              </w:rPr>
            </w:pPr>
          </w:p>
        </w:tc>
        <w:tc>
          <w:tcPr>
            <w:tcW w:w="1560" w:type="dxa"/>
            <w:vAlign w:val="center"/>
          </w:tcPr>
          <w:p w14:paraId="3FE782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C231E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6CF8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F4B1B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A3287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FB907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4C06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14E0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DA1AF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1A77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EC85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8CDE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23FB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01E28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EEEBA3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B26C66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C1A35A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834ED3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6ACBE6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8706F2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C893AF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150C619">
      <w:pPr>
        <w:widowControl/>
        <w:jc w:val="left"/>
        <w:rPr>
          <w:rFonts w:ascii="仿宋" w:hAnsi="仿宋" w:eastAsia="仿宋" w:cs="仿宋"/>
          <w:color w:val="auto"/>
          <w:kern w:val="0"/>
          <w:sz w:val="24"/>
          <w:highlight w:val="none"/>
        </w:rPr>
      </w:pPr>
    </w:p>
    <w:p w14:paraId="53DB2712">
      <w:pPr>
        <w:widowControl/>
        <w:jc w:val="left"/>
        <w:rPr>
          <w:rFonts w:ascii="仿宋" w:hAnsi="仿宋" w:eastAsia="仿宋" w:cs="仿宋"/>
          <w:color w:val="auto"/>
          <w:kern w:val="0"/>
          <w:sz w:val="24"/>
          <w:highlight w:val="none"/>
        </w:rPr>
      </w:pPr>
    </w:p>
    <w:p w14:paraId="4F32A68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AEC078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D08A0E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866CA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0C60DEE">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D92B69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0E8A4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BE0272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D302CB4">
      <w:pPr>
        <w:widowControl/>
        <w:jc w:val="left"/>
        <w:rPr>
          <w:rFonts w:ascii="仿宋" w:hAnsi="仿宋" w:eastAsia="仿宋" w:cs="仿宋"/>
          <w:color w:val="auto"/>
          <w:kern w:val="0"/>
          <w:sz w:val="18"/>
          <w:szCs w:val="18"/>
          <w:highlight w:val="none"/>
        </w:rPr>
      </w:pPr>
    </w:p>
    <w:p w14:paraId="6F188599">
      <w:pPr>
        <w:widowControl/>
        <w:jc w:val="left"/>
        <w:rPr>
          <w:rFonts w:ascii="仿宋" w:hAnsi="仿宋" w:eastAsia="仿宋" w:cs="仿宋"/>
          <w:color w:val="auto"/>
          <w:kern w:val="0"/>
          <w:sz w:val="18"/>
          <w:szCs w:val="18"/>
          <w:highlight w:val="none"/>
        </w:rPr>
      </w:pPr>
    </w:p>
    <w:p w14:paraId="38BF4F62">
      <w:pPr>
        <w:widowControl/>
        <w:jc w:val="left"/>
        <w:rPr>
          <w:rFonts w:ascii="仿宋" w:hAnsi="仿宋" w:eastAsia="仿宋" w:cs="仿宋"/>
          <w:color w:val="auto"/>
          <w:kern w:val="0"/>
          <w:sz w:val="18"/>
          <w:szCs w:val="18"/>
          <w:highlight w:val="none"/>
        </w:rPr>
      </w:pPr>
    </w:p>
    <w:p w14:paraId="63AAA9E3">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CA808B6">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4CE5E79">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2D0B61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A3E5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800E51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512AD4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40DDF7A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51DE2E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E3EC84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96F34B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CC8CB6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A12EEA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B08B49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9BBD3A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C6FD0C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3611A1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236BFC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D5AD45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144D03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6B2C64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CA2ED1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DC3991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B36D98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3E042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6DCC70B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C52E68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80D5FB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DEF7D3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6675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D6F29F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53FDE3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6CCC4D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8E4FF7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2A57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AA436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090DB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1D7CA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72647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9CFF6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6B9D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A8F6AF">
            <w:pPr>
              <w:widowControl/>
              <w:jc w:val="left"/>
              <w:rPr>
                <w:rFonts w:ascii="仿宋" w:hAnsi="仿宋" w:eastAsia="仿宋" w:cs="仿宋"/>
                <w:color w:val="auto"/>
                <w:kern w:val="0"/>
                <w:sz w:val="24"/>
                <w:highlight w:val="none"/>
              </w:rPr>
            </w:pPr>
          </w:p>
        </w:tc>
        <w:tc>
          <w:tcPr>
            <w:tcW w:w="1025" w:type="dxa"/>
            <w:vMerge w:val="continue"/>
            <w:vAlign w:val="center"/>
          </w:tcPr>
          <w:p w14:paraId="21F63D8C">
            <w:pPr>
              <w:widowControl/>
              <w:jc w:val="left"/>
              <w:rPr>
                <w:rFonts w:ascii="仿宋" w:hAnsi="仿宋" w:eastAsia="仿宋" w:cs="仿宋"/>
                <w:color w:val="auto"/>
                <w:kern w:val="0"/>
                <w:sz w:val="24"/>
                <w:highlight w:val="none"/>
              </w:rPr>
            </w:pPr>
          </w:p>
        </w:tc>
        <w:tc>
          <w:tcPr>
            <w:tcW w:w="2836" w:type="dxa"/>
            <w:vMerge w:val="continue"/>
            <w:vAlign w:val="center"/>
          </w:tcPr>
          <w:p w14:paraId="07168426">
            <w:pPr>
              <w:widowControl/>
              <w:jc w:val="left"/>
              <w:rPr>
                <w:rFonts w:ascii="仿宋" w:hAnsi="仿宋" w:eastAsia="仿宋" w:cs="仿宋"/>
                <w:color w:val="auto"/>
                <w:kern w:val="0"/>
                <w:sz w:val="24"/>
                <w:highlight w:val="none"/>
              </w:rPr>
            </w:pPr>
          </w:p>
        </w:tc>
        <w:tc>
          <w:tcPr>
            <w:tcW w:w="606" w:type="dxa"/>
            <w:vAlign w:val="center"/>
          </w:tcPr>
          <w:p w14:paraId="514F28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5AFE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9A32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B21F7E">
            <w:pPr>
              <w:widowControl/>
              <w:jc w:val="left"/>
              <w:rPr>
                <w:rFonts w:ascii="仿宋" w:hAnsi="仿宋" w:eastAsia="仿宋" w:cs="仿宋"/>
                <w:color w:val="auto"/>
                <w:kern w:val="0"/>
                <w:sz w:val="24"/>
                <w:highlight w:val="none"/>
              </w:rPr>
            </w:pPr>
          </w:p>
        </w:tc>
        <w:tc>
          <w:tcPr>
            <w:tcW w:w="1025" w:type="dxa"/>
            <w:vMerge w:val="continue"/>
            <w:vAlign w:val="center"/>
          </w:tcPr>
          <w:p w14:paraId="49814FE0">
            <w:pPr>
              <w:widowControl/>
              <w:jc w:val="left"/>
              <w:rPr>
                <w:rFonts w:ascii="仿宋" w:hAnsi="仿宋" w:eastAsia="仿宋" w:cs="仿宋"/>
                <w:color w:val="auto"/>
                <w:kern w:val="0"/>
                <w:sz w:val="24"/>
                <w:highlight w:val="none"/>
              </w:rPr>
            </w:pPr>
          </w:p>
        </w:tc>
        <w:tc>
          <w:tcPr>
            <w:tcW w:w="2836" w:type="dxa"/>
            <w:vMerge w:val="continue"/>
            <w:vAlign w:val="center"/>
          </w:tcPr>
          <w:p w14:paraId="161919BB">
            <w:pPr>
              <w:widowControl/>
              <w:jc w:val="left"/>
              <w:rPr>
                <w:rFonts w:ascii="仿宋" w:hAnsi="仿宋" w:eastAsia="仿宋" w:cs="仿宋"/>
                <w:color w:val="auto"/>
                <w:kern w:val="0"/>
                <w:sz w:val="24"/>
                <w:highlight w:val="none"/>
              </w:rPr>
            </w:pPr>
          </w:p>
        </w:tc>
        <w:tc>
          <w:tcPr>
            <w:tcW w:w="606" w:type="dxa"/>
            <w:vAlign w:val="center"/>
          </w:tcPr>
          <w:p w14:paraId="20E297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A904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9856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8B4B02">
            <w:pPr>
              <w:widowControl/>
              <w:jc w:val="left"/>
              <w:rPr>
                <w:rFonts w:ascii="仿宋" w:hAnsi="仿宋" w:eastAsia="仿宋" w:cs="仿宋"/>
                <w:color w:val="auto"/>
                <w:kern w:val="0"/>
                <w:sz w:val="24"/>
                <w:highlight w:val="none"/>
              </w:rPr>
            </w:pPr>
          </w:p>
        </w:tc>
        <w:tc>
          <w:tcPr>
            <w:tcW w:w="1025" w:type="dxa"/>
            <w:vMerge w:val="restart"/>
            <w:vAlign w:val="center"/>
          </w:tcPr>
          <w:p w14:paraId="5009F3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6BB7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03EC7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08A8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145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C4CA93">
            <w:pPr>
              <w:widowControl/>
              <w:jc w:val="left"/>
              <w:rPr>
                <w:rFonts w:ascii="仿宋" w:hAnsi="仿宋" w:eastAsia="仿宋" w:cs="仿宋"/>
                <w:color w:val="auto"/>
                <w:kern w:val="0"/>
                <w:sz w:val="24"/>
                <w:highlight w:val="none"/>
              </w:rPr>
            </w:pPr>
          </w:p>
        </w:tc>
        <w:tc>
          <w:tcPr>
            <w:tcW w:w="1025" w:type="dxa"/>
            <w:vMerge w:val="continue"/>
            <w:vAlign w:val="center"/>
          </w:tcPr>
          <w:p w14:paraId="0883A19A">
            <w:pPr>
              <w:widowControl/>
              <w:jc w:val="left"/>
              <w:rPr>
                <w:rFonts w:ascii="仿宋" w:hAnsi="仿宋" w:eastAsia="仿宋" w:cs="仿宋"/>
                <w:color w:val="auto"/>
                <w:kern w:val="0"/>
                <w:sz w:val="24"/>
                <w:highlight w:val="none"/>
              </w:rPr>
            </w:pPr>
          </w:p>
        </w:tc>
        <w:tc>
          <w:tcPr>
            <w:tcW w:w="2836" w:type="dxa"/>
            <w:vMerge w:val="continue"/>
            <w:vAlign w:val="center"/>
          </w:tcPr>
          <w:p w14:paraId="6C3E1A25">
            <w:pPr>
              <w:widowControl/>
              <w:jc w:val="left"/>
              <w:rPr>
                <w:rFonts w:ascii="仿宋" w:hAnsi="仿宋" w:eastAsia="仿宋" w:cs="仿宋"/>
                <w:color w:val="auto"/>
                <w:kern w:val="0"/>
                <w:sz w:val="24"/>
                <w:highlight w:val="none"/>
              </w:rPr>
            </w:pPr>
          </w:p>
        </w:tc>
        <w:tc>
          <w:tcPr>
            <w:tcW w:w="606" w:type="dxa"/>
            <w:vAlign w:val="center"/>
          </w:tcPr>
          <w:p w14:paraId="069329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D4BC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D796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3524C">
            <w:pPr>
              <w:widowControl/>
              <w:jc w:val="left"/>
              <w:rPr>
                <w:rFonts w:ascii="仿宋" w:hAnsi="仿宋" w:eastAsia="仿宋" w:cs="仿宋"/>
                <w:color w:val="auto"/>
                <w:kern w:val="0"/>
                <w:sz w:val="24"/>
                <w:highlight w:val="none"/>
              </w:rPr>
            </w:pPr>
          </w:p>
        </w:tc>
        <w:tc>
          <w:tcPr>
            <w:tcW w:w="1025" w:type="dxa"/>
            <w:vMerge w:val="continue"/>
            <w:vAlign w:val="center"/>
          </w:tcPr>
          <w:p w14:paraId="78B24965">
            <w:pPr>
              <w:widowControl/>
              <w:jc w:val="left"/>
              <w:rPr>
                <w:rFonts w:ascii="仿宋" w:hAnsi="仿宋" w:eastAsia="仿宋" w:cs="仿宋"/>
                <w:color w:val="auto"/>
                <w:kern w:val="0"/>
                <w:sz w:val="24"/>
                <w:highlight w:val="none"/>
              </w:rPr>
            </w:pPr>
          </w:p>
        </w:tc>
        <w:tc>
          <w:tcPr>
            <w:tcW w:w="2836" w:type="dxa"/>
            <w:vMerge w:val="continue"/>
            <w:vAlign w:val="center"/>
          </w:tcPr>
          <w:p w14:paraId="507E1293">
            <w:pPr>
              <w:widowControl/>
              <w:jc w:val="left"/>
              <w:rPr>
                <w:rFonts w:ascii="仿宋" w:hAnsi="仿宋" w:eastAsia="仿宋" w:cs="仿宋"/>
                <w:color w:val="auto"/>
                <w:kern w:val="0"/>
                <w:sz w:val="24"/>
                <w:highlight w:val="none"/>
              </w:rPr>
            </w:pPr>
          </w:p>
        </w:tc>
        <w:tc>
          <w:tcPr>
            <w:tcW w:w="606" w:type="dxa"/>
            <w:vAlign w:val="center"/>
          </w:tcPr>
          <w:p w14:paraId="273EF2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643C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71E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4935F">
            <w:pPr>
              <w:widowControl/>
              <w:jc w:val="left"/>
              <w:rPr>
                <w:rFonts w:ascii="仿宋" w:hAnsi="仿宋" w:eastAsia="仿宋" w:cs="仿宋"/>
                <w:color w:val="auto"/>
                <w:kern w:val="0"/>
                <w:sz w:val="24"/>
                <w:highlight w:val="none"/>
              </w:rPr>
            </w:pPr>
          </w:p>
        </w:tc>
        <w:tc>
          <w:tcPr>
            <w:tcW w:w="1025" w:type="dxa"/>
            <w:vMerge w:val="continue"/>
            <w:vAlign w:val="center"/>
          </w:tcPr>
          <w:p w14:paraId="0C8955C4">
            <w:pPr>
              <w:widowControl/>
              <w:jc w:val="left"/>
              <w:rPr>
                <w:rFonts w:ascii="仿宋" w:hAnsi="仿宋" w:eastAsia="仿宋" w:cs="仿宋"/>
                <w:color w:val="auto"/>
                <w:kern w:val="0"/>
                <w:sz w:val="24"/>
                <w:highlight w:val="none"/>
              </w:rPr>
            </w:pPr>
          </w:p>
        </w:tc>
        <w:tc>
          <w:tcPr>
            <w:tcW w:w="2836" w:type="dxa"/>
            <w:vMerge w:val="restart"/>
            <w:vAlign w:val="center"/>
          </w:tcPr>
          <w:p w14:paraId="7CF25A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FE4D3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7CF91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F792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274378">
            <w:pPr>
              <w:widowControl/>
              <w:jc w:val="left"/>
              <w:rPr>
                <w:rFonts w:ascii="仿宋" w:hAnsi="仿宋" w:eastAsia="仿宋" w:cs="仿宋"/>
                <w:color w:val="auto"/>
                <w:kern w:val="0"/>
                <w:sz w:val="24"/>
                <w:highlight w:val="none"/>
              </w:rPr>
            </w:pPr>
          </w:p>
        </w:tc>
        <w:tc>
          <w:tcPr>
            <w:tcW w:w="1025" w:type="dxa"/>
            <w:vMerge w:val="continue"/>
            <w:vAlign w:val="center"/>
          </w:tcPr>
          <w:p w14:paraId="61E3CE76">
            <w:pPr>
              <w:widowControl/>
              <w:jc w:val="left"/>
              <w:rPr>
                <w:rFonts w:ascii="仿宋" w:hAnsi="仿宋" w:eastAsia="仿宋" w:cs="仿宋"/>
                <w:color w:val="auto"/>
                <w:kern w:val="0"/>
                <w:sz w:val="24"/>
                <w:highlight w:val="none"/>
              </w:rPr>
            </w:pPr>
          </w:p>
        </w:tc>
        <w:tc>
          <w:tcPr>
            <w:tcW w:w="2836" w:type="dxa"/>
            <w:vMerge w:val="continue"/>
            <w:vAlign w:val="center"/>
          </w:tcPr>
          <w:p w14:paraId="5DED8003">
            <w:pPr>
              <w:widowControl/>
              <w:jc w:val="left"/>
              <w:rPr>
                <w:rFonts w:ascii="仿宋" w:hAnsi="仿宋" w:eastAsia="仿宋" w:cs="仿宋"/>
                <w:color w:val="auto"/>
                <w:kern w:val="0"/>
                <w:sz w:val="24"/>
                <w:highlight w:val="none"/>
              </w:rPr>
            </w:pPr>
          </w:p>
        </w:tc>
        <w:tc>
          <w:tcPr>
            <w:tcW w:w="606" w:type="dxa"/>
            <w:vAlign w:val="center"/>
          </w:tcPr>
          <w:p w14:paraId="5A6471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69C1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77A8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416D60">
            <w:pPr>
              <w:widowControl/>
              <w:jc w:val="left"/>
              <w:rPr>
                <w:rFonts w:ascii="仿宋" w:hAnsi="仿宋" w:eastAsia="仿宋" w:cs="仿宋"/>
                <w:color w:val="auto"/>
                <w:kern w:val="0"/>
                <w:sz w:val="24"/>
                <w:highlight w:val="none"/>
              </w:rPr>
            </w:pPr>
          </w:p>
        </w:tc>
        <w:tc>
          <w:tcPr>
            <w:tcW w:w="1025" w:type="dxa"/>
            <w:vMerge w:val="continue"/>
            <w:vAlign w:val="center"/>
          </w:tcPr>
          <w:p w14:paraId="4041222B">
            <w:pPr>
              <w:widowControl/>
              <w:jc w:val="left"/>
              <w:rPr>
                <w:rFonts w:ascii="仿宋" w:hAnsi="仿宋" w:eastAsia="仿宋" w:cs="仿宋"/>
                <w:color w:val="auto"/>
                <w:kern w:val="0"/>
                <w:sz w:val="24"/>
                <w:highlight w:val="none"/>
              </w:rPr>
            </w:pPr>
          </w:p>
        </w:tc>
        <w:tc>
          <w:tcPr>
            <w:tcW w:w="2836" w:type="dxa"/>
            <w:vMerge w:val="continue"/>
            <w:vAlign w:val="center"/>
          </w:tcPr>
          <w:p w14:paraId="143AE564">
            <w:pPr>
              <w:widowControl/>
              <w:jc w:val="left"/>
              <w:rPr>
                <w:rFonts w:ascii="仿宋" w:hAnsi="仿宋" w:eastAsia="仿宋" w:cs="仿宋"/>
                <w:color w:val="auto"/>
                <w:kern w:val="0"/>
                <w:sz w:val="24"/>
                <w:highlight w:val="none"/>
              </w:rPr>
            </w:pPr>
          </w:p>
        </w:tc>
        <w:tc>
          <w:tcPr>
            <w:tcW w:w="606" w:type="dxa"/>
            <w:vAlign w:val="center"/>
          </w:tcPr>
          <w:p w14:paraId="5F09C7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9D36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DA2D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B665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3B56A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356DA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1CB5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2EF6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D1D412">
            <w:pPr>
              <w:widowControl/>
              <w:jc w:val="left"/>
              <w:rPr>
                <w:rFonts w:ascii="仿宋" w:hAnsi="仿宋" w:eastAsia="仿宋" w:cs="仿宋"/>
                <w:color w:val="auto"/>
                <w:kern w:val="0"/>
                <w:sz w:val="24"/>
                <w:highlight w:val="none"/>
              </w:rPr>
            </w:pPr>
          </w:p>
        </w:tc>
        <w:tc>
          <w:tcPr>
            <w:tcW w:w="2836" w:type="dxa"/>
            <w:vMerge w:val="continue"/>
            <w:vAlign w:val="center"/>
          </w:tcPr>
          <w:p w14:paraId="094E5282">
            <w:pPr>
              <w:widowControl/>
              <w:jc w:val="left"/>
              <w:rPr>
                <w:rFonts w:ascii="仿宋" w:hAnsi="仿宋" w:eastAsia="仿宋" w:cs="仿宋"/>
                <w:color w:val="auto"/>
                <w:kern w:val="0"/>
                <w:sz w:val="24"/>
                <w:highlight w:val="none"/>
              </w:rPr>
            </w:pPr>
          </w:p>
        </w:tc>
        <w:tc>
          <w:tcPr>
            <w:tcW w:w="606" w:type="dxa"/>
            <w:vAlign w:val="center"/>
          </w:tcPr>
          <w:p w14:paraId="2CC60B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317B7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BD94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9FF184">
            <w:pPr>
              <w:widowControl/>
              <w:jc w:val="left"/>
              <w:rPr>
                <w:rFonts w:ascii="仿宋" w:hAnsi="仿宋" w:eastAsia="仿宋" w:cs="仿宋"/>
                <w:color w:val="auto"/>
                <w:kern w:val="0"/>
                <w:sz w:val="24"/>
                <w:highlight w:val="none"/>
              </w:rPr>
            </w:pPr>
          </w:p>
        </w:tc>
        <w:tc>
          <w:tcPr>
            <w:tcW w:w="2836" w:type="dxa"/>
            <w:vMerge w:val="continue"/>
            <w:vAlign w:val="center"/>
          </w:tcPr>
          <w:p w14:paraId="326E18F6">
            <w:pPr>
              <w:widowControl/>
              <w:jc w:val="left"/>
              <w:rPr>
                <w:rFonts w:ascii="仿宋" w:hAnsi="仿宋" w:eastAsia="仿宋" w:cs="仿宋"/>
                <w:color w:val="auto"/>
                <w:kern w:val="0"/>
                <w:sz w:val="24"/>
                <w:highlight w:val="none"/>
              </w:rPr>
            </w:pPr>
          </w:p>
        </w:tc>
        <w:tc>
          <w:tcPr>
            <w:tcW w:w="606" w:type="dxa"/>
            <w:vAlign w:val="center"/>
          </w:tcPr>
          <w:p w14:paraId="51E24A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5B19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1DC2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07BBB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6E7C1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CD6A4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ADDB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0F75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3F09E43">
            <w:pPr>
              <w:widowControl/>
              <w:jc w:val="left"/>
              <w:rPr>
                <w:rFonts w:ascii="仿宋" w:hAnsi="仿宋" w:eastAsia="仿宋" w:cs="仿宋"/>
                <w:color w:val="auto"/>
                <w:kern w:val="0"/>
                <w:sz w:val="24"/>
                <w:highlight w:val="none"/>
              </w:rPr>
            </w:pPr>
          </w:p>
        </w:tc>
        <w:tc>
          <w:tcPr>
            <w:tcW w:w="2836" w:type="dxa"/>
            <w:vMerge w:val="continue"/>
            <w:vAlign w:val="center"/>
          </w:tcPr>
          <w:p w14:paraId="42E0076F">
            <w:pPr>
              <w:widowControl/>
              <w:jc w:val="left"/>
              <w:rPr>
                <w:rFonts w:ascii="仿宋" w:hAnsi="仿宋" w:eastAsia="仿宋" w:cs="仿宋"/>
                <w:color w:val="auto"/>
                <w:kern w:val="0"/>
                <w:sz w:val="24"/>
                <w:highlight w:val="none"/>
              </w:rPr>
            </w:pPr>
          </w:p>
        </w:tc>
        <w:tc>
          <w:tcPr>
            <w:tcW w:w="606" w:type="dxa"/>
            <w:vAlign w:val="center"/>
          </w:tcPr>
          <w:p w14:paraId="682E00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FFE5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6CFE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0F1082">
            <w:pPr>
              <w:widowControl/>
              <w:jc w:val="left"/>
              <w:rPr>
                <w:rFonts w:ascii="仿宋" w:hAnsi="仿宋" w:eastAsia="仿宋" w:cs="仿宋"/>
                <w:color w:val="auto"/>
                <w:kern w:val="0"/>
                <w:sz w:val="24"/>
                <w:highlight w:val="none"/>
              </w:rPr>
            </w:pPr>
          </w:p>
        </w:tc>
        <w:tc>
          <w:tcPr>
            <w:tcW w:w="2836" w:type="dxa"/>
            <w:vMerge w:val="continue"/>
            <w:vAlign w:val="center"/>
          </w:tcPr>
          <w:p w14:paraId="3DB46D3A">
            <w:pPr>
              <w:widowControl/>
              <w:jc w:val="left"/>
              <w:rPr>
                <w:rFonts w:ascii="仿宋" w:hAnsi="仿宋" w:eastAsia="仿宋" w:cs="仿宋"/>
                <w:color w:val="auto"/>
                <w:kern w:val="0"/>
                <w:sz w:val="24"/>
                <w:highlight w:val="none"/>
              </w:rPr>
            </w:pPr>
          </w:p>
        </w:tc>
        <w:tc>
          <w:tcPr>
            <w:tcW w:w="606" w:type="dxa"/>
            <w:vAlign w:val="center"/>
          </w:tcPr>
          <w:p w14:paraId="0C52C0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E49B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B961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2097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8F09D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7E7A7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83FCD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5D214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3415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2C8E3B">
            <w:pPr>
              <w:widowControl/>
              <w:jc w:val="left"/>
              <w:rPr>
                <w:rFonts w:ascii="仿宋" w:hAnsi="仿宋" w:eastAsia="仿宋" w:cs="仿宋"/>
                <w:color w:val="auto"/>
                <w:kern w:val="0"/>
                <w:sz w:val="24"/>
                <w:highlight w:val="none"/>
              </w:rPr>
            </w:pPr>
          </w:p>
        </w:tc>
        <w:tc>
          <w:tcPr>
            <w:tcW w:w="1025" w:type="dxa"/>
            <w:vMerge w:val="continue"/>
            <w:vAlign w:val="center"/>
          </w:tcPr>
          <w:p w14:paraId="0F02039E">
            <w:pPr>
              <w:widowControl/>
              <w:jc w:val="left"/>
              <w:rPr>
                <w:rFonts w:ascii="仿宋" w:hAnsi="仿宋" w:eastAsia="仿宋" w:cs="仿宋"/>
                <w:color w:val="auto"/>
                <w:kern w:val="0"/>
                <w:sz w:val="24"/>
                <w:highlight w:val="none"/>
              </w:rPr>
            </w:pPr>
          </w:p>
        </w:tc>
        <w:tc>
          <w:tcPr>
            <w:tcW w:w="2836" w:type="dxa"/>
            <w:vMerge w:val="continue"/>
            <w:vAlign w:val="center"/>
          </w:tcPr>
          <w:p w14:paraId="1312C2AE">
            <w:pPr>
              <w:widowControl/>
              <w:jc w:val="left"/>
              <w:rPr>
                <w:rFonts w:ascii="仿宋" w:hAnsi="仿宋" w:eastAsia="仿宋" w:cs="仿宋"/>
                <w:color w:val="auto"/>
                <w:kern w:val="0"/>
                <w:sz w:val="24"/>
                <w:highlight w:val="none"/>
              </w:rPr>
            </w:pPr>
          </w:p>
        </w:tc>
        <w:tc>
          <w:tcPr>
            <w:tcW w:w="606" w:type="dxa"/>
            <w:vAlign w:val="center"/>
          </w:tcPr>
          <w:p w14:paraId="55E8C6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EFB5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5F42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0BEFAB">
            <w:pPr>
              <w:widowControl/>
              <w:jc w:val="left"/>
              <w:rPr>
                <w:rFonts w:ascii="仿宋" w:hAnsi="仿宋" w:eastAsia="仿宋" w:cs="仿宋"/>
                <w:color w:val="auto"/>
                <w:kern w:val="0"/>
                <w:sz w:val="24"/>
                <w:highlight w:val="none"/>
              </w:rPr>
            </w:pPr>
          </w:p>
        </w:tc>
        <w:tc>
          <w:tcPr>
            <w:tcW w:w="1025" w:type="dxa"/>
            <w:vMerge w:val="continue"/>
            <w:vAlign w:val="center"/>
          </w:tcPr>
          <w:p w14:paraId="3E0C6AF1">
            <w:pPr>
              <w:widowControl/>
              <w:jc w:val="left"/>
              <w:rPr>
                <w:rFonts w:ascii="仿宋" w:hAnsi="仿宋" w:eastAsia="仿宋" w:cs="仿宋"/>
                <w:color w:val="auto"/>
                <w:kern w:val="0"/>
                <w:sz w:val="24"/>
                <w:highlight w:val="none"/>
              </w:rPr>
            </w:pPr>
          </w:p>
        </w:tc>
        <w:tc>
          <w:tcPr>
            <w:tcW w:w="2836" w:type="dxa"/>
            <w:vMerge w:val="continue"/>
            <w:vAlign w:val="center"/>
          </w:tcPr>
          <w:p w14:paraId="24EE6C83">
            <w:pPr>
              <w:widowControl/>
              <w:jc w:val="left"/>
              <w:rPr>
                <w:rFonts w:ascii="仿宋" w:hAnsi="仿宋" w:eastAsia="仿宋" w:cs="仿宋"/>
                <w:color w:val="auto"/>
                <w:kern w:val="0"/>
                <w:sz w:val="24"/>
                <w:highlight w:val="none"/>
              </w:rPr>
            </w:pPr>
          </w:p>
        </w:tc>
        <w:tc>
          <w:tcPr>
            <w:tcW w:w="606" w:type="dxa"/>
            <w:vAlign w:val="center"/>
          </w:tcPr>
          <w:p w14:paraId="73BE01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B4DC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06B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C1C9C0">
            <w:pPr>
              <w:widowControl/>
              <w:jc w:val="left"/>
              <w:rPr>
                <w:rFonts w:ascii="仿宋" w:hAnsi="仿宋" w:eastAsia="仿宋" w:cs="仿宋"/>
                <w:color w:val="auto"/>
                <w:kern w:val="0"/>
                <w:sz w:val="24"/>
                <w:highlight w:val="none"/>
              </w:rPr>
            </w:pPr>
          </w:p>
        </w:tc>
        <w:tc>
          <w:tcPr>
            <w:tcW w:w="1025" w:type="dxa"/>
            <w:vMerge w:val="restart"/>
            <w:vAlign w:val="center"/>
          </w:tcPr>
          <w:p w14:paraId="42FF1F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BC02D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E7EAF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2B1FD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1814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97DCEE">
            <w:pPr>
              <w:widowControl/>
              <w:jc w:val="left"/>
              <w:rPr>
                <w:rFonts w:ascii="仿宋" w:hAnsi="仿宋" w:eastAsia="仿宋" w:cs="仿宋"/>
                <w:color w:val="auto"/>
                <w:kern w:val="0"/>
                <w:sz w:val="24"/>
                <w:highlight w:val="none"/>
              </w:rPr>
            </w:pPr>
          </w:p>
        </w:tc>
        <w:tc>
          <w:tcPr>
            <w:tcW w:w="1025" w:type="dxa"/>
            <w:vMerge w:val="continue"/>
            <w:vAlign w:val="center"/>
          </w:tcPr>
          <w:p w14:paraId="3895C35E">
            <w:pPr>
              <w:widowControl/>
              <w:jc w:val="left"/>
              <w:rPr>
                <w:rFonts w:ascii="仿宋" w:hAnsi="仿宋" w:eastAsia="仿宋" w:cs="仿宋"/>
                <w:color w:val="auto"/>
                <w:kern w:val="0"/>
                <w:sz w:val="24"/>
                <w:highlight w:val="none"/>
              </w:rPr>
            </w:pPr>
          </w:p>
        </w:tc>
        <w:tc>
          <w:tcPr>
            <w:tcW w:w="2836" w:type="dxa"/>
            <w:vMerge w:val="continue"/>
            <w:vAlign w:val="center"/>
          </w:tcPr>
          <w:p w14:paraId="2E9160EF">
            <w:pPr>
              <w:widowControl/>
              <w:jc w:val="left"/>
              <w:rPr>
                <w:rFonts w:ascii="仿宋" w:hAnsi="仿宋" w:eastAsia="仿宋" w:cs="仿宋"/>
                <w:color w:val="auto"/>
                <w:kern w:val="0"/>
                <w:sz w:val="24"/>
                <w:highlight w:val="none"/>
              </w:rPr>
            </w:pPr>
          </w:p>
        </w:tc>
        <w:tc>
          <w:tcPr>
            <w:tcW w:w="606" w:type="dxa"/>
            <w:vAlign w:val="center"/>
          </w:tcPr>
          <w:p w14:paraId="39CA3A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431D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274A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41367E">
            <w:pPr>
              <w:widowControl/>
              <w:jc w:val="left"/>
              <w:rPr>
                <w:rFonts w:ascii="仿宋" w:hAnsi="仿宋" w:eastAsia="仿宋" w:cs="仿宋"/>
                <w:color w:val="auto"/>
                <w:kern w:val="0"/>
                <w:sz w:val="24"/>
                <w:highlight w:val="none"/>
              </w:rPr>
            </w:pPr>
          </w:p>
        </w:tc>
        <w:tc>
          <w:tcPr>
            <w:tcW w:w="1025" w:type="dxa"/>
            <w:vMerge w:val="continue"/>
            <w:vAlign w:val="center"/>
          </w:tcPr>
          <w:p w14:paraId="78F3AEB4">
            <w:pPr>
              <w:widowControl/>
              <w:jc w:val="left"/>
              <w:rPr>
                <w:rFonts w:ascii="仿宋" w:hAnsi="仿宋" w:eastAsia="仿宋" w:cs="仿宋"/>
                <w:color w:val="auto"/>
                <w:kern w:val="0"/>
                <w:sz w:val="24"/>
                <w:highlight w:val="none"/>
              </w:rPr>
            </w:pPr>
          </w:p>
        </w:tc>
        <w:tc>
          <w:tcPr>
            <w:tcW w:w="2836" w:type="dxa"/>
            <w:vMerge w:val="continue"/>
            <w:vAlign w:val="center"/>
          </w:tcPr>
          <w:p w14:paraId="13E53E0E">
            <w:pPr>
              <w:widowControl/>
              <w:jc w:val="left"/>
              <w:rPr>
                <w:rFonts w:ascii="仿宋" w:hAnsi="仿宋" w:eastAsia="仿宋" w:cs="仿宋"/>
                <w:color w:val="auto"/>
                <w:kern w:val="0"/>
                <w:sz w:val="24"/>
                <w:highlight w:val="none"/>
              </w:rPr>
            </w:pPr>
          </w:p>
        </w:tc>
        <w:tc>
          <w:tcPr>
            <w:tcW w:w="606" w:type="dxa"/>
            <w:vAlign w:val="center"/>
          </w:tcPr>
          <w:p w14:paraId="3494A5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DF4E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686A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42408">
            <w:pPr>
              <w:widowControl/>
              <w:jc w:val="left"/>
              <w:rPr>
                <w:rFonts w:ascii="仿宋" w:hAnsi="仿宋" w:eastAsia="仿宋" w:cs="仿宋"/>
                <w:color w:val="auto"/>
                <w:kern w:val="0"/>
                <w:sz w:val="24"/>
                <w:highlight w:val="none"/>
              </w:rPr>
            </w:pPr>
          </w:p>
        </w:tc>
        <w:tc>
          <w:tcPr>
            <w:tcW w:w="1025" w:type="dxa"/>
            <w:vMerge w:val="restart"/>
            <w:vAlign w:val="center"/>
          </w:tcPr>
          <w:p w14:paraId="4BF44B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A309C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C704F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E218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EBE1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F4213C">
            <w:pPr>
              <w:widowControl/>
              <w:jc w:val="left"/>
              <w:rPr>
                <w:rFonts w:ascii="仿宋" w:hAnsi="仿宋" w:eastAsia="仿宋" w:cs="仿宋"/>
                <w:color w:val="auto"/>
                <w:kern w:val="0"/>
                <w:sz w:val="24"/>
                <w:highlight w:val="none"/>
              </w:rPr>
            </w:pPr>
          </w:p>
        </w:tc>
        <w:tc>
          <w:tcPr>
            <w:tcW w:w="1025" w:type="dxa"/>
            <w:vMerge w:val="continue"/>
            <w:vAlign w:val="center"/>
          </w:tcPr>
          <w:p w14:paraId="43FCC41F">
            <w:pPr>
              <w:widowControl/>
              <w:jc w:val="left"/>
              <w:rPr>
                <w:rFonts w:ascii="仿宋" w:hAnsi="仿宋" w:eastAsia="仿宋" w:cs="仿宋"/>
                <w:color w:val="auto"/>
                <w:kern w:val="0"/>
                <w:sz w:val="24"/>
                <w:highlight w:val="none"/>
              </w:rPr>
            </w:pPr>
          </w:p>
        </w:tc>
        <w:tc>
          <w:tcPr>
            <w:tcW w:w="2836" w:type="dxa"/>
            <w:vMerge w:val="continue"/>
            <w:vAlign w:val="center"/>
          </w:tcPr>
          <w:p w14:paraId="3F41BBD7">
            <w:pPr>
              <w:widowControl/>
              <w:jc w:val="left"/>
              <w:rPr>
                <w:rFonts w:ascii="仿宋" w:hAnsi="仿宋" w:eastAsia="仿宋" w:cs="仿宋"/>
                <w:color w:val="auto"/>
                <w:kern w:val="0"/>
                <w:sz w:val="24"/>
                <w:highlight w:val="none"/>
              </w:rPr>
            </w:pPr>
          </w:p>
        </w:tc>
        <w:tc>
          <w:tcPr>
            <w:tcW w:w="606" w:type="dxa"/>
            <w:vAlign w:val="center"/>
          </w:tcPr>
          <w:p w14:paraId="34B172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46D6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22D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C0F527">
            <w:pPr>
              <w:widowControl/>
              <w:jc w:val="left"/>
              <w:rPr>
                <w:rFonts w:ascii="仿宋" w:hAnsi="仿宋" w:eastAsia="仿宋" w:cs="仿宋"/>
                <w:color w:val="auto"/>
                <w:kern w:val="0"/>
                <w:sz w:val="24"/>
                <w:highlight w:val="none"/>
              </w:rPr>
            </w:pPr>
          </w:p>
        </w:tc>
        <w:tc>
          <w:tcPr>
            <w:tcW w:w="1025" w:type="dxa"/>
            <w:vMerge w:val="continue"/>
            <w:vAlign w:val="center"/>
          </w:tcPr>
          <w:p w14:paraId="7867BB0A">
            <w:pPr>
              <w:widowControl/>
              <w:jc w:val="left"/>
              <w:rPr>
                <w:rFonts w:ascii="仿宋" w:hAnsi="仿宋" w:eastAsia="仿宋" w:cs="仿宋"/>
                <w:color w:val="auto"/>
                <w:kern w:val="0"/>
                <w:sz w:val="24"/>
                <w:highlight w:val="none"/>
              </w:rPr>
            </w:pPr>
          </w:p>
        </w:tc>
        <w:tc>
          <w:tcPr>
            <w:tcW w:w="2836" w:type="dxa"/>
            <w:vMerge w:val="continue"/>
            <w:vAlign w:val="center"/>
          </w:tcPr>
          <w:p w14:paraId="59D4D3F0">
            <w:pPr>
              <w:widowControl/>
              <w:jc w:val="left"/>
              <w:rPr>
                <w:rFonts w:ascii="仿宋" w:hAnsi="仿宋" w:eastAsia="仿宋" w:cs="仿宋"/>
                <w:color w:val="auto"/>
                <w:kern w:val="0"/>
                <w:sz w:val="24"/>
                <w:highlight w:val="none"/>
              </w:rPr>
            </w:pPr>
          </w:p>
        </w:tc>
        <w:tc>
          <w:tcPr>
            <w:tcW w:w="606" w:type="dxa"/>
            <w:vAlign w:val="center"/>
          </w:tcPr>
          <w:p w14:paraId="300F8B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453F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60D3EE9">
      <w:pPr>
        <w:spacing w:line="360" w:lineRule="auto"/>
        <w:rPr>
          <w:rFonts w:ascii="仿宋" w:hAnsi="仿宋" w:eastAsia="仿宋" w:cs="仿宋"/>
          <w:color w:val="auto"/>
          <w:sz w:val="24"/>
          <w:highlight w:val="none"/>
        </w:rPr>
      </w:pPr>
    </w:p>
    <w:sectPr>
      <w:footerReference r:id="rId14" w:type="default"/>
      <w:footerReference r:id="rId15" w:type="even"/>
      <w:pgSz w:w="11906" w:h="16838"/>
      <w:pgMar w:top="1440" w:right="1800" w:bottom="1440" w:left="180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D348E">
    <w:pPr>
      <w:pStyle w:val="4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86D8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E286D8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3B130">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CA3D8">
    <w:pPr>
      <w:pStyle w:val="4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A860A">
                          <w:pPr>
                            <w:pStyle w:val="40"/>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A0A860A">
                    <w:pPr>
                      <w:pStyle w:val="40"/>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8E231">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76B0F">
                          <w:pPr>
                            <w:pStyle w:val="4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6876B0F">
                    <w:pPr>
                      <w:pStyle w:val="4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7919049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E7CB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62B49B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8BBD5">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7015A">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E7015A">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3003A1F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6548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7E80057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292E1">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B6DB5">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EDB6DB5">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288C666E">
    <w:pPr>
      <w:pStyle w:val="4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04B1">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35A688EA">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461C2">
    <w:pPr>
      <w:pStyle w:val="41"/>
      <w:rPr>
        <w:rFonts w:hint="default"/>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r>
      <w:rPr>
        <w:rFonts w:hint="eastAsia" w:ascii="仿宋" w:hAnsi="仿宋" w:eastAsia="仿宋" w:cs="仿宋"/>
        <w:lang w:val="en-US" w:eastAsia="zh-CN"/>
      </w:rPr>
      <w:t>09021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2D01D">
    <w:pPr>
      <w:pStyle w:val="41"/>
      <w:rPr>
        <w:rFonts w:hint="eastAsia"/>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8CAC3">
    <w:pPr>
      <w:pStyle w:val="41"/>
      <w:rPr>
        <w:rFonts w:hint="default" w:eastAsia="仿宋"/>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r>
      <w:rPr>
        <w:rFonts w:hint="eastAsia" w:ascii="仿宋" w:hAnsi="仿宋" w:eastAsia="仿宋" w:cs="仿宋"/>
        <w:lang w:val="en-US" w:eastAsia="zh-CN"/>
      </w:rPr>
      <w:t>09021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4ED13">
    <w:pPr>
      <w:pStyle w:val="41"/>
      <w:jc w:val="both"/>
      <w:rPr>
        <w:rFonts w:hint="default" w:eastAsia="宋体"/>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r>
      <w:rPr>
        <w:rFonts w:hint="eastAsia" w:ascii="仿宋" w:hAnsi="仿宋" w:eastAsia="仿宋" w:cs="仿宋"/>
        <w:lang w:val="en-US" w:eastAsia="zh-CN"/>
      </w:rPr>
      <w:t>09021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7">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8">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0">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2">
    <w:nsid w:val="7A0F6431"/>
    <w:multiLevelType w:val="singleLevel"/>
    <w:tmpl w:val="7A0F6431"/>
    <w:lvl w:ilvl="0" w:tentative="0">
      <w:start w:val="1"/>
      <w:numFmt w:val="decimal"/>
      <w:suff w:val="space"/>
      <w:lvlText w:val="%1."/>
      <w:lvlJc w:val="left"/>
    </w:lvl>
  </w:abstractNum>
  <w:num w:numId="1">
    <w:abstractNumId w:val="10"/>
  </w:num>
  <w:num w:numId="2">
    <w:abstractNumId w:val="8"/>
  </w:num>
  <w:num w:numId="3">
    <w:abstractNumId w:val="7"/>
  </w:num>
  <w:num w:numId="4">
    <w:abstractNumId w:val="11"/>
  </w:num>
  <w:num w:numId="5">
    <w:abstractNumId w:val="6"/>
  </w:num>
  <w:num w:numId="6">
    <w:abstractNumId w:val="12"/>
  </w:num>
  <w:num w:numId="7">
    <w:abstractNumId w:val="1"/>
  </w:num>
  <w:num w:numId="8">
    <w:abstractNumId w:val="5"/>
  </w:num>
  <w:num w:numId="9">
    <w:abstractNumId w:val="3"/>
  </w:num>
  <w:num w:numId="10">
    <w:abstractNumId w:val="2"/>
  </w:num>
  <w:num w:numId="11">
    <w:abstractNumId w:val="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65D2"/>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7FA"/>
    <w:rsid w:val="002F5A63"/>
    <w:rsid w:val="002F7932"/>
    <w:rsid w:val="003006C3"/>
    <w:rsid w:val="00301E96"/>
    <w:rsid w:val="00302020"/>
    <w:rsid w:val="00302514"/>
    <w:rsid w:val="00302B64"/>
    <w:rsid w:val="00307917"/>
    <w:rsid w:val="00310479"/>
    <w:rsid w:val="00310AA4"/>
    <w:rsid w:val="0031167A"/>
    <w:rsid w:val="003141E8"/>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2578"/>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4EA6"/>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2E6E"/>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3CDA"/>
    <w:rsid w:val="00844F41"/>
    <w:rsid w:val="008457C1"/>
    <w:rsid w:val="0084613D"/>
    <w:rsid w:val="00850E6B"/>
    <w:rsid w:val="00852E88"/>
    <w:rsid w:val="008557E8"/>
    <w:rsid w:val="00861AF4"/>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1A6"/>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0764"/>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57B1"/>
    <w:rsid w:val="00A4609C"/>
    <w:rsid w:val="00A472EC"/>
    <w:rsid w:val="00A5358B"/>
    <w:rsid w:val="00A53D4A"/>
    <w:rsid w:val="00A55F87"/>
    <w:rsid w:val="00A56E2E"/>
    <w:rsid w:val="00A57196"/>
    <w:rsid w:val="00A672F5"/>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1982"/>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356"/>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76658"/>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0BEF"/>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47D5D"/>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0D5E"/>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4C1"/>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D65FD"/>
    <w:rsid w:val="018067FB"/>
    <w:rsid w:val="01C80F04"/>
    <w:rsid w:val="022B2C0A"/>
    <w:rsid w:val="023A582E"/>
    <w:rsid w:val="02913C11"/>
    <w:rsid w:val="02AE3857"/>
    <w:rsid w:val="02F31596"/>
    <w:rsid w:val="040C115B"/>
    <w:rsid w:val="074F1610"/>
    <w:rsid w:val="08890887"/>
    <w:rsid w:val="09BC05EC"/>
    <w:rsid w:val="0A54630D"/>
    <w:rsid w:val="0B1D330C"/>
    <w:rsid w:val="0B8379BF"/>
    <w:rsid w:val="0C56085A"/>
    <w:rsid w:val="0D7135B1"/>
    <w:rsid w:val="0D8A5F70"/>
    <w:rsid w:val="0EC56681"/>
    <w:rsid w:val="0ECD7AA1"/>
    <w:rsid w:val="0F340C24"/>
    <w:rsid w:val="11EE7A5E"/>
    <w:rsid w:val="12500215"/>
    <w:rsid w:val="13AE417A"/>
    <w:rsid w:val="14515DD5"/>
    <w:rsid w:val="14B404D1"/>
    <w:rsid w:val="15850F2D"/>
    <w:rsid w:val="16083ADE"/>
    <w:rsid w:val="170B670F"/>
    <w:rsid w:val="174F5937"/>
    <w:rsid w:val="17A45A07"/>
    <w:rsid w:val="17BD740F"/>
    <w:rsid w:val="17C57E07"/>
    <w:rsid w:val="17DA1C10"/>
    <w:rsid w:val="1816540F"/>
    <w:rsid w:val="18E13F72"/>
    <w:rsid w:val="19CF064A"/>
    <w:rsid w:val="1A404255"/>
    <w:rsid w:val="1A5C2B8C"/>
    <w:rsid w:val="1AD66EA0"/>
    <w:rsid w:val="1B481243"/>
    <w:rsid w:val="1C4C3A51"/>
    <w:rsid w:val="1C990EB2"/>
    <w:rsid w:val="1CA64593"/>
    <w:rsid w:val="1CEB337F"/>
    <w:rsid w:val="1D74500E"/>
    <w:rsid w:val="1E280984"/>
    <w:rsid w:val="1EE17BED"/>
    <w:rsid w:val="1EF0086D"/>
    <w:rsid w:val="1FD9794D"/>
    <w:rsid w:val="200A2785"/>
    <w:rsid w:val="208E288A"/>
    <w:rsid w:val="209B6D55"/>
    <w:rsid w:val="21262AC3"/>
    <w:rsid w:val="21731A80"/>
    <w:rsid w:val="22E445D4"/>
    <w:rsid w:val="22F132C7"/>
    <w:rsid w:val="230F7587"/>
    <w:rsid w:val="248D2E59"/>
    <w:rsid w:val="25A82E06"/>
    <w:rsid w:val="266100F9"/>
    <w:rsid w:val="26F96584"/>
    <w:rsid w:val="27662DB8"/>
    <w:rsid w:val="27B75113"/>
    <w:rsid w:val="27F50206"/>
    <w:rsid w:val="28075809"/>
    <w:rsid w:val="29220014"/>
    <w:rsid w:val="294F2AF4"/>
    <w:rsid w:val="2989420F"/>
    <w:rsid w:val="29C97F5D"/>
    <w:rsid w:val="29E25C0B"/>
    <w:rsid w:val="2A164539"/>
    <w:rsid w:val="2B482502"/>
    <w:rsid w:val="2BC06020"/>
    <w:rsid w:val="2C2C3220"/>
    <w:rsid w:val="2F1864D8"/>
    <w:rsid w:val="2F310A7A"/>
    <w:rsid w:val="2FA54326"/>
    <w:rsid w:val="2FF23E24"/>
    <w:rsid w:val="30F56918"/>
    <w:rsid w:val="314C205E"/>
    <w:rsid w:val="315B5ABD"/>
    <w:rsid w:val="3169593D"/>
    <w:rsid w:val="330C1017"/>
    <w:rsid w:val="3406414C"/>
    <w:rsid w:val="34C3030A"/>
    <w:rsid w:val="34E15227"/>
    <w:rsid w:val="34FC60C7"/>
    <w:rsid w:val="356E45E1"/>
    <w:rsid w:val="35CF1D29"/>
    <w:rsid w:val="360E72FC"/>
    <w:rsid w:val="379F0A81"/>
    <w:rsid w:val="382316B2"/>
    <w:rsid w:val="385E7306"/>
    <w:rsid w:val="3902576C"/>
    <w:rsid w:val="398014E1"/>
    <w:rsid w:val="3A0F1ED5"/>
    <w:rsid w:val="3A54640C"/>
    <w:rsid w:val="3B9D5C20"/>
    <w:rsid w:val="3BA569A2"/>
    <w:rsid w:val="3C2D625D"/>
    <w:rsid w:val="3CC15862"/>
    <w:rsid w:val="3D192B9B"/>
    <w:rsid w:val="3DC354A1"/>
    <w:rsid w:val="3E854D18"/>
    <w:rsid w:val="3EBD5502"/>
    <w:rsid w:val="3F5C5E10"/>
    <w:rsid w:val="3F5E7474"/>
    <w:rsid w:val="3F8A4BAC"/>
    <w:rsid w:val="3FB5178A"/>
    <w:rsid w:val="416C5E78"/>
    <w:rsid w:val="42EB54C2"/>
    <w:rsid w:val="44485EB4"/>
    <w:rsid w:val="4453331F"/>
    <w:rsid w:val="463F144D"/>
    <w:rsid w:val="47A26D31"/>
    <w:rsid w:val="48311BC9"/>
    <w:rsid w:val="48F30C2D"/>
    <w:rsid w:val="492C2022"/>
    <w:rsid w:val="49A413EC"/>
    <w:rsid w:val="4C2061DD"/>
    <w:rsid w:val="4C460014"/>
    <w:rsid w:val="4C9672BC"/>
    <w:rsid w:val="4DAB0AB0"/>
    <w:rsid w:val="4ECC61A8"/>
    <w:rsid w:val="50D33563"/>
    <w:rsid w:val="51446855"/>
    <w:rsid w:val="52242C07"/>
    <w:rsid w:val="522462FB"/>
    <w:rsid w:val="5247249F"/>
    <w:rsid w:val="525F3FEB"/>
    <w:rsid w:val="52B95E0E"/>
    <w:rsid w:val="52C11D9C"/>
    <w:rsid w:val="536E2F82"/>
    <w:rsid w:val="53E61ABA"/>
    <w:rsid w:val="545A24A8"/>
    <w:rsid w:val="54C7209B"/>
    <w:rsid w:val="550B72FE"/>
    <w:rsid w:val="5577532C"/>
    <w:rsid w:val="55B304B1"/>
    <w:rsid w:val="562E5405"/>
    <w:rsid w:val="56903443"/>
    <w:rsid w:val="5697353F"/>
    <w:rsid w:val="56D63053"/>
    <w:rsid w:val="56F664B8"/>
    <w:rsid w:val="573642E7"/>
    <w:rsid w:val="5A0917BC"/>
    <w:rsid w:val="5A4E2141"/>
    <w:rsid w:val="5CF21813"/>
    <w:rsid w:val="5D2F6C7D"/>
    <w:rsid w:val="5E6B53BB"/>
    <w:rsid w:val="5E6F493D"/>
    <w:rsid w:val="5E716CBD"/>
    <w:rsid w:val="5ED96563"/>
    <w:rsid w:val="5F554B03"/>
    <w:rsid w:val="5F6463AB"/>
    <w:rsid w:val="5F8A6446"/>
    <w:rsid w:val="5F8E5C6A"/>
    <w:rsid w:val="5FD924D3"/>
    <w:rsid w:val="60D801D1"/>
    <w:rsid w:val="61CE1DDF"/>
    <w:rsid w:val="64AF66A3"/>
    <w:rsid w:val="64D4269E"/>
    <w:rsid w:val="64D62161"/>
    <w:rsid w:val="65793811"/>
    <w:rsid w:val="665F7CF5"/>
    <w:rsid w:val="66A37CB8"/>
    <w:rsid w:val="66B95073"/>
    <w:rsid w:val="673D73F2"/>
    <w:rsid w:val="676E51D1"/>
    <w:rsid w:val="67C4456C"/>
    <w:rsid w:val="68490412"/>
    <w:rsid w:val="68BE2BAE"/>
    <w:rsid w:val="690A6F30"/>
    <w:rsid w:val="69F013E6"/>
    <w:rsid w:val="6A1C0145"/>
    <w:rsid w:val="6A261A93"/>
    <w:rsid w:val="6C375DA8"/>
    <w:rsid w:val="6C666EA9"/>
    <w:rsid w:val="6CC36EF3"/>
    <w:rsid w:val="6CFD5FD8"/>
    <w:rsid w:val="6E333C8F"/>
    <w:rsid w:val="6EDB63E4"/>
    <w:rsid w:val="6F0B1494"/>
    <w:rsid w:val="70972E3A"/>
    <w:rsid w:val="70EE38CC"/>
    <w:rsid w:val="71630796"/>
    <w:rsid w:val="722F2426"/>
    <w:rsid w:val="72335600"/>
    <w:rsid w:val="72E87C49"/>
    <w:rsid w:val="74C01A5E"/>
    <w:rsid w:val="76023AA1"/>
    <w:rsid w:val="76D16F26"/>
    <w:rsid w:val="78237BA6"/>
    <w:rsid w:val="785531E0"/>
    <w:rsid w:val="788D6EE8"/>
    <w:rsid w:val="78C36C63"/>
    <w:rsid w:val="78C92B2F"/>
    <w:rsid w:val="7A555AA1"/>
    <w:rsid w:val="7A88301C"/>
    <w:rsid w:val="7AC62D1C"/>
    <w:rsid w:val="7BB07E3B"/>
    <w:rsid w:val="7BB75966"/>
    <w:rsid w:val="7C551B37"/>
    <w:rsid w:val="7CB579CC"/>
    <w:rsid w:val="7CE40AD0"/>
    <w:rsid w:val="7DB351DC"/>
    <w:rsid w:val="7DFBB8BB"/>
    <w:rsid w:val="7F2C236E"/>
    <w:rsid w:val="7F60367F"/>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toc 2"/>
    <w:basedOn w:val="1"/>
    <w:next w:val="1"/>
    <w:qFormat/>
    <w:uiPriority w:val="0"/>
    <w:pPr>
      <w:ind w:left="420" w:leftChars="200"/>
    </w:pPr>
  </w:style>
  <w:style w:type="paragraph" w:styleId="25">
    <w:name w:val="Body Text Indent"/>
    <w:basedOn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6"/>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3"/>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0"/>
    <w:qFormat/>
    <w:uiPriority w:val="0"/>
    <w:pPr>
      <w:widowControl/>
      <w:spacing w:afterLines="50"/>
    </w:pPr>
    <w:rPr>
      <w:b/>
      <w:bCs/>
      <w:kern w:val="0"/>
      <w:sz w:val="24"/>
      <w:szCs w:val="20"/>
    </w:rPr>
  </w:style>
  <w:style w:type="paragraph" w:styleId="61">
    <w:name w:val="Body Text First Indent"/>
    <w:basedOn w:val="23"/>
    <w:next w:val="1"/>
    <w:link w:val="231"/>
    <w:qFormat/>
    <w:uiPriority w:val="0"/>
    <w:pPr>
      <w:spacing w:after="120" w:line="240" w:lineRule="auto"/>
      <w:ind w:firstLine="420" w:firstLineChars="100"/>
    </w:pPr>
    <w:rPr>
      <w:rFonts w:eastAsia="宋体"/>
      <w:sz w:val="21"/>
    </w:rPr>
  </w:style>
  <w:style w:type="paragraph" w:styleId="62">
    <w:name w:val="Body Text First Indent 2"/>
    <w:basedOn w:val="25"/>
    <w:next w:val="23"/>
    <w:link w:val="232"/>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字符1"/>
    <w:link w:val="2"/>
    <w:qFormat/>
    <w:uiPriority w:val="9"/>
    <w:rPr>
      <w:rFonts w:eastAsia="仿宋_GB2312"/>
      <w:b/>
      <w:kern w:val="44"/>
      <w:sz w:val="44"/>
      <w:lang w:val="en-US" w:eastAsia="zh-CN" w:bidi="ar-SA"/>
    </w:rPr>
  </w:style>
  <w:style w:type="character" w:customStyle="1" w:styleId="81">
    <w:name w:val="正文缩进 字符2"/>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字符1"/>
    <w:link w:val="3"/>
    <w:qFormat/>
    <w:uiPriority w:val="0"/>
    <w:rPr>
      <w:rFonts w:ascii="Arial" w:hAnsi="Arial" w:eastAsia="黑体"/>
      <w:b/>
      <w:kern w:val="2"/>
      <w:sz w:val="32"/>
      <w:lang w:val="en-US" w:eastAsia="zh-CN" w:bidi="ar-SA"/>
    </w:rPr>
  </w:style>
  <w:style w:type="character" w:customStyle="1" w:styleId="84">
    <w:name w:val="标题 3 字符1"/>
    <w:link w:val="4"/>
    <w:qFormat/>
    <w:uiPriority w:val="0"/>
    <w:rPr>
      <w:rFonts w:eastAsia="仿宋_GB2312"/>
      <w:b/>
      <w:kern w:val="2"/>
      <w:sz w:val="32"/>
      <w:lang w:val="en-US" w:eastAsia="zh-CN" w:bidi="ar-SA"/>
    </w:rPr>
  </w:style>
  <w:style w:type="character" w:customStyle="1" w:styleId="85">
    <w:name w:val="标题 4 字符1"/>
    <w:link w:val="5"/>
    <w:qFormat/>
    <w:uiPriority w:val="9"/>
    <w:rPr>
      <w:rFonts w:ascii="Arial" w:hAnsi="Arial" w:eastAsia="黑体"/>
      <w:b/>
      <w:kern w:val="2"/>
      <w:sz w:val="28"/>
      <w:lang w:val="en-US" w:eastAsia="zh-CN" w:bidi="ar-SA"/>
    </w:rPr>
  </w:style>
  <w:style w:type="character" w:customStyle="1" w:styleId="86">
    <w:name w:val="标题 5 字符"/>
    <w:link w:val="7"/>
    <w:qFormat/>
    <w:uiPriority w:val="0"/>
    <w:rPr>
      <w:rFonts w:eastAsia="宋体"/>
      <w:sz w:val="24"/>
      <w:lang w:val="en-US" w:eastAsia="zh-CN" w:bidi="ar-SA"/>
    </w:rPr>
  </w:style>
  <w:style w:type="character" w:customStyle="1" w:styleId="87">
    <w:name w:val="标题 6 字符"/>
    <w:link w:val="8"/>
    <w:qFormat/>
    <w:uiPriority w:val="0"/>
    <w:rPr>
      <w:rFonts w:ascii="宋体" w:hAnsi="Arial" w:eastAsia="宋体"/>
      <w:sz w:val="24"/>
      <w:lang w:val="en-US" w:eastAsia="zh-CN" w:bidi="ar-SA"/>
    </w:rPr>
  </w:style>
  <w:style w:type="character" w:customStyle="1" w:styleId="88">
    <w:name w:val="标题 7 字符"/>
    <w:link w:val="9"/>
    <w:qFormat/>
    <w:uiPriority w:val="0"/>
    <w:rPr>
      <w:rFonts w:ascii="宋体" w:hAnsi="Arial" w:eastAsia="宋体"/>
      <w:b/>
      <w:sz w:val="24"/>
      <w:lang w:val="en-US" w:eastAsia="zh-CN" w:bidi="ar-SA"/>
    </w:rPr>
  </w:style>
  <w:style w:type="character" w:customStyle="1" w:styleId="89">
    <w:name w:val="标题 8 字符"/>
    <w:link w:val="10"/>
    <w:qFormat/>
    <w:uiPriority w:val="0"/>
    <w:rPr>
      <w:rFonts w:ascii="Arial" w:hAnsi="Arial" w:eastAsia="黑体"/>
      <w:sz w:val="24"/>
      <w:lang w:val="en-US" w:eastAsia="zh-CN" w:bidi="ar-SA"/>
    </w:rPr>
  </w:style>
  <w:style w:type="character" w:customStyle="1" w:styleId="90">
    <w:name w:val="标题 9 字符"/>
    <w:link w:val="11"/>
    <w:qFormat/>
    <w:uiPriority w:val="0"/>
    <w:rPr>
      <w:rFonts w:ascii="Arial" w:hAnsi="Arial" w:eastAsia="黑体"/>
      <w:sz w:val="24"/>
      <w:lang w:val="en-US" w:eastAsia="zh-CN" w:bidi="ar-SA"/>
    </w:rPr>
  </w:style>
  <w:style w:type="character" w:customStyle="1" w:styleId="91">
    <w:name w:val="纯文本 字符1"/>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字符1"/>
    <w:link w:val="25"/>
    <w:qFormat/>
    <w:uiPriority w:val="0"/>
    <w:rPr>
      <w:rFonts w:eastAsia="宋体"/>
      <w:kern w:val="2"/>
      <w:sz w:val="21"/>
      <w:szCs w:val="24"/>
      <w:lang w:val="en-US" w:eastAsia="zh-CN" w:bidi="ar-SA"/>
    </w:rPr>
  </w:style>
  <w:style w:type="character" w:customStyle="1" w:styleId="94">
    <w:name w:val="日期 字符"/>
    <w:link w:val="36"/>
    <w:qFormat/>
    <w:uiPriority w:val="0"/>
    <w:rPr>
      <w:rFonts w:ascii="楷体_GB2312" w:eastAsia="楷体_GB2312"/>
      <w:b/>
      <w:kern w:val="2"/>
      <w:sz w:val="28"/>
      <w:lang w:val="en-US" w:eastAsia="zh-CN" w:bidi="ar-SA"/>
    </w:rPr>
  </w:style>
  <w:style w:type="character" w:customStyle="1" w:styleId="95">
    <w:name w:val="页眉 字符2"/>
    <w:link w:val="41"/>
    <w:qFormat/>
    <w:uiPriority w:val="0"/>
    <w:rPr>
      <w:rFonts w:eastAsia="宋体"/>
      <w:kern w:val="2"/>
      <w:sz w:val="18"/>
      <w:szCs w:val="18"/>
      <w:lang w:val="en-US" w:eastAsia="zh-CN" w:bidi="ar-SA"/>
    </w:rPr>
  </w:style>
  <w:style w:type="character" w:customStyle="1" w:styleId="96">
    <w:name w:val="页脚 字符2"/>
    <w:link w:val="40"/>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字符1"/>
    <w:link w:val="19"/>
    <w:qFormat/>
    <w:uiPriority w:val="0"/>
    <w:rPr>
      <w:rFonts w:eastAsia="宋体"/>
      <w:kern w:val="2"/>
      <w:sz w:val="21"/>
      <w:szCs w:val="24"/>
      <w:lang w:val="en-US" w:eastAsia="zh-CN" w:bidi="ar-SA"/>
    </w:rPr>
  </w:style>
  <w:style w:type="character" w:customStyle="1" w:styleId="100">
    <w:name w:val="正文文本 2 字符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7"/>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字符"/>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6"/>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99"/>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9"/>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0"/>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2"/>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59"/>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99"/>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字符1"/>
    <w:basedOn w:val="70"/>
    <w:link w:val="39"/>
    <w:qFormat/>
    <w:uiPriority w:val="0"/>
    <w:rPr>
      <w:kern w:val="2"/>
      <w:sz w:val="18"/>
      <w:szCs w:val="18"/>
    </w:rPr>
  </w:style>
  <w:style w:type="character" w:customStyle="1" w:styleId="228">
    <w:name w:val="正文文本缩进 3 字符"/>
    <w:basedOn w:val="70"/>
    <w:link w:val="53"/>
    <w:qFormat/>
    <w:uiPriority w:val="0"/>
    <w:rPr>
      <w:kern w:val="2"/>
      <w:sz w:val="16"/>
      <w:szCs w:val="16"/>
    </w:rPr>
  </w:style>
  <w:style w:type="character" w:customStyle="1" w:styleId="229">
    <w:name w:val="HTML 预设格式 字符"/>
    <w:basedOn w:val="70"/>
    <w:link w:val="57"/>
    <w:qFormat/>
    <w:uiPriority w:val="0"/>
    <w:rPr>
      <w:rFonts w:ascii="黑体" w:hAnsi="Courier New" w:eastAsia="黑体" w:cs="Courier New"/>
    </w:rPr>
  </w:style>
  <w:style w:type="character" w:customStyle="1" w:styleId="230">
    <w:name w:val="批注主题 字符"/>
    <w:basedOn w:val="197"/>
    <w:link w:val="60"/>
    <w:qFormat/>
    <w:uiPriority w:val="0"/>
    <w:rPr>
      <w:rFonts w:eastAsia="宋体"/>
      <w:b/>
      <w:bCs/>
      <w:kern w:val="2"/>
      <w:sz w:val="24"/>
      <w:szCs w:val="24"/>
      <w:lang w:val="en-US" w:eastAsia="zh-CN" w:bidi="ar-SA"/>
    </w:rPr>
  </w:style>
  <w:style w:type="character" w:customStyle="1" w:styleId="231">
    <w:name w:val="正文首行缩进 字符"/>
    <w:basedOn w:val="192"/>
    <w:link w:val="61"/>
    <w:qFormat/>
    <w:uiPriority w:val="0"/>
    <w:rPr>
      <w:rFonts w:eastAsia="仿宋_GB2312"/>
      <w:kern w:val="2"/>
      <w:sz w:val="21"/>
      <w:szCs w:val="24"/>
      <w:lang w:val="en-US" w:eastAsia="zh-CN" w:bidi="ar-SA"/>
    </w:rPr>
  </w:style>
  <w:style w:type="character" w:customStyle="1" w:styleId="232">
    <w:name w:val="正文首行缩进 2 字符"/>
    <w:basedOn w:val="93"/>
    <w:link w:val="62"/>
    <w:qFormat/>
    <w:uiPriority w:val="0"/>
    <w:rPr>
      <w:rFonts w:eastAsia="宋体"/>
      <w:kern w:val="2"/>
      <w:sz w:val="21"/>
      <w:szCs w:val="24"/>
      <w:lang w:val="en-US" w:eastAsia="zh-CN" w:bidi="ar-SA"/>
    </w:rPr>
  </w:style>
  <w:style w:type="paragraph" w:customStyle="1" w:styleId="233">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0"/>
    <w:pPr>
      <w:spacing w:line="440" w:lineRule="exact"/>
      <w:ind w:firstLine="420" w:firstLineChars="200"/>
    </w:pPr>
    <w:rPr>
      <w:rFonts w:eastAsia="仿宋_GB2312"/>
      <w:sz w:val="24"/>
    </w:rPr>
  </w:style>
  <w:style w:type="paragraph" w:customStyle="1" w:styleId="28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0"/>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0"/>
    <w:qFormat/>
    <w:uiPriority w:val="0"/>
    <w:rPr>
      <w:color w:val="000000"/>
      <w:sz w:val="24"/>
      <w:szCs w:val="24"/>
    </w:rPr>
  </w:style>
  <w:style w:type="character" w:customStyle="1" w:styleId="316">
    <w:name w:val="称呼 字符"/>
    <w:basedOn w:val="70"/>
    <w:link w:val="20"/>
    <w:qFormat/>
    <w:uiPriority w:val="0"/>
    <w:rPr>
      <w:rFonts w:ascii="仿宋_GB2312" w:eastAsia="仿宋_GB2312"/>
      <w:kern w:val="2"/>
      <w:sz w:val="28"/>
    </w:rPr>
  </w:style>
  <w:style w:type="character" w:customStyle="1" w:styleId="317">
    <w:name w:val="正文文本 3 字符"/>
    <w:basedOn w:val="70"/>
    <w:link w:val="21"/>
    <w:qFormat/>
    <w:uiPriority w:val="0"/>
    <w:rPr>
      <w:kern w:val="2"/>
      <w:sz w:val="21"/>
    </w:rPr>
  </w:style>
  <w:style w:type="character" w:customStyle="1" w:styleId="318">
    <w:name w:val="HTML 地址 字符"/>
    <w:basedOn w:val="70"/>
    <w:link w:val="30"/>
    <w:qFormat/>
    <w:uiPriority w:val="0"/>
    <w:rPr>
      <w:rFonts w:ascii="宋体" w:hAnsi="宋体"/>
      <w:i/>
      <w:iCs/>
      <w:sz w:val="24"/>
      <w:szCs w:val="24"/>
    </w:rPr>
  </w:style>
  <w:style w:type="character" w:customStyle="1" w:styleId="319">
    <w:name w:val="尾注文本 字符"/>
    <w:basedOn w:val="70"/>
    <w:link w:val="38"/>
    <w:qFormat/>
    <w:uiPriority w:val="0"/>
    <w:rPr>
      <w:kern w:val="2"/>
      <w:sz w:val="21"/>
      <w:szCs w:val="24"/>
      <w:lang w:val="zh-CN"/>
    </w:rPr>
  </w:style>
  <w:style w:type="character" w:customStyle="1" w:styleId="320">
    <w:name w:val="签名 字符"/>
    <w:basedOn w:val="70"/>
    <w:link w:val="42"/>
    <w:qFormat/>
    <w:uiPriority w:val="0"/>
    <w:rPr>
      <w:rFonts w:eastAsia="仿宋_GB2312"/>
      <w:sz w:val="24"/>
    </w:rPr>
  </w:style>
  <w:style w:type="character" w:customStyle="1" w:styleId="321">
    <w:name w:val="副标题 字符"/>
    <w:basedOn w:val="70"/>
    <w:link w:val="47"/>
    <w:qFormat/>
    <w:uiPriority w:val="0"/>
    <w:rPr>
      <w:rFonts w:ascii="Arial" w:hAnsi="Arial" w:eastAsia="隶书"/>
      <w:b/>
      <w:bCs/>
      <w:kern w:val="28"/>
      <w:sz w:val="44"/>
      <w:szCs w:val="32"/>
    </w:rPr>
  </w:style>
  <w:style w:type="character" w:customStyle="1" w:styleId="322">
    <w:name w:val="脚注文本 字符"/>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basedOn w:val="70"/>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table" w:customStyle="1" w:styleId="1040">
    <w:name w:val="网格型7"/>
    <w:basedOn w:val="6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3.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1.bin"/><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90</Pages>
  <Words>49147</Words>
  <Characters>52078</Characters>
  <Lines>435</Lines>
  <Paragraphs>122</Paragraphs>
  <TotalTime>1</TotalTime>
  <ScaleCrop>false</ScaleCrop>
  <LinksUpToDate>false</LinksUpToDate>
  <CharactersWithSpaces>60443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囍多多</cp:lastModifiedBy>
  <cp:lastPrinted>2024-09-03T02:33:00Z</cp:lastPrinted>
  <dcterms:modified xsi:type="dcterms:W3CDTF">2024-10-08T13:13:40Z</dcterms:modified>
  <dc:title>绍兴文理学院计算机机房设备及录播系统供货项目</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19EF80791DAD4600BB82A2C8841FB2C0_13</vt:lpwstr>
  </property>
</Properties>
</file>