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7"/>
        <w:gridCol w:w="1125"/>
        <w:gridCol w:w="3335"/>
        <w:gridCol w:w="3336"/>
      </w:tblGrid>
      <w:tr w14:paraId="3505B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7" w:type="pct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6EAEB9"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textAlignment w:val="top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658" w:type="pct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E785C"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textAlignment w:val="top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更正项</w:t>
            </w:r>
          </w:p>
        </w:tc>
        <w:tc>
          <w:tcPr>
            <w:tcW w:w="1951" w:type="pct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FDA06B"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textAlignment w:val="top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更正前内容</w:t>
            </w:r>
          </w:p>
        </w:tc>
        <w:tc>
          <w:tcPr>
            <w:tcW w:w="1951" w:type="pct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D524C"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textAlignment w:val="top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更正后内容</w:t>
            </w:r>
          </w:p>
        </w:tc>
      </w:tr>
      <w:tr w14:paraId="36784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7" w:type="pct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40B7950"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textAlignment w:val="top"/>
              <w:rPr>
                <w:rFonts w:hint="default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58" w:type="pct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82C17C9"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textAlignment w:val="top"/>
              <w:rPr>
                <w:rFonts w:hint="default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spacing w:val="0"/>
                <w:sz w:val="24"/>
                <w:szCs w:val="24"/>
                <w:lang w:val="en-US" w:eastAsia="zh-CN"/>
              </w:rPr>
              <w:t>评分标准</w:t>
            </w:r>
          </w:p>
        </w:tc>
        <w:tc>
          <w:tcPr>
            <w:tcW w:w="1951" w:type="pct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5F9E198"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sz w:val="24"/>
              </w:rPr>
            </w:pPr>
            <w:bookmarkStart w:id="0" w:name="OLE_LINK17"/>
            <w:r>
              <w:rPr>
                <w:rFonts w:hint="eastAsia" w:ascii="宋体" w:hAnsi="宋体" w:cs="宋体"/>
                <w:sz w:val="24"/>
              </w:rPr>
              <w:t>投标人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或制造商</w:t>
            </w:r>
            <w:r>
              <w:rPr>
                <w:rFonts w:hint="eastAsia" w:ascii="宋体" w:hAnsi="宋体" w:cs="宋体"/>
                <w:sz w:val="24"/>
              </w:rPr>
              <w:t>提供权威检测机构(CMA认证的检验机构)出具的家具产品检测报告(其中技术标准或技术指标要求如下):</w:t>
            </w:r>
          </w:p>
          <w:p w14:paraId="075ACAFF"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（1）</w:t>
            </w:r>
            <w:r>
              <w:rPr>
                <w:rFonts w:hint="eastAsia" w:ascii="宋体" w:hAnsi="宋体" w:cs="宋体"/>
                <w:b/>
                <w:sz w:val="24"/>
              </w:rPr>
              <w:t>学生公寓多功能床：</w:t>
            </w:r>
            <w:r>
              <w:rPr>
                <w:rFonts w:hint="eastAsia" w:ascii="宋体" w:hAnsi="宋体" w:cs="宋体"/>
                <w:bCs/>
                <w:sz w:val="24"/>
              </w:rPr>
              <w:t>检测依据：GB/T 35607-2017等标准的检测内容需符合标准要求。检测内容需包含：1.阻燃等级1级；2.</w:t>
            </w:r>
            <w:bookmarkStart w:id="1" w:name="OLE_LINK19"/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甲醛释放量≤0.5 mg/L；</w:t>
            </w:r>
            <w:bookmarkEnd w:id="1"/>
            <w:r>
              <w:rPr>
                <w:rFonts w:hint="eastAsia" w:ascii="宋体" w:hAnsi="宋体" w:cs="宋体"/>
                <w:bCs/>
                <w:sz w:val="24"/>
              </w:rPr>
              <w:t>3.力学性能检测项目至少包含：床类、扶梯、安全栏，并符合相应要求；4.</w:t>
            </w:r>
            <w:bookmarkStart w:id="2" w:name="OLE_LINK9"/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塑料材料理化性能中耐老化性：</w:t>
            </w:r>
            <w:bookmarkStart w:id="3" w:name="OLE_LINK11"/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室内用500h,冲击强度的保持率≥60%，</w:t>
            </w:r>
            <w:bookmarkEnd w:id="2"/>
            <w:bookmarkEnd w:id="3"/>
            <w:r>
              <w:rPr>
                <w:rFonts w:hint="eastAsia" w:ascii="宋体" w:hAnsi="宋体" w:cs="宋体"/>
                <w:bCs/>
                <w:sz w:val="24"/>
              </w:rPr>
              <w:t>外观颜色变色评级≥3级。</w:t>
            </w:r>
            <w:r>
              <w:rPr>
                <w:rFonts w:hint="eastAsia" w:ascii="宋体" w:hAnsi="宋体" w:cs="宋体"/>
                <w:sz w:val="24"/>
              </w:rPr>
              <w:t>检测报告各项指标符合国家相关规定,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检测内容</w:t>
            </w:r>
            <w:r>
              <w:rPr>
                <w:rFonts w:hint="eastAsia" w:ascii="宋体" w:hAnsi="宋体" w:cs="宋体"/>
                <w:bCs/>
                <w:sz w:val="24"/>
              </w:rPr>
              <w:t>提供齐全且满足检测要求的得1分，每缺一项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检测内容</w:t>
            </w:r>
            <w:r>
              <w:rPr>
                <w:rFonts w:hint="eastAsia" w:ascii="宋体" w:hAnsi="宋体" w:cs="宋体"/>
                <w:bCs/>
                <w:sz w:val="24"/>
              </w:rPr>
              <w:t>或检测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内容</w:t>
            </w:r>
            <w:r>
              <w:rPr>
                <w:rFonts w:hint="eastAsia" w:ascii="宋体" w:hAnsi="宋体" w:cs="宋体"/>
                <w:bCs/>
                <w:sz w:val="24"/>
              </w:rPr>
              <w:t>不符合要求的扣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>分，扣完为止</w:t>
            </w:r>
            <w:r>
              <w:rPr>
                <w:rFonts w:hint="eastAsia" w:ascii="宋体" w:hAnsi="宋体" w:cs="宋体"/>
                <w:sz w:val="24"/>
              </w:rPr>
              <w:t>。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分）</w:t>
            </w:r>
          </w:p>
          <w:p w14:paraId="0060CF76"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（2）</w:t>
            </w:r>
            <w:r>
              <w:rPr>
                <w:rFonts w:hint="eastAsia" w:ascii="宋体" w:hAnsi="宋体" w:cs="宋体"/>
                <w:b/>
                <w:sz w:val="24"/>
              </w:rPr>
              <w:t>书桌（含书架）</w:t>
            </w:r>
            <w:r>
              <w:rPr>
                <w:rFonts w:hint="eastAsia" w:ascii="宋体" w:hAnsi="宋体" w:cs="宋体"/>
                <w:bCs/>
                <w:sz w:val="24"/>
              </w:rPr>
              <w:t>：检测依据：GB/T 3324-2017等标准的检测内容需符合标准要求。检测内容需包含：1.阻燃等级1级；2.</w:t>
            </w:r>
            <w:bookmarkStart w:id="4" w:name="OLE_LINK13"/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甲醛释放量≤0.5 mg/L。</w:t>
            </w:r>
            <w:bookmarkEnd w:id="4"/>
            <w:r>
              <w:rPr>
                <w:rFonts w:hint="eastAsia" w:ascii="宋体" w:hAnsi="宋体" w:cs="宋体"/>
                <w:sz w:val="24"/>
              </w:rPr>
              <w:t>检测报告各项指标符合国家相关规定,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检测内容</w:t>
            </w:r>
            <w:r>
              <w:rPr>
                <w:rFonts w:hint="eastAsia" w:ascii="宋体" w:hAnsi="宋体" w:cs="宋体"/>
                <w:bCs/>
                <w:sz w:val="24"/>
              </w:rPr>
              <w:t>提供齐全且满足检测要求的得1分，每缺一项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检测内容</w:t>
            </w:r>
            <w:r>
              <w:rPr>
                <w:rFonts w:hint="eastAsia" w:ascii="宋体" w:hAnsi="宋体" w:cs="宋体"/>
                <w:bCs/>
                <w:sz w:val="24"/>
              </w:rPr>
              <w:t>或检测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内容</w:t>
            </w:r>
            <w:r>
              <w:rPr>
                <w:rFonts w:hint="eastAsia" w:ascii="宋体" w:hAnsi="宋体" w:cs="宋体"/>
                <w:bCs/>
                <w:sz w:val="24"/>
              </w:rPr>
              <w:t>不符合要求的扣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>分，扣完为止</w:t>
            </w:r>
            <w:r>
              <w:rPr>
                <w:rFonts w:hint="eastAsia" w:ascii="宋体" w:hAnsi="宋体" w:cs="宋体"/>
                <w:sz w:val="24"/>
              </w:rPr>
              <w:t>。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分）</w:t>
            </w:r>
          </w:p>
          <w:p w14:paraId="7E63480D"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textAlignment w:val="top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（3）</w:t>
            </w:r>
            <w:r>
              <w:rPr>
                <w:rFonts w:hint="eastAsia" w:ascii="宋体" w:hAnsi="宋体" w:cs="宋体"/>
                <w:b/>
                <w:sz w:val="24"/>
              </w:rPr>
              <w:t>衣柜</w:t>
            </w:r>
            <w:r>
              <w:rPr>
                <w:rFonts w:hint="eastAsia" w:ascii="宋体" w:hAnsi="宋体" w:cs="宋体"/>
                <w:bCs/>
                <w:sz w:val="24"/>
              </w:rPr>
              <w:t>：检测依据：GB 20286-2006等标准的检测内容需符合标准要求。检测内容需包含：1.阻燃等级1级；2.</w:t>
            </w:r>
            <w:bookmarkStart w:id="5" w:name="OLE_LINK15"/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甲醛释放量≤0.5 mg/L</w:t>
            </w:r>
            <w:bookmarkEnd w:id="5"/>
            <w:r>
              <w:rPr>
                <w:rFonts w:hint="eastAsia" w:ascii="宋体" w:hAnsi="宋体" w:cs="宋体"/>
                <w:bCs/>
                <w:sz w:val="24"/>
              </w:rPr>
              <w:t>；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</w:rPr>
              <w:t>.防霉菌等级为0级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4"/>
              </w:rPr>
              <w:t>检测报告各项指标符合国家相关规定,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检测内容</w:t>
            </w:r>
            <w:r>
              <w:rPr>
                <w:rFonts w:hint="eastAsia" w:ascii="宋体" w:hAnsi="宋体" w:cs="宋体"/>
                <w:bCs/>
                <w:sz w:val="24"/>
              </w:rPr>
              <w:t>提供齐全且满足检测要求的得1分，每缺一项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检测内容</w:t>
            </w:r>
            <w:r>
              <w:rPr>
                <w:rFonts w:hint="eastAsia" w:ascii="宋体" w:hAnsi="宋体" w:cs="宋体"/>
                <w:bCs/>
                <w:sz w:val="24"/>
              </w:rPr>
              <w:t>或检测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内容</w:t>
            </w:r>
            <w:r>
              <w:rPr>
                <w:rFonts w:hint="eastAsia" w:ascii="宋体" w:hAnsi="宋体" w:cs="宋体"/>
                <w:bCs/>
                <w:sz w:val="24"/>
              </w:rPr>
              <w:t>不符合要求的扣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>分，扣完为止</w:t>
            </w:r>
            <w:r>
              <w:rPr>
                <w:rFonts w:hint="eastAsia" w:ascii="宋体" w:hAnsi="宋体" w:cs="宋体"/>
                <w:sz w:val="24"/>
              </w:rPr>
              <w:t>。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分）</w:t>
            </w:r>
            <w:bookmarkEnd w:id="0"/>
          </w:p>
        </w:tc>
        <w:tc>
          <w:tcPr>
            <w:tcW w:w="1951" w:type="pct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2F21452"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sz w:val="24"/>
              </w:rPr>
            </w:pPr>
            <w:bookmarkStart w:id="6" w:name="OLE_LINK22"/>
            <w:r>
              <w:rPr>
                <w:rFonts w:hint="eastAsia" w:ascii="宋体" w:hAnsi="宋体" w:cs="宋体"/>
                <w:sz w:val="24"/>
              </w:rPr>
              <w:t>投标人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或制造商</w:t>
            </w:r>
            <w:r>
              <w:rPr>
                <w:rFonts w:hint="eastAsia" w:ascii="宋体" w:hAnsi="宋体" w:cs="宋体"/>
                <w:sz w:val="24"/>
              </w:rPr>
              <w:t>提供权威检测机构(CMA认证的检验机构)出具的家具产品检测报告(其中技术标准或技术指标要求如下):</w:t>
            </w:r>
          </w:p>
          <w:p w14:paraId="66644B5E"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（1）</w:t>
            </w:r>
            <w:r>
              <w:rPr>
                <w:rFonts w:hint="eastAsia" w:ascii="宋体" w:hAnsi="宋体" w:cs="宋体"/>
                <w:b/>
                <w:sz w:val="24"/>
              </w:rPr>
              <w:t>学生公寓多功能床：</w:t>
            </w:r>
            <w:r>
              <w:rPr>
                <w:rFonts w:hint="eastAsia" w:ascii="宋体" w:hAnsi="宋体" w:cs="宋体"/>
                <w:bCs/>
                <w:sz w:val="24"/>
              </w:rPr>
              <w:t>检测依据：</w:t>
            </w:r>
            <w:bookmarkStart w:id="7" w:name="OLE_LINK21"/>
            <w:bookmarkStart w:id="8" w:name="OLE_LINK23"/>
            <w:r>
              <w:rPr>
                <w:rFonts w:hint="eastAsia" w:ascii="宋体" w:hAnsi="宋体" w:cs="宋体"/>
                <w:bCs/>
                <w:color w:val="0000FF"/>
                <w:sz w:val="24"/>
              </w:rPr>
              <w:t>《</w:t>
            </w:r>
            <w:r>
              <w:rPr>
                <w:rFonts w:hint="eastAsia" w:ascii="宋体" w:hAnsi="宋体" w:eastAsia="宋体" w:cs="宋体"/>
                <w:bCs/>
                <w:color w:val="0000FF"/>
                <w:sz w:val="24"/>
                <w:szCs w:val="24"/>
                <w:highlight w:val="none"/>
              </w:rPr>
              <w:t>GB 18580-2017</w:t>
            </w:r>
            <w:r>
              <w:rPr>
                <w:rFonts w:hint="eastAsia" w:ascii="宋体" w:hAnsi="宋体" w:cs="宋体"/>
                <w:bCs/>
                <w:color w:val="0000FF"/>
                <w:sz w:val="24"/>
              </w:rPr>
              <w:t>》</w:t>
            </w:r>
            <w:bookmarkEnd w:id="7"/>
            <w:r>
              <w:rPr>
                <w:rFonts w:hint="eastAsia" w:ascii="宋体" w:hAnsi="宋体" w:cs="宋体"/>
                <w:bCs/>
                <w:color w:val="0000FF"/>
                <w:sz w:val="24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bCs/>
                <w:color w:val="0000FF"/>
                <w:sz w:val="24"/>
              </w:rPr>
              <w:t xml:space="preserve">《GB/T </w:t>
            </w:r>
            <w:r>
              <w:rPr>
                <w:rFonts w:hint="eastAsia" w:ascii="宋体" w:hAnsi="宋体" w:cs="宋体"/>
                <w:bCs/>
                <w:color w:val="0000FF"/>
                <w:sz w:val="24"/>
                <w:lang w:val="en-US" w:eastAsia="zh-CN"/>
              </w:rPr>
              <w:t>39600</w:t>
            </w:r>
            <w:r>
              <w:rPr>
                <w:rFonts w:hint="eastAsia" w:ascii="宋体" w:hAnsi="宋体" w:cs="宋体"/>
                <w:bCs/>
                <w:color w:val="0000FF"/>
                <w:sz w:val="24"/>
              </w:rPr>
              <w:t>-20</w:t>
            </w:r>
            <w:r>
              <w:rPr>
                <w:rFonts w:hint="eastAsia" w:ascii="宋体" w:hAnsi="宋体" w:cs="宋体"/>
                <w:bCs/>
                <w:color w:val="0000FF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bCs/>
                <w:color w:val="0000FF"/>
                <w:sz w:val="24"/>
              </w:rPr>
              <w:t>》</w:t>
            </w:r>
            <w:bookmarkEnd w:id="8"/>
            <w:r>
              <w:rPr>
                <w:rFonts w:hint="eastAsia" w:ascii="宋体" w:hAnsi="宋体" w:cs="宋体"/>
                <w:bCs/>
                <w:sz w:val="24"/>
              </w:rPr>
              <w:t>等标准的检测内容需符合标准要求。检测内容</w:t>
            </w:r>
            <w:bookmarkStart w:id="14" w:name="_GoBack"/>
            <w:bookmarkEnd w:id="14"/>
            <w:r>
              <w:rPr>
                <w:rFonts w:hint="eastAsia" w:ascii="宋体" w:hAnsi="宋体" w:cs="宋体"/>
                <w:bCs/>
                <w:sz w:val="24"/>
              </w:rPr>
              <w:t>需包含：1.阻燃等级1级；2.</w:t>
            </w:r>
            <w:bookmarkStart w:id="9" w:name="OLE_LINK20"/>
            <w:bookmarkStart w:id="10" w:name="OLE_LINK8"/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甲醛释放量≤0.5mg/L</w:t>
            </w:r>
            <w:bookmarkEnd w:id="9"/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或≤0.05mg/m³</w:t>
            </w:r>
            <w:bookmarkEnd w:id="10"/>
            <w:r>
              <w:rPr>
                <w:rFonts w:hint="eastAsia" w:ascii="宋体" w:hAnsi="宋体" w:cs="宋体"/>
                <w:bCs/>
                <w:sz w:val="24"/>
              </w:rPr>
              <w:t>；3.力学性能检测项目至少包含：床类、扶梯、安全栏，并符合相应要求；4.</w:t>
            </w: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塑料材料理化性能中耐老化性：室内用冲击强度的保持率合格，外观颜色变色评级≥3级。</w:t>
            </w:r>
            <w:r>
              <w:rPr>
                <w:rFonts w:hint="eastAsia" w:ascii="宋体" w:hAnsi="宋体" w:cs="宋体"/>
                <w:sz w:val="24"/>
              </w:rPr>
              <w:t>检测报告各项指标符合国家相关规定,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检测内容</w:t>
            </w:r>
            <w:r>
              <w:rPr>
                <w:rFonts w:hint="eastAsia" w:ascii="宋体" w:hAnsi="宋体" w:cs="宋体"/>
                <w:bCs/>
                <w:sz w:val="24"/>
              </w:rPr>
              <w:t>提供齐全且满足检测要求的得1分，每缺一项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检测内容</w:t>
            </w:r>
            <w:r>
              <w:rPr>
                <w:rFonts w:hint="eastAsia" w:ascii="宋体" w:hAnsi="宋体" w:cs="宋体"/>
                <w:bCs/>
                <w:sz w:val="24"/>
              </w:rPr>
              <w:t>或检测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内容</w:t>
            </w:r>
            <w:r>
              <w:rPr>
                <w:rFonts w:hint="eastAsia" w:ascii="宋体" w:hAnsi="宋体" w:cs="宋体"/>
                <w:bCs/>
                <w:sz w:val="24"/>
              </w:rPr>
              <w:t>不符合要求的扣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>分，扣完为止</w:t>
            </w:r>
            <w:r>
              <w:rPr>
                <w:rFonts w:hint="eastAsia" w:ascii="宋体" w:hAnsi="宋体" w:cs="宋体"/>
                <w:sz w:val="24"/>
              </w:rPr>
              <w:t>。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分）</w:t>
            </w:r>
          </w:p>
          <w:p w14:paraId="0BC76512"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（2）</w:t>
            </w:r>
            <w:r>
              <w:rPr>
                <w:rFonts w:hint="eastAsia" w:ascii="宋体" w:hAnsi="宋体" w:cs="宋体"/>
                <w:b/>
                <w:sz w:val="24"/>
              </w:rPr>
              <w:t>书桌（含书架）</w:t>
            </w:r>
            <w:r>
              <w:rPr>
                <w:rFonts w:hint="eastAsia" w:ascii="宋体" w:hAnsi="宋体" w:cs="宋体"/>
                <w:bCs/>
                <w:sz w:val="24"/>
              </w:rPr>
              <w:t>：检测依据：</w:t>
            </w:r>
            <w:r>
              <w:rPr>
                <w:rFonts w:hint="eastAsia" w:ascii="宋体" w:hAnsi="宋体" w:cs="宋体"/>
                <w:bCs/>
                <w:color w:val="0000FF"/>
                <w:sz w:val="24"/>
              </w:rPr>
              <w:t>《</w:t>
            </w:r>
            <w:r>
              <w:rPr>
                <w:rFonts w:hint="eastAsia" w:ascii="宋体" w:hAnsi="宋体" w:eastAsia="宋体" w:cs="宋体"/>
                <w:bCs/>
                <w:color w:val="0000FF"/>
                <w:sz w:val="24"/>
                <w:szCs w:val="24"/>
                <w:highlight w:val="none"/>
              </w:rPr>
              <w:t>GB 18580-2017</w:t>
            </w:r>
            <w:r>
              <w:rPr>
                <w:rFonts w:hint="eastAsia" w:ascii="宋体" w:hAnsi="宋体" w:cs="宋体"/>
                <w:bCs/>
                <w:color w:val="0000FF"/>
                <w:sz w:val="24"/>
              </w:rPr>
              <w:t>》</w:t>
            </w:r>
            <w:r>
              <w:rPr>
                <w:rFonts w:hint="eastAsia" w:ascii="宋体" w:hAnsi="宋体" w:cs="宋体"/>
                <w:bCs/>
                <w:color w:val="0000FF"/>
                <w:sz w:val="24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bCs/>
                <w:color w:val="0000FF"/>
                <w:sz w:val="24"/>
              </w:rPr>
              <w:t xml:space="preserve">《GB/T </w:t>
            </w:r>
            <w:r>
              <w:rPr>
                <w:rFonts w:hint="eastAsia" w:ascii="宋体" w:hAnsi="宋体" w:cs="宋体"/>
                <w:bCs/>
                <w:color w:val="0000FF"/>
                <w:sz w:val="24"/>
                <w:lang w:val="en-US" w:eastAsia="zh-CN"/>
              </w:rPr>
              <w:t>39600</w:t>
            </w:r>
            <w:r>
              <w:rPr>
                <w:rFonts w:hint="eastAsia" w:ascii="宋体" w:hAnsi="宋体" w:cs="宋体"/>
                <w:bCs/>
                <w:color w:val="0000FF"/>
                <w:sz w:val="24"/>
              </w:rPr>
              <w:t>-20</w:t>
            </w:r>
            <w:r>
              <w:rPr>
                <w:rFonts w:hint="eastAsia" w:ascii="宋体" w:hAnsi="宋体" w:cs="宋体"/>
                <w:bCs/>
                <w:color w:val="0000FF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bCs/>
                <w:color w:val="0000FF"/>
                <w:sz w:val="24"/>
              </w:rPr>
              <w:t>》</w:t>
            </w:r>
            <w:r>
              <w:rPr>
                <w:rFonts w:hint="eastAsia" w:ascii="宋体" w:hAnsi="宋体" w:cs="宋体"/>
                <w:bCs/>
                <w:sz w:val="24"/>
              </w:rPr>
              <w:t>等标准的检测内容需符合标准要求。检测内容需包含：1.阻燃等级1级；2.</w:t>
            </w:r>
            <w:bookmarkStart w:id="11" w:name="OLE_LINK14"/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甲醛释放量≤0.5mg/L或≤0.05mg/m³</w:t>
            </w:r>
            <w:bookmarkEnd w:id="11"/>
            <w:r>
              <w:rPr>
                <w:rFonts w:hint="eastAsia" w:ascii="宋体" w:hAnsi="宋体" w:cs="宋体"/>
                <w:bCs/>
                <w:sz w:val="24"/>
              </w:rPr>
              <w:t>。</w:t>
            </w:r>
            <w:r>
              <w:rPr>
                <w:rFonts w:hint="eastAsia" w:ascii="宋体" w:hAnsi="宋体" w:cs="宋体"/>
                <w:sz w:val="24"/>
              </w:rPr>
              <w:t>检测报告各项指标符合国家相关规定,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检测内容</w:t>
            </w:r>
            <w:r>
              <w:rPr>
                <w:rFonts w:hint="eastAsia" w:ascii="宋体" w:hAnsi="宋体" w:cs="宋体"/>
                <w:bCs/>
                <w:sz w:val="24"/>
              </w:rPr>
              <w:t>提供齐全且满足检测要求的得1分，每缺一项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检测内容</w:t>
            </w:r>
            <w:r>
              <w:rPr>
                <w:rFonts w:hint="eastAsia" w:ascii="宋体" w:hAnsi="宋体" w:cs="宋体"/>
                <w:bCs/>
                <w:sz w:val="24"/>
              </w:rPr>
              <w:t>或检测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内容</w:t>
            </w:r>
            <w:r>
              <w:rPr>
                <w:rFonts w:hint="eastAsia" w:ascii="宋体" w:hAnsi="宋体" w:cs="宋体"/>
                <w:bCs/>
                <w:sz w:val="24"/>
              </w:rPr>
              <w:t>不符合要求的扣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>分，扣完为止</w:t>
            </w:r>
            <w:r>
              <w:rPr>
                <w:rFonts w:hint="eastAsia" w:ascii="宋体" w:hAnsi="宋体" w:cs="宋体"/>
                <w:sz w:val="24"/>
              </w:rPr>
              <w:t>。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分）</w:t>
            </w:r>
          </w:p>
          <w:p w14:paraId="48179B27"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textAlignment w:val="top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（3）</w:t>
            </w:r>
            <w:r>
              <w:rPr>
                <w:rFonts w:hint="eastAsia" w:ascii="宋体" w:hAnsi="宋体" w:cs="宋体"/>
                <w:b/>
                <w:sz w:val="24"/>
              </w:rPr>
              <w:t>衣柜</w:t>
            </w:r>
            <w:r>
              <w:rPr>
                <w:rFonts w:hint="eastAsia" w:ascii="宋体" w:hAnsi="宋体" w:cs="宋体"/>
                <w:bCs/>
                <w:sz w:val="24"/>
              </w:rPr>
              <w:t>：检测依据：</w:t>
            </w:r>
            <w:r>
              <w:rPr>
                <w:rFonts w:hint="eastAsia" w:ascii="宋体" w:hAnsi="宋体" w:cs="宋体"/>
                <w:bCs/>
                <w:color w:val="0000FF"/>
                <w:sz w:val="24"/>
              </w:rPr>
              <w:t>《</w:t>
            </w:r>
            <w:r>
              <w:rPr>
                <w:rFonts w:hint="eastAsia" w:ascii="宋体" w:hAnsi="宋体" w:eastAsia="宋体" w:cs="宋体"/>
                <w:bCs/>
                <w:color w:val="0000FF"/>
                <w:sz w:val="24"/>
                <w:szCs w:val="24"/>
                <w:highlight w:val="none"/>
              </w:rPr>
              <w:t>GB 18580-2017</w:t>
            </w:r>
            <w:r>
              <w:rPr>
                <w:rFonts w:hint="eastAsia" w:ascii="宋体" w:hAnsi="宋体" w:cs="宋体"/>
                <w:bCs/>
                <w:color w:val="0000FF"/>
                <w:sz w:val="24"/>
              </w:rPr>
              <w:t>》</w:t>
            </w:r>
            <w:r>
              <w:rPr>
                <w:rFonts w:hint="eastAsia" w:ascii="宋体" w:hAnsi="宋体" w:cs="宋体"/>
                <w:bCs/>
                <w:color w:val="0000FF"/>
                <w:sz w:val="24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bCs/>
                <w:color w:val="0000FF"/>
                <w:sz w:val="24"/>
              </w:rPr>
              <w:t xml:space="preserve">《GB/T </w:t>
            </w:r>
            <w:r>
              <w:rPr>
                <w:rFonts w:hint="eastAsia" w:ascii="宋体" w:hAnsi="宋体" w:cs="宋体"/>
                <w:bCs/>
                <w:color w:val="0000FF"/>
                <w:sz w:val="24"/>
                <w:lang w:val="en-US" w:eastAsia="zh-CN"/>
              </w:rPr>
              <w:t>39600</w:t>
            </w:r>
            <w:r>
              <w:rPr>
                <w:rFonts w:hint="eastAsia" w:ascii="宋体" w:hAnsi="宋体" w:cs="宋体"/>
                <w:bCs/>
                <w:color w:val="0000FF"/>
                <w:sz w:val="24"/>
              </w:rPr>
              <w:t>-20</w:t>
            </w:r>
            <w:r>
              <w:rPr>
                <w:rFonts w:hint="eastAsia" w:ascii="宋体" w:hAnsi="宋体" w:cs="宋体"/>
                <w:bCs/>
                <w:color w:val="0000FF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bCs/>
                <w:color w:val="0000FF"/>
                <w:sz w:val="24"/>
              </w:rPr>
              <w:t>》</w:t>
            </w:r>
            <w:r>
              <w:rPr>
                <w:rFonts w:hint="eastAsia" w:ascii="宋体" w:hAnsi="宋体" w:cs="宋体"/>
                <w:bCs/>
                <w:sz w:val="24"/>
              </w:rPr>
              <w:t>等标准的检测内容需符合标准要求。检测内容需包含：1.阻燃等级1级；2.</w:t>
            </w:r>
            <w:bookmarkStart w:id="12" w:name="OLE_LINK16"/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甲醛释放量≤0.5mg/L或≤0.05mg/m³；</w:t>
            </w:r>
            <w:bookmarkEnd w:id="12"/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</w:rPr>
              <w:t>.防霉菌等级为0级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4"/>
              </w:rPr>
              <w:t>检测报告各项指标符合国家相关规定,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检测内容</w:t>
            </w:r>
            <w:r>
              <w:rPr>
                <w:rFonts w:hint="eastAsia" w:ascii="宋体" w:hAnsi="宋体" w:cs="宋体"/>
                <w:bCs/>
                <w:sz w:val="24"/>
              </w:rPr>
              <w:t>提供齐全且满足检测要求的得1分，每缺一项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检测内容</w:t>
            </w:r>
            <w:r>
              <w:rPr>
                <w:rFonts w:hint="eastAsia" w:ascii="宋体" w:hAnsi="宋体" w:cs="宋体"/>
                <w:bCs/>
                <w:sz w:val="24"/>
              </w:rPr>
              <w:t>或检测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内容</w:t>
            </w:r>
            <w:r>
              <w:rPr>
                <w:rFonts w:hint="eastAsia" w:ascii="宋体" w:hAnsi="宋体" w:cs="宋体"/>
                <w:bCs/>
                <w:sz w:val="24"/>
              </w:rPr>
              <w:t>不符合要求的扣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>分，扣完为止</w:t>
            </w:r>
            <w:r>
              <w:rPr>
                <w:rFonts w:hint="eastAsia" w:ascii="宋体" w:hAnsi="宋体" w:cs="宋体"/>
                <w:sz w:val="24"/>
              </w:rPr>
              <w:t>。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分）</w:t>
            </w:r>
          </w:p>
          <w:p w14:paraId="0B3F10C8"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textAlignment w:val="top"/>
              <w:rPr>
                <w:rFonts w:hint="eastAsia" w:ascii="宋体" w:hAnsi="宋体" w:cs="宋体"/>
                <w:sz w:val="24"/>
              </w:rPr>
            </w:pPr>
            <w:bookmarkStart w:id="13" w:name="OLE_LINK12"/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注：以上指标值不需要出自同一份检测报告，可以通过出具多份检测报告证明其满足指标。</w:t>
            </w:r>
            <w:bookmarkEnd w:id="6"/>
            <w:bookmarkEnd w:id="13"/>
          </w:p>
        </w:tc>
      </w:tr>
    </w:tbl>
    <w:p w14:paraId="763DD3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1D997808"/>
    <w:rsid w:val="1D99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Hyperlink"/>
    <w:qFormat/>
    <w:uiPriority w:val="99"/>
    <w:rPr>
      <w:rFonts w:ascii="Arial" w:hAnsi="Arial" w:eastAsia="黑体" w:cs="Arial"/>
      <w:snapToGrid w:val="0"/>
      <w:color w:val="000000"/>
      <w:kern w:val="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2024-09-19T10:23:00Z</dcterms:created>
  <dc:creator>小猫</dc:creator>
  <cp:lastModifiedBy>小猫</cp:lastModifiedBy>
  <dcterms:modified xsi:type="dcterms:W3CDTF">2024-09-19T10:24:24Z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AF0394AE936E430794BD21A531014042_11</vt:lpwstr>
  </property>
</Properties>
</file>