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both"/>
        <w:rPr>
          <w:rFonts w:hint="eastAsia" w:ascii="仿宋_GB2312" w:hAnsi="仿宋" w:eastAsia="仿宋_GB2312" w:cs="仿宋_GB2312"/>
          <w:b/>
          <w:color w:val="auto"/>
          <w:sz w:val="48"/>
          <w:szCs w:val="48"/>
          <w:highlight w:val="none"/>
          <w:lang w:val="en-US" w:eastAsia="zh-CN"/>
        </w:rPr>
      </w:pP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val="en-US" w:eastAsia="zh-CN"/>
        </w:rPr>
        <w:t>横板桥社区食堂外包服务采购项目</w:t>
      </w: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28"/>
          <w:szCs w:val="20"/>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pStyle w:val="24"/>
        <w:rPr>
          <w:rFonts w:ascii="仿宋" w:hAnsi="仿宋" w:eastAsia="仿宋" w:cs="宋体"/>
          <w:color w:val="auto"/>
          <w:highlight w:val="none"/>
        </w:rPr>
      </w:pPr>
    </w:p>
    <w:p>
      <w:pPr>
        <w:pStyle w:val="61"/>
        <w:ind w:firstLine="420"/>
        <w:rPr>
          <w:rFonts w:ascii="仿宋" w:hAnsi="仿宋" w:eastAsia="仿宋" w:cs="宋体"/>
          <w:color w:val="auto"/>
          <w:highlight w:val="none"/>
        </w:rPr>
      </w:pPr>
    </w:p>
    <w:p>
      <w:pPr>
        <w:shd w:val="clear" w:color="auto" w:fill="FFFFFF"/>
        <w:snapToGrid w:val="0"/>
        <w:spacing w:line="360" w:lineRule="auto"/>
        <w:ind w:firstLine="1446" w:firstLineChars="400"/>
        <w:jc w:val="both"/>
        <w:rPr>
          <w:rFonts w:hint="default" w:ascii="仿宋" w:hAnsi="仿宋" w:eastAsia="仿宋" w:cs="宋体"/>
          <w:b/>
          <w:bCs/>
          <w:color w:val="auto"/>
          <w:sz w:val="36"/>
          <w:szCs w:val="36"/>
          <w:highlight w:val="none"/>
          <w:lang w:val="en-US" w:eastAsia="zh-CN"/>
        </w:rPr>
      </w:pPr>
      <w:r>
        <w:rPr>
          <w:rFonts w:hint="eastAsia" w:ascii="仿宋" w:hAnsi="仿宋" w:eastAsia="仿宋" w:cs="宋体"/>
          <w:b/>
          <w:bCs/>
          <w:color w:val="auto"/>
          <w:sz w:val="36"/>
          <w:szCs w:val="36"/>
          <w:highlight w:val="none"/>
        </w:rPr>
        <w:t>招标编号：</w:t>
      </w:r>
      <w:r>
        <w:rPr>
          <w:rFonts w:hint="eastAsia" w:ascii="宋体" w:hAnsi="宋体" w:cs="宋体"/>
          <w:b/>
          <w:bCs/>
          <w:color w:val="auto"/>
          <w:sz w:val="36"/>
          <w:szCs w:val="36"/>
          <w:lang w:val="en-US" w:eastAsia="zh-CN"/>
        </w:rPr>
        <w:t>FYZXZBDL</w:t>
      </w:r>
      <w:r>
        <w:rPr>
          <w:rFonts w:hint="eastAsia" w:ascii="宋体" w:hAnsi="宋体" w:cs="宋体"/>
          <w:color w:val="auto"/>
          <w:sz w:val="36"/>
          <w:szCs w:val="36"/>
          <w:lang w:val="en-US" w:eastAsia="zh-CN"/>
        </w:rPr>
        <w:t>-</w:t>
      </w:r>
      <w:r>
        <w:rPr>
          <w:rFonts w:hint="eastAsia" w:ascii="仿宋" w:hAnsi="仿宋" w:eastAsia="仿宋" w:cs="仿宋"/>
          <w:b/>
          <w:bCs/>
          <w:color w:val="auto"/>
          <w:sz w:val="36"/>
          <w:szCs w:val="36"/>
          <w:lang w:val="en-US" w:eastAsia="zh-CN"/>
        </w:rPr>
        <w:t>2024-04-22</w:t>
      </w: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JzPZQrvAQAA4gMAAA4AAAAAAAAAAQAgAAAAJAEAAGRycy9lMm9Eb2MueG1sUEsFBgAAAAAG&#10;AAYAWQEAAIUFA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杭州市余杭区机关事务服务中心</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招标代理机构：浙江泛亚工程咨询有限公司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w:t>
      </w:r>
      <w:r>
        <w:rPr>
          <w:rFonts w:hint="eastAsia" w:ascii="仿宋" w:hAnsi="仿宋" w:eastAsia="仿宋" w:cs="宋体"/>
          <w:b/>
          <w:bCs/>
          <w:color w:val="auto"/>
          <w:sz w:val="30"/>
          <w:szCs w:val="30"/>
          <w:highlight w:val="none"/>
          <w:lang w:eastAsia="zh-CN"/>
        </w:rPr>
        <w:t>四</w:t>
      </w:r>
      <w:r>
        <w:rPr>
          <w:rFonts w:hint="eastAsia" w:ascii="仿宋" w:hAnsi="仿宋" w:eastAsia="仿宋" w:cs="宋体"/>
          <w:b/>
          <w:bCs/>
          <w:color w:val="auto"/>
          <w:sz w:val="30"/>
          <w:szCs w:val="30"/>
          <w:highlight w:val="none"/>
        </w:rPr>
        <w:t>年</w:t>
      </w:r>
      <w:r>
        <w:rPr>
          <w:rFonts w:hint="eastAsia" w:ascii="仿宋" w:hAnsi="仿宋" w:eastAsia="仿宋" w:cs="宋体"/>
          <w:b/>
          <w:bCs/>
          <w:color w:val="auto"/>
          <w:sz w:val="30"/>
          <w:szCs w:val="30"/>
          <w:highlight w:val="none"/>
          <w:lang w:eastAsia="zh-CN"/>
        </w:rPr>
        <w:t>五</w:t>
      </w:r>
      <w:r>
        <w:rPr>
          <w:rFonts w:hint="eastAsia" w:ascii="仿宋" w:hAnsi="仿宋" w:eastAsia="仿宋" w:cs="宋体"/>
          <w:b/>
          <w:bCs/>
          <w:color w:val="auto"/>
          <w:sz w:val="30"/>
          <w:szCs w:val="30"/>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横板桥社区食堂外包服务采购项目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 xml:space="preserve"> 05月 28</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FYZXZBDL-2024-04-22</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val="en-US" w:eastAsia="zh-CN"/>
        </w:rPr>
        <w:t>横板桥社区食堂外包服务采购项目</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7800000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7800000</w:t>
      </w:r>
    </w:p>
    <w:p>
      <w:pPr>
        <w:spacing w:line="360" w:lineRule="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lang w:val="en-US" w:eastAsia="zh-CN"/>
        </w:rPr>
        <w:t xml:space="preserve">负责餐厅保障、特色小吃、包厢保障等食堂服务工作。 </w:t>
      </w:r>
    </w:p>
    <w:p>
      <w:pPr>
        <w:spacing w:line="360" w:lineRule="auto"/>
        <w:rPr>
          <w:rFonts w:hint="eastAsia" w:ascii="仿宋_GB2312" w:hAnsi="仿宋" w:eastAsia="仿宋_GB2312"/>
          <w:b w:val="0"/>
          <w:bCs/>
          <w:color w:val="auto"/>
          <w:sz w:val="24"/>
          <w:highlight w:val="none"/>
          <w:lang w:val="en-US" w:eastAsia="zh-CN"/>
        </w:rPr>
      </w:pPr>
      <w:r>
        <w:rPr>
          <w:rFonts w:hint="eastAsia" w:ascii="仿宋_GB2312" w:hAnsi="仿宋" w:eastAsia="仿宋_GB2312"/>
          <w:b/>
          <w:color w:val="auto"/>
          <w:sz w:val="24"/>
          <w:highlight w:val="none"/>
          <w:lang w:val="en-US" w:eastAsia="zh-CN"/>
        </w:rPr>
        <w:t xml:space="preserve"> 备注：</w:t>
      </w:r>
      <w:r>
        <w:rPr>
          <w:rFonts w:hint="eastAsia" w:ascii="仿宋_GB2312" w:hAnsi="仿宋" w:eastAsia="仿宋_GB2312"/>
          <w:b w:val="0"/>
          <w:bCs/>
          <w:color w:val="auto"/>
          <w:sz w:val="24"/>
          <w:highlight w:val="none"/>
          <w:lang w:val="en-US" w:eastAsia="zh-CN"/>
        </w:rPr>
        <w:t>详见招标文件第三部分采购需求。</w:t>
      </w:r>
    </w:p>
    <w:p>
      <w:pPr>
        <w:spacing w:line="360" w:lineRule="auto"/>
        <w:rPr>
          <w:rFonts w:ascii="仿宋_GB2312" w:hAnsi="仿宋" w:eastAsia="仿宋_GB2312"/>
          <w:color w:val="auto"/>
          <w:highlight w:val="none"/>
        </w:rPr>
      </w:pPr>
      <w:r>
        <w:rPr>
          <w:rFonts w:hint="eastAsia" w:ascii="仿宋_GB2312" w:hAnsi="仿宋" w:eastAsia="仿宋_GB2312"/>
          <w:b/>
          <w:color w:val="auto"/>
          <w:sz w:val="24"/>
          <w:highlight w:val="none"/>
          <w:lang w:val="en-US" w:eastAsia="zh-CN"/>
        </w:rPr>
        <w:t xml:space="preserve"> 合同履约期限：</w:t>
      </w:r>
      <w:r>
        <w:rPr>
          <w:rFonts w:hint="eastAsia" w:ascii="仿宋_GB2312" w:hAnsi="仿宋" w:eastAsia="仿宋_GB2312"/>
          <w:b w:val="0"/>
          <w:bCs/>
          <w:color w:val="auto"/>
          <w:sz w:val="24"/>
          <w:highlight w:val="none"/>
          <w:lang w:val="en-US" w:eastAsia="zh-CN"/>
        </w:rPr>
        <w:t>36个月。</w:t>
      </w:r>
    </w:p>
    <w:p>
      <w:pPr>
        <w:pStyle w:val="5"/>
        <w:spacing w:line="360" w:lineRule="auto"/>
        <w:ind w:left="0" w:leftChars="0" w:firstLine="0" w:firstLineChars="0"/>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否</w:t>
      </w:r>
      <w:r>
        <w:rPr>
          <w:rFonts w:hint="eastAsia" w:hAnsi="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yellow"/>
        </w:rPr>
      </w:pPr>
      <w:r>
        <w:rPr>
          <w:rFonts w:hint="eastAsia" w:ascii="Wingdings" w:hAnsi="Wingdings" w:eastAsia="仿宋" w:cs="仿宋"/>
          <w:color w:val="auto"/>
          <w:kern w:val="0"/>
          <w:sz w:val="24"/>
          <w:szCs w:val="24"/>
          <w:highlight w:val="yellow"/>
          <w:lang w:val="en-US" w:eastAsia="zh-CN" w:bidi="ar-SA"/>
        </w:rPr>
        <w:t>þ</w:t>
      </w:r>
      <w:r>
        <w:rPr>
          <w:rFonts w:hint="eastAsia" w:ascii="仿宋" w:hAnsi="仿宋" w:eastAsia="仿宋" w:cs="仿宋"/>
          <w:color w:val="auto"/>
          <w:kern w:val="0"/>
          <w:sz w:val="24"/>
          <w:highlight w:val="yellow"/>
        </w:rPr>
        <w:t>专</w:t>
      </w:r>
      <w:r>
        <w:rPr>
          <w:rFonts w:hint="eastAsia" w:ascii="仿宋" w:hAnsi="仿宋" w:eastAsia="仿宋" w:cs="仿宋"/>
          <w:color w:val="auto"/>
          <w:sz w:val="24"/>
          <w:highlight w:val="yellow"/>
        </w:rPr>
        <w:t>门面向中小企业</w:t>
      </w:r>
    </w:p>
    <w:p>
      <w:pPr>
        <w:spacing w:line="360" w:lineRule="auto"/>
        <w:ind w:firstLine="897" w:firstLineChars="374"/>
        <w:rPr>
          <w:rFonts w:hint="eastAsia" w:ascii="仿宋" w:hAnsi="仿宋" w:eastAsia="仿宋" w:cs="仿宋"/>
          <w:color w:val="auto"/>
          <w:sz w:val="24"/>
          <w:highlight w:val="yellow"/>
        </w:rPr>
      </w:pPr>
      <w:r>
        <w:rPr>
          <w:rFonts w:hint="eastAsia" w:ascii="Wingdings" w:hAnsi="Wingdings" w:eastAsia="仿宋" w:cs="仿宋"/>
          <w:color w:val="auto"/>
          <w:kern w:val="0"/>
          <w:sz w:val="24"/>
          <w:szCs w:val="24"/>
          <w:highlight w:val="yellow"/>
          <w:lang w:val="en-US" w:eastAsia="zh-CN" w:bidi="ar-SA"/>
        </w:rPr>
        <w:t>þ</w:t>
      </w:r>
      <w:r>
        <w:rPr>
          <w:rFonts w:hint="eastAsia" w:ascii="仿宋" w:hAnsi="仿宋" w:eastAsia="仿宋" w:cs="仿宋"/>
          <w:color w:val="auto"/>
          <w:sz w:val="24"/>
          <w:highlight w:val="yellow"/>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05</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28</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 xml:space="preserve"> 05</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 xml:space="preserve"> 05</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28</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p>
    <w:p>
      <w:pPr>
        <w:spacing w:line="360" w:lineRule="auto"/>
        <w:ind w:firstLine="482" w:firstLineChars="200"/>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lang w:val="en-US" w:eastAsia="zh-CN"/>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五、采购意向公开链接</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杭州市余杭区机关事务服务中心</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eastAsia="仿宋"/>
          <w:color w:val="auto"/>
          <w:sz w:val="24"/>
          <w:highlight w:val="none"/>
        </w:rPr>
        <w:t>杭州市余杭区</w:t>
      </w:r>
      <w:r>
        <w:rPr>
          <w:rFonts w:hint="eastAsia" w:ascii="仿宋_GB2312" w:hAnsi="仿宋" w:eastAsia="仿宋_GB2312"/>
          <w:color w:val="auto"/>
          <w:sz w:val="24"/>
          <w:highlight w:val="none"/>
        </w:rPr>
        <w:t>仓前街道文一西路1500号</w:t>
      </w:r>
      <w:r>
        <w:rPr>
          <w:rFonts w:hint="eastAsia" w:ascii="仿宋_GB2312" w:hAnsi="仿宋" w:eastAsia="仿宋_GB2312"/>
          <w:color w:val="auto"/>
          <w:sz w:val="24"/>
          <w:highlight w:val="none"/>
          <w:lang w:val="en-US" w:eastAsia="zh-CN"/>
        </w:rPr>
        <w:t>9</w:t>
      </w:r>
      <w:r>
        <w:rPr>
          <w:rFonts w:hint="eastAsia" w:ascii="仿宋_GB2312" w:hAnsi="仿宋" w:eastAsia="仿宋_GB2312"/>
          <w:color w:val="auto"/>
          <w:sz w:val="24"/>
          <w:highlight w:val="none"/>
        </w:rPr>
        <w:t>号楼4楼</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童晓琦</w:t>
      </w:r>
    </w:p>
    <w:p>
      <w:pPr>
        <w:spacing w:line="360" w:lineRule="auto"/>
        <w:ind w:firstLine="48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lang w:val="en-US" w:eastAsia="zh-CN"/>
        </w:rPr>
        <w:t>0571-89516734</w:t>
      </w:r>
    </w:p>
    <w:p>
      <w:pPr>
        <w:spacing w:line="360" w:lineRule="auto"/>
        <w:ind w:firstLine="480"/>
        <w:rPr>
          <w:rFonts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鲁敏</w:t>
      </w:r>
    </w:p>
    <w:p>
      <w:pPr>
        <w:spacing w:line="360" w:lineRule="auto"/>
        <w:ind w:firstLine="480"/>
        <w:rPr>
          <w:rFonts w:hint="eastAsia" w:ascii="仿宋_GB2312" w:hAnsi="仿宋" w:eastAsia="仿宋_GB2312"/>
          <w:color w:val="auto"/>
          <w:sz w:val="24"/>
          <w:highlight w:val="yellow"/>
          <w:lang w:val="en-US" w:eastAsia="zh-CN"/>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lang w:val="en-US" w:eastAsia="zh-CN"/>
        </w:rPr>
        <w:t>0571-89516718</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pStyle w:val="618"/>
        <w:adjustRightInd w:val="0"/>
        <w:snapToGrid w:val="0"/>
        <w:ind w:firstLine="480"/>
        <w:rPr>
          <w:rFonts w:hint="eastAsia" w:ascii="仿宋" w:hAnsi="仿宋" w:eastAsia="仿宋"/>
          <w:color w:val="auto"/>
          <w:szCs w:val="24"/>
          <w:highlight w:val="none"/>
        </w:rPr>
      </w:pPr>
      <w:r>
        <w:rPr>
          <w:rFonts w:hint="eastAsia" w:ascii="仿宋" w:hAnsi="仿宋" w:eastAsia="仿宋"/>
          <w:color w:val="auto"/>
          <w:szCs w:val="24"/>
          <w:highlight w:val="none"/>
        </w:rPr>
        <w:t>名称：</w:t>
      </w:r>
      <w:r>
        <w:rPr>
          <w:rFonts w:hint="eastAsia" w:ascii="仿宋" w:hAnsi="仿宋" w:eastAsia="仿宋" w:cs="仿宋"/>
          <w:color w:val="auto"/>
          <w:sz w:val="24"/>
          <w:lang w:val="en-US" w:eastAsia="zh-CN"/>
        </w:rPr>
        <w:t>浙江泛亚工程咨询有限公司</w:t>
      </w:r>
    </w:p>
    <w:p>
      <w:pPr>
        <w:pStyle w:val="618"/>
        <w:adjustRightInd w:val="0"/>
        <w:snapToGrid w:val="0"/>
        <w:ind w:firstLine="480"/>
        <w:rPr>
          <w:rFonts w:hint="eastAsia" w:ascii="仿宋" w:hAnsi="仿宋" w:eastAsia="仿宋"/>
          <w:color w:val="auto"/>
          <w:szCs w:val="24"/>
          <w:highlight w:val="none"/>
        </w:rPr>
      </w:pPr>
      <w:r>
        <w:rPr>
          <w:rFonts w:hint="eastAsia" w:ascii="仿宋" w:hAnsi="仿宋" w:eastAsia="仿宋"/>
          <w:color w:val="auto"/>
          <w:szCs w:val="24"/>
          <w:highlight w:val="none"/>
        </w:rPr>
        <w:t>地址：</w:t>
      </w:r>
      <w:r>
        <w:rPr>
          <w:rFonts w:hint="eastAsia" w:ascii="宋体" w:hAnsi="宋体" w:eastAsia="宋体" w:cs="宋体"/>
          <w:i w:val="0"/>
          <w:iCs w:val="0"/>
          <w:caps w:val="0"/>
          <w:color w:val="636363"/>
          <w:spacing w:val="0"/>
          <w:sz w:val="24"/>
          <w:szCs w:val="24"/>
          <w:shd w:val="clear" w:fill="FFFFFF"/>
        </w:rPr>
        <w:t>浙江省杭州市余杭区网周路99号中国良渚数字文化社区5幢1919室</w:t>
      </w:r>
    </w:p>
    <w:p>
      <w:pPr>
        <w:pStyle w:val="618"/>
        <w:adjustRightInd w:val="0"/>
        <w:snapToGrid w:val="0"/>
        <w:ind w:firstLine="480"/>
        <w:rPr>
          <w:rFonts w:hint="default" w:ascii="仿宋" w:hAnsi="仿宋" w:eastAsia="仿宋"/>
          <w:color w:val="auto"/>
          <w:szCs w:val="24"/>
          <w:highlight w:val="none"/>
          <w:lang w:val="en-US" w:eastAsia="zh-CN"/>
        </w:rPr>
      </w:pPr>
      <w:r>
        <w:rPr>
          <w:rFonts w:hint="eastAsia" w:ascii="仿宋" w:hAnsi="仿宋" w:eastAsia="仿宋"/>
          <w:color w:val="auto"/>
          <w:szCs w:val="24"/>
          <w:highlight w:val="none"/>
        </w:rPr>
        <w:t>项目联系人：</w:t>
      </w:r>
      <w:r>
        <w:rPr>
          <w:rFonts w:hint="eastAsia" w:ascii="仿宋" w:hAnsi="仿宋" w:eastAsia="仿宋"/>
          <w:color w:val="auto"/>
          <w:szCs w:val="24"/>
          <w:highlight w:val="none"/>
          <w:lang w:val="en-US" w:eastAsia="zh-CN"/>
        </w:rPr>
        <w:t>孙崇沂</w:t>
      </w:r>
      <w:r>
        <w:rPr>
          <w:rFonts w:hint="eastAsia" w:ascii="仿宋" w:hAnsi="仿宋" w:eastAsia="仿宋"/>
          <w:color w:val="auto"/>
          <w:szCs w:val="24"/>
          <w:highlight w:val="none"/>
          <w:lang w:val="en-US" w:eastAsia="zh-CN"/>
        </w:rPr>
        <w:tab/>
      </w:r>
    </w:p>
    <w:p>
      <w:pPr>
        <w:pStyle w:val="618"/>
        <w:adjustRightInd w:val="0"/>
        <w:snapToGrid w:val="0"/>
        <w:ind w:firstLine="480"/>
        <w:rPr>
          <w:rFonts w:hint="default" w:ascii="仿宋" w:hAnsi="仿宋" w:eastAsia="仿宋"/>
          <w:color w:val="auto"/>
          <w:szCs w:val="24"/>
          <w:highlight w:val="none"/>
          <w:lang w:val="en-US" w:eastAsia="zh-CN"/>
        </w:rPr>
      </w:pPr>
      <w:r>
        <w:rPr>
          <w:rFonts w:hint="eastAsia" w:ascii="仿宋" w:hAnsi="仿宋" w:eastAsia="仿宋"/>
          <w:color w:val="auto"/>
          <w:szCs w:val="24"/>
          <w:highlight w:val="none"/>
        </w:rPr>
        <w:t>项目联系方式：</w:t>
      </w:r>
      <w:r>
        <w:rPr>
          <w:rFonts w:hint="eastAsia" w:ascii="仿宋" w:hAnsi="仿宋" w:eastAsia="仿宋"/>
          <w:color w:val="auto"/>
          <w:szCs w:val="24"/>
          <w:highlight w:val="none"/>
          <w:lang w:val="en-US" w:eastAsia="zh-CN"/>
        </w:rPr>
        <w:t>13758240303</w:t>
      </w:r>
    </w:p>
    <w:p>
      <w:pPr>
        <w:pStyle w:val="618"/>
        <w:adjustRightInd w:val="0"/>
        <w:snapToGrid w:val="0"/>
        <w:ind w:firstLine="480"/>
        <w:rPr>
          <w:rFonts w:hint="default" w:ascii="仿宋" w:hAnsi="仿宋" w:eastAsia="仿宋"/>
          <w:color w:val="auto"/>
          <w:sz w:val="28"/>
          <w:szCs w:val="28"/>
          <w:highlight w:val="none"/>
          <w:lang w:val="en-US" w:eastAsia="zh-CN"/>
        </w:rPr>
      </w:pPr>
      <w:r>
        <w:rPr>
          <w:rFonts w:hint="eastAsia" w:ascii="仿宋" w:hAnsi="仿宋" w:eastAsia="仿宋"/>
          <w:color w:val="auto"/>
          <w:szCs w:val="24"/>
          <w:highlight w:val="none"/>
        </w:rPr>
        <w:t>质疑联系人：</w:t>
      </w:r>
      <w:r>
        <w:rPr>
          <w:rFonts w:hint="eastAsia" w:ascii="仿宋" w:hAnsi="仿宋" w:eastAsia="仿宋"/>
          <w:color w:val="auto"/>
          <w:szCs w:val="24"/>
          <w:highlight w:val="none"/>
          <w:lang w:val="en-US" w:eastAsia="zh-CN"/>
        </w:rPr>
        <w:t>朱忠年</w:t>
      </w:r>
    </w:p>
    <w:p>
      <w:pPr>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质疑联系方式：</w:t>
      </w:r>
      <w:r>
        <w:rPr>
          <w:rFonts w:hint="eastAsia" w:ascii="仿宋" w:hAnsi="仿宋" w:eastAsia="仿宋"/>
          <w:color w:val="auto"/>
          <w:sz w:val="24"/>
          <w:highlight w:val="none"/>
          <w:lang w:val="en-US" w:eastAsia="zh-CN"/>
        </w:rPr>
        <w:t>0571-85372037</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名</w:t>
      </w:r>
      <w:r>
        <w:rPr>
          <w:rFonts w:hint="eastAsia" w:ascii="宋体" w:hAnsi="宋体" w:cs="宋体"/>
          <w:color w:val="auto"/>
          <w:sz w:val="24"/>
          <w:highlight w:val="none"/>
        </w:rPr>
        <w:t> </w:t>
      </w:r>
      <w:r>
        <w:rPr>
          <w:rFonts w:hint="eastAsia" w:ascii="仿宋_GB2312" w:hAnsi="仿宋" w:eastAsia="仿宋_GB2312"/>
          <w:color w:val="auto"/>
          <w:sz w:val="24"/>
          <w:highlight w:val="none"/>
        </w:rPr>
        <w:t>称：杭州市余杭区财政局</w:t>
      </w:r>
      <w:r>
        <w:rPr>
          <w:rFonts w:hint="eastAsia" w:ascii="宋体" w:hAnsi="宋体" w:cs="宋体"/>
          <w:color w:val="auto"/>
          <w:sz w:val="24"/>
          <w:highlight w:val="none"/>
        </w:rPr>
        <w:t> </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联系人</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杜国强</w:t>
      </w:r>
      <w:r>
        <w:rPr>
          <w:rFonts w:hint="eastAsia" w:ascii="宋体" w:hAnsi="宋体" w:cs="宋体"/>
          <w:color w:val="auto"/>
          <w:sz w:val="24"/>
          <w:highlight w:val="none"/>
        </w:rPr>
        <w:t> </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监督投诉电话：0571-</w:t>
      </w:r>
      <w:r>
        <w:rPr>
          <w:rFonts w:ascii="仿宋_GB2312" w:hAnsi="仿宋" w:eastAsia="仿宋_GB2312"/>
          <w:color w:val="auto"/>
          <w:sz w:val="24"/>
          <w:highlight w:val="none"/>
        </w:rPr>
        <w:t>88728858</w:t>
      </w:r>
      <w:r>
        <w:rPr>
          <w:rFonts w:hint="eastAsia" w:ascii="宋体" w:hAnsi="宋体" w:cs="宋体"/>
          <w:color w:val="auto"/>
          <w:sz w:val="24"/>
          <w:highlight w:val="none"/>
        </w:rPr>
        <w:t> </w:t>
      </w:r>
    </w:p>
    <w:p>
      <w:pPr>
        <w:spacing w:line="360" w:lineRule="auto"/>
        <w:ind w:firstLine="600" w:firstLineChars="250"/>
        <w:rPr>
          <w:rFonts w:ascii="仿宋_GB2312" w:hAnsi="仿宋" w:eastAsia="仿宋_GB2312"/>
          <w:color w:val="auto"/>
          <w:sz w:val="24"/>
          <w:highlight w:val="none"/>
        </w:rPr>
      </w:pPr>
      <w:r>
        <w:rPr>
          <w:rFonts w:hint="eastAsia" w:ascii="仿宋_GB2312" w:hAnsi="仿宋" w:eastAsia="仿宋_GB2312"/>
          <w:color w:val="auto"/>
          <w:sz w:val="24"/>
          <w:highlight w:val="none"/>
        </w:rPr>
        <w:t>地址：</w:t>
      </w:r>
      <w:bookmarkStart w:id="401" w:name="_GoBack"/>
      <w:r>
        <w:rPr>
          <w:rFonts w:hint="eastAsia" w:ascii="仿宋_GB2312" w:hAnsi="仿宋" w:eastAsia="仿宋_GB2312"/>
          <w:color w:val="auto"/>
          <w:sz w:val="24"/>
          <w:highlight w:val="none"/>
        </w:rPr>
        <w:t>杭州市余杭区仓前街道文一西路1500号</w:t>
      </w:r>
      <w:r>
        <w:rPr>
          <w:rFonts w:hint="eastAsia" w:ascii="仿宋_GB2312" w:hAnsi="仿宋" w:eastAsia="仿宋_GB2312"/>
          <w:color w:val="auto"/>
          <w:sz w:val="24"/>
          <w:highlight w:val="none"/>
          <w:lang w:val="en-US" w:eastAsia="zh-CN"/>
        </w:rPr>
        <w:t>8</w:t>
      </w:r>
      <w:r>
        <w:rPr>
          <w:rFonts w:hint="eastAsia" w:ascii="仿宋_GB2312" w:hAnsi="仿宋" w:eastAsia="仿宋_GB2312"/>
          <w:color w:val="auto"/>
          <w:sz w:val="24"/>
          <w:highlight w:val="none"/>
        </w:rPr>
        <w:t>号楼</w:t>
      </w:r>
      <w:bookmarkEnd w:id="401"/>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rPr>
              <w:t>,地点：</w:t>
            </w:r>
            <w:r>
              <w:rPr>
                <w:rFonts w:hint="eastAsia" w:ascii="仿宋_GB2312" w:hAnsi="仿宋" w:eastAsia="仿宋_GB2312"/>
                <w:color w:val="auto"/>
                <w:sz w:val="24"/>
                <w:highlight w:val="none"/>
              </w:rPr>
              <w:t>，联系人：，联系方式：</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kern w:val="0"/>
                <w:sz w:val="24"/>
                <w:highlight w:val="none"/>
              </w:rPr>
              <w:t>；地点：；联系人</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采购标的：食堂外包服务；所属行业：餐饮业。</w:t>
            </w:r>
          </w:p>
          <w:p>
            <w:pPr>
              <w:pStyle w:val="2"/>
              <w:rPr>
                <w:color w:val="auto"/>
                <w:highlight w:val="none"/>
                <w:lang w:val="en-US"/>
              </w:rPr>
            </w:pPr>
            <w:r>
              <w:rPr>
                <w:rFonts w:hint="eastAsia" w:cs="Arial"/>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备份投标文件送达地点：</w:t>
            </w:r>
          </w:p>
          <w:p>
            <w:pPr>
              <w:pStyle w:val="32"/>
              <w:spacing w:line="360" w:lineRule="auto"/>
              <w:rPr>
                <w:rFonts w:hint="eastAsia"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备份投标文件签收人员联系电话：</w:t>
            </w:r>
          </w:p>
          <w:p>
            <w:pPr>
              <w:pStyle w:val="32"/>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本项目的招标代理费用由</w:t>
            </w:r>
            <w:r>
              <w:rPr>
                <w:rFonts w:hint="eastAsia" w:ascii="仿宋" w:hAnsi="仿宋" w:eastAsia="仿宋" w:cs="宋体"/>
                <w:color w:val="auto"/>
                <w:sz w:val="24"/>
                <w:highlight w:val="none"/>
                <w:lang w:val="en-US" w:eastAsia="zh-CN"/>
              </w:rPr>
              <w:t>中标</w:t>
            </w:r>
            <w:r>
              <w:rPr>
                <w:rFonts w:hint="eastAsia" w:ascii="仿宋" w:hAnsi="仿宋" w:eastAsia="仿宋" w:cs="宋体"/>
                <w:color w:val="auto"/>
                <w:sz w:val="24"/>
                <w:highlight w:val="none"/>
              </w:rPr>
              <w:t>服务单位支付，代理费用</w:t>
            </w:r>
            <w:r>
              <w:rPr>
                <w:rFonts w:hint="eastAsia" w:ascii="仿宋" w:hAnsi="仿宋" w:eastAsia="仿宋" w:cs="宋体"/>
                <w:color w:val="auto"/>
                <w:sz w:val="24"/>
                <w:highlight w:val="none"/>
                <w:lang w:val="en-US" w:eastAsia="zh-CN"/>
              </w:rPr>
              <w:t>以中标金额为基准，</w:t>
            </w:r>
            <w:r>
              <w:rPr>
                <w:rFonts w:hint="eastAsia" w:ascii="仿宋" w:hAnsi="仿宋" w:eastAsia="仿宋" w:cs="宋体"/>
                <w:color w:val="auto"/>
                <w:sz w:val="24"/>
                <w:highlight w:val="none"/>
              </w:rPr>
              <w:t>按《招标代理服务收费管理暂行办法》的通知（计价格[2002]1980号）文件的80%直接支付给分散采购招标代理单位。</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收款单位（户名）浙江泛亚工程咨询有限公司</w:t>
            </w:r>
          </w:p>
          <w:p>
            <w:pPr>
              <w:widowControl/>
              <w:snapToGrid w:val="0"/>
              <w:spacing w:line="360" w:lineRule="auto"/>
              <w:jc w:val="left"/>
              <w:rPr>
                <w:rFonts w:hint="eastAsia"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开户银行：中国建设银行杭州西湖支行</w:t>
            </w:r>
          </w:p>
          <w:p>
            <w:pPr>
              <w:spacing w:line="360" w:lineRule="auto"/>
              <w:rPr>
                <w:rFonts w:ascii="仿宋_GB2312" w:hAnsi="仿宋" w:eastAsia="仿宋_GB2312"/>
                <w:snapToGrid w:val="0"/>
                <w:color w:val="auto"/>
                <w:kern w:val="28"/>
                <w:sz w:val="24"/>
                <w:highlight w:val="none"/>
              </w:rPr>
            </w:pPr>
            <w:r>
              <w:rPr>
                <w:rFonts w:hint="eastAsia" w:ascii="仿宋" w:hAnsi="仿宋" w:eastAsia="仿宋" w:cs="宋体"/>
                <w:bCs/>
                <w:color w:val="auto"/>
                <w:kern w:val="0"/>
                <w:sz w:val="24"/>
                <w:highlight w:val="none"/>
              </w:rPr>
              <w:t>银行账号：</w:t>
            </w:r>
            <w:r>
              <w:rPr>
                <w:rFonts w:hint="eastAsia" w:ascii="仿宋" w:hAnsi="仿宋" w:eastAsia="仿宋" w:cs="仿宋"/>
                <w:snapToGrid w:val="0"/>
                <w:color w:val="auto"/>
                <w:kern w:val="28"/>
                <w:sz w:val="24"/>
                <w:szCs w:val="24"/>
                <w:highlight w:val="none"/>
                <w:lang w:val="en-US" w:eastAsia="zh-CN"/>
              </w:rPr>
              <w:t>33001619635050000853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olor w:val="auto"/>
                <w:sz w:val="24"/>
                <w:highlight w:val="none"/>
              </w:rPr>
              <w:t>▲</w:t>
            </w:r>
            <w:r>
              <w:rPr>
                <w:rFonts w:hint="eastAsia" w:ascii="仿宋_GB2312" w:hAnsi="仿宋" w:eastAsia="仿宋_GB2312" w:cs="Times New Roman"/>
                <w:snapToGrid w:val="0"/>
                <w:color w:val="auto"/>
                <w:kern w:val="28"/>
                <w:sz w:val="24"/>
                <w:highlight w:val="none"/>
              </w:rPr>
              <w:t>供应商以联合体形式投标的：按采购文件要求提供联合协议，联合体投标的联合体各方承担连带责任，联合体成员（含牵头人）不超过3个。</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snapToGrid w:val="0"/>
                <w:color w:val="auto"/>
                <w:kern w:val="28"/>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4"/>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w:t>
      </w:r>
      <w:r>
        <w:rPr>
          <w:rFonts w:ascii="仿宋_GB2312" w:hAnsi="仿宋" w:eastAsia="仿宋_GB2312" w:cs="仿宋_GB2312"/>
          <w:color w:val="auto"/>
          <w:sz w:val="24"/>
          <w:highlight w:val="none"/>
        </w:rPr>
        <w:t>联合协议（如采用联合体投标）</w:t>
      </w:r>
    </w:p>
    <w:p>
      <w:pPr>
        <w:snapToGrid w:val="0"/>
        <w:spacing w:line="360" w:lineRule="auto"/>
        <w:ind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11.2.3联合协议；（如采用联合体投标）</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11.2.4分包意向协议；（如有）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4"/>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4"/>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4"/>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DVD光盘或</w:t>
      </w:r>
      <w:r>
        <w:rPr>
          <w:rFonts w:hint="eastAsia" w:ascii="仿宋_GB2312" w:hAnsi="仿宋" w:eastAsia="仿宋_GB2312"/>
          <w:color w:val="auto"/>
          <w:sz w:val="24"/>
          <w:highlight w:val="none"/>
        </w:rPr>
        <w:t>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w:t>
      </w:r>
      <w:r>
        <w:rPr>
          <w:rFonts w:hint="eastAsia" w:ascii="仿宋_GB2312" w:hAnsi="仿宋" w:eastAsia="仿宋_GB2312" w:cs="仿宋_GB2312"/>
          <w:color w:val="auto"/>
          <w:sz w:val="24"/>
          <w:szCs w:val="24"/>
          <w:highlight w:val="none"/>
        </w:rPr>
        <w:t>第二部分投标人须知前附表规定的备份投标文件送达地点</w:t>
      </w:r>
      <w:r>
        <w:rPr>
          <w:rFonts w:ascii="仿宋_GB2312" w:hAnsi="仿宋" w:eastAsia="仿宋_GB2312" w:cs="仿宋_GB2312"/>
          <w:color w:val="auto"/>
          <w:sz w:val="24"/>
          <w:szCs w:val="24"/>
          <w:highlight w:val="none"/>
        </w:rPr>
        <w:t>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color w:val="auto"/>
          <w:sz w:val="32"/>
          <w:highlight w:val="none"/>
        </w:rPr>
      </w:pPr>
    </w:p>
    <w:p>
      <w:pPr>
        <w:pStyle w:val="84"/>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39"/>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239"/>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4"/>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4"/>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4"/>
        <w:snapToGrid w:val="0"/>
        <w:spacing w:before="0"/>
        <w:ind w:firstLine="480" w:firstLineChars="200"/>
        <w:rPr>
          <w:rFonts w:hint="eastAsia" w:ascii="仿宋_GB2312" w:hAnsi="仿宋" w:eastAsia="仿宋_GB2312" w:cs="仿宋_GB2312"/>
          <w:b w:val="0"/>
          <w:bCs/>
          <w:color w:val="auto"/>
          <w:szCs w:val="24"/>
          <w:highlight w:val="none"/>
        </w:rPr>
      </w:pPr>
      <w:r>
        <w:rPr>
          <w:rFonts w:hint="eastAsia" w:ascii="仿宋_GB2312" w:hAnsi="仿宋" w:eastAsia="仿宋_GB2312" w:cs="仿宋_GB2312"/>
          <w:b w:val="0"/>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84"/>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w:t>
      </w:r>
      <w:r>
        <w:rPr>
          <w:rFonts w:hint="eastAsia" w:ascii="仿宋" w:hAnsi="仿宋" w:eastAsia="仿宋" w:cs="仿宋_GB2312"/>
          <w:color w:val="auto"/>
          <w:kern w:val="0"/>
          <w:highlight w:val="none"/>
          <w:lang w:val="zh-CN"/>
        </w:rPr>
        <w:t>合同签订依据为相关法律法规文件、招标文件、供应商投标文件等，合同条款与前者冲突的，以前者为准。</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pStyle w:val="2"/>
        <w:ind w:left="0" w:firstLine="482" w:firstLineChars="200"/>
        <w:rPr>
          <w:color w:val="auto"/>
          <w:highlight w:val="none"/>
          <w:lang w:val="en-US"/>
        </w:rPr>
      </w:pPr>
      <w:r>
        <w:rPr>
          <w:rFonts w:hint="eastAsia" w:cs="Helvetica"/>
          <w:color w:val="auto"/>
          <w:kern w:val="0"/>
          <w:sz w:val="24"/>
          <w:highlight w:val="none"/>
          <w:lang w:val="en-US" w:eastAsia="zh-CN"/>
        </w:rPr>
        <w:t>本项目不收取履约保证金</w:t>
      </w:r>
      <w:r>
        <w:rPr>
          <w:rFonts w:hint="eastAsia"/>
          <w:b w:val="0"/>
          <w:bCs w:val="0"/>
          <w:snapToGrid w:val="0"/>
          <w:color w:val="auto"/>
          <w:kern w:val="28"/>
          <w:sz w:val="24"/>
          <w:highlight w:val="none"/>
        </w:rPr>
        <w:t>。</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2998"/>
      <w:bookmarkEnd w:id="15"/>
      <w:bookmarkStart w:id="16" w:name="_Hlt74707468"/>
      <w:bookmarkEnd w:id="16"/>
      <w:bookmarkStart w:id="17" w:name="_Hlt75236101"/>
      <w:bookmarkEnd w:id="17"/>
      <w:bookmarkStart w:id="18" w:name="_Hlt74730295"/>
      <w:bookmarkEnd w:id="18"/>
      <w:bookmarkStart w:id="19" w:name="_Hlt75236011"/>
      <w:bookmarkEnd w:id="19"/>
      <w:bookmarkStart w:id="20" w:name="_Hlt68073093"/>
      <w:bookmarkEnd w:id="20"/>
      <w:bookmarkStart w:id="21" w:name="_Hlt68057669"/>
      <w:bookmarkEnd w:id="21"/>
      <w:bookmarkStart w:id="22" w:name="_Hlt75236290"/>
      <w:bookmarkEnd w:id="22"/>
      <w:bookmarkStart w:id="23" w:name="_Hlt68072990"/>
      <w:bookmarkEnd w:id="23"/>
      <w:bookmarkStart w:id="24" w:name="_Hlt74729768"/>
      <w:bookmarkEnd w:id="24"/>
      <w:bookmarkStart w:id="25" w:name="_Hlt68403820"/>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adjustRightInd w:val="0"/>
        <w:snapToGrid w:val="0"/>
        <w:spacing w:line="520" w:lineRule="exact"/>
        <w:ind w:left="105"/>
        <w:outlineLvl w:val="1"/>
        <w:rPr>
          <w:rFonts w:hint="eastAsia" w:ascii="仿宋" w:hAnsi="仿宋" w:eastAsia="仿宋" w:cs="仿宋"/>
          <w:b/>
          <w:bCs/>
          <w:sz w:val="24"/>
          <w:szCs w:val="24"/>
        </w:rPr>
      </w:pPr>
      <w:r>
        <w:rPr>
          <w:rFonts w:hint="eastAsia" w:ascii="仿宋" w:hAnsi="仿宋" w:eastAsia="仿宋" w:cs="仿宋"/>
          <w:b/>
          <w:bCs/>
          <w:sz w:val="24"/>
          <w:szCs w:val="24"/>
        </w:rPr>
        <w:t>一、服务面积及功能区块</w:t>
      </w:r>
    </w:p>
    <w:p>
      <w:pPr>
        <w:adjustRightInd w:val="0"/>
        <w:snapToGrid w:val="0"/>
        <w:spacing w:line="52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食堂基本情况：</w:t>
      </w:r>
      <w:r>
        <w:rPr>
          <w:rFonts w:hint="eastAsia" w:ascii="仿宋" w:hAnsi="仿宋" w:eastAsia="仿宋" w:cs="仿宋"/>
          <w:color w:val="0000FF"/>
          <w:sz w:val="24"/>
          <w:szCs w:val="24"/>
          <w:lang w:val="en-US" w:eastAsia="zh-CN"/>
        </w:rPr>
        <w:t>食堂总建筑面积720平方米</w:t>
      </w:r>
      <w:r>
        <w:rPr>
          <w:rFonts w:hint="eastAsia" w:ascii="仿宋" w:hAnsi="仿宋" w:eastAsia="仿宋" w:cs="仿宋"/>
          <w:color w:val="0000FF"/>
          <w:sz w:val="24"/>
          <w:szCs w:val="24"/>
        </w:rPr>
        <w:t>，主要为厨房操作间、仓库、售餐区、就餐大厅</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128个餐位</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和</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个包厢，操作间设施设备其全（含粗加工间、烹饪间、蒸煮间、面点间、冷菜间、洗消间等）。</w:t>
      </w:r>
    </w:p>
    <w:p>
      <w:pPr>
        <w:spacing w:line="520" w:lineRule="exact"/>
        <w:rPr>
          <w:rFonts w:hint="eastAsia" w:ascii="仿宋" w:hAnsi="仿宋" w:eastAsia="仿宋" w:cs="仿宋"/>
          <w:b/>
          <w:sz w:val="24"/>
          <w:szCs w:val="24"/>
        </w:rPr>
      </w:pPr>
      <w:r>
        <w:rPr>
          <w:rFonts w:hint="eastAsia" w:ascii="仿宋" w:hAnsi="仿宋" w:eastAsia="仿宋" w:cs="仿宋"/>
          <w:b/>
          <w:sz w:val="24"/>
          <w:szCs w:val="24"/>
        </w:rPr>
        <w:t xml:space="preserve"> 二、现列入本次采购的食堂运行服务基本要求为：</w:t>
      </w:r>
    </w:p>
    <w:p>
      <w:pPr>
        <w:adjustRightInd w:val="0"/>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FF"/>
          <w:sz w:val="24"/>
          <w:szCs w:val="24"/>
        </w:rPr>
        <w:t>食堂运行服务项目：面向</w:t>
      </w:r>
      <w:r>
        <w:rPr>
          <w:rFonts w:hint="eastAsia" w:ascii="仿宋" w:hAnsi="仿宋" w:eastAsia="仿宋" w:cs="仿宋"/>
          <w:color w:val="0000FF"/>
          <w:sz w:val="24"/>
          <w:szCs w:val="24"/>
          <w:lang w:eastAsia="zh-CN"/>
        </w:rPr>
        <w:t>区</w:t>
      </w:r>
      <w:r>
        <w:rPr>
          <w:rFonts w:hint="eastAsia" w:ascii="仿宋" w:hAnsi="仿宋" w:eastAsia="仿宋" w:cs="仿宋"/>
          <w:color w:val="0000FF"/>
          <w:sz w:val="24"/>
          <w:szCs w:val="24"/>
          <w:lang w:val="en-US" w:eastAsia="zh-CN"/>
        </w:rPr>
        <w:t>税务局、综合执法局部分部门</w:t>
      </w:r>
      <w:r>
        <w:rPr>
          <w:rFonts w:hint="eastAsia" w:ascii="仿宋" w:hAnsi="仿宋" w:eastAsia="仿宋" w:cs="仿宋"/>
          <w:color w:val="0000FF"/>
          <w:sz w:val="24"/>
          <w:szCs w:val="24"/>
        </w:rPr>
        <w:t>等工作人员近</w:t>
      </w:r>
      <w:r>
        <w:rPr>
          <w:rFonts w:hint="eastAsia" w:ascii="仿宋" w:hAnsi="仿宋" w:eastAsia="仿宋" w:cs="仿宋"/>
          <w:color w:val="0000FF"/>
          <w:sz w:val="24"/>
          <w:szCs w:val="24"/>
          <w:lang w:val="en-US" w:eastAsia="zh-CN"/>
        </w:rPr>
        <w:t>300</w:t>
      </w:r>
      <w:r>
        <w:rPr>
          <w:rFonts w:hint="eastAsia" w:ascii="仿宋" w:hAnsi="仿宋" w:eastAsia="仿宋" w:cs="仿宋"/>
          <w:color w:val="0000FF"/>
          <w:sz w:val="24"/>
          <w:szCs w:val="24"/>
        </w:rPr>
        <w:t>人左右，提供一日三餐</w:t>
      </w:r>
      <w:r>
        <w:rPr>
          <w:rFonts w:hint="eastAsia" w:ascii="仿宋" w:hAnsi="仿宋" w:eastAsia="仿宋" w:cs="仿宋"/>
          <w:color w:val="0000FF"/>
          <w:sz w:val="24"/>
          <w:szCs w:val="24"/>
          <w:lang w:eastAsia="zh-CN"/>
        </w:rPr>
        <w:t>、特色餐饮，</w:t>
      </w:r>
      <w:r>
        <w:rPr>
          <w:rFonts w:hint="eastAsia" w:ascii="仿宋" w:hAnsi="仿宋" w:eastAsia="仿宋" w:cs="仿宋"/>
          <w:color w:val="0000FF"/>
          <w:sz w:val="24"/>
          <w:szCs w:val="24"/>
        </w:rPr>
        <w:t>承担各个单位组织培训、会议、接待时提供包厢用餐。</w:t>
      </w:r>
    </w:p>
    <w:p>
      <w:pPr>
        <w:adjustRightInd w:val="0"/>
        <w:snapToGrid w:val="0"/>
        <w:spacing w:line="5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bCs/>
          <w:color w:val="0000FF"/>
          <w:sz w:val="24"/>
          <w:szCs w:val="24"/>
        </w:rPr>
        <w:t>食堂运行服务</w:t>
      </w:r>
      <w:r>
        <w:rPr>
          <w:rFonts w:hint="eastAsia" w:ascii="仿宋" w:hAnsi="仿宋" w:eastAsia="仿宋" w:cs="仿宋"/>
          <w:b/>
          <w:bCs/>
          <w:color w:val="0000FF"/>
          <w:sz w:val="24"/>
          <w:szCs w:val="24"/>
          <w:lang w:eastAsia="zh-CN"/>
        </w:rPr>
        <w:t>要求及</w:t>
      </w:r>
      <w:r>
        <w:rPr>
          <w:rFonts w:hint="eastAsia" w:ascii="仿宋" w:hAnsi="仿宋" w:eastAsia="仿宋" w:cs="仿宋"/>
          <w:b/>
          <w:bCs/>
          <w:color w:val="0000FF"/>
          <w:sz w:val="24"/>
          <w:szCs w:val="24"/>
        </w:rPr>
        <w:t>工作人员要求</w:t>
      </w:r>
      <w:r>
        <w:rPr>
          <w:rFonts w:hint="eastAsia" w:ascii="仿宋" w:hAnsi="仿宋" w:eastAsia="仿宋" w:cs="仿宋"/>
          <w:b/>
          <w:color w:val="0000FF"/>
          <w:sz w:val="24"/>
          <w:szCs w:val="24"/>
        </w:rPr>
        <w:t>：食堂经理1名、大灶厨师</w:t>
      </w:r>
      <w:r>
        <w:rPr>
          <w:rFonts w:hint="eastAsia" w:ascii="仿宋" w:hAnsi="仿宋" w:eastAsia="仿宋" w:cs="仿宋"/>
          <w:b/>
          <w:color w:val="0000FF"/>
          <w:sz w:val="24"/>
          <w:szCs w:val="24"/>
          <w:lang w:val="en-US" w:eastAsia="zh-CN"/>
        </w:rPr>
        <w:t>5</w:t>
      </w:r>
      <w:r>
        <w:rPr>
          <w:rFonts w:hint="eastAsia" w:ascii="仿宋" w:hAnsi="仿宋" w:eastAsia="仿宋" w:cs="仿宋"/>
          <w:b/>
          <w:color w:val="0000FF"/>
          <w:sz w:val="24"/>
          <w:szCs w:val="24"/>
        </w:rPr>
        <w:t>名、小灶厨师</w:t>
      </w:r>
      <w:r>
        <w:rPr>
          <w:rFonts w:hint="eastAsia" w:ascii="仿宋" w:hAnsi="仿宋" w:eastAsia="仿宋" w:cs="仿宋"/>
          <w:b/>
          <w:color w:val="0000FF"/>
          <w:sz w:val="24"/>
          <w:szCs w:val="24"/>
          <w:lang w:val="en-US" w:eastAsia="zh-CN"/>
        </w:rPr>
        <w:t>1</w:t>
      </w:r>
      <w:r>
        <w:rPr>
          <w:rFonts w:hint="eastAsia" w:ascii="仿宋" w:hAnsi="仿宋" w:eastAsia="仿宋" w:cs="仿宋"/>
          <w:b/>
          <w:color w:val="0000FF"/>
          <w:sz w:val="24"/>
          <w:szCs w:val="24"/>
        </w:rPr>
        <w:t>名、切配</w:t>
      </w:r>
      <w:r>
        <w:rPr>
          <w:rFonts w:hint="eastAsia" w:ascii="仿宋" w:hAnsi="仿宋" w:eastAsia="仿宋" w:cs="仿宋"/>
          <w:b/>
          <w:color w:val="0000FF"/>
          <w:sz w:val="24"/>
          <w:szCs w:val="24"/>
          <w:lang w:eastAsia="zh-CN"/>
        </w:rPr>
        <w:t>打荷</w:t>
      </w:r>
      <w:r>
        <w:rPr>
          <w:rFonts w:hint="eastAsia" w:ascii="仿宋" w:hAnsi="仿宋" w:eastAsia="仿宋" w:cs="仿宋"/>
          <w:b/>
          <w:color w:val="0000FF"/>
          <w:sz w:val="24"/>
          <w:szCs w:val="24"/>
          <w:lang w:val="en-US" w:eastAsia="zh-CN"/>
        </w:rPr>
        <w:t>4</w:t>
      </w:r>
      <w:r>
        <w:rPr>
          <w:rFonts w:hint="eastAsia" w:ascii="仿宋" w:hAnsi="仿宋" w:eastAsia="仿宋" w:cs="仿宋"/>
          <w:b/>
          <w:color w:val="0000FF"/>
          <w:sz w:val="24"/>
          <w:szCs w:val="24"/>
        </w:rPr>
        <w:t>名、明档（面馆）</w:t>
      </w:r>
      <w:r>
        <w:rPr>
          <w:rFonts w:hint="eastAsia" w:ascii="仿宋" w:hAnsi="仿宋" w:eastAsia="仿宋" w:cs="仿宋"/>
          <w:b/>
          <w:color w:val="0000FF"/>
          <w:sz w:val="24"/>
          <w:szCs w:val="24"/>
          <w:lang w:val="en-US" w:eastAsia="zh-CN"/>
        </w:rPr>
        <w:t>1</w:t>
      </w:r>
      <w:r>
        <w:rPr>
          <w:rFonts w:hint="eastAsia" w:ascii="仿宋" w:hAnsi="仿宋" w:eastAsia="仿宋" w:cs="仿宋"/>
          <w:b/>
          <w:color w:val="0000FF"/>
          <w:sz w:val="24"/>
          <w:szCs w:val="24"/>
        </w:rPr>
        <w:t>名、</w:t>
      </w:r>
      <w:r>
        <w:rPr>
          <w:rFonts w:hint="eastAsia" w:ascii="仿宋" w:hAnsi="仿宋" w:eastAsia="仿宋" w:cs="仿宋"/>
          <w:b/>
          <w:color w:val="0000FF"/>
          <w:sz w:val="24"/>
          <w:szCs w:val="24"/>
          <w:lang w:eastAsia="zh-CN"/>
        </w:rPr>
        <w:t>中点师</w:t>
      </w:r>
      <w:r>
        <w:rPr>
          <w:rFonts w:hint="eastAsia" w:ascii="仿宋" w:hAnsi="仿宋" w:eastAsia="仿宋" w:cs="仿宋"/>
          <w:b/>
          <w:color w:val="0000FF"/>
          <w:sz w:val="24"/>
          <w:szCs w:val="24"/>
          <w:lang w:val="en-US" w:eastAsia="zh-CN"/>
        </w:rPr>
        <w:t>2名、西点师1名</w:t>
      </w:r>
      <w:r>
        <w:rPr>
          <w:rFonts w:hint="eastAsia" w:ascii="仿宋" w:hAnsi="仿宋" w:eastAsia="仿宋" w:cs="仿宋"/>
          <w:b/>
          <w:color w:val="0000FF"/>
          <w:sz w:val="24"/>
          <w:szCs w:val="24"/>
        </w:rPr>
        <w:t>、</w:t>
      </w:r>
      <w:r>
        <w:rPr>
          <w:rFonts w:hint="eastAsia" w:ascii="仿宋" w:hAnsi="仿宋" w:eastAsia="仿宋" w:cs="仿宋"/>
          <w:b/>
          <w:color w:val="0000FF"/>
          <w:sz w:val="24"/>
          <w:szCs w:val="24"/>
          <w:lang w:eastAsia="zh-CN"/>
        </w:rPr>
        <w:t>粗加工</w:t>
      </w:r>
      <w:r>
        <w:rPr>
          <w:rFonts w:hint="eastAsia" w:ascii="仿宋" w:hAnsi="仿宋" w:eastAsia="仿宋" w:cs="仿宋"/>
          <w:b/>
          <w:color w:val="0000FF"/>
          <w:sz w:val="24"/>
          <w:szCs w:val="24"/>
        </w:rPr>
        <w:t>清洗人员</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名、服务员</w:t>
      </w:r>
      <w:r>
        <w:rPr>
          <w:rFonts w:hint="eastAsia" w:ascii="仿宋" w:hAnsi="仿宋" w:eastAsia="仿宋" w:cs="仿宋"/>
          <w:b/>
          <w:color w:val="0000FF"/>
          <w:sz w:val="24"/>
          <w:szCs w:val="24"/>
          <w:lang w:val="en-US" w:eastAsia="zh-CN"/>
        </w:rPr>
        <w:t>2</w:t>
      </w:r>
      <w:r>
        <w:rPr>
          <w:rFonts w:hint="eastAsia" w:ascii="仿宋" w:hAnsi="仿宋" w:eastAsia="仿宋" w:cs="仿宋"/>
          <w:b/>
          <w:color w:val="0000FF"/>
          <w:sz w:val="24"/>
          <w:szCs w:val="24"/>
        </w:rPr>
        <w:t>名、</w:t>
      </w:r>
      <w:r>
        <w:rPr>
          <w:rFonts w:hint="eastAsia" w:ascii="仿宋" w:hAnsi="仿宋" w:eastAsia="仿宋" w:cs="仿宋"/>
          <w:b/>
          <w:color w:val="0000FF"/>
          <w:sz w:val="24"/>
          <w:szCs w:val="24"/>
          <w:lang w:eastAsia="zh-CN"/>
        </w:rPr>
        <w:t>收银员</w:t>
      </w:r>
      <w:r>
        <w:rPr>
          <w:rFonts w:hint="eastAsia" w:ascii="仿宋" w:hAnsi="仿宋" w:eastAsia="仿宋" w:cs="仿宋"/>
          <w:b/>
          <w:color w:val="0000FF"/>
          <w:sz w:val="24"/>
          <w:szCs w:val="24"/>
          <w:lang w:val="en-US" w:eastAsia="zh-CN"/>
        </w:rPr>
        <w:t>2名、财务</w:t>
      </w:r>
      <w:r>
        <w:rPr>
          <w:rFonts w:hint="eastAsia" w:ascii="仿宋" w:hAnsi="仿宋" w:eastAsia="仿宋" w:cs="仿宋"/>
          <w:b/>
          <w:color w:val="0000FF"/>
          <w:sz w:val="24"/>
          <w:szCs w:val="24"/>
        </w:rPr>
        <w:t>1名、库管</w:t>
      </w:r>
      <w:r>
        <w:rPr>
          <w:rFonts w:hint="eastAsia" w:ascii="仿宋" w:hAnsi="仿宋" w:eastAsia="仿宋" w:cs="仿宋"/>
          <w:b/>
          <w:color w:val="0000FF"/>
          <w:sz w:val="24"/>
          <w:szCs w:val="24"/>
          <w:lang w:val="en-US" w:eastAsia="zh-CN"/>
        </w:rPr>
        <w:t>1</w:t>
      </w:r>
      <w:r>
        <w:rPr>
          <w:rFonts w:hint="eastAsia" w:ascii="仿宋" w:hAnsi="仿宋" w:eastAsia="仿宋" w:cs="仿宋"/>
          <w:b/>
          <w:color w:val="0000FF"/>
          <w:sz w:val="24"/>
          <w:szCs w:val="24"/>
        </w:rPr>
        <w:t>名、跑菜</w:t>
      </w:r>
      <w:r>
        <w:rPr>
          <w:rFonts w:hint="eastAsia" w:ascii="仿宋" w:hAnsi="仿宋" w:eastAsia="仿宋" w:cs="仿宋"/>
          <w:b/>
          <w:color w:val="0000FF"/>
          <w:sz w:val="24"/>
          <w:szCs w:val="24"/>
          <w:lang w:val="en-US" w:eastAsia="zh-CN"/>
        </w:rPr>
        <w:t>1</w:t>
      </w:r>
      <w:r>
        <w:rPr>
          <w:rFonts w:hint="eastAsia" w:ascii="仿宋" w:hAnsi="仿宋" w:eastAsia="仿宋" w:cs="仿宋"/>
          <w:b/>
          <w:color w:val="0000FF"/>
          <w:sz w:val="24"/>
          <w:szCs w:val="24"/>
        </w:rPr>
        <w:t>名，</w:t>
      </w:r>
      <w:r>
        <w:rPr>
          <w:rFonts w:hint="eastAsia" w:ascii="仿宋" w:hAnsi="仿宋" w:eastAsia="仿宋" w:cs="仿宋"/>
          <w:b/>
          <w:color w:val="0000FF"/>
          <w:sz w:val="24"/>
          <w:szCs w:val="24"/>
          <w:lang w:eastAsia="zh-CN"/>
        </w:rPr>
        <w:t>计</w:t>
      </w:r>
      <w:r>
        <w:rPr>
          <w:rFonts w:hint="eastAsia" w:ascii="仿宋" w:hAnsi="仿宋" w:eastAsia="仿宋" w:cs="仿宋"/>
          <w:b/>
          <w:color w:val="0000FF"/>
          <w:sz w:val="24"/>
          <w:szCs w:val="24"/>
          <w:lang w:val="en-US" w:eastAsia="zh-CN"/>
        </w:rPr>
        <w:t>29</w:t>
      </w:r>
      <w:r>
        <w:rPr>
          <w:rFonts w:hint="eastAsia" w:ascii="仿宋" w:hAnsi="仿宋" w:eastAsia="仿宋" w:cs="仿宋"/>
          <w:b/>
          <w:color w:val="0000FF"/>
          <w:sz w:val="24"/>
          <w:szCs w:val="24"/>
        </w:rPr>
        <w:t>名工作人员。</w:t>
      </w:r>
      <w:r>
        <w:rPr>
          <w:rFonts w:hint="eastAsia" w:ascii="仿宋" w:hAnsi="仿宋" w:eastAsia="仿宋" w:cs="仿宋"/>
          <w:kern w:val="0"/>
          <w:sz w:val="24"/>
          <w:szCs w:val="24"/>
        </w:rPr>
        <w:t>外加风味档</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个品种，需</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名专业人员及</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名帮工，计</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名工作人员。</w:t>
      </w:r>
      <w:r>
        <w:rPr>
          <w:rFonts w:hint="eastAsia" w:ascii="仿宋" w:hAnsi="仿宋" w:eastAsia="仿宋" w:cs="仿宋"/>
          <w:b/>
          <w:bCs/>
          <w:kern w:val="0"/>
          <w:sz w:val="24"/>
          <w:szCs w:val="24"/>
        </w:rPr>
        <w:t>以上共需</w:t>
      </w:r>
      <w:r>
        <w:rPr>
          <w:rFonts w:hint="eastAsia" w:ascii="仿宋" w:hAnsi="仿宋" w:eastAsia="仿宋" w:cs="仿宋"/>
          <w:b/>
          <w:bCs/>
          <w:kern w:val="0"/>
          <w:sz w:val="24"/>
          <w:szCs w:val="24"/>
          <w:lang w:val="en-US" w:eastAsia="zh-CN"/>
        </w:rPr>
        <w:t>33</w:t>
      </w:r>
      <w:r>
        <w:rPr>
          <w:rFonts w:hint="eastAsia" w:ascii="仿宋" w:hAnsi="仿宋" w:eastAsia="仿宋" w:cs="仿宋"/>
          <w:b/>
          <w:bCs/>
          <w:kern w:val="0"/>
          <w:sz w:val="24"/>
          <w:szCs w:val="24"/>
        </w:rPr>
        <w:t>名工作人员</w:t>
      </w:r>
      <w:r>
        <w:rPr>
          <w:rFonts w:hint="eastAsia" w:ascii="仿宋" w:hAnsi="仿宋" w:eastAsia="仿宋" w:cs="仿宋"/>
          <w:kern w:val="0"/>
          <w:sz w:val="24"/>
          <w:szCs w:val="24"/>
        </w:rPr>
        <w:t>。</w:t>
      </w:r>
      <w:r>
        <w:rPr>
          <w:rFonts w:hint="eastAsia" w:ascii="仿宋" w:hAnsi="仿宋" w:eastAsia="仿宋" w:cs="仿宋"/>
          <w:b/>
          <w:sz w:val="24"/>
          <w:szCs w:val="24"/>
        </w:rPr>
        <w:t>要求有丰富操作经验，持健康证上岗，厨师必须有厨师等级证书。工作人员年龄要求：必须符合劳动法范围。</w:t>
      </w:r>
      <w:r>
        <w:rPr>
          <w:rFonts w:hint="eastAsia" w:ascii="仿宋" w:hAnsi="仿宋" w:eastAsia="仿宋" w:cs="仿宋"/>
          <w:sz w:val="24"/>
          <w:szCs w:val="24"/>
          <w:highlight w:val="yellow"/>
        </w:rPr>
        <w:t>实际用工人员投入不得少于</w:t>
      </w:r>
      <w:r>
        <w:rPr>
          <w:rFonts w:hint="eastAsia" w:ascii="仿宋" w:hAnsi="仿宋" w:eastAsia="仿宋" w:cs="仿宋"/>
          <w:sz w:val="24"/>
          <w:szCs w:val="24"/>
          <w:highlight w:val="yellow"/>
          <w:lang w:val="en-US" w:eastAsia="zh-CN"/>
        </w:rPr>
        <w:t>33</w:t>
      </w:r>
      <w:r>
        <w:rPr>
          <w:rFonts w:hint="eastAsia" w:ascii="仿宋" w:hAnsi="仿宋" w:eastAsia="仿宋" w:cs="仿宋"/>
          <w:sz w:val="24"/>
          <w:szCs w:val="24"/>
          <w:highlight w:val="yellow"/>
        </w:rPr>
        <w:t>人</w:t>
      </w:r>
      <w:r>
        <w:rPr>
          <w:rFonts w:hint="eastAsia" w:ascii="仿宋" w:hAnsi="仿宋" w:eastAsia="仿宋" w:cs="仿宋"/>
          <w:sz w:val="24"/>
          <w:szCs w:val="24"/>
        </w:rPr>
        <w:t>，投标单位可根据实地踏看工作量增加工作人员，临时有大任务的需临时增加用工人员（含报价中）。用工人员年龄：男性在55周岁以下，女性在</w:t>
      </w:r>
      <w:r>
        <w:rPr>
          <w:rFonts w:hint="eastAsia" w:ascii="仿宋" w:hAnsi="仿宋" w:eastAsia="仿宋" w:cs="仿宋"/>
          <w:sz w:val="24"/>
          <w:szCs w:val="24"/>
          <w:lang w:val="en-US" w:eastAsia="zh-CN"/>
        </w:rPr>
        <w:t>50</w:t>
      </w:r>
      <w:r>
        <w:rPr>
          <w:rFonts w:hint="eastAsia" w:ascii="仿宋" w:hAnsi="仿宋" w:eastAsia="仿宋" w:cs="仿宋"/>
          <w:sz w:val="24"/>
          <w:szCs w:val="24"/>
        </w:rPr>
        <w:t>周岁以下</w:t>
      </w:r>
      <w:r>
        <w:rPr>
          <w:rFonts w:hint="eastAsia" w:ascii="仿宋" w:hAnsi="仿宋" w:eastAsia="仿宋" w:cs="仿宋"/>
          <w:sz w:val="24"/>
          <w:szCs w:val="24"/>
          <w:lang w:eastAsia="zh-CN"/>
        </w:rPr>
        <w:t>，其中包厢服务员年龄要求</w:t>
      </w:r>
      <w:r>
        <w:rPr>
          <w:rFonts w:hint="eastAsia" w:ascii="仿宋" w:hAnsi="仿宋" w:eastAsia="仿宋" w:cs="仿宋"/>
          <w:sz w:val="24"/>
          <w:szCs w:val="24"/>
          <w:lang w:val="en-US" w:eastAsia="zh-CN"/>
        </w:rPr>
        <w:t>40周岁以下，身高1.6米以上，形象气质佳</w:t>
      </w:r>
      <w:r>
        <w:rPr>
          <w:rFonts w:hint="eastAsia" w:ascii="仿宋" w:hAnsi="仿宋" w:eastAsia="仿宋" w:cs="仿宋"/>
          <w:sz w:val="24"/>
          <w:szCs w:val="24"/>
        </w:rPr>
        <w:t>。用工人员工资不得低于杭州市政府公布的最低工资水平，按规定缴纳社保，并确保工作团队的稳定性。</w:t>
      </w:r>
      <w:r>
        <w:rPr>
          <w:rFonts w:hint="eastAsia" w:ascii="仿宋" w:hAnsi="仿宋" w:eastAsia="仿宋" w:cs="仿宋"/>
          <w:sz w:val="24"/>
          <w:szCs w:val="24"/>
          <w:lang w:eastAsia="zh-CN"/>
        </w:rPr>
        <w:t>垃圾桶、垃圾袋、扫把、拖把等保洁物资，</w:t>
      </w:r>
      <w:r>
        <w:rPr>
          <w:rFonts w:hint="eastAsia" w:ascii="仿宋" w:hAnsi="仿宋" w:eastAsia="仿宋" w:cs="仿宋"/>
          <w:b w:val="0"/>
          <w:bCs w:val="0"/>
          <w:sz w:val="24"/>
          <w:szCs w:val="24"/>
          <w:lang w:eastAsia="zh-CN"/>
        </w:rPr>
        <w:t>口罩、消毒水、免洗手液、创可贴等防疫卫生物资，电脑、打印机、纸、笔等办公物品</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eastAsia="zh-CN"/>
        </w:rPr>
        <w:t>所有外出保障费用，加班费用等均包含报价中。</w:t>
      </w:r>
    </w:p>
    <w:p>
      <w:pPr>
        <w:spacing w:line="520" w:lineRule="exact"/>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服务期限</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highlight w:val="yellow"/>
          <w:lang w:val="en-US" w:eastAsia="zh-CN"/>
        </w:rPr>
        <w:t>36</w:t>
      </w:r>
      <w:r>
        <w:rPr>
          <w:rFonts w:hint="eastAsia" w:ascii="仿宋" w:hAnsi="仿宋" w:eastAsia="仿宋" w:cs="仿宋"/>
          <w:b/>
          <w:sz w:val="24"/>
          <w:szCs w:val="24"/>
          <w:highlight w:val="yellow"/>
        </w:rPr>
        <w:t>个月</w:t>
      </w:r>
      <w:r>
        <w:rPr>
          <w:rFonts w:hint="eastAsia" w:ascii="仿宋" w:hAnsi="仿宋" w:eastAsia="仿宋" w:cs="仿宋"/>
          <w:sz w:val="24"/>
          <w:szCs w:val="24"/>
          <w:highlight w:val="yellow"/>
        </w:rPr>
        <w:t>。</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四、管理服务费用及财务管理要求</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1、食堂外包服务费用以签订的合同价为准（合同期内如遇工作人员的最低工资调整等其他因素，产生的费用由中标单位承担）。</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2、中标单位必须配置相关办公设备独立放置于采购单位提供的办公区域内，且不能与区域外单位、部门或团体共用，其办公设备所需耗材应由中标单位自行承担。</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五、费用结算方式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（1）采购人按季付款，</w:t>
      </w:r>
      <w:r>
        <w:rPr>
          <w:rFonts w:hint="eastAsia" w:ascii="仿宋" w:hAnsi="仿宋" w:eastAsia="仿宋"/>
          <w:color w:val="auto"/>
          <w:sz w:val="24"/>
          <w:highlight w:val="none"/>
        </w:rPr>
        <w:t>合同签订且具备实施条件后7个工作日内支付</w:t>
      </w:r>
      <w:r>
        <w:rPr>
          <w:rFonts w:hint="eastAsia" w:ascii="仿宋_GB2312" w:hAnsi="仿宋" w:eastAsia="仿宋_GB2312" w:cs="Helvetica"/>
          <w:color w:val="auto"/>
          <w:kern w:val="0"/>
          <w:sz w:val="24"/>
          <w:highlight w:val="none"/>
        </w:rPr>
        <w:t>年合同价的25%预付款，其他3个季度经考核合格每季度支付年合同价的25%。</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中标单位</w:t>
      </w:r>
      <w:r>
        <w:rPr>
          <w:rFonts w:ascii="仿宋_GB2312" w:hAnsi="仿宋" w:eastAsia="仿宋_GB2312" w:cs="Helvetica"/>
          <w:color w:val="auto"/>
          <w:kern w:val="0"/>
          <w:sz w:val="24"/>
          <w:highlight w:val="none"/>
        </w:rPr>
        <w:t>因工作失误</w:t>
      </w:r>
      <w:r>
        <w:rPr>
          <w:rFonts w:hint="eastAsia" w:ascii="仿宋_GB2312" w:hAnsi="仿宋" w:eastAsia="仿宋_GB2312" w:cs="Helvetica"/>
          <w:color w:val="auto"/>
          <w:kern w:val="0"/>
          <w:sz w:val="24"/>
          <w:highlight w:val="none"/>
        </w:rPr>
        <w:t>及</w:t>
      </w:r>
      <w:r>
        <w:rPr>
          <w:rFonts w:ascii="仿宋_GB2312" w:hAnsi="仿宋" w:eastAsia="仿宋_GB2312" w:cs="Helvetica"/>
          <w:color w:val="auto"/>
          <w:kern w:val="0"/>
          <w:sz w:val="24"/>
          <w:highlight w:val="none"/>
        </w:rPr>
        <w:t>按招标文件中的服务要求</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考核要求造成的扣款则在季付款的同时相应扣除。</w:t>
      </w:r>
      <w:r>
        <w:rPr>
          <w:rFonts w:hint="eastAsia" w:ascii="仿宋_GB2312" w:hAnsi="仿宋" w:eastAsia="仿宋_GB2312" w:cs="Helvetica"/>
          <w:color w:val="auto"/>
          <w:kern w:val="0"/>
          <w:sz w:val="24"/>
          <w:highlight w:val="none"/>
        </w:rPr>
        <w:t>最终支付金额根据实际入驻情况进行结算。</w:t>
      </w:r>
    </w:p>
    <w:p>
      <w:pPr>
        <w:spacing w:line="520" w:lineRule="exact"/>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六、其他说明及要求：</w:t>
      </w:r>
    </w:p>
    <w:p>
      <w:pPr>
        <w:snapToGrid w:val="0"/>
        <w:spacing w:line="520" w:lineRule="exac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1、采购人水、电、气等配套设施齐全，提供食堂所有的设备设施及更衣室。</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2、各种食材与易耗品由中标方提需求，采购方采购，质量由中标方确认。采购方有相应的智慧平台，中标方必须配合使用。</w:t>
      </w:r>
    </w:p>
    <w:p>
      <w:pPr>
        <w:snapToGrid w:val="0"/>
        <w:spacing w:line="520" w:lineRule="exac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3、食堂的卫生防疫、就餐环境必须达到国家规定的食堂卫生标准。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4、食堂内水、电、气费和日常设备、设施维修费用等使用费用由采购方负责，但食堂运行服务方应积极维护好厨房设施、餐具用具，恶意破坏或管理不善导致破损较多的，折价赔偿。</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5、食堂运行服务方根据人体营养需求，合理安排一周菜单，并报采购方确认同意。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6、工作人员要遵守法规及工作纪律，要有良好的服务态度并自觉接受监督，不与就餐人员发生争吵或冲突，如有违规者，采购方追究食堂运行服务方的责任。</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7、食品质量要求：</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7.1冷菜酱制食品不含过多汤汁。</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7.2 冷菜切配的食品刀口细腻及均匀并搭配合理。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7.3 冷菜凉拌食品汤汁适度并即时拌制。</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7.4  熟制后食品完整不碎及不松散。</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7.5  热菜供餐时保持温热。</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7.6 热菜食品表面无风干及水浸现象。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7.7  素食食品即时烹炒并控干过多汤汁和水分。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7.8  所供食品保证质量。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7.9  菜肴花色更新及时，一周内不出现2次以上完全相同品种菜肴；根据季节调整，保证每月推出3款时令菜；每月末报下月菜单安排计划给采购方接口人员。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7.10  控制油及其他调味品用量；菜肴品种齐全，营养搭配合理。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7.11  根据餐厅就餐情况，及时更新添加菜肴，合理控制上菜节奏，杜绝浪费。</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8、饭菜出品时间和要求</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8.1 按规定准时开餐，每餐所供食品在开餐前15分钟布置完毕，如变更或其他情况，不能准时开餐，承包方应提前通知雇主，并留有充分时间做出补救。</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8.2  合理安排用餐人数，做好用餐人员分流工作，保持供餐器皿内食品在一半以上，不可出现用餐人员等候拥挤混乱现象。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8.3  分餐服务人员及时准确进行分餐，保证菜量。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8.4  当雇主增加或减少餐费标准时，经营方应在雇主指定的时间内对饭菜做出调整，调整前必须提前制定出方案，经雇主审核、确认、批准后方可实施。</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8.5  食堂运行服务人员及服务时间必须服从采购方管理，采购方有权要求更换不合格的服务人员。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9、环境卫生管理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厨房作业区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（1）环境卫生</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1）厨房作业区分区明确，标注明晰，物品归类有序。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2）生食物和熟食物的盛用容器、刀具等严格区分，不得混用。</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3）厨房每餐后台面地面要及时擦扫干净，刀具、机械用具、盛用器皿等用后热水洗净，擦干保存。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4）厨房排水保持畅通，污水及时倒入污水池，不积存脏水污物，厨房地面、墙壁无污物。</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（2）人员卫生</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1）工作人员进入厨房作业区必须着工作服戴工作帽，工作服饰保持整洁干净，禁止穿工作服离开厨房、食堂或做与制作饭菜无关的工作。</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2）工作人员做好个人卫生，不留长指甲，工作前或工作中接触脏物后必须洗手，不得对着食物咳嗽、打喷嚏，不能用工作服擦鼻涕、擦汗、擦手或厨具等，不能随地吐痰。</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就餐区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（1）餐厅环境</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1）餐厅餐桌椅摆放整齐、桌上物品摆放有序。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2）餐厅地面、墙壁无污物，有充足的光线。</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3）餐具整洁干净，摆放有序，每餐洗净后及时进行消毒。</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（2）工作人员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1）工作人员着工作服戴工作帽，工作服饰保持整洁干净。</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2）工作人员搬送菜肴和餐具前必须洗手。</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10、服务质量 </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（1）餐厅设领班或服务员，并保持有岗有人有服务，服务规范，程序完善。</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（2）服务细则</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规范服务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1）服务人员仪容仪表要端庄大方。上班着干净整洁工作服，女员工头发梳理整洁大方，忌浓妆艳抹或涂指甲油；男员工不留长发、不蓄胡子。</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2）服务人员语言要规范。使用普通话，服务态度亲切和蔼，讲话音量适中，做到主动打招呼，有问有答，文明礼貌，不粗言粗语和高声叫喊。</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3）服务人员在工作中要维护好食堂就餐秩序。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4）服务人员在每餐开餐前把菜价公布上墙。</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热情服务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1）服务人员要精神饱满、礼貌待客，做到微笑服务，不得与就餐人员发生口角。</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2）服务要积极主动，热情周到，细致入微。客人就餐过程中，坚持三勤服务，即“嘴勤、手勤、眼勤”，及时提供各项服务。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3、坚守岗位</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1）工作期间要坚守岗位，按照分工做好本职工作，上岗期间不干私活，不玩手机，不乱串岗位，不私自外出。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2）就餐期间服务人员要做好巡查，及时发现各个角落的问题，及时打扫餐桌，补充桌上调料、牙签、餐巾纸等，不在工作期间闲聊。</w:t>
      </w:r>
    </w:p>
    <w:p>
      <w:pPr>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11、食堂运行服务费用报价要求</w:t>
      </w:r>
    </w:p>
    <w:p>
      <w:pPr>
        <w:shd w:val="clear" w:color="auto" w:fill="FFFFFF"/>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（1）投标人应考虑企业自身实力、经验及项目实施过程中的各种因素，根据采购要求，详细说明所能提供的各项具体服务内容，自主确定报价，实行总价包干，并提供报价组成与成本分析。</w:t>
      </w:r>
    </w:p>
    <w:p>
      <w:pPr>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（3）中标人作为劳动用工的主体，负责劳动用工的所有事宜，劳动用工的所有责任和风险（如劳资纠纷等）由中标人负责。</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七、检查与考核</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采购人将根据工作需要和招标文件规定，设定食堂管理考核要求，具体内容如下：</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（一）考核时间及评定方法：</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食堂考核采用百分制，每年考核四次，每季度考核一次，并按以下原则评定考核等级：</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1.考核分高于90分(含)视为优秀，全额拨付当期管理服务费用。</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2.考核分高于80分(含)但低于90分(不含)视为良好，扣除当期管理服务费用的2%。</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3.考核分高于70分(含)但低于80分(不含)视为合格，扣除当期管理服务费用的5%。</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4.考核分低于70分(不含)视为不合格，扣除当期管理服务费用的10%,并根据《余杭区机关事务服务中心食堂管理考核评分细则》相关条款进行处理。（提前解除合同）。</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（二）考核方式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1、检查形式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2、成绩计算方式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按照考核标准、评分细则，实行分级分类考核，各项检查考核基准分为100分，通过平时巡查、综合考评组每季度评分及各点负责人考核评分按3:3:4比例计算得出综合评分。</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（三）考核结果的运用</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考核成绩将作为每季度对食堂外包合同进行付款，及每年表彰的重要依据。</w:t>
      </w:r>
    </w:p>
    <w:p>
      <w:pPr>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附件</w:t>
      </w:r>
    </w:p>
    <w:p>
      <w:pPr>
        <w:jc w:val="center"/>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余杭区机关事务服务中心食堂管理考核评分细则</w:t>
      </w:r>
    </w:p>
    <w:p>
      <w:pPr>
        <w:spacing w:line="360" w:lineRule="auto"/>
        <w:ind w:firstLine="480" w:firstLineChars="200"/>
        <w:jc w:val="left"/>
        <w:rPr>
          <w:rFonts w:ascii="仿宋_GB2312" w:hAnsi="仿宋" w:eastAsia="仿宋_GB2312" w:cs="Helvetica"/>
          <w:color w:val="auto"/>
          <w:kern w:val="0"/>
          <w:sz w:val="24"/>
          <w:highlight w:val="none"/>
        </w:rPr>
      </w:pP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1.定期做好新菜品的研发及推出，确保每月2道新菜，1个新面点，做好记录和照片并报给委托方。</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2.确保食物出品检验合格，无石子，叶菜无菜虫，无头发丝、铁丝、烟头、创可贴等异物，无苍蝇、蟑螂等其它虫类。</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3.合理制定原辅料的采购计划，杜绝不符合采购要求的原材料入库，杜绝过期变质产品。明确厨师长物料领用管理责任，出入库均应有相应责任人的签字确认。</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4.厨房内原材料、成品、半成品、回收利用菜品等按相应要求存放，每餐菜品按要求进行留样，贴标签并记录好台帐，每样重量不少于100g，留样时间不少于48小时。</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5.做好餐厅、后厨等的清洁卫生工作，及时清理，不留卫生死角，做好垃圾分类工作，并按要求清运。</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6.加强安全管理及增加消防安全意识，制定相应应急预案，每年组织演练及专题培训。危及人身安全的区域要设置明显标志，并有防范措施。灭火器灭火毯要定点摆放，灭火器定期检查过期或失效情况。</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7.节约用电、用水、用气，所有设备设施按节能要求使用，适时开启关闭。大厅的餐具、纸巾、牙签、调料等物品的按需补充。</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8.物料仓库、易耗品仓库等的物品按要求分类摆放，明确仓库中物料的入库和使用期限，先进先出，严禁过期使用。库管验收必须有厨师长在场，按要求做好验货工作。</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9.厨房用具用完即时清理并按五常法规定，指定位置摆放有序，以供分类使用。食品添加剂的保存和使用需符合规定，添加剂需上锁保存。</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工作人员健康证齐全，按要求统一工作服、工作帽、围裙及袖套，并佩戴口罩、手套、工号牌等。不得披散头发、不留长指甲，不涂指甲油，不戴首饰。工作中面带微笑的提供有声服务。</w:t>
      </w: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pStyle w:val="2"/>
        <w:rPr>
          <w:rFonts w:ascii="仿宋" w:hAnsi="仿宋" w:eastAsia="仿宋" w:cs="仿宋_GB2312"/>
          <w:b/>
          <w:color w:val="auto"/>
          <w:sz w:val="36"/>
          <w:szCs w:val="36"/>
          <w:highlight w:val="none"/>
        </w:rPr>
      </w:pPr>
    </w:p>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7" w:name="_Toc184313267"/>
      <w:bookmarkEnd w:id="27"/>
      <w:bookmarkStart w:id="28" w:name="_Toc184314481"/>
      <w:bookmarkEnd w:id="28"/>
      <w:bookmarkStart w:id="29" w:name="_Toc184314466"/>
      <w:bookmarkEnd w:id="29"/>
      <w:bookmarkStart w:id="30" w:name="_Toc184313272"/>
      <w:bookmarkEnd w:id="30"/>
      <w:bookmarkStart w:id="31" w:name="_Toc184310341"/>
      <w:bookmarkEnd w:id="31"/>
      <w:bookmarkStart w:id="32" w:name="_Toc184313260"/>
      <w:bookmarkEnd w:id="32"/>
      <w:bookmarkStart w:id="33" w:name="_Toc184308043"/>
      <w:bookmarkEnd w:id="33"/>
      <w:bookmarkStart w:id="34" w:name="_Toc184312124"/>
      <w:bookmarkEnd w:id="34"/>
      <w:bookmarkStart w:id="35" w:name="_Toc184310326"/>
      <w:bookmarkEnd w:id="35"/>
      <w:bookmarkStart w:id="36" w:name="_Toc184308082"/>
      <w:bookmarkEnd w:id="36"/>
      <w:bookmarkStart w:id="37" w:name="_Toc184312105"/>
      <w:bookmarkEnd w:id="37"/>
      <w:bookmarkStart w:id="38" w:name="_Toc184313240"/>
      <w:bookmarkEnd w:id="38"/>
      <w:bookmarkStart w:id="39" w:name="_Toc184308105"/>
      <w:bookmarkEnd w:id="39"/>
      <w:bookmarkStart w:id="40" w:name="_Toc184312101"/>
      <w:bookmarkEnd w:id="40"/>
      <w:bookmarkStart w:id="41" w:name="_Toc184312087"/>
      <w:bookmarkEnd w:id="41"/>
      <w:bookmarkStart w:id="42" w:name="_Toc184308089"/>
      <w:bookmarkEnd w:id="42"/>
      <w:bookmarkStart w:id="43" w:name="_Toc184312109"/>
      <w:bookmarkEnd w:id="43"/>
      <w:bookmarkStart w:id="44" w:name="_Toc184314432"/>
      <w:bookmarkEnd w:id="44"/>
      <w:bookmarkStart w:id="45" w:name="_Toc184314414"/>
      <w:bookmarkEnd w:id="45"/>
      <w:bookmarkStart w:id="46" w:name="_Toc184310303"/>
      <w:bookmarkEnd w:id="46"/>
      <w:bookmarkStart w:id="47" w:name="_Toc184313293"/>
      <w:bookmarkEnd w:id="47"/>
      <w:bookmarkStart w:id="48" w:name="_Toc184313246"/>
      <w:bookmarkEnd w:id="48"/>
      <w:bookmarkStart w:id="49" w:name="_Toc184310311"/>
      <w:bookmarkEnd w:id="49"/>
      <w:bookmarkStart w:id="50" w:name="_Toc184313252"/>
      <w:bookmarkEnd w:id="50"/>
      <w:bookmarkStart w:id="51" w:name="_Toc184314431"/>
      <w:bookmarkEnd w:id="51"/>
      <w:bookmarkStart w:id="52" w:name="_Toc184314441"/>
      <w:bookmarkEnd w:id="52"/>
      <w:bookmarkStart w:id="53" w:name="_Toc184312139"/>
      <w:bookmarkEnd w:id="53"/>
      <w:bookmarkStart w:id="54" w:name="_Toc184310318"/>
      <w:bookmarkEnd w:id="54"/>
      <w:bookmarkStart w:id="55" w:name="_Toc184313242"/>
      <w:bookmarkEnd w:id="55"/>
      <w:bookmarkStart w:id="56" w:name="_Toc184308055"/>
      <w:bookmarkEnd w:id="56"/>
      <w:bookmarkStart w:id="57" w:name="_Toc184310323"/>
      <w:bookmarkEnd w:id="57"/>
      <w:bookmarkStart w:id="58" w:name="_Toc184314463"/>
      <w:bookmarkEnd w:id="58"/>
      <w:bookmarkStart w:id="59" w:name="_Toc184310331"/>
      <w:bookmarkEnd w:id="59"/>
      <w:bookmarkStart w:id="60" w:name="_Toc184314464"/>
      <w:bookmarkEnd w:id="60"/>
      <w:bookmarkStart w:id="61" w:name="_Toc184308084"/>
      <w:bookmarkEnd w:id="61"/>
      <w:bookmarkStart w:id="62" w:name="_Toc184313239"/>
      <w:bookmarkEnd w:id="62"/>
      <w:bookmarkStart w:id="63" w:name="_Toc184310308"/>
      <w:bookmarkEnd w:id="63"/>
      <w:bookmarkStart w:id="64" w:name="_Toc184308047"/>
      <w:bookmarkEnd w:id="64"/>
      <w:bookmarkStart w:id="65" w:name="_Toc184308090"/>
      <w:bookmarkEnd w:id="65"/>
      <w:bookmarkStart w:id="66" w:name="_Toc184312104"/>
      <w:bookmarkEnd w:id="66"/>
      <w:bookmarkStart w:id="67" w:name="_Toc184308074"/>
      <w:bookmarkEnd w:id="67"/>
      <w:bookmarkStart w:id="68" w:name="_Toc184314426"/>
      <w:bookmarkEnd w:id="68"/>
      <w:bookmarkStart w:id="69" w:name="_Toc184310285"/>
      <w:bookmarkEnd w:id="69"/>
      <w:bookmarkStart w:id="70" w:name="_Toc184308088"/>
      <w:bookmarkEnd w:id="70"/>
      <w:bookmarkStart w:id="71" w:name="_Toc184313248"/>
      <w:bookmarkEnd w:id="71"/>
      <w:bookmarkStart w:id="72" w:name="_Toc184308072"/>
      <w:bookmarkEnd w:id="72"/>
      <w:bookmarkStart w:id="73" w:name="_Toc184308038"/>
      <w:bookmarkEnd w:id="73"/>
      <w:bookmarkStart w:id="74" w:name="_Toc184312076"/>
      <w:bookmarkEnd w:id="74"/>
      <w:bookmarkStart w:id="75" w:name="_Toc184308087"/>
      <w:bookmarkEnd w:id="75"/>
      <w:bookmarkStart w:id="76" w:name="_Toc184312136"/>
      <w:bookmarkEnd w:id="76"/>
      <w:bookmarkStart w:id="77" w:name="_Toc184308070"/>
      <w:bookmarkEnd w:id="77"/>
      <w:bookmarkStart w:id="78" w:name="_Toc184313241"/>
      <w:bookmarkEnd w:id="78"/>
      <w:bookmarkStart w:id="79" w:name="_Toc184314434"/>
      <w:bookmarkEnd w:id="79"/>
      <w:bookmarkStart w:id="80" w:name="_Toc184310283"/>
      <w:bookmarkEnd w:id="80"/>
      <w:bookmarkStart w:id="81" w:name="_Toc184312093"/>
      <w:bookmarkEnd w:id="81"/>
      <w:bookmarkStart w:id="82" w:name="_Toc184310337"/>
      <w:bookmarkEnd w:id="82"/>
      <w:bookmarkStart w:id="83" w:name="_Toc184314442"/>
      <w:bookmarkEnd w:id="83"/>
      <w:bookmarkStart w:id="84" w:name="_Toc184313288"/>
      <w:bookmarkEnd w:id="84"/>
      <w:bookmarkStart w:id="85" w:name="_Toc184310327"/>
      <w:bookmarkEnd w:id="85"/>
      <w:bookmarkStart w:id="86" w:name="_Toc184312119"/>
      <w:bookmarkEnd w:id="86"/>
      <w:bookmarkStart w:id="87" w:name="_Toc184312080"/>
      <w:bookmarkEnd w:id="87"/>
      <w:bookmarkStart w:id="88" w:name="_Toc184312121"/>
      <w:bookmarkEnd w:id="88"/>
      <w:bookmarkStart w:id="89" w:name="_Toc184310284"/>
      <w:bookmarkEnd w:id="89"/>
      <w:bookmarkStart w:id="90" w:name="_Toc184313286"/>
      <w:bookmarkEnd w:id="90"/>
      <w:bookmarkStart w:id="91" w:name="_Toc184310286"/>
      <w:bookmarkEnd w:id="91"/>
      <w:bookmarkStart w:id="92" w:name="_Toc184314428"/>
      <w:bookmarkEnd w:id="92"/>
      <w:bookmarkStart w:id="93" w:name="_Toc184308063"/>
      <w:bookmarkEnd w:id="93"/>
      <w:bookmarkStart w:id="94" w:name="_Toc184313291"/>
      <w:bookmarkEnd w:id="94"/>
      <w:bookmarkStart w:id="95" w:name="_Toc184308040"/>
      <w:bookmarkEnd w:id="95"/>
      <w:bookmarkStart w:id="96" w:name="_Toc184313269"/>
      <w:bookmarkEnd w:id="96"/>
      <w:bookmarkStart w:id="97" w:name="_Toc184312118"/>
      <w:bookmarkEnd w:id="97"/>
      <w:bookmarkStart w:id="98" w:name="_Toc184312107"/>
      <w:bookmarkEnd w:id="98"/>
      <w:bookmarkStart w:id="99" w:name="_Toc184308104"/>
      <w:bookmarkEnd w:id="99"/>
      <w:bookmarkStart w:id="100" w:name="_Toc184313265"/>
      <w:bookmarkEnd w:id="100"/>
      <w:bookmarkStart w:id="101" w:name="_Toc184314479"/>
      <w:bookmarkEnd w:id="101"/>
      <w:bookmarkStart w:id="102" w:name="_Toc184312137"/>
      <w:bookmarkEnd w:id="102"/>
      <w:bookmarkStart w:id="103" w:name="_Toc184308044"/>
      <w:bookmarkEnd w:id="103"/>
      <w:bookmarkStart w:id="104" w:name="_Toc184312108"/>
      <w:bookmarkEnd w:id="104"/>
      <w:bookmarkStart w:id="105" w:name="_Toc184310312"/>
      <w:bookmarkEnd w:id="105"/>
      <w:bookmarkStart w:id="106" w:name="_Toc184314467"/>
      <w:bookmarkEnd w:id="106"/>
      <w:bookmarkStart w:id="107" w:name="_Toc184310338"/>
      <w:bookmarkEnd w:id="107"/>
      <w:bookmarkStart w:id="108" w:name="_Toc184312071"/>
      <w:bookmarkEnd w:id="108"/>
      <w:bookmarkStart w:id="109" w:name="_Toc184312114"/>
      <w:bookmarkEnd w:id="109"/>
      <w:bookmarkStart w:id="110" w:name="_Toc184312133"/>
      <w:bookmarkEnd w:id="110"/>
      <w:bookmarkStart w:id="111" w:name="_Toc184314476"/>
      <w:bookmarkEnd w:id="111"/>
      <w:bookmarkStart w:id="112" w:name="_Toc184308095"/>
      <w:bookmarkEnd w:id="112"/>
      <w:bookmarkStart w:id="113" w:name="_Toc184313301"/>
      <w:bookmarkEnd w:id="113"/>
      <w:bookmarkStart w:id="114" w:name="_Toc184308108"/>
      <w:bookmarkEnd w:id="114"/>
      <w:bookmarkStart w:id="115" w:name="_Toc184312130"/>
      <w:bookmarkEnd w:id="115"/>
      <w:bookmarkStart w:id="116" w:name="_Toc184313258"/>
      <w:bookmarkEnd w:id="116"/>
      <w:bookmarkStart w:id="117" w:name="_Toc184310325"/>
      <w:bookmarkEnd w:id="117"/>
      <w:bookmarkStart w:id="118" w:name="_Toc184312078"/>
      <w:bookmarkEnd w:id="118"/>
      <w:bookmarkStart w:id="119" w:name="_Toc184310324"/>
      <w:bookmarkEnd w:id="119"/>
      <w:bookmarkStart w:id="120" w:name="_Toc184310333"/>
      <w:bookmarkEnd w:id="120"/>
      <w:bookmarkStart w:id="121" w:name="_Toc184310313"/>
      <w:bookmarkEnd w:id="121"/>
      <w:bookmarkStart w:id="122" w:name="_Toc184308085"/>
      <w:bookmarkEnd w:id="122"/>
      <w:bookmarkStart w:id="123" w:name="_Toc184308098"/>
      <w:bookmarkEnd w:id="123"/>
      <w:bookmarkStart w:id="124" w:name="_Toc184308048"/>
      <w:bookmarkEnd w:id="124"/>
      <w:bookmarkStart w:id="125" w:name="_Toc184314443"/>
      <w:bookmarkEnd w:id="125"/>
      <w:bookmarkStart w:id="126" w:name="_Toc184313257"/>
      <w:bookmarkEnd w:id="126"/>
      <w:bookmarkStart w:id="127" w:name="_Toc184314427"/>
      <w:bookmarkEnd w:id="127"/>
      <w:bookmarkStart w:id="128" w:name="_Toc184310305"/>
      <w:bookmarkEnd w:id="128"/>
      <w:bookmarkStart w:id="129" w:name="_Toc184314415"/>
      <w:bookmarkEnd w:id="129"/>
      <w:bookmarkStart w:id="130" w:name="_Toc184312085"/>
      <w:bookmarkEnd w:id="130"/>
      <w:bookmarkStart w:id="131" w:name="_Toc184308041"/>
      <w:bookmarkEnd w:id="131"/>
      <w:bookmarkStart w:id="132" w:name="_Toc184314437"/>
      <w:bookmarkEnd w:id="132"/>
      <w:bookmarkStart w:id="133" w:name="_Toc184312077"/>
      <w:bookmarkEnd w:id="133"/>
      <w:bookmarkStart w:id="134" w:name="_Toc184313277"/>
      <w:bookmarkEnd w:id="134"/>
      <w:bookmarkStart w:id="135" w:name="_Toc184313294"/>
      <w:bookmarkEnd w:id="135"/>
      <w:bookmarkStart w:id="136" w:name="_Toc184313298"/>
      <w:bookmarkEnd w:id="136"/>
      <w:bookmarkStart w:id="137" w:name="_Toc184312117"/>
      <w:bookmarkEnd w:id="137"/>
      <w:bookmarkStart w:id="138" w:name="_Toc184308106"/>
      <w:bookmarkEnd w:id="138"/>
      <w:bookmarkStart w:id="139" w:name="_Toc184312129"/>
      <w:bookmarkEnd w:id="139"/>
      <w:bookmarkStart w:id="140" w:name="_Toc184310272"/>
      <w:bookmarkEnd w:id="140"/>
      <w:bookmarkStart w:id="141" w:name="_Toc184313289"/>
      <w:bookmarkEnd w:id="141"/>
      <w:bookmarkStart w:id="142" w:name="_Toc184313281"/>
      <w:bookmarkEnd w:id="142"/>
      <w:bookmarkStart w:id="143" w:name="_Toc184312127"/>
      <w:bookmarkEnd w:id="143"/>
      <w:bookmarkStart w:id="144" w:name="_Toc184312120"/>
      <w:bookmarkEnd w:id="144"/>
      <w:bookmarkStart w:id="145" w:name="_Toc184313244"/>
      <w:bookmarkEnd w:id="145"/>
      <w:bookmarkStart w:id="146" w:name="_Toc184312113"/>
      <w:bookmarkEnd w:id="146"/>
      <w:bookmarkStart w:id="147" w:name="_Toc184308060"/>
      <w:bookmarkEnd w:id="147"/>
      <w:bookmarkStart w:id="148" w:name="_Toc184314480"/>
      <w:bookmarkEnd w:id="148"/>
      <w:bookmarkStart w:id="149" w:name="_Toc184314416"/>
      <w:bookmarkEnd w:id="149"/>
      <w:bookmarkStart w:id="150" w:name="_Toc184308097"/>
      <w:bookmarkEnd w:id="150"/>
      <w:bookmarkStart w:id="151" w:name="_Toc184314419"/>
      <w:bookmarkEnd w:id="151"/>
      <w:bookmarkStart w:id="152" w:name="_Toc184312123"/>
      <w:bookmarkEnd w:id="152"/>
      <w:bookmarkStart w:id="153" w:name="_Toc184314465"/>
      <w:bookmarkEnd w:id="153"/>
      <w:bookmarkStart w:id="154" w:name="_Toc184313250"/>
      <w:bookmarkEnd w:id="154"/>
      <w:bookmarkStart w:id="155" w:name="_Toc184314471"/>
      <w:bookmarkEnd w:id="155"/>
      <w:bookmarkStart w:id="156" w:name="_Toc184310276"/>
      <w:bookmarkEnd w:id="156"/>
      <w:bookmarkStart w:id="157" w:name="_Toc184308078"/>
      <w:bookmarkEnd w:id="157"/>
      <w:bookmarkStart w:id="158" w:name="_Toc184313247"/>
      <w:bookmarkEnd w:id="158"/>
      <w:bookmarkStart w:id="159" w:name="_Toc184314421"/>
      <w:bookmarkEnd w:id="159"/>
      <w:bookmarkStart w:id="160" w:name="_Toc184310304"/>
      <w:bookmarkEnd w:id="160"/>
      <w:bookmarkStart w:id="161" w:name="_Toc184313299"/>
      <w:bookmarkEnd w:id="161"/>
      <w:bookmarkStart w:id="162" w:name="_Toc184313302"/>
      <w:bookmarkEnd w:id="162"/>
      <w:bookmarkStart w:id="163" w:name="_Toc184308050"/>
      <w:bookmarkEnd w:id="163"/>
      <w:bookmarkStart w:id="164" w:name="_Toc184313254"/>
      <w:bookmarkEnd w:id="164"/>
      <w:bookmarkStart w:id="165" w:name="_Toc184312134"/>
      <w:bookmarkEnd w:id="165"/>
      <w:bookmarkStart w:id="166" w:name="_Toc184308080"/>
      <w:bookmarkEnd w:id="166"/>
      <w:bookmarkStart w:id="167" w:name="_Toc184314453"/>
      <w:bookmarkEnd w:id="167"/>
      <w:bookmarkStart w:id="168" w:name="_Toc184314456"/>
      <w:bookmarkEnd w:id="168"/>
      <w:bookmarkStart w:id="169" w:name="_Toc184314423"/>
      <w:bookmarkEnd w:id="169"/>
      <w:bookmarkStart w:id="170" w:name="_Toc184312103"/>
      <w:bookmarkEnd w:id="170"/>
      <w:bookmarkStart w:id="171" w:name="_Toc184314462"/>
      <w:bookmarkEnd w:id="171"/>
      <w:bookmarkStart w:id="172" w:name="_Toc184312082"/>
      <w:bookmarkEnd w:id="172"/>
      <w:bookmarkStart w:id="173" w:name="_Toc184314474"/>
      <w:bookmarkEnd w:id="173"/>
      <w:bookmarkStart w:id="174" w:name="_Toc184314461"/>
      <w:bookmarkEnd w:id="174"/>
      <w:bookmarkStart w:id="175" w:name="_Toc184314457"/>
      <w:bookmarkEnd w:id="175"/>
      <w:bookmarkStart w:id="176" w:name="_Toc184314430"/>
      <w:bookmarkEnd w:id="176"/>
      <w:bookmarkStart w:id="177" w:name="_Toc184308094"/>
      <w:bookmarkEnd w:id="177"/>
      <w:bookmarkStart w:id="178" w:name="_Toc184310321"/>
      <w:bookmarkEnd w:id="178"/>
      <w:bookmarkStart w:id="179" w:name="_Toc184313271"/>
      <w:bookmarkEnd w:id="179"/>
      <w:bookmarkStart w:id="180" w:name="_Toc184310280"/>
      <w:bookmarkEnd w:id="180"/>
      <w:bookmarkStart w:id="181" w:name="_Toc184308037"/>
      <w:bookmarkEnd w:id="181"/>
      <w:bookmarkStart w:id="182" w:name="_Toc184313303"/>
      <w:bookmarkEnd w:id="182"/>
      <w:bookmarkStart w:id="183" w:name="_Toc184312079"/>
      <w:bookmarkEnd w:id="183"/>
      <w:bookmarkStart w:id="184" w:name="_Toc184313297"/>
      <w:bookmarkEnd w:id="184"/>
      <w:bookmarkStart w:id="185" w:name="_Toc184308046"/>
      <w:bookmarkEnd w:id="185"/>
      <w:bookmarkStart w:id="186" w:name="_Toc184313287"/>
      <w:bookmarkEnd w:id="186"/>
      <w:bookmarkStart w:id="187" w:name="_Toc184314411"/>
      <w:bookmarkEnd w:id="187"/>
      <w:bookmarkStart w:id="188" w:name="_Toc184308075"/>
      <w:bookmarkEnd w:id="188"/>
      <w:bookmarkStart w:id="189" w:name="_Toc184312110"/>
      <w:bookmarkEnd w:id="189"/>
      <w:bookmarkStart w:id="190" w:name="_Toc184312072"/>
      <w:bookmarkEnd w:id="190"/>
      <w:bookmarkStart w:id="191" w:name="_Toc184308065"/>
      <w:bookmarkEnd w:id="191"/>
      <w:bookmarkStart w:id="192" w:name="_Toc184310320"/>
      <w:bookmarkEnd w:id="192"/>
      <w:bookmarkStart w:id="193" w:name="_Toc184310302"/>
      <w:bookmarkEnd w:id="193"/>
      <w:bookmarkStart w:id="194" w:name="_Toc184308107"/>
      <w:bookmarkEnd w:id="194"/>
      <w:bookmarkStart w:id="195" w:name="_Toc184312122"/>
      <w:bookmarkEnd w:id="195"/>
      <w:bookmarkStart w:id="196" w:name="_Toc184310330"/>
      <w:bookmarkEnd w:id="196"/>
      <w:bookmarkStart w:id="197" w:name="_Toc184310334"/>
      <w:bookmarkEnd w:id="197"/>
      <w:bookmarkStart w:id="198" w:name="_Toc184310273"/>
      <w:bookmarkEnd w:id="198"/>
      <w:bookmarkStart w:id="199" w:name="_Toc184310294"/>
      <w:bookmarkEnd w:id="199"/>
      <w:bookmarkStart w:id="200" w:name="_Toc184314455"/>
      <w:bookmarkEnd w:id="200"/>
      <w:bookmarkStart w:id="201" w:name="_Toc184312068"/>
      <w:bookmarkEnd w:id="201"/>
      <w:bookmarkStart w:id="202" w:name="_Toc184310315"/>
      <w:bookmarkEnd w:id="202"/>
      <w:bookmarkStart w:id="203" w:name="_Toc184308039"/>
      <w:bookmarkEnd w:id="203"/>
      <w:bookmarkStart w:id="204" w:name="_Toc184313290"/>
      <w:bookmarkEnd w:id="204"/>
      <w:bookmarkStart w:id="205" w:name="_Toc184310309"/>
      <w:bookmarkEnd w:id="205"/>
      <w:bookmarkStart w:id="206" w:name="_Toc184308054"/>
      <w:bookmarkEnd w:id="206"/>
      <w:bookmarkStart w:id="207" w:name="_Toc184313309"/>
      <w:bookmarkEnd w:id="207"/>
      <w:bookmarkStart w:id="208" w:name="_Toc184310319"/>
      <w:bookmarkEnd w:id="208"/>
      <w:bookmarkStart w:id="209" w:name="_Toc184310278"/>
      <w:bookmarkEnd w:id="209"/>
      <w:bookmarkStart w:id="210" w:name="_Toc184314424"/>
      <w:bookmarkEnd w:id="210"/>
      <w:bookmarkStart w:id="211" w:name="_Toc184314470"/>
      <w:bookmarkEnd w:id="211"/>
      <w:bookmarkStart w:id="212" w:name="_Toc184310287"/>
      <w:bookmarkEnd w:id="212"/>
      <w:bookmarkStart w:id="213" w:name="_Toc184312102"/>
      <w:bookmarkEnd w:id="213"/>
      <w:bookmarkStart w:id="214" w:name="_Toc184314482"/>
      <w:bookmarkEnd w:id="214"/>
      <w:bookmarkStart w:id="215" w:name="_Toc184313300"/>
      <w:bookmarkEnd w:id="215"/>
      <w:bookmarkStart w:id="216" w:name="_Toc184314433"/>
      <w:bookmarkEnd w:id="216"/>
      <w:bookmarkStart w:id="217" w:name="_Toc184314436"/>
      <w:bookmarkEnd w:id="217"/>
      <w:bookmarkStart w:id="218" w:name="_Toc184312090"/>
      <w:bookmarkEnd w:id="218"/>
      <w:bookmarkStart w:id="219" w:name="_Toc184310277"/>
      <w:bookmarkEnd w:id="219"/>
      <w:bookmarkStart w:id="220" w:name="_Toc184313296"/>
      <w:bookmarkEnd w:id="220"/>
      <w:bookmarkStart w:id="221" w:name="_Toc184310279"/>
      <w:bookmarkEnd w:id="221"/>
      <w:bookmarkStart w:id="222" w:name="_Toc184314446"/>
      <w:bookmarkEnd w:id="222"/>
      <w:bookmarkStart w:id="223" w:name="_Toc184312089"/>
      <w:bookmarkEnd w:id="223"/>
      <w:bookmarkStart w:id="224" w:name="_Toc184312095"/>
      <w:bookmarkEnd w:id="224"/>
      <w:bookmarkStart w:id="225" w:name="_Toc184313273"/>
      <w:bookmarkEnd w:id="225"/>
      <w:bookmarkStart w:id="226" w:name="_Toc184314435"/>
      <w:bookmarkEnd w:id="226"/>
      <w:bookmarkStart w:id="227" w:name="_Toc184308067"/>
      <w:bookmarkEnd w:id="227"/>
      <w:bookmarkStart w:id="228" w:name="_Toc184313256"/>
      <w:bookmarkEnd w:id="228"/>
      <w:bookmarkStart w:id="229" w:name="_Toc184313278"/>
      <w:bookmarkEnd w:id="229"/>
      <w:bookmarkStart w:id="230" w:name="_Toc184313275"/>
      <w:bookmarkEnd w:id="230"/>
      <w:bookmarkStart w:id="231" w:name="_Toc184308069"/>
      <w:bookmarkEnd w:id="231"/>
      <w:bookmarkStart w:id="232" w:name="_Toc184314448"/>
      <w:bookmarkEnd w:id="232"/>
      <w:bookmarkStart w:id="233" w:name="_Toc184314449"/>
      <w:bookmarkEnd w:id="233"/>
      <w:bookmarkStart w:id="234" w:name="_Toc184313285"/>
      <w:bookmarkEnd w:id="234"/>
      <w:bookmarkStart w:id="235" w:name="_Toc184314417"/>
      <w:bookmarkEnd w:id="235"/>
      <w:bookmarkStart w:id="236" w:name="_Toc184308061"/>
      <w:bookmarkEnd w:id="236"/>
      <w:bookmarkStart w:id="237" w:name="_Toc184312100"/>
      <w:bookmarkEnd w:id="237"/>
      <w:bookmarkStart w:id="238" w:name="_Toc184314412"/>
      <w:bookmarkEnd w:id="238"/>
      <w:bookmarkStart w:id="239" w:name="_Toc184313262"/>
      <w:bookmarkEnd w:id="239"/>
      <w:bookmarkStart w:id="240" w:name="_Toc184308092"/>
      <w:bookmarkEnd w:id="240"/>
      <w:bookmarkStart w:id="241" w:name="_Toc184312099"/>
      <w:bookmarkEnd w:id="241"/>
      <w:bookmarkStart w:id="242" w:name="_Toc184312081"/>
      <w:bookmarkEnd w:id="242"/>
      <w:bookmarkStart w:id="243" w:name="_Toc184312098"/>
      <w:bookmarkEnd w:id="243"/>
      <w:bookmarkStart w:id="244" w:name="_Toc184308042"/>
      <w:bookmarkEnd w:id="244"/>
      <w:bookmarkStart w:id="245" w:name="_Toc184310293"/>
      <w:bookmarkEnd w:id="245"/>
      <w:bookmarkStart w:id="246" w:name="_Toc184313253"/>
      <w:bookmarkEnd w:id="246"/>
      <w:bookmarkStart w:id="247" w:name="_Toc184308066"/>
      <w:bookmarkEnd w:id="247"/>
      <w:bookmarkStart w:id="248" w:name="_Toc184312073"/>
      <w:bookmarkEnd w:id="248"/>
      <w:bookmarkStart w:id="249" w:name="_Toc184312075"/>
      <w:bookmarkEnd w:id="249"/>
      <w:bookmarkStart w:id="250" w:name="_Toc184313304"/>
      <w:bookmarkEnd w:id="250"/>
      <w:bookmarkStart w:id="251" w:name="_Toc184308049"/>
      <w:bookmarkEnd w:id="251"/>
      <w:bookmarkStart w:id="252" w:name="_Toc184310317"/>
      <w:bookmarkEnd w:id="252"/>
      <w:bookmarkStart w:id="253" w:name="_Toc184312126"/>
      <w:bookmarkEnd w:id="253"/>
      <w:bookmarkStart w:id="254" w:name="_Toc184313295"/>
      <w:bookmarkEnd w:id="254"/>
      <w:bookmarkStart w:id="255" w:name="_Toc184313243"/>
      <w:bookmarkEnd w:id="255"/>
      <w:bookmarkStart w:id="256" w:name="_Toc184312074"/>
      <w:bookmarkEnd w:id="256"/>
      <w:bookmarkStart w:id="257" w:name="_Toc184310297"/>
      <w:bookmarkEnd w:id="257"/>
      <w:bookmarkStart w:id="258" w:name="_Toc184313305"/>
      <w:bookmarkEnd w:id="258"/>
      <w:bookmarkStart w:id="259" w:name="_Toc184310291"/>
      <w:bookmarkEnd w:id="259"/>
      <w:bookmarkStart w:id="260" w:name="_Toc184312132"/>
      <w:bookmarkEnd w:id="260"/>
      <w:bookmarkStart w:id="261" w:name="_Toc184314478"/>
      <w:bookmarkEnd w:id="261"/>
      <w:bookmarkStart w:id="262" w:name="_Toc184312131"/>
      <w:bookmarkEnd w:id="262"/>
      <w:bookmarkStart w:id="263" w:name="_Toc184308064"/>
      <w:bookmarkEnd w:id="263"/>
      <w:bookmarkStart w:id="264" w:name="_Toc184310282"/>
      <w:bookmarkEnd w:id="264"/>
      <w:bookmarkStart w:id="265" w:name="_Toc184310322"/>
      <w:bookmarkEnd w:id="265"/>
      <w:bookmarkStart w:id="266" w:name="_Toc184308081"/>
      <w:bookmarkEnd w:id="266"/>
      <w:bookmarkStart w:id="267" w:name="_Toc184313266"/>
      <w:bookmarkEnd w:id="267"/>
      <w:bookmarkStart w:id="268" w:name="_Toc184313280"/>
      <w:bookmarkEnd w:id="268"/>
      <w:bookmarkStart w:id="269" w:name="_Toc184314429"/>
      <w:bookmarkEnd w:id="269"/>
      <w:bookmarkStart w:id="270" w:name="_Toc184312106"/>
      <w:bookmarkEnd w:id="270"/>
      <w:bookmarkStart w:id="271" w:name="_Toc184310314"/>
      <w:bookmarkEnd w:id="271"/>
      <w:bookmarkStart w:id="272" w:name="_Toc184312112"/>
      <w:bookmarkEnd w:id="272"/>
      <w:bookmarkStart w:id="273" w:name="_Toc184310306"/>
      <w:bookmarkEnd w:id="273"/>
      <w:bookmarkStart w:id="274" w:name="_Toc184310344"/>
      <w:bookmarkEnd w:id="274"/>
      <w:bookmarkStart w:id="275" w:name="_Toc184308052"/>
      <w:bookmarkEnd w:id="275"/>
      <w:bookmarkStart w:id="276" w:name="_Toc184310340"/>
      <w:bookmarkEnd w:id="276"/>
      <w:bookmarkStart w:id="277" w:name="_Toc184310292"/>
      <w:bookmarkEnd w:id="277"/>
      <w:bookmarkStart w:id="278" w:name="_Toc184310310"/>
      <w:bookmarkEnd w:id="278"/>
      <w:bookmarkStart w:id="279" w:name="_Toc184313306"/>
      <w:bookmarkEnd w:id="279"/>
      <w:bookmarkStart w:id="280" w:name="_Toc184314438"/>
      <w:bookmarkEnd w:id="280"/>
      <w:bookmarkStart w:id="281" w:name="_Toc184314473"/>
      <w:bookmarkEnd w:id="281"/>
      <w:bookmarkStart w:id="282" w:name="_Toc184312084"/>
      <w:bookmarkEnd w:id="282"/>
      <w:bookmarkStart w:id="283" w:name="_Toc184308062"/>
      <w:bookmarkEnd w:id="283"/>
      <w:bookmarkStart w:id="284" w:name="_Toc184308073"/>
      <w:bookmarkEnd w:id="284"/>
      <w:bookmarkStart w:id="285" w:name="_Toc184313279"/>
      <w:bookmarkEnd w:id="285"/>
      <w:bookmarkStart w:id="286" w:name="_Toc184312086"/>
      <w:bookmarkEnd w:id="286"/>
      <w:bookmarkStart w:id="287" w:name="_Toc184314458"/>
      <w:bookmarkEnd w:id="287"/>
      <w:bookmarkStart w:id="288" w:name="_Toc184310339"/>
      <w:bookmarkEnd w:id="288"/>
      <w:bookmarkStart w:id="289" w:name="_Toc184313307"/>
      <w:bookmarkEnd w:id="289"/>
      <w:bookmarkStart w:id="290" w:name="_Toc184310332"/>
      <w:bookmarkEnd w:id="290"/>
      <w:bookmarkStart w:id="291" w:name="_Toc184308068"/>
      <w:bookmarkEnd w:id="291"/>
      <w:bookmarkStart w:id="292" w:name="_Toc184308059"/>
      <w:bookmarkEnd w:id="292"/>
      <w:bookmarkStart w:id="293" w:name="_Toc184312115"/>
      <w:bookmarkEnd w:id="293"/>
      <w:bookmarkStart w:id="294" w:name="_Toc184314410"/>
      <w:bookmarkEnd w:id="294"/>
      <w:bookmarkStart w:id="295" w:name="_Toc184313259"/>
      <w:bookmarkEnd w:id="295"/>
      <w:bookmarkStart w:id="296" w:name="_Toc184308045"/>
      <w:bookmarkEnd w:id="296"/>
      <w:bookmarkStart w:id="297" w:name="_Toc184310298"/>
      <w:bookmarkEnd w:id="297"/>
      <w:bookmarkStart w:id="298" w:name="_Toc184313268"/>
      <w:bookmarkEnd w:id="298"/>
      <w:bookmarkStart w:id="299" w:name="_Toc184308101"/>
      <w:bookmarkEnd w:id="299"/>
      <w:bookmarkStart w:id="300" w:name="_Toc184312116"/>
      <w:bookmarkEnd w:id="300"/>
      <w:bookmarkStart w:id="301" w:name="_Toc184314450"/>
      <w:bookmarkEnd w:id="301"/>
      <w:bookmarkStart w:id="302" w:name="_Toc184308058"/>
      <w:bookmarkEnd w:id="302"/>
      <w:bookmarkStart w:id="303" w:name="_Toc184313310"/>
      <w:bookmarkEnd w:id="303"/>
      <w:bookmarkStart w:id="304" w:name="_Toc184313255"/>
      <w:bookmarkEnd w:id="304"/>
      <w:bookmarkStart w:id="305" w:name="_Toc184308071"/>
      <w:bookmarkEnd w:id="305"/>
      <w:bookmarkStart w:id="306" w:name="_Toc184313284"/>
      <w:bookmarkEnd w:id="306"/>
      <w:bookmarkStart w:id="307" w:name="_Toc184310300"/>
      <w:bookmarkEnd w:id="307"/>
      <w:bookmarkStart w:id="308" w:name="_Toc184314440"/>
      <w:bookmarkEnd w:id="308"/>
      <w:bookmarkStart w:id="309" w:name="_Toc184313249"/>
      <w:bookmarkEnd w:id="309"/>
      <w:bookmarkStart w:id="310" w:name="_Toc184313308"/>
      <w:bookmarkEnd w:id="310"/>
      <w:bookmarkStart w:id="311" w:name="_Toc184310307"/>
      <w:bookmarkEnd w:id="311"/>
      <w:bookmarkStart w:id="312" w:name="_Toc184308103"/>
      <w:bookmarkEnd w:id="312"/>
      <w:bookmarkStart w:id="313" w:name="_Toc184314475"/>
      <w:bookmarkEnd w:id="313"/>
      <w:bookmarkStart w:id="314" w:name="_Toc184312088"/>
      <w:bookmarkEnd w:id="314"/>
      <w:bookmarkStart w:id="315" w:name="_Toc184310343"/>
      <w:bookmarkEnd w:id="315"/>
      <w:bookmarkStart w:id="316" w:name="_Toc184314422"/>
      <w:bookmarkEnd w:id="316"/>
      <w:bookmarkStart w:id="317" w:name="_Toc184308079"/>
      <w:bookmarkEnd w:id="317"/>
      <w:bookmarkStart w:id="318" w:name="_Toc184312092"/>
      <w:bookmarkEnd w:id="318"/>
      <w:bookmarkStart w:id="319" w:name="_Toc184312125"/>
      <w:bookmarkEnd w:id="319"/>
      <w:bookmarkStart w:id="320" w:name="_Toc184314459"/>
      <w:bookmarkEnd w:id="320"/>
      <w:bookmarkStart w:id="321" w:name="_Toc184310288"/>
      <w:bookmarkEnd w:id="321"/>
      <w:bookmarkStart w:id="322" w:name="_Toc184314418"/>
      <w:bookmarkEnd w:id="322"/>
      <w:bookmarkStart w:id="323" w:name="_Toc184308051"/>
      <w:bookmarkEnd w:id="323"/>
      <w:bookmarkStart w:id="324" w:name="_Toc184308036"/>
      <w:bookmarkEnd w:id="324"/>
      <w:bookmarkStart w:id="325" w:name="_Toc184310342"/>
      <w:bookmarkEnd w:id="325"/>
      <w:bookmarkStart w:id="326" w:name="_Toc184310295"/>
      <w:bookmarkEnd w:id="326"/>
      <w:bookmarkStart w:id="327" w:name="_Toc184313245"/>
      <w:bookmarkEnd w:id="327"/>
      <w:bookmarkStart w:id="328" w:name="_Toc184314468"/>
      <w:bookmarkEnd w:id="328"/>
      <w:bookmarkStart w:id="329" w:name="_Toc184314447"/>
      <w:bookmarkEnd w:id="329"/>
      <w:bookmarkStart w:id="330" w:name="_Toc184310296"/>
      <w:bookmarkEnd w:id="330"/>
      <w:bookmarkStart w:id="331" w:name="_Toc184312096"/>
      <w:bookmarkEnd w:id="331"/>
      <w:bookmarkStart w:id="332" w:name="_Toc184312097"/>
      <w:bookmarkEnd w:id="332"/>
      <w:bookmarkStart w:id="333" w:name="_Toc184308086"/>
      <w:bookmarkEnd w:id="333"/>
      <w:bookmarkStart w:id="334" w:name="_Toc184308099"/>
      <w:bookmarkEnd w:id="334"/>
      <w:bookmarkStart w:id="335" w:name="_Toc184314477"/>
      <w:bookmarkEnd w:id="335"/>
      <w:bookmarkStart w:id="336" w:name="_Toc184310335"/>
      <w:bookmarkEnd w:id="336"/>
      <w:bookmarkStart w:id="337" w:name="_Toc184310299"/>
      <w:bookmarkEnd w:id="337"/>
      <w:bookmarkStart w:id="338" w:name="_Toc184313276"/>
      <w:bookmarkEnd w:id="338"/>
      <w:bookmarkStart w:id="339" w:name="_Toc184314472"/>
      <w:bookmarkEnd w:id="339"/>
      <w:bookmarkStart w:id="340" w:name="_Toc184313274"/>
      <w:bookmarkEnd w:id="340"/>
      <w:bookmarkStart w:id="341" w:name="_Toc184308102"/>
      <w:bookmarkEnd w:id="341"/>
      <w:bookmarkStart w:id="342" w:name="_Toc184308056"/>
      <w:bookmarkEnd w:id="342"/>
      <w:bookmarkStart w:id="343" w:name="_Toc184314445"/>
      <w:bookmarkEnd w:id="343"/>
      <w:bookmarkStart w:id="344" w:name="_Toc184312138"/>
      <w:bookmarkEnd w:id="344"/>
      <w:bookmarkStart w:id="345" w:name="_Toc184308091"/>
      <w:bookmarkEnd w:id="345"/>
      <w:bookmarkStart w:id="346" w:name="_Toc184308100"/>
      <w:bookmarkEnd w:id="346"/>
      <w:bookmarkStart w:id="347" w:name="_Toc184313261"/>
      <w:bookmarkEnd w:id="347"/>
      <w:bookmarkStart w:id="348" w:name="_Toc184313238"/>
      <w:bookmarkEnd w:id="348"/>
      <w:bookmarkStart w:id="349" w:name="_Toc184310289"/>
      <w:bookmarkEnd w:id="349"/>
      <w:bookmarkStart w:id="350" w:name="_Toc184310316"/>
      <w:bookmarkEnd w:id="350"/>
      <w:bookmarkStart w:id="351" w:name="_Toc184314469"/>
      <w:bookmarkEnd w:id="351"/>
      <w:bookmarkStart w:id="352" w:name="_Toc184308096"/>
      <w:bookmarkEnd w:id="352"/>
      <w:bookmarkStart w:id="353" w:name="_Toc184313282"/>
      <w:bookmarkEnd w:id="353"/>
      <w:bookmarkStart w:id="354" w:name="_Toc184314420"/>
      <w:bookmarkEnd w:id="354"/>
      <w:bookmarkStart w:id="355" w:name="_Toc184313251"/>
      <w:bookmarkEnd w:id="355"/>
      <w:bookmarkStart w:id="356" w:name="_Toc184313264"/>
      <w:bookmarkEnd w:id="356"/>
      <w:bookmarkStart w:id="357" w:name="_Toc184310301"/>
      <w:bookmarkEnd w:id="357"/>
      <w:bookmarkStart w:id="358" w:name="_Toc184312135"/>
      <w:bookmarkEnd w:id="358"/>
      <w:bookmarkStart w:id="359" w:name="_Toc184314439"/>
      <w:bookmarkEnd w:id="359"/>
      <w:bookmarkStart w:id="360" w:name="_Toc184308057"/>
      <w:bookmarkEnd w:id="360"/>
      <w:bookmarkStart w:id="361" w:name="_Toc184312128"/>
      <w:bookmarkEnd w:id="361"/>
      <w:bookmarkStart w:id="362" w:name="_Toc184308076"/>
      <w:bookmarkEnd w:id="362"/>
      <w:bookmarkStart w:id="363" w:name="_Toc184312067"/>
      <w:bookmarkEnd w:id="363"/>
      <w:bookmarkStart w:id="364" w:name="_Toc184310328"/>
      <w:bookmarkEnd w:id="364"/>
      <w:bookmarkStart w:id="365" w:name="_Toc184313292"/>
      <w:bookmarkEnd w:id="365"/>
      <w:bookmarkStart w:id="366" w:name="_Toc184308077"/>
      <w:bookmarkEnd w:id="366"/>
      <w:bookmarkStart w:id="367" w:name="_Toc184314451"/>
      <w:bookmarkEnd w:id="367"/>
      <w:bookmarkStart w:id="368" w:name="_Toc184310281"/>
      <w:bookmarkEnd w:id="368"/>
      <w:bookmarkStart w:id="369" w:name="_Toc184308083"/>
      <w:bookmarkEnd w:id="369"/>
      <w:bookmarkStart w:id="370" w:name="_Toc184312091"/>
      <w:bookmarkEnd w:id="370"/>
      <w:bookmarkStart w:id="371" w:name="_Toc184314454"/>
      <w:bookmarkEnd w:id="371"/>
      <w:bookmarkStart w:id="372" w:name="_Toc184308093"/>
      <w:bookmarkEnd w:id="372"/>
      <w:bookmarkStart w:id="373" w:name="_Toc184313283"/>
      <w:bookmarkEnd w:id="373"/>
      <w:bookmarkStart w:id="374" w:name="_Toc184310275"/>
      <w:bookmarkEnd w:id="374"/>
      <w:bookmarkStart w:id="375" w:name="_Toc184314413"/>
      <w:bookmarkEnd w:id="375"/>
      <w:bookmarkStart w:id="376" w:name="_Toc184308053"/>
      <w:bookmarkEnd w:id="376"/>
      <w:bookmarkStart w:id="377" w:name="_Toc184312069"/>
      <w:bookmarkEnd w:id="377"/>
      <w:bookmarkStart w:id="378" w:name="_Toc184310336"/>
      <w:bookmarkEnd w:id="378"/>
      <w:bookmarkStart w:id="379" w:name="_Toc184314452"/>
      <w:bookmarkEnd w:id="379"/>
      <w:bookmarkStart w:id="380" w:name="_Toc184312111"/>
      <w:bookmarkEnd w:id="380"/>
      <w:bookmarkStart w:id="381" w:name="_Toc184314444"/>
      <w:bookmarkEnd w:id="381"/>
      <w:bookmarkStart w:id="382" w:name="_Toc184310329"/>
      <w:bookmarkEnd w:id="382"/>
      <w:bookmarkStart w:id="383" w:name="_Toc184314460"/>
      <w:bookmarkEnd w:id="383"/>
      <w:bookmarkStart w:id="384" w:name="_Toc184313270"/>
      <w:bookmarkEnd w:id="384"/>
      <w:bookmarkStart w:id="385" w:name="_Toc184312094"/>
      <w:bookmarkEnd w:id="385"/>
      <w:bookmarkStart w:id="386" w:name="_Toc184310274"/>
      <w:bookmarkEnd w:id="386"/>
      <w:bookmarkStart w:id="387" w:name="_Toc184312083"/>
      <w:bookmarkEnd w:id="387"/>
      <w:bookmarkStart w:id="388" w:name="_Toc184314425"/>
      <w:bookmarkEnd w:id="388"/>
      <w:bookmarkStart w:id="389" w:name="_Toc184312070"/>
      <w:bookmarkEnd w:id="389"/>
      <w:bookmarkStart w:id="390" w:name="_Toc184313263"/>
      <w:bookmarkEnd w:id="390"/>
      <w:bookmarkStart w:id="391" w:name="_Toc184310290"/>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070"/>
        <w:gridCol w:w="104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7070" w:type="dxa"/>
            <w:vAlign w:val="center"/>
          </w:tcPr>
          <w:p>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1044" w:type="dxa"/>
            <w:vAlign w:val="center"/>
          </w:tcPr>
          <w:p>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272" w:type="dxa"/>
            <w:vAlign w:val="top"/>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供应商针对本项目提供的：①食堂管理方案，②食堂管理制度，根据提供的方案、制度内容进行评分，科学、可靠且贴合实际的，每一项得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分，每项内容有所欠缺需完善的得</w:t>
            </w:r>
            <w:r>
              <w:rPr>
                <w:rFonts w:hint="eastAsia" w:ascii="仿宋" w:hAnsi="仿宋" w:eastAsia="仿宋" w:cs="仿宋_GB2312"/>
                <w:bCs/>
                <w:color w:val="auto"/>
                <w:sz w:val="24"/>
                <w:highlight w:val="none"/>
                <w:lang w:val="en-US" w:eastAsia="zh-CN"/>
              </w:rPr>
              <w:t>1.5</w:t>
            </w:r>
            <w:r>
              <w:rPr>
                <w:rFonts w:hint="eastAsia" w:ascii="仿宋" w:hAnsi="仿宋" w:eastAsia="仿宋" w:cs="仿宋_GB2312"/>
                <w:bCs/>
                <w:color w:val="auto"/>
                <w:sz w:val="24"/>
                <w:highlight w:val="none"/>
              </w:rPr>
              <w:t>分，未提供或不可行的不得分，最高得</w:t>
            </w:r>
            <w:r>
              <w:rPr>
                <w:rFonts w:hint="eastAsia" w:ascii="仿宋" w:hAnsi="仿宋" w:eastAsia="仿宋" w:cs="仿宋_GB2312"/>
                <w:bCs/>
                <w:color w:val="auto"/>
                <w:sz w:val="24"/>
                <w:highlight w:val="none"/>
                <w:lang w:val="en-US" w:eastAsia="zh-CN"/>
              </w:rPr>
              <w:t>6</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6</w:t>
            </w:r>
          </w:p>
        </w:tc>
        <w:tc>
          <w:tcPr>
            <w:tcW w:w="1272" w:type="dxa"/>
            <w:vAlign w:val="center"/>
          </w:tcPr>
          <w:p>
            <w:pPr>
              <w:spacing w:line="360" w:lineRule="auto"/>
              <w:jc w:val="center"/>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事故处理应急预案：①临时性保障任务预案，②临时停水停电停气预案，③出现食物中毒预案，④恶劣天气预案，根据提供的预案内容进行评分，科学、可靠且贴合实际的，每一项得1分，每项内容有所欠缺需完善的得0.5分，未提供或不可行的不得分，最高得4分。</w:t>
            </w:r>
          </w:p>
        </w:tc>
        <w:tc>
          <w:tcPr>
            <w:tcW w:w="1044" w:type="dxa"/>
            <w:vAlign w:val="center"/>
          </w:tcPr>
          <w:p>
            <w:pPr>
              <w:spacing w:line="360" w:lineRule="auto"/>
              <w:jc w:val="center"/>
              <w:outlineLvl w:val="0"/>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食品安全保障措施：①严格的食品安全管理制度，②完善的食品原料管理方案，③食品加工操作、菜品制作与保存的详细措施。根据提供的方案、措施进行评分，每项方案合理、可行的得2分，每项方案有所欠缺需完善的得1分，不合理或偏差较大的不得分，最高得6分。</w:t>
            </w:r>
          </w:p>
        </w:tc>
        <w:tc>
          <w:tcPr>
            <w:tcW w:w="1044" w:type="dxa"/>
            <w:vAlign w:val="center"/>
          </w:tcPr>
          <w:p>
            <w:pPr>
              <w:spacing w:line="360" w:lineRule="auto"/>
              <w:jc w:val="center"/>
              <w:outlineLvl w:val="0"/>
              <w:rPr>
                <w:color w:val="auto"/>
                <w:highlight w:val="none"/>
              </w:rPr>
            </w:pPr>
            <w:r>
              <w:rPr>
                <w:color w:val="auto"/>
                <w:highlight w:val="none"/>
              </w:rPr>
              <w:t>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服务质量控制方案：①用餐服务的流程，②用餐保障服务措施。根据提供的方案内容进行评分，方案科学、可靠且贴合实际的，每一项得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分，每项内容有所欠缺需完善的得1</w:t>
            </w:r>
            <w:r>
              <w:rPr>
                <w:rFonts w:hint="eastAsia" w:ascii="仿宋" w:hAnsi="仿宋" w:eastAsia="仿宋" w:cs="仿宋_GB2312"/>
                <w:bCs/>
                <w:color w:val="auto"/>
                <w:sz w:val="24"/>
                <w:highlight w:val="none"/>
                <w:lang w:val="en-US" w:eastAsia="zh-CN"/>
              </w:rPr>
              <w:t>.5</w:t>
            </w:r>
            <w:r>
              <w:rPr>
                <w:rFonts w:hint="eastAsia" w:ascii="仿宋" w:hAnsi="仿宋" w:eastAsia="仿宋" w:cs="仿宋_GB2312"/>
                <w:bCs/>
                <w:color w:val="auto"/>
                <w:sz w:val="24"/>
                <w:highlight w:val="none"/>
              </w:rPr>
              <w:t>分，未提供或不可行的不得分，最高得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卫生管理：①食品卫生管理，②从业人员个人卫生管理，③环境卫生管理。根据提供的措施内容进行评分，每一项内容完整、措施有效的得2分，每项内容有所欠缺需完善的得1分，不提供或不合理的不得分，最高得6分。</w:t>
            </w:r>
          </w:p>
        </w:tc>
        <w:tc>
          <w:tcPr>
            <w:tcW w:w="1044" w:type="dxa"/>
            <w:vAlign w:val="center"/>
          </w:tcPr>
          <w:p>
            <w:pPr>
              <w:jc w:val="center"/>
              <w:rPr>
                <w:color w:val="auto"/>
                <w:highlight w:val="none"/>
              </w:rPr>
            </w:pPr>
            <w:r>
              <w:rPr>
                <w:color w:val="auto"/>
                <w:highlight w:val="none"/>
              </w:rPr>
              <w:t>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消毒与垃圾处理：①餐饮具清洗消毒保洁管理，②厨余垃圾处置管理，根据提供的措施内容进行评分，每一项内容完整、措施有效的得2分，每项内容有所欠缺需完善的得1分，不提供或不合理的不得分，最高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原材料方案：①原材料使用管理方案，②食品保存管理方案，根据提供的方案内容进行评分，每一项内容完整、措施有效的得2分，每项内容有所欠缺需完善的得1分，不提供或不合理的不得分，最高得4分。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针对本项目的培训方案：供应商对于服务人员的岗位培训计划的完整性，培训的内容包括法律法规、操作流程、服务标准、岗位技能等，方案合理、可行得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分；方案较合理、较可行得3分；</w:t>
            </w:r>
            <w:r>
              <w:rPr>
                <w:rFonts w:hint="eastAsia" w:ascii="仿宋" w:hAnsi="仿宋" w:eastAsia="仿宋" w:cs="仿宋_GB2312"/>
                <w:bCs/>
                <w:color w:val="auto"/>
                <w:sz w:val="24"/>
                <w:highlight w:val="none"/>
                <w:lang w:val="en-US" w:eastAsia="zh-CN"/>
              </w:rPr>
              <w:t>方案一般、可行性一般得2分；</w:t>
            </w:r>
            <w:r>
              <w:rPr>
                <w:rFonts w:hint="eastAsia" w:ascii="仿宋" w:hAnsi="仿宋" w:eastAsia="仿宋" w:cs="仿宋_GB2312"/>
                <w:bCs/>
                <w:color w:val="auto"/>
                <w:sz w:val="24"/>
                <w:highlight w:val="none"/>
              </w:rPr>
              <w:t>方案欠佳、可行性欠佳得1分；不提供或不合理的不得分</w:t>
            </w:r>
            <w:r>
              <w:rPr>
                <w:rFonts w:hint="eastAsia" w:ascii="仿宋" w:hAnsi="仿宋" w:eastAsia="仿宋" w:cs="仿宋_GB2312"/>
                <w:bCs/>
                <w:color w:val="auto"/>
                <w:sz w:val="24"/>
                <w:highlight w:val="none"/>
                <w:lang w:eastAsia="zh-CN"/>
              </w:rPr>
              <w:t>。</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本项目的其他服务：①投标人针对本项目实施过程中提供的“便民”服务方案，②投标人针对本项目实施过程中提供的特色服务方案，方案合理，有实际操作型，充分考虑就餐人员的舒适性、实用性、体验感，充分考虑实际情况的每项得2分，方案一般、其他服务一般的每项得1分，不提供或不合理的不得分，最多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服务保障及优惠承诺：①供应商用工管理制度，②供应商提高服务满意度方案；根据提供的制度、方案内容进行评分，每一项内容完整、有效的得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分，每项内容有所欠缺需完善的得</w:t>
            </w:r>
            <w:r>
              <w:rPr>
                <w:rFonts w:hint="eastAsia" w:ascii="仿宋" w:hAnsi="仿宋" w:eastAsia="仿宋" w:cs="仿宋_GB2312"/>
                <w:bCs/>
                <w:color w:val="auto"/>
                <w:sz w:val="24"/>
                <w:highlight w:val="none"/>
                <w:lang w:val="en-US" w:eastAsia="zh-CN"/>
              </w:rPr>
              <w:t>1</w:t>
            </w:r>
            <w:r>
              <w:rPr>
                <w:rFonts w:hint="eastAsia" w:ascii="仿宋" w:hAnsi="仿宋" w:eastAsia="仿宋" w:cs="仿宋_GB2312"/>
                <w:bCs/>
                <w:color w:val="auto"/>
                <w:sz w:val="24"/>
                <w:highlight w:val="none"/>
              </w:rPr>
              <w:t>分，不提供或不合理的不得分，最高得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节能管理保障包括：①水、电、气的节能管理；根据提供的内容进行评分，方案合理、可行得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分；方案较合理、较可行得3分；</w:t>
            </w:r>
            <w:r>
              <w:rPr>
                <w:rFonts w:hint="eastAsia" w:ascii="仿宋" w:hAnsi="仿宋" w:eastAsia="仿宋" w:cs="仿宋_GB2312"/>
                <w:bCs/>
                <w:color w:val="auto"/>
                <w:sz w:val="24"/>
                <w:highlight w:val="none"/>
                <w:lang w:val="en-US" w:eastAsia="zh-CN"/>
              </w:rPr>
              <w:t>方案一般、可行性一般得2分；</w:t>
            </w:r>
            <w:r>
              <w:rPr>
                <w:rFonts w:hint="eastAsia" w:ascii="仿宋" w:hAnsi="仿宋" w:eastAsia="仿宋" w:cs="仿宋_GB2312"/>
                <w:bCs/>
                <w:color w:val="auto"/>
                <w:sz w:val="24"/>
                <w:highlight w:val="none"/>
              </w:rPr>
              <w:t>方案欠佳、可行性欠佳得1分；不提供或不合理的不得分</w:t>
            </w:r>
            <w:r>
              <w:rPr>
                <w:rFonts w:hint="eastAsia" w:ascii="仿宋" w:hAnsi="仿宋" w:eastAsia="仿宋" w:cs="仿宋_GB2312"/>
                <w:bCs/>
                <w:color w:val="auto"/>
                <w:sz w:val="24"/>
                <w:highlight w:val="none"/>
                <w:lang w:eastAsia="zh-CN"/>
              </w:rPr>
              <w:t>。</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体系认证：投标人具有质量管理体系认证证书的得1分；具有环境管理体系认证证书的得1分；具有职业健康安全管理体系认证证书的得1分；</w:t>
            </w:r>
            <w:r>
              <w:rPr>
                <w:rFonts w:hint="eastAsia" w:ascii="仿宋" w:hAnsi="仿宋" w:eastAsia="仿宋" w:cs="仿宋"/>
                <w:sz w:val="24"/>
              </w:rPr>
              <w:t>具有食品安全管理体系认证证书</w:t>
            </w:r>
            <w:r>
              <w:rPr>
                <w:rFonts w:hint="eastAsia" w:ascii="仿宋" w:hAnsi="仿宋" w:eastAsia="仿宋" w:cs="仿宋"/>
                <w:sz w:val="24"/>
                <w:lang w:val="en-US" w:eastAsia="zh-CN"/>
              </w:rPr>
              <w:t>得1分；最多得4分。</w:t>
            </w:r>
          </w:p>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
                <w:bCs w:val="0"/>
                <w:color w:val="auto"/>
                <w:sz w:val="24"/>
                <w:highlight w:val="none"/>
              </w:rPr>
              <w:t>投标文件中提供有效期内的证书</w:t>
            </w:r>
            <w:r>
              <w:rPr>
                <w:rFonts w:hint="eastAsia" w:ascii="仿宋" w:hAnsi="仿宋" w:eastAsia="仿宋" w:cs="仿宋_GB2312"/>
                <w:b/>
                <w:bCs w:val="0"/>
                <w:color w:val="auto"/>
                <w:sz w:val="24"/>
                <w:highlight w:val="none"/>
                <w:lang w:val="en-US" w:eastAsia="zh-CN"/>
              </w:rPr>
              <w:t>复印件</w:t>
            </w:r>
            <w:r>
              <w:rPr>
                <w:rFonts w:hint="eastAsia" w:ascii="仿宋" w:hAnsi="仿宋" w:eastAsia="仿宋" w:cs="仿宋_GB2312"/>
                <w:b/>
                <w:bCs w:val="0"/>
                <w:color w:val="auto"/>
                <w:sz w:val="24"/>
                <w:highlight w:val="none"/>
              </w:rPr>
              <w:t>，否则不得分。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ascii="仿宋" w:hAnsi="仿宋" w:eastAsia="仿宋" w:cs="仿宋"/>
                <w:sz w:val="24"/>
              </w:rPr>
            </w:pPr>
            <w:r>
              <w:rPr>
                <w:rFonts w:hint="eastAsia" w:ascii="仿宋" w:hAnsi="仿宋" w:eastAsia="仿宋" w:cs="仿宋_GB2312"/>
                <w:bCs/>
                <w:color w:val="auto"/>
                <w:sz w:val="24"/>
                <w:highlight w:val="none"/>
              </w:rPr>
              <w:t>荣誉:</w:t>
            </w:r>
            <w:r>
              <w:rPr>
                <w:rFonts w:hint="eastAsia" w:ascii="仿宋" w:hAnsi="仿宋" w:eastAsia="仿宋" w:cs="仿宋"/>
                <w:sz w:val="24"/>
              </w:rPr>
              <w:t xml:space="preserve">投标人在 </w:t>
            </w:r>
            <w:r>
              <w:rPr>
                <w:rFonts w:hint="eastAsia" w:ascii="仿宋" w:hAnsi="仿宋" w:eastAsia="仿宋" w:cs="仿宋"/>
                <w:sz w:val="24"/>
                <w:lang w:val="en-US" w:eastAsia="zh-CN"/>
              </w:rPr>
              <w:t>2020</w:t>
            </w:r>
            <w:r>
              <w:rPr>
                <w:rFonts w:hint="eastAsia" w:ascii="仿宋" w:hAnsi="仿宋" w:eastAsia="仿宋" w:cs="仿宋"/>
                <w:sz w:val="24"/>
              </w:rPr>
              <w:t xml:space="preserve"> 年1月1日（时间以获奖证书或获奖文件落款时间为准）至今获得过政府部门颁发的餐饮类先进荣誉或获奖证书的，每提供1 个得 2分，最高得4分。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sz w:val="24"/>
              </w:rPr>
              <w:t>在投标文件中提供获奖文件或获奖证书的复印件或扫描打印件，否则不得分。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numPr>
                <w:ilvl w:val="0"/>
                <w:numId w:val="0"/>
              </w:numPr>
              <w:adjustRightInd w:val="0"/>
              <w:spacing w:line="360" w:lineRule="auto"/>
              <w:jc w:val="left"/>
              <w:rPr>
                <w:rFonts w:ascii="仿宋" w:hAnsi="仿宋" w:eastAsia="仿宋" w:cs="仿宋"/>
                <w:sz w:val="24"/>
              </w:rPr>
            </w:pPr>
            <w:r>
              <w:rPr>
                <w:rFonts w:hint="eastAsia" w:ascii="仿宋" w:hAnsi="仿宋" w:eastAsia="仿宋" w:cs="仿宋"/>
                <w:sz w:val="24"/>
              </w:rPr>
              <w:t>投标人自201</w:t>
            </w:r>
            <w:r>
              <w:rPr>
                <w:rFonts w:hint="eastAsia" w:ascii="仿宋" w:hAnsi="仿宋" w:eastAsia="仿宋" w:cs="仿宋"/>
                <w:sz w:val="24"/>
                <w:lang w:val="en-US" w:eastAsia="zh-CN"/>
              </w:rPr>
              <w:t>8</w:t>
            </w:r>
            <w:r>
              <w:rPr>
                <w:rFonts w:hint="eastAsia" w:ascii="仿宋" w:hAnsi="仿宋" w:eastAsia="仿宋" w:cs="仿宋"/>
                <w:sz w:val="24"/>
              </w:rPr>
              <w:t>年1月1日以来（含）（以合同签订时间为准）承担过类似项目，每提供一个案例得0.2分，最高得1分。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sz w:val="24"/>
              </w:rPr>
              <w:t>注：在投标文件中提供合同复印件或扫描件并加盖投标人公章，否则不得分。</w:t>
            </w:r>
          </w:p>
        </w:tc>
        <w:tc>
          <w:tcPr>
            <w:tcW w:w="1044" w:type="dxa"/>
            <w:vAlign w:val="center"/>
          </w:tcPr>
          <w:p>
            <w:pPr>
              <w:jc w:val="center"/>
              <w:rPr>
                <w:color w:val="auto"/>
                <w:highlight w:val="none"/>
              </w:rPr>
            </w:pPr>
            <w:r>
              <w:rPr>
                <w:color w:val="auto"/>
                <w:highlight w:val="none"/>
              </w:rPr>
              <w:t>1</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835" w:type="dxa"/>
            <w:vAlign w:val="center"/>
          </w:tcPr>
          <w:p>
            <w:pPr>
              <w:numPr>
                <w:ilvl w:val="0"/>
                <w:numId w:val="1"/>
              </w:numPr>
              <w:ind w:left="630" w:leftChars="0" w:hanging="420" w:firstLineChars="0"/>
              <w:jc w:val="center"/>
              <w:rPr>
                <w:b w:val="0"/>
                <w:bCs w:val="0"/>
                <w:color w:val="auto"/>
                <w:highlight w:val="none"/>
              </w:rPr>
            </w:pPr>
          </w:p>
        </w:tc>
        <w:tc>
          <w:tcPr>
            <w:tcW w:w="7070" w:type="dxa"/>
            <w:vAlign w:val="center"/>
          </w:tcPr>
          <w:p>
            <w:pPr>
              <w:spacing w:line="360" w:lineRule="auto"/>
              <w:outlineLvl w:val="0"/>
              <w:rPr>
                <w:rFonts w:hint="eastAsia" w:ascii="仿宋" w:hAnsi="仿宋" w:eastAsia="仿宋" w:cs="仿宋_GB2312"/>
                <w:b w:val="0"/>
                <w:bCs w:val="0"/>
                <w:color w:val="auto"/>
                <w:sz w:val="24"/>
                <w:highlight w:val="none"/>
              </w:rPr>
            </w:pPr>
            <w:r>
              <w:rPr>
                <w:rFonts w:hint="eastAsia" w:ascii="仿宋_GB2312" w:hAnsi="仿宋" w:eastAsia="仿宋_GB2312" w:cs="Helvetica"/>
                <w:color w:val="auto"/>
                <w:kern w:val="0"/>
                <w:sz w:val="24"/>
                <w:highlight w:val="none"/>
                <w:lang w:val="en-US" w:eastAsia="zh-CN"/>
              </w:rPr>
              <w:t>针对本项目的人员配备情况：食堂经理1名、大灶厨师5名、小灶厨师1名、切配打荷4名、明档（面馆）1名、中点师2名、西点师1名、粗加工清洗人员7名、服务员2名、收银员2名、财务1名、库管1名、跑菜1名，计29名工作人员。外加风味档2个品种，需2名专业人员及2名帮工，计4名工作人员。以上共需33名工作人员。满足得10分，缺一人扣0.5分，扣完为止。</w:t>
            </w:r>
            <w:r>
              <w:rPr>
                <w:rFonts w:hint="eastAsia" w:ascii="仿宋" w:hAnsi="仿宋" w:eastAsia="仿宋" w:cs="宋体"/>
                <w:color w:val="auto"/>
                <w:sz w:val="24"/>
                <w:highlight w:val="none"/>
              </w:rPr>
              <w:t>（提供拟派现有人员名单，身份证扫描件，否则不得分）。</w:t>
            </w:r>
          </w:p>
        </w:tc>
        <w:tc>
          <w:tcPr>
            <w:tcW w:w="1044" w:type="dxa"/>
            <w:vAlign w:val="center"/>
          </w:tcPr>
          <w:p>
            <w:pPr>
              <w:jc w:val="center"/>
              <w:rPr>
                <w:b w:val="0"/>
                <w:bCs w:val="0"/>
                <w:color w:val="auto"/>
                <w:highlight w:val="none"/>
              </w:rPr>
            </w:pPr>
            <w:r>
              <w:rPr>
                <w:rFonts w:hint="eastAsia"/>
                <w:color w:val="auto"/>
                <w:highlight w:val="none"/>
                <w:lang w:val="en-US" w:eastAsia="zh-CN"/>
              </w:rPr>
              <w:t>10</w:t>
            </w:r>
          </w:p>
        </w:tc>
        <w:tc>
          <w:tcPr>
            <w:tcW w:w="1272" w:type="dxa"/>
            <w:vAlign w:val="top"/>
          </w:tcPr>
          <w:p>
            <w:pPr>
              <w:spacing w:line="360" w:lineRule="auto"/>
              <w:outlineLvl w:val="0"/>
              <w:rPr>
                <w:rFonts w:ascii="仿宋" w:hAnsi="仿宋" w:eastAsia="仿宋" w:cs="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投标人自有人员：拟派人员都具有健康证且健康证在有效期内的得5分，少 1 本或其中有失效的不得分。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_GB2312"/>
                <w:b/>
                <w:bCs w:val="0"/>
                <w:color w:val="auto"/>
                <w:sz w:val="24"/>
                <w:highlight w:val="none"/>
              </w:rPr>
              <w:t>注：投标文件中提供健康证及</w:t>
            </w:r>
            <w:r>
              <w:rPr>
                <w:rFonts w:hint="eastAsia" w:ascii="仿宋" w:hAnsi="仿宋" w:eastAsia="仿宋" w:cs="仿宋"/>
                <w:b/>
                <w:bCs/>
                <w:sz w:val="24"/>
              </w:rPr>
              <w:t>本单位社保缴纳证明复印件或扫描件</w:t>
            </w:r>
            <w:r>
              <w:rPr>
                <w:rFonts w:hint="eastAsia" w:ascii="仿宋" w:hAnsi="仿宋" w:eastAsia="仿宋" w:cs="仿宋_GB2312"/>
                <w:b/>
                <w:bCs w:val="0"/>
                <w:color w:val="auto"/>
                <w:sz w:val="24"/>
                <w:highlight w:val="none"/>
              </w:rPr>
              <w:t>（近一个月新成立的公司提供说明），否则不得分。</w:t>
            </w:r>
          </w:p>
        </w:tc>
        <w:tc>
          <w:tcPr>
            <w:tcW w:w="1044" w:type="dxa"/>
            <w:vAlign w:val="center"/>
          </w:tcPr>
          <w:p>
            <w:pPr>
              <w:jc w:val="center"/>
              <w:rPr>
                <w:color w:val="auto"/>
                <w:highlight w:val="none"/>
              </w:rPr>
            </w:pPr>
            <w:r>
              <w:rPr>
                <w:color w:val="auto"/>
                <w:highlight w:val="none"/>
              </w:rPr>
              <w:t>5</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numPr>
                <w:ilvl w:val="0"/>
                <w:numId w:val="2"/>
              </w:numPr>
              <w:adjustRightInd w:val="0"/>
              <w:spacing w:line="360" w:lineRule="auto"/>
              <w:jc w:val="left"/>
              <w:rPr>
                <w:rFonts w:ascii="仿宋" w:hAnsi="仿宋" w:eastAsia="仿宋" w:cs="仿宋"/>
                <w:sz w:val="24"/>
              </w:rPr>
            </w:pPr>
            <w:r>
              <w:rPr>
                <w:rFonts w:hint="eastAsia" w:ascii="仿宋" w:hAnsi="仿宋" w:eastAsia="仿宋" w:cs="仿宋_GB2312"/>
                <w:bCs/>
                <w:color w:val="auto"/>
                <w:sz w:val="24"/>
                <w:highlight w:val="none"/>
              </w:rPr>
              <w:t>拟派</w:t>
            </w:r>
            <w:r>
              <w:rPr>
                <w:rFonts w:hint="eastAsia" w:ascii="仿宋" w:hAnsi="仿宋" w:eastAsia="仿宋" w:cs="仿宋"/>
                <w:sz w:val="24"/>
              </w:rPr>
              <w:t>项目负责人具有公共营养师证书的得2分</w:t>
            </w:r>
            <w:r>
              <w:rPr>
                <w:rFonts w:hint="eastAsia" w:ascii="仿宋" w:hAnsi="仿宋" w:eastAsia="仿宋" w:cs="仿宋_GB2312"/>
                <w:bCs/>
                <w:color w:val="auto"/>
                <w:sz w:val="24"/>
                <w:highlight w:val="none"/>
              </w:rPr>
              <w:t>；</w:t>
            </w:r>
          </w:p>
          <w:p>
            <w:pPr>
              <w:numPr>
                <w:ilvl w:val="0"/>
                <w:numId w:val="2"/>
              </w:numPr>
              <w:adjustRightInd w:val="0"/>
              <w:spacing w:line="360" w:lineRule="auto"/>
              <w:jc w:val="left"/>
              <w:rPr>
                <w:rFonts w:ascii="仿宋" w:hAnsi="仿宋" w:eastAsia="仿宋" w:cs="仿宋"/>
                <w:sz w:val="24"/>
              </w:rPr>
            </w:pPr>
            <w:r>
              <w:rPr>
                <w:rFonts w:hint="eastAsia" w:ascii="仿宋" w:hAnsi="仿宋" w:eastAsia="仿宋" w:cs="仿宋"/>
                <w:sz w:val="24"/>
              </w:rPr>
              <w:t>中式烹调师：具有贰级及以上中式烹调师资格的，每提供1人得1.5分，最高得3分；具有叁级中式烹调师资格的，每提供1人得0.5分，最高得2分；</w:t>
            </w:r>
          </w:p>
          <w:p>
            <w:pPr>
              <w:numPr>
                <w:ilvl w:val="0"/>
                <w:numId w:val="2"/>
              </w:numPr>
              <w:adjustRightInd w:val="0"/>
              <w:spacing w:line="360" w:lineRule="auto"/>
              <w:jc w:val="left"/>
              <w:rPr>
                <w:rFonts w:ascii="仿宋" w:hAnsi="仿宋" w:eastAsia="仿宋" w:cs="仿宋"/>
                <w:sz w:val="24"/>
              </w:rPr>
            </w:pPr>
            <w:r>
              <w:rPr>
                <w:rFonts w:hint="eastAsia" w:ascii="仿宋" w:hAnsi="仿宋" w:eastAsia="仿宋" w:cs="仿宋"/>
                <w:sz w:val="24"/>
              </w:rPr>
              <w:t>面点师：具有面点师资格的，每提供1人得2分，最高得4分；</w:t>
            </w:r>
          </w:p>
          <w:p>
            <w:pPr>
              <w:numPr>
                <w:ilvl w:val="0"/>
                <w:numId w:val="2"/>
              </w:numPr>
              <w:adjustRightInd w:val="0"/>
              <w:spacing w:line="360" w:lineRule="auto"/>
              <w:jc w:val="left"/>
              <w:rPr>
                <w:rFonts w:ascii="仿宋" w:hAnsi="仿宋" w:eastAsia="仿宋" w:cs="仿宋"/>
                <w:sz w:val="24"/>
              </w:rPr>
            </w:pPr>
            <w:r>
              <w:rPr>
                <w:rFonts w:hint="eastAsia" w:ascii="仿宋" w:hAnsi="仿宋" w:eastAsia="仿宋" w:cs="仿宋"/>
                <w:sz w:val="24"/>
              </w:rPr>
              <w:t>前厅服务员：三级前厅服务员证书1人1分，最高得4分；</w:t>
            </w:r>
          </w:p>
          <w:p>
            <w:pPr>
              <w:numPr>
                <w:ilvl w:val="0"/>
                <w:numId w:val="2"/>
              </w:numPr>
              <w:adjustRightInd w:val="0"/>
              <w:spacing w:line="360" w:lineRule="auto"/>
              <w:jc w:val="left"/>
              <w:rPr>
                <w:rFonts w:ascii="仿宋" w:hAnsi="仿宋" w:eastAsia="仿宋" w:cs="仿宋"/>
                <w:sz w:val="24"/>
              </w:rPr>
            </w:pPr>
            <w:r>
              <w:rPr>
                <w:rFonts w:hint="eastAsia" w:ascii="仿宋" w:hAnsi="仿宋" w:eastAsia="仿宋" w:cs="仿宋"/>
                <w:sz w:val="24"/>
              </w:rPr>
              <w:t>健康管理师：健康管理师证书1人得3分，最高得3分；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bCs/>
                <w:sz w:val="24"/>
              </w:rPr>
              <w:t>注：在投标文件中同时提供证书</w:t>
            </w:r>
            <w:r>
              <w:rPr>
                <w:rFonts w:hint="eastAsia" w:ascii="仿宋" w:hAnsi="仿宋" w:eastAsia="仿宋" w:cs="仿宋_GB2312"/>
                <w:b/>
                <w:bCs w:val="0"/>
                <w:color w:val="auto"/>
                <w:sz w:val="24"/>
                <w:highlight w:val="yellow"/>
              </w:rPr>
              <w:t>及</w:t>
            </w:r>
            <w:r>
              <w:rPr>
                <w:rFonts w:hint="eastAsia" w:ascii="仿宋" w:hAnsi="仿宋" w:eastAsia="仿宋" w:cs="仿宋"/>
                <w:b/>
                <w:bCs/>
                <w:sz w:val="24"/>
                <w:highlight w:val="yellow"/>
              </w:rPr>
              <w:t>本单位社保缴纳证明复印件或扫描件</w:t>
            </w:r>
            <w:r>
              <w:rPr>
                <w:rFonts w:hint="eastAsia" w:ascii="仿宋" w:hAnsi="仿宋" w:eastAsia="仿宋" w:cs="仿宋_GB2312"/>
                <w:b/>
                <w:bCs w:val="0"/>
                <w:color w:val="auto"/>
                <w:sz w:val="24"/>
                <w:highlight w:val="yellow"/>
              </w:rPr>
              <w:t>（近一个月新成立的公司提供说明）</w:t>
            </w:r>
            <w:r>
              <w:rPr>
                <w:rFonts w:hint="eastAsia" w:ascii="仿宋" w:hAnsi="仿宋" w:eastAsia="仿宋" w:cs="仿宋_GB2312"/>
                <w:b/>
                <w:bCs w:val="0"/>
                <w:color w:val="auto"/>
                <w:sz w:val="24"/>
                <w:highlight w:val="none"/>
              </w:rPr>
              <w:t>，否则不得分。</w:t>
            </w:r>
          </w:p>
        </w:tc>
        <w:tc>
          <w:tcPr>
            <w:tcW w:w="1044" w:type="dxa"/>
            <w:vAlign w:val="center"/>
          </w:tcPr>
          <w:p>
            <w:pPr>
              <w:jc w:val="center"/>
              <w:rPr>
                <w:rFonts w:hint="default" w:eastAsia="宋体"/>
                <w:color w:val="auto"/>
                <w:highlight w:val="none"/>
                <w:lang w:val="en-US" w:eastAsia="zh-CN"/>
              </w:rPr>
            </w:pPr>
            <w:r>
              <w:rPr>
                <w:rFonts w:hint="eastAsia"/>
                <w:color w:val="auto"/>
                <w:highlight w:val="none"/>
                <w:lang w:val="en-US" w:eastAsia="zh-CN"/>
              </w:rPr>
              <w:t>16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top"/>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有效投标报价的最低价作为评标基准价，其最低报价为满分；按［投标报价得分=（评标基准价/投标报价）*10］的计算公式计算。</w:t>
            </w:r>
          </w:p>
          <w:p>
            <w:pPr>
              <w:widowControl/>
              <w:shd w:val="clear" w:color="auto" w:fill="FFFFFF"/>
              <w:spacing w:after="225" w:line="315" w:lineRule="atLeast"/>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评标过程中，不得去掉报价中的最高报价和最低报价。</w:t>
            </w:r>
          </w:p>
          <w:p>
            <w:pPr>
              <w:widowControl/>
              <w:shd w:val="clear" w:color="auto" w:fill="FFFFFF"/>
              <w:spacing w:after="225" w:line="315" w:lineRule="atLeast"/>
              <w:ind w:firstLine="420" w:firstLineChars="0"/>
              <w:jc w:val="left"/>
              <w:rPr>
                <w:rFonts w:ascii="仿宋" w:eastAsia="仿宋"/>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w:t>
            </w:r>
          </w:p>
        </w:tc>
        <w:tc>
          <w:tcPr>
            <w:tcW w:w="1044" w:type="dxa"/>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272" w:type="dxa"/>
            <w:vAlign w:val="center"/>
          </w:tcPr>
          <w:p>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_GB2312" w:hAnsi="仿宋" w:eastAsia="仿宋_GB2312" w:cs="Arial"/>
          <w:color w:val="auto"/>
          <w:kern w:val="0"/>
          <w:sz w:val="24"/>
          <w:highlight w:val="none"/>
        </w:rPr>
        <w:t>。</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电子交易平台客户端里开标一览表录入的投标报价信息与扫描上传的报价文件不一致的，以扫描上传的报价文件中的报价为准。</w:t>
      </w:r>
    </w:p>
    <w:p>
      <w:pPr>
        <w:pStyle w:val="84"/>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4"/>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hint="eastAsia"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jc w:val="center"/>
        <w:outlineLvl w:val="0"/>
        <w:rPr>
          <w:rFonts w:hint="eastAsia" w:ascii="仿宋_GB2312" w:hAnsi="仿宋" w:eastAsia="仿宋_GB2312" w:cs="仿宋_GB2312"/>
          <w:b/>
          <w:color w:val="auto"/>
          <w:sz w:val="36"/>
          <w:szCs w:val="36"/>
          <w:highlight w:val="none"/>
        </w:rPr>
      </w:pPr>
      <w:bookmarkStart w:id="392" w:name="_Toc86217003"/>
      <w:bookmarkStart w:id="393" w:name="第五部分"/>
    </w:p>
    <w:p>
      <w:pPr>
        <w:spacing w:line="360" w:lineRule="auto"/>
        <w:jc w:val="center"/>
        <w:outlineLvl w:val="0"/>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rPr>
          <w:rFonts w:hint="eastAsia"/>
          <w:color w:val="auto"/>
          <w:highlight w:val="none"/>
        </w:rPr>
      </w:pP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pStyle w:val="2"/>
        <w:rPr>
          <w:rFonts w:ascii="仿宋" w:hAnsi="仿宋" w:eastAsia="仿宋"/>
          <w:color w:val="auto"/>
          <w:sz w:val="24"/>
          <w:highlight w:val="none"/>
        </w:rPr>
      </w:pPr>
    </w:p>
    <w:p>
      <w:pPr>
        <w:rPr>
          <w:rFonts w:ascii="仿宋" w:hAnsi="仿宋" w:eastAsia="仿宋"/>
          <w:color w:val="auto"/>
          <w:sz w:val="24"/>
          <w:highlight w:val="none"/>
        </w:rPr>
      </w:pPr>
    </w:p>
    <w:p>
      <w:pPr>
        <w:pStyle w:val="2"/>
        <w:rPr>
          <w:color w:val="auto"/>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第一部分合同书</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项目名称：</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签订地：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签订日期：年月日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年月日，（政府采购方式）  对  </w:t>
      </w:r>
      <w:r>
        <w:rPr>
          <w:rFonts w:hint="eastAsia" w:ascii="仿宋" w:hAnsi="仿宋" w:eastAsia="仿宋"/>
          <w:color w:val="auto"/>
          <w:sz w:val="24"/>
          <w:highlight w:val="none"/>
          <w:u w:val="single"/>
        </w:rPr>
        <w:t xml:space="preserve"> （同前页项目名称）</w:t>
      </w:r>
      <w:r>
        <w:rPr>
          <w:rFonts w:hint="eastAsia" w:ascii="仿宋" w:hAnsi="仿宋" w:eastAsia="仿宋"/>
          <w:color w:val="auto"/>
          <w:sz w:val="24"/>
          <w:highlight w:val="none"/>
        </w:rPr>
        <w:t>项目进行了采购。经</w:t>
      </w:r>
      <w:r>
        <w:rPr>
          <w:rFonts w:hint="eastAsia"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 xml:space="preserve"> 评定</w:t>
      </w:r>
      <w:r>
        <w:rPr>
          <w:rFonts w:hint="eastAsia" w:ascii="仿宋" w:hAnsi="仿宋" w:eastAsia="仿宋"/>
          <w:color w:val="auto"/>
          <w:sz w:val="24"/>
          <w:highlight w:val="none"/>
          <w:u w:val="single"/>
        </w:rPr>
        <w:t>，   （中标供应商名称）</w:t>
      </w:r>
      <w:r>
        <w:rPr>
          <w:rFonts w:hint="eastAsia" w:ascii="仿宋" w:hAnsi="仿宋" w:eastAsia="仿宋"/>
          <w:color w:val="auto"/>
          <w:sz w:val="24"/>
          <w:highlight w:val="none"/>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 合同组成部分</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1.1.1 本合同及其补充合同、变更协议；</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1.1.2 中标通知书；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1.1.3 投标文件（含澄清或者说明文件）；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1.1.4 招标文件（含澄清或者修改文件）；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1.1.5 其他相关招标文件。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 标的</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1.2.1 标的名称：；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1.2.2 标的数量：；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1.2.3 标的质量：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1.3 价款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本合同总价为：￥元（大写：元人民币）。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r>
              <w:rPr>
                <w:rFonts w:hint="eastAsia" w:ascii="仿宋" w:hAnsi="仿宋" w:eastAsia="仿宋"/>
                <w:color w:val="auto"/>
                <w:kern w:val="2"/>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 付款方式、时间和条件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1.4.2</w:t>
      </w:r>
      <w:r>
        <w:rPr>
          <w:rFonts w:hint="eastAsia" w:ascii="仿宋_GB2312" w:hAnsi="仿宋" w:eastAsia="仿宋_GB2312" w:cs="Helvetica"/>
          <w:color w:val="auto"/>
          <w:kern w:val="0"/>
          <w:sz w:val="24"/>
          <w:highlight w:val="none"/>
          <w:lang w:val="en-US" w:eastAsia="zh-CN"/>
        </w:rPr>
        <w:t>甲方</w:t>
      </w:r>
      <w:r>
        <w:rPr>
          <w:rFonts w:hint="eastAsia" w:ascii="仿宋_GB2312" w:hAnsi="仿宋" w:eastAsia="仿宋_GB2312" w:cs="Helvetica"/>
          <w:color w:val="auto"/>
          <w:kern w:val="0"/>
          <w:sz w:val="24"/>
          <w:highlight w:val="none"/>
        </w:rPr>
        <w:t>按季付款，</w:t>
      </w:r>
      <w:r>
        <w:rPr>
          <w:rFonts w:hint="eastAsia" w:ascii="仿宋" w:hAnsi="仿宋" w:eastAsia="仿宋"/>
          <w:color w:val="auto"/>
          <w:sz w:val="24"/>
          <w:highlight w:val="none"/>
        </w:rPr>
        <w:t>合同签订且具备实施条件后7个工作日内</w:t>
      </w:r>
      <w:r>
        <w:rPr>
          <w:rFonts w:hint="eastAsia" w:ascii="仿宋" w:hAnsi="仿宋" w:eastAsia="仿宋"/>
          <w:color w:val="auto"/>
          <w:sz w:val="24"/>
          <w:highlight w:val="none"/>
          <w:lang w:val="en-US" w:eastAsia="zh-CN"/>
        </w:rPr>
        <w:t>甲方向乙方</w:t>
      </w:r>
      <w:r>
        <w:rPr>
          <w:rFonts w:hint="eastAsia" w:ascii="仿宋" w:hAnsi="仿宋" w:eastAsia="仿宋"/>
          <w:color w:val="auto"/>
          <w:sz w:val="24"/>
          <w:highlight w:val="none"/>
        </w:rPr>
        <w:t>支付</w:t>
      </w:r>
      <w:r>
        <w:rPr>
          <w:rFonts w:hint="eastAsia" w:ascii="仿宋_GB2312" w:hAnsi="仿宋" w:eastAsia="仿宋_GB2312" w:cs="Helvetica"/>
          <w:color w:val="auto"/>
          <w:kern w:val="0"/>
          <w:sz w:val="24"/>
          <w:highlight w:val="none"/>
        </w:rPr>
        <w:t>年合同价的25%预付款，其他3个季度经考核合格每季度</w:t>
      </w:r>
      <w:r>
        <w:rPr>
          <w:rFonts w:hint="eastAsia" w:ascii="仿宋" w:hAnsi="仿宋" w:eastAsia="仿宋"/>
          <w:color w:val="auto"/>
          <w:sz w:val="24"/>
          <w:highlight w:val="none"/>
          <w:lang w:val="en-US" w:eastAsia="zh-CN"/>
        </w:rPr>
        <w:t>甲方向乙方</w:t>
      </w:r>
      <w:r>
        <w:rPr>
          <w:rFonts w:hint="eastAsia" w:ascii="仿宋_GB2312" w:hAnsi="仿宋" w:eastAsia="仿宋_GB2312" w:cs="Helvetica"/>
          <w:color w:val="auto"/>
          <w:kern w:val="0"/>
          <w:sz w:val="24"/>
          <w:highlight w:val="none"/>
        </w:rPr>
        <w:t>支付年合同价的25%。</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1.4.4资金支付的方式、时间和条件详见合同专用条款。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 服务期限、地点和方式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1.5.1 服务期限：详见合同专用条款；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1.5.2 服务地点：合同专用条款；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1.5.3 服务方式：合同专用条款。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 违约责任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1.6.7违约责任合同专用条款另有约定的，从其约定。</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 合同争议的解决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1.7.2 向合同专用条款人民法院起诉。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1.8 合同生效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本合同自双方当事人盖章或者签字时生效。</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甲方：      乙方：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统一社会信用代码：统一社会信用代码或身份证号码：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住所：住所：</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法定代表人或法定代表人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授权代表（签字）：                        或授权代表（签字）: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联系人：联系人：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约定送达地址：约定送达地址：</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邮政编码：邮政编码：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电话:                                    电话: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传真:                                    传真:</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电子邮箱：电子邮箱：</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开户银行：                               开户银行：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开户名称：                               开户名称：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开户账号：开户账号：</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MS Mincho" w:hAnsi="MS Mincho" w:eastAsia="MS Mincho" w:cs="MS Mincho"/>
          <w:color w:val="auto"/>
          <w:sz w:val="24"/>
          <w:highlight w:val="none"/>
        </w:rPr>
        <w:t> </w:t>
      </w:r>
    </w:p>
    <w:p>
      <w:pPr>
        <w:spacing w:line="360" w:lineRule="auto"/>
        <w:ind w:left="-420" w:leftChars="-200" w:right="-420" w:rightChars="-200" w:firstLine="480" w:firstLineChars="200"/>
        <w:rPr>
          <w:rFonts w:ascii="仿宋" w:hAnsi="仿宋" w:eastAsia="仿宋"/>
          <w:color w:val="auto"/>
          <w:sz w:val="24"/>
          <w:highlight w:val="none"/>
        </w:rPr>
      </w:pPr>
    </w:p>
    <w:p>
      <w:pPr>
        <w:pStyle w:val="2"/>
        <w:rPr>
          <w:rFonts w:ascii="仿宋" w:hAnsi="仿宋" w:eastAsia="仿宋"/>
          <w:color w:val="auto"/>
          <w:sz w:val="24"/>
          <w:highlight w:val="none"/>
        </w:rPr>
      </w:pPr>
    </w:p>
    <w:p>
      <w:pPr>
        <w:rPr>
          <w:rFonts w:ascii="仿宋" w:hAnsi="仿宋" w:eastAsia="仿宋"/>
          <w:color w:val="auto"/>
          <w:sz w:val="24"/>
          <w:highlight w:val="none"/>
        </w:rPr>
      </w:pPr>
    </w:p>
    <w:p>
      <w:pPr>
        <w:pStyle w:val="2"/>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第二部分合同一般条款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 定义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 “现场”系指合同约定提供服务的地点。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2.2 技术规范</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 知识产权</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2.4履约检查和问题反馈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2.5技术资料和保密义务</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2.6质量保证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2.7延迟履行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2.8合同变更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2.9合同转让和分包</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2.10不可抗力</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2.10.2 因不可抗力致使不能实现合同目的的，当事人可以解除合同；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2.11税费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2.12乙方破产</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2.13合同中止、终止</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2.13.1 双方当事人不得擅自中止或者终止合同；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2.14检验和验收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2.15通知和送达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2.16合同使用的文字和适用的法律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2.16.1 合同使用汉语书就、变更和解释；</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2.16.2 合同适用中华人民共和国法律。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2.17履约保证金</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2.17.1 </w:t>
      </w:r>
      <w:r>
        <w:rPr>
          <w:rFonts w:hint="eastAsia" w:ascii="仿宋" w:hAnsi="仿宋" w:eastAsia="仿宋"/>
          <w:color w:val="auto"/>
          <w:sz w:val="24"/>
          <w:highlight w:val="none"/>
          <w:lang w:val="en-US" w:eastAsia="zh-CN"/>
        </w:rPr>
        <w:t>本项目不收取履约保证金</w:t>
      </w:r>
      <w:r>
        <w:rPr>
          <w:rFonts w:hint="eastAsia" w:ascii="仿宋" w:hAnsi="仿宋" w:eastAsia="仿宋"/>
          <w:color w:val="auto"/>
          <w:sz w:val="24"/>
          <w:highlight w:val="none"/>
        </w:rPr>
        <w:t>。</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2.19合同份数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合同份数按合同专用条款规定，每份均具有同等法律效力。</w:t>
      </w:r>
    </w:p>
    <w:p>
      <w:pPr>
        <w:spacing w:line="360" w:lineRule="auto"/>
        <w:ind w:left="-420" w:leftChars="-200" w:right="-420" w:rightChars="-200" w:firstLine="480" w:firstLineChars="200"/>
        <w:rPr>
          <w:rFonts w:ascii="仿宋" w:hAnsi="仿宋" w:eastAsia="仿宋"/>
          <w:color w:val="auto"/>
          <w:sz w:val="24"/>
          <w:highlight w:val="none"/>
        </w:rPr>
      </w:pPr>
    </w:p>
    <w:p>
      <w:pPr>
        <w:pStyle w:val="384"/>
        <w:spacing w:line="560" w:lineRule="exact"/>
        <w:ind w:firstLine="482"/>
        <w:jc w:val="center"/>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384"/>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olor w:val="auto"/>
          <w:sz w:val="24"/>
          <w:highlight w:val="none"/>
        </w:rPr>
      </w:pPr>
    </w:p>
    <w:p>
      <w:pPr>
        <w:pStyle w:val="2"/>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联合协议（单独投标无需提供）</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jc w:val="center"/>
        <w:rPr>
          <w:rFonts w:ascii="华文仿宋" w:hAnsi="华文仿宋" w:eastAsia="华文仿宋" w:cs="仿宋"/>
          <w:b/>
          <w:bCs/>
          <w:color w:val="auto"/>
          <w:sz w:val="32"/>
          <w:szCs w:val="32"/>
          <w:highlight w:val="none"/>
          <w:lang w:val="zh-CN"/>
        </w:rPr>
      </w:pPr>
    </w:p>
    <w:p>
      <w:pPr>
        <w:jc w:val="center"/>
        <w:rPr>
          <w:rFonts w:ascii="华文仿宋" w:hAnsi="华文仿宋" w:eastAsia="华文仿宋" w:cs="仿宋"/>
          <w:b/>
          <w:bCs/>
          <w:color w:val="auto"/>
          <w:sz w:val="32"/>
          <w:szCs w:val="32"/>
          <w:highlight w:val="none"/>
          <w:lang w:val="zh-CN"/>
        </w:rPr>
      </w:pPr>
    </w:p>
    <w:p>
      <w:pPr>
        <w:jc w:val="center"/>
        <w:rPr>
          <w:rFonts w:ascii="华文仿宋" w:hAnsi="华文仿宋" w:eastAsia="华文仿宋" w:cs="仿宋"/>
          <w:b/>
          <w:bCs/>
          <w:color w:val="auto"/>
          <w:sz w:val="32"/>
          <w:szCs w:val="32"/>
          <w:highlight w:val="none"/>
          <w:lang w:val="zh-CN"/>
        </w:rPr>
      </w:pPr>
      <w:r>
        <w:rPr>
          <w:rFonts w:hint="eastAsia" w:ascii="华文仿宋" w:hAnsi="华文仿宋" w:eastAsia="华文仿宋" w:cs="仿宋"/>
          <w:b/>
          <w:bCs/>
          <w:color w:val="auto"/>
          <w:sz w:val="32"/>
          <w:szCs w:val="32"/>
          <w:highlight w:val="none"/>
          <w:lang w:val="zh-CN"/>
        </w:rPr>
        <w:t>四、联合协议</w:t>
      </w:r>
    </w:p>
    <w:p>
      <w:pPr>
        <w:jc w:val="center"/>
        <w:rPr>
          <w:rFonts w:ascii="华文仿宋" w:hAnsi="华文仿宋" w:eastAsia="华文仿宋" w:cs="仿宋"/>
          <w:b/>
          <w:bCs/>
          <w:color w:val="auto"/>
          <w:sz w:val="32"/>
          <w:szCs w:val="32"/>
          <w:highlight w:val="none"/>
          <w:lang w:val="zh-CN"/>
        </w:rPr>
      </w:pPr>
      <w:r>
        <w:rPr>
          <w:rFonts w:hint="eastAsia" w:ascii="华文仿宋" w:hAnsi="华文仿宋" w:eastAsia="华文仿宋" w:cs="仿宋"/>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color w:val="auto"/>
          <w:sz w:val="24"/>
          <w:highlight w:val="none"/>
          <w:u w:val="single"/>
        </w:rPr>
      </w:pPr>
      <w:r>
        <w:rPr>
          <w:rFonts w:hint="eastAsia" w:ascii="华文仿宋" w:hAnsi="华文仿宋" w:eastAsia="华文仿宋" w:cs="仿宋_GB2312"/>
          <w:color w:val="auto"/>
          <w:kern w:val="0"/>
          <w:sz w:val="24"/>
          <w:highlight w:val="none"/>
          <w:u w:val="single"/>
        </w:rPr>
        <w:t>（联合体所有成员名称）</w:t>
      </w:r>
      <w:r>
        <w:rPr>
          <w:rFonts w:hint="eastAsia" w:ascii="华文仿宋" w:hAnsi="华文仿宋" w:eastAsia="华文仿宋" w:cs="仿宋_GB2312"/>
          <w:color w:val="auto"/>
          <w:kern w:val="0"/>
          <w:sz w:val="24"/>
          <w:highlight w:val="none"/>
        </w:rPr>
        <w:t>自愿</w:t>
      </w:r>
      <w:r>
        <w:rPr>
          <w:rFonts w:hint="eastAsia" w:ascii="华文仿宋" w:hAnsi="华文仿宋" w:eastAsia="华文仿宋" w:cs="仿宋_GB2312"/>
          <w:color w:val="auto"/>
          <w:kern w:val="0"/>
          <w:sz w:val="24"/>
          <w:highlight w:val="none"/>
          <w:lang w:val="zh-CN"/>
        </w:rPr>
        <w:t>组成一个联合体，以一个供应商的身份</w:t>
      </w:r>
      <w:r>
        <w:rPr>
          <w:rFonts w:hint="eastAsia" w:ascii="华文仿宋" w:hAnsi="华文仿宋" w:eastAsia="华文仿宋" w:cs="仿宋_GB2312"/>
          <w:color w:val="auto"/>
          <w:kern w:val="0"/>
          <w:sz w:val="24"/>
          <w:highlight w:val="none"/>
        </w:rPr>
        <w:t>参加</w:t>
      </w:r>
      <w:r>
        <w:rPr>
          <w:rFonts w:hint="eastAsia" w:ascii="华文仿宋" w:hAnsi="华文仿宋" w:eastAsia="华文仿宋" w:cs="仿宋_GB2312"/>
          <w:color w:val="auto"/>
          <w:sz w:val="24"/>
          <w:highlight w:val="none"/>
          <w:u w:val="single"/>
        </w:rPr>
        <w:t>【招标编号：】</w:t>
      </w:r>
    </w:p>
    <w:p>
      <w:pPr>
        <w:snapToGrid w:val="0"/>
        <w:spacing w:line="440" w:lineRule="exact"/>
        <w:ind w:left="1740" w:hanging="1740" w:hangingChars="725"/>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u w:val="single"/>
        </w:rPr>
        <w:t>（项目名称：       ）（标项：      ）</w:t>
      </w:r>
      <w:r>
        <w:rPr>
          <w:rFonts w:hint="eastAsia" w:ascii="华文仿宋" w:hAnsi="华文仿宋" w:eastAsia="华文仿宋" w:cs="仿宋_GB2312"/>
          <w:color w:val="auto"/>
          <w:kern w:val="0"/>
          <w:sz w:val="24"/>
          <w:highlight w:val="none"/>
          <w:lang w:val="zh-CN"/>
        </w:rPr>
        <w:t>投标。</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一、各方一致决定，</w:t>
      </w:r>
      <w:r>
        <w:rPr>
          <w:rFonts w:hint="eastAsia" w:ascii="华文仿宋" w:hAnsi="华文仿宋" w:eastAsia="华文仿宋" w:cs="仿宋_GB2312"/>
          <w:color w:val="auto"/>
          <w:kern w:val="0"/>
          <w:sz w:val="24"/>
          <w:highlight w:val="none"/>
          <w:u w:val="single"/>
        </w:rPr>
        <w:t>（某联合体成员名称）</w:t>
      </w:r>
      <w:r>
        <w:rPr>
          <w:rFonts w:hint="eastAsia" w:ascii="华文仿宋" w:hAnsi="华文仿宋" w:eastAsia="华文仿宋" w:cs="仿宋_GB2312"/>
          <w:color w:val="auto"/>
          <w:kern w:val="0"/>
          <w:sz w:val="24"/>
          <w:highlight w:val="none"/>
        </w:rPr>
        <w:t>为联合体</w:t>
      </w:r>
      <w:r>
        <w:rPr>
          <w:rFonts w:hint="eastAsia" w:ascii="华文仿宋" w:hAnsi="华文仿宋" w:eastAsia="华文仿宋" w:cs="仿宋_GB2312"/>
          <w:color w:val="auto"/>
          <w:kern w:val="0"/>
          <w:sz w:val="24"/>
          <w:highlight w:val="none"/>
          <w:lang w:val="zh-CN"/>
        </w:rPr>
        <w:t>牵头人，本公司为：（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，代表所有联合体成员负责投标和合同实施阶段的主办、协调工作</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二、</w:t>
      </w:r>
      <w:r>
        <w:rPr>
          <w:rFonts w:hint="eastAsia" w:ascii="华文仿宋" w:hAnsi="华文仿宋" w:eastAsia="华文仿宋" w:cs="Arial"/>
          <w:color w:val="auto"/>
          <w:sz w:val="24"/>
          <w:highlight w:val="none"/>
        </w:rPr>
        <w:t>所有联合体成员各方签署授权书，授权书载明的</w:t>
      </w:r>
      <w:r>
        <w:rPr>
          <w:rFonts w:hint="eastAsia" w:ascii="华文仿宋" w:hAnsi="华文仿宋" w:eastAsia="华文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三、本次联合投标中，分工如下：</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 ；</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w:t>
      </w:r>
      <w:r>
        <w:rPr>
          <w:rFonts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四、</w:t>
      </w:r>
      <w:r>
        <w:rPr>
          <w:rFonts w:hint="eastAsia" w:ascii="华文仿宋" w:hAnsi="华文仿宋" w:eastAsia="华文仿宋"/>
          <w:color w:val="auto"/>
          <w:sz w:val="24"/>
          <w:highlight w:val="none"/>
        </w:rPr>
        <w:t>中小企业合同金额达到</w:t>
      </w:r>
      <w:r>
        <w:rPr>
          <w:rFonts w:ascii="华文仿宋" w:hAnsi="华文仿宋" w:eastAsia="华文仿宋"/>
          <w:color w:val="auto"/>
          <w:sz w:val="24"/>
          <w:highlight w:val="none"/>
        </w:rPr>
        <w:t>%，小</w:t>
      </w:r>
      <w:r>
        <w:rPr>
          <w:rFonts w:hint="eastAsia" w:ascii="华文仿宋" w:hAnsi="华文仿宋" w:eastAsia="华文仿宋"/>
          <w:color w:val="auto"/>
          <w:sz w:val="24"/>
          <w:highlight w:val="none"/>
        </w:rPr>
        <w:t>微企业合同金额达到</w:t>
      </w:r>
      <w:r>
        <w:rPr>
          <w:rFonts w:ascii="华文仿宋" w:hAnsi="华文仿宋" w:eastAsia="华文仿宋"/>
          <w:color w:val="auto"/>
          <w:sz w:val="24"/>
          <w:highlight w:val="none"/>
        </w:rPr>
        <w:t>%</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五、如果中标，</w:t>
      </w:r>
      <w:r>
        <w:rPr>
          <w:rFonts w:hint="eastAsia" w:ascii="华文仿宋" w:hAnsi="华文仿宋" w:eastAsia="华文仿宋"/>
          <w:color w:val="auto"/>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1、联合体各方不再单独参加或者与其</w:t>
      </w:r>
      <w:r>
        <w:rPr>
          <w:rFonts w:hint="eastAsia" w:ascii="华文仿宋" w:hAnsi="华文仿宋" w:eastAsia="华文仿宋" w:cs="仿宋_GB2312"/>
          <w:color w:val="auto"/>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color w:val="auto"/>
          <w:kern w:val="0"/>
          <w:sz w:val="24"/>
          <w:highlight w:val="none"/>
          <w:lang w:val="zh-CN"/>
        </w:rPr>
      </w:pP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联合体牵头人名称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联合体成员名称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w:t>
      </w:r>
    </w:p>
    <w:p>
      <w:pPr>
        <w:snapToGrid w:val="0"/>
        <w:spacing w:line="440" w:lineRule="exac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 xml:space="preserve">                                               日期：  年  月   日</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2.1.4联合协议（如果有）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hint="eastAsia" w:ascii="仿宋_GB2312" w:hAnsi="仿宋" w:eastAsia="仿宋_GB2312" w:cs="仿宋_GB2312"/>
          <w:color w:val="auto"/>
          <w:sz w:val="24"/>
          <w:highlight w:val="none"/>
        </w:rPr>
        <w:t>。</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hint="eastAsia"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或</w:t>
      </w:r>
      <w:r>
        <w:rPr>
          <w:rFonts w:ascii="仿宋_GB2312" w:hAnsi="仿宋" w:eastAsia="仿宋_GB2312" w:cs="仿宋_GB2312"/>
          <w:color w:val="auto"/>
          <w:kern w:val="0"/>
          <w:sz w:val="24"/>
          <w:highlight w:val="none"/>
          <w:lang w:val="zh-CN"/>
        </w:rPr>
        <w:t>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或</w:t>
      </w:r>
      <w:r>
        <w:rPr>
          <w:rFonts w:ascii="仿宋_GB2312" w:hAnsi="仿宋" w:eastAsia="仿宋_GB2312" w:cs="仿宋_GB2312"/>
          <w:color w:val="auto"/>
          <w:kern w:val="0"/>
          <w:sz w:val="24"/>
          <w:highlight w:val="none"/>
          <w:lang w:val="zh-CN"/>
        </w:rPr>
        <w:t>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8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color w:val="auto"/>
          <w:sz w:val="24"/>
          <w:highlight w:val="none"/>
          <w:u w:val="single"/>
        </w:rPr>
      </w:pPr>
      <w:r>
        <w:rPr>
          <w:rFonts w:hint="eastAsia" w:ascii="华文仿宋" w:hAnsi="华文仿宋" w:eastAsia="华文仿宋" w:cs="仿宋_GB2312"/>
          <w:color w:val="auto"/>
          <w:kern w:val="0"/>
          <w:sz w:val="24"/>
          <w:highlight w:val="none"/>
          <w:u w:val="single"/>
        </w:rPr>
        <w:t>（联合体所有成员名称）</w:t>
      </w:r>
      <w:r>
        <w:rPr>
          <w:rFonts w:hint="eastAsia" w:ascii="华文仿宋" w:hAnsi="华文仿宋" w:eastAsia="华文仿宋" w:cs="仿宋_GB2312"/>
          <w:color w:val="auto"/>
          <w:kern w:val="0"/>
          <w:sz w:val="24"/>
          <w:highlight w:val="none"/>
        </w:rPr>
        <w:t>自愿</w:t>
      </w:r>
      <w:r>
        <w:rPr>
          <w:rFonts w:hint="eastAsia" w:ascii="华文仿宋" w:hAnsi="华文仿宋" w:eastAsia="华文仿宋" w:cs="仿宋_GB2312"/>
          <w:color w:val="auto"/>
          <w:kern w:val="0"/>
          <w:sz w:val="24"/>
          <w:highlight w:val="none"/>
          <w:lang w:val="zh-CN"/>
        </w:rPr>
        <w:t>组成一个联合体，以一个供应商的身份</w:t>
      </w:r>
      <w:r>
        <w:rPr>
          <w:rFonts w:hint="eastAsia" w:ascii="华文仿宋" w:hAnsi="华文仿宋" w:eastAsia="华文仿宋" w:cs="仿宋_GB2312"/>
          <w:color w:val="auto"/>
          <w:kern w:val="0"/>
          <w:sz w:val="24"/>
          <w:highlight w:val="none"/>
        </w:rPr>
        <w:t>参加</w:t>
      </w:r>
      <w:r>
        <w:rPr>
          <w:rFonts w:hint="eastAsia" w:ascii="华文仿宋" w:hAnsi="华文仿宋" w:eastAsia="华文仿宋" w:cs="仿宋_GB2312"/>
          <w:color w:val="auto"/>
          <w:sz w:val="24"/>
          <w:highlight w:val="none"/>
          <w:u w:val="single"/>
        </w:rPr>
        <w:t>【招标编号：】</w:t>
      </w:r>
    </w:p>
    <w:p>
      <w:pPr>
        <w:snapToGrid w:val="0"/>
        <w:spacing w:line="440" w:lineRule="exact"/>
        <w:ind w:left="1740" w:hanging="1740" w:hangingChars="725"/>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u w:val="single"/>
        </w:rPr>
        <w:t>（项目名称：       ）（标项：      ）</w:t>
      </w:r>
      <w:r>
        <w:rPr>
          <w:rFonts w:hint="eastAsia" w:ascii="华文仿宋" w:hAnsi="华文仿宋" w:eastAsia="华文仿宋" w:cs="仿宋_GB2312"/>
          <w:color w:val="auto"/>
          <w:kern w:val="0"/>
          <w:sz w:val="24"/>
          <w:highlight w:val="none"/>
          <w:lang w:val="zh-CN"/>
        </w:rPr>
        <w:t>投标。</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一、各方一致决定，</w:t>
      </w:r>
      <w:r>
        <w:rPr>
          <w:rFonts w:hint="eastAsia" w:ascii="华文仿宋" w:hAnsi="华文仿宋" w:eastAsia="华文仿宋" w:cs="仿宋_GB2312"/>
          <w:color w:val="auto"/>
          <w:kern w:val="0"/>
          <w:sz w:val="24"/>
          <w:highlight w:val="none"/>
          <w:u w:val="single"/>
        </w:rPr>
        <w:t>（某联合体成员名称）</w:t>
      </w:r>
      <w:r>
        <w:rPr>
          <w:rFonts w:hint="eastAsia" w:ascii="华文仿宋" w:hAnsi="华文仿宋" w:eastAsia="华文仿宋" w:cs="仿宋_GB2312"/>
          <w:color w:val="auto"/>
          <w:kern w:val="0"/>
          <w:sz w:val="24"/>
          <w:highlight w:val="none"/>
        </w:rPr>
        <w:t>为联合体</w:t>
      </w:r>
      <w:r>
        <w:rPr>
          <w:rFonts w:hint="eastAsia" w:ascii="华文仿宋" w:hAnsi="华文仿宋" w:eastAsia="华文仿宋" w:cs="仿宋_GB2312"/>
          <w:color w:val="auto"/>
          <w:kern w:val="0"/>
          <w:sz w:val="24"/>
          <w:highlight w:val="none"/>
          <w:lang w:val="zh-CN"/>
        </w:rPr>
        <w:t>牵头人，本公司为：（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，代表所有联合体成员负责投标和合同实施阶段的主办、协调工作</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二、</w:t>
      </w:r>
      <w:r>
        <w:rPr>
          <w:rFonts w:hint="eastAsia" w:ascii="华文仿宋" w:hAnsi="华文仿宋" w:eastAsia="华文仿宋" w:cs="Arial"/>
          <w:color w:val="auto"/>
          <w:sz w:val="24"/>
          <w:highlight w:val="none"/>
        </w:rPr>
        <w:t>所有联合体成员各方签署授权书，授权书载明的</w:t>
      </w:r>
      <w:r>
        <w:rPr>
          <w:rFonts w:hint="eastAsia" w:ascii="华文仿宋" w:hAnsi="华文仿宋" w:eastAsia="华文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三、本次联合投标中，分工如下：</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 ；</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w:t>
      </w:r>
      <w:r>
        <w:rPr>
          <w:rFonts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四、</w:t>
      </w:r>
      <w:r>
        <w:rPr>
          <w:rFonts w:hint="eastAsia" w:ascii="华文仿宋" w:hAnsi="华文仿宋" w:eastAsia="华文仿宋"/>
          <w:color w:val="auto"/>
          <w:sz w:val="24"/>
          <w:highlight w:val="none"/>
        </w:rPr>
        <w:t>中小企业合同金额达到</w:t>
      </w:r>
      <w:r>
        <w:rPr>
          <w:rFonts w:ascii="华文仿宋" w:hAnsi="华文仿宋" w:eastAsia="华文仿宋"/>
          <w:color w:val="auto"/>
          <w:sz w:val="24"/>
          <w:highlight w:val="none"/>
        </w:rPr>
        <w:t>%，小</w:t>
      </w:r>
      <w:r>
        <w:rPr>
          <w:rFonts w:hint="eastAsia" w:ascii="华文仿宋" w:hAnsi="华文仿宋" w:eastAsia="华文仿宋"/>
          <w:color w:val="auto"/>
          <w:sz w:val="24"/>
          <w:highlight w:val="none"/>
        </w:rPr>
        <w:t>微企业合同金额达到</w:t>
      </w:r>
      <w:r>
        <w:rPr>
          <w:rFonts w:ascii="华文仿宋" w:hAnsi="华文仿宋" w:eastAsia="华文仿宋"/>
          <w:color w:val="auto"/>
          <w:sz w:val="24"/>
          <w:highlight w:val="none"/>
        </w:rPr>
        <w:t>%</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五、如果中标，</w:t>
      </w:r>
      <w:r>
        <w:rPr>
          <w:rFonts w:hint="eastAsia" w:ascii="华文仿宋" w:hAnsi="华文仿宋" w:eastAsia="华文仿宋"/>
          <w:color w:val="auto"/>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1、联合体各方不再单独参加或者与其</w:t>
      </w:r>
      <w:r>
        <w:rPr>
          <w:rFonts w:hint="eastAsia" w:ascii="华文仿宋" w:hAnsi="华文仿宋" w:eastAsia="华文仿宋" w:cs="仿宋_GB2312"/>
          <w:color w:val="auto"/>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color w:val="auto"/>
          <w:kern w:val="0"/>
          <w:sz w:val="24"/>
          <w:highlight w:val="none"/>
          <w:lang w:val="zh-CN"/>
        </w:rPr>
      </w:pP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联合体牵头人名称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联合体成员名称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w:t>
      </w:r>
    </w:p>
    <w:p>
      <w:pPr>
        <w:snapToGrid w:val="0"/>
        <w:spacing w:line="440" w:lineRule="exac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报价保留至元</w:t>
      </w:r>
      <w:r>
        <w:rPr>
          <w:rFonts w:ascii="仿宋_GB2312" w:hAnsi="仿宋" w:eastAsia="仿宋_GB2312" w:cs="仿宋_GB2312"/>
          <w:b/>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jc w:val="right"/>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_GB2312" w:hAnsi="仿宋" w:eastAsia="仿宋_GB2312" w:cs="仿宋_GB2312"/>
          <w:color w:val="auto"/>
          <w:kern w:val="0"/>
          <w:sz w:val="24"/>
          <w:highlight w:val="none"/>
          <w:lang w:val="zh-CN"/>
        </w:rPr>
        <w:t>日期：</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4"/>
      <w:bookmarkStart w:id="396" w:name="OLE_LINK13"/>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本单位郑重声明，根据《财政部民政部中国残疾人联合会关于促进残疾人就业政府采购政策的通知》（财库〔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联系人：联系电话：</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质疑项目的编号：包号：</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p>
    <w:p>
      <w:pPr>
        <w:snapToGrid w:val="0"/>
        <w:spacing w:line="360" w:lineRule="auto"/>
        <w:rPr>
          <w:rFonts w:ascii="仿宋_GB2312" w:hAnsi="仿宋" w:eastAsia="仿宋_GB2312" w:cs="仿宋"/>
          <w:color w:val="auto"/>
          <w:sz w:val="24"/>
          <w:highlight w:val="none"/>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p>
    <w:p>
      <w:pPr>
        <w:snapToGrid w:val="0"/>
        <w:spacing w:line="360" w:lineRule="auto"/>
        <w:rPr>
          <w:rFonts w:ascii="仿宋_GB2312" w:hAnsi="仿宋" w:eastAsia="仿宋_GB2312" w:cs="仿宋"/>
          <w:color w:val="auto"/>
          <w:sz w:val="24"/>
          <w:highlight w:val="none"/>
          <w:u w:val="dotted"/>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授权代表：联系电话</w:t>
      </w:r>
      <w:r>
        <w:rPr>
          <w:rFonts w:hint="eastAsia" w:ascii="仿宋_GB2312" w:hAnsi="仿宋" w:eastAsia="仿宋_GB2312"/>
          <w:color w:val="auto"/>
          <w:sz w:val="24"/>
          <w:highlight w:val="none"/>
          <w:u w:val="dotted"/>
        </w:rPr>
        <w:t>：</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采购项目编号：包号：</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投诉人于年月日</w:t>
      </w:r>
      <w:r>
        <w:rPr>
          <w:rFonts w:ascii="仿宋_GB2312" w:hAnsi="仿宋" w:eastAsia="仿宋_GB2312"/>
          <w:color w:val="auto"/>
          <w:sz w:val="24"/>
          <w:highlight w:val="none"/>
        </w:rPr>
        <w:t>,向</w:t>
      </w:r>
      <w:r>
        <w:rPr>
          <w:rFonts w:hint="eastAsia" w:ascii="仿宋_GB2312" w:hAnsi="仿宋" w:eastAsia="仿宋_GB2312"/>
          <w:color w:val="auto"/>
          <w:sz w:val="24"/>
          <w:highlight w:val="none"/>
        </w:rPr>
        <w:t>提出质疑，质疑事项为：</w:t>
      </w:r>
    </w:p>
    <w:p>
      <w:pPr>
        <w:spacing w:line="360" w:lineRule="auto"/>
        <w:rPr>
          <w:rFonts w:ascii="仿宋_GB2312" w:hAnsi="仿宋" w:eastAsia="仿宋_GB2312"/>
          <w:color w:val="auto"/>
          <w:sz w:val="24"/>
          <w:highlight w:val="none"/>
          <w:u w:val="dotted"/>
        </w:rPr>
      </w:pP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于年月日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p>
    <w:p>
      <w:pPr>
        <w:spacing w:line="360" w:lineRule="auto"/>
        <w:rPr>
          <w:rFonts w:ascii="仿宋_GB2312" w:hAnsi="仿宋" w:eastAsia="仿宋_GB2312"/>
          <w:color w:val="auto"/>
          <w:sz w:val="24"/>
          <w:highlight w:val="none"/>
          <w:u w:val="singl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食堂外包服务</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餐饮业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 食堂外包服务</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餐饮业</w:t>
      </w:r>
      <w:r>
        <w:rPr>
          <w:rFonts w:ascii="仿宋_GB2312" w:hAnsi="宋体" w:eastAsia="仿宋_GB2312"/>
          <w:color w:val="auto"/>
          <w:sz w:val="24"/>
          <w:highlight w:val="none"/>
        </w:rPr>
        <w:t xml:space="preserve">；承建（承接）企业为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pStyle w:val="60"/>
        <w:ind w:firstLine="0"/>
        <w:rPr>
          <w:rFonts w:ascii="华文仿宋" w:hAnsi="华文仿宋" w:eastAsia="华文仿宋" w:cs="宋体"/>
          <w:b/>
          <w:color w:val="auto"/>
          <w:szCs w:val="21"/>
          <w:highlight w:val="none"/>
          <w:lang w:val="en-US"/>
        </w:rPr>
      </w:pPr>
      <w:r>
        <w:rPr>
          <w:rFonts w:hint="eastAsia" w:ascii="华文仿宋" w:hAnsi="华文仿宋" w:eastAsia="华文仿宋" w:cs="宋体"/>
          <w:b/>
          <w:color w:val="auto"/>
          <w:szCs w:val="21"/>
          <w:highlight w:val="none"/>
        </w:rPr>
        <w:t>附件</w:t>
      </w:r>
      <w:r>
        <w:rPr>
          <w:rFonts w:hint="eastAsia" w:ascii="华文仿宋" w:hAnsi="华文仿宋" w:eastAsia="华文仿宋" w:cs="宋体"/>
          <w:b/>
          <w:color w:val="auto"/>
          <w:szCs w:val="21"/>
          <w:highlight w:val="none"/>
          <w:lang w:val="en-US"/>
        </w:rPr>
        <w:t>：</w:t>
      </w:r>
      <w:r>
        <w:rPr>
          <w:rFonts w:hint="eastAsia" w:ascii="华文仿宋" w:hAnsi="华文仿宋" w:eastAsia="华文仿宋" w:cs="宋体"/>
          <w:b/>
          <w:color w:val="auto"/>
          <w:szCs w:val="21"/>
          <w:highlight w:val="none"/>
        </w:rPr>
        <w:t>中小企业划</w:t>
      </w:r>
    </w:p>
    <w:p>
      <w:pPr>
        <w:pStyle w:val="617"/>
        <w:spacing w:line="500" w:lineRule="exact"/>
        <w:rPr>
          <w:rFonts w:ascii="华文仿宋" w:hAnsi="华文仿宋" w:eastAsia="华文仿宋" w:cs="宋体"/>
          <w:b/>
          <w:color w:val="auto"/>
          <w:sz w:val="28"/>
          <w:szCs w:val="28"/>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ascii="华文仿宋" w:hAnsi="华文仿宋" w:eastAsia="华文仿宋" w:cs="宋体"/>
          <w:b/>
          <w:color w:val="auto"/>
          <w:sz w:val="28"/>
          <w:szCs w:val="28"/>
          <w:highlight w:val="none"/>
        </w:rPr>
      </w:pPr>
      <w:r>
        <w:rPr>
          <w:rFonts w:hint="eastAsia" w:ascii="华文仿宋" w:hAnsi="华文仿宋" w:eastAsia="华文仿宋" w:cs="宋体"/>
          <w:b/>
          <w:color w:val="auto"/>
          <w:sz w:val="28"/>
          <w:szCs w:val="28"/>
          <w:highlight w:val="none"/>
        </w:rPr>
        <w:t>中小企业划型标准规定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华文仿宋" w:hAnsi="华文仿宋" w:eastAsia="华文仿宋" w:cs="宋体"/>
          <w:color w:val="auto"/>
          <w:spacing w:val="6"/>
          <w:szCs w:val="21"/>
          <w:highlight w:val="none"/>
          <w:lang w:eastAsia="zh-CN"/>
        </w:rPr>
      </w:pPr>
      <w:r>
        <w:rPr>
          <w:rFonts w:hint="eastAsia" w:ascii="华文仿宋" w:hAnsi="华文仿宋" w:eastAsia="华文仿宋" w:cs="宋体"/>
          <w:color w:val="auto"/>
          <w:spacing w:val="6"/>
          <w:szCs w:val="21"/>
          <w:highlight w:val="none"/>
        </w:rPr>
        <w:t>四、各行业划型标准为：</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color w:val="auto"/>
          <w:szCs w:val="21"/>
          <w:highlight w:val="none"/>
        </w:rPr>
      </w:pPr>
      <w:r>
        <w:rPr>
          <w:rFonts w:hint="eastAsia" w:ascii="华文仿宋" w:hAnsi="华文仿宋" w:eastAsia="华文仿宋"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pPr>
        <w:pStyle w:val="617"/>
        <w:adjustRightInd w:val="0"/>
        <w:spacing w:line="360" w:lineRule="auto"/>
        <w:ind w:firstLine="444" w:firstLineChars="200"/>
        <w:jc w:val="both"/>
        <w:rPr>
          <w:rFonts w:ascii="仿宋" w:hAnsi="仿宋" w:eastAsia="仿宋"/>
          <w:bCs/>
          <w:color w:val="auto"/>
          <w:sz w:val="24"/>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397" w:name="_Toc91899912"/>
    <w:bookmarkStart w:id="398" w:name="_Toc36110187"/>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50FF3"/>
    <w:multiLevelType w:val="multilevel"/>
    <w:tmpl w:val="0A550FF3"/>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49A34"/>
    <w:multiLevelType w:val="singleLevel"/>
    <w:tmpl w:val="62149A34"/>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91F"/>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2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F1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2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F3"/>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4BB"/>
    <w:rsid w:val="00421762"/>
    <w:rsid w:val="00421AA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5AF"/>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06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DF2"/>
    <w:rsid w:val="0084357B"/>
    <w:rsid w:val="008465B4"/>
    <w:rsid w:val="00846D25"/>
    <w:rsid w:val="00850013"/>
    <w:rsid w:val="008500DD"/>
    <w:rsid w:val="00850A0A"/>
    <w:rsid w:val="00850A94"/>
    <w:rsid w:val="00851E96"/>
    <w:rsid w:val="00851F1C"/>
    <w:rsid w:val="00852FA5"/>
    <w:rsid w:val="00853F7D"/>
    <w:rsid w:val="008547A5"/>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DC"/>
    <w:rsid w:val="008A1932"/>
    <w:rsid w:val="008A21D9"/>
    <w:rsid w:val="008A232D"/>
    <w:rsid w:val="008A3182"/>
    <w:rsid w:val="008A3C76"/>
    <w:rsid w:val="008A3D54"/>
    <w:rsid w:val="008A3E10"/>
    <w:rsid w:val="008A411C"/>
    <w:rsid w:val="008A4630"/>
    <w:rsid w:val="008A47CE"/>
    <w:rsid w:val="008A4DFA"/>
    <w:rsid w:val="008A5F2F"/>
    <w:rsid w:val="008A6BAE"/>
    <w:rsid w:val="008A6CE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A7"/>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F"/>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6C"/>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8BC"/>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0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8C9"/>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62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850"/>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DA2"/>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D6"/>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06FD0"/>
    <w:rsid w:val="0B884417"/>
    <w:rsid w:val="0BF6188C"/>
    <w:rsid w:val="0BF73C91"/>
    <w:rsid w:val="0C170175"/>
    <w:rsid w:val="0C2D39FF"/>
    <w:rsid w:val="0C571A41"/>
    <w:rsid w:val="0C5C1171"/>
    <w:rsid w:val="0C5E1CBC"/>
    <w:rsid w:val="0C615B50"/>
    <w:rsid w:val="0C8445DA"/>
    <w:rsid w:val="0C87121B"/>
    <w:rsid w:val="0CC007F7"/>
    <w:rsid w:val="0CFB2F9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639E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31976"/>
    <w:rsid w:val="12255233"/>
    <w:rsid w:val="12530213"/>
    <w:rsid w:val="127723A9"/>
    <w:rsid w:val="12862074"/>
    <w:rsid w:val="12883966"/>
    <w:rsid w:val="128B422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96C68"/>
    <w:rsid w:val="16620096"/>
    <w:rsid w:val="166311E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3E3A1B"/>
    <w:rsid w:val="1A984BAD"/>
    <w:rsid w:val="1AB8220E"/>
    <w:rsid w:val="1AE4166C"/>
    <w:rsid w:val="1AF06CFB"/>
    <w:rsid w:val="1AF11B8D"/>
    <w:rsid w:val="1B11359C"/>
    <w:rsid w:val="1B2A271F"/>
    <w:rsid w:val="1B530544"/>
    <w:rsid w:val="1B713184"/>
    <w:rsid w:val="1BA209CF"/>
    <w:rsid w:val="1BAD2CF8"/>
    <w:rsid w:val="1BB4777D"/>
    <w:rsid w:val="1BD75AB8"/>
    <w:rsid w:val="1C0459C2"/>
    <w:rsid w:val="1C1B3B4A"/>
    <w:rsid w:val="1C88086E"/>
    <w:rsid w:val="1D266CE1"/>
    <w:rsid w:val="1D3963AF"/>
    <w:rsid w:val="1D6A673C"/>
    <w:rsid w:val="1D9247AE"/>
    <w:rsid w:val="1D995F98"/>
    <w:rsid w:val="1DB567EC"/>
    <w:rsid w:val="1DF51A98"/>
    <w:rsid w:val="1DFC5767"/>
    <w:rsid w:val="1E3D060F"/>
    <w:rsid w:val="1E3F7D2E"/>
    <w:rsid w:val="1E4134E4"/>
    <w:rsid w:val="1E5062B3"/>
    <w:rsid w:val="1E523514"/>
    <w:rsid w:val="1E6F0D38"/>
    <w:rsid w:val="1E714A66"/>
    <w:rsid w:val="1E802593"/>
    <w:rsid w:val="1EA703CC"/>
    <w:rsid w:val="1EB7330C"/>
    <w:rsid w:val="1F0A0FF3"/>
    <w:rsid w:val="1F5771FF"/>
    <w:rsid w:val="1FE868A9"/>
    <w:rsid w:val="20034907"/>
    <w:rsid w:val="20173E4B"/>
    <w:rsid w:val="204E48BC"/>
    <w:rsid w:val="208921B3"/>
    <w:rsid w:val="20973DEB"/>
    <w:rsid w:val="20A36FCC"/>
    <w:rsid w:val="20B26522"/>
    <w:rsid w:val="20B44310"/>
    <w:rsid w:val="211116EB"/>
    <w:rsid w:val="216133FC"/>
    <w:rsid w:val="21D56769"/>
    <w:rsid w:val="21E52EF3"/>
    <w:rsid w:val="21FB5D7B"/>
    <w:rsid w:val="220B1C3D"/>
    <w:rsid w:val="221D1D20"/>
    <w:rsid w:val="222C3BC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34FD1"/>
    <w:rsid w:val="28333E1D"/>
    <w:rsid w:val="28454BD6"/>
    <w:rsid w:val="28455253"/>
    <w:rsid w:val="28551971"/>
    <w:rsid w:val="285B1C53"/>
    <w:rsid w:val="289F7086"/>
    <w:rsid w:val="28C32028"/>
    <w:rsid w:val="28CC490F"/>
    <w:rsid w:val="28DE40AA"/>
    <w:rsid w:val="29345E77"/>
    <w:rsid w:val="294C65AD"/>
    <w:rsid w:val="29806583"/>
    <w:rsid w:val="298B3C4C"/>
    <w:rsid w:val="29D707BD"/>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920097"/>
    <w:rsid w:val="2CE82D6F"/>
    <w:rsid w:val="2D343236"/>
    <w:rsid w:val="2DD15014"/>
    <w:rsid w:val="2DF72DE4"/>
    <w:rsid w:val="2DFA177E"/>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111C1"/>
    <w:rsid w:val="30EC586F"/>
    <w:rsid w:val="319C6071"/>
    <w:rsid w:val="31AC537E"/>
    <w:rsid w:val="31D3027A"/>
    <w:rsid w:val="31E3679B"/>
    <w:rsid w:val="31E732FD"/>
    <w:rsid w:val="32381966"/>
    <w:rsid w:val="32517576"/>
    <w:rsid w:val="32BE5C2C"/>
    <w:rsid w:val="32FB6478"/>
    <w:rsid w:val="33263B3F"/>
    <w:rsid w:val="336963EB"/>
    <w:rsid w:val="337203E9"/>
    <w:rsid w:val="33816EEB"/>
    <w:rsid w:val="33EB55CD"/>
    <w:rsid w:val="33EC4C02"/>
    <w:rsid w:val="340D2360"/>
    <w:rsid w:val="3410665D"/>
    <w:rsid w:val="34211214"/>
    <w:rsid w:val="342E63AB"/>
    <w:rsid w:val="34950E68"/>
    <w:rsid w:val="34986E94"/>
    <w:rsid w:val="34AF62C9"/>
    <w:rsid w:val="34B011C4"/>
    <w:rsid w:val="34C70256"/>
    <w:rsid w:val="34CB4388"/>
    <w:rsid w:val="34FA6E12"/>
    <w:rsid w:val="358D5588"/>
    <w:rsid w:val="363A3B40"/>
    <w:rsid w:val="365302AE"/>
    <w:rsid w:val="36607A0A"/>
    <w:rsid w:val="366E227C"/>
    <w:rsid w:val="366F2E0D"/>
    <w:rsid w:val="367B6A5C"/>
    <w:rsid w:val="36897E33"/>
    <w:rsid w:val="36A74ADA"/>
    <w:rsid w:val="36AD60D5"/>
    <w:rsid w:val="36B224F9"/>
    <w:rsid w:val="36EC0CC9"/>
    <w:rsid w:val="373F410B"/>
    <w:rsid w:val="37EE7094"/>
    <w:rsid w:val="381A4397"/>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F4CA5"/>
    <w:rsid w:val="3B9121F4"/>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E632B"/>
    <w:rsid w:val="3F2F0234"/>
    <w:rsid w:val="3F6363FE"/>
    <w:rsid w:val="3F756B8F"/>
    <w:rsid w:val="3F95482B"/>
    <w:rsid w:val="4009680C"/>
    <w:rsid w:val="401818B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5826"/>
    <w:rsid w:val="43A3342B"/>
    <w:rsid w:val="43C77C27"/>
    <w:rsid w:val="43DE09EE"/>
    <w:rsid w:val="43DE2F20"/>
    <w:rsid w:val="44002FAD"/>
    <w:rsid w:val="449101DD"/>
    <w:rsid w:val="44CA7669"/>
    <w:rsid w:val="44DE1391"/>
    <w:rsid w:val="451B225C"/>
    <w:rsid w:val="452410C9"/>
    <w:rsid w:val="45317DFB"/>
    <w:rsid w:val="456D3CE4"/>
    <w:rsid w:val="4579042C"/>
    <w:rsid w:val="457F0571"/>
    <w:rsid w:val="45851176"/>
    <w:rsid w:val="45C63B94"/>
    <w:rsid w:val="46095BD6"/>
    <w:rsid w:val="460E7DA5"/>
    <w:rsid w:val="46422483"/>
    <w:rsid w:val="4659254A"/>
    <w:rsid w:val="465B0637"/>
    <w:rsid w:val="465E3F0D"/>
    <w:rsid w:val="466A16E6"/>
    <w:rsid w:val="46893F2B"/>
    <w:rsid w:val="46C4686E"/>
    <w:rsid w:val="477B778F"/>
    <w:rsid w:val="478203EC"/>
    <w:rsid w:val="47B025FA"/>
    <w:rsid w:val="47DC5F6F"/>
    <w:rsid w:val="4809698F"/>
    <w:rsid w:val="4811697D"/>
    <w:rsid w:val="487A3E25"/>
    <w:rsid w:val="488B5503"/>
    <w:rsid w:val="48901BAC"/>
    <w:rsid w:val="48937E21"/>
    <w:rsid w:val="489A0361"/>
    <w:rsid w:val="48B94FF3"/>
    <w:rsid w:val="48E37AAB"/>
    <w:rsid w:val="48FD4B4C"/>
    <w:rsid w:val="490A68E0"/>
    <w:rsid w:val="491055FE"/>
    <w:rsid w:val="495F5B3E"/>
    <w:rsid w:val="496F77D7"/>
    <w:rsid w:val="497654FD"/>
    <w:rsid w:val="49B64211"/>
    <w:rsid w:val="49F46136"/>
    <w:rsid w:val="49F6167F"/>
    <w:rsid w:val="4A064FA0"/>
    <w:rsid w:val="4A077580"/>
    <w:rsid w:val="4A16615C"/>
    <w:rsid w:val="4A4424D7"/>
    <w:rsid w:val="4AB82D0F"/>
    <w:rsid w:val="4AE87EF3"/>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02AF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E53D5"/>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92B4E"/>
    <w:rsid w:val="624F3E49"/>
    <w:rsid w:val="62632286"/>
    <w:rsid w:val="62885958"/>
    <w:rsid w:val="62AC31F3"/>
    <w:rsid w:val="62D50F9D"/>
    <w:rsid w:val="62F40B65"/>
    <w:rsid w:val="62FC2CFE"/>
    <w:rsid w:val="63024505"/>
    <w:rsid w:val="635B1DB5"/>
    <w:rsid w:val="63711FED"/>
    <w:rsid w:val="63880DDC"/>
    <w:rsid w:val="638D750D"/>
    <w:rsid w:val="63AC6CC0"/>
    <w:rsid w:val="64055776"/>
    <w:rsid w:val="64240056"/>
    <w:rsid w:val="643E143A"/>
    <w:rsid w:val="648B6EEF"/>
    <w:rsid w:val="64C158BF"/>
    <w:rsid w:val="64CE2EAA"/>
    <w:rsid w:val="64F03B0B"/>
    <w:rsid w:val="653C3090"/>
    <w:rsid w:val="65854376"/>
    <w:rsid w:val="658767BE"/>
    <w:rsid w:val="65892531"/>
    <w:rsid w:val="65983A67"/>
    <w:rsid w:val="65EF2A8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103D1"/>
    <w:rsid w:val="6ADE0BD1"/>
    <w:rsid w:val="6AE96859"/>
    <w:rsid w:val="6B147746"/>
    <w:rsid w:val="6B24787C"/>
    <w:rsid w:val="6B573233"/>
    <w:rsid w:val="6B5B6274"/>
    <w:rsid w:val="6B935D53"/>
    <w:rsid w:val="6BD8280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40B35"/>
    <w:rsid w:val="73C0646E"/>
    <w:rsid w:val="742222F5"/>
    <w:rsid w:val="74476126"/>
    <w:rsid w:val="74706664"/>
    <w:rsid w:val="747F3682"/>
    <w:rsid w:val="749C4185"/>
    <w:rsid w:val="75067759"/>
    <w:rsid w:val="752E6DCD"/>
    <w:rsid w:val="753A6CCF"/>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7938DA"/>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A22AF"/>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autoRedefine/>
    <w:qFormat/>
    <w:uiPriority w:val="0"/>
    <w:pPr>
      <w:ind w:left="100" w:leftChars="2500"/>
    </w:pPr>
    <w:rPr>
      <w:rFonts w:ascii="宋体"/>
      <w:sz w:val="24"/>
      <w:szCs w:val="21"/>
      <w:lang w:val="zh-CN"/>
    </w:rPr>
  </w:style>
  <w:style w:type="paragraph" w:styleId="36">
    <w:name w:val="Body Text Indent 2"/>
    <w:basedOn w:val="1"/>
    <w:link w:val="82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8"/>
    <w:autoRedefine/>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autoRedefine/>
    <w:qFormat/>
    <w:uiPriority w:val="99"/>
    <w:pPr>
      <w:tabs>
        <w:tab w:val="center" w:pos="4153"/>
        <w:tab w:val="right" w:pos="8306"/>
      </w:tabs>
      <w:snapToGrid w:val="0"/>
      <w:jc w:val="left"/>
    </w:pPr>
    <w:rPr>
      <w:sz w:val="18"/>
      <w:szCs w:val="18"/>
    </w:rPr>
  </w:style>
  <w:style w:type="paragraph" w:styleId="40">
    <w:name w:val="header"/>
    <w:basedOn w:val="1"/>
    <w:link w:val="897"/>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autoRedefine/>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1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autoRedefine/>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autoRedefine/>
    <w:qFormat/>
    <w:uiPriority w:val="0"/>
    <w:pPr>
      <w:adjustRightInd/>
      <w:spacing w:line="360" w:lineRule="auto"/>
      <w:ind w:firstLine="480" w:firstLineChars="200"/>
    </w:pPr>
    <w:rPr>
      <w:kern w:val="0"/>
      <w:sz w:val="24"/>
    </w:rPr>
  </w:style>
  <w:style w:type="paragraph" w:customStyle="1" w:styleId="97">
    <w:name w:val="gf正文1"/>
    <w:basedOn w:val="1"/>
    <w:link w:val="77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99"/>
    <w:pPr>
      <w:adjustRightInd/>
    </w:pPr>
    <w:rPr>
      <w:rFonts w:ascii="宋体" w:hAnsi="Courier New"/>
      <w:kern w:val="0"/>
      <w:sz w:val="20"/>
      <w:szCs w:val="20"/>
    </w:rPr>
  </w:style>
  <w:style w:type="paragraph" w:customStyle="1" w:styleId="105">
    <w:name w:val="正文说明"/>
    <w:basedOn w:val="1"/>
    <w:link w:val="843"/>
    <w:autoRedefine/>
    <w:qFormat/>
    <w:uiPriority w:val="0"/>
    <w:pPr>
      <w:adjustRightInd/>
      <w:spacing w:line="360" w:lineRule="auto"/>
    </w:pPr>
    <w:rPr>
      <w:kern w:val="0"/>
      <w:sz w:val="24"/>
    </w:rPr>
  </w:style>
  <w:style w:type="paragraph" w:customStyle="1" w:styleId="106">
    <w:name w:val="Table Text"/>
    <w:basedOn w:val="1"/>
    <w:link w:val="849"/>
    <w:autoRedefine/>
    <w:qFormat/>
    <w:uiPriority w:val="0"/>
    <w:pPr>
      <w:widowControl/>
      <w:spacing w:before="60" w:after="60"/>
      <w:jc w:val="left"/>
    </w:pPr>
    <w:rPr>
      <w:kern w:val="0"/>
      <w:sz w:val="24"/>
    </w:rPr>
  </w:style>
  <w:style w:type="paragraph" w:customStyle="1" w:styleId="107">
    <w:name w:val="公文正文"/>
    <w:basedOn w:val="1"/>
    <w:link w:val="861"/>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autoRedefine/>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99"/>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39454</Words>
  <Characters>41843</Characters>
  <Lines>328</Lines>
  <Paragraphs>92</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百事可爱</cp:lastModifiedBy>
  <cp:lastPrinted>2021-12-27T03:06:00Z</cp:lastPrinted>
  <dcterms:modified xsi:type="dcterms:W3CDTF">2024-04-29T22:56:47Z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4B6C58FE359D46EF9AD0428FB1D2F79A_13</vt:lpwstr>
  </property>
</Properties>
</file>