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6E6A">
      <w:pPr>
        <w:ind w:left="0" w:leftChars="0" w:firstLine="0" w:firstLineChars="0"/>
        <w:jc w:val="center"/>
        <w:rPr>
          <w:rFonts w:hint="eastAsia" w:eastAsia="汉仪正圆 55简"/>
          <w:sz w:val="44"/>
          <w:szCs w:val="44"/>
          <w:lang w:eastAsia="zh-CN"/>
        </w:rPr>
      </w:pPr>
      <w:r>
        <w:rPr>
          <w:rFonts w:hint="eastAsia"/>
          <w:color w:val="FF0000"/>
          <w:sz w:val="44"/>
          <w:szCs w:val="44"/>
          <w:lang w:eastAsia="zh-CN"/>
        </w:rPr>
        <w:t>2025年度城南街道城市侧零星应急修缮项目</w:t>
      </w:r>
    </w:p>
    <w:p w14:paraId="11BFEDCD">
      <w:pPr>
        <w:ind w:left="0" w:leftChars="0" w:firstLine="0" w:firstLineChars="0"/>
        <w:jc w:val="center"/>
        <w:rPr>
          <w:rFonts w:hint="eastAsia"/>
          <w:lang w:val="en-US" w:eastAsia="zh-CN"/>
        </w:rPr>
      </w:pPr>
      <w:r>
        <w:rPr>
          <w:rFonts w:hint="eastAsia"/>
          <w:lang w:val="en-US" w:eastAsia="zh-CN"/>
        </w:rPr>
        <w:t>【项目</w:t>
      </w:r>
      <w:r>
        <w:rPr>
          <w:rFonts w:hint="eastAsia"/>
        </w:rPr>
        <w:t>编号:</w:t>
      </w:r>
      <w:r>
        <w:rPr>
          <w:rFonts w:hint="eastAsia"/>
          <w:color w:val="FF0000"/>
          <w:lang w:eastAsia="zh-CN"/>
        </w:rPr>
        <w:t>QZ23301222024074</w:t>
      </w:r>
      <w:r>
        <w:rPr>
          <w:rFonts w:hint="eastAsia"/>
          <w:lang w:val="en-US" w:eastAsia="zh-CN"/>
        </w:rPr>
        <w:t>】</w:t>
      </w:r>
    </w:p>
    <w:p w14:paraId="3866134D">
      <w:pPr>
        <w:ind w:left="0" w:leftChars="0" w:firstLine="0" w:firstLineChars="0"/>
        <w:jc w:val="center"/>
        <w:rPr>
          <w:rFonts w:hint="eastAsia"/>
          <w:lang w:val="en-US" w:eastAsia="zh-CN"/>
        </w:rPr>
      </w:pPr>
    </w:p>
    <w:p w14:paraId="168A06B6">
      <w:pPr>
        <w:ind w:left="0" w:leftChars="0" w:firstLine="0" w:firstLineChars="0"/>
        <w:jc w:val="center"/>
        <w:rPr>
          <w:rFonts w:hint="eastAsia"/>
          <w:sz w:val="72"/>
          <w:szCs w:val="72"/>
          <w:lang w:val="en-US" w:eastAsia="zh-CN"/>
        </w:rPr>
      </w:pPr>
      <w:r>
        <w:rPr>
          <w:rFonts w:hint="eastAsia"/>
          <w:sz w:val="72"/>
          <w:szCs w:val="72"/>
          <w:lang w:val="en-US" w:eastAsia="zh-CN"/>
        </w:rPr>
        <w:t>公</w:t>
      </w:r>
    </w:p>
    <w:p w14:paraId="5729065B">
      <w:pPr>
        <w:ind w:left="0" w:leftChars="0" w:firstLine="0" w:firstLineChars="0"/>
        <w:jc w:val="center"/>
        <w:rPr>
          <w:rFonts w:hint="eastAsia"/>
          <w:sz w:val="72"/>
          <w:szCs w:val="72"/>
          <w:lang w:val="en-US" w:eastAsia="zh-CN"/>
        </w:rPr>
      </w:pPr>
      <w:r>
        <w:rPr>
          <w:rFonts w:hint="eastAsia"/>
          <w:sz w:val="72"/>
          <w:szCs w:val="72"/>
          <w:lang w:val="en-US" w:eastAsia="zh-CN"/>
        </w:rPr>
        <w:t>开</w:t>
      </w:r>
    </w:p>
    <w:p w14:paraId="4EB33345">
      <w:pPr>
        <w:ind w:left="0" w:leftChars="0" w:firstLine="0" w:firstLineChars="0"/>
        <w:jc w:val="center"/>
        <w:rPr>
          <w:rFonts w:hint="eastAsia"/>
          <w:sz w:val="72"/>
          <w:szCs w:val="72"/>
          <w:lang w:val="en-US" w:eastAsia="zh-CN"/>
        </w:rPr>
      </w:pPr>
      <w:r>
        <w:rPr>
          <w:rFonts w:hint="eastAsia"/>
          <w:sz w:val="72"/>
          <w:szCs w:val="72"/>
          <w:lang w:val="en-US" w:eastAsia="zh-CN"/>
        </w:rPr>
        <w:t>招</w:t>
      </w:r>
    </w:p>
    <w:p w14:paraId="430ABFE6">
      <w:pPr>
        <w:ind w:left="0" w:leftChars="0" w:firstLine="0" w:firstLineChars="0"/>
        <w:jc w:val="center"/>
        <w:rPr>
          <w:rFonts w:hint="default" w:eastAsia="汉仪正圆 55简"/>
          <w:sz w:val="72"/>
          <w:szCs w:val="72"/>
          <w:lang w:val="en-US" w:eastAsia="zh-CN"/>
        </w:rPr>
      </w:pPr>
      <w:r>
        <w:rPr>
          <w:rFonts w:hint="eastAsia"/>
          <w:sz w:val="72"/>
          <w:szCs w:val="72"/>
          <w:lang w:val="en-US" w:eastAsia="zh-CN"/>
        </w:rPr>
        <w:t>标</w:t>
      </w:r>
    </w:p>
    <w:p w14:paraId="55A0DD4E">
      <w:pPr>
        <w:ind w:left="0" w:leftChars="0" w:firstLine="0" w:firstLineChars="0"/>
        <w:jc w:val="center"/>
        <w:rPr>
          <w:rFonts w:hint="eastAsia"/>
          <w:sz w:val="72"/>
          <w:szCs w:val="72"/>
        </w:rPr>
      </w:pPr>
      <w:r>
        <w:rPr>
          <w:rFonts w:hint="eastAsia"/>
          <w:sz w:val="72"/>
          <w:szCs w:val="72"/>
        </w:rPr>
        <w:t>文</w:t>
      </w:r>
    </w:p>
    <w:p w14:paraId="3D9B1D20">
      <w:pPr>
        <w:ind w:left="0" w:leftChars="0" w:firstLine="0" w:firstLineChars="0"/>
        <w:jc w:val="center"/>
        <w:rPr>
          <w:rFonts w:hint="eastAsia"/>
          <w:sz w:val="72"/>
          <w:szCs w:val="72"/>
        </w:rPr>
      </w:pPr>
      <w:r>
        <w:rPr>
          <w:rFonts w:hint="eastAsia"/>
          <w:sz w:val="72"/>
          <w:szCs w:val="72"/>
        </w:rPr>
        <w:t>件</w:t>
      </w:r>
    </w:p>
    <w:p w14:paraId="0C0EF9DE">
      <w:pPr>
        <w:ind w:left="0" w:leftChars="0" w:firstLine="0" w:firstLineChars="0"/>
        <w:jc w:val="center"/>
        <w:rPr>
          <w:rFonts w:hint="eastAsia"/>
          <w:sz w:val="10"/>
          <w:szCs w:val="10"/>
        </w:rPr>
      </w:pPr>
    </w:p>
    <w:p w14:paraId="59845F66">
      <w:pPr>
        <w:ind w:left="0" w:leftChars="0" w:firstLine="0" w:firstLineChars="0"/>
        <w:jc w:val="center"/>
        <w:rPr>
          <w:rFonts w:hint="default"/>
          <w:sz w:val="32"/>
          <w:szCs w:val="32"/>
          <w:lang w:val="en-US" w:eastAsia="zh-CN"/>
        </w:rPr>
      </w:pPr>
      <w:r>
        <w:rPr>
          <w:rFonts w:hint="eastAsia"/>
          <w:sz w:val="32"/>
          <w:szCs w:val="32"/>
          <w:lang w:eastAsia="zh-CN"/>
        </w:rPr>
        <w:t>（</w:t>
      </w:r>
      <w:r>
        <w:rPr>
          <w:rFonts w:hint="eastAsia"/>
          <w:sz w:val="32"/>
          <w:szCs w:val="32"/>
          <w:lang w:val="en-US" w:eastAsia="zh-CN"/>
        </w:rPr>
        <w:t>电子招投标）</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277B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762" w:type="dxa"/>
            <w:tcBorders>
              <w:tl2br w:val="nil"/>
              <w:tr2bl w:val="nil"/>
            </w:tcBorders>
            <w:vAlign w:val="top"/>
          </w:tcPr>
          <w:p w14:paraId="6573657C">
            <w:pPr>
              <w:ind w:left="0" w:leftChars="0" w:firstLine="0" w:firstLineChars="0"/>
              <w:jc w:val="center"/>
              <w:rPr>
                <w:rFonts w:hint="eastAsia" w:eastAsia="汉仪正圆 55简"/>
                <w:lang w:eastAsia="zh-CN"/>
              </w:rPr>
            </w:pPr>
            <w:r>
              <w:rPr>
                <w:rFonts w:hint="eastAsia"/>
                <w:spacing w:val="62"/>
                <w:kern w:val="0"/>
                <w:fitText w:val="2640" w:id="426857039"/>
              </w:rPr>
              <w:t>采购人（盖公章</w:t>
            </w:r>
            <w:r>
              <w:rPr>
                <w:rFonts w:hint="eastAsia"/>
                <w:spacing w:val="6"/>
                <w:kern w:val="0"/>
                <w:fitText w:val="2640" w:id="426857039"/>
              </w:rPr>
              <w:t>）</w:t>
            </w:r>
            <w:r>
              <w:rPr>
                <w:rFonts w:hint="eastAsia"/>
                <w:lang w:eastAsia="zh-CN"/>
              </w:rPr>
              <w:t>：</w:t>
            </w:r>
          </w:p>
        </w:tc>
        <w:tc>
          <w:tcPr>
            <w:tcW w:w="3740" w:type="dxa"/>
            <w:tcBorders>
              <w:tl2br w:val="nil"/>
              <w:tr2bl w:val="nil"/>
            </w:tcBorders>
            <w:vAlign w:val="top"/>
          </w:tcPr>
          <w:p w14:paraId="1038DD99">
            <w:pPr>
              <w:ind w:left="0" w:leftChars="0" w:firstLine="0" w:firstLineChars="0"/>
              <w:jc w:val="both"/>
              <w:rPr>
                <w:rFonts w:hint="eastAsia" w:eastAsia="汉仪正圆 55简"/>
                <w:lang w:eastAsia="zh-CN"/>
              </w:rPr>
            </w:pPr>
            <w:r>
              <w:rPr>
                <w:rFonts w:hint="eastAsia"/>
                <w:b/>
                <w:bCs/>
                <w:color w:val="FF0000"/>
                <w:lang w:eastAsia="zh-CN"/>
              </w:rPr>
              <w:t>桐庐县人民政府城南街道办事处</w:t>
            </w:r>
          </w:p>
        </w:tc>
      </w:tr>
      <w:tr w14:paraId="6B2B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762" w:type="dxa"/>
            <w:tcBorders>
              <w:tl2br w:val="nil"/>
              <w:tr2bl w:val="nil"/>
            </w:tcBorders>
            <w:vAlign w:val="top"/>
          </w:tcPr>
          <w:p w14:paraId="07A5D6BB">
            <w:pPr>
              <w:ind w:left="0" w:leftChars="0" w:firstLine="0" w:firstLineChars="0"/>
              <w:jc w:val="center"/>
              <w:rPr>
                <w:rFonts w:hint="eastAsia" w:eastAsia="汉仪正圆 55简"/>
                <w:lang w:eastAsia="zh-CN"/>
              </w:rPr>
            </w:pPr>
            <w:r>
              <w:rPr>
                <w:rFonts w:hint="eastAsia"/>
                <w:spacing w:val="11"/>
                <w:kern w:val="0"/>
                <w:fitText w:val="2640" w:id="1157172910"/>
              </w:rPr>
              <w:t>采购代理机构（盖公章</w:t>
            </w:r>
            <w:r>
              <w:rPr>
                <w:rFonts w:hint="eastAsia"/>
                <w:spacing w:val="0"/>
                <w:kern w:val="0"/>
                <w:fitText w:val="2640" w:id="1157172910"/>
              </w:rPr>
              <w:t>）</w:t>
            </w:r>
            <w:r>
              <w:rPr>
                <w:rFonts w:hint="eastAsia"/>
                <w:lang w:eastAsia="zh-CN"/>
              </w:rPr>
              <w:t>：</w:t>
            </w:r>
          </w:p>
        </w:tc>
        <w:tc>
          <w:tcPr>
            <w:tcW w:w="3740" w:type="dxa"/>
            <w:tcBorders>
              <w:tl2br w:val="nil"/>
              <w:tr2bl w:val="nil"/>
            </w:tcBorders>
            <w:vAlign w:val="top"/>
          </w:tcPr>
          <w:p w14:paraId="2F5B0C85">
            <w:pPr>
              <w:ind w:left="0" w:leftChars="0" w:firstLine="0" w:firstLineChars="0"/>
              <w:jc w:val="both"/>
            </w:pPr>
            <w:r>
              <w:rPr>
                <w:rFonts w:hint="eastAsia"/>
              </w:rPr>
              <w:t>杭州全咨项目管理有限公司</w:t>
            </w:r>
          </w:p>
        </w:tc>
      </w:tr>
      <w:tr w14:paraId="562C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502" w:type="dxa"/>
            <w:gridSpan w:val="2"/>
            <w:tcBorders>
              <w:tl2br w:val="nil"/>
              <w:tr2bl w:val="nil"/>
            </w:tcBorders>
            <w:vAlign w:val="top"/>
          </w:tcPr>
          <w:p w14:paraId="287BC784">
            <w:pPr>
              <w:ind w:left="0" w:leftChars="0" w:firstLine="0" w:firstLineChars="0"/>
              <w:jc w:val="center"/>
            </w:pPr>
            <w:r>
              <w:rPr>
                <w:rFonts w:hint="eastAsia"/>
                <w:color w:val="FF0000"/>
              </w:rPr>
              <w:t>二〇二四年</w:t>
            </w:r>
            <w:r>
              <w:rPr>
                <w:rFonts w:hint="eastAsia"/>
                <w:color w:val="FF0000"/>
                <w:lang w:val="en-US" w:eastAsia="zh-CN"/>
              </w:rPr>
              <w:t>十二</w:t>
            </w:r>
            <w:r>
              <w:rPr>
                <w:rFonts w:hint="eastAsia"/>
                <w:color w:val="FF0000"/>
              </w:rPr>
              <w:t>月</w:t>
            </w:r>
          </w:p>
        </w:tc>
      </w:tr>
    </w:tbl>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56D10BEC">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37BD7EC1">
          <w:pPr>
            <w:pStyle w:val="31"/>
            <w:tabs>
              <w:tab w:val="right" w:leader="dot" w:pos="9746"/>
            </w:tabs>
          </w:pPr>
          <w:r>
            <w:fldChar w:fldCharType="begin"/>
          </w:r>
          <w:r>
            <w:instrText xml:space="preserve">TOC \o "1-3" \h \u </w:instrText>
          </w:r>
          <w:r>
            <w:fldChar w:fldCharType="separate"/>
          </w:r>
          <w:r>
            <w:fldChar w:fldCharType="begin"/>
          </w:r>
          <w:r>
            <w:instrText xml:space="preserve"> HYPERLINK \l _Toc27482 </w:instrText>
          </w:r>
          <w:r>
            <w:fldChar w:fldCharType="separate"/>
          </w:r>
          <w:r>
            <w:rPr>
              <w:rFonts w:hint="eastAsia"/>
              <w:bCs/>
              <w:i w:val="0"/>
              <w:iCs w:val="0"/>
            </w:rPr>
            <w:t xml:space="preserve">第一章 </w:t>
          </w:r>
          <w:r>
            <w:rPr>
              <w:rFonts w:hint="eastAsia"/>
            </w:rPr>
            <w:t>招标公告</w:t>
          </w:r>
          <w:r>
            <w:tab/>
          </w:r>
          <w:r>
            <w:fldChar w:fldCharType="begin"/>
          </w:r>
          <w:r>
            <w:instrText xml:space="preserve"> PAGEREF _Toc27482 \h </w:instrText>
          </w:r>
          <w:r>
            <w:fldChar w:fldCharType="separate"/>
          </w:r>
          <w:r>
            <w:t>4</w:t>
          </w:r>
          <w:r>
            <w:fldChar w:fldCharType="end"/>
          </w:r>
          <w:r>
            <w:fldChar w:fldCharType="end"/>
          </w:r>
        </w:p>
        <w:p w14:paraId="6874CCFD">
          <w:pPr>
            <w:pStyle w:val="31"/>
            <w:tabs>
              <w:tab w:val="right" w:leader="dot" w:pos="9746"/>
            </w:tabs>
          </w:pPr>
          <w:r>
            <w:fldChar w:fldCharType="begin"/>
          </w:r>
          <w:r>
            <w:instrText xml:space="preserve"> HYPERLINK \l _Toc4303 </w:instrText>
          </w:r>
          <w:r>
            <w:fldChar w:fldCharType="separate"/>
          </w:r>
          <w:r>
            <w:rPr>
              <w:rFonts w:hint="eastAsia"/>
              <w:bCs/>
              <w:i w:val="0"/>
              <w:iCs w:val="0"/>
              <w:lang w:eastAsia="zh-CN"/>
            </w:rPr>
            <w:t xml:space="preserve">第二章 </w:t>
          </w:r>
          <w:r>
            <w:rPr>
              <w:rFonts w:hint="eastAsia"/>
              <w:lang w:eastAsia="zh-CN"/>
            </w:rPr>
            <w:t>投标人须知</w:t>
          </w:r>
          <w:r>
            <w:tab/>
          </w:r>
          <w:r>
            <w:fldChar w:fldCharType="begin"/>
          </w:r>
          <w:r>
            <w:instrText xml:space="preserve"> PAGEREF _Toc4303 \h </w:instrText>
          </w:r>
          <w:r>
            <w:fldChar w:fldCharType="separate"/>
          </w:r>
          <w:r>
            <w:t>8</w:t>
          </w:r>
          <w:r>
            <w:fldChar w:fldCharType="end"/>
          </w:r>
          <w:r>
            <w:fldChar w:fldCharType="end"/>
          </w:r>
        </w:p>
        <w:p w14:paraId="305A57DC">
          <w:pPr>
            <w:pStyle w:val="23"/>
            <w:tabs>
              <w:tab w:val="right" w:leader="dot" w:pos="9746"/>
            </w:tabs>
          </w:pPr>
          <w:r>
            <w:fldChar w:fldCharType="begin"/>
          </w:r>
          <w:r>
            <w:instrText xml:space="preserve"> HYPERLINK \l _Toc12807 </w:instrText>
          </w:r>
          <w:r>
            <w:fldChar w:fldCharType="separate"/>
          </w:r>
          <w:r>
            <w:rPr>
              <w:rFonts w:hint="eastAsia"/>
              <w:lang w:eastAsia="zh-CN"/>
            </w:rPr>
            <w:t>一、 总则</w:t>
          </w:r>
          <w:r>
            <w:tab/>
          </w:r>
          <w:r>
            <w:fldChar w:fldCharType="begin"/>
          </w:r>
          <w:r>
            <w:instrText xml:space="preserve"> PAGEREF _Toc12807 \h </w:instrText>
          </w:r>
          <w:r>
            <w:fldChar w:fldCharType="separate"/>
          </w:r>
          <w:r>
            <w:t>15</w:t>
          </w:r>
          <w:r>
            <w:fldChar w:fldCharType="end"/>
          </w:r>
          <w:r>
            <w:fldChar w:fldCharType="end"/>
          </w:r>
        </w:p>
        <w:p w14:paraId="3E6E4A9B">
          <w:pPr>
            <w:pStyle w:val="23"/>
            <w:tabs>
              <w:tab w:val="right" w:leader="dot" w:pos="9746"/>
            </w:tabs>
          </w:pPr>
          <w:r>
            <w:fldChar w:fldCharType="begin"/>
          </w:r>
          <w:r>
            <w:instrText xml:space="preserve"> HYPERLINK \l _Toc3019 </w:instrText>
          </w:r>
          <w:r>
            <w:fldChar w:fldCharType="separate"/>
          </w:r>
          <w:r>
            <w:rPr>
              <w:rFonts w:hint="eastAsia"/>
              <w:lang w:eastAsia="zh-CN"/>
            </w:rPr>
            <w:t>二、 招标文件的构成、澄清、修改</w:t>
          </w:r>
          <w:r>
            <w:tab/>
          </w:r>
          <w:r>
            <w:fldChar w:fldCharType="begin"/>
          </w:r>
          <w:r>
            <w:instrText xml:space="preserve"> PAGEREF _Toc3019 \h </w:instrText>
          </w:r>
          <w:r>
            <w:fldChar w:fldCharType="separate"/>
          </w:r>
          <w:r>
            <w:t>17</w:t>
          </w:r>
          <w:r>
            <w:fldChar w:fldCharType="end"/>
          </w:r>
          <w:r>
            <w:fldChar w:fldCharType="end"/>
          </w:r>
        </w:p>
        <w:p w14:paraId="277F297D">
          <w:pPr>
            <w:pStyle w:val="23"/>
            <w:tabs>
              <w:tab w:val="right" w:leader="dot" w:pos="9746"/>
            </w:tabs>
          </w:pPr>
          <w:r>
            <w:fldChar w:fldCharType="begin"/>
          </w:r>
          <w:r>
            <w:instrText xml:space="preserve"> HYPERLINK \l _Toc12203 </w:instrText>
          </w:r>
          <w:r>
            <w:fldChar w:fldCharType="separate"/>
          </w:r>
          <w:r>
            <w:rPr>
              <w:rFonts w:hint="eastAsia"/>
              <w:lang w:eastAsia="zh-CN"/>
            </w:rPr>
            <w:t>三、 投标</w:t>
          </w:r>
          <w:r>
            <w:tab/>
          </w:r>
          <w:r>
            <w:fldChar w:fldCharType="begin"/>
          </w:r>
          <w:r>
            <w:instrText xml:space="preserve"> PAGEREF _Toc12203 \h </w:instrText>
          </w:r>
          <w:r>
            <w:fldChar w:fldCharType="separate"/>
          </w:r>
          <w:r>
            <w:t>18</w:t>
          </w:r>
          <w:r>
            <w:fldChar w:fldCharType="end"/>
          </w:r>
          <w:r>
            <w:fldChar w:fldCharType="end"/>
          </w:r>
        </w:p>
        <w:p w14:paraId="0FEEB76E">
          <w:pPr>
            <w:pStyle w:val="23"/>
            <w:tabs>
              <w:tab w:val="right" w:leader="dot" w:pos="9746"/>
            </w:tabs>
          </w:pPr>
          <w:r>
            <w:fldChar w:fldCharType="begin"/>
          </w:r>
          <w:r>
            <w:instrText xml:space="preserve"> HYPERLINK \l _Toc13362 </w:instrText>
          </w:r>
          <w:r>
            <w:fldChar w:fldCharType="separate"/>
          </w:r>
          <w:r>
            <w:rPr>
              <w:rFonts w:hint="eastAsia"/>
              <w:lang w:eastAsia="zh-CN"/>
            </w:rPr>
            <w:t>四、 开标、资格审查与信用信息查询</w:t>
          </w:r>
          <w:r>
            <w:tab/>
          </w:r>
          <w:r>
            <w:fldChar w:fldCharType="begin"/>
          </w:r>
          <w:r>
            <w:instrText xml:space="preserve"> PAGEREF _Toc13362 \h </w:instrText>
          </w:r>
          <w:r>
            <w:fldChar w:fldCharType="separate"/>
          </w:r>
          <w:r>
            <w:t>20</w:t>
          </w:r>
          <w:r>
            <w:fldChar w:fldCharType="end"/>
          </w:r>
          <w:r>
            <w:fldChar w:fldCharType="end"/>
          </w:r>
        </w:p>
        <w:p w14:paraId="5C8E668C">
          <w:pPr>
            <w:pStyle w:val="23"/>
            <w:tabs>
              <w:tab w:val="right" w:leader="dot" w:pos="9746"/>
            </w:tabs>
          </w:pPr>
          <w:r>
            <w:fldChar w:fldCharType="begin"/>
          </w:r>
          <w:r>
            <w:instrText xml:space="preserve"> HYPERLINK \l _Toc2837 </w:instrText>
          </w:r>
          <w:r>
            <w:fldChar w:fldCharType="separate"/>
          </w:r>
          <w:r>
            <w:rPr>
              <w:rFonts w:hint="eastAsia"/>
              <w:lang w:eastAsia="zh-CN"/>
            </w:rPr>
            <w:t>五、 评标</w:t>
          </w:r>
          <w:r>
            <w:tab/>
          </w:r>
          <w:r>
            <w:fldChar w:fldCharType="begin"/>
          </w:r>
          <w:r>
            <w:instrText xml:space="preserve"> PAGEREF _Toc2837 \h </w:instrText>
          </w:r>
          <w:r>
            <w:fldChar w:fldCharType="separate"/>
          </w:r>
          <w:r>
            <w:t>21</w:t>
          </w:r>
          <w:r>
            <w:fldChar w:fldCharType="end"/>
          </w:r>
          <w:r>
            <w:fldChar w:fldCharType="end"/>
          </w:r>
        </w:p>
        <w:p w14:paraId="1C95BAA3">
          <w:pPr>
            <w:pStyle w:val="23"/>
            <w:tabs>
              <w:tab w:val="right" w:leader="dot" w:pos="9746"/>
            </w:tabs>
          </w:pPr>
          <w:r>
            <w:fldChar w:fldCharType="begin"/>
          </w:r>
          <w:r>
            <w:instrText xml:space="preserve"> HYPERLINK \l _Toc31290 </w:instrText>
          </w:r>
          <w:r>
            <w:fldChar w:fldCharType="separate"/>
          </w:r>
          <w:r>
            <w:rPr>
              <w:rFonts w:hint="eastAsia"/>
              <w:lang w:eastAsia="zh-CN"/>
            </w:rPr>
            <w:t>六、 定标</w:t>
          </w:r>
          <w:r>
            <w:tab/>
          </w:r>
          <w:r>
            <w:fldChar w:fldCharType="begin"/>
          </w:r>
          <w:r>
            <w:instrText xml:space="preserve"> PAGEREF _Toc31290 \h </w:instrText>
          </w:r>
          <w:r>
            <w:fldChar w:fldCharType="separate"/>
          </w:r>
          <w:r>
            <w:t>21</w:t>
          </w:r>
          <w:r>
            <w:fldChar w:fldCharType="end"/>
          </w:r>
          <w:r>
            <w:fldChar w:fldCharType="end"/>
          </w:r>
        </w:p>
        <w:p w14:paraId="5930E778">
          <w:pPr>
            <w:pStyle w:val="23"/>
            <w:tabs>
              <w:tab w:val="right" w:leader="dot" w:pos="9746"/>
            </w:tabs>
          </w:pPr>
          <w:r>
            <w:fldChar w:fldCharType="begin"/>
          </w:r>
          <w:r>
            <w:instrText xml:space="preserve"> HYPERLINK \l _Toc11733 </w:instrText>
          </w:r>
          <w:r>
            <w:fldChar w:fldCharType="separate"/>
          </w:r>
          <w:r>
            <w:rPr>
              <w:rFonts w:hint="eastAsia"/>
              <w:lang w:eastAsia="zh-CN"/>
            </w:rPr>
            <w:t>七、 合同授予</w:t>
          </w:r>
          <w:r>
            <w:tab/>
          </w:r>
          <w:r>
            <w:fldChar w:fldCharType="begin"/>
          </w:r>
          <w:r>
            <w:instrText xml:space="preserve"> PAGEREF _Toc11733 \h </w:instrText>
          </w:r>
          <w:r>
            <w:fldChar w:fldCharType="separate"/>
          </w:r>
          <w:r>
            <w:t>21</w:t>
          </w:r>
          <w:r>
            <w:fldChar w:fldCharType="end"/>
          </w:r>
          <w:r>
            <w:fldChar w:fldCharType="end"/>
          </w:r>
        </w:p>
        <w:p w14:paraId="42810BB1">
          <w:pPr>
            <w:pStyle w:val="23"/>
            <w:tabs>
              <w:tab w:val="right" w:leader="dot" w:pos="9746"/>
            </w:tabs>
          </w:pPr>
          <w:r>
            <w:fldChar w:fldCharType="begin"/>
          </w:r>
          <w:r>
            <w:instrText xml:space="preserve"> HYPERLINK \l _Toc23968 </w:instrText>
          </w:r>
          <w:r>
            <w:fldChar w:fldCharType="separate"/>
          </w:r>
          <w:r>
            <w:rPr>
              <w:rFonts w:hint="eastAsia"/>
              <w:lang w:eastAsia="zh-CN"/>
            </w:rPr>
            <w:t>八、 电子交易活动的中止</w:t>
          </w:r>
          <w:r>
            <w:tab/>
          </w:r>
          <w:r>
            <w:fldChar w:fldCharType="begin"/>
          </w:r>
          <w:r>
            <w:instrText xml:space="preserve"> PAGEREF _Toc23968 \h </w:instrText>
          </w:r>
          <w:r>
            <w:fldChar w:fldCharType="separate"/>
          </w:r>
          <w:r>
            <w:t>22</w:t>
          </w:r>
          <w:r>
            <w:fldChar w:fldCharType="end"/>
          </w:r>
          <w:r>
            <w:fldChar w:fldCharType="end"/>
          </w:r>
        </w:p>
        <w:p w14:paraId="3C5E1FFD">
          <w:pPr>
            <w:pStyle w:val="31"/>
            <w:tabs>
              <w:tab w:val="right" w:leader="dot" w:pos="9746"/>
            </w:tabs>
          </w:pPr>
          <w:r>
            <w:fldChar w:fldCharType="begin"/>
          </w:r>
          <w:r>
            <w:instrText xml:space="preserve"> HYPERLINK \l _Toc6366 </w:instrText>
          </w:r>
          <w:r>
            <w:fldChar w:fldCharType="separate"/>
          </w:r>
          <w:r>
            <w:rPr>
              <w:rFonts w:hint="eastAsia"/>
              <w:bCs/>
              <w:i w:val="0"/>
              <w:iCs w:val="0"/>
              <w:lang w:eastAsia="zh-CN"/>
            </w:rPr>
            <w:t xml:space="preserve">第三章 </w:t>
          </w:r>
          <w:r>
            <w:rPr>
              <w:rFonts w:hint="eastAsia"/>
              <w:lang w:eastAsia="zh-CN"/>
            </w:rPr>
            <w:t>采购需求</w:t>
          </w:r>
          <w:r>
            <w:tab/>
          </w:r>
          <w:r>
            <w:fldChar w:fldCharType="begin"/>
          </w:r>
          <w:r>
            <w:instrText xml:space="preserve"> PAGEREF _Toc6366 \h </w:instrText>
          </w:r>
          <w:r>
            <w:fldChar w:fldCharType="separate"/>
          </w:r>
          <w:r>
            <w:t>23</w:t>
          </w:r>
          <w:r>
            <w:fldChar w:fldCharType="end"/>
          </w:r>
          <w:r>
            <w:fldChar w:fldCharType="end"/>
          </w:r>
        </w:p>
        <w:p w14:paraId="26F83DAE">
          <w:pPr>
            <w:pStyle w:val="23"/>
            <w:tabs>
              <w:tab w:val="right" w:leader="dot" w:pos="9746"/>
            </w:tabs>
          </w:pPr>
          <w:r>
            <w:fldChar w:fldCharType="begin"/>
          </w:r>
          <w:r>
            <w:instrText xml:space="preserve"> HYPERLINK \l _Toc14681 </w:instrText>
          </w:r>
          <w:r>
            <w:fldChar w:fldCharType="separate"/>
          </w:r>
          <w:r>
            <w:rPr>
              <w:rFonts w:hint="eastAsia"/>
              <w:lang w:val="en-US" w:eastAsia="zh-CN"/>
            </w:rPr>
            <w:t>一、 采购内容</w:t>
          </w:r>
          <w:r>
            <w:tab/>
          </w:r>
          <w:r>
            <w:fldChar w:fldCharType="begin"/>
          </w:r>
          <w:r>
            <w:instrText xml:space="preserve"> PAGEREF _Toc14681 \h </w:instrText>
          </w:r>
          <w:r>
            <w:fldChar w:fldCharType="separate"/>
          </w:r>
          <w:r>
            <w:t>23</w:t>
          </w:r>
          <w:r>
            <w:fldChar w:fldCharType="end"/>
          </w:r>
          <w:r>
            <w:fldChar w:fldCharType="end"/>
          </w:r>
        </w:p>
        <w:p w14:paraId="280D0D5B">
          <w:pPr>
            <w:pStyle w:val="23"/>
            <w:tabs>
              <w:tab w:val="right" w:leader="dot" w:pos="9746"/>
            </w:tabs>
          </w:pPr>
          <w:r>
            <w:fldChar w:fldCharType="begin"/>
          </w:r>
          <w:r>
            <w:instrText xml:space="preserve"> HYPERLINK \l _Toc25337 </w:instrText>
          </w:r>
          <w:r>
            <w:fldChar w:fldCharType="separate"/>
          </w:r>
          <w:r>
            <w:rPr>
              <w:rFonts w:hint="eastAsia"/>
              <w:lang w:val="en-US" w:eastAsia="zh-CN"/>
            </w:rPr>
            <w:t xml:space="preserve">二、 </w:t>
          </w:r>
          <w:r>
            <w:rPr>
              <w:rFonts w:hint="default"/>
              <w:lang w:val="en-US" w:eastAsia="zh-CN"/>
            </w:rPr>
            <w:t>项目要求</w:t>
          </w:r>
          <w:r>
            <w:tab/>
          </w:r>
          <w:r>
            <w:fldChar w:fldCharType="begin"/>
          </w:r>
          <w:r>
            <w:instrText xml:space="preserve"> PAGEREF _Toc25337 \h </w:instrText>
          </w:r>
          <w:r>
            <w:fldChar w:fldCharType="separate"/>
          </w:r>
          <w:r>
            <w:t>23</w:t>
          </w:r>
          <w:r>
            <w:fldChar w:fldCharType="end"/>
          </w:r>
          <w:r>
            <w:fldChar w:fldCharType="end"/>
          </w:r>
        </w:p>
        <w:p w14:paraId="528EBB99">
          <w:pPr>
            <w:pStyle w:val="23"/>
            <w:tabs>
              <w:tab w:val="right" w:leader="dot" w:pos="9746"/>
            </w:tabs>
          </w:pPr>
          <w:r>
            <w:fldChar w:fldCharType="begin"/>
          </w:r>
          <w:r>
            <w:instrText xml:space="preserve"> HYPERLINK \l _Toc32722 </w:instrText>
          </w:r>
          <w:r>
            <w:fldChar w:fldCharType="separate"/>
          </w:r>
          <w:r>
            <w:rPr>
              <w:rFonts w:hint="eastAsia"/>
              <w:lang w:val="en-US" w:eastAsia="zh-CN"/>
            </w:rPr>
            <w:t xml:space="preserve">三、 </w:t>
          </w:r>
          <w:r>
            <w:rPr>
              <w:rFonts w:hint="default"/>
              <w:lang w:val="en-US" w:eastAsia="zh-CN"/>
            </w:rPr>
            <w:t>技术需求表</w:t>
          </w:r>
          <w:r>
            <w:tab/>
          </w:r>
          <w:r>
            <w:fldChar w:fldCharType="begin"/>
          </w:r>
          <w:r>
            <w:instrText xml:space="preserve"> PAGEREF _Toc32722 \h </w:instrText>
          </w:r>
          <w:r>
            <w:fldChar w:fldCharType="separate"/>
          </w:r>
          <w:r>
            <w:t>31</w:t>
          </w:r>
          <w:r>
            <w:fldChar w:fldCharType="end"/>
          </w:r>
          <w:r>
            <w:fldChar w:fldCharType="end"/>
          </w:r>
        </w:p>
        <w:p w14:paraId="22EE52C1">
          <w:pPr>
            <w:pStyle w:val="23"/>
            <w:tabs>
              <w:tab w:val="right" w:leader="dot" w:pos="9746"/>
            </w:tabs>
          </w:pPr>
          <w:r>
            <w:fldChar w:fldCharType="begin"/>
          </w:r>
          <w:r>
            <w:instrText xml:space="preserve"> HYPERLINK \l _Toc27464 </w:instrText>
          </w:r>
          <w:r>
            <w:fldChar w:fldCharType="separate"/>
          </w:r>
          <w:r>
            <w:rPr>
              <w:rFonts w:hint="eastAsia"/>
              <w:lang w:val="en-US" w:eastAsia="zh-CN"/>
            </w:rPr>
            <w:t>四、 商务条款</w:t>
          </w:r>
          <w:r>
            <w:tab/>
          </w:r>
          <w:r>
            <w:fldChar w:fldCharType="begin"/>
          </w:r>
          <w:r>
            <w:instrText xml:space="preserve"> PAGEREF _Toc27464 \h </w:instrText>
          </w:r>
          <w:r>
            <w:fldChar w:fldCharType="separate"/>
          </w:r>
          <w:r>
            <w:t>31</w:t>
          </w:r>
          <w:r>
            <w:fldChar w:fldCharType="end"/>
          </w:r>
          <w:r>
            <w:fldChar w:fldCharType="end"/>
          </w:r>
        </w:p>
        <w:p w14:paraId="65FBA587">
          <w:pPr>
            <w:pStyle w:val="31"/>
            <w:tabs>
              <w:tab w:val="right" w:leader="dot" w:pos="9746"/>
            </w:tabs>
          </w:pPr>
          <w:r>
            <w:fldChar w:fldCharType="begin"/>
          </w:r>
          <w:r>
            <w:instrText xml:space="preserve"> HYPERLINK \l _Toc30034 </w:instrText>
          </w:r>
          <w:r>
            <w:fldChar w:fldCharType="separate"/>
          </w:r>
          <w:r>
            <w:rPr>
              <w:rFonts w:hint="eastAsia"/>
              <w:bCs/>
              <w:i w:val="0"/>
              <w:iCs w:val="0"/>
              <w:lang w:eastAsia="zh-CN"/>
            </w:rPr>
            <w:t xml:space="preserve">第四章 </w:t>
          </w:r>
          <w:r>
            <w:rPr>
              <w:rFonts w:hint="eastAsia"/>
              <w:lang w:eastAsia="zh-CN"/>
            </w:rPr>
            <w:t>评标办法</w:t>
          </w:r>
          <w:r>
            <w:tab/>
          </w:r>
          <w:r>
            <w:fldChar w:fldCharType="begin"/>
          </w:r>
          <w:r>
            <w:instrText xml:space="preserve"> PAGEREF _Toc30034 \h </w:instrText>
          </w:r>
          <w:r>
            <w:fldChar w:fldCharType="separate"/>
          </w:r>
          <w:r>
            <w:t>33</w:t>
          </w:r>
          <w:r>
            <w:fldChar w:fldCharType="end"/>
          </w:r>
          <w:r>
            <w:fldChar w:fldCharType="end"/>
          </w:r>
        </w:p>
        <w:p w14:paraId="7A07D3BB">
          <w:pPr>
            <w:pStyle w:val="31"/>
            <w:tabs>
              <w:tab w:val="right" w:leader="dot" w:pos="9746"/>
            </w:tabs>
          </w:pPr>
          <w:r>
            <w:fldChar w:fldCharType="begin"/>
          </w:r>
          <w:r>
            <w:instrText xml:space="preserve"> HYPERLINK \l _Toc31396 </w:instrText>
          </w:r>
          <w:r>
            <w:fldChar w:fldCharType="separate"/>
          </w:r>
          <w:r>
            <w:rPr>
              <w:rFonts w:hint="eastAsia"/>
              <w:bCs/>
              <w:i w:val="0"/>
              <w:iCs w:val="0"/>
              <w:lang w:eastAsia="zh-CN"/>
            </w:rPr>
            <w:t xml:space="preserve">第五章 </w:t>
          </w:r>
          <w:r>
            <w:rPr>
              <w:rFonts w:hint="eastAsia"/>
              <w:lang w:eastAsia="zh-CN"/>
            </w:rPr>
            <w:t>拟签订的合同文本</w:t>
          </w:r>
          <w:r>
            <w:tab/>
          </w:r>
          <w:r>
            <w:fldChar w:fldCharType="begin"/>
          </w:r>
          <w:r>
            <w:instrText xml:space="preserve"> PAGEREF _Toc31396 \h </w:instrText>
          </w:r>
          <w:r>
            <w:fldChar w:fldCharType="separate"/>
          </w:r>
          <w:r>
            <w:t>40</w:t>
          </w:r>
          <w:r>
            <w:fldChar w:fldCharType="end"/>
          </w:r>
          <w:r>
            <w:fldChar w:fldCharType="end"/>
          </w:r>
        </w:p>
        <w:p w14:paraId="21E2B24A">
          <w:pPr>
            <w:pStyle w:val="31"/>
            <w:tabs>
              <w:tab w:val="right" w:leader="dot" w:pos="9746"/>
            </w:tabs>
          </w:pPr>
          <w:r>
            <w:fldChar w:fldCharType="begin"/>
          </w:r>
          <w:r>
            <w:instrText xml:space="preserve"> HYPERLINK \l _Toc9804 </w:instrText>
          </w:r>
          <w:r>
            <w:fldChar w:fldCharType="separate"/>
          </w:r>
          <w:r>
            <w:rPr>
              <w:rFonts w:hint="eastAsia"/>
              <w:bCs/>
              <w:i w:val="0"/>
              <w:iCs w:val="0"/>
              <w:lang w:eastAsia="zh-CN"/>
            </w:rPr>
            <w:t xml:space="preserve">第六章 </w:t>
          </w:r>
          <w:r>
            <w:rPr>
              <w:rFonts w:hint="eastAsia"/>
              <w:lang w:eastAsia="zh-CN"/>
            </w:rPr>
            <w:t>应提交的有关格式范例</w:t>
          </w:r>
          <w:r>
            <w:tab/>
          </w:r>
          <w:r>
            <w:fldChar w:fldCharType="begin"/>
          </w:r>
          <w:r>
            <w:instrText xml:space="preserve"> PAGEREF _Toc9804 \h </w:instrText>
          </w:r>
          <w:r>
            <w:fldChar w:fldCharType="separate"/>
          </w:r>
          <w:r>
            <w:t>44</w:t>
          </w:r>
          <w:r>
            <w:fldChar w:fldCharType="end"/>
          </w:r>
          <w:r>
            <w:fldChar w:fldCharType="end"/>
          </w:r>
        </w:p>
        <w:p w14:paraId="6190ED2B">
          <w:pPr>
            <w:pStyle w:val="36"/>
            <w:tabs>
              <w:tab w:val="right" w:leader="dot" w:pos="9746"/>
            </w:tabs>
          </w:pPr>
          <w:r>
            <w:fldChar w:fldCharType="begin"/>
          </w:r>
          <w:r>
            <w:instrText xml:space="preserve"> HYPERLINK \l _Toc16042 </w:instrText>
          </w:r>
          <w:r>
            <w:fldChar w:fldCharType="separate"/>
          </w:r>
          <w:r>
            <w:rPr>
              <w:rFonts w:hint="eastAsia"/>
              <w:lang w:val="en-US" w:eastAsia="zh-CN"/>
            </w:rPr>
            <w:t>第一节 资格文件</w:t>
          </w:r>
          <w:r>
            <w:tab/>
          </w:r>
          <w:r>
            <w:fldChar w:fldCharType="begin"/>
          </w:r>
          <w:r>
            <w:instrText xml:space="preserve"> PAGEREF _Toc16042 \h </w:instrText>
          </w:r>
          <w:r>
            <w:fldChar w:fldCharType="separate"/>
          </w:r>
          <w:r>
            <w:t>45</w:t>
          </w:r>
          <w:r>
            <w:fldChar w:fldCharType="end"/>
          </w:r>
          <w:r>
            <w:fldChar w:fldCharType="end"/>
          </w:r>
        </w:p>
        <w:p w14:paraId="281BF5D4">
          <w:pPr>
            <w:pStyle w:val="23"/>
            <w:tabs>
              <w:tab w:val="right" w:leader="dot" w:pos="9746"/>
            </w:tabs>
          </w:pPr>
          <w:r>
            <w:fldChar w:fldCharType="begin"/>
          </w:r>
          <w:r>
            <w:instrText xml:space="preserve"> HYPERLINK \l _Toc30973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符合参加政府采购活动应当具备的一般条件的承诺函</w:t>
          </w:r>
          <w:r>
            <w:tab/>
          </w:r>
          <w:r>
            <w:fldChar w:fldCharType="begin"/>
          </w:r>
          <w:r>
            <w:instrText xml:space="preserve"> PAGEREF _Toc30973 \h </w:instrText>
          </w:r>
          <w:r>
            <w:fldChar w:fldCharType="separate"/>
          </w:r>
          <w:r>
            <w:t>46</w:t>
          </w:r>
          <w:r>
            <w:fldChar w:fldCharType="end"/>
          </w:r>
          <w:r>
            <w:fldChar w:fldCharType="end"/>
          </w:r>
        </w:p>
        <w:p w14:paraId="70C36ED8">
          <w:pPr>
            <w:pStyle w:val="23"/>
            <w:tabs>
              <w:tab w:val="right" w:leader="dot" w:pos="9746"/>
            </w:tabs>
          </w:pPr>
          <w:r>
            <w:fldChar w:fldCharType="begin"/>
          </w:r>
          <w:r>
            <w:instrText xml:space="preserve"> HYPERLINK \l _Toc32623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特定资格条件所要求的相关证书（如有）</w:t>
          </w:r>
          <w:r>
            <w:tab/>
          </w:r>
          <w:r>
            <w:fldChar w:fldCharType="begin"/>
          </w:r>
          <w:r>
            <w:instrText xml:space="preserve"> PAGEREF _Toc32623 \h </w:instrText>
          </w:r>
          <w:r>
            <w:fldChar w:fldCharType="separate"/>
          </w:r>
          <w:r>
            <w:t>47</w:t>
          </w:r>
          <w:r>
            <w:fldChar w:fldCharType="end"/>
          </w:r>
          <w:r>
            <w:fldChar w:fldCharType="end"/>
          </w:r>
        </w:p>
        <w:p w14:paraId="4870FA4D">
          <w:pPr>
            <w:pStyle w:val="23"/>
            <w:tabs>
              <w:tab w:val="right" w:leader="dot" w:pos="9746"/>
            </w:tabs>
          </w:pPr>
          <w:r>
            <w:fldChar w:fldCharType="begin"/>
          </w:r>
          <w:r>
            <w:instrText xml:space="preserve"> HYPERLINK \l _Toc19654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落实政府采购政策需满足的资格要求</w:t>
          </w:r>
          <w:r>
            <w:tab/>
          </w:r>
          <w:r>
            <w:fldChar w:fldCharType="begin"/>
          </w:r>
          <w:r>
            <w:instrText xml:space="preserve"> PAGEREF _Toc19654 \h </w:instrText>
          </w:r>
          <w:r>
            <w:fldChar w:fldCharType="separate"/>
          </w:r>
          <w:r>
            <w:t>48</w:t>
          </w:r>
          <w:r>
            <w:fldChar w:fldCharType="end"/>
          </w:r>
          <w:r>
            <w:fldChar w:fldCharType="end"/>
          </w:r>
        </w:p>
        <w:p w14:paraId="0633273D">
          <w:pPr>
            <w:pStyle w:val="23"/>
            <w:tabs>
              <w:tab w:val="right" w:leader="dot" w:pos="9746"/>
            </w:tabs>
          </w:pPr>
          <w:r>
            <w:fldChar w:fldCharType="begin"/>
          </w:r>
          <w:r>
            <w:instrText xml:space="preserve"> HYPERLINK \l _Toc32746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营业执照</w:t>
          </w:r>
          <w:r>
            <w:tab/>
          </w:r>
          <w:r>
            <w:fldChar w:fldCharType="begin"/>
          </w:r>
          <w:r>
            <w:instrText xml:space="preserve"> PAGEREF _Toc32746 \h </w:instrText>
          </w:r>
          <w:r>
            <w:fldChar w:fldCharType="separate"/>
          </w:r>
          <w:r>
            <w:t>49</w:t>
          </w:r>
          <w:r>
            <w:fldChar w:fldCharType="end"/>
          </w:r>
          <w:r>
            <w:fldChar w:fldCharType="end"/>
          </w:r>
        </w:p>
        <w:p w14:paraId="7CBA5A72">
          <w:pPr>
            <w:pStyle w:val="23"/>
            <w:tabs>
              <w:tab w:val="right" w:leader="dot" w:pos="9746"/>
            </w:tabs>
          </w:pPr>
          <w:r>
            <w:fldChar w:fldCharType="begin"/>
          </w:r>
          <w:r>
            <w:instrText xml:space="preserve"> HYPERLINK \l _Toc7544 </w:instrText>
          </w:r>
          <w:r>
            <w:fldChar w:fldCharType="separate"/>
          </w:r>
          <w:r>
            <w:rPr>
              <w:rFonts w:hint="eastAsia" w:ascii="汉仪正圆 55简" w:hAnsi="汉仪正圆 55简" w:eastAsia="汉仪正圆 55简" w:cstheme="minorBidi"/>
              <w:bCs/>
              <w:kern w:val="2"/>
              <w:szCs w:val="28"/>
              <w:lang w:val="en-US" w:eastAsia="zh-CN" w:bidi="ar-SA"/>
            </w:rPr>
            <w:t>五、 承诺函</w:t>
          </w:r>
          <w:r>
            <w:tab/>
          </w:r>
          <w:r>
            <w:fldChar w:fldCharType="begin"/>
          </w:r>
          <w:r>
            <w:instrText xml:space="preserve"> PAGEREF _Toc7544 \h </w:instrText>
          </w:r>
          <w:r>
            <w:fldChar w:fldCharType="separate"/>
          </w:r>
          <w:r>
            <w:t>50</w:t>
          </w:r>
          <w:r>
            <w:fldChar w:fldCharType="end"/>
          </w:r>
          <w:r>
            <w:fldChar w:fldCharType="end"/>
          </w:r>
        </w:p>
        <w:p w14:paraId="5BCFC3BD">
          <w:pPr>
            <w:pStyle w:val="36"/>
            <w:tabs>
              <w:tab w:val="right" w:leader="dot" w:pos="9746"/>
            </w:tabs>
          </w:pPr>
          <w:r>
            <w:fldChar w:fldCharType="begin"/>
          </w:r>
          <w:r>
            <w:instrText xml:space="preserve"> HYPERLINK \l _Toc18062 </w:instrText>
          </w:r>
          <w:r>
            <w:fldChar w:fldCharType="separate"/>
          </w:r>
          <w:r>
            <w:rPr>
              <w:rFonts w:hint="eastAsia"/>
              <w:lang w:val="en-US" w:eastAsia="zh-CN"/>
            </w:rPr>
            <w:t>第二节 商务技术文件</w:t>
          </w:r>
          <w:r>
            <w:tab/>
          </w:r>
          <w:r>
            <w:fldChar w:fldCharType="begin"/>
          </w:r>
          <w:r>
            <w:instrText xml:space="preserve"> PAGEREF _Toc18062 \h </w:instrText>
          </w:r>
          <w:r>
            <w:fldChar w:fldCharType="separate"/>
          </w:r>
          <w:r>
            <w:t>51</w:t>
          </w:r>
          <w:r>
            <w:fldChar w:fldCharType="end"/>
          </w:r>
          <w:r>
            <w:fldChar w:fldCharType="end"/>
          </w:r>
        </w:p>
        <w:p w14:paraId="0BCD7044">
          <w:pPr>
            <w:pStyle w:val="23"/>
            <w:tabs>
              <w:tab w:val="right" w:leader="dot" w:pos="9746"/>
            </w:tabs>
          </w:pPr>
          <w:r>
            <w:fldChar w:fldCharType="begin"/>
          </w:r>
          <w:r>
            <w:instrText xml:space="preserve"> HYPERLINK \l _Toc4597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_Toc4597 \h </w:instrText>
          </w:r>
          <w:r>
            <w:fldChar w:fldCharType="separate"/>
          </w:r>
          <w:r>
            <w:t>52</w:t>
          </w:r>
          <w:r>
            <w:fldChar w:fldCharType="end"/>
          </w:r>
          <w:r>
            <w:fldChar w:fldCharType="end"/>
          </w:r>
        </w:p>
        <w:p w14:paraId="6CBAF693">
          <w:pPr>
            <w:pStyle w:val="23"/>
            <w:tabs>
              <w:tab w:val="right" w:leader="dot" w:pos="9746"/>
            </w:tabs>
          </w:pPr>
          <w:r>
            <w:fldChar w:fldCharType="begin"/>
          </w:r>
          <w:r>
            <w:instrText xml:space="preserve"> HYPERLINK \l _Toc14325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rPr>
            <w:t>授权委托书</w:t>
          </w:r>
          <w:r>
            <w:rPr>
              <w:rFonts w:hint="eastAsia"/>
              <w:lang w:eastAsia="zh-CN"/>
            </w:rPr>
            <w:t>、</w:t>
          </w:r>
          <w:r>
            <w:rPr>
              <w:rFonts w:hint="eastAsia"/>
            </w:rPr>
            <w:t>法定代表人身份证明</w:t>
          </w:r>
          <w:r>
            <w:tab/>
          </w:r>
          <w:r>
            <w:fldChar w:fldCharType="begin"/>
          </w:r>
          <w:r>
            <w:instrText xml:space="preserve"> PAGEREF _Toc14325 \h </w:instrText>
          </w:r>
          <w:r>
            <w:fldChar w:fldCharType="separate"/>
          </w:r>
          <w:r>
            <w:t>53</w:t>
          </w:r>
          <w:r>
            <w:fldChar w:fldCharType="end"/>
          </w:r>
          <w:r>
            <w:fldChar w:fldCharType="end"/>
          </w:r>
        </w:p>
        <w:p w14:paraId="5CC595DF">
          <w:pPr>
            <w:pStyle w:val="23"/>
            <w:tabs>
              <w:tab w:val="right" w:leader="dot" w:pos="9746"/>
            </w:tabs>
          </w:pPr>
          <w:r>
            <w:fldChar w:fldCharType="begin"/>
          </w:r>
          <w:r>
            <w:instrText xml:space="preserve"> HYPERLINK \l _Toc22730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符合性审查资料</w:t>
          </w:r>
          <w:r>
            <w:tab/>
          </w:r>
          <w:r>
            <w:fldChar w:fldCharType="begin"/>
          </w:r>
          <w:r>
            <w:instrText xml:space="preserve"> PAGEREF _Toc22730 \h </w:instrText>
          </w:r>
          <w:r>
            <w:fldChar w:fldCharType="separate"/>
          </w:r>
          <w:r>
            <w:t>55</w:t>
          </w:r>
          <w:r>
            <w:fldChar w:fldCharType="end"/>
          </w:r>
          <w:r>
            <w:fldChar w:fldCharType="end"/>
          </w:r>
        </w:p>
        <w:p w14:paraId="48CB1050">
          <w:pPr>
            <w:pStyle w:val="23"/>
            <w:tabs>
              <w:tab w:val="right" w:leader="dot" w:pos="9746"/>
            </w:tabs>
          </w:pPr>
          <w:r>
            <w:fldChar w:fldCharType="begin"/>
          </w:r>
          <w:r>
            <w:instrText xml:space="preserve"> HYPERLINK \l _Toc31615 </w:instrText>
          </w:r>
          <w:r>
            <w:fldChar w:fldCharType="separate"/>
          </w:r>
          <w:r>
            <w:rPr>
              <w:rFonts w:hint="eastAsia" w:ascii="汉仪正圆 55简" w:hAnsi="汉仪正圆 55简" w:eastAsia="汉仪正圆 55简" w:cstheme="minorBidi"/>
              <w:bCs/>
              <w:kern w:val="2"/>
              <w:szCs w:val="28"/>
              <w:lang w:val="zh-CN" w:eastAsia="zh-CN" w:bidi="ar-SA"/>
            </w:rPr>
            <w:t>四、</w:t>
          </w:r>
          <w:r>
            <w:rPr>
              <w:rFonts w:hint="eastAsia"/>
            </w:rPr>
            <w:t>评标标准相应的商务技术资料</w:t>
          </w:r>
          <w:r>
            <w:tab/>
          </w:r>
          <w:r>
            <w:fldChar w:fldCharType="begin"/>
          </w:r>
          <w:r>
            <w:instrText xml:space="preserve"> PAGEREF _Toc31615 \h </w:instrText>
          </w:r>
          <w:r>
            <w:fldChar w:fldCharType="separate"/>
          </w:r>
          <w:r>
            <w:t>56</w:t>
          </w:r>
          <w:r>
            <w:fldChar w:fldCharType="end"/>
          </w:r>
          <w:r>
            <w:fldChar w:fldCharType="end"/>
          </w:r>
        </w:p>
        <w:p w14:paraId="1324D070">
          <w:pPr>
            <w:pStyle w:val="23"/>
            <w:tabs>
              <w:tab w:val="right" w:leader="dot" w:pos="9746"/>
            </w:tabs>
          </w:pPr>
          <w:r>
            <w:fldChar w:fldCharType="begin"/>
          </w:r>
          <w:r>
            <w:instrText xml:space="preserve"> HYPERLINK \l _Toc2738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rPr>
            <w:t>商务技术偏离表</w:t>
          </w:r>
          <w:r>
            <w:tab/>
          </w:r>
          <w:r>
            <w:fldChar w:fldCharType="begin"/>
          </w:r>
          <w:r>
            <w:instrText xml:space="preserve"> PAGEREF _Toc2738 \h </w:instrText>
          </w:r>
          <w:r>
            <w:fldChar w:fldCharType="separate"/>
          </w:r>
          <w:r>
            <w:t>57</w:t>
          </w:r>
          <w:r>
            <w:fldChar w:fldCharType="end"/>
          </w:r>
          <w:r>
            <w:fldChar w:fldCharType="end"/>
          </w:r>
        </w:p>
        <w:p w14:paraId="39C1ACAE">
          <w:pPr>
            <w:pStyle w:val="23"/>
            <w:tabs>
              <w:tab w:val="right" w:leader="dot" w:pos="9746"/>
            </w:tabs>
          </w:pPr>
          <w:r>
            <w:fldChar w:fldCharType="begin"/>
          </w:r>
          <w:r>
            <w:instrText xml:space="preserve"> HYPERLINK \l _Toc8790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政府采购供应商廉洁自律承诺书</w:t>
          </w:r>
          <w:r>
            <w:tab/>
          </w:r>
          <w:r>
            <w:fldChar w:fldCharType="begin"/>
          </w:r>
          <w:r>
            <w:instrText xml:space="preserve"> PAGEREF _Toc8790 \h </w:instrText>
          </w:r>
          <w:r>
            <w:fldChar w:fldCharType="separate"/>
          </w:r>
          <w:r>
            <w:t>58</w:t>
          </w:r>
          <w:r>
            <w:fldChar w:fldCharType="end"/>
          </w:r>
          <w:r>
            <w:fldChar w:fldCharType="end"/>
          </w:r>
        </w:p>
        <w:p w14:paraId="71DE91B4">
          <w:pPr>
            <w:pStyle w:val="36"/>
            <w:tabs>
              <w:tab w:val="right" w:leader="dot" w:pos="9746"/>
            </w:tabs>
          </w:pPr>
          <w:r>
            <w:fldChar w:fldCharType="begin"/>
          </w:r>
          <w:r>
            <w:instrText xml:space="preserve"> HYPERLINK \l _Toc18980 </w:instrText>
          </w:r>
          <w:r>
            <w:fldChar w:fldCharType="separate"/>
          </w:r>
          <w:r>
            <w:rPr>
              <w:rFonts w:hint="eastAsia"/>
              <w:lang w:val="en-US" w:eastAsia="zh-CN"/>
            </w:rPr>
            <w:t>第三节 报价文件</w:t>
          </w:r>
          <w:r>
            <w:tab/>
          </w:r>
          <w:r>
            <w:fldChar w:fldCharType="begin"/>
          </w:r>
          <w:r>
            <w:instrText xml:space="preserve"> PAGEREF _Toc18980 \h </w:instrText>
          </w:r>
          <w:r>
            <w:fldChar w:fldCharType="separate"/>
          </w:r>
          <w:r>
            <w:t>59</w:t>
          </w:r>
          <w:r>
            <w:fldChar w:fldCharType="end"/>
          </w:r>
          <w:r>
            <w:fldChar w:fldCharType="end"/>
          </w:r>
        </w:p>
        <w:p w14:paraId="16110AB4">
          <w:pPr>
            <w:pStyle w:val="23"/>
            <w:tabs>
              <w:tab w:val="right" w:leader="dot" w:pos="9746"/>
            </w:tabs>
          </w:pPr>
          <w:r>
            <w:fldChar w:fldCharType="begin"/>
          </w:r>
          <w:r>
            <w:instrText xml:space="preserve"> HYPERLINK \l _Toc2876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_Toc2876 \h </w:instrText>
          </w:r>
          <w:r>
            <w:fldChar w:fldCharType="separate"/>
          </w:r>
          <w:r>
            <w:t>60</w:t>
          </w:r>
          <w:r>
            <w:fldChar w:fldCharType="end"/>
          </w:r>
          <w:r>
            <w:fldChar w:fldCharType="end"/>
          </w:r>
        </w:p>
        <w:p w14:paraId="3254AAD7">
          <w:pPr>
            <w:pStyle w:val="23"/>
            <w:tabs>
              <w:tab w:val="right" w:leader="dot" w:pos="9746"/>
            </w:tabs>
          </w:pPr>
          <w:r>
            <w:fldChar w:fldCharType="begin"/>
          </w:r>
          <w:r>
            <w:instrText xml:space="preserve"> HYPERLINK \l _Toc20568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_Toc20568 \h </w:instrText>
          </w:r>
          <w:r>
            <w:fldChar w:fldCharType="separate"/>
          </w:r>
          <w:r>
            <w:t>61</w:t>
          </w:r>
          <w:r>
            <w:fldChar w:fldCharType="end"/>
          </w:r>
          <w:r>
            <w:fldChar w:fldCharType="end"/>
          </w:r>
        </w:p>
        <w:p w14:paraId="63258F58">
          <w:pPr>
            <w:pStyle w:val="36"/>
            <w:tabs>
              <w:tab w:val="right" w:leader="dot" w:pos="9746"/>
            </w:tabs>
          </w:pPr>
          <w:r>
            <w:fldChar w:fldCharType="begin"/>
          </w:r>
          <w:r>
            <w:instrText xml:space="preserve"> HYPERLINK \l _Toc4615 </w:instrText>
          </w:r>
          <w:r>
            <w:fldChar w:fldCharType="separate"/>
          </w:r>
          <w:r>
            <w:rPr>
              <w:rFonts w:hint="eastAsia"/>
              <w:lang w:val="en-US" w:eastAsia="zh-CN"/>
            </w:rPr>
            <w:t>第四节 附件</w:t>
          </w:r>
          <w:r>
            <w:tab/>
          </w:r>
          <w:r>
            <w:fldChar w:fldCharType="begin"/>
          </w:r>
          <w:r>
            <w:instrText xml:space="preserve"> PAGEREF _Toc4615 \h </w:instrText>
          </w:r>
          <w:r>
            <w:fldChar w:fldCharType="separate"/>
          </w:r>
          <w:r>
            <w:t>62</w:t>
          </w:r>
          <w:r>
            <w:fldChar w:fldCharType="end"/>
          </w:r>
          <w:r>
            <w:fldChar w:fldCharType="end"/>
          </w:r>
        </w:p>
        <w:p w14:paraId="5CF66F24">
          <w:pPr>
            <w:pStyle w:val="23"/>
            <w:tabs>
              <w:tab w:val="right" w:leader="dot" w:pos="9746"/>
            </w:tabs>
          </w:pPr>
          <w:r>
            <w:fldChar w:fldCharType="begin"/>
          </w:r>
          <w:r>
            <w:instrText xml:space="preserve"> HYPERLINK \l _Toc23399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default"/>
              <w:lang w:val="en-US" w:eastAsia="zh-CN"/>
            </w:rPr>
            <w:t>附件1残疾人福利性单位声明函</w:t>
          </w:r>
          <w:r>
            <w:tab/>
          </w:r>
          <w:r>
            <w:fldChar w:fldCharType="begin"/>
          </w:r>
          <w:r>
            <w:instrText xml:space="preserve"> PAGEREF _Toc23399 \h </w:instrText>
          </w:r>
          <w:r>
            <w:fldChar w:fldCharType="separate"/>
          </w:r>
          <w:r>
            <w:t>62</w:t>
          </w:r>
          <w:r>
            <w:fldChar w:fldCharType="end"/>
          </w:r>
          <w:r>
            <w:fldChar w:fldCharType="end"/>
          </w:r>
        </w:p>
        <w:p w14:paraId="5E46704D">
          <w:pPr>
            <w:pStyle w:val="23"/>
            <w:tabs>
              <w:tab w:val="right" w:leader="dot" w:pos="9746"/>
            </w:tabs>
          </w:pPr>
          <w:r>
            <w:fldChar w:fldCharType="begin"/>
          </w:r>
          <w:r>
            <w:instrText xml:space="preserve"> HYPERLINK \l _Toc20405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附件2</w:t>
          </w:r>
          <w:r>
            <w:rPr>
              <w:rFonts w:hint="default"/>
              <w:lang w:val="en-US" w:eastAsia="zh-CN"/>
            </w:rPr>
            <w:t>监狱企业声明函</w:t>
          </w:r>
          <w:r>
            <w:tab/>
          </w:r>
          <w:r>
            <w:fldChar w:fldCharType="begin"/>
          </w:r>
          <w:r>
            <w:instrText xml:space="preserve"> PAGEREF _Toc20405 \h </w:instrText>
          </w:r>
          <w:r>
            <w:fldChar w:fldCharType="separate"/>
          </w:r>
          <w:r>
            <w:t>63</w:t>
          </w:r>
          <w:r>
            <w:fldChar w:fldCharType="end"/>
          </w:r>
          <w:r>
            <w:fldChar w:fldCharType="end"/>
          </w:r>
        </w:p>
        <w:p w14:paraId="408B9381">
          <w:pPr>
            <w:pStyle w:val="23"/>
            <w:tabs>
              <w:tab w:val="right" w:leader="dot" w:pos="9746"/>
            </w:tabs>
          </w:pPr>
          <w:r>
            <w:fldChar w:fldCharType="begin"/>
          </w:r>
          <w:r>
            <w:instrText xml:space="preserve"> HYPERLINK \l _Toc20078 </w:instrText>
          </w:r>
          <w:r>
            <w:fldChar w:fldCharType="separate"/>
          </w:r>
          <w:r>
            <w:rPr>
              <w:rFonts w:hint="eastAsia" w:ascii="汉仪正圆 55简" w:hAnsi="汉仪正圆 55简" w:eastAsia="汉仪正圆 55简" w:cstheme="minorBidi"/>
              <w:bCs/>
              <w:kern w:val="2"/>
              <w:szCs w:val="28"/>
              <w:lang w:val="en-US" w:eastAsia="zh-CN" w:bidi="ar-SA"/>
            </w:rPr>
            <w:t>三、</w:t>
          </w:r>
          <w:r>
            <w:rPr>
              <w:rFonts w:hint="eastAsia"/>
              <w:lang w:val="en-US" w:eastAsia="zh-CN"/>
            </w:rPr>
            <w:t>附件3质疑函范本及制作说明</w:t>
          </w:r>
          <w:r>
            <w:tab/>
          </w:r>
          <w:r>
            <w:fldChar w:fldCharType="begin"/>
          </w:r>
          <w:r>
            <w:instrText xml:space="preserve"> PAGEREF _Toc20078 \h </w:instrText>
          </w:r>
          <w:r>
            <w:fldChar w:fldCharType="separate"/>
          </w:r>
          <w:r>
            <w:t>64</w:t>
          </w:r>
          <w:r>
            <w:fldChar w:fldCharType="end"/>
          </w:r>
          <w:r>
            <w:fldChar w:fldCharType="end"/>
          </w:r>
        </w:p>
        <w:p w14:paraId="44DAC43B">
          <w:pPr>
            <w:pStyle w:val="23"/>
            <w:tabs>
              <w:tab w:val="right" w:leader="dot" w:pos="9746"/>
            </w:tabs>
          </w:pPr>
          <w:r>
            <w:fldChar w:fldCharType="begin"/>
          </w:r>
          <w:r>
            <w:instrText xml:space="preserve"> HYPERLINK \l _Toc6278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附件4投诉书范本及制作说明</w:t>
          </w:r>
          <w:r>
            <w:tab/>
          </w:r>
          <w:r>
            <w:fldChar w:fldCharType="begin"/>
          </w:r>
          <w:r>
            <w:instrText xml:space="preserve"> PAGEREF _Toc6278 \h </w:instrText>
          </w:r>
          <w:r>
            <w:fldChar w:fldCharType="separate"/>
          </w:r>
          <w:r>
            <w:t>66</w:t>
          </w:r>
          <w:r>
            <w:fldChar w:fldCharType="end"/>
          </w:r>
          <w:r>
            <w:fldChar w:fldCharType="end"/>
          </w:r>
        </w:p>
        <w:p w14:paraId="75E32466">
          <w:pPr>
            <w:pStyle w:val="23"/>
            <w:tabs>
              <w:tab w:val="right" w:leader="dot" w:pos="9746"/>
            </w:tabs>
          </w:pPr>
          <w:r>
            <w:fldChar w:fldCharType="begin"/>
          </w:r>
          <w:r>
            <w:instrText xml:space="preserve"> HYPERLINK \l _Toc7141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lang w:val="en-US" w:eastAsia="zh-CN"/>
            </w:rPr>
            <w:t>附件5</w:t>
          </w:r>
          <w:r>
            <w:rPr>
              <w:rFonts w:hint="default"/>
              <w:lang w:val="en-US" w:eastAsia="zh-CN"/>
            </w:rPr>
            <w:t>业务专用章使用说明函</w:t>
          </w:r>
          <w:r>
            <w:tab/>
          </w:r>
          <w:r>
            <w:fldChar w:fldCharType="begin"/>
          </w:r>
          <w:r>
            <w:instrText xml:space="preserve"> PAGEREF _Toc7141 \h </w:instrText>
          </w:r>
          <w:r>
            <w:fldChar w:fldCharType="separate"/>
          </w:r>
          <w:r>
            <w:t>68</w:t>
          </w:r>
          <w:r>
            <w:fldChar w:fldCharType="end"/>
          </w:r>
          <w:r>
            <w:fldChar w:fldCharType="end"/>
          </w:r>
        </w:p>
        <w:p w14:paraId="4B7F2A2E">
          <w:pPr>
            <w:pStyle w:val="23"/>
            <w:tabs>
              <w:tab w:val="right" w:leader="dot" w:pos="9746"/>
            </w:tabs>
          </w:pPr>
          <w:r>
            <w:fldChar w:fldCharType="begin"/>
          </w:r>
          <w:r>
            <w:instrText xml:space="preserve"> HYPERLINK \l _Toc3965 </w:instrText>
          </w:r>
          <w:r>
            <w:fldChar w:fldCharType="separate"/>
          </w:r>
          <w:r>
            <w:rPr>
              <w:rFonts w:hint="eastAsia" w:cstheme="minorBidi"/>
              <w:bCs/>
              <w:kern w:val="2"/>
              <w:szCs w:val="28"/>
              <w:lang w:val="en-US" w:eastAsia="zh-CN" w:bidi="ar-SA"/>
            </w:rPr>
            <w:t>六、</w:t>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6</w:t>
          </w:r>
          <w:r>
            <w:rPr>
              <w:rFonts w:hint="default" w:ascii="汉仪正圆 55简" w:hAnsi="汉仪正圆 55简" w:eastAsia="汉仪正圆 55简" w:cstheme="minorBidi"/>
              <w:bCs/>
              <w:kern w:val="2"/>
              <w:szCs w:val="28"/>
              <w:lang w:val="en-US" w:eastAsia="zh-CN" w:bidi="ar-SA"/>
            </w:rPr>
            <w:t>联合体协议</w:t>
          </w:r>
          <w:r>
            <w:tab/>
          </w:r>
          <w:r>
            <w:fldChar w:fldCharType="begin"/>
          </w:r>
          <w:r>
            <w:instrText xml:space="preserve"> PAGEREF _Toc3965 \h </w:instrText>
          </w:r>
          <w:r>
            <w:fldChar w:fldCharType="separate"/>
          </w:r>
          <w:r>
            <w:t>69</w:t>
          </w:r>
          <w:r>
            <w:fldChar w:fldCharType="end"/>
          </w:r>
          <w:r>
            <w:fldChar w:fldCharType="end"/>
          </w:r>
        </w:p>
        <w:p w14:paraId="0BE593E8">
          <w:r>
            <w:fldChar w:fldCharType="end"/>
          </w:r>
        </w:p>
      </w:sdtContent>
    </w:sdt>
    <w:p w14:paraId="69C363E2"/>
    <w:p w14:paraId="3EAB05C7"/>
    <w:p w14:paraId="355F2ECD"/>
    <w:p w14:paraId="1ACACC13"/>
    <w:p w14:paraId="4D43CE3C"/>
    <w:p w14:paraId="0E5EA511"/>
    <w:p w14:paraId="6DA59B4B"/>
    <w:p w14:paraId="532EE534"/>
    <w:p w14:paraId="69C2361D"/>
    <w:p w14:paraId="32FEF5FF"/>
    <w:p w14:paraId="2394DB56"/>
    <w:p w14:paraId="5F98BE29">
      <w:pPr>
        <w:pStyle w:val="2"/>
        <w:bidi w:val="0"/>
        <w:jc w:val="center"/>
        <w:rPr>
          <w:rFonts w:hint="eastAsia"/>
        </w:rPr>
      </w:pPr>
      <w:bookmarkStart w:id="0" w:name="_Toc10273"/>
      <w:bookmarkStart w:id="1" w:name="_Toc27482"/>
      <w:r>
        <w:rPr>
          <w:rFonts w:hint="eastAsia"/>
        </w:rPr>
        <w:t>招标公告</w:t>
      </w:r>
      <w:bookmarkEnd w:id="0"/>
      <w:bookmarkEnd w:id="1"/>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48326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4252BC72">
            <w:pPr>
              <w:keepNext w:val="0"/>
              <w:keepLines w:val="0"/>
              <w:pageBreakBefore w:val="0"/>
              <w:widowControl w:val="0"/>
              <w:kinsoku/>
              <w:wordWrap w:val="0"/>
              <w:overflowPunct/>
              <w:topLinePunct w:val="0"/>
              <w:autoSpaceDE/>
              <w:autoSpaceDN/>
              <w:bidi w:val="0"/>
              <w:adjustRightInd w:val="0"/>
              <w:snapToGrid w:val="0"/>
              <w:textAlignment w:val="auto"/>
              <w:rPr>
                <w:rFonts w:hint="eastAsia"/>
                <w:lang w:eastAsia="zh-CN"/>
              </w:rPr>
            </w:pPr>
            <w:r>
              <w:rPr>
                <w:rFonts w:hint="eastAsia"/>
              </w:rPr>
              <w:t>项目概况</w:t>
            </w:r>
          </w:p>
          <w:p w14:paraId="25708651">
            <w:pPr>
              <w:keepNext w:val="0"/>
              <w:keepLines w:val="0"/>
              <w:pageBreakBefore w:val="0"/>
              <w:widowControl w:val="0"/>
              <w:kinsoku/>
              <w:wordWrap w:val="0"/>
              <w:overflowPunct/>
              <w:topLinePunct w:val="0"/>
              <w:autoSpaceDE/>
              <w:autoSpaceDN/>
              <w:bidi w:val="0"/>
              <w:adjustRightInd w:val="0"/>
              <w:snapToGrid w:val="0"/>
              <w:ind w:firstLine="440" w:firstLineChars="200"/>
              <w:textAlignment w:val="auto"/>
              <w:rPr>
                <w:rFonts w:hint="eastAsia" w:eastAsia="汉仪正圆 55简"/>
                <w:vertAlign w:val="baseline"/>
                <w:lang w:eastAsia="zh-CN"/>
              </w:rPr>
            </w:pPr>
            <w:r>
              <w:rPr>
                <w:rFonts w:hint="eastAsia"/>
                <w:b/>
                <w:bCs/>
                <w:color w:val="FF0000"/>
                <w:lang w:eastAsia="zh-CN"/>
              </w:rPr>
              <w:t>2025年度城南街道城市侧零星应急修缮项目</w:t>
            </w:r>
            <w:r>
              <w:rPr>
                <w:rFonts w:hint="eastAsia"/>
                <w:lang w:eastAsia="zh-CN"/>
              </w:rPr>
              <w:t>的潜在投标人应在政采云平台（</w:t>
            </w:r>
            <w:r>
              <w:rPr>
                <w:rStyle w:val="49"/>
                <w:rFonts w:hint="eastAsia"/>
                <w:lang w:eastAsia="zh-CN"/>
              </w:rPr>
              <w:t>https://www.zcygov.cn/</w:t>
            </w:r>
            <w:r>
              <w:rPr>
                <w:rFonts w:hint="eastAsia"/>
                <w:lang w:eastAsia="zh-CN"/>
              </w:rPr>
              <w:t>）获取（下载）招标文件，并于</w:t>
            </w:r>
            <w:r>
              <w:rPr>
                <w:rFonts w:hint="eastAsia"/>
                <w:b/>
                <w:bCs/>
                <w:color w:val="FF0000"/>
                <w:lang w:eastAsia="zh-CN"/>
              </w:rPr>
              <w:t>2025年01月20日10时00分00秒</w:t>
            </w:r>
            <w:r>
              <w:rPr>
                <w:rFonts w:hint="eastAsia"/>
                <w:lang w:eastAsia="zh-CN"/>
              </w:rPr>
              <w:t>（北京时间）前递交（上传）投标文件。</w:t>
            </w:r>
          </w:p>
        </w:tc>
      </w:tr>
    </w:tbl>
    <w:p w14:paraId="07044B81">
      <w:pPr>
        <w:bidi w:val="0"/>
        <w:rPr>
          <w:rFonts w:hint="eastAsia" w:eastAsia="汉仪正圆 55简"/>
          <w:lang w:eastAsia="zh-CN"/>
        </w:rPr>
      </w:pPr>
      <w:r>
        <w:rPr>
          <w:rFonts w:hint="eastAsia"/>
          <w:b/>
          <w:bCs/>
          <w:sz w:val="24"/>
          <w:szCs w:val="24"/>
        </w:rPr>
        <w:t>一、项目基本情况</w:t>
      </w:r>
    </w:p>
    <w:p w14:paraId="7C9E50C3">
      <w:pPr>
        <w:bidi w:val="0"/>
        <w:rPr>
          <w:rFonts w:hint="eastAsia"/>
          <w:lang w:eastAsia="zh-CN"/>
        </w:rPr>
      </w:pPr>
      <w:r>
        <w:rPr>
          <w:rFonts w:hint="eastAsia"/>
        </w:rPr>
        <w:t>项目编号：</w:t>
      </w:r>
      <w:r>
        <w:rPr>
          <w:rFonts w:hint="eastAsia"/>
          <w:b/>
          <w:bCs/>
          <w:color w:val="FF0000"/>
          <w:lang w:eastAsia="zh-CN"/>
        </w:rPr>
        <w:t>QZ23301222024074</w:t>
      </w:r>
    </w:p>
    <w:p w14:paraId="74744F3E">
      <w:pPr>
        <w:bidi w:val="0"/>
        <w:rPr>
          <w:rFonts w:hint="eastAsia"/>
          <w:b/>
          <w:bCs/>
          <w:color w:val="FF0000"/>
          <w:lang w:eastAsia="zh-CN"/>
        </w:rPr>
      </w:pPr>
      <w:r>
        <w:rPr>
          <w:rFonts w:hint="eastAsia"/>
        </w:rPr>
        <w:t>项目名称：</w:t>
      </w:r>
      <w:r>
        <w:rPr>
          <w:rFonts w:hint="eastAsia"/>
          <w:b/>
          <w:bCs/>
          <w:color w:val="FF0000"/>
          <w:lang w:eastAsia="zh-CN"/>
        </w:rPr>
        <w:t>2025年度城南街道城市侧零星应急修缮项目</w:t>
      </w:r>
    </w:p>
    <w:p w14:paraId="0B68EE4B">
      <w:pPr>
        <w:bidi w:val="0"/>
        <w:rPr>
          <w:rFonts w:hint="eastAsia"/>
          <w:lang w:val="en-US" w:eastAsia="zh-CN"/>
        </w:rPr>
      </w:pPr>
      <w:r>
        <w:rPr>
          <w:rFonts w:hint="eastAsia"/>
          <w:lang w:val="en-US" w:eastAsia="zh-CN"/>
        </w:rPr>
        <w:t>采购组织方式：</w:t>
      </w:r>
      <w:r>
        <w:rPr>
          <w:rFonts w:hint="eastAsia"/>
          <w:b/>
          <w:bCs/>
          <w:color w:val="FF0000"/>
          <w:lang w:val="en-US" w:eastAsia="zh-CN"/>
        </w:rPr>
        <w:t>分散采购委托代理</w:t>
      </w:r>
    </w:p>
    <w:p w14:paraId="61C35182">
      <w:pPr>
        <w:bidi w:val="0"/>
        <w:rPr>
          <w:rFonts w:hint="eastAsia"/>
          <w:b/>
          <w:bCs/>
          <w:color w:val="FF0000"/>
          <w:lang w:val="en-US" w:eastAsia="zh-CN"/>
        </w:rPr>
      </w:pPr>
      <w:r>
        <w:rPr>
          <w:rFonts w:hint="eastAsia"/>
          <w:lang w:val="en-US" w:eastAsia="zh-CN"/>
        </w:rPr>
        <w:t>采购方式：</w:t>
      </w:r>
      <w:r>
        <w:rPr>
          <w:rFonts w:hint="eastAsia"/>
          <w:b/>
          <w:bCs/>
          <w:color w:val="FF0000"/>
          <w:lang w:val="en-US" w:eastAsia="zh-CN"/>
        </w:rPr>
        <w:t>公开招标</w:t>
      </w:r>
    </w:p>
    <w:p w14:paraId="24EB2A7A">
      <w:pPr>
        <w:bidi w:val="0"/>
        <w:rPr>
          <w:rFonts w:hint="default"/>
          <w:b w:val="0"/>
          <w:bCs w:val="0"/>
          <w:color w:val="auto"/>
          <w:lang w:val="en-US" w:eastAsia="zh-CN"/>
        </w:rPr>
      </w:pPr>
      <w:r>
        <w:rPr>
          <w:rFonts w:hint="eastAsia"/>
          <w:b w:val="0"/>
          <w:bCs w:val="0"/>
          <w:color w:val="auto"/>
          <w:lang w:val="en-US" w:eastAsia="zh-CN"/>
        </w:rPr>
        <w:t>预算价：</w:t>
      </w:r>
      <w:r>
        <w:rPr>
          <w:rFonts w:hint="eastAsia"/>
          <w:b/>
          <w:bCs/>
          <w:color w:val="FF0000"/>
          <w:lang w:val="en-US" w:eastAsia="zh-CN"/>
        </w:rPr>
        <w:t>100万元</w:t>
      </w:r>
    </w:p>
    <w:p w14:paraId="6F9CB358">
      <w:pPr>
        <w:bidi w:val="0"/>
        <w:rPr>
          <w:rFonts w:hint="default"/>
          <w:b/>
          <w:bCs/>
          <w:color w:val="FF0000"/>
          <w:lang w:val="en-US" w:eastAsia="zh-CN"/>
        </w:rPr>
      </w:pPr>
      <w:r>
        <w:rPr>
          <w:rFonts w:hint="eastAsia"/>
          <w:lang w:val="en-US" w:eastAsia="zh-CN"/>
        </w:rPr>
        <w:t>最高限价：</w:t>
      </w:r>
      <w:r>
        <w:rPr>
          <w:rFonts w:hint="eastAsia"/>
          <w:b/>
          <w:bCs/>
          <w:color w:val="FF0000"/>
          <w:lang w:val="en-US" w:eastAsia="zh-CN"/>
        </w:rPr>
        <w:t>100%（本项目根据第三章采购需求第二条第2项项目清单中的综合单价作为基价）</w:t>
      </w:r>
    </w:p>
    <w:p w14:paraId="34ACEC0F">
      <w:pPr>
        <w:bidi w:val="0"/>
        <w:rPr>
          <w:rFonts w:hint="default"/>
          <w:lang w:val="en-US" w:eastAsia="zh-CN"/>
        </w:rPr>
      </w:pPr>
      <w:r>
        <w:rPr>
          <w:rFonts w:hint="eastAsia"/>
          <w:lang w:val="en-US" w:eastAsia="zh-CN"/>
        </w:rPr>
        <w:t>服务周期：</w:t>
      </w:r>
      <w:r>
        <w:rPr>
          <w:rFonts w:hint="eastAsia"/>
          <w:b/>
          <w:bCs/>
          <w:color w:val="FF0000"/>
          <w:lang w:val="en-US" w:eastAsia="zh-CN"/>
        </w:rPr>
        <w:t>1年或合同金额使用完（100万元）即止。</w:t>
      </w:r>
    </w:p>
    <w:p w14:paraId="4623532F">
      <w:pPr>
        <w:bidi w:val="0"/>
        <w:rPr>
          <w:rFonts w:hint="default"/>
          <w:lang w:val="en-US" w:eastAsia="zh-CN"/>
        </w:rPr>
      </w:pPr>
      <w:r>
        <w:rPr>
          <w:rFonts w:hint="eastAsia"/>
          <w:lang w:val="en-US" w:eastAsia="zh-CN"/>
        </w:rPr>
        <w:t>采购需求：（详见第三章采购需求）</w:t>
      </w:r>
    </w:p>
    <w:p w14:paraId="12F171AB">
      <w:pPr>
        <w:rPr>
          <w:rFonts w:hint="eastAsia"/>
        </w:rPr>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eastAsia="汉仪正圆 55简" w:cstheme="minorBidi"/>
              <w:kern w:val="2"/>
              <w:sz w:val="22"/>
              <w:szCs w:val="22"/>
              <w:lang w:val="en-US" w:eastAsia="zh-CN" w:bidi="ar-SA"/>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4"/>
              <w:szCs w:val="22"/>
              <w:lang w:val="en-US" w:eastAsia="zh-CN" w:bidi="ar-SA"/>
            </w:rPr>
            <w:t>þ</w:t>
          </w:r>
        </w:sdtContent>
      </w:sdt>
      <w:r>
        <w:rPr>
          <w:rFonts w:hint="eastAsia"/>
          <w:b/>
          <w:bCs/>
          <w:color w:val="FF0000"/>
        </w:rPr>
        <w:t>否</w:t>
      </w:r>
      <w:r>
        <w:rPr>
          <w:rFonts w:hint="eastAsia"/>
        </w:rPr>
        <w:t>。</w:t>
      </w:r>
    </w:p>
    <w:p w14:paraId="0A487392">
      <w:pPr>
        <w:rPr>
          <w:rFonts w:hint="eastAsia"/>
          <w:b/>
          <w:bCs/>
          <w:sz w:val="24"/>
          <w:szCs w:val="24"/>
        </w:rPr>
      </w:pPr>
      <w:r>
        <w:rPr>
          <w:rFonts w:hint="eastAsia"/>
          <w:b/>
          <w:bCs/>
          <w:sz w:val="24"/>
          <w:szCs w:val="24"/>
        </w:rPr>
        <w:t>二、申请人的资格要求：</w:t>
      </w:r>
    </w:p>
    <w:p w14:paraId="6E327733">
      <w:pPr>
        <w:rPr>
          <w:rFonts w:hint="eastAsia"/>
        </w:rPr>
      </w:pPr>
      <w:r>
        <w:rPr>
          <w:rFonts w:hint="eastAsia"/>
        </w:rPr>
        <w:t>1.满足《中华人民共和国政府采购法》第二十二条规定；未被“信用中国”（</w:t>
      </w:r>
      <w:r>
        <w:rPr>
          <w:rStyle w:val="49"/>
          <w:rFonts w:hint="eastAsia"/>
        </w:rPr>
        <w:t>www.creditchina.gov.cn</w:t>
      </w:r>
      <w:r>
        <w:rPr>
          <w:rFonts w:hint="eastAsia"/>
        </w:rPr>
        <w:t>)、中国政府采购网（</w:t>
      </w:r>
      <w:r>
        <w:rPr>
          <w:rStyle w:val="49"/>
          <w:rFonts w:hint="eastAsia"/>
        </w:rPr>
        <w:t>www.ccgp.gov.cn</w:t>
      </w:r>
      <w:r>
        <w:rPr>
          <w:rFonts w:hint="eastAsia"/>
        </w:rPr>
        <w:t>）列入失信被执行人、重大税收违法案件当事人名单、政府采购严重违法失信行为记录名单；</w:t>
      </w:r>
    </w:p>
    <w:p w14:paraId="61A585E7">
      <w:pPr>
        <w:shd w:val="clear"/>
        <w:rPr>
          <w:rFonts w:hint="eastAsia"/>
        </w:rPr>
      </w:pPr>
      <w:r>
        <w:rPr>
          <w:rFonts w:hint="eastAsia"/>
        </w:rPr>
        <w:t>2.落实政府采购政策需满足的资格要求：</w:t>
      </w:r>
    </w:p>
    <w:p w14:paraId="646459E2">
      <w:pPr>
        <w:shd w:val="clear"/>
        <w:rPr>
          <w:rFonts w:hint="eastAsia"/>
          <w:color w:val="auto"/>
        </w:rPr>
      </w:pPr>
      <w:r>
        <w:rPr>
          <w:rFonts w:hint="eastAsia" w:ascii="宋体" w:hAnsi="宋体" w:cs="宋体"/>
          <w:color w:val="auto"/>
          <w:sz w:val="24"/>
        </w:rPr>
        <w:sym w:font="Wingdings" w:char="00A8"/>
      </w:r>
      <w:r>
        <w:rPr>
          <w:rFonts w:hint="eastAsia"/>
          <w:color w:val="auto"/>
        </w:rPr>
        <w:t>无</w:t>
      </w:r>
    </w:p>
    <w:p w14:paraId="75075B45">
      <w:pPr>
        <w:shd w:val="clear"/>
        <w:rPr>
          <w:rFonts w:hint="eastAsia"/>
        </w:rPr>
      </w:pPr>
      <w:r>
        <w:rPr>
          <w:rFonts w:hint="eastAsia" w:ascii="宋体" w:hAnsi="宋体" w:cs="宋体"/>
          <w:color w:val="FF0000"/>
          <w:sz w:val="24"/>
        </w:rPr>
        <w:sym w:font="Wingdings" w:char="00FE"/>
      </w:r>
      <w:r>
        <w:rPr>
          <w:rFonts w:hint="eastAsia"/>
        </w:rPr>
        <w:t>专门面向中小企业</w:t>
      </w:r>
    </w:p>
    <w:p w14:paraId="19EF5E71">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货物全部由符合政策要求的中小企业制造，提供中小企业声明函；</w:t>
      </w:r>
    </w:p>
    <w:p w14:paraId="4B651BF6">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货物全部由符合政策要求的小微企业制造，提供中小企业声明函；</w:t>
      </w:r>
    </w:p>
    <w:p w14:paraId="6D04FDD2">
      <w:pPr>
        <w:shd w:val="clear"/>
        <w:rPr>
          <w:rFonts w:hint="eastAsia"/>
          <w:color w:val="auto"/>
        </w:rPr>
      </w:pPr>
      <w:r>
        <w:rPr>
          <w:rFonts w:hint="eastAsia" w:ascii="宋体" w:hAnsi="宋体" w:cs="宋体"/>
          <w:color w:val="FF0000"/>
          <w:sz w:val="24"/>
        </w:rPr>
        <w:sym w:font="Wingdings" w:char="00FE"/>
      </w:r>
      <w:r>
        <w:rPr>
          <w:rFonts w:hint="eastAsia"/>
          <w:color w:val="auto"/>
        </w:rPr>
        <w:t>服务全部由符合政策要求的中小企业承接，提供中小企业声明函；</w:t>
      </w:r>
    </w:p>
    <w:p w14:paraId="0402E005">
      <w:pPr>
        <w:shd w:val="clear"/>
        <w:rPr>
          <w:rFonts w:hint="eastAsia"/>
          <w:color w:val="auto"/>
        </w:rPr>
      </w:pPr>
      <w:r>
        <w:rPr>
          <w:rFonts w:hint="eastAsia" w:ascii="宋体" w:hAnsi="宋体" w:cs="宋体"/>
          <w:color w:val="FF0000"/>
          <w:sz w:val="24"/>
        </w:rPr>
        <w:sym w:font="Wingdings" w:char="00FE"/>
      </w:r>
      <w:r>
        <w:rPr>
          <w:rFonts w:hint="eastAsia"/>
          <w:color w:val="auto"/>
        </w:rPr>
        <w:t>服务全部由符合政策要求的小微企业承接，提供中小企业声明函；</w:t>
      </w:r>
    </w:p>
    <w:p w14:paraId="083FC512">
      <w:pPr>
        <w:shd w:val="clear"/>
        <w:rPr>
          <w:rFonts w:hint="eastAsia"/>
          <w:color w:val="auto"/>
        </w:rPr>
      </w:pPr>
      <w:r>
        <w:rPr>
          <w:rFonts w:hint="eastAsia" w:ascii="宋体" w:hAnsi="宋体" w:cs="宋体"/>
          <w:color w:val="auto"/>
          <w:sz w:val="24"/>
        </w:rPr>
        <w:sym w:font="Wingdings" w:char="00A8"/>
      </w:r>
      <w:r>
        <w:rPr>
          <w:rFonts w:hint="eastAsia"/>
          <w:color w:val="auto"/>
        </w:rPr>
        <w:t>要求以联合体形式参加，提供联合协议和中小企业声明函，联</w:t>
      </w:r>
      <w:r>
        <w:rPr>
          <w:rFonts w:hint="eastAsia"/>
        </w:rPr>
        <w:t>合协议中中小企业合同金额应当达到</w:t>
      </w:r>
      <w:r>
        <w:rPr>
          <w:rFonts w:hint="eastAsia"/>
          <w:b/>
          <w:bCs/>
          <w:color w:val="FF0000"/>
          <w:u w:val="single"/>
          <w:lang w:val="en-US" w:eastAsia="zh-CN"/>
        </w:rPr>
        <w:t xml:space="preserve">   </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%;如果供应商本身提供所有标的均由中小企业制造、承建或承接，视同符合了资格条件，无需再与其他中小企业组成联合体参加政府采购活动，无需提供联合协议；</w:t>
      </w:r>
    </w:p>
    <w:p w14:paraId="013EF8D6">
      <w:pPr>
        <w:shd w:val="clear"/>
        <w:rPr>
          <w:rFonts w:hint="eastAsia"/>
          <w:color w:val="auto"/>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要求合同分包，提供分包意向协议和中小企业声明函，分包意向协议中中小企业合同金额应当达到达到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%;如果供应商本身提供所有标的均由中小企业制造、承建或承接，视同符合了资格条件，无需再向中小企业分包，无需提供分包意向协议；</w:t>
      </w:r>
    </w:p>
    <w:p w14:paraId="2A5C38BD">
      <w:pPr>
        <w:rPr>
          <w:rFonts w:hint="eastAsia"/>
          <w:color w:val="auto"/>
        </w:rPr>
      </w:pPr>
      <w:r>
        <w:rPr>
          <w:rFonts w:hint="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ACE612">
      <w:pPr>
        <w:bidi w:val="0"/>
        <w:rPr>
          <w:rFonts w:hint="default" w:eastAsia="汉仪正圆 55简"/>
          <w:b/>
          <w:bCs/>
          <w:color w:val="FF0000"/>
          <w:lang w:val="en-US" w:eastAsia="zh-CN"/>
        </w:rPr>
      </w:pPr>
      <w:r>
        <w:rPr>
          <w:rFonts w:hint="eastAsia"/>
        </w:rPr>
        <w:t>4.本项目的特定资格要求</w:t>
      </w:r>
      <w:r>
        <w:rPr>
          <w:rFonts w:hint="eastAsia"/>
          <w:lang w:val="en-US" w:eastAsia="zh-CN"/>
        </w:rPr>
        <w:t>：</w:t>
      </w:r>
      <w:r>
        <w:rPr>
          <w:rFonts w:hint="eastAsia"/>
          <w:b/>
          <w:bCs/>
          <w:color w:val="FF0000"/>
          <w:lang w:val="en-US" w:eastAsia="zh-CN"/>
        </w:rPr>
        <w:t>同时具备</w:t>
      </w:r>
      <w:r>
        <w:rPr>
          <w:rFonts w:hint="eastAsia"/>
          <w:b/>
          <w:bCs/>
          <w:color w:val="FF0000"/>
          <w:lang w:eastAsia="zh-CN"/>
        </w:rPr>
        <w:t>（</w:t>
      </w:r>
      <w:r>
        <w:rPr>
          <w:rFonts w:hint="eastAsia"/>
          <w:b/>
          <w:bCs/>
          <w:color w:val="FF0000"/>
          <w:lang w:val="en-US" w:eastAsia="zh-CN"/>
        </w:rPr>
        <w:t>1）及（2）</w:t>
      </w:r>
    </w:p>
    <w:p w14:paraId="3632871C">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shd w:val="clear"/>
          <w:lang w:val="en-US" w:eastAsia="zh-CN"/>
        </w:rPr>
      </w:pPr>
      <w:r>
        <w:rPr>
          <w:rFonts w:hint="eastAsia"/>
          <w:b/>
          <w:bCs/>
          <w:color w:val="FF0000"/>
          <w:u w:val="single"/>
          <w:lang w:val="en-US" w:eastAsia="zh-CN"/>
        </w:rPr>
        <w:t>（1）同时具备以下资质：①市政公用工程施工总承包（新）三级及以上资质</w:t>
      </w:r>
      <w:r>
        <w:rPr>
          <w:rFonts w:hint="eastAsia"/>
          <w:b/>
          <w:bCs/>
          <w:color w:val="FF0000"/>
          <w:u w:val="single"/>
          <w:shd w:val="clear"/>
          <w:lang w:val="en-US" w:eastAsia="zh-CN"/>
        </w:rPr>
        <w:t>②施工总承包企业建筑工程(新) 三级及以上资质。</w:t>
      </w:r>
    </w:p>
    <w:p w14:paraId="6B0B35E8">
      <w:pPr>
        <w:keepNext w:val="0"/>
        <w:keepLines w:val="0"/>
        <w:pageBreakBefore w:val="0"/>
        <w:widowControl w:val="0"/>
        <w:kinsoku/>
        <w:wordWrap w:val="0"/>
        <w:overflowPunct/>
        <w:topLinePunct w:val="0"/>
        <w:autoSpaceDE/>
        <w:autoSpaceDN/>
        <w:bidi w:val="0"/>
        <w:adjustRightInd w:val="0"/>
        <w:snapToGrid w:val="0"/>
        <w:textAlignment w:val="auto"/>
        <w:rPr>
          <w:rFonts w:hint="eastAsia"/>
          <w:b/>
          <w:bCs/>
          <w:color w:val="FF0000"/>
          <w:u w:val="single"/>
          <w:lang w:val="en-US" w:eastAsia="zh-CN"/>
        </w:rPr>
      </w:pPr>
      <w:r>
        <w:rPr>
          <w:rFonts w:hint="eastAsia"/>
          <w:b/>
          <w:bCs/>
          <w:color w:val="FF0000"/>
          <w:u w:val="single"/>
          <w:lang w:val="en-US" w:eastAsia="zh-CN"/>
        </w:rPr>
        <w:t>（2）具有有效的安全生产许可证。</w:t>
      </w:r>
    </w:p>
    <w:p w14:paraId="4A5B833A">
      <w:pPr>
        <w:rPr>
          <w:rFonts w:hint="eastAsia"/>
          <w:b/>
          <w:bCs/>
          <w:sz w:val="24"/>
          <w:szCs w:val="24"/>
          <w:lang w:eastAsia="zh-CN"/>
        </w:rPr>
      </w:pPr>
      <w:r>
        <w:rPr>
          <w:rFonts w:hint="eastAsia"/>
          <w:b/>
          <w:bCs/>
          <w:sz w:val="24"/>
          <w:szCs w:val="24"/>
          <w:lang w:eastAsia="zh-CN"/>
        </w:rPr>
        <w:t>三、获取招标文件</w:t>
      </w:r>
    </w:p>
    <w:p w14:paraId="2736E0CA">
      <w:pPr>
        <w:rPr>
          <w:rFonts w:hint="eastAsia"/>
          <w:lang w:eastAsia="zh-CN"/>
        </w:rPr>
      </w:pPr>
      <w:r>
        <w:rPr>
          <w:rFonts w:hint="eastAsia"/>
          <w:lang w:eastAsia="zh-CN"/>
        </w:rPr>
        <w:t>时间：/至</w:t>
      </w:r>
      <w:r>
        <w:rPr>
          <w:rFonts w:hint="eastAsia"/>
          <w:b/>
          <w:bCs/>
          <w:color w:val="FF0000"/>
          <w:lang w:eastAsia="zh-CN"/>
        </w:rPr>
        <w:t>2025年01月20日10时00分00秒</w:t>
      </w:r>
      <w:r>
        <w:rPr>
          <w:rFonts w:hint="eastAsia"/>
          <w:lang w:eastAsia="zh-CN"/>
        </w:rPr>
        <w:t>，每天上午00:00至12:00，下午12:00至23:59（北京时间，线上获取法定节假日均可，线下获取文件法定节假日除外）</w:t>
      </w:r>
    </w:p>
    <w:p w14:paraId="139E61D4">
      <w:pPr>
        <w:rPr>
          <w:rFonts w:hint="eastAsia"/>
          <w:lang w:eastAsia="zh-CN"/>
        </w:rPr>
      </w:pPr>
      <w:r>
        <w:rPr>
          <w:rFonts w:hint="eastAsia"/>
          <w:lang w:eastAsia="zh-CN"/>
        </w:rPr>
        <w:t>地点（网址）：政采云平台（</w:t>
      </w:r>
      <w:r>
        <w:rPr>
          <w:rStyle w:val="49"/>
          <w:rFonts w:hint="eastAsia"/>
          <w:lang w:eastAsia="zh-CN"/>
        </w:rPr>
        <w:t>https://www.zcygov.cn/</w:t>
      </w:r>
      <w:r>
        <w:rPr>
          <w:rFonts w:hint="eastAsia"/>
          <w:lang w:eastAsia="zh-CN"/>
        </w:rPr>
        <w:t>）</w:t>
      </w:r>
    </w:p>
    <w:p w14:paraId="2337C59C">
      <w:pPr>
        <w:rPr>
          <w:rFonts w:hint="eastAsia"/>
          <w:lang w:eastAsia="zh-CN"/>
        </w:rPr>
      </w:pPr>
      <w:r>
        <w:rPr>
          <w:rFonts w:hint="eastAsia"/>
          <w:lang w:eastAsia="zh-CN"/>
        </w:rPr>
        <w:t>方式：供应商登录政采云平台</w:t>
      </w:r>
      <w:r>
        <w:rPr>
          <w:rStyle w:val="49"/>
          <w:rFonts w:hint="eastAsia"/>
          <w:lang w:eastAsia="zh-CN"/>
        </w:rPr>
        <w:t>https://www.zcygov.cn/</w:t>
      </w:r>
      <w:r>
        <w:rPr>
          <w:rFonts w:hint="eastAsia"/>
          <w:lang w:eastAsia="zh-CN"/>
        </w:rPr>
        <w:t>在线申请获取采购文件（进入“项目采购”应用，在获取采购文件菜单中选择项目，申请获取采购文件）。</w:t>
      </w:r>
    </w:p>
    <w:p w14:paraId="65649A1E">
      <w:pPr>
        <w:rPr>
          <w:rFonts w:hint="eastAsia"/>
          <w:lang w:eastAsia="zh-CN"/>
        </w:rPr>
      </w:pPr>
      <w:r>
        <w:rPr>
          <w:rFonts w:hint="eastAsia"/>
          <w:lang w:eastAsia="zh-CN"/>
        </w:rPr>
        <w:t>售价（元）：</w:t>
      </w:r>
      <w:r>
        <w:rPr>
          <w:rFonts w:hint="eastAsia"/>
          <w:b/>
          <w:bCs/>
          <w:color w:val="FF0000"/>
          <w:lang w:eastAsia="zh-CN"/>
        </w:rPr>
        <w:t>0</w:t>
      </w:r>
      <w:r>
        <w:rPr>
          <w:rFonts w:hint="eastAsia"/>
          <w:lang w:eastAsia="zh-CN"/>
        </w:rPr>
        <w:t>。</w:t>
      </w:r>
    </w:p>
    <w:p w14:paraId="49930607">
      <w:pPr>
        <w:rPr>
          <w:rFonts w:hint="eastAsia"/>
          <w:b/>
          <w:bCs/>
          <w:sz w:val="24"/>
          <w:szCs w:val="24"/>
          <w:lang w:eastAsia="zh-CN"/>
        </w:rPr>
      </w:pPr>
      <w:r>
        <w:rPr>
          <w:rFonts w:hint="eastAsia"/>
          <w:b/>
          <w:bCs/>
          <w:sz w:val="24"/>
          <w:szCs w:val="24"/>
          <w:lang w:eastAsia="zh-CN"/>
        </w:rPr>
        <w:t>四、提交投标文件截止时间、开标时间和地点</w:t>
      </w:r>
    </w:p>
    <w:p w14:paraId="66FB3326">
      <w:pPr>
        <w:rPr>
          <w:rFonts w:hint="eastAsia"/>
          <w:lang w:eastAsia="zh-CN"/>
        </w:rPr>
      </w:pPr>
      <w:r>
        <w:rPr>
          <w:rFonts w:hint="eastAsia"/>
          <w:lang w:eastAsia="zh-CN"/>
        </w:rPr>
        <w:t>提交投标文件截止时间：</w:t>
      </w:r>
      <w:r>
        <w:rPr>
          <w:rFonts w:hint="eastAsia"/>
          <w:b/>
          <w:bCs/>
          <w:color w:val="FF0000"/>
          <w:lang w:eastAsia="zh-CN"/>
        </w:rPr>
        <w:t>2025年01月20日10时00分00秒</w:t>
      </w:r>
      <w:r>
        <w:rPr>
          <w:rFonts w:hint="eastAsia"/>
          <w:lang w:eastAsia="zh-CN"/>
        </w:rPr>
        <w:t>（北京时间）</w:t>
      </w:r>
    </w:p>
    <w:p w14:paraId="05383F3D">
      <w:pPr>
        <w:rPr>
          <w:rFonts w:hint="eastAsia"/>
          <w:lang w:eastAsia="zh-CN"/>
        </w:rPr>
      </w:pPr>
      <w:r>
        <w:rPr>
          <w:rFonts w:hint="eastAsia"/>
          <w:lang w:eastAsia="zh-CN"/>
        </w:rPr>
        <w:t>投标地点（网址）：政采云平台（</w:t>
      </w:r>
      <w:r>
        <w:rPr>
          <w:rStyle w:val="49"/>
          <w:rFonts w:hint="eastAsia"/>
          <w:lang w:eastAsia="zh-CN"/>
        </w:rPr>
        <w:t>https://www.zcygov.cn/</w:t>
      </w:r>
      <w:r>
        <w:rPr>
          <w:rFonts w:hint="eastAsia"/>
          <w:lang w:eastAsia="zh-CN"/>
        </w:rPr>
        <w:t>）</w:t>
      </w:r>
    </w:p>
    <w:p w14:paraId="51891CA6">
      <w:pPr>
        <w:rPr>
          <w:rFonts w:hint="eastAsia"/>
          <w:lang w:eastAsia="zh-CN"/>
        </w:rPr>
      </w:pPr>
      <w:r>
        <w:rPr>
          <w:rFonts w:hint="eastAsia"/>
          <w:lang w:eastAsia="zh-CN"/>
        </w:rPr>
        <w:t>开标时间：</w:t>
      </w:r>
      <w:r>
        <w:rPr>
          <w:rFonts w:hint="eastAsia"/>
          <w:b/>
          <w:bCs/>
          <w:color w:val="FF0000"/>
          <w:lang w:eastAsia="zh-CN"/>
        </w:rPr>
        <w:t>2025年01月20日10时00分00秒</w:t>
      </w:r>
    </w:p>
    <w:p w14:paraId="1A1B19CF">
      <w:pPr>
        <w:rPr>
          <w:rFonts w:hint="eastAsia"/>
          <w:lang w:eastAsia="zh-CN"/>
        </w:rPr>
      </w:pPr>
      <w:r>
        <w:rPr>
          <w:rFonts w:hint="eastAsia"/>
          <w:lang w:eastAsia="zh-CN"/>
        </w:rPr>
        <w:t>开标地点（网址）：政采云平台（</w:t>
      </w:r>
      <w:r>
        <w:rPr>
          <w:rStyle w:val="49"/>
          <w:rFonts w:hint="eastAsia"/>
          <w:lang w:eastAsia="zh-CN"/>
        </w:rPr>
        <w:t>https://www.zcygov.cn/</w:t>
      </w:r>
      <w:r>
        <w:rPr>
          <w:rFonts w:hint="eastAsia"/>
          <w:lang w:eastAsia="zh-CN"/>
        </w:rPr>
        <w:t>）</w:t>
      </w:r>
    </w:p>
    <w:p w14:paraId="42AA39BD">
      <w:pPr>
        <w:rPr>
          <w:rFonts w:hint="eastAsia"/>
          <w:b/>
          <w:bCs/>
          <w:sz w:val="24"/>
          <w:szCs w:val="24"/>
          <w:lang w:eastAsia="zh-CN"/>
        </w:rPr>
      </w:pPr>
      <w:r>
        <w:rPr>
          <w:rFonts w:hint="eastAsia"/>
          <w:b/>
          <w:bCs/>
          <w:sz w:val="24"/>
          <w:szCs w:val="24"/>
          <w:lang w:eastAsia="zh-CN"/>
        </w:rPr>
        <w:t>五、公告期限</w:t>
      </w:r>
    </w:p>
    <w:p w14:paraId="316DD971">
      <w:pPr>
        <w:rPr>
          <w:rFonts w:hint="eastAsia"/>
          <w:lang w:eastAsia="zh-CN"/>
        </w:rPr>
      </w:pPr>
      <w:r>
        <w:rPr>
          <w:rFonts w:hint="eastAsia"/>
          <w:lang w:eastAsia="zh-CN"/>
        </w:rPr>
        <w:t>自本公告发布之日起</w:t>
      </w:r>
      <w:r>
        <w:rPr>
          <w:rFonts w:hint="eastAsia"/>
          <w:b/>
          <w:bCs/>
          <w:color w:val="FF0000"/>
          <w:lang w:eastAsia="zh-CN"/>
        </w:rPr>
        <w:t>5</w:t>
      </w:r>
      <w:r>
        <w:rPr>
          <w:rFonts w:hint="eastAsia"/>
          <w:lang w:eastAsia="zh-CN"/>
        </w:rPr>
        <w:t>个工作日。</w:t>
      </w:r>
    </w:p>
    <w:p w14:paraId="5659DA6C">
      <w:pPr>
        <w:rPr>
          <w:rFonts w:hint="eastAsia"/>
          <w:b/>
          <w:bCs/>
          <w:sz w:val="24"/>
          <w:szCs w:val="24"/>
          <w:lang w:eastAsia="zh-CN"/>
        </w:rPr>
      </w:pPr>
      <w:r>
        <w:rPr>
          <w:rFonts w:hint="eastAsia"/>
          <w:b/>
          <w:bCs/>
          <w:sz w:val="24"/>
          <w:szCs w:val="24"/>
          <w:lang w:eastAsia="zh-CN"/>
        </w:rPr>
        <w:t>六、采购意向公示链接</w:t>
      </w:r>
    </w:p>
    <w:p w14:paraId="77D659B9">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shd w:val="clear" w:fill="FFFF00"/>
          <w:lang w:val="en-US" w:eastAsia="zh-CN"/>
        </w:rPr>
      </w:pPr>
      <w:r>
        <w:rPr>
          <w:rFonts w:hint="eastAsia"/>
          <w:b/>
          <w:bCs/>
          <w:color w:val="FF0000"/>
          <w:lang w:eastAsia="zh-CN"/>
        </w:rPr>
        <w:t>2025年度城南街道城市侧零星应急修缮项目：</w:t>
      </w:r>
      <w:r>
        <w:rPr>
          <w:rStyle w:val="49"/>
          <w:rFonts w:hint="default"/>
          <w:lang w:val="en-US" w:eastAsia="zh-CN"/>
        </w:rPr>
        <w:t>https://zfcg.czt.zj.gov.cn/site/detail?parentId=600007&amp;articleId=YMgpHW8YpS6XPNtqkc8cyg%3D%3D</w:t>
      </w:r>
    </w:p>
    <w:p w14:paraId="1641A00D">
      <w:pPr>
        <w:rPr>
          <w:rFonts w:hint="eastAsia"/>
          <w:b/>
          <w:bCs/>
          <w:sz w:val="24"/>
          <w:szCs w:val="24"/>
          <w:lang w:eastAsia="zh-CN"/>
        </w:rPr>
      </w:pPr>
      <w:r>
        <w:rPr>
          <w:rFonts w:hint="eastAsia"/>
          <w:b/>
          <w:bCs/>
          <w:sz w:val="24"/>
          <w:szCs w:val="24"/>
          <w:lang w:eastAsia="zh-CN"/>
        </w:rPr>
        <w:t>七、其他补充事宜</w:t>
      </w:r>
    </w:p>
    <w:p w14:paraId="37CFDA3F">
      <w:pPr>
        <w:rPr>
          <w:rFonts w:hint="eastAsia"/>
          <w:lang w:eastAsia="zh-CN"/>
        </w:rPr>
      </w:pPr>
      <w:r>
        <w:rPr>
          <w:rFonts w:hint="eastAsia"/>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E9AD1D">
      <w:pPr>
        <w:rPr>
          <w:rFonts w:hint="eastAsia"/>
          <w:lang w:eastAsia="zh-CN"/>
        </w:rPr>
      </w:pPr>
      <w:r>
        <w:rPr>
          <w:rFonts w:hint="eastAsia"/>
          <w:lang w:eastAsia="zh-CN"/>
        </w:rPr>
        <w:t>2.其他事项：（1）需要落实的政府采购政策：包括节约资源、保护环境、支持创新等。详见招标文件的第二部分总则。（2）电子招投标的说明：①电子招投标：本项目以数据电文形式，依托“政府采购云平台（</w:t>
      </w:r>
      <w:r>
        <w:rPr>
          <w:rStyle w:val="49"/>
          <w:rFonts w:hint="eastAsia"/>
          <w:lang w:eastAsia="zh-CN"/>
        </w:rPr>
        <w:t>www.zcygov.cn</w:t>
      </w:r>
      <w:r>
        <w:rPr>
          <w:rFonts w:hint="eastAsia"/>
          <w:lang w:eastAsia="zh-CN"/>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BA5FC01">
      <w:pPr>
        <w:rPr>
          <w:rFonts w:hint="eastAsia"/>
          <w:b/>
          <w:bCs/>
          <w:sz w:val="24"/>
          <w:szCs w:val="24"/>
          <w:lang w:eastAsia="zh-CN"/>
        </w:rPr>
      </w:pPr>
      <w:r>
        <w:rPr>
          <w:rFonts w:hint="eastAsia"/>
          <w:b/>
          <w:bCs/>
          <w:sz w:val="24"/>
          <w:szCs w:val="24"/>
          <w:lang w:val="en-US" w:eastAsia="zh-CN"/>
        </w:rPr>
        <w:t>八、</w:t>
      </w:r>
      <w:r>
        <w:rPr>
          <w:rFonts w:hint="eastAsia"/>
          <w:b/>
          <w:bCs/>
          <w:sz w:val="24"/>
          <w:szCs w:val="24"/>
          <w:lang w:eastAsia="zh-CN"/>
        </w:rPr>
        <w:t>对本次采购提出询问、质疑、投诉，请按以下方式联系</w:t>
      </w:r>
    </w:p>
    <w:p w14:paraId="5EC6F071">
      <w:pPr>
        <w:bidi w:val="0"/>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616170265"/>
          <w:lang w:eastAsia="zh-CN"/>
        </w:rPr>
        <w:t>名</w:t>
      </w:r>
      <w:r>
        <w:rPr>
          <w:rFonts w:hint="eastAsia"/>
          <w:spacing w:val="0"/>
          <w:kern w:val="0"/>
          <w:fitText w:val="2400" w:id="616170265"/>
          <w:lang w:eastAsia="zh-CN"/>
        </w:rPr>
        <w:t>称</w:t>
      </w:r>
      <w:r>
        <w:rPr>
          <w:rFonts w:hint="eastAsia"/>
          <w:lang w:eastAsia="zh-CN"/>
        </w:rPr>
        <w:t>：</w:t>
      </w:r>
      <w:r>
        <w:rPr>
          <w:rFonts w:hint="eastAsia"/>
          <w:b/>
          <w:bCs/>
          <w:color w:val="FF0000"/>
          <w:lang w:val="en-US" w:eastAsia="zh-CN"/>
        </w:rPr>
        <w:t>桐庐县人民政府城南街道办事处</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716550224"/>
          <w:lang w:eastAsia="zh-CN"/>
        </w:rPr>
        <w:t>地</w:t>
      </w:r>
      <w:r>
        <w:rPr>
          <w:rFonts w:hint="eastAsia"/>
          <w:spacing w:val="0"/>
          <w:kern w:val="0"/>
          <w:fitText w:val="2400" w:id="1716550224"/>
          <w:lang w:eastAsia="zh-CN"/>
        </w:rPr>
        <w:t>址</w:t>
      </w:r>
      <w:r>
        <w:rPr>
          <w:rFonts w:hint="eastAsia"/>
          <w:lang w:eastAsia="zh-CN"/>
        </w:rPr>
        <w:t>：</w:t>
      </w:r>
      <w:r>
        <w:rPr>
          <w:rFonts w:hint="eastAsia"/>
          <w:b/>
          <w:bCs/>
          <w:color w:val="FF0000"/>
          <w:lang w:val="en-US" w:eastAsia="zh-CN"/>
        </w:rPr>
        <w:t>浙江省杭州市</w:t>
      </w:r>
      <w:r>
        <w:rPr>
          <w:rFonts w:hint="eastAsia"/>
          <w:b/>
          <w:bCs/>
          <w:color w:val="FF0000"/>
          <w:lang w:eastAsia="zh-CN"/>
        </w:rPr>
        <w:t>桐庐县</w:t>
      </w:r>
      <w:r>
        <w:rPr>
          <w:rFonts w:hint="eastAsia"/>
          <w:b/>
          <w:bCs/>
          <w:color w:val="FF0000"/>
          <w:lang w:val="en-US" w:eastAsia="zh-CN"/>
        </w:rPr>
        <w:t>城南街道云栖西路18号</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26"/>
          <w:kern w:val="0"/>
          <w:fitText w:val="2400" w:id="843859828"/>
          <w:lang w:eastAsia="zh-CN"/>
        </w:rPr>
        <w:t>项目联系人（询问</w:t>
      </w:r>
      <w:r>
        <w:rPr>
          <w:rFonts w:hint="eastAsia"/>
          <w:spacing w:val="2"/>
          <w:kern w:val="0"/>
          <w:fitText w:val="2400" w:id="843859828"/>
          <w:lang w:eastAsia="zh-CN"/>
        </w:rPr>
        <w:t>）</w:t>
      </w:r>
      <w:r>
        <w:rPr>
          <w:rFonts w:hint="eastAsia"/>
          <w:lang w:eastAsia="zh-CN"/>
        </w:rPr>
        <w:t>：</w:t>
      </w:r>
      <w:r>
        <w:rPr>
          <w:rFonts w:hint="eastAsia"/>
          <w:b/>
          <w:bCs/>
          <w:color w:val="FF0000"/>
          <w:lang w:val="en-US" w:eastAsia="zh-CN"/>
        </w:rPr>
        <w:t>管圣杰</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val="en-US" w:eastAsia="zh-CN"/>
        </w:rPr>
      </w:pPr>
      <w:r>
        <w:rPr>
          <w:rFonts w:hint="eastAsia"/>
          <w:spacing w:val="11"/>
          <w:kern w:val="0"/>
          <w:fitText w:val="2400" w:id="300223974"/>
          <w:lang w:eastAsia="zh-CN"/>
        </w:rPr>
        <w:t>项目联系方式（询问</w:t>
      </w:r>
      <w:r>
        <w:rPr>
          <w:rFonts w:hint="eastAsia"/>
          <w:spacing w:val="1"/>
          <w:kern w:val="0"/>
          <w:fitText w:val="2400" w:id="300223974"/>
          <w:lang w:eastAsia="zh-CN"/>
        </w:rPr>
        <w:t>）</w:t>
      </w:r>
      <w:r>
        <w:rPr>
          <w:rFonts w:hint="eastAsia"/>
          <w:lang w:eastAsia="zh-CN"/>
        </w:rPr>
        <w:t>：</w:t>
      </w:r>
      <w:r>
        <w:rPr>
          <w:rFonts w:hint="eastAsia"/>
          <w:b/>
          <w:bCs/>
          <w:color w:val="FF0000"/>
          <w:lang w:val="en-US" w:eastAsia="zh-CN"/>
        </w:rPr>
        <w:t>0571-58599303</w:t>
      </w:r>
    </w:p>
    <w:p w14:paraId="3DA2BAD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val="en-US" w:eastAsia="zh-CN"/>
        </w:rPr>
      </w:pPr>
      <w:r>
        <w:rPr>
          <w:rFonts w:hint="eastAsia"/>
          <w:spacing w:val="162"/>
          <w:kern w:val="0"/>
          <w:fitText w:val="2400" w:id="843859828"/>
          <w:lang w:val="en-US" w:eastAsia="zh-CN"/>
        </w:rPr>
        <w:t>质疑联系</w:t>
      </w:r>
      <w:r>
        <w:rPr>
          <w:rFonts w:hint="eastAsia"/>
          <w:b w:val="0"/>
          <w:bCs w:val="0"/>
          <w:color w:val="auto"/>
          <w:spacing w:val="2"/>
          <w:kern w:val="0"/>
          <w:fitText w:val="2400" w:id="843859828"/>
          <w:lang w:val="en-US" w:eastAsia="zh-CN"/>
        </w:rPr>
        <w:t>人</w:t>
      </w:r>
      <w:r>
        <w:rPr>
          <w:rFonts w:hint="eastAsia"/>
          <w:b w:val="0"/>
          <w:bCs w:val="0"/>
          <w:color w:val="auto"/>
          <w:lang w:val="en-US" w:eastAsia="zh-CN"/>
        </w:rPr>
        <w:t>：</w:t>
      </w:r>
      <w:r>
        <w:rPr>
          <w:rFonts w:hint="eastAsia"/>
          <w:b/>
          <w:bCs/>
          <w:color w:val="FF0000"/>
          <w:lang w:val="en-US" w:eastAsia="zh-CN"/>
        </w:rPr>
        <w:t>陈艺</w:t>
      </w:r>
    </w:p>
    <w:p w14:paraId="234DB24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default"/>
          <w:spacing w:val="108"/>
          <w:kern w:val="0"/>
          <w:fitText w:val="2400" w:id="843859828"/>
          <w:lang w:val="en-US" w:eastAsia="zh-CN"/>
        </w:rPr>
        <w:t>质疑联系方</w:t>
      </w:r>
      <w:r>
        <w:rPr>
          <w:rFonts w:hint="default"/>
          <w:b w:val="0"/>
          <w:bCs w:val="0"/>
          <w:color w:val="auto"/>
          <w:spacing w:val="0"/>
          <w:kern w:val="0"/>
          <w:fitText w:val="2400" w:id="843859828"/>
          <w:lang w:val="en-US" w:eastAsia="zh-CN"/>
        </w:rPr>
        <w:t>式</w:t>
      </w:r>
      <w:r>
        <w:rPr>
          <w:rFonts w:hint="default"/>
          <w:b w:val="0"/>
          <w:bCs w:val="0"/>
          <w:color w:val="auto"/>
          <w:lang w:val="en-US" w:eastAsia="zh-CN"/>
        </w:rPr>
        <w:t>：</w:t>
      </w:r>
      <w:r>
        <w:rPr>
          <w:rFonts w:hint="default"/>
          <w:b/>
          <w:bCs/>
          <w:color w:val="FF0000"/>
          <w:lang w:val="en-US" w:eastAsia="zh-CN"/>
        </w:rPr>
        <w:t>0571-58587835</w:t>
      </w:r>
    </w:p>
    <w:p w14:paraId="2BFD05A6">
      <w:pPr>
        <w:bidi w:val="0"/>
        <w:rPr>
          <w:rFonts w:hint="eastAsia"/>
          <w:lang w:eastAsia="zh-CN"/>
        </w:rPr>
      </w:pPr>
      <w:r>
        <w:rPr>
          <w:rFonts w:hint="eastAsia"/>
          <w:b/>
          <w:bCs/>
          <w:sz w:val="22"/>
          <w:szCs w:val="21"/>
          <w:lang w:eastAsia="zh-CN"/>
        </w:rPr>
        <w:t>2.采购代理机构信息</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281048563"/>
          <w:lang w:eastAsia="zh-CN"/>
        </w:rPr>
        <w:t>地</w:t>
      </w:r>
      <w:r>
        <w:rPr>
          <w:rFonts w:hint="eastAsia"/>
          <w:spacing w:val="0"/>
          <w:kern w:val="0"/>
          <w:fitText w:val="2400" w:id="1281048563"/>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26"/>
          <w:kern w:val="0"/>
          <w:fitText w:val="2400" w:id="435180889"/>
          <w:lang w:eastAsia="zh-CN"/>
        </w:rPr>
        <w:t>项目联系人（询问</w:t>
      </w:r>
      <w:r>
        <w:rPr>
          <w:rFonts w:hint="eastAsia"/>
          <w:spacing w:val="2"/>
          <w:kern w:val="0"/>
          <w:fitText w:val="2400" w:id="435180889"/>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1"/>
          <w:kern w:val="0"/>
          <w:fitText w:val="2400" w:id="58994406"/>
          <w:lang w:eastAsia="zh-CN"/>
        </w:rPr>
        <w:t>项目联系方式（询问</w:t>
      </w:r>
      <w:r>
        <w:rPr>
          <w:rFonts w:hint="eastAsia"/>
          <w:spacing w:val="1"/>
          <w:kern w:val="0"/>
          <w:fitText w:val="2400" w:id="58994406"/>
          <w:lang w:eastAsia="zh-CN"/>
        </w:rPr>
        <w:t>）</w:t>
      </w:r>
      <w:r>
        <w:rPr>
          <w:rFonts w:hint="eastAsia"/>
          <w:lang w:eastAsia="zh-CN"/>
        </w:rPr>
        <w:t>：</w:t>
      </w:r>
      <w:r>
        <w:rPr>
          <w:rFonts w:hint="eastAsia"/>
          <w:lang w:val="en-US" w:eastAsia="zh-CN"/>
        </w:rPr>
        <w:t>13968085088</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spacing w:val="162"/>
          <w:kern w:val="0"/>
          <w:fitText w:val="2400" w:id="58994406"/>
          <w:lang w:eastAsia="zh-CN"/>
        </w:rPr>
        <w:t>质疑联系</w:t>
      </w:r>
      <w:r>
        <w:rPr>
          <w:rFonts w:hint="eastAsia"/>
          <w:spacing w:val="2"/>
          <w:kern w:val="0"/>
          <w:fitText w:val="2400" w:id="58994406"/>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08"/>
          <w:kern w:val="0"/>
          <w:fitText w:val="2400" w:id="58994406"/>
          <w:lang w:eastAsia="zh-CN"/>
        </w:rPr>
        <w:t>质疑联系方</w:t>
      </w:r>
      <w:r>
        <w:rPr>
          <w:rFonts w:hint="eastAsia"/>
          <w:spacing w:val="0"/>
          <w:kern w:val="0"/>
          <w:fitText w:val="2400" w:id="58994406"/>
          <w:lang w:eastAsia="zh-CN"/>
        </w:rPr>
        <w:t>式</w:t>
      </w:r>
      <w:r>
        <w:rPr>
          <w:rFonts w:hint="eastAsia"/>
          <w:lang w:eastAsia="zh-CN"/>
        </w:rPr>
        <w:t>：15024476646</w:t>
      </w:r>
    </w:p>
    <w:p w14:paraId="5FDC765D">
      <w:pPr>
        <w:bidi w:val="0"/>
        <w:rPr>
          <w:rFonts w:hint="eastAsia"/>
          <w:b/>
          <w:bCs/>
          <w:sz w:val="22"/>
          <w:szCs w:val="21"/>
          <w:lang w:eastAsia="zh-CN"/>
        </w:rPr>
      </w:pPr>
      <w:r>
        <w:rPr>
          <w:rFonts w:hint="eastAsia"/>
          <w:b/>
          <w:bCs/>
          <w:sz w:val="22"/>
          <w:szCs w:val="21"/>
          <w:lang w:eastAsia="zh-CN"/>
        </w:rPr>
        <w:t>3.同级政府采购监督管理部门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627421624"/>
          <w:lang w:eastAsia="zh-CN"/>
        </w:rPr>
        <w:t>名</w:t>
      </w:r>
      <w:r>
        <w:rPr>
          <w:rFonts w:hint="eastAsia"/>
          <w:spacing w:val="0"/>
          <w:kern w:val="0"/>
          <w:fitText w:val="2400" w:id="1627421624"/>
          <w:lang w:eastAsia="zh-CN"/>
        </w:rPr>
        <w:t>称</w:t>
      </w:r>
      <w:r>
        <w:rPr>
          <w:rFonts w:hint="eastAsia"/>
          <w:lang w:eastAsia="zh-CN"/>
        </w:rPr>
        <w:t>：</w:t>
      </w:r>
      <w:r>
        <w:rPr>
          <w:rFonts w:hint="eastAsia"/>
          <w:spacing w:val="1"/>
          <w:w w:val="85"/>
          <w:kern w:val="0"/>
          <w:fitText w:val="6216" w:id="1976585132"/>
          <w:lang w:eastAsia="zh-CN"/>
        </w:rPr>
        <w:t>桐庐县财政局政府采购监管科、浙江省政府采购行政裁决服务中心（杭州</w:t>
      </w:r>
      <w:r>
        <w:rPr>
          <w:rFonts w:hint="eastAsia"/>
          <w:spacing w:val="-9"/>
          <w:w w:val="85"/>
          <w:kern w:val="0"/>
          <w:fitText w:val="6216" w:id="1976585132"/>
          <w:lang w:eastAsia="zh-CN"/>
        </w:rPr>
        <w:t>）</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400785885"/>
          <w:lang w:eastAsia="zh-CN"/>
        </w:rPr>
        <w:t>地</w:t>
      </w:r>
      <w:r>
        <w:rPr>
          <w:rFonts w:hint="eastAsia"/>
          <w:spacing w:val="0"/>
          <w:kern w:val="0"/>
          <w:fitText w:val="2400" w:id="1400785885"/>
          <w:lang w:eastAsia="zh-CN"/>
        </w:rPr>
        <w:t>址</w:t>
      </w:r>
      <w:r>
        <w:rPr>
          <w:rFonts w:hint="eastAsia"/>
          <w:lang w:eastAsia="zh-CN"/>
        </w:rPr>
        <w:t>：</w:t>
      </w:r>
      <w:r>
        <w:rPr>
          <w:rFonts w:hint="eastAsia"/>
          <w:spacing w:val="0"/>
          <w:w w:val="88"/>
          <w:kern w:val="0"/>
          <w:fitText w:val="6216" w:id="8276402"/>
          <w:lang w:eastAsia="zh-CN"/>
        </w:rPr>
        <w:t>杭州市上城区清泰街549号城建综合大楼11楼（快递仅限ems或顺丰</w:t>
      </w:r>
      <w:r>
        <w:rPr>
          <w:rFonts w:hint="eastAsia"/>
          <w:spacing w:val="4"/>
          <w:w w:val="88"/>
          <w:kern w:val="0"/>
          <w:fitText w:val="6216" w:id="8276402"/>
          <w:lang w:eastAsia="zh-CN"/>
        </w:rPr>
        <w:t>）</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382733780"/>
          <w:lang w:eastAsia="zh-CN"/>
        </w:rPr>
        <w:t>传</w:t>
      </w:r>
      <w:r>
        <w:rPr>
          <w:rFonts w:hint="eastAsia"/>
          <w:spacing w:val="0"/>
          <w:kern w:val="0"/>
          <w:fitText w:val="2400" w:id="382733780"/>
          <w:lang w:eastAsia="zh-CN"/>
        </w:rPr>
        <w:t>真</w:t>
      </w:r>
      <w:r>
        <w:rPr>
          <w:rFonts w:hint="eastAsia"/>
          <w:lang w:eastAsia="zh-CN"/>
        </w:rPr>
        <w:t>：/</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35"/>
          <w:kern w:val="0"/>
          <w:fitText w:val="2400" w:id="415318"/>
          <w:lang w:eastAsia="zh-CN"/>
        </w:rPr>
        <w:t>联系</w:t>
      </w:r>
      <w:r>
        <w:rPr>
          <w:rFonts w:hint="eastAsia"/>
          <w:spacing w:val="0"/>
          <w:kern w:val="0"/>
          <w:fitText w:val="2400" w:id="415318"/>
          <w:lang w:eastAsia="zh-CN"/>
        </w:rPr>
        <w:t>人</w:t>
      </w:r>
      <w:r>
        <w:rPr>
          <w:rFonts w:hint="eastAsia"/>
          <w:lang w:eastAsia="zh-CN"/>
        </w:rPr>
        <w:t>：朱女士、王女士</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08"/>
          <w:kern w:val="0"/>
          <w:fitText w:val="2400" w:id="243082017"/>
          <w:lang w:eastAsia="zh-CN"/>
        </w:rPr>
        <w:t>监督投诉电</w:t>
      </w:r>
      <w:r>
        <w:rPr>
          <w:rFonts w:hint="eastAsia"/>
          <w:spacing w:val="0"/>
          <w:kern w:val="0"/>
          <w:fitText w:val="2400" w:id="243082017"/>
          <w:lang w:eastAsia="zh-CN"/>
        </w:rPr>
        <w:t>话</w:t>
      </w:r>
      <w:r>
        <w:rPr>
          <w:rFonts w:hint="eastAsia"/>
          <w:lang w:eastAsia="zh-CN"/>
        </w:rPr>
        <w:t>：0571-87227671,0571-87800218</w:t>
      </w:r>
    </w:p>
    <w:p w14:paraId="4C965A4A">
      <w:pPr>
        <w:bidi w:val="0"/>
        <w:rPr>
          <w:rFonts w:hint="eastAsia"/>
          <w:b/>
          <w:bCs/>
          <w:lang w:eastAsia="zh-CN"/>
        </w:rPr>
      </w:pPr>
      <w:r>
        <w:rPr>
          <w:rFonts w:hint="eastAsia"/>
          <w:b/>
          <w:bCs/>
          <w:lang w:eastAsia="zh-CN"/>
        </w:rPr>
        <w:t>若对项目采购电子交易系统操作有疑问，可登录政采云（https://www.zcygov.cn/），点击右侧咨询小采，获取采小蜜智能服务管家帮助，或拨打政采云服务热线400-881-7190获取热线服务帮助。</w:t>
      </w:r>
    </w:p>
    <w:p w14:paraId="5B4C42D7">
      <w:pPr>
        <w:rPr>
          <w:rFonts w:hint="eastAsia"/>
          <w:lang w:eastAsia="zh-CN"/>
        </w:rPr>
      </w:pPr>
      <w:r>
        <w:rPr>
          <w:rFonts w:hint="eastAsia"/>
          <w:b/>
          <w:bCs/>
          <w:lang w:eastAsia="zh-CN"/>
        </w:rPr>
        <w:t>CA问题联系电话（人工）：汇信CA400-888-4636；天谷CA400-087-8198。</w:t>
      </w:r>
    </w:p>
    <w:p w14:paraId="7E7BB2D5">
      <w:pPr>
        <w:rPr>
          <w:rFonts w:hint="eastAsia"/>
          <w:lang w:eastAsia="zh-CN"/>
        </w:rPr>
      </w:pPr>
    </w:p>
    <w:p w14:paraId="06CACFB1">
      <w:pPr>
        <w:rPr>
          <w:rFonts w:hint="eastAsia"/>
          <w:lang w:eastAsia="zh-CN"/>
        </w:rPr>
      </w:pPr>
    </w:p>
    <w:p w14:paraId="2594045A">
      <w:pPr>
        <w:rPr>
          <w:rFonts w:hint="eastAsia"/>
          <w:lang w:eastAsia="zh-CN"/>
        </w:rPr>
      </w:pPr>
    </w:p>
    <w:p w14:paraId="3D231C50">
      <w:pPr>
        <w:rPr>
          <w:rFonts w:hint="eastAsia"/>
          <w:lang w:eastAsia="zh-CN"/>
        </w:rPr>
      </w:pPr>
    </w:p>
    <w:p w14:paraId="4EF2C209">
      <w:pPr>
        <w:rPr>
          <w:rFonts w:hint="eastAsia"/>
          <w:lang w:eastAsia="zh-CN"/>
        </w:rPr>
      </w:pPr>
    </w:p>
    <w:p w14:paraId="1EA54149">
      <w:pPr>
        <w:rPr>
          <w:rFonts w:hint="eastAsia"/>
          <w:lang w:eastAsia="zh-CN"/>
        </w:rPr>
      </w:pPr>
    </w:p>
    <w:p w14:paraId="228674AF">
      <w:pPr>
        <w:rPr>
          <w:rFonts w:hint="eastAsia"/>
          <w:lang w:eastAsia="zh-CN"/>
        </w:rPr>
      </w:pPr>
    </w:p>
    <w:p w14:paraId="07C809B6">
      <w:pPr>
        <w:rPr>
          <w:rFonts w:hint="eastAsia"/>
          <w:lang w:eastAsia="zh-CN"/>
        </w:rPr>
      </w:pPr>
    </w:p>
    <w:p w14:paraId="493ACFF8">
      <w:pPr>
        <w:rPr>
          <w:rFonts w:hint="eastAsia"/>
          <w:lang w:eastAsia="zh-CN"/>
        </w:rPr>
      </w:pPr>
    </w:p>
    <w:p w14:paraId="07DB73D2">
      <w:pPr>
        <w:rPr>
          <w:rFonts w:hint="eastAsia"/>
          <w:lang w:eastAsia="zh-CN"/>
        </w:rPr>
      </w:pPr>
    </w:p>
    <w:p w14:paraId="07EEB2DD">
      <w:pPr>
        <w:rPr>
          <w:rFonts w:hint="eastAsia"/>
          <w:lang w:eastAsia="zh-CN"/>
        </w:rPr>
      </w:pPr>
    </w:p>
    <w:p w14:paraId="6949AEF9">
      <w:pPr>
        <w:rPr>
          <w:rFonts w:hint="eastAsia"/>
          <w:lang w:eastAsia="zh-CN"/>
        </w:rPr>
      </w:pPr>
    </w:p>
    <w:p w14:paraId="23DAB5A3">
      <w:pPr>
        <w:rPr>
          <w:rFonts w:hint="eastAsia"/>
          <w:lang w:eastAsia="zh-CN"/>
        </w:rPr>
      </w:pPr>
    </w:p>
    <w:p w14:paraId="475B6ACD">
      <w:pPr>
        <w:pStyle w:val="2"/>
        <w:bidi w:val="0"/>
        <w:jc w:val="center"/>
        <w:rPr>
          <w:rFonts w:hint="eastAsia"/>
          <w:lang w:eastAsia="zh-CN"/>
        </w:rPr>
      </w:pPr>
      <w:bookmarkStart w:id="2" w:name="_Toc4303"/>
      <w:r>
        <w:rPr>
          <w:rFonts w:hint="eastAsia"/>
          <w:lang w:eastAsia="zh-CN"/>
        </w:rPr>
        <w:t>投标人须知</w:t>
      </w:r>
      <w:bookmarkEnd w:id="2"/>
    </w:p>
    <w:p w14:paraId="2E9D49C1">
      <w:pPr>
        <w:bidi w:val="0"/>
        <w:jc w:val="center"/>
        <w:rPr>
          <w:rFonts w:hint="eastAsia"/>
          <w:b/>
          <w:bCs/>
          <w:sz w:val="24"/>
          <w:szCs w:val="24"/>
          <w:lang w:eastAsia="zh-CN"/>
        </w:rPr>
      </w:pPr>
      <w:r>
        <w:rPr>
          <w:rFonts w:hint="eastAsia"/>
          <w:b/>
          <w:bCs/>
          <w:sz w:val="24"/>
          <w:szCs w:val="24"/>
          <w:lang w:eastAsia="zh-CN"/>
        </w:rPr>
        <w:t>前附表</w:t>
      </w:r>
    </w:p>
    <w:tbl>
      <w:tblPr>
        <w:tblStyle w:val="4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9"/>
        <w:gridCol w:w="2358"/>
        <w:gridCol w:w="6765"/>
      </w:tblGrid>
      <w:tr w14:paraId="21F65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421" w:type="pct"/>
            <w:tcBorders>
              <w:tl2br w:val="nil"/>
              <w:tr2bl w:val="nil"/>
            </w:tcBorders>
            <w:vAlign w:val="center"/>
          </w:tcPr>
          <w:p w14:paraId="66609C89">
            <w:pPr>
              <w:bidi w:val="0"/>
              <w:jc w:val="center"/>
              <w:rPr>
                <w:rFonts w:hint="eastAsia"/>
              </w:rPr>
            </w:pPr>
            <w:r>
              <w:rPr>
                <w:rFonts w:hint="eastAsia"/>
              </w:rPr>
              <w:t>序号</w:t>
            </w:r>
          </w:p>
        </w:tc>
        <w:tc>
          <w:tcPr>
            <w:tcW w:w="4578" w:type="pct"/>
            <w:gridSpan w:val="2"/>
            <w:tcBorders>
              <w:tl2br w:val="nil"/>
              <w:tr2bl w:val="nil"/>
            </w:tcBorders>
            <w:vAlign w:val="center"/>
          </w:tcPr>
          <w:p w14:paraId="465FC700">
            <w:pPr>
              <w:bidi w:val="0"/>
              <w:jc w:val="center"/>
              <w:rPr>
                <w:rFonts w:hint="eastAsia"/>
              </w:rPr>
            </w:pPr>
            <w:r>
              <w:rPr>
                <w:rFonts w:hint="eastAsia"/>
              </w:rPr>
              <w:t>内容说明及要求</w:t>
            </w:r>
          </w:p>
        </w:tc>
      </w:tr>
      <w:tr w14:paraId="18B2E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8CF3758">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4FC8DA">
            <w:pPr>
              <w:bidi w:val="0"/>
              <w:jc w:val="center"/>
              <w:rPr>
                <w:rFonts w:hint="eastAsia"/>
              </w:rPr>
            </w:pPr>
            <w:r>
              <w:rPr>
                <w:rFonts w:hint="eastAsia"/>
              </w:rPr>
              <w:t>项目名称</w:t>
            </w:r>
          </w:p>
        </w:tc>
        <w:tc>
          <w:tcPr>
            <w:tcW w:w="3395" w:type="pct"/>
            <w:tcBorders>
              <w:tl2br w:val="nil"/>
              <w:tr2bl w:val="nil"/>
            </w:tcBorders>
            <w:vAlign w:val="center"/>
          </w:tcPr>
          <w:p w14:paraId="6ABB4246">
            <w:pPr>
              <w:bidi w:val="0"/>
              <w:jc w:val="center"/>
              <w:rPr>
                <w:rFonts w:hint="eastAsia"/>
                <w:lang w:eastAsia="zh-CN"/>
              </w:rPr>
            </w:pPr>
            <w:r>
              <w:rPr>
                <w:rFonts w:hint="eastAsia"/>
                <w:b/>
                <w:bCs/>
                <w:color w:val="FF0000"/>
                <w:lang w:eastAsia="zh-CN"/>
              </w:rPr>
              <w:t>2025年度城南街道城市侧零星应急修缮项目</w:t>
            </w:r>
          </w:p>
        </w:tc>
      </w:tr>
      <w:tr w14:paraId="105CA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B0A944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E649ECD">
            <w:pPr>
              <w:bidi w:val="0"/>
              <w:jc w:val="center"/>
              <w:rPr>
                <w:rFonts w:hint="eastAsia"/>
              </w:rPr>
            </w:pPr>
            <w:r>
              <w:rPr>
                <w:rFonts w:hint="eastAsia"/>
              </w:rPr>
              <w:t>采购资金来源与预算</w:t>
            </w:r>
          </w:p>
        </w:tc>
        <w:tc>
          <w:tcPr>
            <w:tcW w:w="3395" w:type="pct"/>
            <w:tcBorders>
              <w:tl2br w:val="nil"/>
              <w:tr2bl w:val="nil"/>
            </w:tcBorders>
            <w:vAlign w:val="center"/>
          </w:tcPr>
          <w:p w14:paraId="7E17F9CB">
            <w:pPr>
              <w:bidi w:val="0"/>
              <w:jc w:val="both"/>
              <w:rPr>
                <w:rFonts w:hint="eastAsia"/>
              </w:rPr>
            </w:pPr>
            <w:r>
              <w:rPr>
                <w:rFonts w:hint="eastAsia"/>
              </w:rPr>
              <w:t>（1）</w:t>
            </w:r>
            <w:r>
              <w:rPr>
                <w:rFonts w:hint="eastAsia"/>
                <w:lang w:val="en-US" w:eastAsia="zh-CN"/>
              </w:rPr>
              <w:t>采购资金来源：</w:t>
            </w:r>
            <w:r>
              <w:rPr>
                <w:rFonts w:hint="eastAsia"/>
                <w:b/>
                <w:bCs/>
                <w:color w:val="FF0000"/>
                <w:lang w:val="en-US" w:eastAsia="zh-CN"/>
              </w:rPr>
              <w:t>100%</w:t>
            </w:r>
            <w:r>
              <w:rPr>
                <w:rFonts w:hint="eastAsia"/>
                <w:b/>
                <w:bCs/>
                <w:color w:val="FF0000"/>
                <w:shd w:val="clear"/>
                <w:lang w:val="en-US" w:eastAsia="zh-CN"/>
              </w:rPr>
              <w:t>财政</w:t>
            </w:r>
            <w:r>
              <w:rPr>
                <w:rFonts w:hint="eastAsia"/>
                <w:b/>
                <w:bCs/>
                <w:color w:val="FF0000"/>
                <w:shd w:val="clear"/>
              </w:rPr>
              <w:t>预算资金</w:t>
            </w:r>
          </w:p>
          <w:p w14:paraId="37AECB00">
            <w:pPr>
              <w:bidi w:val="0"/>
              <w:jc w:val="both"/>
              <w:rPr>
                <w:rFonts w:hint="eastAsia"/>
                <w:lang w:eastAsia="zh-CN"/>
              </w:rPr>
            </w:pPr>
            <w:r>
              <w:rPr>
                <w:rFonts w:hint="eastAsia"/>
              </w:rPr>
              <w:t>（2）本项目预算价</w:t>
            </w:r>
            <w:r>
              <w:rPr>
                <w:rFonts w:hint="eastAsia"/>
                <w:lang w:eastAsia="zh-CN"/>
              </w:rPr>
              <w:t>：</w:t>
            </w:r>
          </w:p>
          <w:p w14:paraId="5D735E3F">
            <w:pPr>
              <w:bidi w:val="0"/>
              <w:jc w:val="both"/>
              <w:rPr>
                <w:rFonts w:hint="eastAsia"/>
                <w:b/>
                <w:bCs/>
                <w:color w:val="FF0000"/>
                <w:vertAlign w:val="baseline"/>
                <w:lang w:val="en-US" w:eastAsia="zh-CN"/>
              </w:rPr>
            </w:pPr>
            <w:r>
              <w:rPr>
                <w:rFonts w:hint="eastAsia"/>
                <w:b/>
                <w:bCs/>
                <w:color w:val="FF0000"/>
                <w:lang w:val="en-US" w:eastAsia="zh-CN"/>
              </w:rPr>
              <w:t>预算价：</w:t>
            </w:r>
            <w:r>
              <w:rPr>
                <w:rFonts w:hint="eastAsia"/>
                <w:b/>
                <w:bCs/>
                <w:color w:val="FF0000"/>
                <w:vertAlign w:val="baseline"/>
                <w:lang w:val="en-US" w:eastAsia="zh-CN"/>
              </w:rPr>
              <w:t>100万元</w:t>
            </w:r>
          </w:p>
          <w:p w14:paraId="4A5A7EF1">
            <w:pPr>
              <w:bidi w:val="0"/>
              <w:jc w:val="both"/>
              <w:rPr>
                <w:rFonts w:hint="default"/>
                <w:b/>
                <w:bCs/>
                <w:color w:val="FF0000"/>
                <w:vertAlign w:val="baseline"/>
                <w:lang w:val="en-US" w:eastAsia="zh-CN"/>
              </w:rPr>
            </w:pPr>
            <w:r>
              <w:rPr>
                <w:rFonts w:hint="eastAsia"/>
                <w:b/>
                <w:bCs/>
                <w:color w:val="FF0000"/>
                <w:lang w:val="en-US" w:eastAsia="zh-CN"/>
              </w:rPr>
              <w:t>最高限价（%）：</w:t>
            </w:r>
            <w:r>
              <w:rPr>
                <w:rFonts w:hint="eastAsia"/>
                <w:b/>
                <w:bCs/>
                <w:color w:val="FF0000"/>
                <w:vertAlign w:val="baseline"/>
                <w:lang w:val="en-US" w:eastAsia="zh-CN"/>
              </w:rPr>
              <w:t>100</w:t>
            </w:r>
          </w:p>
          <w:p w14:paraId="79296F3F">
            <w:pPr>
              <w:bidi w:val="0"/>
              <w:rPr>
                <w:rFonts w:hint="default"/>
                <w:lang w:val="en-US" w:eastAsia="zh-CN"/>
              </w:rPr>
            </w:pPr>
            <w:r>
              <w:rPr>
                <w:rFonts w:hint="eastAsia"/>
                <w:b/>
                <w:bCs/>
                <w:color w:val="FF0000"/>
                <w:vertAlign w:val="baseline"/>
                <w:lang w:val="en-US" w:eastAsia="zh-CN"/>
              </w:rPr>
              <w:t>本项目服务周期：</w:t>
            </w:r>
            <w:r>
              <w:rPr>
                <w:rFonts w:hint="eastAsia"/>
                <w:b/>
                <w:bCs/>
                <w:color w:val="FF0000"/>
                <w:lang w:val="en-US" w:eastAsia="zh-CN"/>
              </w:rPr>
              <w:t>1年或合同金额使用完（100万元）即止。</w:t>
            </w:r>
          </w:p>
          <w:p w14:paraId="1DE329EE">
            <w:pPr>
              <w:bidi w:val="0"/>
              <w:jc w:val="both"/>
              <w:rPr>
                <w:rFonts w:hint="eastAsia"/>
              </w:rPr>
            </w:pPr>
            <w:r>
              <w:rPr>
                <w:rFonts w:hint="eastAsia"/>
              </w:rPr>
              <w:t>（3）采购方式：</w:t>
            </w:r>
            <w:r>
              <w:rPr>
                <w:rFonts w:hint="eastAsia"/>
                <w:b/>
                <w:bCs/>
                <w:color w:val="FF0000"/>
              </w:rPr>
              <w:t>公开招标</w:t>
            </w:r>
          </w:p>
        </w:tc>
      </w:tr>
      <w:tr w14:paraId="0AB8A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restart"/>
            <w:tcBorders>
              <w:tl2br w:val="nil"/>
              <w:tr2bl w:val="nil"/>
            </w:tcBorders>
            <w:vAlign w:val="center"/>
          </w:tcPr>
          <w:p w14:paraId="2DBC2909">
            <w:pPr>
              <w:pageBreakBefore w:val="0"/>
              <w:numPr>
                <w:ilvl w:val="0"/>
                <w:numId w:val="8"/>
              </w:numPr>
              <w:kinsoku/>
              <w:wordWrap w:val="0"/>
              <w:overflowPunct/>
              <w:topLinePunct w:val="0"/>
              <w:autoSpaceDE/>
              <w:autoSpaceDN/>
              <w:bidi w:val="0"/>
              <w:ind w:left="454" w:leftChars="0" w:hanging="171" w:firstLineChars="0"/>
              <w:jc w:val="center"/>
              <w:textAlignment w:val="auto"/>
              <w:rPr>
                <w:rFonts w:hint="eastAsia"/>
              </w:rPr>
            </w:pPr>
          </w:p>
        </w:tc>
        <w:tc>
          <w:tcPr>
            <w:tcW w:w="1183" w:type="pct"/>
            <w:vMerge w:val="restart"/>
            <w:tcBorders>
              <w:tl2br w:val="nil"/>
              <w:tr2bl w:val="nil"/>
            </w:tcBorders>
            <w:vAlign w:val="center"/>
          </w:tcPr>
          <w:p w14:paraId="2EB3EBC2">
            <w:pPr>
              <w:pageBreakBefore w:val="0"/>
              <w:kinsoku/>
              <w:wordWrap w:val="0"/>
              <w:overflowPunct/>
              <w:topLinePunct w:val="0"/>
              <w:autoSpaceDE/>
              <w:autoSpaceDN/>
              <w:bidi w:val="0"/>
              <w:jc w:val="center"/>
              <w:textAlignment w:val="auto"/>
              <w:rPr>
                <w:rFonts w:hint="eastAsia"/>
              </w:rPr>
            </w:pPr>
            <w:r>
              <w:rPr>
                <w:rFonts w:hint="eastAsia"/>
              </w:rPr>
              <w:t>投标人应当提供的投标文件</w:t>
            </w:r>
          </w:p>
        </w:tc>
        <w:tc>
          <w:tcPr>
            <w:tcW w:w="3395" w:type="pct"/>
            <w:tcBorders>
              <w:tl2br w:val="nil"/>
              <w:tr2bl w:val="nil"/>
            </w:tcBorders>
            <w:vAlign w:val="center"/>
          </w:tcPr>
          <w:p w14:paraId="0C7DACFB">
            <w:pPr>
              <w:pageBreakBefore w:val="0"/>
              <w:kinsoku/>
              <w:wordWrap w:val="0"/>
              <w:overflowPunct/>
              <w:topLinePunct w:val="0"/>
              <w:autoSpaceDE/>
              <w:autoSpaceDN/>
              <w:bidi w:val="0"/>
              <w:jc w:val="both"/>
              <w:textAlignment w:val="auto"/>
              <w:rPr>
                <w:rFonts w:hint="eastAsia"/>
              </w:rPr>
            </w:pPr>
            <w:r>
              <w:rPr>
                <w:rFonts w:hint="eastAsia"/>
              </w:rPr>
              <w:t>（1）资格证明文件：见招标文件第二</w:t>
            </w:r>
            <w:r>
              <w:rPr>
                <w:rFonts w:hint="eastAsia"/>
                <w:lang w:val="en-US" w:eastAsia="zh-CN"/>
              </w:rPr>
              <w:t>章</w:t>
            </w:r>
            <w:r>
              <w:rPr>
                <w:rFonts w:hint="eastAsia"/>
              </w:rPr>
              <w:t>11.1。</w:t>
            </w:r>
          </w:p>
          <w:p w14:paraId="68B8EBE0">
            <w:pPr>
              <w:pageBreakBefore w:val="0"/>
              <w:kinsoku/>
              <w:wordWrap w:val="0"/>
              <w:overflowPunct/>
              <w:topLinePunct w:val="0"/>
              <w:autoSpaceDE/>
              <w:autoSpaceDN/>
              <w:bidi w:val="0"/>
              <w:jc w:val="both"/>
              <w:textAlignment w:val="auto"/>
              <w:rPr>
                <w:rFonts w:hint="eastAsia"/>
              </w:rPr>
            </w:pPr>
            <w:r>
              <w:rPr>
                <w:rFonts w:hint="eastAsia"/>
                <w:lang w:val="zh-CN"/>
              </w:rPr>
              <w:t>投标人未提供有效的资格证明文件的，视为投标人不具备招标文件中规定的资格要求，投标无效。</w:t>
            </w:r>
          </w:p>
        </w:tc>
      </w:tr>
      <w:tr w14:paraId="48643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7FF074CE">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3C396344">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31709E07">
            <w:pPr>
              <w:pageBreakBefore w:val="0"/>
              <w:kinsoku/>
              <w:wordWrap w:val="0"/>
              <w:overflowPunct/>
              <w:topLinePunct w:val="0"/>
              <w:autoSpaceDE/>
              <w:autoSpaceDN/>
              <w:bidi w:val="0"/>
              <w:jc w:val="both"/>
              <w:textAlignment w:val="auto"/>
              <w:rPr>
                <w:rFonts w:hint="eastAsia"/>
              </w:rPr>
            </w:pPr>
            <w:r>
              <w:rPr>
                <w:rFonts w:hint="eastAsia"/>
              </w:rPr>
              <w:t>（2）商务技术文件：根据招标文件</w:t>
            </w:r>
            <w:r>
              <w:rPr>
                <w:rFonts w:hint="eastAsia"/>
                <w:lang w:val="en-US" w:eastAsia="zh-CN"/>
              </w:rPr>
              <w:t>第二章11.2及</w:t>
            </w:r>
            <w:r>
              <w:rPr>
                <w:rFonts w:hint="eastAsia"/>
              </w:rPr>
              <w:t>第四部分评标标准提供。</w:t>
            </w:r>
          </w:p>
        </w:tc>
      </w:tr>
      <w:tr w14:paraId="78C4F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11539F22">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76A44815">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41F60532">
            <w:pPr>
              <w:pageBreakBefore w:val="0"/>
              <w:kinsoku/>
              <w:wordWrap w:val="0"/>
              <w:overflowPunct/>
              <w:topLinePunct w:val="0"/>
              <w:autoSpaceDE/>
              <w:autoSpaceDN/>
              <w:bidi w:val="0"/>
              <w:jc w:val="both"/>
              <w:textAlignment w:val="auto"/>
              <w:rPr>
                <w:rFonts w:hint="eastAsia"/>
              </w:rPr>
            </w:pPr>
            <w:r>
              <w:rPr>
                <w:rFonts w:hint="eastAsia"/>
              </w:rPr>
              <w:t>（3）报价文件：根据采购文件</w:t>
            </w:r>
            <w:r>
              <w:rPr>
                <w:rFonts w:hint="eastAsia"/>
                <w:lang w:val="en-US" w:eastAsia="zh-CN"/>
              </w:rPr>
              <w:t>第二章11.3</w:t>
            </w:r>
            <w:r>
              <w:rPr>
                <w:rFonts w:hint="eastAsia"/>
              </w:rPr>
              <w:t>提供。</w:t>
            </w:r>
          </w:p>
        </w:tc>
      </w:tr>
      <w:tr w14:paraId="41EB6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29209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3590EC7">
            <w:pPr>
              <w:bidi w:val="0"/>
              <w:jc w:val="center"/>
              <w:rPr>
                <w:rFonts w:hint="eastAsia"/>
              </w:rPr>
            </w:pPr>
            <w:r>
              <w:rPr>
                <w:rFonts w:hint="eastAsia"/>
              </w:rPr>
              <w:t>投标文件递交截止时间与地点</w:t>
            </w:r>
          </w:p>
        </w:tc>
        <w:tc>
          <w:tcPr>
            <w:tcW w:w="3395" w:type="pct"/>
            <w:tcBorders>
              <w:tl2br w:val="nil"/>
              <w:tr2bl w:val="nil"/>
            </w:tcBorders>
            <w:vAlign w:val="center"/>
          </w:tcPr>
          <w:p w14:paraId="087BCEAD">
            <w:pPr>
              <w:bidi w:val="0"/>
              <w:jc w:val="both"/>
              <w:rPr>
                <w:rFonts w:hint="eastAsia"/>
              </w:rPr>
            </w:pPr>
            <w:r>
              <w:rPr>
                <w:rFonts w:hint="eastAsia"/>
              </w:rPr>
              <w:t>（1）投标文件递交截止时间：</w:t>
            </w:r>
            <w:r>
              <w:rPr>
                <w:rFonts w:hint="eastAsia"/>
                <w:b/>
                <w:bCs/>
                <w:color w:val="FF0000"/>
                <w:lang w:eastAsia="zh-CN"/>
              </w:rPr>
              <w:t>2025年01月20日10时00分00秒</w:t>
            </w:r>
          </w:p>
          <w:p w14:paraId="70187F90">
            <w:pPr>
              <w:bidi w:val="0"/>
              <w:jc w:val="both"/>
              <w:rPr>
                <w:rFonts w:hint="eastAsia"/>
              </w:rPr>
            </w:pPr>
            <w:r>
              <w:rPr>
                <w:rFonts w:hint="eastAsia"/>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B04D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621CC42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157C5A4">
            <w:pPr>
              <w:bidi w:val="0"/>
              <w:jc w:val="center"/>
              <w:rPr>
                <w:rFonts w:hint="eastAsia"/>
              </w:rPr>
            </w:pPr>
            <w:r>
              <w:rPr>
                <w:rFonts w:hint="eastAsia"/>
              </w:rPr>
              <w:t>开标时间与地点</w:t>
            </w:r>
          </w:p>
        </w:tc>
        <w:tc>
          <w:tcPr>
            <w:tcW w:w="3395" w:type="pct"/>
            <w:tcBorders>
              <w:tl2br w:val="nil"/>
              <w:tr2bl w:val="nil"/>
            </w:tcBorders>
            <w:vAlign w:val="center"/>
          </w:tcPr>
          <w:p w14:paraId="05C50539">
            <w:pPr>
              <w:bidi w:val="0"/>
              <w:jc w:val="both"/>
              <w:rPr>
                <w:rFonts w:hint="eastAsia"/>
              </w:rPr>
            </w:pPr>
            <w:r>
              <w:rPr>
                <w:rFonts w:hint="eastAsia"/>
              </w:rPr>
              <w:t>（1）开标时间：</w:t>
            </w:r>
            <w:r>
              <w:rPr>
                <w:rFonts w:hint="eastAsia"/>
                <w:b/>
                <w:bCs/>
                <w:color w:val="FF0000"/>
                <w:lang w:eastAsia="zh-CN"/>
              </w:rPr>
              <w:t>2025年01月20日10时00分00秒</w:t>
            </w:r>
          </w:p>
          <w:p w14:paraId="0DA20B02">
            <w:pPr>
              <w:bidi w:val="0"/>
              <w:jc w:val="both"/>
              <w:rPr>
                <w:rFonts w:hint="eastAsia"/>
              </w:rPr>
            </w:pPr>
            <w:r>
              <w:rPr>
                <w:rFonts w:hint="eastAsia"/>
              </w:rPr>
              <w:t>（2）开标地点：杭州市公共资源交易中心桐庐分中心。政采云平台(https://www.zcygov.cn/)；本项目全流程电子标，无须参加现场开标会议（需现场演示及提供样品除外）。</w:t>
            </w:r>
          </w:p>
        </w:tc>
      </w:tr>
      <w:tr w14:paraId="65B09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7533DB5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F12B2A2">
            <w:pPr>
              <w:bidi w:val="0"/>
              <w:jc w:val="center"/>
              <w:rPr>
                <w:rFonts w:hint="eastAsia"/>
              </w:rPr>
            </w:pPr>
            <w:r>
              <w:rPr>
                <w:rFonts w:hint="eastAsia"/>
              </w:rPr>
              <w:t>投标报价及费用</w:t>
            </w:r>
          </w:p>
        </w:tc>
        <w:tc>
          <w:tcPr>
            <w:tcW w:w="3395" w:type="pct"/>
            <w:tcBorders>
              <w:tl2br w:val="nil"/>
              <w:tr2bl w:val="nil"/>
            </w:tcBorders>
            <w:vAlign w:val="center"/>
          </w:tcPr>
          <w:p w14:paraId="79F15304">
            <w:pPr>
              <w:pageBreakBefore w:val="0"/>
              <w:kinsoku/>
              <w:wordWrap w:val="0"/>
              <w:overflowPunct/>
              <w:topLinePunct w:val="0"/>
              <w:autoSpaceDE/>
              <w:autoSpaceDN/>
              <w:bidi w:val="0"/>
              <w:jc w:val="both"/>
              <w:textAlignment w:val="auto"/>
              <w:rPr>
                <w:rFonts w:hint="eastAsia"/>
                <w:lang w:val="zh-CN"/>
              </w:rPr>
            </w:pPr>
            <w:r>
              <w:rPr>
                <w:rFonts w:hint="eastAsia"/>
                <w:lang w:val="zh-CN"/>
              </w:rPr>
              <w:t>有关本项目实施所需的所有费用（含税费）均计入报价。</w:t>
            </w:r>
            <w:r>
              <w:rPr>
                <w:rFonts w:hint="eastAsia"/>
              </w:rPr>
              <w:t>开标一览表（报价表）是报价的唯一载体</w:t>
            </w:r>
            <w:r>
              <w:rPr>
                <w:rFonts w:hint="eastAsia"/>
                <w:lang w:val="zh-CN"/>
              </w:rPr>
              <w:t>。</w:t>
            </w:r>
            <w:r>
              <w:rPr>
                <w:rFonts w:hint="eastAsia"/>
                <w:b/>
                <w:bCs/>
                <w:color w:val="FF0000"/>
                <w:lang w:val="zh-CN"/>
              </w:rPr>
              <w:t>投标文件中价格全部采用</w:t>
            </w:r>
            <w:r>
              <w:rPr>
                <w:rFonts w:hint="eastAsia"/>
                <w:b/>
                <w:bCs/>
                <w:color w:val="FF0000"/>
                <w:lang w:val="en-US" w:eastAsia="zh-CN"/>
              </w:rPr>
              <w:t>百分比（折扣率）报价，最高百分比报价为100%，本项目按实结算，根据第三章采购需求第二条第2项项目清单中的综合单价作为基价，例如报价为90%，即根据第三章采购需求第二条第2项项目清单中的综合单价×90%×实际完成工程量作为结算依据，投标人根据自身情况确定投标报价</w:t>
            </w:r>
            <w:r>
              <w:rPr>
                <w:rFonts w:hint="eastAsia"/>
                <w:lang w:val="zh-CN"/>
              </w:rPr>
              <w:t>。招标文件未列明，而投标人认为必需的费用也需列入报价。</w:t>
            </w:r>
          </w:p>
          <w:p w14:paraId="42435C1C">
            <w:pPr>
              <w:pageBreakBefore w:val="0"/>
              <w:kinsoku/>
              <w:wordWrap w:val="0"/>
              <w:overflowPunct/>
              <w:topLinePunct w:val="0"/>
              <w:autoSpaceDE/>
              <w:autoSpaceDN/>
              <w:bidi w:val="0"/>
              <w:jc w:val="both"/>
              <w:textAlignment w:val="auto"/>
              <w:rPr>
                <w:rFonts w:hint="eastAsia"/>
                <w:lang w:val="zh-CN"/>
              </w:rPr>
            </w:pPr>
            <w:r>
              <w:rPr>
                <w:rFonts w:hint="eastAsia"/>
                <w:lang w:val="zh-CN"/>
              </w:rPr>
              <w:t>投标报价出现下列情形的，投标无效：</w:t>
            </w:r>
          </w:p>
          <w:p w14:paraId="5F07DCCB">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1</w:t>
            </w:r>
            <w:r>
              <w:rPr>
                <w:rFonts w:hint="eastAsia"/>
                <w:lang w:val="zh-CN"/>
              </w:rPr>
              <w:t>）投标文件出现不是唯一的、有选择性投标报价的；</w:t>
            </w:r>
          </w:p>
          <w:p w14:paraId="32868594">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2</w:t>
            </w:r>
            <w:r>
              <w:rPr>
                <w:rFonts w:hint="eastAsia"/>
                <w:lang w:val="zh-CN"/>
              </w:rPr>
              <w:t>）投标报价超过招标文件中规定的预算金额或者最高限价的;</w:t>
            </w:r>
          </w:p>
          <w:p w14:paraId="707132AD">
            <w:pPr>
              <w:pageBreakBefore w:val="0"/>
              <w:kinsoku/>
              <w:wordWrap w:val="0"/>
              <w:overflowPunct/>
              <w:topLinePunct w:val="0"/>
              <w:autoSpaceDE/>
              <w:autoSpaceDN/>
              <w:bidi w:val="0"/>
              <w:jc w:val="both"/>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报价明显低于其他通过符合性审查投标人的报价，有可能影响产品质量或者不能诚信履约的，未能按要求提供书面说明或者提交相关证明材料证明其报价合理性的;</w:t>
            </w:r>
          </w:p>
          <w:p w14:paraId="7CC5485E">
            <w:pPr>
              <w:bidi w:val="0"/>
              <w:jc w:val="both"/>
              <w:rPr>
                <w:rFonts w:hint="eastAsia"/>
              </w:rPr>
            </w:pPr>
            <w:r>
              <w:rPr>
                <w:rFonts w:hint="eastAsia"/>
                <w:lang w:eastAsia="zh-CN"/>
              </w:rPr>
              <w:t>（</w:t>
            </w:r>
            <w:r>
              <w:rPr>
                <w:rFonts w:hint="eastAsia"/>
                <w:lang w:val="en-US" w:eastAsia="zh-CN"/>
              </w:rPr>
              <w:t>4</w:t>
            </w:r>
            <w:r>
              <w:rPr>
                <w:rFonts w:hint="eastAsia"/>
                <w:lang w:eastAsia="zh-CN"/>
              </w:rPr>
              <w:t>）</w:t>
            </w:r>
            <w:r>
              <w:rPr>
                <w:rFonts w:hint="eastAsia"/>
              </w:rPr>
              <w:t>投标人对根据修正原则修正后的报价不确认的。</w:t>
            </w:r>
          </w:p>
        </w:tc>
      </w:tr>
      <w:tr w14:paraId="33C83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482DA6C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39887DD">
            <w:pPr>
              <w:bidi w:val="0"/>
              <w:jc w:val="center"/>
              <w:rPr>
                <w:rFonts w:hint="eastAsia"/>
              </w:rPr>
            </w:pPr>
            <w:r>
              <w:rPr>
                <w:rFonts w:hint="eastAsia"/>
              </w:rPr>
              <w:t>转包与分包</w:t>
            </w:r>
          </w:p>
        </w:tc>
        <w:tc>
          <w:tcPr>
            <w:tcW w:w="3395" w:type="pct"/>
            <w:tcBorders>
              <w:tl2br w:val="nil"/>
              <w:tr2bl w:val="nil"/>
            </w:tcBorders>
            <w:vAlign w:val="center"/>
          </w:tcPr>
          <w:p w14:paraId="54FC86F9">
            <w:pPr>
              <w:bidi w:val="0"/>
              <w:jc w:val="both"/>
              <w:rPr>
                <w:rFonts w:hint="eastAsia" w:eastAsia="汉仪正圆 55简"/>
                <w:lang w:eastAsia="zh-CN"/>
              </w:rPr>
            </w:pPr>
            <w:r>
              <w:rPr>
                <w:rFonts w:hint="eastAsia"/>
              </w:rPr>
              <w:t>（1）本项目不允许转包</w:t>
            </w:r>
            <w:r>
              <w:rPr>
                <w:rFonts w:hint="eastAsia"/>
                <w:lang w:eastAsia="zh-CN"/>
              </w:rPr>
              <w:t>。</w:t>
            </w:r>
          </w:p>
          <w:p w14:paraId="0B524A17">
            <w:pPr>
              <w:bidi w:val="0"/>
              <w:jc w:val="both"/>
              <w:rPr>
                <w:rFonts w:hint="eastAsia" w:eastAsia="汉仪正圆 55简"/>
                <w:lang w:eastAsia="zh-CN"/>
              </w:rPr>
            </w:pPr>
            <w:r>
              <w:rPr>
                <w:rFonts w:hint="eastAsia"/>
              </w:rPr>
              <w:t>（2）本项目不允许分包</w:t>
            </w:r>
            <w:r>
              <w:rPr>
                <w:rFonts w:hint="eastAsia"/>
                <w:lang w:eastAsia="zh-CN"/>
              </w:rPr>
              <w:t>。</w:t>
            </w:r>
          </w:p>
        </w:tc>
      </w:tr>
      <w:tr w14:paraId="41250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1CCE00C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CCBF8A9">
            <w:pPr>
              <w:bidi w:val="0"/>
              <w:jc w:val="center"/>
              <w:rPr>
                <w:rFonts w:hint="eastAsia"/>
              </w:rPr>
            </w:pPr>
            <w:r>
              <w:rPr>
                <w:rFonts w:hint="eastAsia"/>
              </w:rPr>
              <w:t>开标前答疑会或现场踏勘</w:t>
            </w:r>
          </w:p>
        </w:tc>
        <w:tc>
          <w:tcPr>
            <w:tcW w:w="3395" w:type="pct"/>
            <w:tcBorders>
              <w:tl2br w:val="nil"/>
              <w:tr2bl w:val="nil"/>
            </w:tcBorders>
            <w:vAlign w:val="center"/>
          </w:tcPr>
          <w:p w14:paraId="7F496DEB">
            <w:pPr>
              <w:bidi w:val="0"/>
              <w:jc w:val="both"/>
              <w:rPr>
                <w:rFonts w:hint="eastAsia" w:eastAsia="汉仪正圆 55简"/>
                <w:lang w:eastAsia="zh-CN"/>
              </w:rPr>
            </w:pPr>
            <w:r>
              <w:rPr>
                <w:rFonts w:hint="eastAsia"/>
              </w:rPr>
              <w:t>开标前答疑会：不组织</w:t>
            </w:r>
            <w:r>
              <w:rPr>
                <w:rFonts w:hint="eastAsia"/>
                <w:lang w:eastAsia="zh-CN"/>
              </w:rPr>
              <w:t>。</w:t>
            </w:r>
          </w:p>
          <w:p w14:paraId="46168369">
            <w:pPr>
              <w:bidi w:val="0"/>
              <w:jc w:val="both"/>
              <w:rPr>
                <w:rFonts w:hint="eastAsia"/>
                <w:lang w:eastAsia="zh-CN"/>
              </w:rPr>
            </w:pPr>
            <w:r>
              <w:rPr>
                <w:rFonts w:hint="eastAsia"/>
              </w:rPr>
              <w:t>现场踏勘：不统一组织，如需现场踏勘，请潜在投标人自行联系采购人进行踏勘。</w:t>
            </w:r>
          </w:p>
        </w:tc>
      </w:tr>
      <w:tr w14:paraId="731EC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421" w:type="pct"/>
            <w:tcBorders>
              <w:tl2br w:val="nil"/>
              <w:tr2bl w:val="nil"/>
            </w:tcBorders>
            <w:vAlign w:val="center"/>
          </w:tcPr>
          <w:p w14:paraId="3B26522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DF331F">
            <w:pPr>
              <w:bidi w:val="0"/>
              <w:jc w:val="center"/>
              <w:rPr>
                <w:rFonts w:hint="eastAsia"/>
              </w:rPr>
            </w:pPr>
            <w:r>
              <w:rPr>
                <w:rFonts w:hint="eastAsia"/>
              </w:rPr>
              <w:t>评标办法及标准</w:t>
            </w:r>
          </w:p>
        </w:tc>
        <w:tc>
          <w:tcPr>
            <w:tcW w:w="3395" w:type="pct"/>
            <w:tcBorders>
              <w:tl2br w:val="nil"/>
              <w:tr2bl w:val="nil"/>
            </w:tcBorders>
            <w:vAlign w:val="center"/>
          </w:tcPr>
          <w:p w14:paraId="3A089267">
            <w:pPr>
              <w:bidi w:val="0"/>
              <w:jc w:val="both"/>
              <w:rPr>
                <w:rFonts w:hint="eastAsia"/>
              </w:rPr>
            </w:pPr>
            <w:r>
              <w:rPr>
                <w:rFonts w:hint="eastAsia"/>
              </w:rPr>
              <w:t>综合评分法。具体详见招标文件第</w:t>
            </w:r>
            <w:r>
              <w:rPr>
                <w:rFonts w:hint="eastAsia"/>
                <w:lang w:val="en-US" w:eastAsia="zh-CN"/>
              </w:rPr>
              <w:t>四</w:t>
            </w:r>
            <w:r>
              <w:rPr>
                <w:rFonts w:hint="eastAsia"/>
              </w:rPr>
              <w:t>章评标办法及评分标准。</w:t>
            </w:r>
          </w:p>
        </w:tc>
      </w:tr>
      <w:tr w14:paraId="42666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0F5110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880D3A5">
            <w:pPr>
              <w:bidi w:val="0"/>
              <w:jc w:val="center"/>
              <w:rPr>
                <w:rFonts w:hint="eastAsia"/>
              </w:rPr>
            </w:pPr>
            <w:r>
              <w:rPr>
                <w:rFonts w:hint="eastAsia"/>
              </w:rPr>
              <w:t>样品提供</w:t>
            </w:r>
          </w:p>
        </w:tc>
        <w:tc>
          <w:tcPr>
            <w:tcW w:w="3395" w:type="pct"/>
            <w:tcBorders>
              <w:tl2br w:val="nil"/>
              <w:tr2bl w:val="nil"/>
            </w:tcBorders>
            <w:vAlign w:val="center"/>
          </w:tcPr>
          <w:p w14:paraId="6F892820">
            <w:pPr>
              <w:bidi w:val="0"/>
              <w:jc w:val="both"/>
              <w:rPr>
                <w:rFonts w:hint="eastAsia"/>
              </w:rPr>
            </w:pPr>
            <w:r>
              <w:rPr>
                <w:rFonts w:hint="eastAsia"/>
              </w:rPr>
              <w:t>本项目</w:t>
            </w:r>
            <w:r>
              <w:rPr>
                <w:rFonts w:hint="eastAsia"/>
                <w:lang w:val="en-US" w:eastAsia="zh-CN"/>
              </w:rPr>
              <w:t>无需</w:t>
            </w:r>
            <w:r>
              <w:rPr>
                <w:rFonts w:hint="eastAsia"/>
              </w:rPr>
              <w:t>提供样品。</w:t>
            </w:r>
          </w:p>
        </w:tc>
      </w:tr>
      <w:tr w14:paraId="24E00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3948489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AFE05B0">
            <w:pPr>
              <w:bidi w:val="0"/>
              <w:jc w:val="center"/>
              <w:rPr>
                <w:rFonts w:hint="eastAsia"/>
              </w:rPr>
            </w:pPr>
            <w:r>
              <w:rPr>
                <w:rFonts w:hint="eastAsia"/>
              </w:rPr>
              <w:t>现场演示</w:t>
            </w:r>
          </w:p>
        </w:tc>
        <w:tc>
          <w:tcPr>
            <w:tcW w:w="3395" w:type="pct"/>
            <w:tcBorders>
              <w:tl2br w:val="nil"/>
              <w:tr2bl w:val="nil"/>
            </w:tcBorders>
            <w:vAlign w:val="center"/>
          </w:tcPr>
          <w:p w14:paraId="2385828A">
            <w:pPr>
              <w:bidi w:val="0"/>
              <w:jc w:val="both"/>
              <w:rPr>
                <w:rFonts w:hint="eastAsia"/>
                <w:lang w:val="en-US" w:eastAsia="zh-CN"/>
              </w:rPr>
            </w:pPr>
            <w:r>
              <w:rPr>
                <w:rFonts w:hint="eastAsia"/>
                <w:lang w:val="en-US" w:eastAsia="zh-CN"/>
              </w:rPr>
              <w:t>本项目无需现场演示。</w:t>
            </w:r>
          </w:p>
        </w:tc>
      </w:tr>
      <w:tr w14:paraId="19516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421" w:type="pct"/>
            <w:tcBorders>
              <w:tl2br w:val="nil"/>
              <w:tr2bl w:val="nil"/>
            </w:tcBorders>
            <w:vAlign w:val="center"/>
          </w:tcPr>
          <w:p w14:paraId="2E75F9F2">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F5D6AD8">
            <w:pPr>
              <w:bidi w:val="0"/>
              <w:jc w:val="center"/>
              <w:rPr>
                <w:rFonts w:hint="eastAsia"/>
              </w:rPr>
            </w:pPr>
            <w:r>
              <w:rPr>
                <w:rFonts w:hint="eastAsia"/>
              </w:rPr>
              <w:t>项目属性</w:t>
            </w:r>
          </w:p>
        </w:tc>
        <w:tc>
          <w:tcPr>
            <w:tcW w:w="3395" w:type="pct"/>
            <w:tcBorders>
              <w:tl2br w:val="nil"/>
              <w:tr2bl w:val="nil"/>
            </w:tcBorders>
            <w:vAlign w:val="center"/>
          </w:tcPr>
          <w:p w14:paraId="576311DF">
            <w:pPr>
              <w:bidi w:val="0"/>
              <w:jc w:val="both"/>
              <w:rPr>
                <w:rFonts w:hint="eastAsia"/>
              </w:rPr>
            </w:pPr>
            <w:r>
              <w:rPr>
                <w:rFonts w:hint="eastAsia"/>
              </w:rPr>
              <w:sym w:font="Wingdings" w:char="00A8"/>
            </w:r>
            <w:r>
              <w:rPr>
                <w:rFonts w:hint="eastAsia"/>
              </w:rPr>
              <w:t>货物类，单一产品或核心产品为：。</w:t>
            </w:r>
          </w:p>
          <w:p w14:paraId="204B2578">
            <w:pPr>
              <w:bidi w:val="0"/>
              <w:jc w:val="both"/>
              <w:rPr>
                <w:rFonts w:hint="eastAsia"/>
              </w:rPr>
            </w:pPr>
            <w:r>
              <w:rPr>
                <w:rFonts w:hint="eastAsia"/>
              </w:rPr>
              <w:sym w:font="Wingdings" w:char="00FE"/>
            </w:r>
            <w:r>
              <w:rPr>
                <w:rFonts w:hint="eastAsia"/>
              </w:rPr>
              <w:t>服务类</w:t>
            </w:r>
          </w:p>
        </w:tc>
      </w:tr>
      <w:tr w14:paraId="4B717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421" w:type="pct"/>
            <w:tcBorders>
              <w:tl2br w:val="nil"/>
              <w:tr2bl w:val="nil"/>
            </w:tcBorders>
            <w:vAlign w:val="center"/>
          </w:tcPr>
          <w:p w14:paraId="0C62F2FB">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0653151">
            <w:pPr>
              <w:bidi w:val="0"/>
              <w:jc w:val="center"/>
              <w:rPr>
                <w:rFonts w:hint="eastAsia"/>
              </w:rPr>
            </w:pPr>
            <w:r>
              <w:rPr>
                <w:rFonts w:hint="eastAsia"/>
              </w:rPr>
              <w:t>是否适宜中小企业情况</w:t>
            </w:r>
          </w:p>
        </w:tc>
        <w:tc>
          <w:tcPr>
            <w:tcW w:w="3395" w:type="pct"/>
            <w:tcBorders>
              <w:tl2br w:val="nil"/>
              <w:tr2bl w:val="nil"/>
            </w:tcBorders>
            <w:vAlign w:val="center"/>
          </w:tcPr>
          <w:p w14:paraId="79A78580">
            <w:pPr>
              <w:bidi w:val="0"/>
              <w:jc w:val="both"/>
              <w:rPr>
                <w:rFonts w:hint="eastAsia"/>
              </w:rPr>
            </w:pPr>
            <w:r>
              <w:rPr>
                <w:rFonts w:hint="eastAsia"/>
              </w:rPr>
              <w:t>根据《政府采购促进中小企业发展管理办法》（财库[2020]46号）文件的规定，本项目</w:t>
            </w:r>
            <w:r>
              <w:rPr>
                <w:rFonts w:hint="eastAsia"/>
                <w:b/>
                <w:bCs/>
                <w:lang w:val="en-US" w:eastAsia="zh-CN"/>
              </w:rPr>
              <w:t>不适宜</w:t>
            </w:r>
            <w:r>
              <w:rPr>
                <w:rFonts w:hint="eastAsia"/>
              </w:rPr>
              <w:t>专门面向中小企业采购。</w:t>
            </w:r>
          </w:p>
        </w:tc>
      </w:tr>
      <w:tr w14:paraId="6A18E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0EC01DD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F340BC5">
            <w:pPr>
              <w:bidi w:val="0"/>
              <w:jc w:val="center"/>
              <w:rPr>
                <w:rFonts w:hint="eastAsia"/>
              </w:rPr>
            </w:pPr>
            <w:r>
              <w:rPr>
                <w:rFonts w:hint="eastAsia"/>
              </w:rPr>
              <w:t>中小企业划分标准所属行业</w:t>
            </w:r>
          </w:p>
        </w:tc>
        <w:tc>
          <w:tcPr>
            <w:tcW w:w="3395" w:type="pct"/>
            <w:tcBorders>
              <w:tl2br w:val="nil"/>
              <w:tr2bl w:val="nil"/>
            </w:tcBorders>
            <w:vAlign w:val="center"/>
          </w:tcPr>
          <w:p w14:paraId="3F1D63ED">
            <w:pPr>
              <w:bidi w:val="0"/>
              <w:jc w:val="both"/>
              <w:rPr>
                <w:rFonts w:hint="eastAsia"/>
              </w:rPr>
            </w:pPr>
            <w:r>
              <w:rPr>
                <w:rFonts w:hint="eastAsia"/>
              </w:rPr>
              <w:t>《关于印发中小企业划型标准规定的通知》（工信部联企业〔2011〕300号）规定的划分标准。</w:t>
            </w:r>
          </w:p>
          <w:p w14:paraId="351EC003">
            <w:pPr>
              <w:bidi w:val="0"/>
              <w:jc w:val="both"/>
              <w:rPr>
                <w:rFonts w:hint="eastAsia"/>
              </w:rPr>
            </w:pPr>
            <w:r>
              <w:rPr>
                <w:rFonts w:hint="eastAsia"/>
              </w:rPr>
              <w:t>（1）采购标的：</w:t>
            </w:r>
            <w:r>
              <w:rPr>
                <w:rFonts w:hint="eastAsia"/>
                <w:b/>
                <w:bCs/>
                <w:color w:val="FF0000"/>
                <w:lang w:eastAsia="zh-CN"/>
              </w:rPr>
              <w:t>2025年度城南街道城市侧零星应急修缮项目</w:t>
            </w:r>
          </w:p>
          <w:p w14:paraId="04DF0E9F">
            <w:pPr>
              <w:bidi w:val="0"/>
              <w:jc w:val="both"/>
              <w:rPr>
                <w:rFonts w:hint="eastAsia"/>
                <w:lang w:eastAsia="zh-CN"/>
              </w:rPr>
            </w:pPr>
            <w:r>
              <w:rPr>
                <w:rFonts w:hint="eastAsia"/>
              </w:rPr>
              <w:t>（2）所属行业：</w:t>
            </w:r>
            <w:r>
              <w:rPr>
                <w:rFonts w:hint="eastAsia"/>
                <w:b/>
                <w:bCs/>
                <w:color w:val="FF0000"/>
              </w:rPr>
              <w:t>其他未列明行业</w:t>
            </w:r>
          </w:p>
        </w:tc>
      </w:tr>
      <w:tr w14:paraId="13303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0CB43E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CF75485">
            <w:pPr>
              <w:bidi w:val="0"/>
              <w:jc w:val="center"/>
              <w:rPr>
                <w:rFonts w:hint="eastAsia"/>
              </w:rPr>
            </w:pPr>
            <w:r>
              <w:rPr>
                <w:rFonts w:hint="eastAsia"/>
              </w:rPr>
              <w:t>促进中小企业发展政策</w:t>
            </w:r>
          </w:p>
        </w:tc>
        <w:tc>
          <w:tcPr>
            <w:tcW w:w="3395" w:type="pct"/>
            <w:tcBorders>
              <w:tl2br w:val="nil"/>
              <w:tr2bl w:val="nil"/>
            </w:tcBorders>
            <w:vAlign w:val="center"/>
          </w:tcPr>
          <w:p w14:paraId="1C36DE5E">
            <w:pPr>
              <w:bidi w:val="0"/>
              <w:jc w:val="both"/>
              <w:rPr>
                <w:rFonts w:hint="eastAsia"/>
              </w:rPr>
            </w:pPr>
            <w:r>
              <w:rPr>
                <w:rFonts w:hint="eastAsia"/>
              </w:rPr>
              <w:t>根据财库〔2020〕46号的相关规定：</w:t>
            </w:r>
          </w:p>
          <w:p w14:paraId="3A915F8D">
            <w:pPr>
              <w:bidi w:val="0"/>
              <w:jc w:val="both"/>
              <w:rPr>
                <w:rFonts w:hint="eastAsia"/>
                <w:b w:val="0"/>
                <w:bCs w:val="0"/>
                <w:color w:val="auto"/>
              </w:rPr>
            </w:pPr>
            <w:r>
              <w:rPr>
                <w:rFonts w:hint="eastAsia"/>
                <w:b w:val="0"/>
                <w:bCs w:val="0"/>
                <w:color w:val="auto"/>
              </w:rPr>
              <w:sym w:font="Wingdings 2" w:char="00A3"/>
            </w:r>
            <w:r>
              <w:rPr>
                <w:rFonts w:hint="eastAsia"/>
                <w:b w:val="0"/>
                <w:bCs w:val="0"/>
                <w:color w:val="auto"/>
              </w:rPr>
              <w:t>对于未预留份额专门面向中小企业的政府采购货物或服务项目，以及预留份额政府采购货物或服务项目中的非预留部分标项，对小型和微型企业的投标报价给予</w:t>
            </w:r>
            <w:r>
              <w:rPr>
                <w:rFonts w:hint="eastAsia"/>
                <w:b w:val="0"/>
                <w:bCs w:val="0"/>
                <w:color w:val="auto"/>
                <w:lang w:val="en-US" w:eastAsia="zh-CN"/>
              </w:rPr>
              <w:t>20</w:t>
            </w:r>
            <w:r>
              <w:rPr>
                <w:rFonts w:hint="eastAsia"/>
                <w:b w:val="0"/>
                <w:bCs w:val="0"/>
                <w:color w:val="auto"/>
              </w:rPr>
              <w:t>%的扣除，用扣除后的价格参与评审。</w:t>
            </w:r>
          </w:p>
          <w:p w14:paraId="0D276A13">
            <w:pPr>
              <w:bidi w:val="0"/>
              <w:jc w:val="both"/>
              <w:rPr>
                <w:rFonts w:hint="eastAsia"/>
                <w:b/>
                <w:bCs/>
                <w:color w:val="FF0000"/>
              </w:rPr>
            </w:pPr>
            <w:r>
              <w:rPr>
                <w:rFonts w:hint="eastAsia"/>
                <w:b/>
                <w:bCs/>
                <w:color w:val="FF0000"/>
              </w:rPr>
              <w:sym w:font="Wingdings" w:char="00FE"/>
            </w:r>
            <w:r>
              <w:rPr>
                <w:rFonts w:hint="eastAsia"/>
                <w:b/>
                <w:bCs/>
                <w:color w:val="FF0000"/>
              </w:rPr>
              <w:t>对于专门面向中、小、微型企业或者监狱企业或者残疾人福利性单位，符合资格条件的不再执行价格评审优惠的扶持政策。</w:t>
            </w:r>
          </w:p>
          <w:p w14:paraId="6AF645AE">
            <w:pPr>
              <w:bidi w:val="0"/>
              <w:jc w:val="both"/>
              <w:rPr>
                <w:rFonts w:hint="eastAsia"/>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59BF748">
            <w:pPr>
              <w:bidi w:val="0"/>
              <w:jc w:val="both"/>
              <w:rPr>
                <w:rFonts w:hint="eastAsia"/>
                <w:lang w:val="zh-CN"/>
              </w:rPr>
            </w:pPr>
            <w:r>
              <w:rPr>
                <w:rFonts w:hint="eastAsia"/>
              </w:rPr>
              <w:t>中小企业划型标准详见：工信部联企业〔2011〕300号</w:t>
            </w:r>
          </w:p>
          <w:p w14:paraId="336F1084">
            <w:pPr>
              <w:bidi w:val="0"/>
              <w:jc w:val="both"/>
              <w:rPr>
                <w:rFonts w:hint="eastAsia"/>
              </w:rPr>
            </w:pPr>
            <w:r>
              <w:rPr>
                <w:rFonts w:hint="eastAsia"/>
              </w:rPr>
              <w:t>（1）在货物采购项目中，货物由中小企业制造，即货物由中小企业生产且使用该中小企业商号或者注册商标；</w:t>
            </w:r>
          </w:p>
          <w:p w14:paraId="0A2E4F5A">
            <w:pPr>
              <w:bidi w:val="0"/>
              <w:jc w:val="both"/>
              <w:rPr>
                <w:rFonts w:hint="eastAsia"/>
              </w:rPr>
            </w:pPr>
            <w:r>
              <w:rPr>
                <w:rFonts w:hint="eastAsia"/>
              </w:rPr>
              <w:t>（2）在工程采购项目中，工程由中小企业承建，即工程施工单位为中小企业；</w:t>
            </w:r>
          </w:p>
          <w:p w14:paraId="39EEB5B0">
            <w:pPr>
              <w:bidi w:val="0"/>
              <w:jc w:val="both"/>
              <w:rPr>
                <w:rFonts w:hint="eastAsia"/>
              </w:rPr>
            </w:pPr>
            <w:r>
              <w:rPr>
                <w:rFonts w:hint="eastAsia"/>
              </w:rPr>
              <w:t>（3）在服务采购项目中，服务由中小企业承接，即提供服务的人员为中小企业依照《中华人民共和国劳动合同法》订立劳动合同的从业人员。</w:t>
            </w:r>
          </w:p>
          <w:p w14:paraId="28924FD3">
            <w:pPr>
              <w:bidi w:val="0"/>
              <w:jc w:val="both"/>
              <w:rPr>
                <w:rFonts w:hint="eastAsia"/>
              </w:rPr>
            </w:pPr>
            <w:r>
              <w:rPr>
                <w:rFonts w:hint="eastAsia"/>
              </w:rPr>
              <w:t>在货物采购项目中，投标人提供的货物既有中小企业制造货物，也有大型企业制造货物的，不享受中小企业扶持政策。</w:t>
            </w:r>
          </w:p>
          <w:p w14:paraId="351E690D">
            <w:pPr>
              <w:bidi w:val="0"/>
              <w:jc w:val="both"/>
              <w:rPr>
                <w:rFonts w:hint="eastAsia"/>
              </w:rPr>
            </w:pPr>
            <w:r>
              <w:rPr>
                <w:rFonts w:hint="eastAsia"/>
              </w:rPr>
              <w:t>以联合体形式参加政府采购活动，联合体各方均为中小企业的，联合体视同中小企业。其中，联合体各方均为小微企业的，联合体视同小微企业。</w:t>
            </w:r>
          </w:p>
          <w:p w14:paraId="514315D4">
            <w:pPr>
              <w:bidi w:val="0"/>
              <w:jc w:val="both"/>
              <w:rPr>
                <w:rFonts w:hint="eastAsia"/>
              </w:rPr>
            </w:pPr>
            <w:r>
              <w:rPr>
                <w:rFonts w:hint="eastAsia"/>
                <w:lang w:val="zh-CN"/>
              </w:rPr>
              <w:t>符合上述条件的，请填写中小企业声明函。</w:t>
            </w:r>
          </w:p>
          <w:p w14:paraId="04C1A8EE">
            <w:pPr>
              <w:bidi w:val="0"/>
              <w:jc w:val="both"/>
              <w:rPr>
                <w:rFonts w:hint="eastAsia"/>
              </w:rPr>
            </w:pPr>
            <w:r>
              <w:rPr>
                <w:rFonts w:hint="eastAsia"/>
              </w:rPr>
              <w:t>2、符合《关于促进残疾人就业政府采购政策的通知》（财库〔2017〕141号）规定的条件并提供《残疾人福利性单位声明函》(格式见附件)的残疾人福利性单位视同小型、微型企业；</w:t>
            </w:r>
          </w:p>
          <w:p w14:paraId="1002700D">
            <w:pPr>
              <w:bidi w:val="0"/>
              <w:jc w:val="both"/>
              <w:rPr>
                <w:rFonts w:hint="eastAsia"/>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bidi w:val="0"/>
              <w:jc w:val="both"/>
              <w:rPr>
                <w:rFonts w:hint="eastAsia"/>
              </w:rPr>
            </w:pPr>
            <w:r>
              <w:rPr>
                <w:rFonts w:hint="eastAsia"/>
              </w:rPr>
              <w:t>注：1.中标供应商为中小微企业、监狱企业、残疾人福利性单位的，其《中小企业声明函》、监狱企业证明文件、《残疾人福利性单位声明函》随中标结果同时公告，接受社会监督。</w:t>
            </w:r>
          </w:p>
          <w:p w14:paraId="3526CA74">
            <w:pPr>
              <w:bidi w:val="0"/>
              <w:jc w:val="both"/>
              <w:rPr>
                <w:rFonts w:hint="eastAsia"/>
              </w:rPr>
            </w:pPr>
            <w:r>
              <w:rPr>
                <w:rFonts w:hint="eastAsia"/>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1D14201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9474AEE">
            <w:pPr>
              <w:bidi w:val="0"/>
              <w:jc w:val="center"/>
              <w:rPr>
                <w:rFonts w:hint="eastAsia"/>
              </w:rPr>
            </w:pPr>
            <w:r>
              <w:rPr>
                <w:rFonts w:hint="eastAsia"/>
              </w:rPr>
              <w:t>节能、环保要求</w:t>
            </w:r>
          </w:p>
        </w:tc>
        <w:tc>
          <w:tcPr>
            <w:tcW w:w="3395" w:type="pct"/>
            <w:tcBorders>
              <w:tl2br w:val="nil"/>
              <w:tr2bl w:val="nil"/>
            </w:tcBorders>
            <w:vAlign w:val="center"/>
          </w:tcPr>
          <w:p w14:paraId="45B97D00">
            <w:pPr>
              <w:bidi w:val="0"/>
              <w:jc w:val="both"/>
              <w:rPr>
                <w:rFonts w:hint="eastAsia"/>
              </w:rPr>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bidi w:val="0"/>
              <w:jc w:val="both"/>
              <w:rPr>
                <w:rFonts w:hint="eastAsia"/>
                <w:b/>
                <w:bCs/>
                <w:color w:val="FF0000"/>
              </w:rPr>
            </w:pPr>
            <w:r>
              <w:rPr>
                <w:rFonts w:hint="eastAsia"/>
                <w:b/>
                <w:bCs/>
                <w:color w:val="FF0000"/>
              </w:rPr>
              <w:t>▲（2）采购人拟采购的产品属于政府强制采购的节能产品品目清单范围的，投标人未按招标文件要求提供国家确定的认证机构出具的、处于有效期之内的节能产品认证证书，投标无效。</w:t>
            </w:r>
          </w:p>
          <w:p w14:paraId="7430E6FB">
            <w:pPr>
              <w:bidi w:val="0"/>
              <w:jc w:val="both"/>
              <w:rPr>
                <w:rFonts w:hint="eastAsia"/>
              </w:rPr>
            </w:pPr>
            <w:r>
              <w:rPr>
                <w:rFonts w:hint="eastAsia"/>
              </w:rPr>
              <w:t>环境标志产品政府采购品目清单：详见</w:t>
            </w:r>
          </w:p>
          <w:p w14:paraId="20672A4E">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"https://zfcg.czt.zj.gov.cn/aboveProvinceFile/2019-03-29/12913.html?utm=web-government-front.4aa179da.0.0.657e88a09bfb11eb9aaf03ad2249e870" </w:instrText>
            </w:r>
            <w:r>
              <w:rPr>
                <w:rStyle w:val="49"/>
                <w:rFonts w:hint="eastAsia"/>
              </w:rPr>
              <w:fldChar w:fldCharType="separate"/>
            </w:r>
            <w:r>
              <w:rPr>
                <w:rStyle w:val="49"/>
                <w:rFonts w:hint="eastAsia"/>
              </w:rPr>
              <w:t>https://zfcg.czt.zj.gov.cn/aboveProvinceFile/2019-03-29/12913.html?utm=web-government-front.4aa179da.0.0.657e88a09bfb11eb9aaf03ad2249e870</w:t>
            </w:r>
            <w:r>
              <w:rPr>
                <w:rStyle w:val="49"/>
                <w:rFonts w:hint="eastAsia"/>
              </w:rPr>
              <w:fldChar w:fldCharType="end"/>
            </w:r>
          </w:p>
          <w:p w14:paraId="3F5CDDEE">
            <w:pPr>
              <w:bidi w:val="0"/>
              <w:jc w:val="both"/>
              <w:rPr>
                <w:rFonts w:hint="eastAsia"/>
              </w:rPr>
            </w:pPr>
            <w:r>
              <w:rPr>
                <w:rFonts w:hint="eastAsia"/>
              </w:rPr>
              <w:t>节能产品政府采购品目清单：详见</w:t>
            </w:r>
          </w:p>
          <w:p w14:paraId="2DE3C4B1">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"https://zfcg.czt.zj.gov.cn/aboveProvinceFile/2019-04-02/12912.html?utm=web-government-front.4aa179da.0.0.657e88a09bfb11eb9aaf03ad2249e870" </w:instrText>
            </w:r>
            <w:r>
              <w:rPr>
                <w:rStyle w:val="49"/>
                <w:rFonts w:hint="eastAsia"/>
              </w:rPr>
              <w:fldChar w:fldCharType="separate"/>
            </w:r>
            <w:r>
              <w:rPr>
                <w:rStyle w:val="49"/>
                <w:rFonts w:hint="eastAsia"/>
              </w:rPr>
              <w:t>https://zfcg.czt.zj.gov.cn/aboveProvinceFile/2019-04-02</w:t>
            </w:r>
          </w:p>
          <w:p w14:paraId="527AECC1">
            <w:pPr>
              <w:bidi w:val="0"/>
              <w:jc w:val="both"/>
              <w:rPr>
                <w:rStyle w:val="49"/>
                <w:rFonts w:hint="eastAsia"/>
              </w:rPr>
            </w:pPr>
            <w:r>
              <w:rPr>
                <w:rStyle w:val="49"/>
                <w:rFonts w:hint="eastAsia"/>
              </w:rPr>
              <w:t>/12912.html?utm=web-government-front.4aa179da.0.0.657e8</w:t>
            </w:r>
          </w:p>
          <w:p w14:paraId="0588D098">
            <w:pPr>
              <w:bidi w:val="0"/>
              <w:jc w:val="both"/>
              <w:rPr>
                <w:rFonts w:hint="eastAsia"/>
              </w:rPr>
            </w:pPr>
            <w:r>
              <w:rPr>
                <w:rStyle w:val="49"/>
                <w:rFonts w:hint="eastAsia"/>
              </w:rPr>
              <w:t>8a09bfb11eb9aaf03ad2249e870</w:t>
            </w:r>
            <w:r>
              <w:rPr>
                <w:rStyle w:val="49"/>
                <w:rFonts w:hint="eastAsia"/>
              </w:rPr>
              <w:fldChar w:fldCharType="end"/>
            </w:r>
          </w:p>
        </w:tc>
      </w:tr>
      <w:tr w14:paraId="3B24D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45F574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7902094">
            <w:pPr>
              <w:bidi w:val="0"/>
              <w:jc w:val="center"/>
              <w:rPr>
                <w:rFonts w:hint="eastAsia"/>
              </w:rPr>
            </w:pPr>
            <w:r>
              <w:rPr>
                <w:rFonts w:hint="eastAsia"/>
              </w:rPr>
              <w:t>支持绿色发展</w:t>
            </w:r>
          </w:p>
        </w:tc>
        <w:tc>
          <w:tcPr>
            <w:tcW w:w="3395" w:type="pct"/>
            <w:tcBorders>
              <w:tl2br w:val="nil"/>
              <w:tr2bl w:val="nil"/>
            </w:tcBorders>
            <w:vAlign w:val="center"/>
          </w:tcPr>
          <w:p w14:paraId="768082B4">
            <w:pPr>
              <w:bidi w:val="0"/>
              <w:jc w:val="both"/>
              <w:rPr>
                <w:rFonts w:hint="eastAsia"/>
              </w:rPr>
            </w:pPr>
            <w:r>
              <w:rPr>
                <w:rFonts w:hint="eastAsia"/>
              </w:rPr>
              <w:t>（1）修缮、装修类项目采购建材的，采购人应将绿色建筑和绿色建材性能、指标等作为实质性条件纳入招标文件和合同。</w:t>
            </w:r>
          </w:p>
          <w:p w14:paraId="365B67F0">
            <w:pPr>
              <w:bidi w:val="0"/>
              <w:jc w:val="both"/>
              <w:rPr>
                <w:rStyle w:val="49"/>
                <w:rFonts w:hint="eastAsia" w:ascii="仿宋" w:hAnsi="仿宋" w:eastAsia="仿宋" w:cs="仿宋"/>
                <w:color w:val="auto"/>
                <w:szCs w:val="24"/>
              </w:rPr>
            </w:pPr>
            <w:r>
              <w:rPr>
                <w:rFonts w:hint="eastAsi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EF0CCA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249C4BF">
            <w:pPr>
              <w:bidi w:val="0"/>
              <w:jc w:val="center"/>
              <w:rPr>
                <w:rFonts w:hint="eastAsia"/>
              </w:rPr>
            </w:pPr>
            <w:r>
              <w:rPr>
                <w:rFonts w:hint="eastAsia"/>
              </w:rPr>
              <w:t>支持创新发展</w:t>
            </w:r>
          </w:p>
        </w:tc>
        <w:tc>
          <w:tcPr>
            <w:tcW w:w="3395" w:type="pct"/>
            <w:tcBorders>
              <w:tl2br w:val="nil"/>
              <w:tr2bl w:val="nil"/>
            </w:tcBorders>
            <w:vAlign w:val="center"/>
          </w:tcPr>
          <w:p w14:paraId="41933962">
            <w:pPr>
              <w:bidi w:val="0"/>
              <w:jc w:val="both"/>
              <w:rPr>
                <w:rFonts w:hint="eastAsia"/>
              </w:rPr>
            </w:pPr>
            <w:r>
              <w:rPr>
                <w:rFonts w:hint="eastAsia"/>
              </w:rPr>
              <w:t>（1）采购人优先采购被认定为首台套产品和“制造精品”的自主创新产品。</w:t>
            </w:r>
          </w:p>
          <w:p w14:paraId="0BBF4845">
            <w:pPr>
              <w:bidi w:val="0"/>
              <w:jc w:val="both"/>
              <w:rPr>
                <w:rFonts w:hint="eastAsia"/>
              </w:rPr>
            </w:pPr>
            <w:r>
              <w:rPr>
                <w:rFonts w:hint="eastAsi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49BA3E0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E41D06">
            <w:pPr>
              <w:bidi w:val="0"/>
              <w:jc w:val="center"/>
              <w:rPr>
                <w:rFonts w:hint="eastAsia"/>
              </w:rPr>
            </w:pPr>
            <w:r>
              <w:rPr>
                <w:rFonts w:hint="eastAsia"/>
              </w:rPr>
              <w:t>进口产品规定</w:t>
            </w:r>
          </w:p>
        </w:tc>
        <w:tc>
          <w:tcPr>
            <w:tcW w:w="3395" w:type="pct"/>
            <w:tcBorders>
              <w:tl2br w:val="nil"/>
              <w:tr2bl w:val="nil"/>
            </w:tcBorders>
            <w:vAlign w:val="center"/>
          </w:tcPr>
          <w:p w14:paraId="1F16FE1E">
            <w:pPr>
              <w:bidi w:val="0"/>
              <w:jc w:val="both"/>
              <w:rPr>
                <w:rFonts w:hint="eastAsia"/>
                <w:lang w:val="zh-TW"/>
              </w:rPr>
            </w:pPr>
            <w:r>
              <w:rPr>
                <w:rFonts w:hint="eastAsia"/>
              </w:rPr>
              <w:sym w:font="Wingdings" w:char="00FE"/>
            </w:r>
            <w:r>
              <w:rPr>
                <w:rFonts w:hint="eastAsia"/>
                <w:lang w:val="zh-TW"/>
              </w:rPr>
              <w:t>本项目不允许采购进口产品。</w:t>
            </w:r>
          </w:p>
          <w:p w14:paraId="3E6C2981">
            <w:pPr>
              <w:bidi w:val="0"/>
              <w:jc w:val="both"/>
              <w:rPr>
                <w:rStyle w:val="49"/>
                <w:rFonts w:hint="eastAsia" w:ascii="仿宋" w:hAnsi="仿宋" w:eastAsia="仿宋" w:cs="仿宋"/>
                <w:color w:val="auto"/>
              </w:rPr>
            </w:pPr>
            <w:r>
              <w:rPr>
                <w:rFonts w:hint="eastAsia"/>
                <w:lang w:val="zh-TW"/>
              </w:rPr>
              <w:sym w:font="Wingdings" w:char="00A8"/>
            </w:r>
            <w:r>
              <w:rPr>
                <w:rFonts w:hint="eastAsia"/>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3CB597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2A46B60">
            <w:pPr>
              <w:bidi w:val="0"/>
              <w:jc w:val="center"/>
              <w:rPr>
                <w:rFonts w:hint="eastAsia"/>
              </w:rPr>
            </w:pPr>
            <w:r>
              <w:rPr>
                <w:rFonts w:hint="eastAsia"/>
              </w:rPr>
              <w:t>评标结果公示、公告</w:t>
            </w:r>
          </w:p>
        </w:tc>
        <w:tc>
          <w:tcPr>
            <w:tcW w:w="3395" w:type="pct"/>
            <w:tcBorders>
              <w:tl2br w:val="nil"/>
              <w:tr2bl w:val="nil"/>
            </w:tcBorders>
            <w:vAlign w:val="center"/>
          </w:tcPr>
          <w:p w14:paraId="01469C4F">
            <w:pPr>
              <w:bidi w:val="0"/>
              <w:jc w:val="both"/>
              <w:rPr>
                <w:rFonts w:hint="eastAsia"/>
              </w:rPr>
            </w:pPr>
            <w:r>
              <w:rPr>
                <w:rFonts w:hint="eastAsia"/>
              </w:rPr>
              <w:t>评标结束后7个工作日内发布中标、成交结果，公示于浙江政府采购网</w:t>
            </w:r>
            <w:r>
              <w:rPr>
                <w:rStyle w:val="49"/>
                <w:rFonts w:hint="eastAsia"/>
              </w:rPr>
              <w:t>(</w:t>
            </w:r>
            <w:r>
              <w:rPr>
                <w:rStyle w:val="49"/>
                <w:rFonts w:hint="eastAsia"/>
              </w:rPr>
              <w:fldChar w:fldCharType="begin"/>
            </w:r>
            <w:r>
              <w:rPr>
                <w:rStyle w:val="49"/>
                <w:rFonts w:hint="eastAsia"/>
              </w:rPr>
              <w:instrText xml:space="preserve"> HYPERLINK "http://www.zjzfcg.gov.cn/" </w:instrText>
            </w:r>
            <w:r>
              <w:rPr>
                <w:rStyle w:val="49"/>
                <w:rFonts w:hint="eastAsia"/>
              </w:rPr>
              <w:fldChar w:fldCharType="separate"/>
            </w:r>
            <w:r>
              <w:rPr>
                <w:rStyle w:val="49"/>
                <w:rFonts w:hint="eastAsia"/>
              </w:rPr>
              <w:t>http://www.zjzfcg.gov.cn</w:t>
            </w:r>
            <w:r>
              <w:rPr>
                <w:rStyle w:val="49"/>
                <w:rFonts w:hint="eastAsia"/>
              </w:rPr>
              <w:fldChar w:fldCharType="end"/>
            </w:r>
            <w:r>
              <w:rPr>
                <w:rFonts w:hint="eastAsia"/>
              </w:rPr>
              <w:t>)。</w:t>
            </w:r>
          </w:p>
        </w:tc>
      </w:tr>
      <w:tr w14:paraId="1FFC1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CA1E5D9">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72B4D0">
            <w:pPr>
              <w:bidi w:val="0"/>
              <w:jc w:val="center"/>
              <w:rPr>
                <w:rFonts w:hint="eastAsia"/>
              </w:rPr>
            </w:pPr>
            <w:r>
              <w:rPr>
                <w:rFonts w:hint="eastAsia"/>
              </w:rPr>
              <w:t>签订合同时间</w:t>
            </w:r>
          </w:p>
        </w:tc>
        <w:tc>
          <w:tcPr>
            <w:tcW w:w="3395" w:type="pct"/>
            <w:tcBorders>
              <w:tl2br w:val="nil"/>
              <w:tr2bl w:val="nil"/>
            </w:tcBorders>
            <w:vAlign w:val="center"/>
          </w:tcPr>
          <w:p w14:paraId="0FAAE5BB">
            <w:pPr>
              <w:bidi w:val="0"/>
              <w:jc w:val="both"/>
              <w:rPr>
                <w:rFonts w:hint="eastAsia"/>
              </w:rPr>
            </w:pPr>
            <w:r>
              <w:rPr>
                <w:rFonts w:hint="eastAsia"/>
              </w:rPr>
              <w:t>采购人与中标人应当在《中标通知书》发出之日起30日内签订合同。鼓励有条件的采购人视情缩减采购合同签订时限，除不可抗力等特殊情况外，原则上应当在中标通知书发出之日起1</w:t>
            </w:r>
            <w:r>
              <w:rPr>
                <w:rFonts w:hint="eastAsia"/>
                <w:lang w:val="en-US" w:eastAsia="zh-CN"/>
              </w:rPr>
              <w:t>0个工作</w:t>
            </w:r>
            <w:r>
              <w:rPr>
                <w:rFonts w:hint="eastAsia"/>
              </w:rPr>
              <w:t>日内，与中标供应商按照采购文件确定的事项签订采购合同。</w:t>
            </w:r>
          </w:p>
        </w:tc>
      </w:tr>
      <w:tr w14:paraId="5533F1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2035E71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77969AF">
            <w:pPr>
              <w:bidi w:val="0"/>
              <w:jc w:val="center"/>
              <w:rPr>
                <w:rFonts w:hint="eastAsia"/>
              </w:rPr>
            </w:pPr>
            <w:r>
              <w:rPr>
                <w:rFonts w:hint="eastAsia"/>
              </w:rPr>
              <w:t>履约保证金的收取及退还</w:t>
            </w:r>
          </w:p>
        </w:tc>
        <w:tc>
          <w:tcPr>
            <w:tcW w:w="3395" w:type="pct"/>
            <w:tcBorders>
              <w:tl2br w:val="nil"/>
              <w:tr2bl w:val="nil"/>
            </w:tcBorders>
            <w:vAlign w:val="center"/>
          </w:tcPr>
          <w:p w14:paraId="03D1EBFC">
            <w:pPr>
              <w:bidi w:val="0"/>
              <w:jc w:val="both"/>
              <w:rPr>
                <w:rFonts w:hint="eastAsia"/>
              </w:rPr>
            </w:pPr>
            <w:r>
              <w:rPr>
                <w:rFonts w:hint="eastAsia"/>
                <w:lang w:val="en-US" w:eastAsia="zh-CN"/>
              </w:rPr>
              <w:t>无。</w:t>
            </w:r>
          </w:p>
        </w:tc>
      </w:tr>
      <w:tr w14:paraId="0C798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2B6C24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BDA9555">
            <w:pPr>
              <w:bidi w:val="0"/>
              <w:jc w:val="center"/>
              <w:rPr>
                <w:rFonts w:hint="eastAsia"/>
              </w:rPr>
            </w:pPr>
            <w:r>
              <w:rPr>
                <w:rFonts w:hint="eastAsia"/>
              </w:rPr>
              <w:t>投标保证金</w:t>
            </w:r>
          </w:p>
        </w:tc>
        <w:tc>
          <w:tcPr>
            <w:tcW w:w="3395" w:type="pct"/>
            <w:tcBorders>
              <w:tl2br w:val="nil"/>
              <w:tr2bl w:val="nil"/>
            </w:tcBorders>
            <w:vAlign w:val="center"/>
          </w:tcPr>
          <w:p w14:paraId="007003C0">
            <w:pPr>
              <w:bidi w:val="0"/>
              <w:jc w:val="both"/>
              <w:rPr>
                <w:rFonts w:hint="eastAsia"/>
              </w:rPr>
            </w:pPr>
            <w:r>
              <w:rPr>
                <w:rFonts w:hint="eastAsia"/>
              </w:rPr>
              <w:t>本项目不需要</w:t>
            </w:r>
            <w:r>
              <w:rPr>
                <w:rFonts w:hint="eastAsia"/>
                <w:lang w:val="en-US" w:eastAsia="zh-CN"/>
              </w:rPr>
              <w:t>缴纳</w:t>
            </w:r>
            <w:r>
              <w:rPr>
                <w:rFonts w:hint="eastAsia"/>
              </w:rPr>
              <w:t>投标保证金。</w:t>
            </w:r>
          </w:p>
        </w:tc>
      </w:tr>
      <w:tr w14:paraId="4A4B6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7AFB4B1A">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4308E8E">
            <w:pPr>
              <w:bidi w:val="0"/>
              <w:jc w:val="center"/>
              <w:rPr>
                <w:rFonts w:hint="eastAsia"/>
              </w:rPr>
            </w:pPr>
            <w:r>
              <w:rPr>
                <w:rFonts w:hint="eastAsia"/>
              </w:rPr>
              <w:t>投标有效期</w:t>
            </w:r>
          </w:p>
        </w:tc>
        <w:tc>
          <w:tcPr>
            <w:tcW w:w="3395" w:type="pct"/>
            <w:tcBorders>
              <w:tl2br w:val="nil"/>
              <w:tr2bl w:val="nil"/>
            </w:tcBorders>
            <w:vAlign w:val="center"/>
          </w:tcPr>
          <w:p w14:paraId="589C0E6F">
            <w:pPr>
              <w:bidi w:val="0"/>
              <w:jc w:val="both"/>
              <w:rPr>
                <w:rFonts w:hint="eastAsia"/>
              </w:rPr>
            </w:pPr>
            <w:r>
              <w:rPr>
                <w:rFonts w:hint="eastAsia"/>
              </w:rPr>
              <w:t>90日。</w:t>
            </w:r>
          </w:p>
          <w:p w14:paraId="709536F9">
            <w:pPr>
              <w:bidi w:val="0"/>
              <w:jc w:val="both"/>
              <w:rPr>
                <w:rFonts w:hint="eastAsia"/>
              </w:rPr>
            </w:pPr>
            <w:r>
              <w:rPr>
                <w:rFonts w:hint="eastAsia"/>
              </w:rPr>
              <w:t>▲投标人的投标文件中承诺的投标有效期不足招标文件中载明的投标有效期的，投标无效。</w:t>
            </w:r>
          </w:p>
          <w:p w14:paraId="29BB98E1">
            <w:pPr>
              <w:bidi w:val="0"/>
              <w:jc w:val="both"/>
              <w:rPr>
                <w:rFonts w:hint="eastAsia"/>
              </w:rPr>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bidi w:val="0"/>
              <w:jc w:val="both"/>
              <w:rPr>
                <w:rFonts w:hint="eastAsia"/>
              </w:rPr>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F2E3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763D200C">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5865CC4">
            <w:pPr>
              <w:bidi w:val="0"/>
              <w:jc w:val="center"/>
              <w:rPr>
                <w:rFonts w:hint="eastAsia"/>
              </w:rPr>
            </w:pPr>
            <w:r>
              <w:rPr>
                <w:rFonts w:hint="eastAsia"/>
              </w:rPr>
              <w:t>全流程电子化项目投标说明</w:t>
            </w:r>
          </w:p>
        </w:tc>
        <w:tc>
          <w:tcPr>
            <w:tcW w:w="3395" w:type="pct"/>
            <w:tcBorders>
              <w:tl2br w:val="nil"/>
              <w:tr2bl w:val="nil"/>
            </w:tcBorders>
            <w:vAlign w:val="center"/>
          </w:tcPr>
          <w:p w14:paraId="4A083EC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本项目实行电子投标。电子投标文件，按政采云平台项目采购-电子招投标操作指南及本招标文件要求递交。投标文件均由资格文件、商务及技术文件、报价文件组成。</w:t>
            </w:r>
          </w:p>
          <w:p w14:paraId="1C1E7D2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▲投标人须按时自行解密，规定时间内解密失败的，投标无效。</w:t>
            </w:r>
          </w:p>
          <w:p w14:paraId="699FB5E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▲未传输递交电子投标文件的，投标无效。</w:t>
            </w:r>
          </w:p>
          <w:p w14:paraId="6BC7751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电子招投标：本项目以数据电文形式，依托“政府采购云平台（</w:t>
            </w:r>
            <w:r>
              <w:rPr>
                <w:rStyle w:val="49"/>
                <w:rFonts w:hint="eastAsia"/>
              </w:rPr>
              <w:t>www.zcygov.cn</w:t>
            </w:r>
            <w:r>
              <w:rPr>
                <w:rFonts w:hint="eastAsia"/>
              </w:rPr>
              <w:t>）”进行招投标活动，各投标人应按照本项目招标文件和政采云平台的要求编制、加密并递交投标文件，不接受纸质投标文件。</w:t>
            </w:r>
          </w:p>
          <w:p w14:paraId="2D520926">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投标准备：</w:t>
            </w:r>
          </w:p>
          <w:p w14:paraId="2D3FAFC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注册账号--点击“商家入驻”，进行政府采购供应商资料填写，通过审核后可成为正式供应商；</w:t>
            </w:r>
          </w:p>
          <w:p w14:paraId="7C8A9DE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办理流程详见:《CA证书办理操作指南》</w:t>
            </w:r>
            <w:r>
              <w:rPr>
                <w:rStyle w:val="49"/>
                <w:rFonts w:hint="eastAsia"/>
              </w:rPr>
              <w:fldChar w:fldCharType="begin"/>
            </w:r>
            <w:r>
              <w:rPr>
                <w:rStyle w:val="49"/>
                <w:rFonts w:hint="eastAsia"/>
              </w:rPr>
              <w:instrText xml:space="preserve"> HYPERLINK "https://service.zcygov.cn/" \l "/knowledges/cm2eqWwBFdiHxlNd_otq/lwV6GXABiyELHE-oVMj3" </w:instrText>
            </w:r>
            <w:r>
              <w:rPr>
                <w:rStyle w:val="49"/>
                <w:rFonts w:hint="eastAsia"/>
              </w:rPr>
              <w:fldChar w:fldCharType="separate"/>
            </w:r>
            <w:r>
              <w:rPr>
                <w:rStyle w:val="49"/>
                <w:rFonts w:hint="eastAsia"/>
              </w:rPr>
              <w:t>https://service.zcygov.cn/#/knowledges/cm2eqWwBFdiHxlNd_otq/lwV6GXABiyELHE-oVMj3</w:t>
            </w:r>
            <w:r>
              <w:rPr>
                <w:rStyle w:val="49"/>
                <w:rFonts w:hint="eastAsia"/>
              </w:rPr>
              <w:fldChar w:fldCharType="end"/>
            </w:r>
          </w:p>
          <w:p w14:paraId="620D958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CA热点问题汇总：</w:t>
            </w:r>
            <w:r>
              <w:rPr>
                <w:rStyle w:val="49"/>
                <w:rFonts w:hint="eastAsia"/>
              </w:rPr>
              <w:t>https://service.zcygov.cn/#/knowledges/depk120BkjoVoiMyPhAJ/8QejCnEBiyELHE-ohzp-</w:t>
            </w:r>
          </w:p>
          <w:p w14:paraId="36EB222D">
            <w:pPr>
              <w:keepNext w:val="0"/>
              <w:keepLines w:val="0"/>
              <w:pageBreakBefore w:val="0"/>
              <w:widowControl w:val="0"/>
              <w:kinsoku/>
              <w:wordWrap w:val="0"/>
              <w:overflowPunct/>
              <w:topLinePunct w:val="0"/>
              <w:autoSpaceDE/>
              <w:autoSpaceDN/>
              <w:bidi w:val="0"/>
              <w:adjustRightInd w:val="0"/>
              <w:snapToGrid w:val="0"/>
              <w:jc w:val="both"/>
              <w:textAlignment w:val="auto"/>
              <w:rPr>
                <w:rStyle w:val="49"/>
                <w:rFonts w:hint="eastAsia"/>
              </w:rPr>
            </w:pPr>
            <w:r>
              <w:rPr>
                <w:rFonts w:hint="eastAsia"/>
              </w:rPr>
              <w:t>安装“政采云电子交易客户端”----投标人通过政采云平台电子投标工具制作投标文件，前往“浙江政府采购网-下载专区-电子交易客户端”进行下载并安装。政采云电子交易客户端：</w:t>
            </w:r>
            <w:r>
              <w:rPr>
                <w:rStyle w:val="49"/>
                <w:rFonts w:hint="eastAsia"/>
              </w:rPr>
              <w:t>http://zfcg.czt.zj.gov.cn/bidClientTemplate/2019-05-27/12946.html</w:t>
            </w:r>
          </w:p>
          <w:p w14:paraId="3FEAB2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招标文件的获取：使用账号登录或者使用CA登录政采云平台；进入“项目采购”应用，在获取采购文件菜单中选择项目，获取招标文件。</w:t>
            </w:r>
          </w:p>
          <w:p w14:paraId="64D838F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投标文件的制作：在“政采云电子交易客户端”中完成“填写基本信息”、“导入投标文件”、“标书关联”、“标书检查”、“电子签名”、“生成电子标书”等操作。</w:t>
            </w:r>
          </w:p>
          <w:p w14:paraId="546726C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投标文件的传输递交：投标人在投标截止时间前将加密的投标文件上传至政府采购云平台。</w:t>
            </w:r>
          </w:p>
          <w:p w14:paraId="5CCC8E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投标文件的解密：投标人按照平台提示和招标文件的规定在开标时间起30分钟内完成在线解密。</w:t>
            </w:r>
          </w:p>
          <w:p w14:paraId="6DD9E4F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具体操作指南：详见政采云平台“服务中心-帮助文档-项目采购-操作流程-电子招投标-政府采购项目电子交易管理操作指南-供应商”：浙江省政府采购项目电子交易平台学习专题</w:t>
            </w:r>
            <w:r>
              <w:rPr>
                <w:rFonts w:hint="eastAsia"/>
              </w:rPr>
              <w:fldChar w:fldCharType="begin"/>
            </w:r>
            <w:r>
              <w:rPr>
                <w:rFonts w:hint="eastAsia"/>
              </w:rPr>
              <w:instrText xml:space="preserve"> HYPERLINK "https://edu.zcygov.cn/luban/e-biding" </w:instrText>
            </w:r>
            <w:r>
              <w:rPr>
                <w:rFonts w:hint="eastAsia"/>
              </w:rPr>
              <w:fldChar w:fldCharType="separate"/>
            </w:r>
            <w:r>
              <w:rPr>
                <w:rStyle w:val="49"/>
                <w:rFonts w:hint="eastAsia"/>
              </w:rPr>
              <w:t>https://edu.zcygov.cn/luban/e-biding</w:t>
            </w:r>
            <w:r>
              <w:rPr>
                <w:rFonts w:hint="eastAsia"/>
              </w:rPr>
              <w:t>。</w:t>
            </w:r>
            <w:r>
              <w:rPr>
                <w:rFonts w:hint="eastAsia"/>
              </w:rPr>
              <w:fldChar w:fldCharType="end"/>
            </w:r>
          </w:p>
          <w:p w14:paraId="2D04C2B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供应商在使用系统进行投标的过程中遇到涉及平台使用的任何问题，可致电政采云平台技术支持热线咨询，联系方式：400-881-7190。</w:t>
            </w:r>
          </w:p>
        </w:tc>
      </w:tr>
      <w:tr w14:paraId="6B7FA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21" w:type="pct"/>
            <w:tcBorders>
              <w:tl2br w:val="nil"/>
              <w:tr2bl w:val="nil"/>
            </w:tcBorders>
            <w:vAlign w:val="center"/>
          </w:tcPr>
          <w:p w14:paraId="1F6CB54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DBC852F">
            <w:pPr>
              <w:bidi w:val="0"/>
              <w:jc w:val="center"/>
              <w:rPr>
                <w:rFonts w:hint="eastAsia"/>
              </w:rPr>
            </w:pPr>
            <w:r>
              <w:rPr>
                <w:rFonts w:hint="eastAsia"/>
              </w:rPr>
              <w:t>备份投标文件</w:t>
            </w:r>
          </w:p>
        </w:tc>
        <w:tc>
          <w:tcPr>
            <w:tcW w:w="3395" w:type="pct"/>
            <w:tcBorders>
              <w:tl2br w:val="nil"/>
              <w:tr2bl w:val="nil"/>
            </w:tcBorders>
            <w:vAlign w:val="center"/>
          </w:tcPr>
          <w:p w14:paraId="1CBBA5D8">
            <w:pPr>
              <w:bidi w:val="0"/>
              <w:jc w:val="both"/>
              <w:rPr>
                <w:rFonts w:hint="eastAsia"/>
              </w:rPr>
            </w:pPr>
            <w:r>
              <w:rPr>
                <w:rFonts w:hint="eastAsia"/>
              </w:rPr>
              <w:t>（1）投标人在电子交易平台传输递交投标文件后，还可以在投标截止时间前现场提交或者以邮政快递方式递交备份投标文件1份，但采购人、采购代理机构不强制或变相强制投标人提交备份投标文件。</w:t>
            </w:r>
          </w:p>
          <w:p w14:paraId="518CD3CA">
            <w:pPr>
              <w:bidi w:val="0"/>
              <w:jc w:val="both"/>
              <w:rPr>
                <w:rFonts w:hint="eastAsia"/>
              </w:rPr>
            </w:pPr>
            <w:r>
              <w:rPr>
                <w:rFonts w:hint="eastAsia"/>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B8BDD26">
            <w:pPr>
              <w:bidi w:val="0"/>
              <w:jc w:val="both"/>
              <w:rPr>
                <w:rFonts w:hint="eastAsia"/>
              </w:rPr>
            </w:pPr>
            <w:r>
              <w:rPr>
                <w:rFonts w:hint="eastAsia"/>
              </w:rPr>
              <w:t>（3）现场提交备份投标文件的，投标人应于投标截止时间前在招标公告中载明的开标地点将备份投标文件提交给采购代理机构，采购代理机构将拒绝接受逾期送达的备份投标文件。</w:t>
            </w:r>
          </w:p>
          <w:p w14:paraId="7B5DC3D0">
            <w:pPr>
              <w:bidi w:val="0"/>
              <w:jc w:val="both"/>
              <w:rPr>
                <w:rFonts w:hint="eastAsia"/>
              </w:rPr>
            </w:pPr>
            <w:r>
              <w:rPr>
                <w:rFonts w:hint="eastAsia"/>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48B9AB4">
            <w:pPr>
              <w:bidi w:val="0"/>
              <w:jc w:val="both"/>
              <w:rPr>
                <w:rFonts w:hint="eastAsia"/>
              </w:rPr>
            </w:pPr>
            <w:r>
              <w:rPr>
                <w:rFonts w:hint="eastAsia"/>
              </w:rPr>
              <w:t>▲（5）投标人仅提交备份投标文件，没有在电子交易平台传输递交投标文件的，投标无效。</w:t>
            </w:r>
          </w:p>
          <w:p w14:paraId="678093E9">
            <w:pPr>
              <w:bidi w:val="0"/>
              <w:jc w:val="both"/>
              <w:rPr>
                <w:rFonts w:hint="eastAsia"/>
              </w:rPr>
            </w:pPr>
            <w:r>
              <w:rPr>
                <w:rFonts w:hint="eastAsia"/>
              </w:rPr>
              <w:t>▲（6）投标文件未按时解密，投标人提供了备份投标文件的，以备份投标文件作为依据，否则视为投标文件撤回。投标文件已按时解密的，备份投标文件自动失效。</w:t>
            </w:r>
          </w:p>
          <w:p w14:paraId="166FC00C">
            <w:pPr>
              <w:bidi w:val="0"/>
              <w:jc w:val="both"/>
              <w:rPr>
                <w:rFonts w:hint="eastAsia"/>
              </w:rPr>
            </w:pPr>
            <w:r>
              <w:rPr>
                <w:rFonts w:hint="eastAsia"/>
              </w:rPr>
              <w:t>备份文件收取及邮寄地址：</w:t>
            </w:r>
            <w:r>
              <w:rPr>
                <w:rFonts w:hint="eastAsia"/>
                <w:b/>
                <w:bCs/>
                <w:color w:val="FF0000"/>
                <w:lang w:val="en-US" w:eastAsia="zh-CN"/>
              </w:rPr>
              <w:t>浙江省杭州市桐庐县城南街道春江路719号国贸大厦7楼717室</w:t>
            </w:r>
            <w:r>
              <w:rPr>
                <w:rFonts w:hint="eastAsia"/>
                <w:b/>
                <w:bCs/>
                <w:color w:val="FF0000"/>
              </w:rPr>
              <w:t>，</w:t>
            </w:r>
            <w:r>
              <w:rPr>
                <w:rFonts w:hint="eastAsia"/>
                <w:b/>
                <w:bCs/>
                <w:color w:val="FF0000"/>
                <w:lang w:val="en-US" w:eastAsia="zh-CN"/>
              </w:rPr>
              <w:t>余林</w:t>
            </w:r>
            <w:r>
              <w:rPr>
                <w:rFonts w:hint="eastAsia"/>
                <w:b/>
                <w:bCs/>
                <w:color w:val="FF0000"/>
              </w:rPr>
              <w:t>（收），</w:t>
            </w:r>
            <w:r>
              <w:rPr>
                <w:rFonts w:hint="eastAsia"/>
                <w:b/>
                <w:bCs/>
                <w:color w:val="FF0000"/>
                <w:lang w:val="en-US" w:eastAsia="zh-CN"/>
              </w:rPr>
              <w:t>13968085088</w:t>
            </w:r>
            <w:r>
              <w:rPr>
                <w:rFonts w:hint="eastAsia"/>
              </w:rPr>
              <w:t>。</w:t>
            </w:r>
          </w:p>
        </w:tc>
      </w:tr>
      <w:tr w14:paraId="6C0D2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trPr>
        <w:tc>
          <w:tcPr>
            <w:tcW w:w="421" w:type="pct"/>
            <w:tcBorders>
              <w:tl2br w:val="nil"/>
              <w:tr2bl w:val="nil"/>
            </w:tcBorders>
            <w:vAlign w:val="center"/>
          </w:tcPr>
          <w:p w14:paraId="7D65612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88CFF18">
            <w:pPr>
              <w:bidi w:val="0"/>
              <w:jc w:val="center"/>
              <w:rPr>
                <w:rFonts w:hint="eastAsia"/>
              </w:rPr>
            </w:pPr>
            <w:r>
              <w:rPr>
                <w:rFonts w:hint="eastAsia"/>
              </w:rPr>
              <w:t>代理服务费</w:t>
            </w:r>
          </w:p>
        </w:tc>
        <w:tc>
          <w:tcPr>
            <w:tcW w:w="3395" w:type="pct"/>
            <w:tcBorders>
              <w:tl2br w:val="nil"/>
              <w:tr2bl w:val="nil"/>
            </w:tcBorders>
            <w:vAlign w:val="center"/>
          </w:tcPr>
          <w:p w14:paraId="71D51D57">
            <w:pPr>
              <w:bidi w:val="0"/>
              <w:jc w:val="both"/>
              <w:rPr>
                <w:rFonts w:hint="eastAsia"/>
                <w:lang w:eastAsia="zh-CN"/>
              </w:rPr>
            </w:pPr>
            <w:r>
              <w:rPr>
                <w:rFonts w:hint="eastAsia"/>
              </w:rPr>
              <w:t>本次采购代理服务费由中标供应商支付。本项目为</w:t>
            </w:r>
            <w:r>
              <w:rPr>
                <w:rFonts w:hint="eastAsia"/>
                <w:lang w:val="en-US" w:eastAsia="zh-CN"/>
              </w:rPr>
              <w:t>服务</w:t>
            </w:r>
            <w:r>
              <w:rPr>
                <w:rFonts w:hint="eastAsia"/>
              </w:rPr>
              <w:t>类采购项目，采购代理服务费依据浙价服[2003]77号文件，按</w:t>
            </w:r>
            <w:r>
              <w:rPr>
                <w:rFonts w:hint="eastAsia"/>
                <w:lang w:val="en-US" w:eastAsia="zh-CN"/>
              </w:rPr>
              <w:t>预算</w:t>
            </w:r>
            <w:r>
              <w:rPr>
                <w:rFonts w:hint="eastAsia"/>
              </w:rPr>
              <w:t>金额计算后收取</w:t>
            </w:r>
            <w:r>
              <w:rPr>
                <w:rFonts w:hint="eastAsia"/>
                <w:lang w:eastAsia="zh-CN"/>
              </w:rPr>
              <w:t>。</w:t>
            </w:r>
          </w:p>
          <w:p w14:paraId="736F1BB2">
            <w:pPr>
              <w:bidi w:val="0"/>
              <w:jc w:val="both"/>
              <w:rPr>
                <w:rFonts w:hint="default" w:eastAsia="汉仪正圆 55简"/>
                <w:lang w:val="en-US" w:eastAsia="zh-CN"/>
              </w:rPr>
            </w:pPr>
            <w:r>
              <w:rPr>
                <w:rFonts w:hint="eastAsia"/>
              </w:rPr>
              <w:t>采购代理服务费包含在投标总价中，由中标供应商在接到中标通知书时以人民币方式向采购代理机构一次性支付。</w:t>
            </w:r>
          </w:p>
        </w:tc>
      </w:tr>
      <w:tr w14:paraId="59C73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3431A5C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DFEF15E">
            <w:pPr>
              <w:bidi w:val="0"/>
              <w:jc w:val="center"/>
              <w:rPr>
                <w:rFonts w:hint="eastAsia" w:eastAsia="汉仪正圆 55简"/>
                <w:lang w:val="en-US" w:eastAsia="zh-CN"/>
              </w:rPr>
            </w:pPr>
            <w:r>
              <w:rPr>
                <w:rFonts w:hint="eastAsia"/>
                <w:lang w:val="en-US" w:eastAsia="zh-CN"/>
              </w:rPr>
              <w:t>其他</w:t>
            </w:r>
          </w:p>
        </w:tc>
        <w:tc>
          <w:tcPr>
            <w:tcW w:w="3395" w:type="pct"/>
            <w:tcBorders>
              <w:tl2br w:val="nil"/>
              <w:tr2bl w:val="nil"/>
            </w:tcBorders>
            <w:vAlign w:val="center"/>
          </w:tcPr>
          <w:p w14:paraId="27B69058">
            <w:pPr>
              <w:bidi w:val="0"/>
              <w:jc w:val="both"/>
              <w:rPr>
                <w:rFonts w:hint="default" w:eastAsia="汉仪正圆 55简"/>
                <w:lang w:val="en-US" w:eastAsia="zh-CN"/>
              </w:rPr>
            </w:pPr>
            <w:r>
              <w:rPr>
                <w:rFonts w:hint="eastAsia"/>
                <w:lang w:val="en-US" w:eastAsia="zh-CN"/>
              </w:rPr>
              <w:t>如因中标供应商提供虚假材料而导致废标重新组织采购的，应承担相关责任及经济赔偿（包括但不限于采购代理服务费、专家评审费及采购过程中产生的其他费用等）。</w:t>
            </w:r>
          </w:p>
        </w:tc>
      </w:tr>
      <w:tr w14:paraId="45981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421" w:type="pct"/>
            <w:tcBorders>
              <w:tl2br w:val="nil"/>
              <w:tr2bl w:val="nil"/>
            </w:tcBorders>
            <w:vAlign w:val="center"/>
          </w:tcPr>
          <w:p w14:paraId="0CB9A47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E8F39FE">
            <w:pPr>
              <w:bidi w:val="0"/>
              <w:jc w:val="center"/>
              <w:rPr>
                <w:rFonts w:hint="eastAsia"/>
              </w:rPr>
            </w:pPr>
            <w:r>
              <w:rPr>
                <w:rFonts w:hint="eastAsia"/>
              </w:rPr>
              <w:t>解释</w:t>
            </w:r>
          </w:p>
        </w:tc>
        <w:tc>
          <w:tcPr>
            <w:tcW w:w="3395" w:type="pct"/>
            <w:tcBorders>
              <w:tl2br w:val="nil"/>
              <w:tr2bl w:val="nil"/>
            </w:tcBorders>
            <w:vAlign w:val="center"/>
          </w:tcPr>
          <w:p w14:paraId="168885B1">
            <w:pPr>
              <w:bidi w:val="0"/>
              <w:jc w:val="both"/>
              <w:rPr>
                <w:rFonts w:hint="eastAsia"/>
              </w:rPr>
            </w:pPr>
            <w:r>
              <w:rPr>
                <w:rFonts w:hint="eastAsia"/>
              </w:rPr>
              <w:t>本招标文件的解释权属于</w:t>
            </w:r>
            <w:r>
              <w:rPr>
                <w:rFonts w:hint="eastAsia"/>
                <w:lang w:val="en-US" w:eastAsia="zh-CN"/>
              </w:rPr>
              <w:t>采购代理机构</w:t>
            </w:r>
            <w:r>
              <w:rPr>
                <w:rFonts w:hint="eastAsia"/>
              </w:rPr>
              <w:t>和采购人。</w:t>
            </w:r>
          </w:p>
          <w:p w14:paraId="5012C0F8">
            <w:pPr>
              <w:bidi w:val="0"/>
              <w:jc w:val="both"/>
              <w:rPr>
                <w:rFonts w:hint="default" w:eastAsia="汉仪正圆 55简"/>
                <w:lang w:val="en-US" w:eastAsia="zh-CN"/>
              </w:rPr>
            </w:pPr>
            <w:r>
              <w:rPr>
                <w:rFonts w:hint="eastAsia"/>
                <w:lang w:val="en-US" w:eastAsia="zh-CN"/>
              </w:rPr>
              <w:t>如本招标文件同一内容出现前后不一致的情况，以本前附表为准。</w:t>
            </w:r>
          </w:p>
        </w:tc>
      </w:tr>
    </w:tbl>
    <w:p w14:paraId="59D83D18">
      <w:pPr>
        <w:pStyle w:val="4"/>
        <w:tabs>
          <w:tab w:val="clear" w:pos="4800"/>
        </w:tabs>
        <w:bidi w:val="0"/>
        <w:jc w:val="center"/>
        <w:rPr>
          <w:rFonts w:hint="eastAsia"/>
          <w:lang w:eastAsia="zh-CN"/>
        </w:rPr>
      </w:pPr>
      <w:bookmarkStart w:id="3" w:name="_Toc12807"/>
      <w:bookmarkStart w:id="4" w:name="_Toc25401"/>
      <w:r>
        <w:rPr>
          <w:rFonts w:hint="eastAsia"/>
          <w:lang w:eastAsia="zh-CN"/>
        </w:rPr>
        <w:t>总则</w:t>
      </w:r>
      <w:bookmarkEnd w:id="3"/>
      <w:bookmarkEnd w:id="4"/>
    </w:p>
    <w:p w14:paraId="01D53828">
      <w:pPr>
        <w:rPr>
          <w:rFonts w:hint="eastAsia"/>
          <w:b/>
          <w:bCs/>
          <w:sz w:val="24"/>
          <w:szCs w:val="24"/>
          <w:lang w:eastAsia="zh-CN"/>
        </w:rPr>
      </w:pPr>
      <w:r>
        <w:rPr>
          <w:rFonts w:hint="eastAsia"/>
          <w:b/>
          <w:bCs/>
          <w:sz w:val="24"/>
          <w:szCs w:val="24"/>
          <w:lang w:eastAsia="zh-CN"/>
        </w:rPr>
        <w:t>1.适用范围</w:t>
      </w:r>
    </w:p>
    <w:p w14:paraId="2429579F">
      <w:pPr>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3AA615E6">
      <w:pPr>
        <w:rPr>
          <w:rFonts w:hint="eastAsia"/>
          <w:b/>
          <w:bCs/>
          <w:sz w:val="24"/>
          <w:szCs w:val="24"/>
          <w:lang w:eastAsia="zh-CN"/>
        </w:rPr>
      </w:pPr>
      <w:r>
        <w:rPr>
          <w:rFonts w:hint="eastAsia"/>
          <w:b/>
          <w:bCs/>
          <w:sz w:val="24"/>
          <w:szCs w:val="24"/>
          <w:lang w:eastAsia="zh-CN"/>
        </w:rPr>
        <w:t>2.定义</w:t>
      </w:r>
    </w:p>
    <w:p w14:paraId="4336D664">
      <w:pPr>
        <w:rPr>
          <w:rFonts w:hint="eastAsia"/>
          <w:lang w:eastAsia="zh-CN"/>
        </w:rPr>
      </w:pPr>
      <w:r>
        <w:rPr>
          <w:rFonts w:hint="eastAsia"/>
          <w:lang w:eastAsia="zh-CN"/>
        </w:rPr>
        <w:t>2.1“采购人”系指</w:t>
      </w:r>
      <w:r>
        <w:rPr>
          <w:rFonts w:hint="eastAsia"/>
          <w:b/>
          <w:bCs/>
          <w:color w:val="FF0000"/>
          <w:lang w:eastAsia="zh-CN"/>
        </w:rPr>
        <w:t>桐庐县人民政府城南街道办事处</w:t>
      </w:r>
      <w:r>
        <w:rPr>
          <w:rFonts w:hint="eastAsia"/>
          <w:lang w:eastAsia="zh-CN"/>
        </w:rPr>
        <w:t>。</w:t>
      </w:r>
    </w:p>
    <w:p w14:paraId="1AF0E02D">
      <w:pPr>
        <w:rPr>
          <w:rFonts w:hint="eastAsia"/>
          <w:lang w:eastAsia="zh-CN"/>
        </w:rPr>
      </w:pPr>
      <w:r>
        <w:rPr>
          <w:rFonts w:hint="eastAsia"/>
          <w:lang w:eastAsia="zh-CN"/>
        </w:rPr>
        <w:t>2.2“采购机构”系指杭州全咨项目管理有限公司。</w:t>
      </w:r>
    </w:p>
    <w:p w14:paraId="46310800">
      <w:pPr>
        <w:rPr>
          <w:rFonts w:hint="eastAsia"/>
          <w:lang w:eastAsia="zh-CN"/>
        </w:rPr>
      </w:pPr>
      <w:r>
        <w:rPr>
          <w:rFonts w:hint="eastAsia"/>
          <w:lang w:eastAsia="zh-CN"/>
        </w:rPr>
        <w:t>2.3“投标人”系指是指响应招标、参加投标竞争的法人、其他组织或者自然人。</w:t>
      </w:r>
    </w:p>
    <w:p w14:paraId="4EFE2353">
      <w:pPr>
        <w:rPr>
          <w:rFonts w:hint="eastAsia"/>
          <w:lang w:eastAsia="zh-CN"/>
        </w:rPr>
      </w:pPr>
      <w:r>
        <w:rPr>
          <w:rFonts w:hint="eastAsia"/>
          <w:lang w:eastAsia="zh-CN"/>
        </w:rPr>
        <w:t>2.4“负责人”系指法人企业的法定负责人，或其他组织为法律、行政法规规定代表单位行使职权的主要负责人，或自然人本人。</w:t>
      </w:r>
    </w:p>
    <w:p w14:paraId="08E8C20B">
      <w:pPr>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3D758F">
      <w:pPr>
        <w:rPr>
          <w:rFonts w:hint="eastAsia"/>
          <w:lang w:eastAsia="zh-CN"/>
        </w:rPr>
      </w:pPr>
      <w:r>
        <w:rPr>
          <w:rFonts w:hint="eastAsia"/>
          <w:lang w:eastAsia="zh-CN"/>
        </w:rPr>
        <w:t>2.6“电子交易平台”是指本项目政府采购活动所依托的政府采购云平台（</w:t>
      </w:r>
      <w:r>
        <w:rPr>
          <w:rStyle w:val="49"/>
          <w:rFonts w:hint="eastAsia"/>
          <w:lang w:eastAsia="zh-CN"/>
        </w:rPr>
        <w:t>https://www.zcygov.cn/</w:t>
      </w:r>
      <w:r>
        <w:rPr>
          <w:rFonts w:hint="eastAsia"/>
          <w:lang w:eastAsia="zh-CN"/>
        </w:rPr>
        <w:t>）。</w:t>
      </w:r>
    </w:p>
    <w:p w14:paraId="6CE6B98B">
      <w:pPr>
        <w:rPr>
          <w:rFonts w:hint="eastAsia"/>
          <w:lang w:eastAsia="zh-CN"/>
        </w:rPr>
      </w:pPr>
      <w:r>
        <w:rPr>
          <w:rFonts w:hint="eastAsia"/>
          <w:lang w:eastAsia="zh-CN"/>
        </w:rPr>
        <w:t>2.7“▲”系指实质性要求条款。</w:t>
      </w:r>
    </w:p>
    <w:p w14:paraId="3EBF8FCE">
      <w:pPr>
        <w:rPr>
          <w:rFonts w:hint="eastAsia"/>
          <w:b/>
          <w:bCs/>
          <w:sz w:val="24"/>
          <w:szCs w:val="24"/>
          <w:lang w:eastAsia="zh-CN"/>
        </w:rPr>
      </w:pPr>
      <w:r>
        <w:rPr>
          <w:rFonts w:hint="eastAsia"/>
          <w:b/>
          <w:bCs/>
          <w:sz w:val="24"/>
          <w:szCs w:val="24"/>
          <w:lang w:eastAsia="zh-CN"/>
        </w:rPr>
        <w:t>3.采购项目需要落实的政府采购政策</w:t>
      </w:r>
    </w:p>
    <w:p w14:paraId="5997C5FD">
      <w:pPr>
        <w:rPr>
          <w:rFonts w:hint="eastAsia"/>
          <w:lang w:eastAsia="zh-CN"/>
        </w:rPr>
      </w:pPr>
      <w:r>
        <w:rPr>
          <w:rFonts w:hint="eastAsia"/>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DBBD980">
      <w:pPr>
        <w:rPr>
          <w:rFonts w:hint="eastAsia"/>
          <w:b/>
          <w:bCs/>
          <w:sz w:val="24"/>
          <w:szCs w:val="24"/>
          <w:lang w:eastAsia="zh-CN"/>
        </w:rPr>
      </w:pPr>
      <w:r>
        <w:rPr>
          <w:rFonts w:hint="eastAsia"/>
          <w:b/>
          <w:bCs/>
          <w:sz w:val="24"/>
          <w:szCs w:val="24"/>
          <w:lang w:eastAsia="zh-CN"/>
        </w:rPr>
        <w:t>4.询问、质疑、投诉</w:t>
      </w:r>
    </w:p>
    <w:p w14:paraId="5D518D4B">
      <w:pPr>
        <w:rPr>
          <w:rFonts w:hint="eastAsia"/>
          <w:lang w:eastAsia="zh-CN"/>
        </w:rPr>
      </w:pPr>
      <w:r>
        <w:rPr>
          <w:rFonts w:hint="eastAsia"/>
          <w:lang w:eastAsia="zh-CN"/>
        </w:rPr>
        <w:t>4.1供应商询问</w:t>
      </w:r>
    </w:p>
    <w:p w14:paraId="6838BD5C">
      <w:pPr>
        <w:rPr>
          <w:rFonts w:hint="eastAsia"/>
          <w:lang w:eastAsia="zh-CN"/>
        </w:rPr>
      </w:pPr>
      <w:r>
        <w:rPr>
          <w:rFonts w:hint="eastAsia"/>
          <w:lang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32A5ED">
      <w:pPr>
        <w:rPr>
          <w:rFonts w:hint="eastAsia"/>
          <w:lang w:eastAsia="zh-CN"/>
        </w:rPr>
      </w:pPr>
      <w:r>
        <w:rPr>
          <w:rFonts w:hint="eastAsia"/>
          <w:lang w:eastAsia="zh-CN"/>
        </w:rPr>
        <w:t>4.2供应商质疑</w:t>
      </w:r>
    </w:p>
    <w:p w14:paraId="5730345E">
      <w:pPr>
        <w:rPr>
          <w:rFonts w:hint="eastAsia"/>
          <w:lang w:eastAsia="zh-CN"/>
        </w:rPr>
      </w:pPr>
      <w:r>
        <w:rPr>
          <w:rFonts w:hint="eastAsia"/>
          <w:lang w:eastAsia="zh-CN"/>
        </w:rPr>
        <w:t>4.2.1提出质疑的供应商应当是参与所质疑项目采购活动的供应商。潜在供应商已依法获取其可质疑的招标文件的，可以对该文件提出质疑。</w:t>
      </w:r>
    </w:p>
    <w:p w14:paraId="1D67C7DC">
      <w:pPr>
        <w:rPr>
          <w:rFonts w:hint="eastAsia"/>
          <w:lang w:eastAsia="zh-CN"/>
        </w:rPr>
      </w:pPr>
      <w:r>
        <w:rPr>
          <w:rFonts w:hint="eastAsia"/>
          <w:lang w:eastAsia="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FA10D16">
      <w:pPr>
        <w:rPr>
          <w:rFonts w:hint="eastAsia"/>
          <w:lang w:eastAsia="zh-CN"/>
        </w:rPr>
      </w:pPr>
      <w:r>
        <w:rPr>
          <w:rFonts w:hint="eastAsia"/>
          <w:lang w:eastAsia="zh-CN"/>
        </w:rPr>
        <w:t>4.2.2.1对招标文件提出质疑的，质疑期限为供应商获得招标文件之日或者招标文件公告期限届满之日起计算。</w:t>
      </w:r>
    </w:p>
    <w:p w14:paraId="23CB0DF3">
      <w:pPr>
        <w:rPr>
          <w:rFonts w:hint="eastAsia"/>
          <w:lang w:eastAsia="zh-CN"/>
        </w:rPr>
      </w:pPr>
      <w:r>
        <w:rPr>
          <w:rFonts w:hint="eastAsia"/>
          <w:lang w:eastAsia="zh-CN"/>
        </w:rPr>
        <w:t>4.2.2.2对采购过程提出质疑的，质疑期限为各采购程序环节结束之日起计算。对同一采购程序环节的质疑，供应商须一次性提出。</w:t>
      </w:r>
    </w:p>
    <w:p w14:paraId="4F2E7D58">
      <w:pPr>
        <w:rPr>
          <w:rFonts w:hint="eastAsia"/>
          <w:lang w:eastAsia="zh-CN"/>
        </w:rPr>
      </w:pPr>
      <w:r>
        <w:rPr>
          <w:rFonts w:hint="eastAsia"/>
          <w:lang w:eastAsia="zh-CN"/>
        </w:rPr>
        <w:t>4.2.2.3对采购结果提出质疑的，质疑期限自采购结果公告期限届满之日起计算。</w:t>
      </w:r>
    </w:p>
    <w:p w14:paraId="4EA3F55B">
      <w:pPr>
        <w:rPr>
          <w:rFonts w:hint="eastAsia"/>
          <w:lang w:eastAsia="zh-CN"/>
        </w:rPr>
      </w:pPr>
      <w:r>
        <w:rPr>
          <w:rFonts w:hint="eastAsia"/>
          <w:lang w:eastAsia="zh-CN"/>
        </w:rPr>
        <w:t>4.2.3供应商提出质疑应当提交质疑函和必要的证明材料。质疑函应当包括下列内容：</w:t>
      </w:r>
    </w:p>
    <w:p w14:paraId="4DDBF417">
      <w:pPr>
        <w:rPr>
          <w:rFonts w:hint="eastAsia"/>
          <w:lang w:eastAsia="zh-CN"/>
        </w:rPr>
      </w:pPr>
      <w:r>
        <w:rPr>
          <w:rFonts w:hint="eastAsia"/>
          <w:lang w:eastAsia="zh-CN"/>
        </w:rPr>
        <w:t>4.2.3.1供应商的姓名或者名称、地址、邮编、联系人及联系电话；</w:t>
      </w:r>
    </w:p>
    <w:p w14:paraId="29DCDB70">
      <w:pPr>
        <w:rPr>
          <w:rFonts w:hint="eastAsia"/>
          <w:lang w:eastAsia="zh-CN"/>
        </w:rPr>
      </w:pPr>
      <w:r>
        <w:rPr>
          <w:rFonts w:hint="eastAsia"/>
          <w:lang w:eastAsia="zh-CN"/>
        </w:rPr>
        <w:t>4.2.3.2质疑项目的名称、编号；</w:t>
      </w:r>
    </w:p>
    <w:p w14:paraId="5519B8D5">
      <w:pPr>
        <w:rPr>
          <w:rFonts w:hint="eastAsia"/>
          <w:lang w:eastAsia="zh-CN"/>
        </w:rPr>
      </w:pPr>
      <w:r>
        <w:rPr>
          <w:rFonts w:hint="eastAsia"/>
          <w:lang w:eastAsia="zh-CN"/>
        </w:rPr>
        <w:t>4.2.3.3具体、明确的质疑事项和与质疑事项相关的请求；</w:t>
      </w:r>
    </w:p>
    <w:p w14:paraId="254E8CE7">
      <w:pPr>
        <w:rPr>
          <w:rFonts w:hint="eastAsia"/>
          <w:lang w:eastAsia="zh-CN"/>
        </w:rPr>
      </w:pPr>
      <w:r>
        <w:rPr>
          <w:rFonts w:hint="eastAsia"/>
          <w:lang w:eastAsia="zh-CN"/>
        </w:rPr>
        <w:t>4.2.3.4事实依据；</w:t>
      </w:r>
    </w:p>
    <w:p w14:paraId="4E55003E">
      <w:pPr>
        <w:rPr>
          <w:rFonts w:hint="eastAsia"/>
          <w:lang w:eastAsia="zh-CN"/>
        </w:rPr>
      </w:pPr>
      <w:r>
        <w:rPr>
          <w:rFonts w:hint="eastAsia"/>
          <w:lang w:eastAsia="zh-CN"/>
        </w:rPr>
        <w:t>4.2.3.5必要的法律依据；</w:t>
      </w:r>
    </w:p>
    <w:p w14:paraId="551C0EDE">
      <w:pPr>
        <w:rPr>
          <w:rFonts w:hint="eastAsia"/>
          <w:lang w:eastAsia="zh-CN"/>
        </w:rPr>
      </w:pPr>
      <w:r>
        <w:rPr>
          <w:rFonts w:hint="eastAsia"/>
          <w:lang w:eastAsia="zh-CN"/>
        </w:rPr>
        <w:t>4.2.3.6提出质疑的日期。</w:t>
      </w:r>
    </w:p>
    <w:p w14:paraId="5CEFF996">
      <w:pPr>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68E3DDA8">
      <w:pPr>
        <w:rPr>
          <w:rFonts w:hint="eastAsia"/>
          <w:lang w:eastAsia="zh-CN"/>
        </w:rPr>
      </w:pPr>
      <w:r>
        <w:rPr>
          <w:rFonts w:hint="eastAsia"/>
          <w:lang w:eastAsia="zh-CN"/>
        </w:rPr>
        <w:t>质疑函范本及制作说明详见附件2。</w:t>
      </w:r>
    </w:p>
    <w:p w14:paraId="79DAA772">
      <w:pPr>
        <w:rPr>
          <w:rFonts w:hint="eastAsia"/>
          <w:lang w:eastAsia="zh-CN"/>
        </w:rPr>
      </w:pPr>
      <w:r>
        <w:rPr>
          <w:rFonts w:hint="eastAsia"/>
          <w:lang w:eastAsia="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42227FD">
      <w:pPr>
        <w:rPr>
          <w:rFonts w:hint="eastAsia"/>
          <w:lang w:eastAsia="zh-CN"/>
        </w:rPr>
      </w:pPr>
      <w:r>
        <w:rPr>
          <w:rFonts w:hint="eastAsia"/>
          <w:lang w:eastAsia="zh-CN"/>
        </w:rPr>
        <w:t>4.2.5询问或者质疑事项可能影响采购结果的，采购人应当暂停签订合同，已经签订合同的，应当中止履行合同。</w:t>
      </w:r>
    </w:p>
    <w:p w14:paraId="3B862446">
      <w:pPr>
        <w:rPr>
          <w:rFonts w:hint="eastAsia"/>
          <w:lang w:eastAsia="zh-CN"/>
        </w:rPr>
      </w:pPr>
      <w:r>
        <w:rPr>
          <w:rFonts w:hint="eastAsia"/>
          <w:lang w:eastAsia="zh-CN"/>
        </w:rPr>
        <w:t>4.3供应商投诉</w:t>
      </w:r>
    </w:p>
    <w:p w14:paraId="031744E2">
      <w:pPr>
        <w:rPr>
          <w:rFonts w:hint="eastAsia"/>
          <w:lang w:eastAsia="zh-CN"/>
        </w:rPr>
      </w:pPr>
      <w:r>
        <w:rPr>
          <w:rFonts w:hint="eastAsia"/>
          <w:lang w:eastAsia="zh-CN"/>
        </w:rPr>
        <w:t>4.3.1质疑供应商对采购人、采购机构的答复不满意或者采购人、采购机构未在规定的时间内作出答复的，可以在答复期满后十五个工作日内向同级政府采购监督管理部门提出投诉。</w:t>
      </w:r>
    </w:p>
    <w:p w14:paraId="700953FF">
      <w:pPr>
        <w:rPr>
          <w:rFonts w:hint="eastAsia"/>
          <w:lang w:eastAsia="zh-CN"/>
        </w:rPr>
      </w:pPr>
      <w:r>
        <w:rPr>
          <w:rFonts w:hint="eastAsia"/>
          <w:lang w:eastAsia="zh-CN"/>
        </w:rPr>
        <w:t>4.3.2供应商投诉的事项不得超出已质疑事项的范围，基于质疑答复内容提出的投诉事项除外。</w:t>
      </w:r>
    </w:p>
    <w:p w14:paraId="2A19243F">
      <w:pPr>
        <w:rPr>
          <w:rFonts w:hint="eastAsia"/>
          <w:lang w:eastAsia="zh-CN"/>
        </w:rPr>
      </w:pPr>
      <w:r>
        <w:rPr>
          <w:rFonts w:hint="eastAsia"/>
          <w:lang w:eastAsia="zh-CN"/>
        </w:rPr>
        <w:t>4.3.3供应商投诉应当有明确的请求和必要的证明材料。</w:t>
      </w:r>
    </w:p>
    <w:p w14:paraId="042DE267">
      <w:pPr>
        <w:rPr>
          <w:rFonts w:hint="eastAsia"/>
          <w:lang w:eastAsia="zh-CN"/>
        </w:rPr>
      </w:pPr>
      <w:r>
        <w:rPr>
          <w:rFonts w:hint="eastAsia"/>
          <w:lang w:eastAsia="zh-CN"/>
        </w:rPr>
        <w:t>投诉书范本及制作说明详见附件3。</w:t>
      </w:r>
    </w:p>
    <w:p w14:paraId="5CDB66F1">
      <w:pPr>
        <w:pStyle w:val="4"/>
        <w:tabs>
          <w:tab w:val="clear" w:pos="4800"/>
        </w:tabs>
        <w:bidi w:val="0"/>
        <w:jc w:val="center"/>
        <w:rPr>
          <w:rFonts w:hint="eastAsia"/>
          <w:lang w:eastAsia="zh-CN"/>
        </w:rPr>
      </w:pPr>
      <w:bookmarkStart w:id="5" w:name="_Toc12227"/>
      <w:bookmarkStart w:id="6" w:name="_Toc3019"/>
      <w:r>
        <w:rPr>
          <w:rFonts w:hint="eastAsia"/>
          <w:lang w:eastAsia="zh-CN"/>
        </w:rPr>
        <w:t>招标文件的构成、澄清、修改</w:t>
      </w:r>
      <w:bookmarkEnd w:id="5"/>
      <w:bookmarkEnd w:id="6"/>
    </w:p>
    <w:p w14:paraId="69460320">
      <w:pPr>
        <w:bidi w:val="0"/>
        <w:rPr>
          <w:rFonts w:hint="eastAsia"/>
          <w:b/>
          <w:bCs/>
          <w:sz w:val="24"/>
          <w:szCs w:val="24"/>
          <w:lang w:eastAsia="zh-CN"/>
        </w:rPr>
      </w:pPr>
      <w:r>
        <w:rPr>
          <w:rFonts w:hint="eastAsia"/>
          <w:b/>
          <w:bCs/>
          <w:sz w:val="24"/>
          <w:szCs w:val="24"/>
          <w:lang w:eastAsia="zh-CN"/>
        </w:rPr>
        <w:t>5．招标文件的构成</w:t>
      </w:r>
    </w:p>
    <w:p w14:paraId="41835FA9">
      <w:pPr>
        <w:bidi w:val="0"/>
        <w:rPr>
          <w:rFonts w:hint="eastAsia"/>
          <w:lang w:eastAsia="zh-CN"/>
        </w:rPr>
      </w:pPr>
      <w:r>
        <w:rPr>
          <w:rFonts w:hint="eastAsia"/>
          <w:lang w:eastAsia="zh-CN"/>
        </w:rPr>
        <w:t>5.1招标文件包括下列文件及附件：</w:t>
      </w:r>
    </w:p>
    <w:p w14:paraId="54C34008">
      <w:pPr>
        <w:bidi w:val="0"/>
        <w:rPr>
          <w:rFonts w:hint="eastAsia"/>
          <w:lang w:eastAsia="zh-CN"/>
        </w:rPr>
      </w:pPr>
      <w:r>
        <w:rPr>
          <w:rFonts w:hint="eastAsia"/>
          <w:lang w:eastAsia="zh-CN"/>
        </w:rPr>
        <w:t>5.1.1招标公告；</w:t>
      </w:r>
    </w:p>
    <w:p w14:paraId="0668D11B">
      <w:pPr>
        <w:bidi w:val="0"/>
        <w:rPr>
          <w:rFonts w:hint="eastAsia"/>
          <w:lang w:eastAsia="zh-CN"/>
        </w:rPr>
      </w:pPr>
      <w:r>
        <w:rPr>
          <w:rFonts w:hint="eastAsia"/>
          <w:lang w:eastAsia="zh-CN"/>
        </w:rPr>
        <w:t>5.1.2投标人须知；</w:t>
      </w:r>
    </w:p>
    <w:p w14:paraId="102008BC">
      <w:pPr>
        <w:bidi w:val="0"/>
        <w:rPr>
          <w:rFonts w:hint="eastAsia"/>
          <w:lang w:eastAsia="zh-CN"/>
        </w:rPr>
      </w:pPr>
      <w:r>
        <w:rPr>
          <w:rFonts w:hint="eastAsia"/>
          <w:lang w:eastAsia="zh-CN"/>
        </w:rPr>
        <w:t>5.1.3采购需求；</w:t>
      </w:r>
    </w:p>
    <w:p w14:paraId="63B44666">
      <w:pPr>
        <w:bidi w:val="0"/>
        <w:rPr>
          <w:rFonts w:hint="eastAsia"/>
          <w:lang w:eastAsia="zh-CN"/>
        </w:rPr>
      </w:pPr>
      <w:r>
        <w:rPr>
          <w:rFonts w:hint="eastAsia"/>
          <w:lang w:eastAsia="zh-CN"/>
        </w:rPr>
        <w:t>5.1.4评标办法；</w:t>
      </w:r>
    </w:p>
    <w:p w14:paraId="2BE8016E">
      <w:pPr>
        <w:bidi w:val="0"/>
        <w:rPr>
          <w:rFonts w:hint="eastAsia"/>
          <w:lang w:eastAsia="zh-CN"/>
        </w:rPr>
      </w:pPr>
      <w:r>
        <w:rPr>
          <w:rFonts w:hint="eastAsia"/>
          <w:lang w:eastAsia="zh-CN"/>
        </w:rPr>
        <w:t>5.1.5拟签订的合同文本；</w:t>
      </w:r>
    </w:p>
    <w:p w14:paraId="7781E672">
      <w:pPr>
        <w:bidi w:val="0"/>
        <w:rPr>
          <w:rFonts w:hint="eastAsia"/>
          <w:lang w:eastAsia="zh-CN"/>
        </w:rPr>
      </w:pPr>
      <w:r>
        <w:rPr>
          <w:rFonts w:hint="eastAsia"/>
          <w:lang w:eastAsia="zh-CN"/>
        </w:rPr>
        <w:t>5.1.6应提交的有关格式范例。</w:t>
      </w:r>
    </w:p>
    <w:p w14:paraId="44EB147E">
      <w:pPr>
        <w:bidi w:val="0"/>
        <w:rPr>
          <w:rFonts w:hint="eastAsia"/>
          <w:lang w:eastAsia="zh-CN"/>
        </w:rPr>
      </w:pPr>
      <w:r>
        <w:rPr>
          <w:rFonts w:hint="eastAsia"/>
          <w:lang w:eastAsia="zh-CN"/>
        </w:rPr>
        <w:t>5.2与本项目有关的澄清或者修改的内容为招标文件的组成部分。</w:t>
      </w:r>
    </w:p>
    <w:p w14:paraId="69A3EC9A">
      <w:pPr>
        <w:bidi w:val="0"/>
        <w:rPr>
          <w:rFonts w:hint="eastAsia"/>
          <w:b/>
          <w:bCs/>
          <w:sz w:val="24"/>
          <w:szCs w:val="24"/>
          <w:lang w:eastAsia="zh-CN"/>
        </w:rPr>
      </w:pPr>
      <w:r>
        <w:rPr>
          <w:rFonts w:hint="eastAsia"/>
          <w:b/>
          <w:bCs/>
          <w:sz w:val="24"/>
          <w:szCs w:val="24"/>
          <w:lang w:eastAsia="zh-CN"/>
        </w:rPr>
        <w:t>6.招标文件的澄清、修改</w:t>
      </w:r>
    </w:p>
    <w:p w14:paraId="2F4DB7A6">
      <w:pPr>
        <w:bidi w:val="0"/>
        <w:rPr>
          <w:rFonts w:hint="eastAsia"/>
          <w:lang w:eastAsia="zh-CN"/>
        </w:rPr>
      </w:pPr>
      <w:r>
        <w:rPr>
          <w:rFonts w:hint="eastAsia"/>
          <w:lang w:eastAsia="zh-CN"/>
        </w:rPr>
        <w:t>6.1已获取招标文件的潜在投标人，若有问题需要澄清，应于投标截止时间前，以书面形式向采购机构提出。</w:t>
      </w:r>
    </w:p>
    <w:p w14:paraId="46AFFA43">
      <w:pPr>
        <w:bidi w:val="0"/>
        <w:rPr>
          <w:rFonts w:hint="eastAsia"/>
          <w:lang w:eastAsia="zh-CN"/>
        </w:rPr>
      </w:pPr>
      <w:r>
        <w:rPr>
          <w:rFonts w:hint="eastAsia"/>
          <w:lang w:eastAsia="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5A5ECA">
      <w:pPr>
        <w:pStyle w:val="4"/>
        <w:tabs>
          <w:tab w:val="clear" w:pos="4800"/>
        </w:tabs>
        <w:bidi w:val="0"/>
        <w:jc w:val="center"/>
        <w:rPr>
          <w:rFonts w:hint="eastAsia"/>
          <w:lang w:eastAsia="zh-CN"/>
        </w:rPr>
      </w:pPr>
      <w:bookmarkStart w:id="7" w:name="_Toc29171"/>
      <w:bookmarkStart w:id="8" w:name="_Toc12203"/>
      <w:r>
        <w:rPr>
          <w:rFonts w:hint="eastAsia"/>
          <w:lang w:eastAsia="zh-CN"/>
        </w:rPr>
        <w:t>投标</w:t>
      </w:r>
      <w:bookmarkEnd w:id="7"/>
      <w:bookmarkEnd w:id="8"/>
    </w:p>
    <w:p w14:paraId="3BA6911E">
      <w:pPr>
        <w:rPr>
          <w:rFonts w:hint="eastAsia"/>
          <w:b/>
          <w:bCs/>
          <w:sz w:val="24"/>
          <w:szCs w:val="24"/>
          <w:lang w:eastAsia="zh-CN"/>
        </w:rPr>
      </w:pPr>
      <w:r>
        <w:rPr>
          <w:rFonts w:hint="eastAsia"/>
          <w:b/>
          <w:bCs/>
          <w:sz w:val="24"/>
          <w:szCs w:val="24"/>
          <w:lang w:eastAsia="zh-CN"/>
        </w:rPr>
        <w:t>7.招标文件的获取</w:t>
      </w:r>
    </w:p>
    <w:p w14:paraId="0B1DEDB7">
      <w:pPr>
        <w:rPr>
          <w:rFonts w:hint="eastAsia"/>
          <w:lang w:eastAsia="zh-CN"/>
        </w:rPr>
      </w:pPr>
      <w:r>
        <w:rPr>
          <w:rFonts w:hint="eastAsia"/>
          <w:lang w:eastAsia="zh-CN"/>
        </w:rPr>
        <w:t>详见招标公告中获取招标文件的时间期限、地点、方式。</w:t>
      </w:r>
    </w:p>
    <w:p w14:paraId="092EC284">
      <w:pPr>
        <w:rPr>
          <w:rFonts w:hint="eastAsia"/>
          <w:b/>
          <w:bCs/>
          <w:sz w:val="24"/>
          <w:szCs w:val="24"/>
          <w:lang w:eastAsia="zh-CN"/>
        </w:rPr>
      </w:pPr>
      <w:r>
        <w:rPr>
          <w:rFonts w:hint="eastAsia"/>
          <w:b/>
          <w:bCs/>
          <w:sz w:val="24"/>
          <w:szCs w:val="24"/>
          <w:lang w:eastAsia="zh-CN"/>
        </w:rPr>
        <w:t>8.开标前答疑会或现场考察</w:t>
      </w:r>
    </w:p>
    <w:p w14:paraId="11EBCCDF">
      <w:pPr>
        <w:rPr>
          <w:rFonts w:hint="eastAsia"/>
          <w:lang w:eastAsia="zh-CN"/>
        </w:rPr>
      </w:pPr>
      <w:r>
        <w:rPr>
          <w:rFonts w:hint="eastAsia"/>
          <w:lang w:eastAsia="zh-CN"/>
        </w:rPr>
        <w:t>采购人组织潜在投标人现场考察或者召开开标前答疑会的，潜在投标人按第二部分投标人须知前附表的规定参加现场考察或者开标前答疑会。</w:t>
      </w:r>
    </w:p>
    <w:p w14:paraId="1C1A8045">
      <w:pPr>
        <w:rPr>
          <w:rFonts w:hint="eastAsia"/>
          <w:b/>
          <w:bCs/>
          <w:sz w:val="24"/>
          <w:szCs w:val="24"/>
          <w:lang w:eastAsia="zh-CN"/>
        </w:rPr>
      </w:pPr>
      <w:r>
        <w:rPr>
          <w:rFonts w:hint="eastAsia"/>
          <w:b/>
          <w:bCs/>
          <w:sz w:val="24"/>
          <w:szCs w:val="24"/>
          <w:lang w:eastAsia="zh-CN"/>
        </w:rPr>
        <w:t>9.投标保证金</w:t>
      </w:r>
    </w:p>
    <w:p w14:paraId="7E970ECF">
      <w:pPr>
        <w:rPr>
          <w:rFonts w:hint="eastAsia"/>
          <w:lang w:eastAsia="zh-CN"/>
        </w:rPr>
      </w:pPr>
      <w:r>
        <w:rPr>
          <w:rFonts w:hint="eastAsia"/>
          <w:lang w:eastAsia="zh-CN"/>
        </w:rPr>
        <w:t>本项目不需缴纳投标保证金。</w:t>
      </w:r>
    </w:p>
    <w:p w14:paraId="253C9557">
      <w:pPr>
        <w:rPr>
          <w:rFonts w:hint="eastAsia"/>
          <w:b/>
          <w:bCs/>
          <w:sz w:val="24"/>
          <w:szCs w:val="24"/>
          <w:lang w:eastAsia="zh-CN"/>
        </w:rPr>
      </w:pPr>
      <w:r>
        <w:rPr>
          <w:rFonts w:hint="eastAsia"/>
          <w:b/>
          <w:bCs/>
          <w:sz w:val="24"/>
          <w:szCs w:val="24"/>
          <w:lang w:eastAsia="zh-CN"/>
        </w:rPr>
        <w:t>10.投标文件的语言</w:t>
      </w:r>
    </w:p>
    <w:p w14:paraId="77681C23">
      <w:pPr>
        <w:rPr>
          <w:rFonts w:hint="eastAsia"/>
          <w:lang w:eastAsia="zh-CN"/>
        </w:rPr>
      </w:pPr>
      <w:r>
        <w:rPr>
          <w:rFonts w:hint="eastAsia"/>
          <w:lang w:eastAsia="zh-CN"/>
        </w:rPr>
        <w:t>投标文件及投标人与采购有关的来往通知、函件和文件均应使用中文。</w:t>
      </w:r>
    </w:p>
    <w:p w14:paraId="301A246E">
      <w:pPr>
        <w:rPr>
          <w:rFonts w:hint="eastAsia"/>
          <w:b/>
          <w:bCs/>
          <w:sz w:val="24"/>
          <w:szCs w:val="24"/>
          <w:lang w:eastAsia="zh-CN"/>
        </w:rPr>
      </w:pPr>
      <w:r>
        <w:rPr>
          <w:rFonts w:hint="eastAsia"/>
          <w:b/>
          <w:bCs/>
          <w:sz w:val="24"/>
          <w:szCs w:val="24"/>
          <w:lang w:eastAsia="zh-CN"/>
        </w:rPr>
        <w:t>11.投标文件的组成</w:t>
      </w:r>
    </w:p>
    <w:p w14:paraId="457A6C51">
      <w:pPr>
        <w:rPr>
          <w:rFonts w:hint="eastAsia"/>
          <w:b/>
          <w:bCs/>
          <w:lang w:eastAsia="zh-CN"/>
        </w:rPr>
      </w:pPr>
      <w:r>
        <w:rPr>
          <w:rFonts w:hint="eastAsia"/>
          <w:b/>
          <w:bCs/>
          <w:lang w:eastAsia="zh-CN"/>
        </w:rPr>
        <w:t>11.1资格文件：</w:t>
      </w:r>
    </w:p>
    <w:p w14:paraId="7CABC6F3">
      <w:pPr>
        <w:rPr>
          <w:rFonts w:hint="eastAsia"/>
          <w:lang w:eastAsia="zh-CN"/>
        </w:rPr>
      </w:pPr>
      <w:r>
        <w:rPr>
          <w:rFonts w:hint="eastAsia"/>
          <w:lang w:eastAsia="zh-CN"/>
        </w:rPr>
        <w:t>11.1.1符合参加政府采购活动应当具备的一般条件的承诺函；</w:t>
      </w:r>
    </w:p>
    <w:p w14:paraId="15F0EC04">
      <w:pPr>
        <w:rPr>
          <w:rFonts w:hint="eastAsia"/>
          <w:lang w:eastAsia="zh-CN"/>
        </w:rPr>
      </w:pPr>
      <w:r>
        <w:rPr>
          <w:rFonts w:hint="eastAsia"/>
          <w:lang w:eastAsia="zh-CN"/>
        </w:rPr>
        <w:t>11.1.2落实政府采购政策需满足的资格要求；</w:t>
      </w:r>
    </w:p>
    <w:p w14:paraId="31AA065E">
      <w:pPr>
        <w:bidi w:val="0"/>
        <w:rPr>
          <w:rFonts w:hint="default"/>
          <w:lang w:val="en-US" w:eastAsia="zh-CN"/>
        </w:rPr>
      </w:pPr>
      <w:r>
        <w:rPr>
          <w:rFonts w:hint="eastAsia"/>
          <w:lang w:val="en-US" w:eastAsia="zh-CN"/>
        </w:rPr>
        <w:t>11.1.3特定资格条件所要求的相关证书（如有）；</w:t>
      </w:r>
    </w:p>
    <w:p w14:paraId="6D42FE42">
      <w:pPr>
        <w:rPr>
          <w:rFonts w:hint="eastAsia"/>
          <w:lang w:eastAsia="zh-CN"/>
        </w:rPr>
      </w:pPr>
      <w:r>
        <w:rPr>
          <w:rFonts w:hint="eastAsia"/>
          <w:lang w:eastAsia="zh-CN"/>
        </w:rPr>
        <w:t>11.1.</w:t>
      </w:r>
      <w:r>
        <w:rPr>
          <w:rFonts w:hint="eastAsia"/>
          <w:lang w:val="en-US" w:eastAsia="zh-CN"/>
        </w:rPr>
        <w:t>4</w:t>
      </w:r>
      <w:r>
        <w:rPr>
          <w:rFonts w:hint="eastAsia"/>
          <w:lang w:eastAsia="zh-CN"/>
        </w:rPr>
        <w:t>营业执照；</w:t>
      </w:r>
    </w:p>
    <w:p w14:paraId="6B113D01">
      <w:pPr>
        <w:rPr>
          <w:rFonts w:hint="default"/>
          <w:lang w:val="en-US" w:eastAsia="zh-CN"/>
        </w:rPr>
      </w:pPr>
      <w:r>
        <w:rPr>
          <w:rFonts w:hint="eastAsia"/>
          <w:lang w:val="en-US" w:eastAsia="zh-CN"/>
        </w:rPr>
        <w:t>11.1.5承诺函。</w:t>
      </w:r>
    </w:p>
    <w:p w14:paraId="1D25C703">
      <w:pPr>
        <w:rPr>
          <w:rFonts w:hint="eastAsia"/>
          <w:b/>
          <w:bCs/>
          <w:lang w:eastAsia="zh-CN"/>
        </w:rPr>
      </w:pPr>
      <w:r>
        <w:rPr>
          <w:rFonts w:hint="eastAsia"/>
          <w:b/>
          <w:bCs/>
          <w:lang w:eastAsia="zh-CN"/>
        </w:rPr>
        <w:t>11.2商务技术文件：</w:t>
      </w:r>
    </w:p>
    <w:p w14:paraId="12DFF098">
      <w:pPr>
        <w:rPr>
          <w:rFonts w:hint="eastAsia"/>
          <w:lang w:eastAsia="zh-CN"/>
        </w:rPr>
      </w:pPr>
      <w:r>
        <w:rPr>
          <w:rFonts w:hint="eastAsia"/>
          <w:lang w:eastAsia="zh-CN"/>
        </w:rPr>
        <w:t>11.2.1投标函；</w:t>
      </w:r>
    </w:p>
    <w:p w14:paraId="4821D9A4">
      <w:pPr>
        <w:rPr>
          <w:rFonts w:hint="eastAsia"/>
          <w:lang w:eastAsia="zh-CN"/>
        </w:rPr>
      </w:pPr>
      <w:r>
        <w:rPr>
          <w:rFonts w:hint="eastAsia"/>
          <w:lang w:eastAsia="zh-CN"/>
        </w:rPr>
        <w:t>11.2.2授权委托书；</w:t>
      </w:r>
    </w:p>
    <w:p w14:paraId="78044BE7">
      <w:pPr>
        <w:rPr>
          <w:rFonts w:hint="eastAsia"/>
          <w:lang w:eastAsia="zh-CN"/>
        </w:rPr>
      </w:pPr>
      <w:r>
        <w:rPr>
          <w:rFonts w:hint="eastAsia"/>
          <w:lang w:eastAsia="zh-CN"/>
        </w:rPr>
        <w:t>11.2.3符合性审查资料；</w:t>
      </w:r>
    </w:p>
    <w:p w14:paraId="6969823C">
      <w:pPr>
        <w:rPr>
          <w:rFonts w:hint="eastAsia"/>
          <w:lang w:eastAsia="zh-CN"/>
        </w:rPr>
      </w:pPr>
      <w:r>
        <w:rPr>
          <w:rFonts w:hint="eastAsia"/>
          <w:lang w:eastAsia="zh-CN"/>
        </w:rPr>
        <w:t>11.2.4评标标准相应的商务技术资料；</w:t>
      </w:r>
    </w:p>
    <w:p w14:paraId="74027DFB">
      <w:pPr>
        <w:rPr>
          <w:rFonts w:hint="eastAsia"/>
          <w:lang w:eastAsia="zh-CN"/>
        </w:rPr>
      </w:pPr>
      <w:r>
        <w:rPr>
          <w:rFonts w:hint="eastAsia"/>
          <w:lang w:eastAsia="zh-CN"/>
        </w:rPr>
        <w:t>11.2.5商务技术偏离表；</w:t>
      </w:r>
    </w:p>
    <w:p w14:paraId="1EF763D3">
      <w:pPr>
        <w:rPr>
          <w:rFonts w:hint="eastAsia"/>
          <w:lang w:eastAsia="zh-CN"/>
        </w:rPr>
      </w:pPr>
      <w:r>
        <w:rPr>
          <w:rFonts w:hint="eastAsia"/>
          <w:lang w:eastAsia="zh-CN"/>
        </w:rPr>
        <w:t>11.2.6政府采购供应商廉洁自律承诺书。</w:t>
      </w:r>
    </w:p>
    <w:p w14:paraId="5A51BE63">
      <w:pPr>
        <w:rPr>
          <w:rFonts w:hint="eastAsia"/>
          <w:lang w:eastAsia="zh-CN"/>
        </w:rPr>
      </w:pPr>
      <w:r>
        <w:rPr>
          <w:rFonts w:hint="eastAsia"/>
          <w:b/>
          <w:bCs/>
          <w:lang w:eastAsia="zh-CN"/>
        </w:rPr>
        <w:t>11.3报价文件：</w:t>
      </w:r>
    </w:p>
    <w:p w14:paraId="3EDE6A9B">
      <w:pPr>
        <w:rPr>
          <w:rFonts w:hint="eastAsia"/>
          <w:lang w:eastAsia="zh-CN"/>
        </w:rPr>
      </w:pPr>
      <w:r>
        <w:rPr>
          <w:rFonts w:hint="eastAsia"/>
          <w:lang w:eastAsia="zh-CN"/>
        </w:rPr>
        <w:t>11.3.1开标一览表（报价表）；</w:t>
      </w:r>
    </w:p>
    <w:p w14:paraId="6D52376F">
      <w:pPr>
        <w:rPr>
          <w:rFonts w:hint="eastAsia"/>
          <w:lang w:eastAsia="zh-CN"/>
        </w:rPr>
      </w:pPr>
      <w:r>
        <w:rPr>
          <w:rFonts w:hint="eastAsia"/>
          <w:lang w:eastAsia="zh-CN"/>
        </w:rPr>
        <w:t>11.3.2报价说明（如有）。</w:t>
      </w:r>
    </w:p>
    <w:p w14:paraId="7D44399B">
      <w:pPr>
        <w:rPr>
          <w:rFonts w:hint="eastAsia"/>
          <w:lang w:eastAsia="zh-CN"/>
        </w:rPr>
      </w:pPr>
      <w:r>
        <w:rPr>
          <w:rFonts w:hint="eastAsia"/>
          <w:lang w:eastAsia="zh-CN"/>
        </w:rPr>
        <w:t>投标文件含有采购人不能接受的附加条件的，投标无效；</w:t>
      </w:r>
    </w:p>
    <w:p w14:paraId="30A9D069">
      <w:pPr>
        <w:rPr>
          <w:rFonts w:hint="eastAsia"/>
          <w:lang w:eastAsia="zh-CN"/>
        </w:rPr>
      </w:pPr>
      <w:r>
        <w:rPr>
          <w:rFonts w:hint="eastAsia"/>
          <w:lang w:eastAsia="zh-CN"/>
        </w:rPr>
        <w:t>投标人提供虚假材料投标的，投标无效。</w:t>
      </w:r>
    </w:p>
    <w:p w14:paraId="251DC20B">
      <w:pPr>
        <w:rPr>
          <w:rFonts w:hint="eastAsia"/>
          <w:b/>
          <w:bCs/>
          <w:sz w:val="24"/>
          <w:szCs w:val="24"/>
          <w:lang w:eastAsia="zh-CN"/>
        </w:rPr>
      </w:pPr>
      <w:r>
        <w:rPr>
          <w:rFonts w:hint="eastAsia"/>
          <w:b/>
          <w:bCs/>
          <w:sz w:val="24"/>
          <w:szCs w:val="24"/>
          <w:lang w:eastAsia="zh-CN"/>
        </w:rPr>
        <w:t>12.投标文件的编制</w:t>
      </w:r>
    </w:p>
    <w:p w14:paraId="6014FFE5">
      <w:pPr>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638D58">
      <w:pPr>
        <w:rPr>
          <w:rFonts w:hint="eastAsia"/>
          <w:lang w:eastAsia="zh-CN"/>
        </w:rPr>
      </w:pPr>
      <w:r>
        <w:rPr>
          <w:rFonts w:hint="eastAsia"/>
          <w:lang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45170C8B">
      <w:pPr>
        <w:rPr>
          <w:rFonts w:hint="eastAsia"/>
          <w:lang w:eastAsia="zh-CN"/>
        </w:rPr>
      </w:pPr>
      <w:r>
        <w:rPr>
          <w:rFonts w:hint="eastAsia"/>
          <w:lang w:eastAsia="zh-CN"/>
        </w:rPr>
        <w:t>12.3使用“政采云电子交易客户端”需要提前申领CA数字证书，申领流程请自行前往“浙江政府采购网-下载专区-电子交易客户端-CA驱动和申领流程”进行查阅。</w:t>
      </w:r>
    </w:p>
    <w:p w14:paraId="414451FE">
      <w:pPr>
        <w:rPr>
          <w:rFonts w:hint="eastAsia"/>
          <w:b/>
          <w:bCs/>
          <w:sz w:val="24"/>
          <w:szCs w:val="24"/>
          <w:lang w:eastAsia="zh-CN"/>
        </w:rPr>
      </w:pPr>
      <w:r>
        <w:rPr>
          <w:rFonts w:hint="eastAsia"/>
          <w:b/>
          <w:bCs/>
          <w:sz w:val="24"/>
          <w:szCs w:val="24"/>
          <w:lang w:eastAsia="zh-CN"/>
        </w:rPr>
        <w:t>13.投标文件的签署、盖章</w:t>
      </w:r>
    </w:p>
    <w:p w14:paraId="192E91F0">
      <w:pPr>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44059611">
      <w:pPr>
        <w:rPr>
          <w:rFonts w:hint="eastAsia"/>
          <w:lang w:eastAsia="zh-CN"/>
        </w:rPr>
      </w:pPr>
      <w:r>
        <w:rPr>
          <w:rFonts w:hint="eastAsia"/>
          <w:lang w:eastAsia="zh-CN"/>
        </w:rPr>
        <w:t>13.2为确保网上操作合法、有效和安全，投标人应当在投标截止时间前完成在“政府采购云平台”的身份认证，确保在电子投标过程中能够对相关数据电文进行加密和使用电子签名。</w:t>
      </w:r>
    </w:p>
    <w:p w14:paraId="448D7E5A">
      <w:pPr>
        <w:rPr>
          <w:rFonts w:hint="eastAsia"/>
          <w:lang w:eastAsia="zh-CN"/>
        </w:rPr>
      </w:pPr>
      <w:r>
        <w:rPr>
          <w:rFonts w:hint="eastAsia"/>
          <w:lang w:eastAsia="zh-CN"/>
        </w:rPr>
        <w:t>13.3招标文件对投标文件签署、盖章的要求适用于电子签名。</w:t>
      </w:r>
    </w:p>
    <w:p w14:paraId="56D977BA">
      <w:pPr>
        <w:rPr>
          <w:rFonts w:hint="default"/>
          <w:lang w:val="en-US" w:eastAsia="zh-CN"/>
        </w:rPr>
      </w:pPr>
      <w:r>
        <w:rPr>
          <w:rFonts w:hint="eastAsia"/>
          <w:lang w:val="en-US" w:eastAsia="zh-CN"/>
        </w:rPr>
        <w:t>13.4本项目要求投标人电子章与实物章一致，如不一致须提供附件5。</w:t>
      </w:r>
    </w:p>
    <w:p w14:paraId="517E5156">
      <w:pPr>
        <w:rPr>
          <w:rFonts w:hint="eastAsia"/>
          <w:b/>
          <w:bCs/>
          <w:sz w:val="24"/>
          <w:szCs w:val="24"/>
          <w:lang w:eastAsia="zh-CN"/>
        </w:rPr>
      </w:pPr>
      <w:r>
        <w:rPr>
          <w:rFonts w:hint="eastAsia"/>
          <w:b/>
          <w:bCs/>
          <w:sz w:val="24"/>
          <w:szCs w:val="24"/>
          <w:lang w:eastAsia="zh-CN"/>
        </w:rPr>
        <w:t>14.投标文件的提交、补充、修改、撤回</w:t>
      </w:r>
    </w:p>
    <w:p w14:paraId="56A286A9">
      <w:pPr>
        <w:rPr>
          <w:rFonts w:hint="eastAsia"/>
          <w:lang w:eastAsia="zh-CN"/>
        </w:rPr>
      </w:pPr>
      <w:r>
        <w:rPr>
          <w:rFonts w:hint="eastAsia"/>
          <w:lang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255F00">
      <w:pPr>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20CB536B">
      <w:pPr>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46B83C9F">
      <w:pPr>
        <w:rPr>
          <w:rFonts w:hint="eastAsia"/>
          <w:b/>
          <w:bCs/>
          <w:sz w:val="24"/>
          <w:szCs w:val="24"/>
          <w:lang w:eastAsia="zh-CN"/>
        </w:rPr>
      </w:pPr>
      <w:r>
        <w:rPr>
          <w:rFonts w:hint="eastAsia"/>
          <w:b/>
          <w:bCs/>
          <w:sz w:val="24"/>
          <w:szCs w:val="24"/>
          <w:lang w:eastAsia="zh-CN"/>
        </w:rPr>
        <w:t>15.备份投标文件</w:t>
      </w:r>
    </w:p>
    <w:p w14:paraId="0A437871">
      <w:pPr>
        <w:rPr>
          <w:rFonts w:hint="eastAsia"/>
          <w:lang w:eastAsia="zh-CN"/>
        </w:rPr>
      </w:pPr>
      <w:r>
        <w:rPr>
          <w:rFonts w:hint="eastAsia"/>
          <w:lang w:eastAsia="zh-CN"/>
        </w:rPr>
        <w:t>15.1投标人在电子交易平台传输递交投标文件后，还可以在投标截止时间前直接提交或者以邮政快递方式递交备份投标文件1份，但采购人、采购机构不强制或变相强制投标人提交备份投标文件。</w:t>
      </w:r>
    </w:p>
    <w:p w14:paraId="1C5027D7">
      <w:pPr>
        <w:rPr>
          <w:rFonts w:hint="eastAsia"/>
          <w:lang w:eastAsia="zh-CN"/>
        </w:rPr>
      </w:pPr>
      <w:r>
        <w:rPr>
          <w:rFonts w:hint="eastAsia"/>
          <w:lang w:eastAsia="zh-CN"/>
        </w:rPr>
        <w:t>15.2备份投标文件须在“政采云投标客户端”制作生成，并储存在DVD光盘中。备份投标文件应当密封包装并在包装上加盖公章并注明投标项目名称。不符合上述制作、存储、密封规定的备份投标文件将被视为无效或者被拒绝接收。</w:t>
      </w:r>
    </w:p>
    <w:p w14:paraId="57E3A04A">
      <w:pPr>
        <w:rPr>
          <w:rFonts w:hint="eastAsia"/>
          <w:lang w:eastAsia="zh-CN"/>
        </w:rPr>
      </w:pPr>
      <w:r>
        <w:rPr>
          <w:rFonts w:hint="eastAsia"/>
          <w:lang w:eastAsia="zh-CN"/>
        </w:rPr>
        <w:t>15.3直接提交备份投标文件的，投标人应于投标截止时间前在招标公告中载明的开标地点将备份投标文件提交给采购机构，采购机构将拒绝接受逾期送达的备份投标文件。</w:t>
      </w:r>
    </w:p>
    <w:p w14:paraId="06FE700D">
      <w:pPr>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A03A86">
      <w:pPr>
        <w:rPr>
          <w:rFonts w:hint="eastAsia"/>
          <w:lang w:eastAsia="zh-CN"/>
        </w:rPr>
      </w:pPr>
      <w:r>
        <w:rPr>
          <w:rFonts w:hint="eastAsia"/>
          <w:lang w:eastAsia="zh-CN"/>
        </w:rPr>
        <w:t>15.5投标人仅提交备份投标文件，没有在电子交易平台传输递交投标文件的，投标无效。</w:t>
      </w:r>
    </w:p>
    <w:p w14:paraId="1EF8F0B8">
      <w:pPr>
        <w:rPr>
          <w:rFonts w:hint="eastAsia"/>
          <w:b/>
          <w:bCs/>
          <w:sz w:val="24"/>
          <w:szCs w:val="24"/>
          <w:lang w:eastAsia="zh-CN"/>
        </w:rPr>
      </w:pPr>
      <w:r>
        <w:rPr>
          <w:rFonts w:hint="eastAsia"/>
          <w:b/>
          <w:bCs/>
          <w:sz w:val="24"/>
          <w:szCs w:val="24"/>
          <w:lang w:eastAsia="zh-CN"/>
        </w:rPr>
        <w:t>16.投标文件的无效处理</w:t>
      </w:r>
    </w:p>
    <w:p w14:paraId="66A5420C">
      <w:pPr>
        <w:rPr>
          <w:rFonts w:hint="eastAsia"/>
          <w:lang w:eastAsia="zh-CN"/>
        </w:rPr>
      </w:pPr>
      <w:r>
        <w:rPr>
          <w:rFonts w:hint="eastAsia"/>
          <w:lang w:eastAsia="zh-CN"/>
        </w:rPr>
        <w:t>有招标文件第四部分第4.2项规定的情形之一的，投标无效：</w:t>
      </w:r>
    </w:p>
    <w:p w14:paraId="6C1FBA25">
      <w:pPr>
        <w:rPr>
          <w:rFonts w:hint="eastAsia"/>
          <w:b/>
          <w:bCs/>
          <w:sz w:val="24"/>
          <w:szCs w:val="24"/>
          <w:lang w:eastAsia="zh-CN"/>
        </w:rPr>
      </w:pPr>
      <w:r>
        <w:rPr>
          <w:rFonts w:hint="eastAsia"/>
          <w:b/>
          <w:bCs/>
          <w:sz w:val="24"/>
          <w:szCs w:val="24"/>
          <w:lang w:eastAsia="zh-CN"/>
        </w:rPr>
        <w:t>17.投标有效期</w:t>
      </w:r>
    </w:p>
    <w:p w14:paraId="093AAD62">
      <w:pPr>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7FCD20CB">
      <w:pPr>
        <w:rPr>
          <w:rFonts w:hint="eastAsia"/>
          <w:lang w:eastAsia="zh-CN"/>
        </w:rPr>
      </w:pPr>
      <w:r>
        <w:rPr>
          <w:rFonts w:hint="eastAsia"/>
          <w:lang w:eastAsia="zh-CN"/>
        </w:rPr>
        <w:t>17.2投标文件合格投递后，自投标截止日期起，在投标有效期内有效。</w:t>
      </w:r>
    </w:p>
    <w:p w14:paraId="57942BC7">
      <w:pPr>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0B2BC0F5">
      <w:pPr>
        <w:pStyle w:val="4"/>
        <w:tabs>
          <w:tab w:val="clear" w:pos="4800"/>
        </w:tabs>
        <w:bidi w:val="0"/>
        <w:jc w:val="center"/>
        <w:rPr>
          <w:rFonts w:hint="eastAsia"/>
          <w:lang w:eastAsia="zh-CN"/>
        </w:rPr>
      </w:pPr>
      <w:bookmarkStart w:id="9" w:name="_Toc25641"/>
      <w:bookmarkStart w:id="10" w:name="_Toc13362"/>
      <w:r>
        <w:rPr>
          <w:rFonts w:hint="eastAsia"/>
          <w:lang w:eastAsia="zh-CN"/>
        </w:rPr>
        <w:t>开标、资格审查与信用信息查询</w:t>
      </w:r>
      <w:bookmarkEnd w:id="9"/>
      <w:bookmarkEnd w:id="10"/>
    </w:p>
    <w:p w14:paraId="3941098F">
      <w:pPr>
        <w:rPr>
          <w:rFonts w:hint="eastAsia"/>
          <w:b/>
          <w:bCs/>
          <w:sz w:val="24"/>
          <w:szCs w:val="24"/>
          <w:lang w:eastAsia="zh-CN"/>
        </w:rPr>
      </w:pPr>
      <w:r>
        <w:rPr>
          <w:rFonts w:hint="eastAsia"/>
          <w:b/>
          <w:bCs/>
          <w:sz w:val="24"/>
          <w:szCs w:val="24"/>
          <w:lang w:eastAsia="zh-CN"/>
        </w:rPr>
        <w:t>18.开标</w:t>
      </w:r>
    </w:p>
    <w:p w14:paraId="25E4043F">
      <w:pPr>
        <w:rPr>
          <w:rFonts w:hint="eastAsia"/>
          <w:lang w:eastAsia="zh-CN"/>
        </w:rPr>
      </w:pPr>
      <w:r>
        <w:rPr>
          <w:rFonts w:hint="eastAsia"/>
          <w:lang w:eastAsia="zh-CN"/>
        </w:rPr>
        <w:t>18.1采购机构按照招标文件规定的时间通过电子交易平台组织开标，所有投标人均应当准时在线参加。投标人不足3家的，不得开标。</w:t>
      </w:r>
    </w:p>
    <w:p w14:paraId="6993F98E">
      <w:pPr>
        <w:rPr>
          <w:rFonts w:hint="eastAsia"/>
          <w:lang w:eastAsia="zh-CN"/>
        </w:rPr>
      </w:pPr>
      <w:r>
        <w:rPr>
          <w:rFonts w:hint="eastAsia"/>
          <w:lang w:eastAsia="zh-CN"/>
        </w:rPr>
        <w:t>18.2开标时，电子交易平台按开标时间自动提取所有投标文件。采购机构依托电子交易平台发起开始解密指令，投标人按照平台提示和招标文件的规定在半小时内完成在线解密。</w:t>
      </w:r>
    </w:p>
    <w:p w14:paraId="1CE0350B">
      <w:pPr>
        <w:rPr>
          <w:rFonts w:hint="eastAsia"/>
          <w:lang w:eastAsia="zh-CN"/>
        </w:rPr>
      </w:pPr>
      <w:r>
        <w:rPr>
          <w:rFonts w:hint="eastAsia"/>
          <w:lang w:eastAsia="zh-CN"/>
        </w:rPr>
        <w:t>18.3投标文件未按时解密，投标人提供了备份投标文件的，以备份投标文件作为依据，否则视为投标文件撤回。投标文件已按时解密的，备份投标文件自动失效。</w:t>
      </w:r>
    </w:p>
    <w:p w14:paraId="0727EED6">
      <w:pPr>
        <w:rPr>
          <w:rFonts w:hint="eastAsia"/>
          <w:b/>
          <w:bCs/>
          <w:sz w:val="24"/>
          <w:szCs w:val="24"/>
          <w:lang w:eastAsia="zh-CN"/>
        </w:rPr>
      </w:pPr>
      <w:r>
        <w:rPr>
          <w:rFonts w:hint="eastAsia"/>
          <w:b/>
          <w:bCs/>
          <w:sz w:val="24"/>
          <w:szCs w:val="24"/>
          <w:lang w:eastAsia="zh-CN"/>
        </w:rPr>
        <w:t>19、资格审查</w:t>
      </w:r>
    </w:p>
    <w:p w14:paraId="6E8ABA18">
      <w:pPr>
        <w:rPr>
          <w:rFonts w:hint="eastAsia"/>
          <w:lang w:eastAsia="zh-CN"/>
        </w:rPr>
      </w:pPr>
      <w:r>
        <w:rPr>
          <w:rFonts w:hint="eastAsia"/>
          <w:lang w:eastAsia="zh-CN"/>
        </w:rPr>
        <w:t>19.1开标后，采购人或采购机构将依法对投标人的资格进行审查。</w:t>
      </w:r>
    </w:p>
    <w:p w14:paraId="2FCF5BA0">
      <w:pPr>
        <w:rPr>
          <w:rFonts w:hint="eastAsia"/>
          <w:lang w:eastAsia="zh-CN"/>
        </w:rPr>
      </w:pPr>
      <w:r>
        <w:rPr>
          <w:rFonts w:hint="eastAsia"/>
          <w:lang w:eastAsia="zh-CN"/>
        </w:rPr>
        <w:t>19.2采购人或采购机构依据法律法规和招标文件的规定，对投标人的基本资格条件、特定资格条件进行审查。</w:t>
      </w:r>
    </w:p>
    <w:p w14:paraId="07F0A8B9">
      <w:pPr>
        <w:rPr>
          <w:rFonts w:hint="eastAsia"/>
          <w:lang w:eastAsia="zh-CN"/>
        </w:rPr>
      </w:pPr>
      <w:r>
        <w:rPr>
          <w:rFonts w:hint="eastAsia"/>
          <w:lang w:eastAsia="zh-CN"/>
        </w:rPr>
        <w:t>19.3投标人未按照招标文件要求提供与基本资格条件、特定资格条件相应的有效资格证明材料的，视为投标人不具备招标文件中规定的资格要求，其投标无效。</w:t>
      </w:r>
    </w:p>
    <w:p w14:paraId="4FFAC296">
      <w:pPr>
        <w:rPr>
          <w:rFonts w:hint="eastAsia"/>
          <w:lang w:eastAsia="zh-CN"/>
        </w:rPr>
      </w:pPr>
      <w:r>
        <w:rPr>
          <w:rFonts w:hint="eastAsia"/>
          <w:lang w:eastAsia="zh-CN"/>
        </w:rPr>
        <w:t>19.4对未通过资格审查的投标人，采购人或采购机构告知其未通过的原因。</w:t>
      </w:r>
    </w:p>
    <w:p w14:paraId="1C546417">
      <w:pPr>
        <w:rPr>
          <w:rFonts w:hint="eastAsia"/>
          <w:lang w:eastAsia="zh-CN"/>
        </w:rPr>
      </w:pPr>
      <w:r>
        <w:rPr>
          <w:rFonts w:hint="eastAsia"/>
          <w:lang w:eastAsia="zh-CN"/>
        </w:rPr>
        <w:t>19.5合格投标人不足3家的，不再评标。</w:t>
      </w:r>
    </w:p>
    <w:p w14:paraId="7B0F31F4">
      <w:pPr>
        <w:rPr>
          <w:rFonts w:hint="eastAsia"/>
          <w:b/>
          <w:bCs/>
          <w:sz w:val="24"/>
          <w:szCs w:val="24"/>
          <w:lang w:eastAsia="zh-CN"/>
        </w:rPr>
      </w:pPr>
      <w:r>
        <w:rPr>
          <w:rFonts w:hint="eastAsia"/>
          <w:b/>
          <w:bCs/>
          <w:sz w:val="24"/>
          <w:szCs w:val="24"/>
          <w:lang w:eastAsia="zh-CN"/>
        </w:rPr>
        <w:t>20、信用信息查询</w:t>
      </w:r>
    </w:p>
    <w:p w14:paraId="670C2C5F">
      <w:pPr>
        <w:rPr>
          <w:rFonts w:hint="eastAsia"/>
          <w:lang w:eastAsia="zh-CN"/>
        </w:rPr>
      </w:pPr>
      <w:r>
        <w:rPr>
          <w:rFonts w:hint="eastAsia"/>
          <w:lang w:eastAsia="zh-CN"/>
        </w:rPr>
        <w:t>20.1信用信息查询渠道及截止时间：采购机构将通过“信用中国”网站(</w:t>
      </w:r>
      <w:r>
        <w:rPr>
          <w:rStyle w:val="49"/>
          <w:rFonts w:hint="eastAsia"/>
          <w:lang w:eastAsia="zh-CN"/>
        </w:rPr>
        <w:t>www.creditchina.gov.cn</w:t>
      </w:r>
      <w:r>
        <w:rPr>
          <w:rFonts w:hint="eastAsia"/>
          <w:lang w:eastAsia="zh-CN"/>
        </w:rPr>
        <w:t>)、中国政府采购网(</w:t>
      </w:r>
      <w:r>
        <w:rPr>
          <w:rStyle w:val="49"/>
          <w:rFonts w:hint="eastAsia"/>
          <w:lang w:eastAsia="zh-CN"/>
        </w:rPr>
        <w:t>www.ccgp.gov.cn</w:t>
      </w:r>
      <w:r>
        <w:rPr>
          <w:rFonts w:hint="eastAsia"/>
          <w:lang w:eastAsia="zh-CN"/>
        </w:rPr>
        <w:t>)渠道查询投标人投标截止时间当天的信用记录。</w:t>
      </w:r>
    </w:p>
    <w:p w14:paraId="29971AD7">
      <w:pPr>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51A35C44">
      <w:pPr>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20.3信用信息的使用规则：经查询列入失信被执行人名单、重大税收违法案件当事人名单、政府采购严重违法失信行为记录名单的投标人将被拒绝参与政府采购活动。</w:t>
      </w:r>
    </w:p>
    <w:p w14:paraId="2CDC1C40">
      <w:pPr>
        <w:pStyle w:val="4"/>
        <w:tabs>
          <w:tab w:val="clear" w:pos="4800"/>
        </w:tabs>
        <w:bidi w:val="0"/>
        <w:jc w:val="center"/>
        <w:rPr>
          <w:rFonts w:hint="eastAsia"/>
          <w:lang w:eastAsia="zh-CN"/>
        </w:rPr>
      </w:pPr>
      <w:bookmarkStart w:id="11" w:name="_Toc4776"/>
      <w:bookmarkStart w:id="12" w:name="_Toc2837"/>
      <w:r>
        <w:rPr>
          <w:rFonts w:hint="eastAsia"/>
          <w:lang w:eastAsia="zh-CN"/>
        </w:rPr>
        <w:t>评标</w:t>
      </w:r>
      <w:bookmarkEnd w:id="11"/>
      <w:bookmarkEnd w:id="12"/>
    </w:p>
    <w:p w14:paraId="00D5796B">
      <w:pPr>
        <w:rPr>
          <w:rFonts w:hint="eastAsia"/>
          <w:lang w:eastAsia="zh-CN"/>
        </w:rPr>
      </w:pPr>
      <w:r>
        <w:rPr>
          <w:rFonts w:hint="eastAsia"/>
          <w:b/>
          <w:bCs/>
          <w:sz w:val="24"/>
          <w:szCs w:val="24"/>
          <w:lang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740B470">
      <w:pPr>
        <w:pStyle w:val="4"/>
        <w:tabs>
          <w:tab w:val="clear" w:pos="4800"/>
        </w:tabs>
        <w:bidi w:val="0"/>
        <w:jc w:val="center"/>
        <w:rPr>
          <w:rFonts w:hint="eastAsia"/>
          <w:lang w:eastAsia="zh-CN"/>
        </w:rPr>
      </w:pPr>
      <w:bookmarkStart w:id="13" w:name="_Toc31290"/>
      <w:bookmarkStart w:id="14" w:name="_Toc10615"/>
      <w:r>
        <w:rPr>
          <w:rFonts w:hint="eastAsia"/>
          <w:lang w:eastAsia="zh-CN"/>
        </w:rPr>
        <w:t>定标</w:t>
      </w:r>
      <w:bookmarkEnd w:id="13"/>
      <w:bookmarkEnd w:id="14"/>
    </w:p>
    <w:p w14:paraId="5F3E942D">
      <w:pPr>
        <w:rPr>
          <w:rFonts w:hint="eastAsia"/>
          <w:b/>
          <w:bCs/>
          <w:sz w:val="24"/>
          <w:szCs w:val="24"/>
          <w:lang w:eastAsia="zh-CN"/>
        </w:rPr>
      </w:pPr>
      <w:r>
        <w:rPr>
          <w:rFonts w:hint="eastAsia"/>
          <w:b/>
          <w:bCs/>
          <w:sz w:val="24"/>
          <w:szCs w:val="24"/>
          <w:lang w:eastAsia="zh-CN"/>
        </w:rPr>
        <w:t>22.确定中标供应商</w:t>
      </w:r>
    </w:p>
    <w:p w14:paraId="06C3ED0D">
      <w:pPr>
        <w:rPr>
          <w:rFonts w:hint="eastAsia"/>
          <w:lang w:eastAsia="zh-CN"/>
        </w:rPr>
      </w:pPr>
      <w:r>
        <w:rPr>
          <w:rFonts w:hint="eastAsia"/>
          <w:lang w:eastAsia="zh-CN"/>
        </w:rPr>
        <w:t>采购人将自收到评审报告之日起5个工作日内通过电子交易平台在评审报告推荐的中标候选人中按顺序确定中标供应商。</w:t>
      </w:r>
    </w:p>
    <w:p w14:paraId="3804C4D2">
      <w:pPr>
        <w:rPr>
          <w:rFonts w:hint="eastAsia"/>
          <w:b/>
          <w:bCs/>
          <w:sz w:val="24"/>
          <w:szCs w:val="24"/>
          <w:lang w:eastAsia="zh-CN"/>
        </w:rPr>
      </w:pPr>
      <w:r>
        <w:rPr>
          <w:rFonts w:hint="eastAsia"/>
          <w:b/>
          <w:bCs/>
          <w:sz w:val="24"/>
          <w:szCs w:val="24"/>
          <w:lang w:eastAsia="zh-CN"/>
        </w:rPr>
        <w:t>23.中标通知与中标结果公告</w:t>
      </w:r>
    </w:p>
    <w:p w14:paraId="421BFBFA">
      <w:pPr>
        <w:rPr>
          <w:rFonts w:hint="eastAsia"/>
          <w:lang w:eastAsia="zh-CN"/>
        </w:rPr>
      </w:pPr>
      <w:r>
        <w:rPr>
          <w:rFonts w:hint="eastAsia"/>
          <w:lang w:eastAsia="zh-CN"/>
        </w:rPr>
        <w:t>23.1自中标人确定之日起2个工作日内，采购机构通过电子交易平台向中标人发出中标通知书，同时编制发布采购结果公告。采购机构也可以以纸质形式进行中标通知。</w:t>
      </w:r>
    </w:p>
    <w:p w14:paraId="4B55FB5D">
      <w:pPr>
        <w:rPr>
          <w:rFonts w:hint="eastAsia"/>
          <w:lang w:eastAsia="zh-CN"/>
        </w:rPr>
      </w:pPr>
      <w:r>
        <w:rPr>
          <w:rFonts w:hint="eastAsia"/>
          <w:lang w:eastAsia="zh-CN"/>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4FF17FC">
      <w:pPr>
        <w:rPr>
          <w:rFonts w:hint="eastAsia"/>
          <w:lang w:eastAsia="zh-CN"/>
        </w:rPr>
      </w:pPr>
      <w:r>
        <w:rPr>
          <w:rFonts w:hint="eastAsia"/>
          <w:lang w:eastAsia="zh-CN"/>
        </w:rPr>
        <w:t>23.3公告期限为1个工作日。</w:t>
      </w:r>
    </w:p>
    <w:p w14:paraId="1D3F99FE">
      <w:pPr>
        <w:pStyle w:val="4"/>
        <w:tabs>
          <w:tab w:val="clear" w:pos="4800"/>
        </w:tabs>
        <w:bidi w:val="0"/>
        <w:jc w:val="center"/>
        <w:rPr>
          <w:rFonts w:hint="eastAsia"/>
          <w:lang w:eastAsia="zh-CN"/>
        </w:rPr>
      </w:pPr>
      <w:bookmarkStart w:id="15" w:name="_Toc10514"/>
      <w:bookmarkStart w:id="16" w:name="_Toc11733"/>
      <w:r>
        <w:rPr>
          <w:rFonts w:hint="eastAsia"/>
          <w:lang w:eastAsia="zh-CN"/>
        </w:rPr>
        <w:t>合同授予</w:t>
      </w:r>
      <w:bookmarkEnd w:id="15"/>
      <w:bookmarkEnd w:id="16"/>
    </w:p>
    <w:p w14:paraId="1B8C6019">
      <w:pPr>
        <w:rPr>
          <w:rFonts w:hint="eastAsia"/>
          <w:b/>
          <w:bCs/>
          <w:sz w:val="24"/>
          <w:szCs w:val="24"/>
          <w:lang w:eastAsia="zh-CN"/>
        </w:rPr>
      </w:pPr>
      <w:r>
        <w:rPr>
          <w:rFonts w:hint="eastAsia"/>
          <w:b/>
          <w:bCs/>
          <w:sz w:val="24"/>
          <w:szCs w:val="24"/>
          <w:lang w:eastAsia="zh-CN"/>
        </w:rPr>
        <w:t>24.合同主要条款</w:t>
      </w:r>
    </w:p>
    <w:p w14:paraId="0DB9B100">
      <w:pPr>
        <w:bidi w:val="0"/>
        <w:rPr>
          <w:rFonts w:hint="eastAsia"/>
          <w:lang w:eastAsia="zh-CN"/>
        </w:rPr>
      </w:pPr>
      <w:r>
        <w:rPr>
          <w:rFonts w:hint="eastAsia"/>
          <w:lang w:eastAsia="zh-CN"/>
        </w:rPr>
        <w:t>详见第五部分拟签订的合同文本。</w:t>
      </w:r>
    </w:p>
    <w:p w14:paraId="60E945CE">
      <w:pPr>
        <w:rPr>
          <w:rFonts w:hint="eastAsia"/>
          <w:b/>
          <w:bCs/>
          <w:sz w:val="28"/>
          <w:szCs w:val="28"/>
          <w:lang w:eastAsia="zh-CN"/>
        </w:rPr>
      </w:pPr>
      <w:r>
        <w:rPr>
          <w:rFonts w:hint="eastAsia"/>
          <w:b/>
          <w:bCs/>
          <w:sz w:val="28"/>
          <w:szCs w:val="28"/>
          <w:lang w:eastAsia="zh-CN"/>
        </w:rPr>
        <w:t>25.合同的签订</w:t>
      </w:r>
    </w:p>
    <w:p w14:paraId="536C7854">
      <w:pPr>
        <w:rPr>
          <w:rFonts w:hint="eastAsia"/>
          <w:lang w:eastAsia="zh-CN"/>
        </w:rPr>
      </w:pPr>
      <w:r>
        <w:rPr>
          <w:rFonts w:hint="eastAsia"/>
          <w:lang w:eastAsia="zh-CN"/>
        </w:rPr>
        <w:t>25.1采购人与中标人应当通过电子交易平台在中标通知书发出之日起三十日内，按照招标文件确定的事项签订政府采购合同，并在合同签订之日起2个工作日内依法发布合同公告。</w:t>
      </w:r>
    </w:p>
    <w:p w14:paraId="06759869">
      <w:pPr>
        <w:rPr>
          <w:rFonts w:hint="eastAsia"/>
          <w:lang w:eastAsia="zh-CN"/>
        </w:rPr>
      </w:pPr>
      <w:r>
        <w:rPr>
          <w:rFonts w:hint="eastAsia"/>
          <w:lang w:eastAsia="zh-CN"/>
        </w:rPr>
        <w:t>25.2中标人按规定的日期、时间、地点，由法定代表人或其授权代表与采购人代表签订合同。</w:t>
      </w:r>
    </w:p>
    <w:p w14:paraId="2853AAE8">
      <w:pPr>
        <w:rPr>
          <w:rFonts w:hint="eastAsia"/>
          <w:lang w:eastAsia="zh-CN"/>
        </w:rPr>
      </w:pPr>
      <w:r>
        <w:rPr>
          <w:rFonts w:hint="eastAsia"/>
          <w:lang w:eastAsia="zh-CN"/>
        </w:rPr>
        <w:t>25.3如签订合同并生效后，供应商无故拒绝或延期，除按照合同条款处理外，列入不良行为记录一次，并给予通报。</w:t>
      </w:r>
    </w:p>
    <w:p w14:paraId="39C4D2AB">
      <w:pPr>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25.4中标供应商拒绝与采购人签订合同的，采购人可以按照评审报告推荐的中标或者成交候选人名单排序，确定下一候选人为中标供应商，也可以重新开展政府采购活动。</w:t>
      </w:r>
    </w:p>
    <w:p w14:paraId="2AA4DA1B">
      <w:pPr>
        <w:rPr>
          <w:rFonts w:hint="eastAsia"/>
          <w:lang w:eastAsia="zh-CN"/>
        </w:rPr>
      </w:pPr>
      <w:r>
        <w:rPr>
          <w:rFonts w:hint="eastAsia"/>
          <w:lang w:eastAsia="zh-CN"/>
        </w:rPr>
        <w:t>25.5采购合同由采购人与中标供应商根据招标文件、投标文件等内容通过政府采购电子交易平台在线签订，自动备案。</w:t>
      </w:r>
    </w:p>
    <w:p w14:paraId="69827DF0">
      <w:pPr>
        <w:numPr>
          <w:ilvl w:val="0"/>
          <w:numId w:val="9"/>
        </w:numPr>
        <w:rPr>
          <w:rFonts w:hint="eastAsia"/>
          <w:b/>
          <w:bCs/>
          <w:sz w:val="24"/>
          <w:szCs w:val="24"/>
          <w:lang w:eastAsia="zh-CN"/>
        </w:rPr>
      </w:pPr>
      <w:r>
        <w:rPr>
          <w:rFonts w:hint="eastAsia"/>
          <w:b/>
          <w:bCs/>
          <w:sz w:val="24"/>
          <w:szCs w:val="24"/>
          <w:lang w:eastAsia="zh-CN"/>
        </w:rPr>
        <w:t>履约保证金</w:t>
      </w:r>
    </w:p>
    <w:p w14:paraId="6CF09091">
      <w:pPr>
        <w:numPr>
          <w:ilvl w:val="0"/>
          <w:numId w:val="0"/>
        </w:numPr>
        <w:bidi w:val="0"/>
        <w:rPr>
          <w:rFonts w:hint="eastAsia"/>
          <w:lang w:eastAsia="zh-CN"/>
        </w:rPr>
      </w:pPr>
      <w:r>
        <w:rPr>
          <w:rFonts w:hint="eastAsia"/>
          <w:lang w:eastAsia="zh-CN"/>
        </w:rPr>
        <w:t>无。</w:t>
      </w:r>
    </w:p>
    <w:p w14:paraId="4A2D230B">
      <w:pPr>
        <w:pStyle w:val="4"/>
        <w:tabs>
          <w:tab w:val="clear" w:pos="4800"/>
        </w:tabs>
        <w:bidi w:val="0"/>
        <w:jc w:val="center"/>
        <w:rPr>
          <w:rFonts w:hint="eastAsia"/>
          <w:lang w:eastAsia="zh-CN"/>
        </w:rPr>
      </w:pPr>
      <w:bookmarkStart w:id="17" w:name="_Toc7519"/>
      <w:bookmarkStart w:id="18" w:name="_Toc23968"/>
      <w:r>
        <w:rPr>
          <w:rFonts w:hint="eastAsia"/>
          <w:lang w:eastAsia="zh-CN"/>
        </w:rPr>
        <w:t>电子交易活动的中止</w:t>
      </w:r>
      <w:bookmarkEnd w:id="17"/>
      <w:bookmarkEnd w:id="18"/>
    </w:p>
    <w:p w14:paraId="0484FEBC">
      <w:pPr>
        <w:rPr>
          <w:rFonts w:hint="eastAsia"/>
          <w:b/>
          <w:bCs/>
          <w:sz w:val="24"/>
          <w:szCs w:val="24"/>
          <w:lang w:eastAsia="zh-CN"/>
        </w:rPr>
      </w:pPr>
      <w:r>
        <w:rPr>
          <w:rFonts w:hint="eastAsia"/>
          <w:b/>
          <w:bCs/>
          <w:sz w:val="24"/>
          <w:szCs w:val="24"/>
          <w:lang w:eastAsia="zh-CN"/>
        </w:rPr>
        <w:t>27.电子交易活动的中止</w:t>
      </w:r>
    </w:p>
    <w:p w14:paraId="6D924078">
      <w:pPr>
        <w:rPr>
          <w:rFonts w:hint="eastAsia"/>
          <w:lang w:eastAsia="zh-CN"/>
        </w:rPr>
      </w:pPr>
      <w:r>
        <w:rPr>
          <w:rFonts w:hint="eastAsia"/>
          <w:lang w:eastAsia="zh-CN"/>
        </w:rPr>
        <w:t>采购过程中出现以下情形，导致电子交易平台无法正常运行，或者无法保证电子交易的公平、公正和安全时，采购机构可中止电子交易活动：</w:t>
      </w:r>
    </w:p>
    <w:p w14:paraId="3C50E419">
      <w:pPr>
        <w:rPr>
          <w:rFonts w:hint="eastAsia"/>
          <w:lang w:eastAsia="zh-CN"/>
        </w:rPr>
      </w:pPr>
      <w:r>
        <w:rPr>
          <w:rFonts w:hint="eastAsia"/>
          <w:lang w:eastAsia="zh-CN"/>
        </w:rPr>
        <w:t>27.1电子交易平台发生故障而无法登录访问的；</w:t>
      </w:r>
    </w:p>
    <w:p w14:paraId="4F3E7F3E">
      <w:pPr>
        <w:rPr>
          <w:rFonts w:hint="eastAsia"/>
          <w:lang w:eastAsia="zh-CN"/>
        </w:rPr>
      </w:pPr>
      <w:r>
        <w:rPr>
          <w:rFonts w:hint="eastAsia"/>
          <w:lang w:eastAsia="zh-CN"/>
        </w:rPr>
        <w:t>27.2电子交易平台应用或数据库出现错误，不能进行正常操作的；</w:t>
      </w:r>
    </w:p>
    <w:p w14:paraId="33C28136">
      <w:pPr>
        <w:rPr>
          <w:rFonts w:hint="eastAsia"/>
          <w:lang w:eastAsia="zh-CN"/>
        </w:rPr>
      </w:pPr>
      <w:r>
        <w:rPr>
          <w:rFonts w:hint="eastAsia"/>
          <w:lang w:eastAsia="zh-CN"/>
        </w:rPr>
        <w:t>27.3电子交易平台发现严重安全漏洞，有潜在泄密危险的；</w:t>
      </w:r>
    </w:p>
    <w:p w14:paraId="31C17A06">
      <w:pPr>
        <w:rPr>
          <w:rFonts w:hint="eastAsia"/>
          <w:lang w:eastAsia="zh-CN"/>
        </w:rPr>
      </w:pPr>
      <w:r>
        <w:rPr>
          <w:rFonts w:hint="eastAsia"/>
          <w:lang w:eastAsia="zh-CN"/>
        </w:rPr>
        <w:t>27.4病毒发作导致不能进行正常操作的；</w:t>
      </w:r>
    </w:p>
    <w:p w14:paraId="1E6FCE9F">
      <w:pPr>
        <w:rPr>
          <w:rFonts w:hint="eastAsia"/>
          <w:lang w:eastAsia="zh-CN"/>
        </w:rPr>
      </w:pPr>
      <w:r>
        <w:rPr>
          <w:rFonts w:hint="eastAsia"/>
          <w:lang w:eastAsia="zh-CN"/>
        </w:rPr>
        <w:t>27.5其他无法保证电子交易的公平、公正和安全的情况。</w:t>
      </w:r>
    </w:p>
    <w:p w14:paraId="366BD89B">
      <w:pPr>
        <w:rPr>
          <w:rFonts w:hint="eastAsia"/>
          <w:lang w:eastAsia="zh-CN"/>
        </w:rPr>
      </w:pPr>
      <w:r>
        <w:rPr>
          <w:rFonts w:hint="eastAsia"/>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38A460C1">
      <w:pPr>
        <w:rPr>
          <w:rFonts w:hint="eastAsia"/>
          <w:lang w:eastAsia="zh-CN"/>
        </w:rPr>
      </w:pPr>
    </w:p>
    <w:p w14:paraId="259CF372">
      <w:pPr>
        <w:rPr>
          <w:rFonts w:hint="eastAsia"/>
          <w:lang w:eastAsia="zh-CN"/>
        </w:rPr>
      </w:pPr>
    </w:p>
    <w:p w14:paraId="2B154076">
      <w:pPr>
        <w:rPr>
          <w:rFonts w:hint="eastAsia"/>
          <w:lang w:eastAsia="zh-CN"/>
        </w:rPr>
      </w:pPr>
    </w:p>
    <w:p w14:paraId="3D2BDDEA">
      <w:pPr>
        <w:pStyle w:val="2"/>
        <w:bidi w:val="0"/>
        <w:jc w:val="center"/>
        <w:rPr>
          <w:rFonts w:hint="eastAsia"/>
          <w:lang w:eastAsia="zh-CN"/>
        </w:rPr>
      </w:pPr>
      <w:bookmarkStart w:id="19" w:name="_Toc6366"/>
      <w:r>
        <w:rPr>
          <w:rFonts w:hint="eastAsia"/>
          <w:lang w:eastAsia="zh-CN"/>
        </w:rPr>
        <w:t>采购需求</w:t>
      </w:r>
      <w:bookmarkEnd w:id="19"/>
    </w:p>
    <w:p w14:paraId="6BDDB9D6">
      <w:pPr>
        <w:pStyle w:val="4"/>
        <w:tabs>
          <w:tab w:val="clear" w:pos="4800"/>
        </w:tabs>
        <w:bidi w:val="0"/>
        <w:rPr>
          <w:rFonts w:hint="default"/>
          <w:lang w:val="en-US" w:eastAsia="zh-CN"/>
        </w:rPr>
      </w:pPr>
      <w:bookmarkStart w:id="20" w:name="_Toc14681"/>
      <w:r>
        <w:rPr>
          <w:rFonts w:hint="eastAsia"/>
          <w:lang w:val="en-US" w:eastAsia="zh-CN"/>
        </w:rPr>
        <w:t>采购内容</w:t>
      </w:r>
      <w:bookmarkEnd w:id="20"/>
    </w:p>
    <w:tbl>
      <w:tblPr>
        <w:tblStyle w:val="42"/>
        <w:tblW w:w="4997"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4"/>
        <w:gridCol w:w="2734"/>
        <w:gridCol w:w="1381"/>
        <w:gridCol w:w="1401"/>
        <w:gridCol w:w="3546"/>
      </w:tblGrid>
      <w:tr w14:paraId="4AB017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jc w:val="center"/>
        </w:trPr>
        <w:tc>
          <w:tcPr>
            <w:tcW w:w="449" w:type="pct"/>
            <w:tcBorders>
              <w:tl2br w:val="nil"/>
              <w:tr2bl w:val="nil"/>
            </w:tcBorders>
            <w:vAlign w:val="center"/>
          </w:tcPr>
          <w:p w14:paraId="049ECF2E">
            <w:pPr>
              <w:pStyle w:val="24"/>
              <w:spacing w:line="400" w:lineRule="exact"/>
              <w:jc w:val="center"/>
              <w:rPr>
                <w:rFonts w:hAnsi="Calibri" w:cs="Times New Roman"/>
                <w:bCs/>
                <w:sz w:val="24"/>
                <w:szCs w:val="24"/>
              </w:rPr>
            </w:pPr>
            <w:r>
              <w:rPr>
                <w:rFonts w:hint="eastAsia" w:hAnsi="Calibri" w:cs="Times New Roman"/>
                <w:bCs/>
                <w:sz w:val="24"/>
                <w:szCs w:val="24"/>
              </w:rPr>
              <w:t>序号</w:t>
            </w:r>
          </w:p>
        </w:tc>
        <w:tc>
          <w:tcPr>
            <w:tcW w:w="1372" w:type="pct"/>
            <w:tcBorders>
              <w:tl2br w:val="nil"/>
              <w:tr2bl w:val="nil"/>
            </w:tcBorders>
            <w:vAlign w:val="center"/>
          </w:tcPr>
          <w:p w14:paraId="0A429E0F">
            <w:pPr>
              <w:pStyle w:val="24"/>
              <w:spacing w:line="400" w:lineRule="exact"/>
              <w:jc w:val="center"/>
              <w:rPr>
                <w:rFonts w:hAnsi="Calibri" w:cs="Times New Roman"/>
                <w:bCs/>
                <w:sz w:val="24"/>
                <w:szCs w:val="24"/>
              </w:rPr>
            </w:pPr>
            <w:r>
              <w:rPr>
                <w:rFonts w:hint="eastAsia" w:hAnsi="Calibri" w:cs="Times New Roman"/>
                <w:bCs/>
                <w:sz w:val="24"/>
                <w:szCs w:val="24"/>
              </w:rPr>
              <w:t>采购内容</w:t>
            </w:r>
          </w:p>
        </w:tc>
        <w:tc>
          <w:tcPr>
            <w:tcW w:w="693" w:type="pct"/>
            <w:tcBorders>
              <w:tl2br w:val="nil"/>
              <w:tr2bl w:val="nil"/>
            </w:tcBorders>
            <w:vAlign w:val="center"/>
          </w:tcPr>
          <w:p w14:paraId="5F688B3B">
            <w:pPr>
              <w:pStyle w:val="24"/>
              <w:spacing w:line="400" w:lineRule="exact"/>
              <w:jc w:val="center"/>
              <w:rPr>
                <w:rFonts w:hAnsi="Calibri" w:cs="Times New Roman"/>
                <w:bCs/>
                <w:sz w:val="24"/>
                <w:szCs w:val="24"/>
              </w:rPr>
            </w:pPr>
            <w:r>
              <w:rPr>
                <w:rFonts w:hint="eastAsia" w:hAnsi="Calibri" w:cs="Times New Roman"/>
                <w:bCs/>
                <w:sz w:val="24"/>
                <w:szCs w:val="24"/>
              </w:rPr>
              <w:t>单位</w:t>
            </w:r>
          </w:p>
        </w:tc>
        <w:tc>
          <w:tcPr>
            <w:tcW w:w="703" w:type="pct"/>
            <w:tcBorders>
              <w:tl2br w:val="nil"/>
              <w:tr2bl w:val="nil"/>
            </w:tcBorders>
            <w:vAlign w:val="center"/>
          </w:tcPr>
          <w:p w14:paraId="09044C2C">
            <w:pPr>
              <w:pStyle w:val="24"/>
              <w:spacing w:line="400" w:lineRule="exact"/>
              <w:jc w:val="center"/>
              <w:rPr>
                <w:rFonts w:hAnsi="Calibri" w:cs="Times New Roman"/>
                <w:bCs/>
                <w:sz w:val="24"/>
                <w:szCs w:val="24"/>
              </w:rPr>
            </w:pPr>
            <w:r>
              <w:rPr>
                <w:rFonts w:hint="eastAsia" w:hAnsi="Calibri" w:cs="Times New Roman"/>
                <w:bCs/>
                <w:sz w:val="24"/>
                <w:szCs w:val="24"/>
              </w:rPr>
              <w:t>数量</w:t>
            </w:r>
          </w:p>
        </w:tc>
        <w:tc>
          <w:tcPr>
            <w:tcW w:w="1780" w:type="pct"/>
            <w:tcBorders>
              <w:tl2br w:val="nil"/>
              <w:tr2bl w:val="nil"/>
            </w:tcBorders>
            <w:vAlign w:val="center"/>
          </w:tcPr>
          <w:p w14:paraId="748DDA5D">
            <w:pPr>
              <w:pStyle w:val="24"/>
              <w:spacing w:line="400" w:lineRule="exact"/>
              <w:jc w:val="center"/>
              <w:rPr>
                <w:rFonts w:hAnsi="Calibri" w:cs="Times New Roman"/>
                <w:bCs/>
                <w:sz w:val="24"/>
                <w:szCs w:val="24"/>
              </w:rPr>
            </w:pPr>
            <w:r>
              <w:rPr>
                <w:rFonts w:hint="eastAsia" w:hAnsi="Calibri" w:cs="Times New Roman"/>
                <w:bCs/>
                <w:sz w:val="24"/>
                <w:szCs w:val="24"/>
              </w:rPr>
              <w:t>预算金额</w:t>
            </w:r>
          </w:p>
        </w:tc>
      </w:tr>
      <w:tr w14:paraId="56E302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5" w:hRule="atLeast"/>
          <w:jc w:val="center"/>
        </w:trPr>
        <w:tc>
          <w:tcPr>
            <w:tcW w:w="449" w:type="pct"/>
            <w:tcBorders>
              <w:tl2br w:val="nil"/>
              <w:tr2bl w:val="nil"/>
            </w:tcBorders>
            <w:vAlign w:val="center"/>
          </w:tcPr>
          <w:p w14:paraId="3089E5C7">
            <w:pPr>
              <w:pStyle w:val="24"/>
              <w:spacing w:line="400" w:lineRule="exact"/>
              <w:jc w:val="center"/>
              <w:rPr>
                <w:rFonts w:hint="eastAsia" w:hAnsi="Calibri" w:eastAsia="汉仪正圆 55简" w:cs="Times New Roman"/>
                <w:bCs/>
                <w:sz w:val="24"/>
                <w:szCs w:val="24"/>
                <w:lang w:eastAsia="zh-CN"/>
              </w:rPr>
            </w:pPr>
            <w:r>
              <w:rPr>
                <w:rFonts w:hint="eastAsia" w:hAnsi="Calibri" w:cs="Times New Roman"/>
                <w:bCs/>
                <w:sz w:val="24"/>
                <w:szCs w:val="24"/>
                <w:lang w:val="en-US" w:eastAsia="zh-CN"/>
              </w:rPr>
              <w:t>1</w:t>
            </w:r>
          </w:p>
        </w:tc>
        <w:tc>
          <w:tcPr>
            <w:tcW w:w="1372" w:type="pct"/>
            <w:tcBorders>
              <w:tl2br w:val="nil"/>
              <w:tr2bl w:val="nil"/>
            </w:tcBorders>
            <w:vAlign w:val="center"/>
          </w:tcPr>
          <w:p w14:paraId="0C93AE31">
            <w:pPr>
              <w:pStyle w:val="24"/>
              <w:spacing w:line="400" w:lineRule="exact"/>
              <w:jc w:val="center"/>
              <w:rPr>
                <w:rFonts w:hAnsi="Calibri" w:cs="Times New Roman"/>
                <w:bCs/>
                <w:sz w:val="24"/>
                <w:szCs w:val="24"/>
              </w:rPr>
            </w:pPr>
            <w:r>
              <w:rPr>
                <w:rFonts w:hint="eastAsia"/>
                <w:bCs/>
                <w:sz w:val="24"/>
              </w:rPr>
              <w:t>城市侧零星项目</w:t>
            </w:r>
          </w:p>
        </w:tc>
        <w:tc>
          <w:tcPr>
            <w:tcW w:w="693" w:type="pct"/>
            <w:tcBorders>
              <w:tl2br w:val="nil"/>
              <w:tr2bl w:val="nil"/>
            </w:tcBorders>
            <w:vAlign w:val="center"/>
          </w:tcPr>
          <w:p w14:paraId="5CB672AF">
            <w:pPr>
              <w:spacing w:line="400" w:lineRule="exact"/>
              <w:jc w:val="center"/>
              <w:rPr>
                <w:rFonts w:ascii="宋体"/>
                <w:bCs/>
                <w:sz w:val="24"/>
              </w:rPr>
            </w:pPr>
            <w:r>
              <w:rPr>
                <w:rFonts w:hint="eastAsia"/>
                <w:bCs/>
                <w:sz w:val="24"/>
              </w:rPr>
              <w:t>年</w:t>
            </w:r>
          </w:p>
        </w:tc>
        <w:tc>
          <w:tcPr>
            <w:tcW w:w="703" w:type="pct"/>
            <w:tcBorders>
              <w:tl2br w:val="nil"/>
              <w:tr2bl w:val="nil"/>
            </w:tcBorders>
            <w:vAlign w:val="center"/>
          </w:tcPr>
          <w:p w14:paraId="124B6E42">
            <w:pPr>
              <w:pStyle w:val="24"/>
              <w:spacing w:line="400" w:lineRule="exact"/>
              <w:jc w:val="center"/>
              <w:rPr>
                <w:bCs/>
                <w:sz w:val="24"/>
              </w:rPr>
            </w:pPr>
            <w:r>
              <w:rPr>
                <w:rFonts w:hint="eastAsia"/>
                <w:bCs/>
                <w:sz w:val="24"/>
              </w:rPr>
              <w:t>1</w:t>
            </w:r>
          </w:p>
        </w:tc>
        <w:tc>
          <w:tcPr>
            <w:tcW w:w="1780" w:type="pct"/>
            <w:tcBorders>
              <w:tl2br w:val="nil"/>
              <w:tr2bl w:val="nil"/>
            </w:tcBorders>
            <w:vAlign w:val="center"/>
          </w:tcPr>
          <w:p w14:paraId="494784EF">
            <w:pPr>
              <w:pStyle w:val="24"/>
              <w:spacing w:line="400" w:lineRule="exact"/>
              <w:jc w:val="center"/>
              <w:rPr>
                <w:rFonts w:hAnsi="Calibri" w:cs="Times New Roman"/>
                <w:bCs/>
                <w:sz w:val="24"/>
                <w:szCs w:val="24"/>
              </w:rPr>
            </w:pPr>
            <w:r>
              <w:rPr>
                <w:rFonts w:hint="eastAsia" w:hAnsi="Calibri" w:cs="Times New Roman"/>
                <w:bCs/>
                <w:sz w:val="24"/>
                <w:szCs w:val="24"/>
              </w:rPr>
              <w:t>按实结算</w:t>
            </w:r>
          </w:p>
        </w:tc>
      </w:tr>
      <w:tr w14:paraId="4CDC6F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jc w:val="center"/>
        </w:trPr>
        <w:tc>
          <w:tcPr>
            <w:tcW w:w="449" w:type="pct"/>
            <w:tcBorders>
              <w:tl2br w:val="nil"/>
              <w:tr2bl w:val="nil"/>
            </w:tcBorders>
            <w:vAlign w:val="center"/>
          </w:tcPr>
          <w:p w14:paraId="162825AC">
            <w:pPr>
              <w:pStyle w:val="24"/>
              <w:spacing w:line="400" w:lineRule="exact"/>
              <w:jc w:val="center"/>
              <w:rPr>
                <w:rFonts w:hint="eastAsia" w:hAnsi="Calibri" w:eastAsia="汉仪正圆 55简" w:cs="Times New Roman"/>
                <w:bCs/>
                <w:sz w:val="24"/>
                <w:szCs w:val="24"/>
                <w:lang w:eastAsia="zh-CN"/>
              </w:rPr>
            </w:pPr>
            <w:r>
              <w:rPr>
                <w:rFonts w:hint="eastAsia" w:hAnsi="Calibri" w:cs="Times New Roman"/>
                <w:bCs/>
                <w:sz w:val="24"/>
                <w:szCs w:val="24"/>
                <w:lang w:val="en-US" w:eastAsia="zh-CN"/>
              </w:rPr>
              <w:t>2</w:t>
            </w:r>
          </w:p>
        </w:tc>
        <w:tc>
          <w:tcPr>
            <w:tcW w:w="1372" w:type="pct"/>
            <w:tcBorders>
              <w:tl2br w:val="nil"/>
              <w:tr2bl w:val="nil"/>
            </w:tcBorders>
            <w:vAlign w:val="center"/>
          </w:tcPr>
          <w:p w14:paraId="530516CC">
            <w:pPr>
              <w:pStyle w:val="24"/>
              <w:spacing w:line="400" w:lineRule="exact"/>
              <w:jc w:val="center"/>
              <w:rPr>
                <w:rFonts w:hAnsi="Calibri" w:cs="Times New Roman"/>
                <w:bCs/>
                <w:sz w:val="24"/>
                <w:szCs w:val="24"/>
              </w:rPr>
            </w:pPr>
            <w:r>
              <w:rPr>
                <w:rFonts w:hint="eastAsia"/>
                <w:bCs/>
                <w:sz w:val="24"/>
              </w:rPr>
              <w:t>其他项目</w:t>
            </w:r>
          </w:p>
        </w:tc>
        <w:tc>
          <w:tcPr>
            <w:tcW w:w="693" w:type="pct"/>
            <w:tcBorders>
              <w:tl2br w:val="nil"/>
              <w:tr2bl w:val="nil"/>
            </w:tcBorders>
            <w:vAlign w:val="center"/>
          </w:tcPr>
          <w:p w14:paraId="37C21D20">
            <w:pPr>
              <w:spacing w:line="400" w:lineRule="exact"/>
              <w:jc w:val="center"/>
              <w:rPr>
                <w:bCs/>
                <w:sz w:val="24"/>
              </w:rPr>
            </w:pPr>
            <w:r>
              <w:rPr>
                <w:rFonts w:hint="eastAsia"/>
                <w:bCs/>
                <w:sz w:val="24"/>
              </w:rPr>
              <w:t>年</w:t>
            </w:r>
          </w:p>
        </w:tc>
        <w:tc>
          <w:tcPr>
            <w:tcW w:w="703" w:type="pct"/>
            <w:tcBorders>
              <w:tl2br w:val="nil"/>
              <w:tr2bl w:val="nil"/>
            </w:tcBorders>
            <w:vAlign w:val="center"/>
          </w:tcPr>
          <w:p w14:paraId="58054399">
            <w:pPr>
              <w:pStyle w:val="24"/>
              <w:spacing w:line="400" w:lineRule="exact"/>
              <w:jc w:val="center"/>
              <w:rPr>
                <w:bCs/>
                <w:sz w:val="24"/>
              </w:rPr>
            </w:pPr>
            <w:r>
              <w:rPr>
                <w:rFonts w:hint="eastAsia"/>
                <w:bCs/>
                <w:sz w:val="24"/>
              </w:rPr>
              <w:t>1</w:t>
            </w:r>
          </w:p>
        </w:tc>
        <w:tc>
          <w:tcPr>
            <w:tcW w:w="1780" w:type="pct"/>
            <w:tcBorders>
              <w:tl2br w:val="nil"/>
              <w:tr2bl w:val="nil"/>
            </w:tcBorders>
            <w:vAlign w:val="center"/>
          </w:tcPr>
          <w:p w14:paraId="24DA7544">
            <w:pPr>
              <w:spacing w:line="400" w:lineRule="exact"/>
              <w:jc w:val="center"/>
              <w:rPr>
                <w:rFonts w:ascii="Calibri" w:hAnsi="Calibri"/>
                <w:bCs/>
                <w:sz w:val="24"/>
              </w:rPr>
            </w:pPr>
            <w:r>
              <w:rPr>
                <w:rFonts w:hint="eastAsia" w:hAnsi="Calibri"/>
                <w:bCs/>
                <w:sz w:val="24"/>
              </w:rPr>
              <w:t>按实结算</w:t>
            </w:r>
          </w:p>
        </w:tc>
      </w:tr>
    </w:tbl>
    <w:p w14:paraId="2664C498">
      <w:pPr>
        <w:pStyle w:val="4"/>
        <w:tabs>
          <w:tab w:val="clear" w:pos="4800"/>
        </w:tabs>
        <w:bidi w:val="0"/>
        <w:rPr>
          <w:rFonts w:hint="default"/>
          <w:lang w:val="en-US" w:eastAsia="zh-CN"/>
        </w:rPr>
      </w:pPr>
      <w:bookmarkStart w:id="21" w:name="_Toc25337"/>
      <w:r>
        <w:rPr>
          <w:rFonts w:hint="default"/>
          <w:lang w:val="en-US" w:eastAsia="zh-CN"/>
        </w:rPr>
        <w:t>项目要求</w:t>
      </w:r>
      <w:bookmarkEnd w:id="21"/>
    </w:p>
    <w:p w14:paraId="6CF27093">
      <w:pPr>
        <w:rPr>
          <w:rFonts w:hint="default"/>
          <w:lang w:val="en-US" w:eastAsia="zh-CN"/>
        </w:rPr>
      </w:pPr>
      <w:r>
        <w:rPr>
          <w:rFonts w:hint="default"/>
          <w:lang w:val="en-US" w:eastAsia="zh-CN"/>
        </w:rPr>
        <w:t>本项目服务内项目清单以外内容需要根据采购人需求，乙方须服从甲方安排。</w:t>
      </w:r>
    </w:p>
    <w:p w14:paraId="6AFF6A9B">
      <w:pPr>
        <w:rPr>
          <w:rFonts w:hint="default"/>
          <w:lang w:val="en-US" w:eastAsia="zh-CN"/>
        </w:rPr>
      </w:pPr>
      <w:r>
        <w:rPr>
          <w:rFonts w:hint="default"/>
          <w:lang w:val="en-US" w:eastAsia="zh-CN"/>
        </w:rPr>
        <w:t>1、服务内容</w:t>
      </w:r>
    </w:p>
    <w:p w14:paraId="14833574">
      <w:pPr>
        <w:rPr>
          <w:rFonts w:hint="default"/>
          <w:lang w:val="en-US" w:eastAsia="zh-CN"/>
        </w:rPr>
      </w:pPr>
      <w:r>
        <w:rPr>
          <w:rFonts w:hint="default"/>
          <w:lang w:val="en-US" w:eastAsia="zh-CN"/>
        </w:rPr>
        <w:t>主要负责整改在城南街道区域内按采购人要求需要整改的内容。费用按照工程实际列支结算，如有新的文件要求按照最新政策执行。</w:t>
      </w:r>
    </w:p>
    <w:p w14:paraId="316522C6">
      <w:pPr>
        <w:numPr>
          <w:ilvl w:val="0"/>
          <w:numId w:val="0"/>
        </w:numPr>
        <w:bidi w:val="0"/>
        <w:rPr>
          <w:rFonts w:hint="default"/>
          <w:lang w:val="en-US" w:eastAsia="zh-CN"/>
        </w:rPr>
      </w:pPr>
      <w:r>
        <w:rPr>
          <w:rFonts w:hint="eastAsia"/>
          <w:lang w:val="en-US" w:eastAsia="zh-CN"/>
        </w:rPr>
        <w:t>2、</w:t>
      </w:r>
      <w:r>
        <w:rPr>
          <w:rFonts w:hint="default"/>
          <w:lang w:val="en-US" w:eastAsia="zh-CN"/>
        </w:rPr>
        <w:t>项目清单：</w:t>
      </w:r>
    </w:p>
    <w:tbl>
      <w:tblPr>
        <w:tblStyle w:val="41"/>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660"/>
        <w:gridCol w:w="1201"/>
        <w:gridCol w:w="5425"/>
        <w:gridCol w:w="1209"/>
        <w:gridCol w:w="1467"/>
      </w:tblGrid>
      <w:tr w14:paraId="115AE4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00" w:hRule="atLeast"/>
        </w:trPr>
        <w:tc>
          <w:tcPr>
            <w:tcW w:w="331" w:type="pct"/>
            <w:vMerge w:val="restart"/>
            <w:tcBorders>
              <w:tl2br w:val="nil"/>
              <w:tr2bl w:val="nil"/>
            </w:tcBorders>
            <w:shd w:val="clear" w:color="000000" w:fill="FFFFFF"/>
            <w:noWrap/>
            <w:vAlign w:val="center"/>
          </w:tcPr>
          <w:p w14:paraId="64E84A29">
            <w:pPr>
              <w:bidi w:val="0"/>
              <w:jc w:val="center"/>
            </w:pPr>
            <w:r>
              <w:rPr>
                <w:rFonts w:hint="eastAsia"/>
              </w:rPr>
              <w:t>序号</w:t>
            </w:r>
          </w:p>
        </w:tc>
        <w:tc>
          <w:tcPr>
            <w:tcW w:w="602" w:type="pct"/>
            <w:vMerge w:val="restart"/>
            <w:tcBorders>
              <w:tl2br w:val="nil"/>
              <w:tr2bl w:val="nil"/>
            </w:tcBorders>
            <w:shd w:val="clear" w:color="000000" w:fill="FFFFFF"/>
            <w:noWrap/>
            <w:vAlign w:val="center"/>
          </w:tcPr>
          <w:p w14:paraId="03C289E9">
            <w:pPr>
              <w:bidi w:val="0"/>
              <w:jc w:val="center"/>
            </w:pPr>
            <w:r>
              <w:rPr>
                <w:rFonts w:hint="eastAsia"/>
              </w:rPr>
              <w:t>项目名称</w:t>
            </w:r>
          </w:p>
        </w:tc>
        <w:tc>
          <w:tcPr>
            <w:tcW w:w="2722" w:type="pct"/>
            <w:vMerge w:val="restart"/>
            <w:tcBorders>
              <w:tl2br w:val="nil"/>
              <w:tr2bl w:val="nil"/>
            </w:tcBorders>
            <w:shd w:val="clear" w:color="000000" w:fill="FFFFFF"/>
            <w:noWrap/>
            <w:vAlign w:val="center"/>
          </w:tcPr>
          <w:p w14:paraId="1BD02150">
            <w:pPr>
              <w:bidi w:val="0"/>
              <w:jc w:val="center"/>
            </w:pPr>
            <w:r>
              <w:rPr>
                <w:rFonts w:hint="eastAsia"/>
              </w:rPr>
              <w:t>项目特征描述</w:t>
            </w:r>
          </w:p>
        </w:tc>
        <w:tc>
          <w:tcPr>
            <w:tcW w:w="606" w:type="pct"/>
            <w:vMerge w:val="restart"/>
            <w:tcBorders>
              <w:tl2br w:val="nil"/>
              <w:tr2bl w:val="nil"/>
            </w:tcBorders>
            <w:shd w:val="clear" w:color="000000" w:fill="FFFFFF"/>
            <w:noWrap/>
            <w:vAlign w:val="center"/>
          </w:tcPr>
          <w:p w14:paraId="34D7356E">
            <w:pPr>
              <w:bidi w:val="0"/>
              <w:jc w:val="center"/>
            </w:pPr>
            <w:r>
              <w:rPr>
                <w:rFonts w:hint="eastAsia"/>
              </w:rPr>
              <w:t>计量单位</w:t>
            </w:r>
          </w:p>
        </w:tc>
        <w:tc>
          <w:tcPr>
            <w:tcW w:w="736" w:type="pct"/>
            <w:vMerge w:val="restart"/>
            <w:tcBorders>
              <w:tl2br w:val="nil"/>
              <w:tr2bl w:val="nil"/>
            </w:tcBorders>
            <w:shd w:val="clear" w:color="000000" w:fill="FFFFFF"/>
            <w:noWrap/>
            <w:vAlign w:val="center"/>
          </w:tcPr>
          <w:p w14:paraId="6C319F38">
            <w:pPr>
              <w:bidi w:val="0"/>
              <w:jc w:val="center"/>
              <w:rPr>
                <w:rFonts w:hint="eastAsia"/>
              </w:rPr>
            </w:pPr>
            <w:r>
              <w:rPr>
                <w:rFonts w:hint="eastAsia"/>
              </w:rPr>
              <w:t>综合单价</w:t>
            </w:r>
          </w:p>
          <w:p w14:paraId="643C352A">
            <w:pPr>
              <w:bidi w:val="0"/>
              <w:jc w:val="center"/>
            </w:pPr>
            <w:r>
              <w:rPr>
                <w:rFonts w:hint="eastAsia"/>
                <w:lang w:eastAsia="zh-CN"/>
              </w:rPr>
              <w:t>（</w:t>
            </w:r>
            <w:r>
              <w:rPr>
                <w:rFonts w:hint="eastAsia"/>
                <w:lang w:val="en-US" w:eastAsia="zh-CN"/>
              </w:rPr>
              <w:t>最高限价）</w:t>
            </w:r>
            <w:r>
              <w:rPr>
                <w:rFonts w:hint="eastAsia"/>
              </w:rPr>
              <w:br w:type="textWrapping"/>
            </w:r>
            <w:r>
              <w:rPr>
                <w:rFonts w:hint="eastAsia"/>
              </w:rPr>
              <w:t>(元)</w:t>
            </w:r>
          </w:p>
        </w:tc>
      </w:tr>
      <w:tr w14:paraId="097D81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00" w:hRule="atLeast"/>
        </w:trPr>
        <w:tc>
          <w:tcPr>
            <w:tcW w:w="331" w:type="pct"/>
            <w:vMerge w:val="continue"/>
            <w:tcBorders>
              <w:tl2br w:val="nil"/>
              <w:tr2bl w:val="nil"/>
            </w:tcBorders>
            <w:noWrap/>
            <w:vAlign w:val="center"/>
          </w:tcPr>
          <w:p w14:paraId="2A2E961E">
            <w:pPr>
              <w:bidi w:val="0"/>
            </w:pPr>
          </w:p>
        </w:tc>
        <w:tc>
          <w:tcPr>
            <w:tcW w:w="602" w:type="pct"/>
            <w:vMerge w:val="continue"/>
            <w:tcBorders>
              <w:tl2br w:val="nil"/>
              <w:tr2bl w:val="nil"/>
            </w:tcBorders>
            <w:noWrap/>
            <w:vAlign w:val="center"/>
          </w:tcPr>
          <w:p w14:paraId="3BAA3C3C">
            <w:pPr>
              <w:bidi w:val="0"/>
            </w:pPr>
          </w:p>
        </w:tc>
        <w:tc>
          <w:tcPr>
            <w:tcW w:w="2722" w:type="pct"/>
            <w:vMerge w:val="continue"/>
            <w:tcBorders>
              <w:tl2br w:val="nil"/>
              <w:tr2bl w:val="nil"/>
            </w:tcBorders>
            <w:noWrap/>
            <w:vAlign w:val="center"/>
          </w:tcPr>
          <w:p w14:paraId="0923A407">
            <w:pPr>
              <w:bidi w:val="0"/>
            </w:pPr>
          </w:p>
        </w:tc>
        <w:tc>
          <w:tcPr>
            <w:tcW w:w="606" w:type="pct"/>
            <w:vMerge w:val="continue"/>
            <w:tcBorders>
              <w:tl2br w:val="nil"/>
              <w:tr2bl w:val="nil"/>
            </w:tcBorders>
            <w:noWrap/>
            <w:vAlign w:val="center"/>
          </w:tcPr>
          <w:p w14:paraId="7072D86C">
            <w:pPr>
              <w:bidi w:val="0"/>
              <w:jc w:val="center"/>
            </w:pPr>
          </w:p>
        </w:tc>
        <w:tc>
          <w:tcPr>
            <w:tcW w:w="736" w:type="pct"/>
            <w:vMerge w:val="continue"/>
            <w:tcBorders>
              <w:tl2br w:val="nil"/>
              <w:tr2bl w:val="nil"/>
            </w:tcBorders>
            <w:noWrap/>
            <w:vAlign w:val="center"/>
          </w:tcPr>
          <w:p w14:paraId="68BFC119">
            <w:pPr>
              <w:bidi w:val="0"/>
              <w:jc w:val="center"/>
            </w:pPr>
          </w:p>
        </w:tc>
      </w:tr>
      <w:tr w14:paraId="7C1AA9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2EBA85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25480ED">
            <w:pPr>
              <w:bidi w:val="0"/>
            </w:pPr>
            <w:r>
              <w:rPr>
                <w:rFonts w:hint="eastAsia"/>
              </w:rPr>
              <w:t>拆除路面</w:t>
            </w:r>
          </w:p>
        </w:tc>
        <w:tc>
          <w:tcPr>
            <w:tcW w:w="2722" w:type="pct"/>
            <w:tcBorders>
              <w:tl2br w:val="nil"/>
              <w:tr2bl w:val="nil"/>
            </w:tcBorders>
            <w:shd w:val="clear" w:color="000000" w:fill="FFFFFF"/>
            <w:noWrap/>
            <w:vAlign w:val="center"/>
          </w:tcPr>
          <w:p w14:paraId="326D973A">
            <w:pPr>
              <w:bidi w:val="0"/>
            </w:pPr>
            <w:r>
              <w:rPr>
                <w:rFonts w:hint="eastAsia"/>
              </w:rPr>
              <w:t>原10cm厚沥青路面拆除，垃圾外运投标单位自行踏勘现场考虑</w:t>
            </w:r>
          </w:p>
        </w:tc>
        <w:tc>
          <w:tcPr>
            <w:tcW w:w="606" w:type="pct"/>
            <w:tcBorders>
              <w:tl2br w:val="nil"/>
              <w:tr2bl w:val="nil"/>
            </w:tcBorders>
            <w:shd w:val="clear" w:color="000000" w:fill="FFFFFF"/>
            <w:noWrap/>
            <w:vAlign w:val="center"/>
          </w:tcPr>
          <w:p w14:paraId="6FBDDB3B">
            <w:pPr>
              <w:bidi w:val="0"/>
              <w:jc w:val="center"/>
            </w:pPr>
            <w:r>
              <w:rPr>
                <w:rFonts w:hint="eastAsia"/>
              </w:rPr>
              <w:t>m2</w:t>
            </w:r>
          </w:p>
        </w:tc>
        <w:tc>
          <w:tcPr>
            <w:tcW w:w="736" w:type="pct"/>
            <w:tcBorders>
              <w:tl2br w:val="nil"/>
              <w:tr2bl w:val="nil"/>
            </w:tcBorders>
            <w:shd w:val="clear" w:color="000000" w:fill="FFFFFF"/>
            <w:noWrap/>
            <w:vAlign w:val="center"/>
          </w:tcPr>
          <w:p w14:paraId="0119C1BB">
            <w:pPr>
              <w:bidi w:val="0"/>
              <w:jc w:val="center"/>
            </w:pPr>
            <w:r>
              <w:rPr>
                <w:rFonts w:hint="eastAsia"/>
              </w:rPr>
              <w:t>14</w:t>
            </w:r>
          </w:p>
        </w:tc>
      </w:tr>
      <w:tr w14:paraId="31BC62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F9FA97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6168E5A">
            <w:pPr>
              <w:bidi w:val="0"/>
            </w:pPr>
            <w:r>
              <w:rPr>
                <w:rFonts w:hint="eastAsia"/>
              </w:rPr>
              <w:t>拆除基层</w:t>
            </w:r>
          </w:p>
        </w:tc>
        <w:tc>
          <w:tcPr>
            <w:tcW w:w="2722" w:type="pct"/>
            <w:tcBorders>
              <w:tl2br w:val="nil"/>
              <w:tr2bl w:val="nil"/>
            </w:tcBorders>
            <w:shd w:val="clear" w:color="000000" w:fill="FFFFFF"/>
            <w:noWrap/>
            <w:vAlign w:val="center"/>
          </w:tcPr>
          <w:p w14:paraId="1C36563B">
            <w:pPr>
              <w:bidi w:val="0"/>
            </w:pPr>
            <w:r>
              <w:rPr>
                <w:rFonts w:hint="eastAsia"/>
              </w:rPr>
              <w:t>原30cm厚路面基层拆除，垃圾外运投标单位自行踏勘现场考虑</w:t>
            </w:r>
          </w:p>
        </w:tc>
        <w:tc>
          <w:tcPr>
            <w:tcW w:w="606" w:type="pct"/>
            <w:tcBorders>
              <w:tl2br w:val="nil"/>
              <w:tr2bl w:val="nil"/>
            </w:tcBorders>
            <w:shd w:val="clear" w:color="000000" w:fill="FFFFFF"/>
            <w:noWrap/>
            <w:vAlign w:val="center"/>
          </w:tcPr>
          <w:p w14:paraId="209DC14B">
            <w:pPr>
              <w:bidi w:val="0"/>
              <w:jc w:val="center"/>
            </w:pPr>
            <w:r>
              <w:rPr>
                <w:rFonts w:hint="eastAsia"/>
              </w:rPr>
              <w:t>m2</w:t>
            </w:r>
          </w:p>
        </w:tc>
        <w:tc>
          <w:tcPr>
            <w:tcW w:w="736" w:type="pct"/>
            <w:tcBorders>
              <w:tl2br w:val="nil"/>
              <w:tr2bl w:val="nil"/>
            </w:tcBorders>
            <w:shd w:val="clear" w:color="000000" w:fill="FFFFFF"/>
            <w:noWrap/>
            <w:vAlign w:val="center"/>
          </w:tcPr>
          <w:p w14:paraId="5C86D813">
            <w:pPr>
              <w:bidi w:val="0"/>
              <w:jc w:val="center"/>
            </w:pPr>
            <w:r>
              <w:rPr>
                <w:rFonts w:hint="eastAsia"/>
              </w:rPr>
              <w:t>60</w:t>
            </w:r>
          </w:p>
        </w:tc>
      </w:tr>
      <w:tr w14:paraId="1C30E3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BFF30A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2963ACE">
            <w:pPr>
              <w:bidi w:val="0"/>
            </w:pPr>
            <w:r>
              <w:rPr>
                <w:rFonts w:hint="eastAsia"/>
              </w:rPr>
              <w:t>路床(槽）整形</w:t>
            </w:r>
          </w:p>
        </w:tc>
        <w:tc>
          <w:tcPr>
            <w:tcW w:w="2722" w:type="pct"/>
            <w:tcBorders>
              <w:tl2br w:val="nil"/>
              <w:tr2bl w:val="nil"/>
            </w:tcBorders>
            <w:shd w:val="clear" w:color="000000" w:fill="FFFFFF"/>
            <w:noWrap/>
            <w:vAlign w:val="center"/>
          </w:tcPr>
          <w:p w14:paraId="0A492593">
            <w:pPr>
              <w:bidi w:val="0"/>
            </w:pPr>
            <w:r>
              <w:rPr>
                <w:rFonts w:hint="eastAsia"/>
              </w:rPr>
              <w:t>路床（槽）整形 路床碾压检验</w:t>
            </w:r>
          </w:p>
        </w:tc>
        <w:tc>
          <w:tcPr>
            <w:tcW w:w="606" w:type="pct"/>
            <w:tcBorders>
              <w:tl2br w:val="nil"/>
              <w:tr2bl w:val="nil"/>
            </w:tcBorders>
            <w:shd w:val="clear" w:color="000000" w:fill="FFFFFF"/>
            <w:noWrap/>
            <w:vAlign w:val="center"/>
          </w:tcPr>
          <w:p w14:paraId="4084D7D3">
            <w:pPr>
              <w:bidi w:val="0"/>
              <w:jc w:val="center"/>
            </w:pPr>
            <w:r>
              <w:rPr>
                <w:rFonts w:hint="eastAsia"/>
              </w:rPr>
              <w:t>m2</w:t>
            </w:r>
          </w:p>
        </w:tc>
        <w:tc>
          <w:tcPr>
            <w:tcW w:w="736" w:type="pct"/>
            <w:tcBorders>
              <w:tl2br w:val="nil"/>
              <w:tr2bl w:val="nil"/>
            </w:tcBorders>
            <w:shd w:val="clear" w:color="000000" w:fill="FFFFFF"/>
            <w:noWrap/>
            <w:vAlign w:val="center"/>
          </w:tcPr>
          <w:p w14:paraId="483793AD">
            <w:pPr>
              <w:bidi w:val="0"/>
              <w:jc w:val="center"/>
            </w:pPr>
            <w:r>
              <w:rPr>
                <w:rFonts w:hint="eastAsia"/>
              </w:rPr>
              <w:t>4</w:t>
            </w:r>
          </w:p>
        </w:tc>
      </w:tr>
      <w:tr w14:paraId="052713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EB7837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BCA372">
            <w:pPr>
              <w:bidi w:val="0"/>
            </w:pPr>
            <w:r>
              <w:rPr>
                <w:rFonts w:hint="eastAsia"/>
              </w:rPr>
              <w:t>碎石</w:t>
            </w:r>
          </w:p>
        </w:tc>
        <w:tc>
          <w:tcPr>
            <w:tcW w:w="2722" w:type="pct"/>
            <w:tcBorders>
              <w:tl2br w:val="nil"/>
              <w:tr2bl w:val="nil"/>
            </w:tcBorders>
            <w:shd w:val="clear" w:color="000000" w:fill="FFFFFF"/>
            <w:noWrap/>
            <w:vAlign w:val="center"/>
          </w:tcPr>
          <w:p w14:paraId="656E1980">
            <w:pPr>
              <w:bidi w:val="0"/>
            </w:pPr>
            <w:r>
              <w:rPr>
                <w:rFonts w:hint="eastAsia"/>
              </w:rPr>
              <w:t>10cm厚碎石垫层</w:t>
            </w:r>
          </w:p>
        </w:tc>
        <w:tc>
          <w:tcPr>
            <w:tcW w:w="606" w:type="pct"/>
            <w:tcBorders>
              <w:tl2br w:val="nil"/>
              <w:tr2bl w:val="nil"/>
            </w:tcBorders>
            <w:shd w:val="clear" w:color="000000" w:fill="FFFFFF"/>
            <w:noWrap/>
            <w:vAlign w:val="center"/>
          </w:tcPr>
          <w:p w14:paraId="40130ABF">
            <w:pPr>
              <w:bidi w:val="0"/>
              <w:jc w:val="center"/>
            </w:pPr>
            <w:r>
              <w:rPr>
                <w:rFonts w:hint="eastAsia"/>
              </w:rPr>
              <w:t>m2</w:t>
            </w:r>
          </w:p>
        </w:tc>
        <w:tc>
          <w:tcPr>
            <w:tcW w:w="736" w:type="pct"/>
            <w:tcBorders>
              <w:tl2br w:val="nil"/>
              <w:tr2bl w:val="nil"/>
            </w:tcBorders>
            <w:shd w:val="clear" w:color="000000" w:fill="FFFFFF"/>
            <w:noWrap/>
            <w:vAlign w:val="center"/>
          </w:tcPr>
          <w:p w14:paraId="5A43B994">
            <w:pPr>
              <w:bidi w:val="0"/>
              <w:jc w:val="center"/>
            </w:pPr>
            <w:r>
              <w:rPr>
                <w:rFonts w:hint="eastAsia"/>
              </w:rPr>
              <w:t>36</w:t>
            </w:r>
          </w:p>
        </w:tc>
      </w:tr>
      <w:tr w14:paraId="69667D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45A4236">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DBB3975">
            <w:pPr>
              <w:bidi w:val="0"/>
            </w:pPr>
            <w:r>
              <w:rPr>
                <w:rFonts w:hint="eastAsia"/>
              </w:rPr>
              <w:t>水泥稳定碎（砾）石</w:t>
            </w:r>
          </w:p>
        </w:tc>
        <w:tc>
          <w:tcPr>
            <w:tcW w:w="2722" w:type="pct"/>
            <w:tcBorders>
              <w:tl2br w:val="nil"/>
              <w:tr2bl w:val="nil"/>
            </w:tcBorders>
            <w:shd w:val="clear" w:color="000000" w:fill="FFFFFF"/>
            <w:noWrap/>
            <w:vAlign w:val="center"/>
          </w:tcPr>
          <w:p w14:paraId="1374E0A8">
            <w:pPr>
              <w:bidi w:val="0"/>
            </w:pPr>
            <w:r>
              <w:rPr>
                <w:rFonts w:hint="eastAsia"/>
              </w:rPr>
              <w:t>20cm厚5%水泥稳定碎石</w:t>
            </w:r>
          </w:p>
        </w:tc>
        <w:tc>
          <w:tcPr>
            <w:tcW w:w="606" w:type="pct"/>
            <w:tcBorders>
              <w:tl2br w:val="nil"/>
              <w:tr2bl w:val="nil"/>
            </w:tcBorders>
            <w:shd w:val="clear" w:color="000000" w:fill="FFFFFF"/>
            <w:noWrap/>
            <w:vAlign w:val="center"/>
          </w:tcPr>
          <w:p w14:paraId="41198138">
            <w:pPr>
              <w:bidi w:val="0"/>
              <w:jc w:val="center"/>
            </w:pPr>
            <w:r>
              <w:rPr>
                <w:rFonts w:hint="eastAsia"/>
              </w:rPr>
              <w:t>m2</w:t>
            </w:r>
          </w:p>
        </w:tc>
        <w:tc>
          <w:tcPr>
            <w:tcW w:w="736" w:type="pct"/>
            <w:tcBorders>
              <w:tl2br w:val="nil"/>
              <w:tr2bl w:val="nil"/>
            </w:tcBorders>
            <w:shd w:val="clear" w:color="000000" w:fill="FFFFFF"/>
            <w:noWrap/>
            <w:vAlign w:val="center"/>
          </w:tcPr>
          <w:p w14:paraId="4612B640">
            <w:pPr>
              <w:bidi w:val="0"/>
              <w:jc w:val="center"/>
            </w:pPr>
            <w:r>
              <w:rPr>
                <w:rFonts w:hint="eastAsia"/>
              </w:rPr>
              <w:t>85</w:t>
            </w:r>
          </w:p>
        </w:tc>
      </w:tr>
      <w:tr w14:paraId="1018F9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A322903">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55946B0">
            <w:pPr>
              <w:bidi w:val="0"/>
            </w:pPr>
            <w:r>
              <w:rPr>
                <w:rFonts w:hint="eastAsia"/>
              </w:rPr>
              <w:t>透层、粘层</w:t>
            </w:r>
          </w:p>
        </w:tc>
        <w:tc>
          <w:tcPr>
            <w:tcW w:w="2722" w:type="pct"/>
            <w:tcBorders>
              <w:tl2br w:val="nil"/>
              <w:tr2bl w:val="nil"/>
            </w:tcBorders>
            <w:shd w:val="clear" w:color="000000" w:fill="FFFFFF"/>
            <w:noWrap/>
            <w:vAlign w:val="center"/>
          </w:tcPr>
          <w:p w14:paraId="2B93744C">
            <w:pPr>
              <w:bidi w:val="0"/>
            </w:pPr>
            <w:r>
              <w:rPr>
                <w:rFonts w:hint="eastAsia"/>
              </w:rPr>
              <w:t>玻纤格栅+乳化沥青透层1.2L/m2</w:t>
            </w:r>
          </w:p>
        </w:tc>
        <w:tc>
          <w:tcPr>
            <w:tcW w:w="606" w:type="pct"/>
            <w:tcBorders>
              <w:tl2br w:val="nil"/>
              <w:tr2bl w:val="nil"/>
            </w:tcBorders>
            <w:shd w:val="clear" w:color="000000" w:fill="FFFFFF"/>
            <w:noWrap/>
            <w:vAlign w:val="center"/>
          </w:tcPr>
          <w:p w14:paraId="18BE1EE9">
            <w:pPr>
              <w:bidi w:val="0"/>
              <w:jc w:val="center"/>
            </w:pPr>
            <w:r>
              <w:rPr>
                <w:rFonts w:hint="eastAsia"/>
              </w:rPr>
              <w:t>m2</w:t>
            </w:r>
          </w:p>
        </w:tc>
        <w:tc>
          <w:tcPr>
            <w:tcW w:w="736" w:type="pct"/>
            <w:tcBorders>
              <w:tl2br w:val="nil"/>
              <w:tr2bl w:val="nil"/>
            </w:tcBorders>
            <w:shd w:val="clear" w:color="000000" w:fill="FFFFFF"/>
            <w:noWrap/>
            <w:vAlign w:val="center"/>
          </w:tcPr>
          <w:p w14:paraId="3F6BFB01">
            <w:pPr>
              <w:bidi w:val="0"/>
              <w:jc w:val="center"/>
            </w:pPr>
            <w:r>
              <w:rPr>
                <w:rFonts w:hint="eastAsia"/>
              </w:rPr>
              <w:t>18</w:t>
            </w:r>
          </w:p>
        </w:tc>
      </w:tr>
      <w:tr w14:paraId="7514DF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3A1136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3C0C2EB">
            <w:pPr>
              <w:bidi w:val="0"/>
            </w:pPr>
            <w:r>
              <w:rPr>
                <w:rFonts w:hint="eastAsia"/>
              </w:rPr>
              <w:t>透层、粘层</w:t>
            </w:r>
          </w:p>
        </w:tc>
        <w:tc>
          <w:tcPr>
            <w:tcW w:w="2722" w:type="pct"/>
            <w:tcBorders>
              <w:tl2br w:val="nil"/>
              <w:tr2bl w:val="nil"/>
            </w:tcBorders>
            <w:shd w:val="clear" w:color="000000" w:fill="FFFFFF"/>
            <w:noWrap/>
            <w:vAlign w:val="center"/>
          </w:tcPr>
          <w:p w14:paraId="78878779">
            <w:pPr>
              <w:bidi w:val="0"/>
            </w:pPr>
            <w:r>
              <w:rPr>
                <w:rFonts w:hint="eastAsia"/>
              </w:rPr>
              <w:t>乳化沥青粘层0.5L/m2</w:t>
            </w:r>
          </w:p>
        </w:tc>
        <w:tc>
          <w:tcPr>
            <w:tcW w:w="606" w:type="pct"/>
            <w:tcBorders>
              <w:tl2br w:val="nil"/>
              <w:tr2bl w:val="nil"/>
            </w:tcBorders>
            <w:shd w:val="clear" w:color="000000" w:fill="FFFFFF"/>
            <w:noWrap/>
            <w:vAlign w:val="center"/>
          </w:tcPr>
          <w:p w14:paraId="1C83A7A4">
            <w:pPr>
              <w:bidi w:val="0"/>
              <w:jc w:val="center"/>
            </w:pPr>
            <w:r>
              <w:rPr>
                <w:rFonts w:hint="eastAsia"/>
              </w:rPr>
              <w:t>m2</w:t>
            </w:r>
          </w:p>
        </w:tc>
        <w:tc>
          <w:tcPr>
            <w:tcW w:w="736" w:type="pct"/>
            <w:tcBorders>
              <w:tl2br w:val="nil"/>
              <w:tr2bl w:val="nil"/>
            </w:tcBorders>
            <w:shd w:val="clear" w:color="000000" w:fill="FFFFFF"/>
            <w:noWrap/>
            <w:vAlign w:val="center"/>
          </w:tcPr>
          <w:p w14:paraId="08BA6A93">
            <w:pPr>
              <w:bidi w:val="0"/>
              <w:jc w:val="center"/>
            </w:pPr>
            <w:r>
              <w:rPr>
                <w:rFonts w:hint="eastAsia"/>
              </w:rPr>
              <w:t>4</w:t>
            </w:r>
          </w:p>
        </w:tc>
      </w:tr>
      <w:tr w14:paraId="35405C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D1EAA4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A091ED9">
            <w:pPr>
              <w:bidi w:val="0"/>
            </w:pPr>
            <w:r>
              <w:rPr>
                <w:rFonts w:hint="eastAsia"/>
              </w:rPr>
              <w:t>沥青混凝土</w:t>
            </w:r>
          </w:p>
        </w:tc>
        <w:tc>
          <w:tcPr>
            <w:tcW w:w="2722" w:type="pct"/>
            <w:tcBorders>
              <w:tl2br w:val="nil"/>
              <w:tr2bl w:val="nil"/>
            </w:tcBorders>
            <w:shd w:val="clear" w:color="000000" w:fill="FFFFFF"/>
            <w:noWrap/>
            <w:vAlign w:val="center"/>
          </w:tcPr>
          <w:p w14:paraId="5F09E977">
            <w:pPr>
              <w:bidi w:val="0"/>
            </w:pPr>
            <w:r>
              <w:rPr>
                <w:rFonts w:hint="eastAsia"/>
              </w:rPr>
              <w:t>6cm厚中粒式沥青混凝土(AC-20C）</w:t>
            </w:r>
          </w:p>
        </w:tc>
        <w:tc>
          <w:tcPr>
            <w:tcW w:w="606" w:type="pct"/>
            <w:tcBorders>
              <w:tl2br w:val="nil"/>
              <w:tr2bl w:val="nil"/>
            </w:tcBorders>
            <w:shd w:val="clear" w:color="000000" w:fill="FFFFFF"/>
            <w:noWrap/>
            <w:vAlign w:val="center"/>
          </w:tcPr>
          <w:p w14:paraId="187B8FF7">
            <w:pPr>
              <w:bidi w:val="0"/>
              <w:jc w:val="center"/>
            </w:pPr>
            <w:r>
              <w:rPr>
                <w:rFonts w:hint="eastAsia"/>
              </w:rPr>
              <w:t>m2</w:t>
            </w:r>
          </w:p>
        </w:tc>
        <w:tc>
          <w:tcPr>
            <w:tcW w:w="736" w:type="pct"/>
            <w:tcBorders>
              <w:tl2br w:val="nil"/>
              <w:tr2bl w:val="nil"/>
            </w:tcBorders>
            <w:shd w:val="clear" w:color="000000" w:fill="FFFFFF"/>
            <w:noWrap/>
            <w:vAlign w:val="center"/>
          </w:tcPr>
          <w:p w14:paraId="693227B9">
            <w:pPr>
              <w:bidi w:val="0"/>
              <w:jc w:val="center"/>
            </w:pPr>
            <w:r>
              <w:rPr>
                <w:rFonts w:hint="eastAsia"/>
              </w:rPr>
              <w:t>100</w:t>
            </w:r>
          </w:p>
        </w:tc>
      </w:tr>
      <w:tr w14:paraId="3C6CD0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F47273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BC70689">
            <w:pPr>
              <w:bidi w:val="0"/>
            </w:pPr>
            <w:r>
              <w:rPr>
                <w:rFonts w:hint="eastAsia"/>
              </w:rPr>
              <w:t>沥青混凝土</w:t>
            </w:r>
          </w:p>
        </w:tc>
        <w:tc>
          <w:tcPr>
            <w:tcW w:w="2722" w:type="pct"/>
            <w:tcBorders>
              <w:tl2br w:val="nil"/>
              <w:tr2bl w:val="nil"/>
            </w:tcBorders>
            <w:shd w:val="clear" w:color="000000" w:fill="FFFFFF"/>
            <w:noWrap/>
            <w:vAlign w:val="center"/>
          </w:tcPr>
          <w:p w14:paraId="75409CF2">
            <w:pPr>
              <w:bidi w:val="0"/>
            </w:pPr>
            <w:r>
              <w:rPr>
                <w:rFonts w:hint="eastAsia"/>
              </w:rPr>
              <w:t>4cm厚细粒式沥青混凝土（AC-13C）</w:t>
            </w:r>
          </w:p>
        </w:tc>
        <w:tc>
          <w:tcPr>
            <w:tcW w:w="606" w:type="pct"/>
            <w:tcBorders>
              <w:tl2br w:val="nil"/>
              <w:tr2bl w:val="nil"/>
            </w:tcBorders>
            <w:shd w:val="clear" w:color="000000" w:fill="FFFFFF"/>
            <w:noWrap/>
            <w:vAlign w:val="center"/>
          </w:tcPr>
          <w:p w14:paraId="5BFDFADB">
            <w:pPr>
              <w:bidi w:val="0"/>
              <w:jc w:val="center"/>
            </w:pPr>
            <w:r>
              <w:rPr>
                <w:rFonts w:hint="eastAsia"/>
              </w:rPr>
              <w:t>m2</w:t>
            </w:r>
          </w:p>
        </w:tc>
        <w:tc>
          <w:tcPr>
            <w:tcW w:w="736" w:type="pct"/>
            <w:tcBorders>
              <w:tl2br w:val="nil"/>
              <w:tr2bl w:val="nil"/>
            </w:tcBorders>
            <w:shd w:val="clear" w:color="000000" w:fill="FFFFFF"/>
            <w:noWrap/>
            <w:vAlign w:val="center"/>
          </w:tcPr>
          <w:p w14:paraId="1F1CAA0E">
            <w:pPr>
              <w:bidi w:val="0"/>
              <w:jc w:val="center"/>
            </w:pPr>
            <w:r>
              <w:rPr>
                <w:rFonts w:hint="eastAsia"/>
              </w:rPr>
              <w:t>80</w:t>
            </w:r>
          </w:p>
        </w:tc>
      </w:tr>
      <w:tr w14:paraId="2E0C2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D097A2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5B5FA6E">
            <w:pPr>
              <w:bidi w:val="0"/>
            </w:pPr>
            <w:r>
              <w:rPr>
                <w:rFonts w:hint="eastAsia"/>
              </w:rPr>
              <w:t>道路沥青封边</w:t>
            </w:r>
          </w:p>
        </w:tc>
        <w:tc>
          <w:tcPr>
            <w:tcW w:w="2722" w:type="pct"/>
            <w:tcBorders>
              <w:tl2br w:val="nil"/>
              <w:tr2bl w:val="nil"/>
            </w:tcBorders>
            <w:shd w:val="clear" w:color="000000" w:fill="FFFFFF"/>
            <w:noWrap/>
            <w:vAlign w:val="center"/>
          </w:tcPr>
          <w:p w14:paraId="76414D8D">
            <w:pPr>
              <w:bidi w:val="0"/>
            </w:pPr>
            <w:r>
              <w:rPr>
                <w:rFonts w:hint="eastAsia"/>
              </w:rPr>
              <w:t>裂缝灌油</w:t>
            </w:r>
          </w:p>
        </w:tc>
        <w:tc>
          <w:tcPr>
            <w:tcW w:w="606" w:type="pct"/>
            <w:tcBorders>
              <w:tl2br w:val="nil"/>
              <w:tr2bl w:val="nil"/>
            </w:tcBorders>
            <w:shd w:val="clear" w:color="000000" w:fill="FFFFFF"/>
            <w:noWrap/>
            <w:vAlign w:val="center"/>
          </w:tcPr>
          <w:p w14:paraId="76BD3525">
            <w:pPr>
              <w:bidi w:val="0"/>
              <w:jc w:val="center"/>
            </w:pPr>
            <w:r>
              <w:rPr>
                <w:rFonts w:hint="eastAsia"/>
              </w:rPr>
              <w:t>m</w:t>
            </w:r>
          </w:p>
        </w:tc>
        <w:tc>
          <w:tcPr>
            <w:tcW w:w="736" w:type="pct"/>
            <w:tcBorders>
              <w:tl2br w:val="nil"/>
              <w:tr2bl w:val="nil"/>
            </w:tcBorders>
            <w:shd w:val="clear" w:color="000000" w:fill="FFFFFF"/>
            <w:noWrap/>
            <w:vAlign w:val="center"/>
          </w:tcPr>
          <w:p w14:paraId="03AB66DF">
            <w:pPr>
              <w:bidi w:val="0"/>
              <w:jc w:val="center"/>
            </w:pPr>
            <w:r>
              <w:rPr>
                <w:rFonts w:hint="eastAsia"/>
              </w:rPr>
              <w:t>4</w:t>
            </w:r>
          </w:p>
        </w:tc>
      </w:tr>
      <w:tr w14:paraId="00960E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F4137E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0E0B9D3">
            <w:pPr>
              <w:bidi w:val="0"/>
            </w:pPr>
            <w:r>
              <w:rPr>
                <w:rFonts w:hint="eastAsia"/>
              </w:rPr>
              <w:t>道路沥青封边</w:t>
            </w:r>
          </w:p>
        </w:tc>
        <w:tc>
          <w:tcPr>
            <w:tcW w:w="2722" w:type="pct"/>
            <w:tcBorders>
              <w:tl2br w:val="nil"/>
              <w:tr2bl w:val="nil"/>
            </w:tcBorders>
            <w:shd w:val="clear" w:color="000000" w:fill="FFFFFF"/>
            <w:noWrap/>
            <w:vAlign w:val="center"/>
          </w:tcPr>
          <w:p w14:paraId="5C1D6773">
            <w:pPr>
              <w:bidi w:val="0"/>
            </w:pPr>
            <w:r>
              <w:rPr>
                <w:rFonts w:hint="eastAsia"/>
              </w:rPr>
              <w:t>裂缝填沥青料</w:t>
            </w:r>
          </w:p>
        </w:tc>
        <w:tc>
          <w:tcPr>
            <w:tcW w:w="606" w:type="pct"/>
            <w:tcBorders>
              <w:tl2br w:val="nil"/>
              <w:tr2bl w:val="nil"/>
            </w:tcBorders>
            <w:shd w:val="clear" w:color="000000" w:fill="FFFFFF"/>
            <w:noWrap/>
            <w:vAlign w:val="center"/>
          </w:tcPr>
          <w:p w14:paraId="6567A400">
            <w:pPr>
              <w:bidi w:val="0"/>
              <w:jc w:val="center"/>
            </w:pPr>
            <w:r>
              <w:rPr>
                <w:rFonts w:hint="eastAsia"/>
              </w:rPr>
              <w:t>m</w:t>
            </w:r>
          </w:p>
        </w:tc>
        <w:tc>
          <w:tcPr>
            <w:tcW w:w="736" w:type="pct"/>
            <w:tcBorders>
              <w:tl2br w:val="nil"/>
              <w:tr2bl w:val="nil"/>
            </w:tcBorders>
            <w:shd w:val="clear" w:color="000000" w:fill="FFFFFF"/>
            <w:noWrap/>
            <w:vAlign w:val="center"/>
          </w:tcPr>
          <w:p w14:paraId="2AA0118B">
            <w:pPr>
              <w:bidi w:val="0"/>
              <w:jc w:val="center"/>
            </w:pPr>
            <w:r>
              <w:rPr>
                <w:rFonts w:hint="eastAsia"/>
              </w:rPr>
              <w:t>12</w:t>
            </w:r>
          </w:p>
        </w:tc>
      </w:tr>
      <w:tr w14:paraId="0E166B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4A8273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38E2331">
            <w:pPr>
              <w:bidi w:val="0"/>
            </w:pPr>
            <w:r>
              <w:rPr>
                <w:rFonts w:hint="eastAsia"/>
              </w:rPr>
              <w:t>施工缝</w:t>
            </w:r>
          </w:p>
        </w:tc>
        <w:tc>
          <w:tcPr>
            <w:tcW w:w="2722" w:type="pct"/>
            <w:tcBorders>
              <w:tl2br w:val="nil"/>
              <w:tr2bl w:val="nil"/>
            </w:tcBorders>
            <w:shd w:val="clear" w:color="000000" w:fill="FFFFFF"/>
            <w:noWrap/>
            <w:vAlign w:val="center"/>
          </w:tcPr>
          <w:p w14:paraId="0575BFC4">
            <w:pPr>
              <w:bidi w:val="0"/>
            </w:pPr>
            <w:r>
              <w:rPr>
                <w:rFonts w:hint="eastAsia"/>
              </w:rPr>
              <w:t>锯缝机切缝缝深5cm</w:t>
            </w:r>
          </w:p>
        </w:tc>
        <w:tc>
          <w:tcPr>
            <w:tcW w:w="606" w:type="pct"/>
            <w:tcBorders>
              <w:tl2br w:val="nil"/>
              <w:tr2bl w:val="nil"/>
            </w:tcBorders>
            <w:shd w:val="clear" w:color="000000" w:fill="FFFFFF"/>
            <w:noWrap/>
            <w:vAlign w:val="center"/>
          </w:tcPr>
          <w:p w14:paraId="7F6994EA">
            <w:pPr>
              <w:bidi w:val="0"/>
              <w:jc w:val="center"/>
            </w:pPr>
            <w:r>
              <w:rPr>
                <w:rFonts w:hint="eastAsia"/>
              </w:rPr>
              <w:t>m</w:t>
            </w:r>
          </w:p>
        </w:tc>
        <w:tc>
          <w:tcPr>
            <w:tcW w:w="736" w:type="pct"/>
            <w:tcBorders>
              <w:tl2br w:val="nil"/>
              <w:tr2bl w:val="nil"/>
            </w:tcBorders>
            <w:shd w:val="clear" w:color="000000" w:fill="FFFFFF"/>
            <w:noWrap/>
            <w:vAlign w:val="center"/>
          </w:tcPr>
          <w:p w14:paraId="757DA2D6">
            <w:pPr>
              <w:bidi w:val="0"/>
              <w:jc w:val="center"/>
            </w:pPr>
            <w:r>
              <w:rPr>
                <w:rFonts w:hint="eastAsia"/>
              </w:rPr>
              <w:t>5</w:t>
            </w:r>
          </w:p>
        </w:tc>
      </w:tr>
      <w:tr w14:paraId="6FF0DB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017656E">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8D93759">
            <w:pPr>
              <w:bidi w:val="0"/>
            </w:pPr>
            <w:r>
              <w:rPr>
                <w:rFonts w:hint="eastAsia"/>
              </w:rPr>
              <w:t>施工缝</w:t>
            </w:r>
          </w:p>
        </w:tc>
        <w:tc>
          <w:tcPr>
            <w:tcW w:w="2722" w:type="pct"/>
            <w:tcBorders>
              <w:tl2br w:val="nil"/>
              <w:tr2bl w:val="nil"/>
            </w:tcBorders>
            <w:shd w:val="clear" w:color="000000" w:fill="FFFFFF"/>
            <w:noWrap/>
            <w:vAlign w:val="center"/>
          </w:tcPr>
          <w:p w14:paraId="2A19F3E1">
            <w:pPr>
              <w:bidi w:val="0"/>
            </w:pPr>
            <w:r>
              <w:rPr>
                <w:rFonts w:hint="eastAsia"/>
              </w:rPr>
              <w:t>锯缝机切缝缝深10cm</w:t>
            </w:r>
          </w:p>
        </w:tc>
        <w:tc>
          <w:tcPr>
            <w:tcW w:w="606" w:type="pct"/>
            <w:tcBorders>
              <w:tl2br w:val="nil"/>
              <w:tr2bl w:val="nil"/>
            </w:tcBorders>
            <w:shd w:val="clear" w:color="000000" w:fill="FFFFFF"/>
            <w:noWrap/>
            <w:vAlign w:val="center"/>
          </w:tcPr>
          <w:p w14:paraId="76D02A89">
            <w:pPr>
              <w:bidi w:val="0"/>
              <w:jc w:val="center"/>
            </w:pPr>
            <w:r>
              <w:rPr>
                <w:rFonts w:hint="eastAsia"/>
              </w:rPr>
              <w:t>m</w:t>
            </w:r>
          </w:p>
        </w:tc>
        <w:tc>
          <w:tcPr>
            <w:tcW w:w="736" w:type="pct"/>
            <w:tcBorders>
              <w:tl2br w:val="nil"/>
              <w:tr2bl w:val="nil"/>
            </w:tcBorders>
            <w:shd w:val="clear" w:color="000000" w:fill="FFFFFF"/>
            <w:noWrap/>
            <w:vAlign w:val="center"/>
          </w:tcPr>
          <w:p w14:paraId="1909251B">
            <w:pPr>
              <w:bidi w:val="0"/>
              <w:jc w:val="center"/>
            </w:pPr>
            <w:r>
              <w:rPr>
                <w:rFonts w:hint="eastAsia"/>
              </w:rPr>
              <w:t>8</w:t>
            </w:r>
          </w:p>
        </w:tc>
      </w:tr>
      <w:tr w14:paraId="0DC9D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E5ACE7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21BFD65">
            <w:pPr>
              <w:bidi w:val="0"/>
            </w:pPr>
            <w:r>
              <w:rPr>
                <w:rFonts w:hint="eastAsia"/>
              </w:rPr>
              <w:t>拆除路面</w:t>
            </w:r>
          </w:p>
        </w:tc>
        <w:tc>
          <w:tcPr>
            <w:tcW w:w="2722" w:type="pct"/>
            <w:tcBorders>
              <w:tl2br w:val="nil"/>
              <w:tr2bl w:val="nil"/>
            </w:tcBorders>
            <w:shd w:val="clear" w:color="000000" w:fill="FFFFFF"/>
            <w:noWrap/>
            <w:vAlign w:val="center"/>
          </w:tcPr>
          <w:p w14:paraId="63463807">
            <w:pPr>
              <w:bidi w:val="0"/>
            </w:pPr>
            <w:r>
              <w:rPr>
                <w:rFonts w:hint="eastAsia"/>
              </w:rPr>
              <w:t>原20cm厚混凝土路面拆除，垃圾外运投标单位自行踏勘现场考虑</w:t>
            </w:r>
          </w:p>
        </w:tc>
        <w:tc>
          <w:tcPr>
            <w:tcW w:w="606" w:type="pct"/>
            <w:tcBorders>
              <w:tl2br w:val="nil"/>
              <w:tr2bl w:val="nil"/>
            </w:tcBorders>
            <w:shd w:val="clear" w:color="000000" w:fill="FFFFFF"/>
            <w:noWrap/>
            <w:vAlign w:val="center"/>
          </w:tcPr>
          <w:p w14:paraId="54D666C3">
            <w:pPr>
              <w:bidi w:val="0"/>
              <w:jc w:val="center"/>
            </w:pPr>
            <w:r>
              <w:rPr>
                <w:rFonts w:hint="eastAsia"/>
              </w:rPr>
              <w:t>m2</w:t>
            </w:r>
          </w:p>
        </w:tc>
        <w:tc>
          <w:tcPr>
            <w:tcW w:w="736" w:type="pct"/>
            <w:tcBorders>
              <w:tl2br w:val="nil"/>
              <w:tr2bl w:val="nil"/>
            </w:tcBorders>
            <w:shd w:val="clear" w:color="000000" w:fill="FFFFFF"/>
            <w:noWrap/>
            <w:vAlign w:val="center"/>
          </w:tcPr>
          <w:p w14:paraId="02FE1C6D">
            <w:pPr>
              <w:bidi w:val="0"/>
              <w:jc w:val="center"/>
            </w:pPr>
            <w:r>
              <w:rPr>
                <w:rFonts w:hint="eastAsia"/>
              </w:rPr>
              <w:t>40</w:t>
            </w:r>
          </w:p>
        </w:tc>
      </w:tr>
      <w:tr w14:paraId="13073A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B35E8C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0012BE6">
            <w:pPr>
              <w:bidi w:val="0"/>
            </w:pPr>
            <w:r>
              <w:rPr>
                <w:rFonts w:hint="eastAsia"/>
              </w:rPr>
              <w:t>路床(槽）整形</w:t>
            </w:r>
          </w:p>
        </w:tc>
        <w:tc>
          <w:tcPr>
            <w:tcW w:w="2722" w:type="pct"/>
            <w:tcBorders>
              <w:tl2br w:val="nil"/>
              <w:tr2bl w:val="nil"/>
            </w:tcBorders>
            <w:shd w:val="clear" w:color="000000" w:fill="FFFFFF"/>
            <w:noWrap/>
            <w:vAlign w:val="center"/>
          </w:tcPr>
          <w:p w14:paraId="262469F9">
            <w:pPr>
              <w:bidi w:val="0"/>
            </w:pPr>
            <w:r>
              <w:rPr>
                <w:rFonts w:hint="eastAsia"/>
              </w:rPr>
              <w:t>路床（槽）整形 路床碾压检验</w:t>
            </w:r>
          </w:p>
        </w:tc>
        <w:tc>
          <w:tcPr>
            <w:tcW w:w="606" w:type="pct"/>
            <w:tcBorders>
              <w:tl2br w:val="nil"/>
              <w:tr2bl w:val="nil"/>
            </w:tcBorders>
            <w:shd w:val="clear" w:color="000000" w:fill="FFFFFF"/>
            <w:noWrap/>
            <w:vAlign w:val="center"/>
          </w:tcPr>
          <w:p w14:paraId="77DA6B0E">
            <w:pPr>
              <w:bidi w:val="0"/>
              <w:jc w:val="center"/>
            </w:pPr>
            <w:r>
              <w:rPr>
                <w:rFonts w:hint="eastAsia"/>
              </w:rPr>
              <w:t>m2</w:t>
            </w:r>
          </w:p>
        </w:tc>
        <w:tc>
          <w:tcPr>
            <w:tcW w:w="736" w:type="pct"/>
            <w:tcBorders>
              <w:tl2br w:val="nil"/>
              <w:tr2bl w:val="nil"/>
            </w:tcBorders>
            <w:shd w:val="clear" w:color="000000" w:fill="FFFFFF"/>
            <w:noWrap/>
            <w:vAlign w:val="center"/>
          </w:tcPr>
          <w:p w14:paraId="6188A812">
            <w:pPr>
              <w:bidi w:val="0"/>
              <w:jc w:val="center"/>
            </w:pPr>
            <w:r>
              <w:rPr>
                <w:rFonts w:hint="eastAsia"/>
              </w:rPr>
              <w:t>4</w:t>
            </w:r>
          </w:p>
        </w:tc>
      </w:tr>
      <w:tr w14:paraId="0A57FA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A57A17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7828D4">
            <w:pPr>
              <w:bidi w:val="0"/>
            </w:pPr>
            <w:r>
              <w:rPr>
                <w:rFonts w:hint="eastAsia"/>
              </w:rPr>
              <w:t>水泥混凝土</w:t>
            </w:r>
          </w:p>
        </w:tc>
        <w:tc>
          <w:tcPr>
            <w:tcW w:w="2722" w:type="pct"/>
            <w:tcBorders>
              <w:tl2br w:val="nil"/>
              <w:tr2bl w:val="nil"/>
            </w:tcBorders>
            <w:shd w:val="clear" w:color="000000" w:fill="FFFFFF"/>
            <w:noWrap/>
            <w:vAlign w:val="center"/>
          </w:tcPr>
          <w:p w14:paraId="167BB517">
            <w:pPr>
              <w:bidi w:val="0"/>
            </w:pPr>
            <w:r>
              <w:rPr>
                <w:rFonts w:hint="eastAsia"/>
              </w:rPr>
              <w:t>18cmC25混凝土路面（含养护）</w:t>
            </w:r>
          </w:p>
        </w:tc>
        <w:tc>
          <w:tcPr>
            <w:tcW w:w="606" w:type="pct"/>
            <w:tcBorders>
              <w:tl2br w:val="nil"/>
              <w:tr2bl w:val="nil"/>
            </w:tcBorders>
            <w:shd w:val="clear" w:color="000000" w:fill="FFFFFF"/>
            <w:noWrap/>
            <w:vAlign w:val="center"/>
          </w:tcPr>
          <w:p w14:paraId="223A07B7">
            <w:pPr>
              <w:bidi w:val="0"/>
              <w:jc w:val="center"/>
            </w:pPr>
            <w:r>
              <w:rPr>
                <w:rFonts w:hint="eastAsia"/>
              </w:rPr>
              <w:t>m2</w:t>
            </w:r>
          </w:p>
        </w:tc>
        <w:tc>
          <w:tcPr>
            <w:tcW w:w="736" w:type="pct"/>
            <w:tcBorders>
              <w:tl2br w:val="nil"/>
              <w:tr2bl w:val="nil"/>
            </w:tcBorders>
            <w:shd w:val="clear" w:color="000000" w:fill="FFFFFF"/>
            <w:noWrap/>
            <w:vAlign w:val="center"/>
          </w:tcPr>
          <w:p w14:paraId="53DDA2BB">
            <w:pPr>
              <w:bidi w:val="0"/>
              <w:jc w:val="center"/>
            </w:pPr>
            <w:r>
              <w:rPr>
                <w:rFonts w:hint="eastAsia"/>
              </w:rPr>
              <w:t>180</w:t>
            </w:r>
          </w:p>
        </w:tc>
      </w:tr>
      <w:tr w14:paraId="2C23EA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235415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BFDBE65">
            <w:pPr>
              <w:bidi w:val="0"/>
            </w:pPr>
            <w:r>
              <w:rPr>
                <w:rFonts w:hint="eastAsia"/>
              </w:rPr>
              <w:t>拆除人行道</w:t>
            </w:r>
          </w:p>
        </w:tc>
        <w:tc>
          <w:tcPr>
            <w:tcW w:w="2722" w:type="pct"/>
            <w:tcBorders>
              <w:tl2br w:val="nil"/>
              <w:tr2bl w:val="nil"/>
            </w:tcBorders>
            <w:shd w:val="clear" w:color="000000" w:fill="FFFFFF"/>
            <w:noWrap/>
            <w:vAlign w:val="center"/>
          </w:tcPr>
          <w:p w14:paraId="1F52AD73">
            <w:pPr>
              <w:bidi w:val="0"/>
            </w:pPr>
            <w:r>
              <w:rPr>
                <w:rFonts w:hint="eastAsia"/>
              </w:rPr>
              <w:t>原现状人行道板拆除，垃圾外运投标单位自行踏勘现场考虑</w:t>
            </w:r>
          </w:p>
        </w:tc>
        <w:tc>
          <w:tcPr>
            <w:tcW w:w="606" w:type="pct"/>
            <w:tcBorders>
              <w:tl2br w:val="nil"/>
              <w:tr2bl w:val="nil"/>
            </w:tcBorders>
            <w:shd w:val="clear" w:color="000000" w:fill="FFFFFF"/>
            <w:noWrap/>
            <w:vAlign w:val="center"/>
          </w:tcPr>
          <w:p w14:paraId="602771D4">
            <w:pPr>
              <w:bidi w:val="0"/>
              <w:jc w:val="center"/>
            </w:pPr>
            <w:r>
              <w:rPr>
                <w:rFonts w:hint="eastAsia"/>
              </w:rPr>
              <w:t>m2</w:t>
            </w:r>
          </w:p>
        </w:tc>
        <w:tc>
          <w:tcPr>
            <w:tcW w:w="736" w:type="pct"/>
            <w:tcBorders>
              <w:tl2br w:val="nil"/>
              <w:tr2bl w:val="nil"/>
            </w:tcBorders>
            <w:shd w:val="clear" w:color="000000" w:fill="FFFFFF"/>
            <w:noWrap/>
            <w:vAlign w:val="center"/>
          </w:tcPr>
          <w:p w14:paraId="52DB9176">
            <w:pPr>
              <w:bidi w:val="0"/>
              <w:jc w:val="center"/>
            </w:pPr>
            <w:r>
              <w:rPr>
                <w:rFonts w:hint="eastAsia"/>
              </w:rPr>
              <w:t>7.5</w:t>
            </w:r>
          </w:p>
        </w:tc>
      </w:tr>
      <w:tr w14:paraId="0386B5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092524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5A93873">
            <w:pPr>
              <w:bidi w:val="0"/>
            </w:pPr>
            <w:r>
              <w:rPr>
                <w:rFonts w:hint="eastAsia"/>
              </w:rPr>
              <w:t>人行道整形碾压</w:t>
            </w:r>
          </w:p>
        </w:tc>
        <w:tc>
          <w:tcPr>
            <w:tcW w:w="2722" w:type="pct"/>
            <w:tcBorders>
              <w:tl2br w:val="nil"/>
              <w:tr2bl w:val="nil"/>
            </w:tcBorders>
            <w:shd w:val="clear" w:color="000000" w:fill="FFFFFF"/>
            <w:noWrap/>
            <w:vAlign w:val="center"/>
          </w:tcPr>
          <w:p w14:paraId="48BE8FD2">
            <w:pPr>
              <w:bidi w:val="0"/>
            </w:pPr>
            <w:r>
              <w:rPr>
                <w:rFonts w:hint="eastAsia"/>
              </w:rPr>
              <w:t>路床（槽）整形 人行道整形碾压</w:t>
            </w:r>
          </w:p>
        </w:tc>
        <w:tc>
          <w:tcPr>
            <w:tcW w:w="606" w:type="pct"/>
            <w:tcBorders>
              <w:tl2br w:val="nil"/>
              <w:tr2bl w:val="nil"/>
            </w:tcBorders>
            <w:shd w:val="clear" w:color="000000" w:fill="FFFFFF"/>
            <w:noWrap/>
            <w:vAlign w:val="center"/>
          </w:tcPr>
          <w:p w14:paraId="4E9B36B3">
            <w:pPr>
              <w:bidi w:val="0"/>
              <w:jc w:val="center"/>
            </w:pPr>
            <w:r>
              <w:rPr>
                <w:rFonts w:hint="eastAsia"/>
              </w:rPr>
              <w:t>m2</w:t>
            </w:r>
          </w:p>
        </w:tc>
        <w:tc>
          <w:tcPr>
            <w:tcW w:w="736" w:type="pct"/>
            <w:tcBorders>
              <w:tl2br w:val="nil"/>
              <w:tr2bl w:val="nil"/>
            </w:tcBorders>
            <w:shd w:val="clear" w:color="000000" w:fill="FFFFFF"/>
            <w:noWrap/>
            <w:vAlign w:val="center"/>
          </w:tcPr>
          <w:p w14:paraId="370F098B">
            <w:pPr>
              <w:bidi w:val="0"/>
              <w:jc w:val="center"/>
            </w:pPr>
            <w:r>
              <w:rPr>
                <w:rFonts w:hint="eastAsia"/>
              </w:rPr>
              <w:t>4</w:t>
            </w:r>
          </w:p>
        </w:tc>
      </w:tr>
      <w:tr w14:paraId="05DAE8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CB8D95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3C7E47F">
            <w:pPr>
              <w:bidi w:val="0"/>
            </w:pPr>
            <w:r>
              <w:rPr>
                <w:rFonts w:hint="eastAsia"/>
              </w:rPr>
              <w:t>人行道块料铺设</w:t>
            </w:r>
          </w:p>
        </w:tc>
        <w:tc>
          <w:tcPr>
            <w:tcW w:w="2722" w:type="pct"/>
            <w:tcBorders>
              <w:tl2br w:val="nil"/>
              <w:tr2bl w:val="nil"/>
            </w:tcBorders>
            <w:shd w:val="clear" w:color="000000" w:fill="FFFFFF"/>
            <w:noWrap/>
            <w:vAlign w:val="center"/>
          </w:tcPr>
          <w:p w14:paraId="05320891">
            <w:pPr>
              <w:bidi w:val="0"/>
            </w:pPr>
            <w:r>
              <w:rPr>
                <w:rFonts w:hint="eastAsia"/>
              </w:rPr>
              <w:t>1、5cm厚芝麻灰花岗岩</w:t>
            </w:r>
            <w:r>
              <w:rPr>
                <w:rFonts w:hint="eastAsia"/>
              </w:rPr>
              <w:br w:type="textWrapping"/>
            </w:r>
            <w:r>
              <w:rPr>
                <w:rFonts w:hint="eastAsia"/>
              </w:rPr>
              <w:t>2、3cm厚M10水泥砂浆</w:t>
            </w:r>
          </w:p>
        </w:tc>
        <w:tc>
          <w:tcPr>
            <w:tcW w:w="606" w:type="pct"/>
            <w:tcBorders>
              <w:tl2br w:val="nil"/>
              <w:tr2bl w:val="nil"/>
            </w:tcBorders>
            <w:shd w:val="clear" w:color="000000" w:fill="FFFFFF"/>
            <w:noWrap/>
            <w:vAlign w:val="center"/>
          </w:tcPr>
          <w:p w14:paraId="3A3CF968">
            <w:pPr>
              <w:bidi w:val="0"/>
              <w:jc w:val="center"/>
            </w:pPr>
            <w:r>
              <w:rPr>
                <w:rFonts w:hint="eastAsia"/>
              </w:rPr>
              <w:t>m2</w:t>
            </w:r>
          </w:p>
        </w:tc>
        <w:tc>
          <w:tcPr>
            <w:tcW w:w="736" w:type="pct"/>
            <w:tcBorders>
              <w:tl2br w:val="nil"/>
              <w:tr2bl w:val="nil"/>
            </w:tcBorders>
            <w:shd w:val="clear" w:color="000000" w:fill="FFFFFF"/>
            <w:noWrap/>
            <w:vAlign w:val="center"/>
          </w:tcPr>
          <w:p w14:paraId="17FEF2E1">
            <w:pPr>
              <w:bidi w:val="0"/>
              <w:jc w:val="center"/>
            </w:pPr>
            <w:r>
              <w:rPr>
                <w:rFonts w:hint="eastAsia"/>
              </w:rPr>
              <w:t>260</w:t>
            </w:r>
          </w:p>
        </w:tc>
      </w:tr>
      <w:tr w14:paraId="36E733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A7B57B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B175ECF">
            <w:pPr>
              <w:bidi w:val="0"/>
            </w:pPr>
            <w:r>
              <w:rPr>
                <w:rFonts w:hint="eastAsia"/>
              </w:rPr>
              <w:t>拆除侧、平（缘）石</w:t>
            </w:r>
          </w:p>
        </w:tc>
        <w:tc>
          <w:tcPr>
            <w:tcW w:w="2722" w:type="pct"/>
            <w:tcBorders>
              <w:tl2br w:val="nil"/>
              <w:tr2bl w:val="nil"/>
            </w:tcBorders>
            <w:shd w:val="clear" w:color="000000" w:fill="FFFFFF"/>
            <w:noWrap/>
            <w:vAlign w:val="center"/>
          </w:tcPr>
          <w:p w14:paraId="4B3896EB">
            <w:pPr>
              <w:bidi w:val="0"/>
            </w:pPr>
            <w:r>
              <w:rPr>
                <w:rFonts w:hint="eastAsia"/>
              </w:rPr>
              <w:t>原现状平石拆除，垃圾外运投标单位自行踏勘现场考虑</w:t>
            </w:r>
          </w:p>
        </w:tc>
        <w:tc>
          <w:tcPr>
            <w:tcW w:w="606" w:type="pct"/>
            <w:tcBorders>
              <w:tl2br w:val="nil"/>
              <w:tr2bl w:val="nil"/>
            </w:tcBorders>
            <w:shd w:val="clear" w:color="000000" w:fill="FFFFFF"/>
            <w:noWrap/>
            <w:vAlign w:val="center"/>
          </w:tcPr>
          <w:p w14:paraId="1660FAF1">
            <w:pPr>
              <w:bidi w:val="0"/>
              <w:jc w:val="center"/>
            </w:pPr>
            <w:r>
              <w:rPr>
                <w:rFonts w:hint="eastAsia"/>
              </w:rPr>
              <w:t>m</w:t>
            </w:r>
          </w:p>
        </w:tc>
        <w:tc>
          <w:tcPr>
            <w:tcW w:w="736" w:type="pct"/>
            <w:tcBorders>
              <w:tl2br w:val="nil"/>
              <w:tr2bl w:val="nil"/>
            </w:tcBorders>
            <w:shd w:val="clear" w:color="000000" w:fill="FFFFFF"/>
            <w:noWrap/>
            <w:vAlign w:val="center"/>
          </w:tcPr>
          <w:p w14:paraId="5CCAD3F9">
            <w:pPr>
              <w:bidi w:val="0"/>
              <w:jc w:val="center"/>
            </w:pPr>
            <w:r>
              <w:rPr>
                <w:rFonts w:hint="eastAsia"/>
              </w:rPr>
              <w:t>7.5</w:t>
            </w:r>
          </w:p>
        </w:tc>
      </w:tr>
      <w:tr w14:paraId="356EFD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4919B2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2043D46">
            <w:pPr>
              <w:bidi w:val="0"/>
            </w:pPr>
            <w:r>
              <w:rPr>
                <w:rFonts w:hint="eastAsia"/>
              </w:rPr>
              <w:t>安砌侧（平、缘）石</w:t>
            </w:r>
          </w:p>
        </w:tc>
        <w:tc>
          <w:tcPr>
            <w:tcW w:w="2722" w:type="pct"/>
            <w:tcBorders>
              <w:tl2br w:val="nil"/>
              <w:tr2bl w:val="nil"/>
            </w:tcBorders>
            <w:shd w:val="clear" w:color="000000" w:fill="FFFFFF"/>
            <w:noWrap/>
            <w:vAlign w:val="center"/>
          </w:tcPr>
          <w:p w14:paraId="77E1089B">
            <w:pPr>
              <w:bidi w:val="0"/>
            </w:pPr>
            <w:r>
              <w:rPr>
                <w:rFonts w:hint="eastAsia"/>
              </w:rPr>
              <w:t>1、500*150*120芝麻灰花岗岩平石</w:t>
            </w:r>
            <w:r>
              <w:rPr>
                <w:rFonts w:hint="eastAsia"/>
              </w:rPr>
              <w:br w:type="textWrapping"/>
            </w:r>
            <w:r>
              <w:rPr>
                <w:rFonts w:hint="eastAsia"/>
              </w:rPr>
              <w:t>2、3cm厚M10水泥砂浆</w:t>
            </w:r>
          </w:p>
        </w:tc>
        <w:tc>
          <w:tcPr>
            <w:tcW w:w="606" w:type="pct"/>
            <w:tcBorders>
              <w:tl2br w:val="nil"/>
              <w:tr2bl w:val="nil"/>
            </w:tcBorders>
            <w:shd w:val="clear" w:color="000000" w:fill="FFFFFF"/>
            <w:noWrap/>
            <w:vAlign w:val="center"/>
          </w:tcPr>
          <w:p w14:paraId="6883E385">
            <w:pPr>
              <w:bidi w:val="0"/>
              <w:jc w:val="center"/>
            </w:pPr>
            <w:r>
              <w:rPr>
                <w:rFonts w:hint="eastAsia"/>
              </w:rPr>
              <w:t>m</w:t>
            </w:r>
          </w:p>
        </w:tc>
        <w:tc>
          <w:tcPr>
            <w:tcW w:w="736" w:type="pct"/>
            <w:tcBorders>
              <w:tl2br w:val="nil"/>
              <w:tr2bl w:val="nil"/>
            </w:tcBorders>
            <w:shd w:val="clear" w:color="000000" w:fill="FFFFFF"/>
            <w:noWrap/>
            <w:vAlign w:val="center"/>
          </w:tcPr>
          <w:p w14:paraId="2D28BAFB">
            <w:pPr>
              <w:bidi w:val="0"/>
              <w:jc w:val="center"/>
            </w:pPr>
            <w:r>
              <w:rPr>
                <w:rFonts w:hint="eastAsia"/>
              </w:rPr>
              <w:t>87</w:t>
            </w:r>
          </w:p>
        </w:tc>
      </w:tr>
      <w:tr w14:paraId="3D0B2A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A84D84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E05EB5F">
            <w:pPr>
              <w:bidi w:val="0"/>
            </w:pPr>
            <w:r>
              <w:rPr>
                <w:rFonts w:hint="eastAsia"/>
              </w:rPr>
              <w:t>拆除侧、平（缘）石</w:t>
            </w:r>
          </w:p>
        </w:tc>
        <w:tc>
          <w:tcPr>
            <w:tcW w:w="2722" w:type="pct"/>
            <w:tcBorders>
              <w:tl2br w:val="nil"/>
              <w:tr2bl w:val="nil"/>
            </w:tcBorders>
            <w:shd w:val="clear" w:color="000000" w:fill="FFFFFF"/>
            <w:noWrap/>
            <w:vAlign w:val="center"/>
          </w:tcPr>
          <w:p w14:paraId="7A099462">
            <w:pPr>
              <w:bidi w:val="0"/>
            </w:pPr>
            <w:r>
              <w:rPr>
                <w:rFonts w:hint="eastAsia"/>
              </w:rPr>
              <w:t>原现状侧石拆除，垃圾外运投标单位自行踏勘现场考虑</w:t>
            </w:r>
          </w:p>
        </w:tc>
        <w:tc>
          <w:tcPr>
            <w:tcW w:w="606" w:type="pct"/>
            <w:tcBorders>
              <w:tl2br w:val="nil"/>
              <w:tr2bl w:val="nil"/>
            </w:tcBorders>
            <w:shd w:val="clear" w:color="000000" w:fill="FFFFFF"/>
            <w:noWrap/>
            <w:vAlign w:val="center"/>
          </w:tcPr>
          <w:p w14:paraId="77CDFC41">
            <w:pPr>
              <w:bidi w:val="0"/>
              <w:jc w:val="center"/>
            </w:pPr>
            <w:r>
              <w:rPr>
                <w:rFonts w:hint="eastAsia"/>
              </w:rPr>
              <w:t>m</w:t>
            </w:r>
          </w:p>
        </w:tc>
        <w:tc>
          <w:tcPr>
            <w:tcW w:w="736" w:type="pct"/>
            <w:tcBorders>
              <w:tl2br w:val="nil"/>
              <w:tr2bl w:val="nil"/>
            </w:tcBorders>
            <w:shd w:val="clear" w:color="000000" w:fill="FFFFFF"/>
            <w:noWrap/>
            <w:vAlign w:val="center"/>
          </w:tcPr>
          <w:p w14:paraId="118EA368">
            <w:pPr>
              <w:bidi w:val="0"/>
              <w:jc w:val="center"/>
            </w:pPr>
            <w:r>
              <w:rPr>
                <w:rFonts w:hint="eastAsia"/>
              </w:rPr>
              <w:t>8.5</w:t>
            </w:r>
          </w:p>
        </w:tc>
      </w:tr>
      <w:tr w14:paraId="3C9FC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7A4D87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893CB7">
            <w:pPr>
              <w:bidi w:val="0"/>
            </w:pPr>
            <w:r>
              <w:rPr>
                <w:rFonts w:hint="eastAsia"/>
              </w:rPr>
              <w:t>安砌侧（平、缘）石</w:t>
            </w:r>
          </w:p>
        </w:tc>
        <w:tc>
          <w:tcPr>
            <w:tcW w:w="2722" w:type="pct"/>
            <w:tcBorders>
              <w:tl2br w:val="nil"/>
              <w:tr2bl w:val="nil"/>
            </w:tcBorders>
            <w:shd w:val="clear" w:color="000000" w:fill="FFFFFF"/>
            <w:noWrap/>
            <w:vAlign w:val="center"/>
          </w:tcPr>
          <w:p w14:paraId="1663454E">
            <w:pPr>
              <w:bidi w:val="0"/>
            </w:pPr>
            <w:r>
              <w:rPr>
                <w:rFonts w:hint="eastAsia"/>
              </w:rPr>
              <w:t>1、1000*300*150芝麻灰花岗岩侧石</w:t>
            </w:r>
            <w:r>
              <w:rPr>
                <w:rFonts w:hint="eastAsia"/>
              </w:rPr>
              <w:br w:type="textWrapping"/>
            </w:r>
            <w:r>
              <w:rPr>
                <w:rFonts w:hint="eastAsia"/>
              </w:rPr>
              <w:t>2、3cm厚M10水泥砂浆</w:t>
            </w:r>
          </w:p>
        </w:tc>
        <w:tc>
          <w:tcPr>
            <w:tcW w:w="606" w:type="pct"/>
            <w:tcBorders>
              <w:tl2br w:val="nil"/>
              <w:tr2bl w:val="nil"/>
            </w:tcBorders>
            <w:shd w:val="clear" w:color="000000" w:fill="FFFFFF"/>
            <w:noWrap/>
            <w:vAlign w:val="center"/>
          </w:tcPr>
          <w:p w14:paraId="6A8C85E6">
            <w:pPr>
              <w:bidi w:val="0"/>
              <w:jc w:val="center"/>
            </w:pPr>
            <w:r>
              <w:rPr>
                <w:rFonts w:hint="eastAsia"/>
              </w:rPr>
              <w:t>m</w:t>
            </w:r>
          </w:p>
        </w:tc>
        <w:tc>
          <w:tcPr>
            <w:tcW w:w="736" w:type="pct"/>
            <w:tcBorders>
              <w:tl2br w:val="nil"/>
              <w:tr2bl w:val="nil"/>
            </w:tcBorders>
            <w:shd w:val="clear" w:color="000000" w:fill="FFFFFF"/>
            <w:noWrap/>
            <w:vAlign w:val="center"/>
          </w:tcPr>
          <w:p w14:paraId="250F3B92">
            <w:pPr>
              <w:bidi w:val="0"/>
              <w:jc w:val="center"/>
            </w:pPr>
            <w:r>
              <w:rPr>
                <w:rFonts w:hint="eastAsia"/>
              </w:rPr>
              <w:t>210</w:t>
            </w:r>
          </w:p>
        </w:tc>
      </w:tr>
      <w:tr w14:paraId="6FD7A3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5D21771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38AFB22">
            <w:pPr>
              <w:bidi w:val="0"/>
            </w:pPr>
            <w:r>
              <w:rPr>
                <w:rFonts w:hint="eastAsia"/>
              </w:rPr>
              <w:t>拆除人行道</w:t>
            </w:r>
          </w:p>
        </w:tc>
        <w:tc>
          <w:tcPr>
            <w:tcW w:w="2722" w:type="pct"/>
            <w:tcBorders>
              <w:tl2br w:val="nil"/>
              <w:tr2bl w:val="nil"/>
            </w:tcBorders>
            <w:shd w:val="clear" w:color="000000" w:fill="FFFFFF"/>
            <w:noWrap/>
            <w:vAlign w:val="center"/>
          </w:tcPr>
          <w:p w14:paraId="3FC7A591">
            <w:pPr>
              <w:bidi w:val="0"/>
            </w:pPr>
            <w:r>
              <w:rPr>
                <w:rFonts w:hint="eastAsia"/>
              </w:rPr>
              <w:t>原现状老石板及基层拆除，垃圾外运投标单位自行踏勘现场考虑</w:t>
            </w:r>
          </w:p>
        </w:tc>
        <w:tc>
          <w:tcPr>
            <w:tcW w:w="606" w:type="pct"/>
            <w:tcBorders>
              <w:tl2br w:val="nil"/>
              <w:tr2bl w:val="nil"/>
            </w:tcBorders>
            <w:shd w:val="clear" w:color="000000" w:fill="FFFFFF"/>
            <w:noWrap/>
            <w:vAlign w:val="center"/>
          </w:tcPr>
          <w:p w14:paraId="3D349173">
            <w:pPr>
              <w:bidi w:val="0"/>
              <w:jc w:val="center"/>
            </w:pPr>
            <w:r>
              <w:rPr>
                <w:rFonts w:hint="eastAsia"/>
              </w:rPr>
              <w:t>m2</w:t>
            </w:r>
          </w:p>
        </w:tc>
        <w:tc>
          <w:tcPr>
            <w:tcW w:w="736" w:type="pct"/>
            <w:tcBorders>
              <w:tl2br w:val="nil"/>
              <w:tr2bl w:val="nil"/>
            </w:tcBorders>
            <w:shd w:val="clear" w:color="000000" w:fill="FFFFFF"/>
            <w:noWrap/>
            <w:vAlign w:val="center"/>
          </w:tcPr>
          <w:p w14:paraId="0B4199B3">
            <w:pPr>
              <w:bidi w:val="0"/>
              <w:jc w:val="center"/>
            </w:pPr>
            <w:r>
              <w:rPr>
                <w:rFonts w:hint="eastAsia"/>
              </w:rPr>
              <w:t>15</w:t>
            </w:r>
          </w:p>
        </w:tc>
      </w:tr>
      <w:tr w14:paraId="159964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4F1B66D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61BBABF">
            <w:pPr>
              <w:bidi w:val="0"/>
            </w:pPr>
            <w:r>
              <w:rPr>
                <w:rFonts w:hint="eastAsia"/>
              </w:rPr>
              <w:t>园路</w:t>
            </w:r>
          </w:p>
        </w:tc>
        <w:tc>
          <w:tcPr>
            <w:tcW w:w="2722" w:type="pct"/>
            <w:tcBorders>
              <w:tl2br w:val="nil"/>
              <w:tr2bl w:val="nil"/>
            </w:tcBorders>
            <w:shd w:val="clear" w:color="000000" w:fill="FFFFFF"/>
            <w:noWrap/>
            <w:vAlign w:val="center"/>
          </w:tcPr>
          <w:p w14:paraId="07456A88">
            <w:pPr>
              <w:bidi w:val="0"/>
            </w:pPr>
            <w:r>
              <w:rPr>
                <w:rFonts w:hint="eastAsia"/>
              </w:rPr>
              <w:t>1、50厚凝灰岩老石板</w:t>
            </w:r>
            <w:r>
              <w:rPr>
                <w:rFonts w:hint="eastAsia"/>
              </w:rPr>
              <w:br w:type="textWrapping"/>
            </w:r>
            <w:r>
              <w:rPr>
                <w:rFonts w:hint="eastAsia"/>
              </w:rPr>
              <w:t>2、30厚1:2.5水泥砂浆</w:t>
            </w:r>
            <w:r>
              <w:rPr>
                <w:rFonts w:hint="eastAsia"/>
              </w:rPr>
              <w:br w:type="textWrapping"/>
            </w:r>
            <w:r>
              <w:rPr>
                <w:rFonts w:hint="eastAsia"/>
              </w:rPr>
              <w:t>3、100厚C15素混凝土垫层</w:t>
            </w:r>
            <w:r>
              <w:rPr>
                <w:rFonts w:hint="eastAsia"/>
              </w:rPr>
              <w:br w:type="textWrapping"/>
            </w:r>
            <w:r>
              <w:rPr>
                <w:rFonts w:hint="eastAsia"/>
              </w:rPr>
              <w:t>4、素土夯实（夯实系数≥95%）</w:t>
            </w:r>
          </w:p>
        </w:tc>
        <w:tc>
          <w:tcPr>
            <w:tcW w:w="606" w:type="pct"/>
            <w:tcBorders>
              <w:tl2br w:val="nil"/>
              <w:tr2bl w:val="nil"/>
            </w:tcBorders>
            <w:shd w:val="clear" w:color="000000" w:fill="FFFFFF"/>
            <w:noWrap/>
            <w:vAlign w:val="center"/>
          </w:tcPr>
          <w:p w14:paraId="1084C64E">
            <w:pPr>
              <w:bidi w:val="0"/>
              <w:jc w:val="center"/>
            </w:pPr>
            <w:r>
              <w:rPr>
                <w:rFonts w:hint="eastAsia"/>
              </w:rPr>
              <w:t>m2</w:t>
            </w:r>
          </w:p>
        </w:tc>
        <w:tc>
          <w:tcPr>
            <w:tcW w:w="736" w:type="pct"/>
            <w:tcBorders>
              <w:tl2br w:val="nil"/>
              <w:tr2bl w:val="nil"/>
            </w:tcBorders>
            <w:shd w:val="clear" w:color="000000" w:fill="FFFFFF"/>
            <w:noWrap/>
            <w:vAlign w:val="center"/>
          </w:tcPr>
          <w:p w14:paraId="1ADD83A8">
            <w:pPr>
              <w:bidi w:val="0"/>
              <w:jc w:val="center"/>
            </w:pPr>
            <w:r>
              <w:rPr>
                <w:rFonts w:hint="eastAsia"/>
              </w:rPr>
              <w:t>560</w:t>
            </w:r>
          </w:p>
        </w:tc>
      </w:tr>
      <w:tr w14:paraId="777C59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55BB87F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37D64F0">
            <w:pPr>
              <w:bidi w:val="0"/>
            </w:pPr>
            <w:r>
              <w:rPr>
                <w:rFonts w:hint="eastAsia"/>
              </w:rPr>
              <w:t>刚性层拆除</w:t>
            </w:r>
          </w:p>
        </w:tc>
        <w:tc>
          <w:tcPr>
            <w:tcW w:w="2722" w:type="pct"/>
            <w:tcBorders>
              <w:tl2br w:val="nil"/>
              <w:tr2bl w:val="nil"/>
            </w:tcBorders>
            <w:shd w:val="clear" w:color="000000" w:fill="FFFFFF"/>
            <w:noWrap/>
            <w:vAlign w:val="center"/>
          </w:tcPr>
          <w:p w14:paraId="18F1FDFF">
            <w:pPr>
              <w:bidi w:val="0"/>
            </w:pPr>
            <w:r>
              <w:rPr>
                <w:rFonts w:hint="eastAsia"/>
              </w:rPr>
              <w:t>原屋面瓦片拆除，垃圾外运投标单位自行考虑</w:t>
            </w:r>
          </w:p>
        </w:tc>
        <w:tc>
          <w:tcPr>
            <w:tcW w:w="606" w:type="pct"/>
            <w:tcBorders>
              <w:tl2br w:val="nil"/>
              <w:tr2bl w:val="nil"/>
            </w:tcBorders>
            <w:shd w:val="clear" w:color="000000" w:fill="FFFFFF"/>
            <w:noWrap/>
            <w:vAlign w:val="center"/>
          </w:tcPr>
          <w:p w14:paraId="1FBF9338">
            <w:pPr>
              <w:bidi w:val="0"/>
              <w:jc w:val="center"/>
            </w:pPr>
            <w:r>
              <w:rPr>
                <w:rFonts w:hint="eastAsia"/>
              </w:rPr>
              <w:t>m2</w:t>
            </w:r>
          </w:p>
        </w:tc>
        <w:tc>
          <w:tcPr>
            <w:tcW w:w="736" w:type="pct"/>
            <w:tcBorders>
              <w:tl2br w:val="nil"/>
              <w:tr2bl w:val="nil"/>
            </w:tcBorders>
            <w:shd w:val="clear" w:color="000000" w:fill="FFFFFF"/>
            <w:noWrap/>
            <w:vAlign w:val="center"/>
          </w:tcPr>
          <w:p w14:paraId="77F9864A">
            <w:pPr>
              <w:bidi w:val="0"/>
              <w:jc w:val="center"/>
            </w:pPr>
            <w:r>
              <w:rPr>
                <w:rFonts w:hint="eastAsia"/>
              </w:rPr>
              <w:t>36</w:t>
            </w:r>
          </w:p>
        </w:tc>
      </w:tr>
      <w:tr w14:paraId="18C1E4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44A23DA">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A0E5145">
            <w:pPr>
              <w:bidi w:val="0"/>
            </w:pPr>
            <w:r>
              <w:rPr>
                <w:rFonts w:hint="eastAsia"/>
              </w:rPr>
              <w:t>瓦屋面</w:t>
            </w:r>
          </w:p>
        </w:tc>
        <w:tc>
          <w:tcPr>
            <w:tcW w:w="2722" w:type="pct"/>
            <w:tcBorders>
              <w:tl2br w:val="nil"/>
              <w:tr2bl w:val="nil"/>
            </w:tcBorders>
            <w:shd w:val="clear" w:color="000000" w:fill="FFFFFF"/>
            <w:noWrap/>
            <w:vAlign w:val="center"/>
          </w:tcPr>
          <w:p w14:paraId="6E3B44B5">
            <w:pPr>
              <w:bidi w:val="0"/>
            </w:pPr>
            <w:r>
              <w:rPr>
                <w:rFonts w:hint="eastAsia"/>
              </w:rPr>
              <w:t>屋面更换小青瓦</w:t>
            </w:r>
          </w:p>
        </w:tc>
        <w:tc>
          <w:tcPr>
            <w:tcW w:w="606" w:type="pct"/>
            <w:tcBorders>
              <w:tl2br w:val="nil"/>
              <w:tr2bl w:val="nil"/>
            </w:tcBorders>
            <w:shd w:val="clear" w:color="000000" w:fill="FFFFFF"/>
            <w:noWrap/>
            <w:vAlign w:val="center"/>
          </w:tcPr>
          <w:p w14:paraId="4E1E116D">
            <w:pPr>
              <w:bidi w:val="0"/>
              <w:jc w:val="center"/>
            </w:pPr>
            <w:r>
              <w:rPr>
                <w:rFonts w:hint="eastAsia"/>
              </w:rPr>
              <w:t>m2</w:t>
            </w:r>
          </w:p>
        </w:tc>
        <w:tc>
          <w:tcPr>
            <w:tcW w:w="736" w:type="pct"/>
            <w:tcBorders>
              <w:tl2br w:val="nil"/>
              <w:tr2bl w:val="nil"/>
            </w:tcBorders>
            <w:shd w:val="clear" w:color="000000" w:fill="FFFFFF"/>
            <w:noWrap/>
            <w:vAlign w:val="center"/>
          </w:tcPr>
          <w:p w14:paraId="3029238A">
            <w:pPr>
              <w:bidi w:val="0"/>
              <w:jc w:val="center"/>
            </w:pPr>
            <w:r>
              <w:rPr>
                <w:rFonts w:hint="eastAsia"/>
              </w:rPr>
              <w:t>250</w:t>
            </w:r>
          </w:p>
        </w:tc>
      </w:tr>
      <w:tr w14:paraId="456D52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47" w:hRule="atLeast"/>
        </w:trPr>
        <w:tc>
          <w:tcPr>
            <w:tcW w:w="331" w:type="pct"/>
            <w:tcBorders>
              <w:tl2br w:val="nil"/>
              <w:tr2bl w:val="nil"/>
            </w:tcBorders>
            <w:shd w:val="clear" w:color="000000" w:fill="FFFFFF"/>
            <w:noWrap/>
            <w:vAlign w:val="center"/>
          </w:tcPr>
          <w:p w14:paraId="1384AC0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91597CD">
            <w:pPr>
              <w:bidi w:val="0"/>
            </w:pPr>
            <w:r>
              <w:rPr>
                <w:rFonts w:hint="eastAsia"/>
              </w:rPr>
              <w:t>检査井升降</w:t>
            </w:r>
          </w:p>
        </w:tc>
        <w:tc>
          <w:tcPr>
            <w:tcW w:w="2722" w:type="pct"/>
            <w:tcBorders>
              <w:tl2br w:val="nil"/>
              <w:tr2bl w:val="nil"/>
            </w:tcBorders>
            <w:shd w:val="clear" w:color="000000" w:fill="FFFFFF"/>
            <w:noWrap/>
            <w:vAlign w:val="center"/>
          </w:tcPr>
          <w:p w14:paraId="26C3A153">
            <w:pPr>
              <w:bidi w:val="0"/>
            </w:pPr>
            <w:r>
              <w:rPr>
                <w:rFonts w:hint="eastAsia"/>
              </w:rPr>
              <w:t>1、材料品种 ：混凝土井圈，240砖砌墙，抹面厚20</w:t>
            </w:r>
            <w:r>
              <w:rPr>
                <w:rFonts w:hint="eastAsia"/>
              </w:rPr>
              <w:br w:type="textWrapping"/>
            </w:r>
            <w:r>
              <w:rPr>
                <w:rFonts w:hint="eastAsia"/>
              </w:rPr>
              <w:t>2、检查井规格 ：暂按600*600计入</w:t>
            </w:r>
            <w:r>
              <w:rPr>
                <w:rFonts w:hint="eastAsia"/>
              </w:rPr>
              <w:br w:type="textWrapping"/>
            </w:r>
            <w:r>
              <w:rPr>
                <w:rFonts w:hint="eastAsia"/>
              </w:rPr>
              <w:t>3、平均升（降）高度：5cm</w:t>
            </w:r>
            <w:r>
              <w:rPr>
                <w:rFonts w:hint="eastAsia"/>
              </w:rPr>
              <w:br w:type="textWrapping"/>
            </w:r>
            <w:r>
              <w:rPr>
                <w:rFonts w:hint="eastAsia"/>
              </w:rPr>
              <w:t>4、新换井盖、座采用成品C250钢纤维复合材料</w:t>
            </w:r>
          </w:p>
        </w:tc>
        <w:tc>
          <w:tcPr>
            <w:tcW w:w="606" w:type="pct"/>
            <w:tcBorders>
              <w:tl2br w:val="nil"/>
              <w:tr2bl w:val="nil"/>
            </w:tcBorders>
            <w:shd w:val="clear" w:color="000000" w:fill="FFFFFF"/>
            <w:noWrap/>
            <w:vAlign w:val="center"/>
          </w:tcPr>
          <w:p w14:paraId="48932D40">
            <w:pPr>
              <w:bidi w:val="0"/>
              <w:jc w:val="center"/>
            </w:pPr>
            <w:r>
              <w:rPr>
                <w:rFonts w:hint="eastAsia"/>
              </w:rPr>
              <w:t>座</w:t>
            </w:r>
          </w:p>
        </w:tc>
        <w:tc>
          <w:tcPr>
            <w:tcW w:w="736" w:type="pct"/>
            <w:tcBorders>
              <w:tl2br w:val="nil"/>
              <w:tr2bl w:val="nil"/>
            </w:tcBorders>
            <w:shd w:val="clear" w:color="000000" w:fill="FFFFFF"/>
            <w:noWrap/>
            <w:vAlign w:val="center"/>
          </w:tcPr>
          <w:p w14:paraId="12406E23">
            <w:pPr>
              <w:bidi w:val="0"/>
              <w:jc w:val="center"/>
            </w:pPr>
            <w:r>
              <w:rPr>
                <w:rFonts w:hint="eastAsia"/>
              </w:rPr>
              <w:t>800</w:t>
            </w:r>
          </w:p>
        </w:tc>
      </w:tr>
      <w:tr w14:paraId="2732D4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451538B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ACF2FC9">
            <w:pPr>
              <w:bidi w:val="0"/>
            </w:pPr>
            <w:r>
              <w:rPr>
                <w:rFonts w:hint="eastAsia"/>
              </w:rPr>
              <w:t>检査井升降</w:t>
            </w:r>
          </w:p>
        </w:tc>
        <w:tc>
          <w:tcPr>
            <w:tcW w:w="2722" w:type="pct"/>
            <w:tcBorders>
              <w:tl2br w:val="nil"/>
              <w:tr2bl w:val="nil"/>
            </w:tcBorders>
            <w:shd w:val="clear" w:color="000000" w:fill="FFFFFF"/>
            <w:noWrap/>
            <w:vAlign w:val="center"/>
          </w:tcPr>
          <w:p w14:paraId="24C6B7A1">
            <w:pPr>
              <w:bidi w:val="0"/>
            </w:pPr>
            <w:r>
              <w:rPr>
                <w:rFonts w:hint="eastAsia"/>
              </w:rPr>
              <w:t>1、材料品种 ：混凝土井圈，240砖砌墙，抹面厚20</w:t>
            </w:r>
            <w:r>
              <w:rPr>
                <w:rFonts w:hint="eastAsia"/>
              </w:rPr>
              <w:br w:type="page"/>
            </w:r>
            <w:r>
              <w:rPr>
                <w:rFonts w:hint="eastAsia"/>
              </w:rPr>
              <w:t>2、检查井规格 ：暂按600*600计入</w:t>
            </w:r>
            <w:r>
              <w:rPr>
                <w:rFonts w:hint="eastAsia"/>
              </w:rPr>
              <w:br w:type="page"/>
            </w:r>
            <w:r>
              <w:rPr>
                <w:rFonts w:hint="eastAsia"/>
              </w:rPr>
              <w:t>3、平均升（降）高度：5cm</w:t>
            </w:r>
            <w:r>
              <w:rPr>
                <w:rFonts w:hint="eastAsia"/>
              </w:rPr>
              <w:br w:type="page"/>
            </w:r>
            <w:r>
              <w:rPr>
                <w:rFonts w:hint="eastAsia"/>
              </w:rPr>
              <w:t>4、原井盖利用</w:t>
            </w:r>
          </w:p>
        </w:tc>
        <w:tc>
          <w:tcPr>
            <w:tcW w:w="606" w:type="pct"/>
            <w:tcBorders>
              <w:tl2br w:val="nil"/>
              <w:tr2bl w:val="nil"/>
            </w:tcBorders>
            <w:shd w:val="clear" w:color="000000" w:fill="FFFFFF"/>
            <w:noWrap/>
            <w:vAlign w:val="center"/>
          </w:tcPr>
          <w:p w14:paraId="17D6437A">
            <w:pPr>
              <w:bidi w:val="0"/>
              <w:jc w:val="center"/>
            </w:pPr>
            <w:r>
              <w:rPr>
                <w:rFonts w:hint="eastAsia"/>
              </w:rPr>
              <w:t>座</w:t>
            </w:r>
          </w:p>
        </w:tc>
        <w:tc>
          <w:tcPr>
            <w:tcW w:w="736" w:type="pct"/>
            <w:tcBorders>
              <w:tl2br w:val="nil"/>
              <w:tr2bl w:val="nil"/>
            </w:tcBorders>
            <w:shd w:val="clear" w:color="000000" w:fill="FFFFFF"/>
            <w:noWrap/>
            <w:vAlign w:val="center"/>
          </w:tcPr>
          <w:p w14:paraId="57627571">
            <w:pPr>
              <w:bidi w:val="0"/>
              <w:jc w:val="center"/>
            </w:pPr>
            <w:r>
              <w:rPr>
                <w:rFonts w:hint="eastAsia"/>
              </w:rPr>
              <w:t>400</w:t>
            </w:r>
          </w:p>
        </w:tc>
      </w:tr>
      <w:tr w14:paraId="20BC34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36C31DB5">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E0CAF72">
            <w:pPr>
              <w:bidi w:val="0"/>
            </w:pPr>
            <w:r>
              <w:rPr>
                <w:rFonts w:hint="eastAsia"/>
              </w:rPr>
              <w:t>挖沟槽土方</w:t>
            </w:r>
          </w:p>
        </w:tc>
        <w:tc>
          <w:tcPr>
            <w:tcW w:w="2722" w:type="pct"/>
            <w:tcBorders>
              <w:tl2br w:val="nil"/>
              <w:tr2bl w:val="nil"/>
            </w:tcBorders>
            <w:shd w:val="clear" w:color="000000" w:fill="FFFFFF"/>
            <w:noWrap/>
            <w:vAlign w:val="center"/>
          </w:tcPr>
          <w:p w14:paraId="00EC8BCE">
            <w:pPr>
              <w:bidi w:val="0"/>
            </w:pPr>
            <w:r>
              <w:rPr>
                <w:rFonts w:hint="eastAsia"/>
              </w:rPr>
              <w:t>1、土壤类别 ：各投标单位自行考虑（人工挖沟槽）</w:t>
            </w:r>
            <w:r>
              <w:rPr>
                <w:rFonts w:hint="eastAsia"/>
              </w:rPr>
              <w:br w:type="textWrapping"/>
            </w:r>
            <w:r>
              <w:rPr>
                <w:rFonts w:hint="eastAsia"/>
              </w:rPr>
              <w:t>2、挖土深度：符合设计要求</w:t>
            </w:r>
          </w:p>
        </w:tc>
        <w:tc>
          <w:tcPr>
            <w:tcW w:w="606" w:type="pct"/>
            <w:tcBorders>
              <w:tl2br w:val="nil"/>
              <w:tr2bl w:val="nil"/>
            </w:tcBorders>
            <w:shd w:val="clear" w:color="000000" w:fill="FFFFFF"/>
            <w:noWrap/>
            <w:vAlign w:val="center"/>
          </w:tcPr>
          <w:p w14:paraId="424F59D4">
            <w:pPr>
              <w:bidi w:val="0"/>
              <w:jc w:val="center"/>
            </w:pPr>
            <w:r>
              <w:rPr>
                <w:rFonts w:hint="eastAsia"/>
              </w:rPr>
              <w:t>m3</w:t>
            </w:r>
          </w:p>
        </w:tc>
        <w:tc>
          <w:tcPr>
            <w:tcW w:w="736" w:type="pct"/>
            <w:tcBorders>
              <w:tl2br w:val="nil"/>
              <w:tr2bl w:val="nil"/>
            </w:tcBorders>
            <w:shd w:val="clear" w:color="000000" w:fill="FFFFFF"/>
            <w:noWrap/>
            <w:vAlign w:val="center"/>
          </w:tcPr>
          <w:p w14:paraId="1E461BFD">
            <w:pPr>
              <w:bidi w:val="0"/>
              <w:jc w:val="center"/>
            </w:pPr>
            <w:r>
              <w:rPr>
                <w:rFonts w:hint="eastAsia"/>
              </w:rPr>
              <w:t>25</w:t>
            </w:r>
          </w:p>
        </w:tc>
      </w:tr>
      <w:tr w14:paraId="6D87FC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C20A70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C7A3893">
            <w:pPr>
              <w:bidi w:val="0"/>
            </w:pPr>
            <w:r>
              <w:rPr>
                <w:rFonts w:hint="eastAsia"/>
              </w:rPr>
              <w:t>挖沟槽土方</w:t>
            </w:r>
          </w:p>
        </w:tc>
        <w:tc>
          <w:tcPr>
            <w:tcW w:w="2722" w:type="pct"/>
            <w:tcBorders>
              <w:tl2br w:val="nil"/>
              <w:tr2bl w:val="nil"/>
            </w:tcBorders>
            <w:shd w:val="clear" w:color="000000" w:fill="FFFFFF"/>
            <w:noWrap/>
            <w:vAlign w:val="center"/>
          </w:tcPr>
          <w:p w14:paraId="2E1F39B6">
            <w:pPr>
              <w:bidi w:val="0"/>
            </w:pPr>
            <w:r>
              <w:rPr>
                <w:rFonts w:hint="eastAsia"/>
              </w:rPr>
              <w:t>1、土壤类别 ：各投标单位自行考虑</w:t>
            </w:r>
            <w:r>
              <w:rPr>
                <w:rFonts w:hint="eastAsia"/>
              </w:rPr>
              <w:br w:type="textWrapping"/>
            </w:r>
            <w:r>
              <w:rPr>
                <w:rFonts w:hint="eastAsia"/>
              </w:rPr>
              <w:t>2、挖土深度：符合设计要求</w:t>
            </w:r>
          </w:p>
        </w:tc>
        <w:tc>
          <w:tcPr>
            <w:tcW w:w="606" w:type="pct"/>
            <w:tcBorders>
              <w:tl2br w:val="nil"/>
              <w:tr2bl w:val="nil"/>
            </w:tcBorders>
            <w:shd w:val="clear" w:color="000000" w:fill="FFFFFF"/>
            <w:noWrap/>
            <w:vAlign w:val="center"/>
          </w:tcPr>
          <w:p w14:paraId="3A932E1D">
            <w:pPr>
              <w:bidi w:val="0"/>
              <w:jc w:val="center"/>
            </w:pPr>
            <w:r>
              <w:rPr>
                <w:rFonts w:hint="eastAsia"/>
              </w:rPr>
              <w:t>m3</w:t>
            </w:r>
          </w:p>
        </w:tc>
        <w:tc>
          <w:tcPr>
            <w:tcW w:w="736" w:type="pct"/>
            <w:tcBorders>
              <w:tl2br w:val="nil"/>
              <w:tr2bl w:val="nil"/>
            </w:tcBorders>
            <w:shd w:val="clear" w:color="000000" w:fill="FFFFFF"/>
            <w:noWrap/>
            <w:vAlign w:val="center"/>
          </w:tcPr>
          <w:p w14:paraId="050A99A2">
            <w:pPr>
              <w:bidi w:val="0"/>
              <w:jc w:val="center"/>
            </w:pPr>
            <w:r>
              <w:rPr>
                <w:rFonts w:hint="eastAsia"/>
              </w:rPr>
              <w:t>5</w:t>
            </w:r>
          </w:p>
        </w:tc>
      </w:tr>
      <w:tr w14:paraId="20ED79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F8B723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EBC1D42">
            <w:pPr>
              <w:bidi w:val="0"/>
            </w:pPr>
            <w:r>
              <w:rPr>
                <w:rFonts w:hint="eastAsia"/>
              </w:rPr>
              <w:t>回填方</w:t>
            </w:r>
          </w:p>
        </w:tc>
        <w:tc>
          <w:tcPr>
            <w:tcW w:w="2722" w:type="pct"/>
            <w:tcBorders>
              <w:tl2br w:val="nil"/>
              <w:tr2bl w:val="nil"/>
            </w:tcBorders>
            <w:shd w:val="clear" w:color="000000" w:fill="FFFFFF"/>
            <w:noWrap/>
            <w:vAlign w:val="center"/>
          </w:tcPr>
          <w:p w14:paraId="667A74E9">
            <w:pPr>
              <w:bidi w:val="0"/>
            </w:pPr>
            <w:r>
              <w:rPr>
                <w:rFonts w:hint="eastAsia"/>
              </w:rPr>
              <w:t>1、密实度要求 ：符合设计要求</w:t>
            </w:r>
            <w:r>
              <w:rPr>
                <w:rFonts w:hint="eastAsia"/>
              </w:rPr>
              <w:br w:type="textWrapping"/>
            </w:r>
            <w:r>
              <w:rPr>
                <w:rFonts w:hint="eastAsia"/>
              </w:rPr>
              <w:t>2、填方材料品种 ：多余土方</w:t>
            </w:r>
          </w:p>
        </w:tc>
        <w:tc>
          <w:tcPr>
            <w:tcW w:w="606" w:type="pct"/>
            <w:tcBorders>
              <w:tl2br w:val="nil"/>
              <w:tr2bl w:val="nil"/>
            </w:tcBorders>
            <w:shd w:val="clear" w:color="000000" w:fill="FFFFFF"/>
            <w:noWrap/>
            <w:vAlign w:val="center"/>
          </w:tcPr>
          <w:p w14:paraId="2B6DF468">
            <w:pPr>
              <w:bidi w:val="0"/>
              <w:jc w:val="center"/>
            </w:pPr>
            <w:r>
              <w:rPr>
                <w:rFonts w:hint="eastAsia"/>
              </w:rPr>
              <w:t>m3</w:t>
            </w:r>
          </w:p>
        </w:tc>
        <w:tc>
          <w:tcPr>
            <w:tcW w:w="736" w:type="pct"/>
            <w:tcBorders>
              <w:tl2br w:val="nil"/>
              <w:tr2bl w:val="nil"/>
            </w:tcBorders>
            <w:shd w:val="clear" w:color="000000" w:fill="FFFFFF"/>
            <w:noWrap/>
            <w:vAlign w:val="center"/>
          </w:tcPr>
          <w:p w14:paraId="109DD21A">
            <w:pPr>
              <w:bidi w:val="0"/>
              <w:jc w:val="center"/>
            </w:pPr>
            <w:r>
              <w:rPr>
                <w:rFonts w:hint="eastAsia"/>
              </w:rPr>
              <w:t>20</w:t>
            </w:r>
          </w:p>
        </w:tc>
      </w:tr>
      <w:tr w14:paraId="44493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9C10AC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2548BA2">
            <w:pPr>
              <w:bidi w:val="0"/>
            </w:pPr>
            <w:r>
              <w:rPr>
                <w:rFonts w:hint="eastAsia"/>
              </w:rPr>
              <w:t>余方弃置</w:t>
            </w:r>
          </w:p>
        </w:tc>
        <w:tc>
          <w:tcPr>
            <w:tcW w:w="2722" w:type="pct"/>
            <w:tcBorders>
              <w:tl2br w:val="nil"/>
              <w:tr2bl w:val="nil"/>
            </w:tcBorders>
            <w:shd w:val="clear" w:color="000000" w:fill="FFFFFF"/>
            <w:noWrap/>
            <w:vAlign w:val="center"/>
          </w:tcPr>
          <w:p w14:paraId="26762026">
            <w:pPr>
              <w:bidi w:val="0"/>
            </w:pPr>
            <w:r>
              <w:rPr>
                <w:rFonts w:hint="eastAsia"/>
              </w:rPr>
              <w:t>1、废弃料品种 ：多余土方</w:t>
            </w:r>
            <w:r>
              <w:rPr>
                <w:rFonts w:hint="eastAsia"/>
              </w:rPr>
              <w:br w:type="textWrapping"/>
            </w:r>
            <w:r>
              <w:rPr>
                <w:rFonts w:hint="eastAsia"/>
              </w:rPr>
              <w:t>2、运距：各投标单位自行踏勘现场</w:t>
            </w:r>
          </w:p>
        </w:tc>
        <w:tc>
          <w:tcPr>
            <w:tcW w:w="606" w:type="pct"/>
            <w:tcBorders>
              <w:tl2br w:val="nil"/>
              <w:tr2bl w:val="nil"/>
            </w:tcBorders>
            <w:shd w:val="clear" w:color="000000" w:fill="FFFFFF"/>
            <w:noWrap/>
            <w:vAlign w:val="center"/>
          </w:tcPr>
          <w:p w14:paraId="61DD885F">
            <w:pPr>
              <w:bidi w:val="0"/>
              <w:jc w:val="center"/>
            </w:pPr>
            <w:r>
              <w:rPr>
                <w:rFonts w:hint="eastAsia"/>
              </w:rPr>
              <w:t>m3</w:t>
            </w:r>
          </w:p>
        </w:tc>
        <w:tc>
          <w:tcPr>
            <w:tcW w:w="736" w:type="pct"/>
            <w:tcBorders>
              <w:tl2br w:val="nil"/>
              <w:tr2bl w:val="nil"/>
            </w:tcBorders>
            <w:shd w:val="clear" w:color="000000" w:fill="FFFFFF"/>
            <w:noWrap/>
            <w:vAlign w:val="center"/>
          </w:tcPr>
          <w:p w14:paraId="3FD514A5">
            <w:pPr>
              <w:bidi w:val="0"/>
              <w:jc w:val="center"/>
            </w:pPr>
            <w:r>
              <w:rPr>
                <w:rFonts w:hint="eastAsia"/>
              </w:rPr>
              <w:t>30</w:t>
            </w:r>
          </w:p>
        </w:tc>
      </w:tr>
      <w:tr w14:paraId="561B9A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64" w:hRule="atLeast"/>
        </w:trPr>
        <w:tc>
          <w:tcPr>
            <w:tcW w:w="331" w:type="pct"/>
            <w:tcBorders>
              <w:tl2br w:val="nil"/>
              <w:tr2bl w:val="nil"/>
            </w:tcBorders>
            <w:shd w:val="clear" w:color="000000" w:fill="FFFFFF"/>
            <w:noWrap/>
            <w:vAlign w:val="center"/>
          </w:tcPr>
          <w:p w14:paraId="08A90CB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43B67A9">
            <w:pPr>
              <w:bidi w:val="0"/>
            </w:pPr>
            <w:r>
              <w:rPr>
                <w:rFonts w:hint="eastAsia"/>
              </w:rPr>
              <w:t>土方消纳费</w:t>
            </w:r>
          </w:p>
        </w:tc>
        <w:tc>
          <w:tcPr>
            <w:tcW w:w="2722" w:type="pct"/>
            <w:tcBorders>
              <w:tl2br w:val="nil"/>
              <w:tr2bl w:val="nil"/>
            </w:tcBorders>
            <w:shd w:val="clear" w:color="000000" w:fill="FFFFFF"/>
            <w:noWrap/>
            <w:vAlign w:val="center"/>
          </w:tcPr>
          <w:p w14:paraId="03CC81C8">
            <w:pPr>
              <w:bidi w:val="0"/>
            </w:pPr>
            <w:r>
              <w:rPr>
                <w:rFonts w:hint="eastAsia"/>
              </w:rPr>
              <w:t>土方消纳费</w:t>
            </w:r>
          </w:p>
        </w:tc>
        <w:tc>
          <w:tcPr>
            <w:tcW w:w="606" w:type="pct"/>
            <w:tcBorders>
              <w:tl2br w:val="nil"/>
              <w:tr2bl w:val="nil"/>
            </w:tcBorders>
            <w:shd w:val="clear" w:color="000000" w:fill="FFFFFF"/>
            <w:noWrap/>
            <w:vAlign w:val="center"/>
          </w:tcPr>
          <w:p w14:paraId="096CE02C">
            <w:pPr>
              <w:bidi w:val="0"/>
              <w:jc w:val="center"/>
            </w:pPr>
            <w:r>
              <w:rPr>
                <w:rFonts w:hint="eastAsia"/>
              </w:rPr>
              <w:t>m3</w:t>
            </w:r>
          </w:p>
        </w:tc>
        <w:tc>
          <w:tcPr>
            <w:tcW w:w="736" w:type="pct"/>
            <w:tcBorders>
              <w:tl2br w:val="nil"/>
              <w:tr2bl w:val="nil"/>
            </w:tcBorders>
            <w:shd w:val="clear" w:color="000000" w:fill="FFFFFF"/>
            <w:noWrap/>
            <w:vAlign w:val="center"/>
          </w:tcPr>
          <w:p w14:paraId="5499C386">
            <w:pPr>
              <w:bidi w:val="0"/>
              <w:jc w:val="center"/>
            </w:pPr>
            <w:r>
              <w:rPr>
                <w:rFonts w:hint="eastAsia"/>
              </w:rPr>
              <w:t>6.00</w:t>
            </w:r>
          </w:p>
        </w:tc>
      </w:tr>
      <w:tr w14:paraId="3EACA0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10189C5A">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40625FB">
            <w:pPr>
              <w:bidi w:val="0"/>
            </w:pPr>
            <w:r>
              <w:rPr>
                <w:rFonts w:hint="eastAsia"/>
              </w:rPr>
              <w:t>现浇构件钢筋</w:t>
            </w:r>
          </w:p>
        </w:tc>
        <w:tc>
          <w:tcPr>
            <w:tcW w:w="2722" w:type="pct"/>
            <w:tcBorders>
              <w:tl2br w:val="nil"/>
              <w:tr2bl w:val="nil"/>
            </w:tcBorders>
            <w:shd w:val="clear" w:color="000000" w:fill="FFFFFF"/>
            <w:noWrap/>
            <w:vAlign w:val="center"/>
          </w:tcPr>
          <w:p w14:paraId="34C2489F">
            <w:pPr>
              <w:bidi w:val="0"/>
            </w:pPr>
            <w:r>
              <w:rPr>
                <w:rFonts w:hint="eastAsia"/>
              </w:rPr>
              <w:t>钢筋综合</w:t>
            </w:r>
          </w:p>
        </w:tc>
        <w:tc>
          <w:tcPr>
            <w:tcW w:w="606" w:type="pct"/>
            <w:tcBorders>
              <w:tl2br w:val="nil"/>
              <w:tr2bl w:val="nil"/>
            </w:tcBorders>
            <w:shd w:val="clear" w:color="000000" w:fill="FFFFFF"/>
            <w:noWrap/>
            <w:vAlign w:val="center"/>
          </w:tcPr>
          <w:p w14:paraId="1DA75276">
            <w:pPr>
              <w:bidi w:val="0"/>
              <w:jc w:val="center"/>
            </w:pPr>
            <w:r>
              <w:rPr>
                <w:rFonts w:hint="eastAsia"/>
              </w:rPr>
              <w:t>t</w:t>
            </w:r>
          </w:p>
        </w:tc>
        <w:tc>
          <w:tcPr>
            <w:tcW w:w="736" w:type="pct"/>
            <w:tcBorders>
              <w:tl2br w:val="nil"/>
              <w:tr2bl w:val="nil"/>
            </w:tcBorders>
            <w:shd w:val="clear" w:color="000000" w:fill="FFFFFF"/>
            <w:noWrap/>
            <w:vAlign w:val="center"/>
          </w:tcPr>
          <w:p w14:paraId="7805029F">
            <w:pPr>
              <w:bidi w:val="0"/>
              <w:jc w:val="center"/>
            </w:pPr>
            <w:r>
              <w:rPr>
                <w:rFonts w:hint="eastAsia"/>
              </w:rPr>
              <w:t>7000.00</w:t>
            </w:r>
          </w:p>
        </w:tc>
      </w:tr>
      <w:tr w14:paraId="732720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92E339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108D75C">
            <w:pPr>
              <w:bidi w:val="0"/>
            </w:pPr>
            <w:r>
              <w:rPr>
                <w:rFonts w:hint="eastAsia"/>
              </w:rPr>
              <w:t>混凝土栏杆</w:t>
            </w:r>
          </w:p>
        </w:tc>
        <w:tc>
          <w:tcPr>
            <w:tcW w:w="2722" w:type="pct"/>
            <w:tcBorders>
              <w:tl2br w:val="nil"/>
              <w:tr2bl w:val="nil"/>
            </w:tcBorders>
            <w:shd w:val="clear" w:color="000000" w:fill="FFFFFF"/>
            <w:noWrap/>
            <w:vAlign w:val="center"/>
          </w:tcPr>
          <w:p w14:paraId="43BCF782">
            <w:pPr>
              <w:bidi w:val="0"/>
            </w:pPr>
            <w:r>
              <w:rPr>
                <w:rFonts w:hint="eastAsia"/>
              </w:rPr>
              <w:t>1、1200高仿木混凝土栏杆</w:t>
            </w:r>
            <w:r>
              <w:rPr>
                <w:rFonts w:hint="eastAsia"/>
              </w:rPr>
              <w:br w:type="textWrapping"/>
            </w:r>
            <w:r>
              <w:rPr>
                <w:rFonts w:hint="eastAsia"/>
              </w:rPr>
              <w:t>2、包含运输、安装、油漆等一切费用</w:t>
            </w:r>
          </w:p>
        </w:tc>
        <w:tc>
          <w:tcPr>
            <w:tcW w:w="606" w:type="pct"/>
            <w:tcBorders>
              <w:tl2br w:val="nil"/>
              <w:tr2bl w:val="nil"/>
            </w:tcBorders>
            <w:shd w:val="clear" w:color="000000" w:fill="FFFFFF"/>
            <w:noWrap/>
            <w:vAlign w:val="center"/>
          </w:tcPr>
          <w:p w14:paraId="68A8DD57">
            <w:pPr>
              <w:bidi w:val="0"/>
              <w:jc w:val="center"/>
            </w:pPr>
            <w:r>
              <w:rPr>
                <w:rFonts w:hint="eastAsia"/>
              </w:rPr>
              <w:t>m</w:t>
            </w:r>
          </w:p>
        </w:tc>
        <w:tc>
          <w:tcPr>
            <w:tcW w:w="736" w:type="pct"/>
            <w:tcBorders>
              <w:tl2br w:val="nil"/>
              <w:tr2bl w:val="nil"/>
            </w:tcBorders>
            <w:shd w:val="clear" w:color="000000" w:fill="FFFFFF"/>
            <w:noWrap/>
            <w:vAlign w:val="center"/>
          </w:tcPr>
          <w:p w14:paraId="27AB1681">
            <w:pPr>
              <w:bidi w:val="0"/>
              <w:jc w:val="center"/>
            </w:pPr>
            <w:r>
              <w:rPr>
                <w:rFonts w:hint="eastAsia"/>
              </w:rPr>
              <w:t>440.00</w:t>
            </w:r>
          </w:p>
        </w:tc>
      </w:tr>
      <w:tr w14:paraId="67C058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8755A5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67F27D8">
            <w:pPr>
              <w:bidi w:val="0"/>
            </w:pPr>
            <w:r>
              <w:rPr>
                <w:rFonts w:hint="eastAsia"/>
              </w:rPr>
              <w:t>混凝土栏杆</w:t>
            </w:r>
          </w:p>
        </w:tc>
        <w:tc>
          <w:tcPr>
            <w:tcW w:w="2722" w:type="pct"/>
            <w:tcBorders>
              <w:tl2br w:val="nil"/>
              <w:tr2bl w:val="nil"/>
            </w:tcBorders>
            <w:shd w:val="clear" w:color="000000" w:fill="FFFFFF"/>
            <w:noWrap/>
            <w:vAlign w:val="center"/>
          </w:tcPr>
          <w:p w14:paraId="7EC4530B">
            <w:pPr>
              <w:bidi w:val="0"/>
            </w:pPr>
            <w:r>
              <w:rPr>
                <w:rFonts w:hint="eastAsia"/>
              </w:rPr>
              <w:t>仿木混凝土栏杆破损处修复</w:t>
            </w:r>
          </w:p>
        </w:tc>
        <w:tc>
          <w:tcPr>
            <w:tcW w:w="606" w:type="pct"/>
            <w:tcBorders>
              <w:tl2br w:val="nil"/>
              <w:tr2bl w:val="nil"/>
            </w:tcBorders>
            <w:shd w:val="clear" w:color="000000" w:fill="FFFFFF"/>
            <w:noWrap/>
            <w:vAlign w:val="center"/>
          </w:tcPr>
          <w:p w14:paraId="11EA569B">
            <w:pPr>
              <w:bidi w:val="0"/>
              <w:jc w:val="center"/>
            </w:pPr>
            <w:r>
              <w:rPr>
                <w:rFonts w:hint="eastAsia"/>
              </w:rPr>
              <w:t>m</w:t>
            </w:r>
          </w:p>
        </w:tc>
        <w:tc>
          <w:tcPr>
            <w:tcW w:w="736" w:type="pct"/>
            <w:tcBorders>
              <w:tl2br w:val="nil"/>
              <w:tr2bl w:val="nil"/>
            </w:tcBorders>
            <w:shd w:val="clear" w:color="000000" w:fill="FFFFFF"/>
            <w:noWrap/>
            <w:vAlign w:val="center"/>
          </w:tcPr>
          <w:p w14:paraId="4DC3E239">
            <w:pPr>
              <w:bidi w:val="0"/>
              <w:jc w:val="center"/>
            </w:pPr>
            <w:r>
              <w:rPr>
                <w:rFonts w:hint="eastAsia"/>
              </w:rPr>
              <w:t>65</w:t>
            </w:r>
          </w:p>
        </w:tc>
      </w:tr>
      <w:tr w14:paraId="7EB2AD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0754A11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233BD0E">
            <w:pPr>
              <w:bidi w:val="0"/>
            </w:pPr>
            <w:r>
              <w:rPr>
                <w:rFonts w:hint="eastAsia"/>
              </w:rPr>
              <w:t>多孔砖墙</w:t>
            </w:r>
          </w:p>
        </w:tc>
        <w:tc>
          <w:tcPr>
            <w:tcW w:w="2722" w:type="pct"/>
            <w:tcBorders>
              <w:tl2br w:val="nil"/>
              <w:tr2bl w:val="nil"/>
            </w:tcBorders>
            <w:shd w:val="clear" w:color="000000" w:fill="FFFFFF"/>
            <w:noWrap/>
            <w:vAlign w:val="center"/>
          </w:tcPr>
          <w:p w14:paraId="3F62F366">
            <w:pPr>
              <w:bidi w:val="0"/>
            </w:pPr>
            <w:r>
              <w:rPr>
                <w:rFonts w:hint="eastAsia"/>
              </w:rPr>
              <w:t>1、砖品种、规格、强度等级：Mu10页岩多孔砖</w:t>
            </w:r>
            <w:r>
              <w:rPr>
                <w:rFonts w:hint="eastAsia"/>
              </w:rPr>
              <w:br w:type="textWrapping"/>
            </w:r>
            <w:r>
              <w:rPr>
                <w:rFonts w:hint="eastAsia"/>
              </w:rPr>
              <w:t>2、砂浆强度等级、配合比：DM M7.5</w:t>
            </w:r>
          </w:p>
        </w:tc>
        <w:tc>
          <w:tcPr>
            <w:tcW w:w="606" w:type="pct"/>
            <w:tcBorders>
              <w:tl2br w:val="nil"/>
              <w:tr2bl w:val="nil"/>
            </w:tcBorders>
            <w:shd w:val="clear" w:color="000000" w:fill="FFFFFF"/>
            <w:noWrap/>
            <w:vAlign w:val="center"/>
          </w:tcPr>
          <w:p w14:paraId="331CE1B8">
            <w:pPr>
              <w:bidi w:val="0"/>
              <w:jc w:val="center"/>
            </w:pPr>
            <w:r>
              <w:rPr>
                <w:rFonts w:hint="eastAsia"/>
              </w:rPr>
              <w:t>m3</w:t>
            </w:r>
          </w:p>
        </w:tc>
        <w:tc>
          <w:tcPr>
            <w:tcW w:w="736" w:type="pct"/>
            <w:tcBorders>
              <w:tl2br w:val="nil"/>
              <w:tr2bl w:val="nil"/>
            </w:tcBorders>
            <w:shd w:val="clear" w:color="000000" w:fill="FFFFFF"/>
            <w:noWrap/>
            <w:vAlign w:val="center"/>
          </w:tcPr>
          <w:p w14:paraId="2844ED25">
            <w:pPr>
              <w:bidi w:val="0"/>
              <w:jc w:val="center"/>
            </w:pPr>
            <w:r>
              <w:rPr>
                <w:rFonts w:hint="eastAsia"/>
              </w:rPr>
              <w:t>650</w:t>
            </w:r>
          </w:p>
        </w:tc>
      </w:tr>
      <w:tr w14:paraId="2BAF10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8FE72F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AD04F81">
            <w:pPr>
              <w:bidi w:val="0"/>
            </w:pPr>
            <w:r>
              <w:rPr>
                <w:rFonts w:hint="eastAsia"/>
              </w:rPr>
              <w:t>墙面一般抹灰</w:t>
            </w:r>
          </w:p>
        </w:tc>
        <w:tc>
          <w:tcPr>
            <w:tcW w:w="2722" w:type="pct"/>
            <w:tcBorders>
              <w:tl2br w:val="nil"/>
              <w:tr2bl w:val="nil"/>
            </w:tcBorders>
            <w:shd w:val="clear" w:color="000000" w:fill="FFFFFF"/>
            <w:noWrap/>
            <w:vAlign w:val="center"/>
          </w:tcPr>
          <w:p w14:paraId="2A829345">
            <w:pPr>
              <w:bidi w:val="0"/>
            </w:pPr>
            <w:r>
              <w:rPr>
                <w:rFonts w:hint="eastAsia"/>
              </w:rPr>
              <w:t>20厚水泥砂浆抹灰</w:t>
            </w:r>
          </w:p>
        </w:tc>
        <w:tc>
          <w:tcPr>
            <w:tcW w:w="606" w:type="pct"/>
            <w:tcBorders>
              <w:tl2br w:val="nil"/>
              <w:tr2bl w:val="nil"/>
            </w:tcBorders>
            <w:shd w:val="clear" w:color="000000" w:fill="FFFFFF"/>
            <w:noWrap/>
            <w:vAlign w:val="center"/>
          </w:tcPr>
          <w:p w14:paraId="40CCB67C">
            <w:pPr>
              <w:bidi w:val="0"/>
              <w:jc w:val="center"/>
            </w:pPr>
            <w:r>
              <w:rPr>
                <w:rFonts w:hint="eastAsia"/>
              </w:rPr>
              <w:t>m2</w:t>
            </w:r>
          </w:p>
        </w:tc>
        <w:tc>
          <w:tcPr>
            <w:tcW w:w="736" w:type="pct"/>
            <w:tcBorders>
              <w:tl2br w:val="nil"/>
              <w:tr2bl w:val="nil"/>
            </w:tcBorders>
            <w:shd w:val="clear" w:color="000000" w:fill="FFFFFF"/>
            <w:noWrap/>
            <w:vAlign w:val="center"/>
          </w:tcPr>
          <w:p w14:paraId="55D382CB">
            <w:pPr>
              <w:bidi w:val="0"/>
              <w:jc w:val="center"/>
            </w:pPr>
            <w:r>
              <w:rPr>
                <w:rFonts w:hint="eastAsia"/>
              </w:rPr>
              <w:t>60</w:t>
            </w:r>
          </w:p>
        </w:tc>
      </w:tr>
      <w:tr w14:paraId="5011B5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C1E93E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A5509EE">
            <w:pPr>
              <w:bidi w:val="0"/>
            </w:pPr>
            <w:r>
              <w:rPr>
                <w:rFonts w:hint="eastAsia"/>
              </w:rPr>
              <w:t>墙面喷刷涂料</w:t>
            </w:r>
          </w:p>
        </w:tc>
        <w:tc>
          <w:tcPr>
            <w:tcW w:w="2722" w:type="pct"/>
            <w:tcBorders>
              <w:tl2br w:val="nil"/>
              <w:tr2bl w:val="nil"/>
            </w:tcBorders>
            <w:shd w:val="clear" w:color="000000" w:fill="FFFFFF"/>
            <w:noWrap/>
            <w:vAlign w:val="center"/>
          </w:tcPr>
          <w:p w14:paraId="5914862A">
            <w:pPr>
              <w:bidi w:val="0"/>
            </w:pPr>
            <w:r>
              <w:rPr>
                <w:rFonts w:hint="eastAsia"/>
              </w:rPr>
              <w:t>外墙涂料底2面，满刮腻子2遍</w:t>
            </w:r>
          </w:p>
        </w:tc>
        <w:tc>
          <w:tcPr>
            <w:tcW w:w="606" w:type="pct"/>
            <w:tcBorders>
              <w:tl2br w:val="nil"/>
              <w:tr2bl w:val="nil"/>
            </w:tcBorders>
            <w:shd w:val="clear" w:color="000000" w:fill="FFFFFF"/>
            <w:noWrap/>
            <w:vAlign w:val="center"/>
          </w:tcPr>
          <w:p w14:paraId="4265580C">
            <w:pPr>
              <w:bidi w:val="0"/>
              <w:jc w:val="center"/>
            </w:pPr>
            <w:r>
              <w:rPr>
                <w:rFonts w:hint="eastAsia"/>
              </w:rPr>
              <w:t>m2</w:t>
            </w:r>
          </w:p>
        </w:tc>
        <w:tc>
          <w:tcPr>
            <w:tcW w:w="736" w:type="pct"/>
            <w:tcBorders>
              <w:tl2br w:val="nil"/>
              <w:tr2bl w:val="nil"/>
            </w:tcBorders>
            <w:shd w:val="clear" w:color="000000" w:fill="FFFFFF"/>
            <w:noWrap/>
            <w:vAlign w:val="center"/>
          </w:tcPr>
          <w:p w14:paraId="2A52B4F3">
            <w:pPr>
              <w:bidi w:val="0"/>
              <w:jc w:val="center"/>
            </w:pPr>
            <w:r>
              <w:rPr>
                <w:rFonts w:hint="eastAsia"/>
              </w:rPr>
              <w:t>60</w:t>
            </w:r>
          </w:p>
        </w:tc>
      </w:tr>
      <w:tr w14:paraId="6658D3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5FA3B16E">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47A6398">
            <w:pPr>
              <w:bidi w:val="0"/>
            </w:pPr>
            <w:r>
              <w:rPr>
                <w:rFonts w:hint="eastAsia"/>
              </w:rPr>
              <w:t>浆砌块料</w:t>
            </w:r>
          </w:p>
        </w:tc>
        <w:tc>
          <w:tcPr>
            <w:tcW w:w="2722" w:type="pct"/>
            <w:tcBorders>
              <w:tl2br w:val="nil"/>
              <w:tr2bl w:val="nil"/>
            </w:tcBorders>
            <w:shd w:val="clear" w:color="000000" w:fill="FFFFFF"/>
            <w:noWrap/>
            <w:vAlign w:val="center"/>
          </w:tcPr>
          <w:p w14:paraId="756DDE6C">
            <w:pPr>
              <w:bidi w:val="0"/>
            </w:pPr>
            <w:r>
              <w:rPr>
                <w:rFonts w:hint="eastAsia"/>
              </w:rPr>
              <w:t>M7.5浆砌卵石挡墙</w:t>
            </w:r>
          </w:p>
        </w:tc>
        <w:tc>
          <w:tcPr>
            <w:tcW w:w="606" w:type="pct"/>
            <w:tcBorders>
              <w:tl2br w:val="nil"/>
              <w:tr2bl w:val="nil"/>
            </w:tcBorders>
            <w:shd w:val="clear" w:color="000000" w:fill="FFFFFF"/>
            <w:noWrap/>
            <w:vAlign w:val="center"/>
          </w:tcPr>
          <w:p w14:paraId="784C4F85">
            <w:pPr>
              <w:bidi w:val="0"/>
              <w:jc w:val="center"/>
            </w:pPr>
            <w:r>
              <w:rPr>
                <w:rFonts w:hint="eastAsia"/>
              </w:rPr>
              <w:t>m3</w:t>
            </w:r>
          </w:p>
        </w:tc>
        <w:tc>
          <w:tcPr>
            <w:tcW w:w="736" w:type="pct"/>
            <w:tcBorders>
              <w:tl2br w:val="nil"/>
              <w:tr2bl w:val="nil"/>
            </w:tcBorders>
            <w:shd w:val="clear" w:color="000000" w:fill="FFFFFF"/>
            <w:noWrap/>
            <w:vAlign w:val="center"/>
          </w:tcPr>
          <w:p w14:paraId="09B18DB2">
            <w:pPr>
              <w:bidi w:val="0"/>
              <w:jc w:val="center"/>
            </w:pPr>
            <w:r>
              <w:rPr>
                <w:rFonts w:hint="eastAsia"/>
              </w:rPr>
              <w:t>1100</w:t>
            </w:r>
          </w:p>
        </w:tc>
      </w:tr>
      <w:tr w14:paraId="1FCE4D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11F5855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6AFAF6B">
            <w:pPr>
              <w:bidi w:val="0"/>
            </w:pPr>
            <w:r>
              <w:rPr>
                <w:rFonts w:hint="eastAsia"/>
              </w:rPr>
              <w:t>园路</w:t>
            </w:r>
          </w:p>
        </w:tc>
        <w:tc>
          <w:tcPr>
            <w:tcW w:w="2722" w:type="pct"/>
            <w:tcBorders>
              <w:tl2br w:val="nil"/>
              <w:tr2bl w:val="nil"/>
            </w:tcBorders>
            <w:shd w:val="clear" w:color="000000" w:fill="FFFFFF"/>
            <w:noWrap/>
            <w:vAlign w:val="center"/>
          </w:tcPr>
          <w:p w14:paraId="3886D77B">
            <w:pPr>
              <w:bidi w:val="0"/>
            </w:pPr>
            <w:r>
              <w:rPr>
                <w:rFonts w:hint="eastAsia"/>
              </w:rPr>
              <w:t>100厚卵石铺地</w:t>
            </w:r>
            <w:r>
              <w:rPr>
                <w:rFonts w:hint="eastAsia"/>
              </w:rPr>
              <w:br w:type="page"/>
            </w:r>
            <w:r>
              <w:rPr>
                <w:rFonts w:hint="eastAsia"/>
              </w:rPr>
              <w:t>2、100厚碎石垫层</w:t>
            </w:r>
            <w:r>
              <w:rPr>
                <w:rFonts w:hint="eastAsia"/>
              </w:rPr>
              <w:br w:type="page"/>
            </w:r>
            <w:r>
              <w:rPr>
                <w:rFonts w:hint="eastAsia"/>
              </w:rPr>
              <w:t>3、素土夯实</w:t>
            </w:r>
          </w:p>
        </w:tc>
        <w:tc>
          <w:tcPr>
            <w:tcW w:w="606" w:type="pct"/>
            <w:tcBorders>
              <w:tl2br w:val="nil"/>
              <w:tr2bl w:val="nil"/>
            </w:tcBorders>
            <w:shd w:val="clear" w:color="000000" w:fill="FFFFFF"/>
            <w:noWrap/>
            <w:vAlign w:val="center"/>
          </w:tcPr>
          <w:p w14:paraId="38B9294F">
            <w:pPr>
              <w:bidi w:val="0"/>
              <w:jc w:val="center"/>
            </w:pPr>
            <w:r>
              <w:rPr>
                <w:rFonts w:hint="eastAsia"/>
              </w:rPr>
              <w:t>m2</w:t>
            </w:r>
          </w:p>
        </w:tc>
        <w:tc>
          <w:tcPr>
            <w:tcW w:w="736" w:type="pct"/>
            <w:tcBorders>
              <w:tl2br w:val="nil"/>
              <w:tr2bl w:val="nil"/>
            </w:tcBorders>
            <w:shd w:val="clear" w:color="000000" w:fill="FFFFFF"/>
            <w:noWrap/>
            <w:vAlign w:val="center"/>
          </w:tcPr>
          <w:p w14:paraId="671AC9B9">
            <w:pPr>
              <w:bidi w:val="0"/>
              <w:jc w:val="center"/>
            </w:pPr>
            <w:r>
              <w:rPr>
                <w:rFonts w:hint="eastAsia"/>
              </w:rPr>
              <w:t>170</w:t>
            </w:r>
          </w:p>
        </w:tc>
      </w:tr>
      <w:tr w14:paraId="0299BC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984" w:hRule="atLeast"/>
        </w:trPr>
        <w:tc>
          <w:tcPr>
            <w:tcW w:w="331" w:type="pct"/>
            <w:tcBorders>
              <w:tl2br w:val="nil"/>
              <w:tr2bl w:val="nil"/>
            </w:tcBorders>
            <w:shd w:val="clear" w:color="000000" w:fill="FFFFFF"/>
            <w:noWrap/>
            <w:vAlign w:val="center"/>
          </w:tcPr>
          <w:p w14:paraId="6C59A27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155D253">
            <w:pPr>
              <w:bidi w:val="0"/>
            </w:pPr>
            <w:r>
              <w:rPr>
                <w:rFonts w:hint="eastAsia"/>
              </w:rPr>
              <w:t>绿道面层</w:t>
            </w:r>
          </w:p>
        </w:tc>
        <w:tc>
          <w:tcPr>
            <w:tcW w:w="2722" w:type="pct"/>
            <w:tcBorders>
              <w:tl2br w:val="nil"/>
              <w:tr2bl w:val="nil"/>
            </w:tcBorders>
            <w:shd w:val="clear" w:color="000000" w:fill="FFFFFF"/>
            <w:noWrap/>
            <w:vAlign w:val="center"/>
          </w:tcPr>
          <w:p w14:paraId="5634E87E">
            <w:pPr>
              <w:bidi w:val="0"/>
            </w:pPr>
            <w:r>
              <w:rPr>
                <w:rFonts w:hint="eastAsia"/>
              </w:rPr>
              <w:t>绿道铺设(彩色防滑路面)</w:t>
            </w:r>
            <w:r>
              <w:rPr>
                <w:rFonts w:hint="eastAsia"/>
              </w:rPr>
              <w:br w:type="textWrapping"/>
            </w:r>
            <w:r>
              <w:rPr>
                <w:rFonts w:hint="eastAsia"/>
              </w:rPr>
              <w:t>1、金刚砂（红色，2～3MM）+聚酯黏合剂；</w:t>
            </w:r>
            <w:r>
              <w:rPr>
                <w:rFonts w:hint="eastAsia"/>
              </w:rPr>
              <w:br w:type="textWrapping"/>
            </w:r>
            <w:r>
              <w:rPr>
                <w:rFonts w:hint="eastAsia"/>
              </w:rPr>
              <w:t>2、新、旧基层或面（包括现状破损面层清理）清理（洗、去污等）、打磨、修补至符合设计图要求，详见设计说明；</w:t>
            </w:r>
            <w:r>
              <w:rPr>
                <w:rFonts w:hint="eastAsia"/>
              </w:rPr>
              <w:br w:type="textWrapping"/>
            </w:r>
            <w:r>
              <w:rPr>
                <w:rFonts w:hint="eastAsia"/>
              </w:rPr>
              <w:t>3、具体做法、质量、材质等要求：详见设计图</w:t>
            </w:r>
            <w:r>
              <w:rPr>
                <w:rFonts w:hint="eastAsia"/>
              </w:rPr>
              <w:br w:type="textWrapping"/>
            </w:r>
            <w:r>
              <w:rPr>
                <w:rFonts w:hint="eastAsia"/>
              </w:rPr>
              <w:t>4、包含拆除外运等一切费用</w:t>
            </w:r>
          </w:p>
        </w:tc>
        <w:tc>
          <w:tcPr>
            <w:tcW w:w="606" w:type="pct"/>
            <w:tcBorders>
              <w:tl2br w:val="nil"/>
              <w:tr2bl w:val="nil"/>
            </w:tcBorders>
            <w:shd w:val="clear" w:color="000000" w:fill="FFFFFF"/>
            <w:noWrap/>
            <w:vAlign w:val="center"/>
          </w:tcPr>
          <w:p w14:paraId="493AC15D">
            <w:pPr>
              <w:bidi w:val="0"/>
              <w:jc w:val="center"/>
            </w:pPr>
            <w:r>
              <w:rPr>
                <w:rFonts w:hint="eastAsia"/>
              </w:rPr>
              <w:t>m2</w:t>
            </w:r>
          </w:p>
        </w:tc>
        <w:tc>
          <w:tcPr>
            <w:tcW w:w="736" w:type="pct"/>
            <w:tcBorders>
              <w:tl2br w:val="nil"/>
              <w:tr2bl w:val="nil"/>
            </w:tcBorders>
            <w:shd w:val="clear" w:color="000000" w:fill="FFFFFF"/>
            <w:noWrap/>
            <w:vAlign w:val="center"/>
          </w:tcPr>
          <w:p w14:paraId="4FE2FD10">
            <w:pPr>
              <w:bidi w:val="0"/>
              <w:jc w:val="center"/>
            </w:pPr>
            <w:r>
              <w:rPr>
                <w:rFonts w:hint="eastAsia"/>
              </w:rPr>
              <w:t>250</w:t>
            </w:r>
          </w:p>
        </w:tc>
      </w:tr>
      <w:tr w14:paraId="018D9F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DEA5E45">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85AE81E">
            <w:pPr>
              <w:bidi w:val="0"/>
            </w:pPr>
            <w:r>
              <w:rPr>
                <w:rFonts w:hint="eastAsia"/>
              </w:rPr>
              <w:t>零星用工</w:t>
            </w:r>
          </w:p>
        </w:tc>
        <w:tc>
          <w:tcPr>
            <w:tcW w:w="2722" w:type="pct"/>
            <w:tcBorders>
              <w:tl2br w:val="nil"/>
              <w:tr2bl w:val="nil"/>
            </w:tcBorders>
            <w:shd w:val="clear" w:color="000000" w:fill="FFFFFF"/>
            <w:noWrap/>
            <w:vAlign w:val="center"/>
          </w:tcPr>
          <w:p w14:paraId="01996B05">
            <w:pPr>
              <w:bidi w:val="0"/>
            </w:pPr>
            <w:r>
              <w:rPr>
                <w:rFonts w:hint="eastAsia"/>
              </w:rPr>
              <w:t>零星用工（普工），用于无法计量的工作</w:t>
            </w:r>
          </w:p>
        </w:tc>
        <w:tc>
          <w:tcPr>
            <w:tcW w:w="606" w:type="pct"/>
            <w:tcBorders>
              <w:tl2br w:val="nil"/>
              <w:tr2bl w:val="nil"/>
            </w:tcBorders>
            <w:shd w:val="clear" w:color="000000" w:fill="FFFFFF"/>
            <w:noWrap/>
            <w:vAlign w:val="center"/>
          </w:tcPr>
          <w:p w14:paraId="08591044">
            <w:pPr>
              <w:bidi w:val="0"/>
              <w:jc w:val="center"/>
            </w:pPr>
            <w:r>
              <w:rPr>
                <w:rFonts w:hint="eastAsia"/>
              </w:rPr>
              <w:t>工</w:t>
            </w:r>
          </w:p>
        </w:tc>
        <w:tc>
          <w:tcPr>
            <w:tcW w:w="736" w:type="pct"/>
            <w:tcBorders>
              <w:tl2br w:val="nil"/>
              <w:tr2bl w:val="nil"/>
            </w:tcBorders>
            <w:shd w:val="clear" w:color="000000" w:fill="FFFFFF"/>
            <w:noWrap/>
            <w:vAlign w:val="center"/>
          </w:tcPr>
          <w:p w14:paraId="159A1D36">
            <w:pPr>
              <w:bidi w:val="0"/>
              <w:jc w:val="center"/>
            </w:pPr>
            <w:r>
              <w:rPr>
                <w:rFonts w:hint="eastAsia"/>
              </w:rPr>
              <w:t>200</w:t>
            </w:r>
          </w:p>
        </w:tc>
      </w:tr>
      <w:tr w14:paraId="0D8D90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4DDCE5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79BBD76">
            <w:pPr>
              <w:bidi w:val="0"/>
            </w:pPr>
            <w:r>
              <w:rPr>
                <w:rFonts w:hint="eastAsia"/>
              </w:rPr>
              <w:t>零星用工</w:t>
            </w:r>
          </w:p>
        </w:tc>
        <w:tc>
          <w:tcPr>
            <w:tcW w:w="2722" w:type="pct"/>
            <w:tcBorders>
              <w:tl2br w:val="nil"/>
              <w:tr2bl w:val="nil"/>
            </w:tcBorders>
            <w:shd w:val="clear" w:color="000000" w:fill="FFFFFF"/>
            <w:noWrap/>
            <w:vAlign w:val="center"/>
          </w:tcPr>
          <w:p w14:paraId="1DCA8352">
            <w:pPr>
              <w:bidi w:val="0"/>
            </w:pPr>
            <w:r>
              <w:rPr>
                <w:rFonts w:hint="eastAsia"/>
              </w:rPr>
              <w:t>零星用工（技工），用于无法计量的工作</w:t>
            </w:r>
          </w:p>
        </w:tc>
        <w:tc>
          <w:tcPr>
            <w:tcW w:w="606" w:type="pct"/>
            <w:tcBorders>
              <w:tl2br w:val="nil"/>
              <w:tr2bl w:val="nil"/>
            </w:tcBorders>
            <w:shd w:val="clear" w:color="000000" w:fill="FFFFFF"/>
            <w:noWrap/>
            <w:vAlign w:val="center"/>
          </w:tcPr>
          <w:p w14:paraId="4CA68E24">
            <w:pPr>
              <w:bidi w:val="0"/>
              <w:jc w:val="center"/>
            </w:pPr>
            <w:r>
              <w:rPr>
                <w:rFonts w:hint="eastAsia"/>
              </w:rPr>
              <w:t>工</w:t>
            </w:r>
          </w:p>
        </w:tc>
        <w:tc>
          <w:tcPr>
            <w:tcW w:w="736" w:type="pct"/>
            <w:tcBorders>
              <w:tl2br w:val="nil"/>
              <w:tr2bl w:val="nil"/>
            </w:tcBorders>
            <w:shd w:val="clear" w:color="000000" w:fill="FFFFFF"/>
            <w:noWrap/>
            <w:vAlign w:val="center"/>
          </w:tcPr>
          <w:p w14:paraId="1A50E50C">
            <w:pPr>
              <w:bidi w:val="0"/>
              <w:jc w:val="center"/>
            </w:pPr>
            <w:r>
              <w:rPr>
                <w:rFonts w:hint="eastAsia"/>
              </w:rPr>
              <w:t>350</w:t>
            </w:r>
          </w:p>
        </w:tc>
      </w:tr>
      <w:tr w14:paraId="160018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14FAF13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8D00800">
            <w:pPr>
              <w:bidi w:val="0"/>
            </w:pPr>
            <w:r>
              <w:rPr>
                <w:rFonts w:hint="eastAsia"/>
              </w:rPr>
              <w:t>零星机械</w:t>
            </w:r>
          </w:p>
        </w:tc>
        <w:tc>
          <w:tcPr>
            <w:tcW w:w="2722" w:type="pct"/>
            <w:tcBorders>
              <w:tl2br w:val="nil"/>
              <w:tr2bl w:val="nil"/>
            </w:tcBorders>
            <w:shd w:val="clear" w:color="000000" w:fill="FFFFFF"/>
            <w:noWrap/>
            <w:vAlign w:val="center"/>
          </w:tcPr>
          <w:p w14:paraId="75D71741">
            <w:pPr>
              <w:bidi w:val="0"/>
            </w:pPr>
            <w:r>
              <w:rPr>
                <w:rFonts w:hint="eastAsia"/>
              </w:rPr>
              <w:t>零星PC200挖机，用于无法计量的工作</w:t>
            </w:r>
          </w:p>
        </w:tc>
        <w:tc>
          <w:tcPr>
            <w:tcW w:w="606" w:type="pct"/>
            <w:tcBorders>
              <w:tl2br w:val="nil"/>
              <w:tr2bl w:val="nil"/>
            </w:tcBorders>
            <w:shd w:val="clear" w:color="000000" w:fill="FFFFFF"/>
            <w:noWrap/>
            <w:vAlign w:val="center"/>
          </w:tcPr>
          <w:p w14:paraId="01E5F0A8">
            <w:pPr>
              <w:bidi w:val="0"/>
              <w:jc w:val="center"/>
            </w:pPr>
            <w:r>
              <w:rPr>
                <w:rFonts w:hint="eastAsia"/>
              </w:rPr>
              <w:t>小时</w:t>
            </w:r>
          </w:p>
        </w:tc>
        <w:tc>
          <w:tcPr>
            <w:tcW w:w="736" w:type="pct"/>
            <w:tcBorders>
              <w:tl2br w:val="nil"/>
              <w:tr2bl w:val="nil"/>
            </w:tcBorders>
            <w:shd w:val="clear" w:color="000000" w:fill="FFFFFF"/>
            <w:noWrap/>
            <w:vAlign w:val="center"/>
          </w:tcPr>
          <w:p w14:paraId="597792EA">
            <w:pPr>
              <w:bidi w:val="0"/>
              <w:jc w:val="center"/>
            </w:pPr>
            <w:r>
              <w:rPr>
                <w:rFonts w:hint="eastAsia"/>
              </w:rPr>
              <w:t>300</w:t>
            </w:r>
          </w:p>
        </w:tc>
      </w:tr>
      <w:tr w14:paraId="651FDA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D178A9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3BBE9F0">
            <w:pPr>
              <w:bidi w:val="0"/>
            </w:pPr>
            <w:r>
              <w:rPr>
                <w:rFonts w:hint="eastAsia"/>
              </w:rPr>
              <w:t>整理绿化用地</w:t>
            </w:r>
          </w:p>
        </w:tc>
        <w:tc>
          <w:tcPr>
            <w:tcW w:w="2722" w:type="pct"/>
            <w:tcBorders>
              <w:tl2br w:val="nil"/>
              <w:tr2bl w:val="nil"/>
            </w:tcBorders>
            <w:shd w:val="clear" w:color="000000" w:fill="FFFFFF"/>
            <w:noWrap/>
            <w:vAlign w:val="center"/>
          </w:tcPr>
          <w:p w14:paraId="4FE158AF">
            <w:pPr>
              <w:bidi w:val="0"/>
            </w:pPr>
            <w:r>
              <w:rPr>
                <w:rFonts w:hint="eastAsia"/>
              </w:rPr>
              <w:t>整理绿化用地</w:t>
            </w:r>
          </w:p>
        </w:tc>
        <w:tc>
          <w:tcPr>
            <w:tcW w:w="606" w:type="pct"/>
            <w:tcBorders>
              <w:tl2br w:val="nil"/>
              <w:tr2bl w:val="nil"/>
            </w:tcBorders>
            <w:shd w:val="clear" w:color="000000" w:fill="FFFFFF"/>
            <w:noWrap/>
            <w:vAlign w:val="center"/>
          </w:tcPr>
          <w:p w14:paraId="53373683">
            <w:pPr>
              <w:bidi w:val="0"/>
              <w:jc w:val="center"/>
            </w:pPr>
            <w:r>
              <w:rPr>
                <w:rFonts w:hint="eastAsia"/>
              </w:rPr>
              <w:t>m2</w:t>
            </w:r>
          </w:p>
        </w:tc>
        <w:tc>
          <w:tcPr>
            <w:tcW w:w="736" w:type="pct"/>
            <w:tcBorders>
              <w:tl2br w:val="nil"/>
              <w:tr2bl w:val="nil"/>
            </w:tcBorders>
            <w:shd w:val="clear" w:color="000000" w:fill="FFFFFF"/>
            <w:noWrap/>
            <w:vAlign w:val="center"/>
          </w:tcPr>
          <w:p w14:paraId="0B856137">
            <w:pPr>
              <w:bidi w:val="0"/>
              <w:jc w:val="center"/>
            </w:pPr>
            <w:r>
              <w:rPr>
                <w:rFonts w:hint="eastAsia"/>
              </w:rPr>
              <w:t>6</w:t>
            </w:r>
          </w:p>
        </w:tc>
      </w:tr>
      <w:tr w14:paraId="2D3BB4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90B346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506BD90">
            <w:pPr>
              <w:bidi w:val="0"/>
            </w:pPr>
            <w:r>
              <w:rPr>
                <w:rFonts w:hint="eastAsia"/>
              </w:rPr>
              <w:t>种植土回（换）填</w:t>
            </w:r>
          </w:p>
        </w:tc>
        <w:tc>
          <w:tcPr>
            <w:tcW w:w="2722" w:type="pct"/>
            <w:tcBorders>
              <w:tl2br w:val="nil"/>
              <w:tr2bl w:val="nil"/>
            </w:tcBorders>
            <w:shd w:val="clear" w:color="000000" w:fill="FFFFFF"/>
            <w:noWrap/>
            <w:vAlign w:val="center"/>
          </w:tcPr>
          <w:p w14:paraId="13C25F93">
            <w:pPr>
              <w:bidi w:val="0"/>
            </w:pPr>
            <w:r>
              <w:rPr>
                <w:rFonts w:hint="eastAsia"/>
              </w:rPr>
              <w:t>种植土回填</w:t>
            </w:r>
          </w:p>
        </w:tc>
        <w:tc>
          <w:tcPr>
            <w:tcW w:w="606" w:type="pct"/>
            <w:tcBorders>
              <w:tl2br w:val="nil"/>
              <w:tr2bl w:val="nil"/>
            </w:tcBorders>
            <w:shd w:val="clear" w:color="000000" w:fill="FFFFFF"/>
            <w:noWrap/>
            <w:vAlign w:val="center"/>
          </w:tcPr>
          <w:p w14:paraId="5931A967">
            <w:pPr>
              <w:bidi w:val="0"/>
              <w:jc w:val="center"/>
            </w:pPr>
            <w:r>
              <w:rPr>
                <w:rFonts w:hint="eastAsia"/>
              </w:rPr>
              <w:t>m3</w:t>
            </w:r>
          </w:p>
        </w:tc>
        <w:tc>
          <w:tcPr>
            <w:tcW w:w="736" w:type="pct"/>
            <w:tcBorders>
              <w:tl2br w:val="nil"/>
              <w:tr2bl w:val="nil"/>
            </w:tcBorders>
            <w:shd w:val="clear" w:color="000000" w:fill="FFFFFF"/>
            <w:noWrap/>
            <w:vAlign w:val="center"/>
          </w:tcPr>
          <w:p w14:paraId="0AD93F69">
            <w:pPr>
              <w:bidi w:val="0"/>
              <w:jc w:val="center"/>
            </w:pPr>
            <w:r>
              <w:rPr>
                <w:rFonts w:hint="eastAsia"/>
              </w:rPr>
              <w:t>50</w:t>
            </w:r>
          </w:p>
        </w:tc>
      </w:tr>
      <w:tr w14:paraId="11D0F3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0F7F35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7834201">
            <w:pPr>
              <w:bidi w:val="0"/>
            </w:pPr>
            <w:r>
              <w:rPr>
                <w:rFonts w:hint="eastAsia"/>
              </w:rPr>
              <w:t>种植土回（换）填</w:t>
            </w:r>
          </w:p>
        </w:tc>
        <w:tc>
          <w:tcPr>
            <w:tcW w:w="2722" w:type="pct"/>
            <w:tcBorders>
              <w:tl2br w:val="nil"/>
              <w:tr2bl w:val="nil"/>
            </w:tcBorders>
            <w:shd w:val="clear" w:color="000000" w:fill="FFFFFF"/>
            <w:noWrap/>
            <w:vAlign w:val="center"/>
          </w:tcPr>
          <w:p w14:paraId="565A5069">
            <w:pPr>
              <w:bidi w:val="0"/>
            </w:pPr>
            <w:r>
              <w:rPr>
                <w:rFonts w:hint="eastAsia"/>
              </w:rPr>
              <w:t>营养土回填</w:t>
            </w:r>
          </w:p>
        </w:tc>
        <w:tc>
          <w:tcPr>
            <w:tcW w:w="606" w:type="pct"/>
            <w:tcBorders>
              <w:tl2br w:val="nil"/>
              <w:tr2bl w:val="nil"/>
            </w:tcBorders>
            <w:shd w:val="clear" w:color="000000" w:fill="FFFFFF"/>
            <w:noWrap/>
            <w:vAlign w:val="center"/>
          </w:tcPr>
          <w:p w14:paraId="6391DB61">
            <w:pPr>
              <w:bidi w:val="0"/>
              <w:jc w:val="center"/>
            </w:pPr>
            <w:r>
              <w:rPr>
                <w:rFonts w:hint="eastAsia"/>
              </w:rPr>
              <w:t>m3</w:t>
            </w:r>
          </w:p>
        </w:tc>
        <w:tc>
          <w:tcPr>
            <w:tcW w:w="736" w:type="pct"/>
            <w:tcBorders>
              <w:tl2br w:val="nil"/>
              <w:tr2bl w:val="nil"/>
            </w:tcBorders>
            <w:shd w:val="clear" w:color="000000" w:fill="FFFFFF"/>
            <w:noWrap/>
            <w:vAlign w:val="center"/>
          </w:tcPr>
          <w:p w14:paraId="08D29403">
            <w:pPr>
              <w:bidi w:val="0"/>
              <w:jc w:val="center"/>
            </w:pPr>
            <w:r>
              <w:rPr>
                <w:rFonts w:hint="eastAsia"/>
              </w:rPr>
              <w:t>200</w:t>
            </w:r>
          </w:p>
        </w:tc>
      </w:tr>
      <w:tr w14:paraId="0DA3B2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2229300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2A97D0A">
            <w:pPr>
              <w:bidi w:val="0"/>
            </w:pPr>
            <w:r>
              <w:rPr>
                <w:rFonts w:hint="eastAsia"/>
              </w:rPr>
              <w:t>栽植灌木</w:t>
            </w:r>
          </w:p>
        </w:tc>
        <w:tc>
          <w:tcPr>
            <w:tcW w:w="2722" w:type="pct"/>
            <w:tcBorders>
              <w:tl2br w:val="nil"/>
              <w:tr2bl w:val="nil"/>
            </w:tcBorders>
            <w:shd w:val="clear" w:color="000000" w:fill="FFFFFF"/>
            <w:noWrap/>
            <w:vAlign w:val="center"/>
          </w:tcPr>
          <w:p w14:paraId="3BAC4A54">
            <w:pPr>
              <w:bidi w:val="0"/>
            </w:pPr>
            <w:r>
              <w:rPr>
                <w:rFonts w:hint="eastAsia"/>
              </w:rPr>
              <w:t>1、种类 ：红叶石楠球</w:t>
            </w:r>
            <w:r>
              <w:rPr>
                <w:rFonts w:hint="eastAsia"/>
              </w:rPr>
              <w:br w:type="textWrapping"/>
            </w:r>
            <w:r>
              <w:rPr>
                <w:rFonts w:hint="eastAsia"/>
              </w:rPr>
              <w:t>2、冠丛高 ：120</w:t>
            </w:r>
            <w:r>
              <w:rPr>
                <w:rFonts w:hint="eastAsia"/>
              </w:rPr>
              <w:br w:type="textWrapping"/>
            </w:r>
            <w:r>
              <w:rPr>
                <w:rFonts w:hint="eastAsia"/>
              </w:rPr>
              <w:t>3、蓬径 ：150</w:t>
            </w:r>
            <w:r>
              <w:rPr>
                <w:rFonts w:hint="eastAsia"/>
              </w:rPr>
              <w:br w:type="textWrapping"/>
            </w:r>
            <w:r>
              <w:rPr>
                <w:rFonts w:hint="eastAsia"/>
              </w:rPr>
              <w:t>4、养护期：两年</w:t>
            </w:r>
            <w:r>
              <w:rPr>
                <w:rFonts w:hint="eastAsia"/>
              </w:rPr>
              <w:br w:type="textWrapping"/>
            </w:r>
            <w:r>
              <w:rPr>
                <w:rFonts w:hint="eastAsia"/>
              </w:rPr>
              <w:t>5、光球规格,球形饱满</w:t>
            </w:r>
          </w:p>
        </w:tc>
        <w:tc>
          <w:tcPr>
            <w:tcW w:w="606" w:type="pct"/>
            <w:tcBorders>
              <w:tl2br w:val="nil"/>
              <w:tr2bl w:val="nil"/>
            </w:tcBorders>
            <w:shd w:val="clear" w:color="000000" w:fill="FFFFFF"/>
            <w:noWrap/>
            <w:vAlign w:val="center"/>
          </w:tcPr>
          <w:p w14:paraId="711CBDD5">
            <w:pPr>
              <w:bidi w:val="0"/>
              <w:jc w:val="center"/>
            </w:pPr>
            <w:r>
              <w:rPr>
                <w:rFonts w:hint="eastAsia"/>
              </w:rPr>
              <w:t>株</w:t>
            </w:r>
          </w:p>
        </w:tc>
        <w:tc>
          <w:tcPr>
            <w:tcW w:w="736" w:type="pct"/>
            <w:tcBorders>
              <w:tl2br w:val="nil"/>
              <w:tr2bl w:val="nil"/>
            </w:tcBorders>
            <w:shd w:val="clear" w:color="000000" w:fill="FFFFFF"/>
            <w:noWrap/>
            <w:vAlign w:val="center"/>
          </w:tcPr>
          <w:p w14:paraId="1F017AD4">
            <w:pPr>
              <w:bidi w:val="0"/>
              <w:jc w:val="center"/>
            </w:pPr>
            <w:r>
              <w:rPr>
                <w:rFonts w:hint="eastAsia"/>
              </w:rPr>
              <w:t>270</w:t>
            </w:r>
          </w:p>
        </w:tc>
      </w:tr>
      <w:tr w14:paraId="4ED585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1C4FAD5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C4A3F89">
            <w:pPr>
              <w:bidi w:val="0"/>
            </w:pPr>
            <w:r>
              <w:rPr>
                <w:rFonts w:hint="eastAsia"/>
              </w:rPr>
              <w:t>栽植灌木</w:t>
            </w:r>
          </w:p>
        </w:tc>
        <w:tc>
          <w:tcPr>
            <w:tcW w:w="2722" w:type="pct"/>
            <w:tcBorders>
              <w:tl2br w:val="nil"/>
              <w:tr2bl w:val="nil"/>
            </w:tcBorders>
            <w:shd w:val="clear" w:color="000000" w:fill="FFFFFF"/>
            <w:noWrap/>
            <w:vAlign w:val="center"/>
          </w:tcPr>
          <w:p w14:paraId="3835E23D">
            <w:pPr>
              <w:bidi w:val="0"/>
            </w:pPr>
            <w:r>
              <w:rPr>
                <w:rFonts w:hint="eastAsia"/>
              </w:rPr>
              <w:t>种类 ：茶梅球</w:t>
            </w:r>
          </w:p>
          <w:p w14:paraId="383AC754">
            <w:pPr>
              <w:bidi w:val="0"/>
            </w:pPr>
            <w:r>
              <w:rPr>
                <w:rFonts w:hint="eastAsia"/>
              </w:rPr>
              <w:br w:type="page"/>
            </w:r>
            <w:r>
              <w:rPr>
                <w:rFonts w:hint="eastAsia"/>
              </w:rPr>
              <w:t>冠丛高 ：100</w:t>
            </w:r>
            <w:r>
              <w:rPr>
                <w:rFonts w:hint="eastAsia"/>
              </w:rPr>
              <w:br w:type="page"/>
            </w:r>
            <w:r>
              <w:rPr>
                <w:rFonts w:hint="eastAsia"/>
              </w:rPr>
              <w:t>3、蓬径 ：120</w:t>
            </w:r>
            <w:r>
              <w:rPr>
                <w:rFonts w:hint="eastAsia"/>
              </w:rPr>
              <w:br w:type="page"/>
            </w:r>
            <w:r>
              <w:rPr>
                <w:rFonts w:hint="eastAsia"/>
              </w:rPr>
              <w:t>4、养护期：两年</w:t>
            </w:r>
            <w:r>
              <w:rPr>
                <w:rFonts w:hint="eastAsia"/>
              </w:rPr>
              <w:br w:type="page"/>
            </w:r>
            <w:r>
              <w:rPr>
                <w:rFonts w:hint="eastAsia"/>
              </w:rPr>
              <w:t>5、光球规格,球形饱满</w:t>
            </w:r>
          </w:p>
        </w:tc>
        <w:tc>
          <w:tcPr>
            <w:tcW w:w="606" w:type="pct"/>
            <w:tcBorders>
              <w:tl2br w:val="nil"/>
              <w:tr2bl w:val="nil"/>
            </w:tcBorders>
            <w:shd w:val="clear" w:color="000000" w:fill="FFFFFF"/>
            <w:noWrap/>
            <w:vAlign w:val="center"/>
          </w:tcPr>
          <w:p w14:paraId="1AFE5E2C">
            <w:pPr>
              <w:bidi w:val="0"/>
              <w:jc w:val="center"/>
            </w:pPr>
            <w:r>
              <w:rPr>
                <w:rFonts w:hint="eastAsia"/>
              </w:rPr>
              <w:t>株</w:t>
            </w:r>
          </w:p>
        </w:tc>
        <w:tc>
          <w:tcPr>
            <w:tcW w:w="736" w:type="pct"/>
            <w:tcBorders>
              <w:tl2br w:val="nil"/>
              <w:tr2bl w:val="nil"/>
            </w:tcBorders>
            <w:shd w:val="clear" w:color="000000" w:fill="FFFFFF"/>
            <w:noWrap/>
            <w:vAlign w:val="center"/>
          </w:tcPr>
          <w:p w14:paraId="60D11E5D">
            <w:pPr>
              <w:bidi w:val="0"/>
              <w:jc w:val="center"/>
            </w:pPr>
            <w:r>
              <w:rPr>
                <w:rFonts w:hint="eastAsia"/>
              </w:rPr>
              <w:t>300</w:t>
            </w:r>
          </w:p>
        </w:tc>
      </w:tr>
      <w:tr w14:paraId="6CA893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trPr>
        <w:tc>
          <w:tcPr>
            <w:tcW w:w="331" w:type="pct"/>
            <w:tcBorders>
              <w:tl2br w:val="nil"/>
              <w:tr2bl w:val="nil"/>
            </w:tcBorders>
            <w:shd w:val="clear" w:color="000000" w:fill="FFFFFF"/>
            <w:noWrap/>
            <w:vAlign w:val="center"/>
          </w:tcPr>
          <w:p w14:paraId="644A41A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45A5A91">
            <w:pPr>
              <w:bidi w:val="0"/>
            </w:pPr>
            <w:r>
              <w:rPr>
                <w:rFonts w:hint="eastAsia"/>
              </w:rPr>
              <w:t>栽植色带</w:t>
            </w:r>
          </w:p>
        </w:tc>
        <w:tc>
          <w:tcPr>
            <w:tcW w:w="2722" w:type="pct"/>
            <w:tcBorders>
              <w:tl2br w:val="nil"/>
              <w:tr2bl w:val="nil"/>
            </w:tcBorders>
            <w:shd w:val="clear" w:color="000000" w:fill="FFFFFF"/>
            <w:noWrap/>
            <w:vAlign w:val="center"/>
          </w:tcPr>
          <w:p w14:paraId="3BBF16A1">
            <w:pPr>
              <w:bidi w:val="0"/>
            </w:pPr>
            <w:r>
              <w:rPr>
                <w:rFonts w:hint="eastAsia"/>
              </w:rPr>
              <w:t>1、苗木、花卉种类 ：红叶石楠</w:t>
            </w:r>
            <w:r>
              <w:rPr>
                <w:rFonts w:hint="eastAsia"/>
              </w:rPr>
              <w:br w:type="textWrapping"/>
            </w:r>
            <w:r>
              <w:rPr>
                <w:rFonts w:hint="eastAsia"/>
              </w:rPr>
              <w:t>2、株高或蓬径 ：H30 P20-30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0CE40A44">
            <w:pPr>
              <w:bidi w:val="0"/>
              <w:jc w:val="center"/>
            </w:pPr>
            <w:r>
              <w:rPr>
                <w:rFonts w:hint="eastAsia"/>
              </w:rPr>
              <w:t>m2</w:t>
            </w:r>
          </w:p>
        </w:tc>
        <w:tc>
          <w:tcPr>
            <w:tcW w:w="736" w:type="pct"/>
            <w:tcBorders>
              <w:tl2br w:val="nil"/>
              <w:tr2bl w:val="nil"/>
            </w:tcBorders>
            <w:shd w:val="clear" w:color="000000" w:fill="FFFFFF"/>
            <w:noWrap/>
            <w:vAlign w:val="center"/>
          </w:tcPr>
          <w:p w14:paraId="5C769013">
            <w:pPr>
              <w:bidi w:val="0"/>
              <w:jc w:val="center"/>
            </w:pPr>
            <w:r>
              <w:rPr>
                <w:rFonts w:hint="eastAsia"/>
              </w:rPr>
              <w:t>120</w:t>
            </w:r>
          </w:p>
        </w:tc>
      </w:tr>
      <w:tr w14:paraId="5E1CFB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3A079E7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5C35FDF">
            <w:pPr>
              <w:bidi w:val="0"/>
            </w:pPr>
            <w:r>
              <w:rPr>
                <w:rFonts w:hint="eastAsia"/>
              </w:rPr>
              <w:t>栽植色带</w:t>
            </w:r>
          </w:p>
        </w:tc>
        <w:tc>
          <w:tcPr>
            <w:tcW w:w="2722" w:type="pct"/>
            <w:tcBorders>
              <w:tl2br w:val="nil"/>
              <w:tr2bl w:val="nil"/>
            </w:tcBorders>
            <w:shd w:val="clear" w:color="000000" w:fill="FFFFFF"/>
            <w:noWrap/>
            <w:vAlign w:val="center"/>
          </w:tcPr>
          <w:p w14:paraId="604FDB1F">
            <w:pPr>
              <w:bidi w:val="0"/>
            </w:pPr>
            <w:r>
              <w:rPr>
                <w:rFonts w:hint="eastAsia"/>
              </w:rPr>
              <w:t>1、苗木、花卉种类 ：金森女贞</w:t>
            </w:r>
            <w:r>
              <w:rPr>
                <w:rFonts w:hint="eastAsia"/>
              </w:rPr>
              <w:br w:type="textWrapping"/>
            </w:r>
            <w:r>
              <w:rPr>
                <w:rFonts w:hint="eastAsia"/>
              </w:rPr>
              <w:t>2、株高或蓬径 ：H40 P40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3DF0FC78">
            <w:pPr>
              <w:bidi w:val="0"/>
              <w:jc w:val="center"/>
            </w:pPr>
            <w:r>
              <w:rPr>
                <w:rFonts w:hint="eastAsia"/>
              </w:rPr>
              <w:t>m2</w:t>
            </w:r>
          </w:p>
        </w:tc>
        <w:tc>
          <w:tcPr>
            <w:tcW w:w="736" w:type="pct"/>
            <w:tcBorders>
              <w:tl2br w:val="nil"/>
              <w:tr2bl w:val="nil"/>
            </w:tcBorders>
            <w:shd w:val="clear" w:color="000000" w:fill="FFFFFF"/>
            <w:noWrap/>
            <w:vAlign w:val="center"/>
          </w:tcPr>
          <w:p w14:paraId="43D8D03D">
            <w:pPr>
              <w:bidi w:val="0"/>
              <w:jc w:val="center"/>
            </w:pPr>
            <w:r>
              <w:rPr>
                <w:rFonts w:hint="eastAsia"/>
              </w:rPr>
              <w:t>100</w:t>
            </w:r>
          </w:p>
        </w:tc>
      </w:tr>
      <w:tr w14:paraId="2ADE0C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4F2B5AE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6D573F8">
            <w:pPr>
              <w:bidi w:val="0"/>
            </w:pPr>
            <w:r>
              <w:rPr>
                <w:rFonts w:hint="eastAsia"/>
              </w:rPr>
              <w:t>栽植色带</w:t>
            </w:r>
          </w:p>
        </w:tc>
        <w:tc>
          <w:tcPr>
            <w:tcW w:w="2722" w:type="pct"/>
            <w:tcBorders>
              <w:tl2br w:val="nil"/>
              <w:tr2bl w:val="nil"/>
            </w:tcBorders>
            <w:shd w:val="clear" w:color="000000" w:fill="FFFFFF"/>
            <w:noWrap/>
            <w:vAlign w:val="center"/>
          </w:tcPr>
          <w:p w14:paraId="53C6FB9C">
            <w:pPr>
              <w:bidi w:val="0"/>
            </w:pPr>
            <w:r>
              <w:rPr>
                <w:rFonts w:hint="eastAsia"/>
              </w:rPr>
              <w:t>1、苗木、花卉种类 ：茶梅</w:t>
            </w:r>
            <w:r>
              <w:rPr>
                <w:rFonts w:hint="eastAsia"/>
              </w:rPr>
              <w:br w:type="textWrapping"/>
            </w:r>
            <w:r>
              <w:rPr>
                <w:rFonts w:hint="eastAsia"/>
              </w:rPr>
              <w:t>2、株高或蓬径 ：H30 P20-30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23E967B8">
            <w:pPr>
              <w:bidi w:val="0"/>
              <w:jc w:val="center"/>
            </w:pPr>
            <w:r>
              <w:rPr>
                <w:rFonts w:hint="eastAsia"/>
              </w:rPr>
              <w:t>m2</w:t>
            </w:r>
          </w:p>
        </w:tc>
        <w:tc>
          <w:tcPr>
            <w:tcW w:w="736" w:type="pct"/>
            <w:tcBorders>
              <w:tl2br w:val="nil"/>
              <w:tr2bl w:val="nil"/>
            </w:tcBorders>
            <w:shd w:val="clear" w:color="000000" w:fill="FFFFFF"/>
            <w:noWrap/>
            <w:vAlign w:val="center"/>
          </w:tcPr>
          <w:p w14:paraId="35BE450C">
            <w:pPr>
              <w:bidi w:val="0"/>
              <w:jc w:val="center"/>
            </w:pPr>
            <w:r>
              <w:rPr>
                <w:rFonts w:hint="eastAsia"/>
              </w:rPr>
              <w:t>135</w:t>
            </w:r>
          </w:p>
        </w:tc>
      </w:tr>
      <w:tr w14:paraId="08A6B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0020D34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0C281D1">
            <w:pPr>
              <w:bidi w:val="0"/>
            </w:pPr>
            <w:r>
              <w:rPr>
                <w:rFonts w:hint="eastAsia"/>
              </w:rPr>
              <w:t>栽植色带</w:t>
            </w:r>
          </w:p>
        </w:tc>
        <w:tc>
          <w:tcPr>
            <w:tcW w:w="2722" w:type="pct"/>
            <w:tcBorders>
              <w:tl2br w:val="nil"/>
              <w:tr2bl w:val="nil"/>
            </w:tcBorders>
            <w:shd w:val="clear" w:color="000000" w:fill="FFFFFF"/>
            <w:noWrap/>
            <w:vAlign w:val="center"/>
          </w:tcPr>
          <w:p w14:paraId="358A45CD">
            <w:pPr>
              <w:bidi w:val="0"/>
            </w:pPr>
            <w:r>
              <w:rPr>
                <w:rFonts w:hint="eastAsia"/>
              </w:rPr>
              <w:t>1、苗木、花卉种类 ：毛鹃</w:t>
            </w:r>
            <w:r>
              <w:rPr>
                <w:rFonts w:hint="eastAsia"/>
              </w:rPr>
              <w:br w:type="textWrapping"/>
            </w:r>
            <w:r>
              <w:rPr>
                <w:rFonts w:hint="eastAsia"/>
              </w:rPr>
              <w:t>2、株高或蓬径 ：H30 P20-30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5B80B3B4">
            <w:pPr>
              <w:bidi w:val="0"/>
              <w:jc w:val="center"/>
            </w:pPr>
            <w:r>
              <w:rPr>
                <w:rFonts w:hint="eastAsia"/>
              </w:rPr>
              <w:t>m2</w:t>
            </w:r>
          </w:p>
        </w:tc>
        <w:tc>
          <w:tcPr>
            <w:tcW w:w="736" w:type="pct"/>
            <w:tcBorders>
              <w:tl2br w:val="nil"/>
              <w:tr2bl w:val="nil"/>
            </w:tcBorders>
            <w:shd w:val="clear" w:color="000000" w:fill="FFFFFF"/>
            <w:noWrap/>
            <w:vAlign w:val="center"/>
          </w:tcPr>
          <w:p w14:paraId="579D7BBD">
            <w:pPr>
              <w:bidi w:val="0"/>
              <w:jc w:val="center"/>
            </w:pPr>
            <w:r>
              <w:rPr>
                <w:rFonts w:hint="eastAsia"/>
              </w:rPr>
              <w:t>145</w:t>
            </w:r>
          </w:p>
        </w:tc>
      </w:tr>
      <w:tr w14:paraId="6CF761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208B7ED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2532CD7">
            <w:pPr>
              <w:bidi w:val="0"/>
            </w:pPr>
            <w:r>
              <w:rPr>
                <w:rFonts w:hint="eastAsia"/>
              </w:rPr>
              <w:t>花卉立体布置</w:t>
            </w:r>
          </w:p>
        </w:tc>
        <w:tc>
          <w:tcPr>
            <w:tcW w:w="2722" w:type="pct"/>
            <w:tcBorders>
              <w:tl2br w:val="nil"/>
              <w:tr2bl w:val="nil"/>
            </w:tcBorders>
            <w:shd w:val="clear" w:color="000000" w:fill="FFFFFF"/>
            <w:noWrap/>
            <w:vAlign w:val="center"/>
          </w:tcPr>
          <w:p w14:paraId="2B048552">
            <w:pPr>
              <w:bidi w:val="0"/>
            </w:pPr>
            <w:r>
              <w:rPr>
                <w:rFonts w:hint="eastAsia"/>
              </w:rPr>
              <w:t>1、草本花卉种类：时花（由业主指定）</w:t>
            </w:r>
            <w:r>
              <w:rPr>
                <w:rFonts w:hint="eastAsia"/>
              </w:rPr>
              <w:br w:type="textWrapping"/>
            </w:r>
            <w:r>
              <w:rPr>
                <w:rFonts w:hint="eastAsia"/>
              </w:rPr>
              <w:t>2、单位面积株数：64盆/m2</w:t>
            </w:r>
            <w:r>
              <w:rPr>
                <w:rFonts w:hint="eastAsia"/>
              </w:rPr>
              <w:br w:type="textWrapping"/>
            </w:r>
            <w:r>
              <w:rPr>
                <w:rFonts w:hint="eastAsia"/>
              </w:rPr>
              <w:t>3、单株形态饱满、姿态优美</w:t>
            </w:r>
          </w:p>
        </w:tc>
        <w:tc>
          <w:tcPr>
            <w:tcW w:w="606" w:type="pct"/>
            <w:tcBorders>
              <w:tl2br w:val="nil"/>
              <w:tr2bl w:val="nil"/>
            </w:tcBorders>
            <w:shd w:val="clear" w:color="000000" w:fill="FFFFFF"/>
            <w:noWrap/>
            <w:vAlign w:val="center"/>
          </w:tcPr>
          <w:p w14:paraId="6FE7BC9F">
            <w:pPr>
              <w:bidi w:val="0"/>
              <w:jc w:val="center"/>
            </w:pPr>
            <w:r>
              <w:rPr>
                <w:rFonts w:hint="eastAsia"/>
              </w:rPr>
              <w:t>m2</w:t>
            </w:r>
          </w:p>
        </w:tc>
        <w:tc>
          <w:tcPr>
            <w:tcW w:w="736" w:type="pct"/>
            <w:tcBorders>
              <w:tl2br w:val="nil"/>
              <w:tr2bl w:val="nil"/>
            </w:tcBorders>
            <w:shd w:val="clear" w:color="000000" w:fill="FFFFFF"/>
            <w:noWrap/>
            <w:vAlign w:val="center"/>
          </w:tcPr>
          <w:p w14:paraId="4AFECD74">
            <w:pPr>
              <w:bidi w:val="0"/>
              <w:jc w:val="center"/>
            </w:pPr>
            <w:r>
              <w:rPr>
                <w:rFonts w:hint="eastAsia"/>
              </w:rPr>
              <w:t>105</w:t>
            </w:r>
          </w:p>
        </w:tc>
      </w:tr>
      <w:tr w14:paraId="50C26C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10F001E4">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367E413">
            <w:pPr>
              <w:bidi w:val="0"/>
            </w:pPr>
            <w:r>
              <w:rPr>
                <w:rFonts w:hint="eastAsia"/>
              </w:rPr>
              <w:t>铺种草皮</w:t>
            </w:r>
          </w:p>
        </w:tc>
        <w:tc>
          <w:tcPr>
            <w:tcW w:w="2722" w:type="pct"/>
            <w:tcBorders>
              <w:tl2br w:val="nil"/>
              <w:tr2bl w:val="nil"/>
            </w:tcBorders>
            <w:shd w:val="clear" w:color="000000" w:fill="FFFFFF"/>
            <w:noWrap/>
            <w:vAlign w:val="center"/>
          </w:tcPr>
          <w:p w14:paraId="0719DD45">
            <w:pPr>
              <w:bidi w:val="0"/>
            </w:pPr>
            <w:r>
              <w:rPr>
                <w:rFonts w:hint="eastAsia"/>
              </w:rPr>
              <w:t>1、草皮种类 ：麦冬</w:t>
            </w:r>
            <w:r>
              <w:rPr>
                <w:rFonts w:hint="eastAsia"/>
              </w:rPr>
              <w:br w:type="textWrapping"/>
            </w:r>
            <w:r>
              <w:rPr>
                <w:rFonts w:hint="eastAsia"/>
              </w:rPr>
              <w:t>2、铺种方式 ：满铺</w:t>
            </w:r>
            <w:r>
              <w:rPr>
                <w:rFonts w:hint="eastAsia"/>
              </w:rPr>
              <w:br w:type="textWrapping"/>
            </w:r>
            <w:r>
              <w:rPr>
                <w:rFonts w:hint="eastAsia"/>
              </w:rPr>
              <w:t>3、养护期：二年</w:t>
            </w:r>
            <w:r>
              <w:rPr>
                <w:rFonts w:hint="eastAsia"/>
              </w:rPr>
              <w:br w:type="textWrapping"/>
            </w:r>
            <w:r>
              <w:rPr>
                <w:rFonts w:hint="eastAsia"/>
              </w:rPr>
              <w:t>4、36丛/平方，7-10芽/丛</w:t>
            </w:r>
          </w:p>
        </w:tc>
        <w:tc>
          <w:tcPr>
            <w:tcW w:w="606" w:type="pct"/>
            <w:tcBorders>
              <w:tl2br w:val="nil"/>
              <w:tr2bl w:val="nil"/>
            </w:tcBorders>
            <w:shd w:val="clear" w:color="000000" w:fill="FFFFFF"/>
            <w:noWrap/>
            <w:vAlign w:val="center"/>
          </w:tcPr>
          <w:p w14:paraId="7AD60110">
            <w:pPr>
              <w:bidi w:val="0"/>
              <w:jc w:val="center"/>
            </w:pPr>
            <w:r>
              <w:rPr>
                <w:rFonts w:hint="eastAsia"/>
              </w:rPr>
              <w:t>m2</w:t>
            </w:r>
          </w:p>
        </w:tc>
        <w:tc>
          <w:tcPr>
            <w:tcW w:w="736" w:type="pct"/>
            <w:tcBorders>
              <w:tl2br w:val="nil"/>
              <w:tr2bl w:val="nil"/>
            </w:tcBorders>
            <w:shd w:val="clear" w:color="000000" w:fill="FFFFFF"/>
            <w:noWrap/>
            <w:vAlign w:val="center"/>
          </w:tcPr>
          <w:p w14:paraId="14DBE16F">
            <w:pPr>
              <w:bidi w:val="0"/>
              <w:jc w:val="center"/>
            </w:pPr>
            <w:r>
              <w:rPr>
                <w:rFonts w:hint="eastAsia"/>
              </w:rPr>
              <w:t>43</w:t>
            </w:r>
          </w:p>
        </w:tc>
      </w:tr>
      <w:tr w14:paraId="30DDDB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80" w:hRule="atLeast"/>
        </w:trPr>
        <w:tc>
          <w:tcPr>
            <w:tcW w:w="331" w:type="pct"/>
            <w:tcBorders>
              <w:tl2br w:val="nil"/>
              <w:tr2bl w:val="nil"/>
            </w:tcBorders>
            <w:shd w:val="clear" w:color="000000" w:fill="FFFFFF"/>
            <w:noWrap/>
            <w:vAlign w:val="center"/>
          </w:tcPr>
          <w:p w14:paraId="6CE661D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D010F98">
            <w:pPr>
              <w:bidi w:val="0"/>
            </w:pPr>
            <w:r>
              <w:rPr>
                <w:rFonts w:hint="eastAsia"/>
              </w:rPr>
              <w:t>调换路名牌直杆</w:t>
            </w:r>
          </w:p>
        </w:tc>
        <w:tc>
          <w:tcPr>
            <w:tcW w:w="2722" w:type="pct"/>
            <w:tcBorders>
              <w:tl2br w:val="nil"/>
              <w:tr2bl w:val="nil"/>
            </w:tcBorders>
            <w:shd w:val="clear" w:color="000000" w:fill="FFFFFF"/>
            <w:noWrap/>
            <w:vAlign w:val="center"/>
          </w:tcPr>
          <w:p w14:paraId="30DCB625">
            <w:pPr>
              <w:bidi w:val="0"/>
            </w:pPr>
            <w:r>
              <w:rPr>
                <w:rFonts w:hint="eastAsia"/>
              </w:rPr>
              <w:t>挖坑，浇筑砼，运输、安装直杆、清理场地，废料外运</w:t>
            </w:r>
          </w:p>
        </w:tc>
        <w:tc>
          <w:tcPr>
            <w:tcW w:w="606" w:type="pct"/>
            <w:tcBorders>
              <w:tl2br w:val="nil"/>
              <w:tr2bl w:val="nil"/>
            </w:tcBorders>
            <w:shd w:val="clear" w:color="000000" w:fill="FFFFFF"/>
            <w:noWrap/>
            <w:vAlign w:val="center"/>
          </w:tcPr>
          <w:p w14:paraId="40BED13B">
            <w:pPr>
              <w:bidi w:val="0"/>
              <w:jc w:val="center"/>
            </w:pPr>
            <w:r>
              <w:rPr>
                <w:rFonts w:hint="eastAsia"/>
              </w:rPr>
              <w:t>根</w:t>
            </w:r>
          </w:p>
        </w:tc>
        <w:tc>
          <w:tcPr>
            <w:tcW w:w="736" w:type="pct"/>
            <w:tcBorders>
              <w:tl2br w:val="nil"/>
              <w:tr2bl w:val="nil"/>
            </w:tcBorders>
            <w:shd w:val="clear" w:color="000000" w:fill="FFFFFF"/>
            <w:noWrap/>
            <w:vAlign w:val="center"/>
          </w:tcPr>
          <w:p w14:paraId="15EDDB7E">
            <w:pPr>
              <w:bidi w:val="0"/>
              <w:jc w:val="center"/>
            </w:pPr>
            <w:r>
              <w:rPr>
                <w:rFonts w:hint="eastAsia"/>
              </w:rPr>
              <w:t>920</w:t>
            </w:r>
          </w:p>
        </w:tc>
      </w:tr>
      <w:tr w14:paraId="38F588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2D020D2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87EF53D">
            <w:pPr>
              <w:bidi w:val="0"/>
            </w:pPr>
            <w:r>
              <w:rPr>
                <w:rFonts w:hint="eastAsia"/>
              </w:rPr>
              <w:t>调换路名牌牌面</w:t>
            </w:r>
          </w:p>
        </w:tc>
        <w:tc>
          <w:tcPr>
            <w:tcW w:w="2722" w:type="pct"/>
            <w:tcBorders>
              <w:tl2br w:val="nil"/>
              <w:tr2bl w:val="nil"/>
            </w:tcBorders>
            <w:shd w:val="clear" w:color="000000" w:fill="FFFFFF"/>
            <w:noWrap/>
            <w:vAlign w:val="center"/>
          </w:tcPr>
          <w:p w14:paraId="08F5D320">
            <w:pPr>
              <w:bidi w:val="0"/>
            </w:pPr>
            <w:r>
              <w:rPr>
                <w:rFonts w:hint="eastAsia"/>
              </w:rPr>
              <w:t>运输、拆除、安装牌名（含相关链接构件）、清理场地、人行道恢复、废料外运</w:t>
            </w:r>
          </w:p>
        </w:tc>
        <w:tc>
          <w:tcPr>
            <w:tcW w:w="606" w:type="pct"/>
            <w:tcBorders>
              <w:tl2br w:val="nil"/>
              <w:tr2bl w:val="nil"/>
            </w:tcBorders>
            <w:shd w:val="clear" w:color="000000" w:fill="FFFFFF"/>
            <w:noWrap/>
            <w:vAlign w:val="center"/>
          </w:tcPr>
          <w:p w14:paraId="5D5A1AD7">
            <w:pPr>
              <w:bidi w:val="0"/>
              <w:jc w:val="center"/>
            </w:pPr>
            <w:r>
              <w:rPr>
                <w:rFonts w:hint="eastAsia"/>
              </w:rPr>
              <w:t>块</w:t>
            </w:r>
          </w:p>
        </w:tc>
        <w:tc>
          <w:tcPr>
            <w:tcW w:w="736" w:type="pct"/>
            <w:tcBorders>
              <w:tl2br w:val="nil"/>
              <w:tr2bl w:val="nil"/>
            </w:tcBorders>
            <w:shd w:val="clear" w:color="000000" w:fill="FFFFFF"/>
            <w:noWrap/>
            <w:vAlign w:val="center"/>
          </w:tcPr>
          <w:p w14:paraId="1868799C">
            <w:pPr>
              <w:bidi w:val="0"/>
              <w:jc w:val="center"/>
            </w:pPr>
            <w:r>
              <w:rPr>
                <w:rFonts w:hint="eastAsia"/>
              </w:rPr>
              <w:t>1810</w:t>
            </w:r>
          </w:p>
        </w:tc>
      </w:tr>
      <w:tr w14:paraId="304E5F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09A99D14">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530A011">
            <w:pPr>
              <w:bidi w:val="0"/>
            </w:pPr>
            <w:r>
              <w:rPr>
                <w:rFonts w:hint="eastAsia"/>
              </w:rPr>
              <w:t>石栏板维修</w:t>
            </w:r>
          </w:p>
        </w:tc>
        <w:tc>
          <w:tcPr>
            <w:tcW w:w="2722" w:type="pct"/>
            <w:tcBorders>
              <w:tl2br w:val="nil"/>
              <w:tr2bl w:val="nil"/>
            </w:tcBorders>
            <w:shd w:val="clear" w:color="000000" w:fill="FFFFFF"/>
            <w:noWrap/>
            <w:vAlign w:val="center"/>
          </w:tcPr>
          <w:p w14:paraId="74228C67">
            <w:pPr>
              <w:bidi w:val="0"/>
            </w:pPr>
            <w:r>
              <w:rPr>
                <w:rFonts w:hint="eastAsia"/>
              </w:rPr>
              <w:t>拆除原栏杆、清理基层及表面，拌合砂浆，石栏板就位安装，废料外运</w:t>
            </w:r>
          </w:p>
        </w:tc>
        <w:tc>
          <w:tcPr>
            <w:tcW w:w="606" w:type="pct"/>
            <w:tcBorders>
              <w:tl2br w:val="nil"/>
              <w:tr2bl w:val="nil"/>
            </w:tcBorders>
            <w:shd w:val="clear" w:color="000000" w:fill="FFFFFF"/>
            <w:noWrap/>
            <w:vAlign w:val="center"/>
          </w:tcPr>
          <w:p w14:paraId="3068793F">
            <w:pPr>
              <w:bidi w:val="0"/>
              <w:jc w:val="center"/>
            </w:pPr>
            <w:r>
              <w:rPr>
                <w:rFonts w:hint="eastAsia"/>
              </w:rPr>
              <w:t>m</w:t>
            </w:r>
          </w:p>
        </w:tc>
        <w:tc>
          <w:tcPr>
            <w:tcW w:w="736" w:type="pct"/>
            <w:tcBorders>
              <w:tl2br w:val="nil"/>
              <w:tr2bl w:val="nil"/>
            </w:tcBorders>
            <w:shd w:val="clear" w:color="000000" w:fill="FFFFFF"/>
            <w:noWrap/>
            <w:vAlign w:val="center"/>
          </w:tcPr>
          <w:p w14:paraId="64A9F5F6">
            <w:pPr>
              <w:bidi w:val="0"/>
              <w:jc w:val="center"/>
            </w:pPr>
            <w:r>
              <w:rPr>
                <w:rFonts w:hint="eastAsia"/>
              </w:rPr>
              <w:t>1526</w:t>
            </w:r>
          </w:p>
        </w:tc>
      </w:tr>
      <w:tr w14:paraId="76FC49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06A8087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9AB8367">
            <w:pPr>
              <w:bidi w:val="0"/>
            </w:pPr>
            <w:r>
              <w:rPr>
                <w:rFonts w:hint="eastAsia"/>
              </w:rPr>
              <w:t>止车石</w:t>
            </w:r>
          </w:p>
        </w:tc>
        <w:tc>
          <w:tcPr>
            <w:tcW w:w="2722" w:type="pct"/>
            <w:tcBorders>
              <w:tl2br w:val="nil"/>
              <w:tr2bl w:val="nil"/>
            </w:tcBorders>
            <w:shd w:val="clear" w:color="000000" w:fill="FFFFFF"/>
            <w:noWrap/>
            <w:vAlign w:val="center"/>
          </w:tcPr>
          <w:p w14:paraId="7CBD59BD">
            <w:pPr>
              <w:bidi w:val="0"/>
            </w:pPr>
            <w:r>
              <w:rPr>
                <w:rFonts w:hint="eastAsia"/>
              </w:rPr>
              <w:t>直径30cm，长80cm，露出地面50cm，拆除40*40*40cm原路面，浇筑c20混凝土基础</w:t>
            </w:r>
          </w:p>
        </w:tc>
        <w:tc>
          <w:tcPr>
            <w:tcW w:w="606" w:type="pct"/>
            <w:tcBorders>
              <w:tl2br w:val="nil"/>
              <w:tr2bl w:val="nil"/>
            </w:tcBorders>
            <w:shd w:val="clear" w:color="000000" w:fill="FFFFFF"/>
            <w:noWrap/>
            <w:vAlign w:val="center"/>
          </w:tcPr>
          <w:p w14:paraId="2C3B869F">
            <w:pPr>
              <w:bidi w:val="0"/>
              <w:jc w:val="center"/>
            </w:pPr>
            <w:r>
              <w:rPr>
                <w:rFonts w:hint="eastAsia"/>
              </w:rPr>
              <w:t>个</w:t>
            </w:r>
          </w:p>
        </w:tc>
        <w:tc>
          <w:tcPr>
            <w:tcW w:w="736" w:type="pct"/>
            <w:tcBorders>
              <w:tl2br w:val="nil"/>
              <w:tr2bl w:val="nil"/>
            </w:tcBorders>
            <w:shd w:val="clear" w:color="000000" w:fill="FFFFFF"/>
            <w:noWrap/>
            <w:vAlign w:val="center"/>
          </w:tcPr>
          <w:p w14:paraId="0A30B8FF">
            <w:pPr>
              <w:bidi w:val="0"/>
              <w:jc w:val="center"/>
            </w:pPr>
            <w:r>
              <w:rPr>
                <w:rFonts w:hint="eastAsia"/>
              </w:rPr>
              <w:t>490</w:t>
            </w:r>
          </w:p>
        </w:tc>
      </w:tr>
      <w:tr w14:paraId="05983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22724A8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81B2DFA">
            <w:pPr>
              <w:bidi w:val="0"/>
            </w:pPr>
            <w:r>
              <w:rPr>
                <w:rFonts w:hint="eastAsia"/>
              </w:rPr>
              <w:t>校正止车石</w:t>
            </w:r>
          </w:p>
        </w:tc>
        <w:tc>
          <w:tcPr>
            <w:tcW w:w="2722" w:type="pct"/>
            <w:tcBorders>
              <w:tl2br w:val="nil"/>
              <w:tr2bl w:val="nil"/>
            </w:tcBorders>
            <w:shd w:val="clear" w:color="000000" w:fill="FFFFFF"/>
            <w:noWrap/>
            <w:vAlign w:val="center"/>
          </w:tcPr>
          <w:p w14:paraId="58DDC85C">
            <w:pPr>
              <w:bidi w:val="0"/>
            </w:pPr>
            <w:r>
              <w:rPr>
                <w:rFonts w:hint="eastAsia"/>
              </w:rPr>
              <w:t>（拆除40*40*40cm原路面，浇筑c20混凝土基础，恢复人行道板）</w:t>
            </w:r>
          </w:p>
        </w:tc>
        <w:tc>
          <w:tcPr>
            <w:tcW w:w="606" w:type="pct"/>
            <w:tcBorders>
              <w:tl2br w:val="nil"/>
              <w:tr2bl w:val="nil"/>
            </w:tcBorders>
            <w:shd w:val="clear" w:color="000000" w:fill="FFFFFF"/>
            <w:noWrap/>
            <w:vAlign w:val="center"/>
          </w:tcPr>
          <w:p w14:paraId="69C21D0B">
            <w:pPr>
              <w:bidi w:val="0"/>
              <w:jc w:val="center"/>
            </w:pPr>
            <w:r>
              <w:rPr>
                <w:rFonts w:hint="eastAsia"/>
              </w:rPr>
              <w:t>个</w:t>
            </w:r>
          </w:p>
        </w:tc>
        <w:tc>
          <w:tcPr>
            <w:tcW w:w="736" w:type="pct"/>
            <w:tcBorders>
              <w:tl2br w:val="nil"/>
              <w:tr2bl w:val="nil"/>
            </w:tcBorders>
            <w:shd w:val="clear" w:color="000000" w:fill="FFFFFF"/>
            <w:noWrap/>
            <w:vAlign w:val="center"/>
          </w:tcPr>
          <w:p w14:paraId="60ACC71A">
            <w:pPr>
              <w:bidi w:val="0"/>
              <w:jc w:val="center"/>
            </w:pPr>
            <w:r>
              <w:rPr>
                <w:rFonts w:hint="eastAsia"/>
              </w:rPr>
              <w:t>110</w:t>
            </w:r>
          </w:p>
        </w:tc>
      </w:tr>
      <w:tr w14:paraId="241599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4559EB1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FAE4E13">
            <w:pPr>
              <w:bidi w:val="0"/>
            </w:pPr>
            <w:r>
              <w:rPr>
                <w:rFonts w:hint="eastAsia"/>
              </w:rPr>
              <w:t>过路镀锌管</w:t>
            </w:r>
          </w:p>
        </w:tc>
        <w:tc>
          <w:tcPr>
            <w:tcW w:w="2722" w:type="pct"/>
            <w:tcBorders>
              <w:tl2br w:val="nil"/>
              <w:tr2bl w:val="nil"/>
            </w:tcBorders>
            <w:shd w:val="clear" w:color="000000" w:fill="FFFFFF"/>
            <w:noWrap/>
            <w:vAlign w:val="center"/>
          </w:tcPr>
          <w:p w14:paraId="742CF043">
            <w:pPr>
              <w:bidi w:val="0"/>
            </w:pPr>
            <w:r>
              <w:rPr>
                <w:rFonts w:hint="eastAsia"/>
              </w:rPr>
              <w:t>3*DN100镀锌钢管，（C25混凝土基础及方包，乳化沥青粘层，乳化沥青封层,8cm沥青粗粒式，乳化沥青粘层,6cm沥青中粒式，4cmSBS细粒式沥青面层）须计量3根的价格</w:t>
            </w:r>
          </w:p>
        </w:tc>
        <w:tc>
          <w:tcPr>
            <w:tcW w:w="606" w:type="pct"/>
            <w:tcBorders>
              <w:tl2br w:val="nil"/>
              <w:tr2bl w:val="nil"/>
            </w:tcBorders>
            <w:shd w:val="clear" w:color="000000" w:fill="FFFFFF"/>
            <w:noWrap/>
            <w:vAlign w:val="center"/>
          </w:tcPr>
          <w:p w14:paraId="5EB583BA">
            <w:pPr>
              <w:bidi w:val="0"/>
              <w:jc w:val="center"/>
            </w:pPr>
            <w:r>
              <w:rPr>
                <w:rFonts w:hint="eastAsia"/>
              </w:rPr>
              <w:t>m</w:t>
            </w:r>
          </w:p>
        </w:tc>
        <w:tc>
          <w:tcPr>
            <w:tcW w:w="736" w:type="pct"/>
            <w:tcBorders>
              <w:tl2br w:val="nil"/>
              <w:tr2bl w:val="nil"/>
            </w:tcBorders>
            <w:shd w:val="clear" w:color="000000" w:fill="FFFFFF"/>
            <w:noWrap/>
            <w:vAlign w:val="center"/>
          </w:tcPr>
          <w:p w14:paraId="61AA7F91">
            <w:pPr>
              <w:bidi w:val="0"/>
              <w:jc w:val="center"/>
            </w:pPr>
            <w:r>
              <w:rPr>
                <w:rFonts w:hint="eastAsia"/>
              </w:rPr>
              <w:t>695</w:t>
            </w:r>
          </w:p>
        </w:tc>
      </w:tr>
      <w:tr w14:paraId="0C5825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61CA48E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32C2DC6">
            <w:pPr>
              <w:bidi w:val="0"/>
            </w:pPr>
            <w:r>
              <w:rPr>
                <w:rFonts w:hint="eastAsia"/>
              </w:rPr>
              <w:t>城市景观护栏</w:t>
            </w:r>
          </w:p>
        </w:tc>
        <w:tc>
          <w:tcPr>
            <w:tcW w:w="2722" w:type="pct"/>
            <w:tcBorders>
              <w:tl2br w:val="nil"/>
              <w:tr2bl w:val="nil"/>
            </w:tcBorders>
            <w:shd w:val="clear" w:color="000000" w:fill="FFFFFF"/>
            <w:noWrap/>
            <w:vAlign w:val="center"/>
          </w:tcPr>
          <w:p w14:paraId="78DA9846">
            <w:pPr>
              <w:bidi w:val="0"/>
            </w:pPr>
            <w:r>
              <w:rPr>
                <w:rFonts w:hint="eastAsia"/>
              </w:rPr>
              <w:t>栏杆采用高性能竹基纤维复合材料制作而成，立柱采用6063-T5铝合金型材、上下用ADC12的铝合金装饰盖帽、“杭字体”LOGO等组装合成。</w:t>
            </w:r>
          </w:p>
        </w:tc>
        <w:tc>
          <w:tcPr>
            <w:tcW w:w="606" w:type="pct"/>
            <w:tcBorders>
              <w:tl2br w:val="nil"/>
              <w:tr2bl w:val="nil"/>
            </w:tcBorders>
            <w:shd w:val="clear" w:color="000000" w:fill="FFFFFF"/>
            <w:noWrap/>
            <w:vAlign w:val="center"/>
          </w:tcPr>
          <w:p w14:paraId="7D0B3470">
            <w:pPr>
              <w:bidi w:val="0"/>
              <w:jc w:val="center"/>
            </w:pPr>
            <w:r>
              <w:rPr>
                <w:rFonts w:hint="eastAsia"/>
              </w:rPr>
              <w:t>m</w:t>
            </w:r>
          </w:p>
        </w:tc>
        <w:tc>
          <w:tcPr>
            <w:tcW w:w="736" w:type="pct"/>
            <w:tcBorders>
              <w:tl2br w:val="nil"/>
              <w:tr2bl w:val="nil"/>
            </w:tcBorders>
            <w:shd w:val="clear" w:color="000000" w:fill="FFFFFF"/>
            <w:noWrap/>
            <w:vAlign w:val="center"/>
          </w:tcPr>
          <w:p w14:paraId="4614059B">
            <w:pPr>
              <w:bidi w:val="0"/>
              <w:jc w:val="center"/>
            </w:pPr>
            <w:r>
              <w:rPr>
                <w:rFonts w:hint="eastAsia"/>
              </w:rPr>
              <w:t>820</w:t>
            </w:r>
          </w:p>
        </w:tc>
      </w:tr>
      <w:tr w14:paraId="7E1E97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9" w:hRule="atLeast"/>
        </w:trPr>
        <w:tc>
          <w:tcPr>
            <w:tcW w:w="331" w:type="pct"/>
            <w:tcBorders>
              <w:tl2br w:val="nil"/>
              <w:tr2bl w:val="nil"/>
            </w:tcBorders>
            <w:shd w:val="clear" w:color="000000" w:fill="FFFFFF"/>
            <w:noWrap/>
            <w:vAlign w:val="center"/>
          </w:tcPr>
          <w:p w14:paraId="12718735">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7C01EA1">
            <w:pPr>
              <w:bidi w:val="0"/>
            </w:pPr>
            <w:r>
              <w:rPr>
                <w:rFonts w:hint="eastAsia"/>
              </w:rPr>
              <w:t>城市景观护栏维修</w:t>
            </w:r>
          </w:p>
        </w:tc>
        <w:tc>
          <w:tcPr>
            <w:tcW w:w="2722" w:type="pct"/>
            <w:tcBorders>
              <w:tl2br w:val="nil"/>
              <w:tr2bl w:val="nil"/>
            </w:tcBorders>
            <w:shd w:val="clear" w:color="000000" w:fill="FFFFFF"/>
            <w:noWrap/>
            <w:vAlign w:val="center"/>
          </w:tcPr>
          <w:p w14:paraId="1D808E4F">
            <w:pPr>
              <w:bidi w:val="0"/>
            </w:pPr>
            <w:r>
              <w:rPr>
                <w:rFonts w:hint="eastAsia"/>
              </w:rPr>
              <w:t>护栏恢复</w:t>
            </w:r>
          </w:p>
        </w:tc>
        <w:tc>
          <w:tcPr>
            <w:tcW w:w="606" w:type="pct"/>
            <w:tcBorders>
              <w:tl2br w:val="nil"/>
              <w:tr2bl w:val="nil"/>
            </w:tcBorders>
            <w:shd w:val="clear" w:color="000000" w:fill="FFFFFF"/>
            <w:noWrap/>
            <w:vAlign w:val="center"/>
          </w:tcPr>
          <w:p w14:paraId="06469427">
            <w:pPr>
              <w:bidi w:val="0"/>
              <w:jc w:val="center"/>
            </w:pPr>
            <w:r>
              <w:rPr>
                <w:rFonts w:hint="eastAsia"/>
              </w:rPr>
              <w:t>m</w:t>
            </w:r>
          </w:p>
        </w:tc>
        <w:tc>
          <w:tcPr>
            <w:tcW w:w="736" w:type="pct"/>
            <w:tcBorders>
              <w:tl2br w:val="nil"/>
              <w:tr2bl w:val="nil"/>
            </w:tcBorders>
            <w:shd w:val="clear" w:color="000000" w:fill="FFFFFF"/>
            <w:noWrap/>
            <w:vAlign w:val="center"/>
          </w:tcPr>
          <w:p w14:paraId="3FB28FC1">
            <w:pPr>
              <w:bidi w:val="0"/>
              <w:jc w:val="center"/>
            </w:pPr>
            <w:r>
              <w:rPr>
                <w:rFonts w:hint="eastAsia"/>
              </w:rPr>
              <w:t>40</w:t>
            </w:r>
          </w:p>
        </w:tc>
      </w:tr>
      <w:tr w14:paraId="499EF5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4" w:hRule="atLeast"/>
        </w:trPr>
        <w:tc>
          <w:tcPr>
            <w:tcW w:w="331" w:type="pct"/>
            <w:tcBorders>
              <w:tl2br w:val="nil"/>
              <w:tr2bl w:val="nil"/>
            </w:tcBorders>
            <w:shd w:val="clear" w:color="000000" w:fill="FFFFFF"/>
            <w:noWrap/>
            <w:vAlign w:val="center"/>
          </w:tcPr>
          <w:p w14:paraId="77BC2F5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D66A44E">
            <w:pPr>
              <w:bidi w:val="0"/>
            </w:pPr>
            <w:r>
              <w:rPr>
                <w:rFonts w:hint="eastAsia"/>
              </w:rPr>
              <w:t>不锈钢护栏维修</w:t>
            </w:r>
          </w:p>
        </w:tc>
        <w:tc>
          <w:tcPr>
            <w:tcW w:w="2722" w:type="pct"/>
            <w:tcBorders>
              <w:tl2br w:val="nil"/>
              <w:tr2bl w:val="nil"/>
            </w:tcBorders>
            <w:shd w:val="clear" w:color="000000" w:fill="FFFFFF"/>
            <w:noWrap/>
            <w:vAlign w:val="center"/>
          </w:tcPr>
          <w:p w14:paraId="2135777F">
            <w:pPr>
              <w:bidi w:val="0"/>
            </w:pPr>
            <w:r>
              <w:rPr>
                <w:rFonts w:hint="eastAsia"/>
              </w:rPr>
              <w:t>割除损坏部分、不锈钢栏杆制作安装、20km外运废料</w:t>
            </w:r>
          </w:p>
        </w:tc>
        <w:tc>
          <w:tcPr>
            <w:tcW w:w="606" w:type="pct"/>
            <w:tcBorders>
              <w:tl2br w:val="nil"/>
              <w:tr2bl w:val="nil"/>
            </w:tcBorders>
            <w:shd w:val="clear" w:color="000000" w:fill="FFFFFF"/>
            <w:noWrap/>
            <w:vAlign w:val="center"/>
          </w:tcPr>
          <w:p w14:paraId="09DB65CA">
            <w:pPr>
              <w:bidi w:val="0"/>
              <w:jc w:val="center"/>
            </w:pPr>
            <w:r>
              <w:rPr>
                <w:rFonts w:hint="eastAsia"/>
              </w:rPr>
              <w:t>m</w:t>
            </w:r>
          </w:p>
        </w:tc>
        <w:tc>
          <w:tcPr>
            <w:tcW w:w="736" w:type="pct"/>
            <w:tcBorders>
              <w:tl2br w:val="nil"/>
              <w:tr2bl w:val="nil"/>
            </w:tcBorders>
            <w:shd w:val="clear" w:color="000000" w:fill="FFFFFF"/>
            <w:noWrap/>
            <w:vAlign w:val="center"/>
          </w:tcPr>
          <w:p w14:paraId="2EC42B53">
            <w:pPr>
              <w:bidi w:val="0"/>
              <w:jc w:val="center"/>
            </w:pPr>
            <w:r>
              <w:rPr>
                <w:rFonts w:hint="eastAsia"/>
              </w:rPr>
              <w:t>327</w:t>
            </w:r>
          </w:p>
        </w:tc>
      </w:tr>
      <w:tr w14:paraId="3EFA27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30" w:hRule="atLeast"/>
        </w:trPr>
        <w:tc>
          <w:tcPr>
            <w:tcW w:w="331" w:type="pct"/>
            <w:tcBorders>
              <w:tl2br w:val="nil"/>
              <w:tr2bl w:val="nil"/>
            </w:tcBorders>
            <w:shd w:val="clear" w:color="000000" w:fill="FFFFFF"/>
            <w:noWrap/>
            <w:vAlign w:val="center"/>
          </w:tcPr>
          <w:p w14:paraId="3DBE59BE">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569692E">
            <w:pPr>
              <w:bidi w:val="0"/>
            </w:pPr>
            <w:r>
              <w:rPr>
                <w:rFonts w:hint="eastAsia"/>
              </w:rPr>
              <w:t>木护栏维修</w:t>
            </w:r>
          </w:p>
        </w:tc>
        <w:tc>
          <w:tcPr>
            <w:tcW w:w="2722" w:type="pct"/>
            <w:tcBorders>
              <w:tl2br w:val="nil"/>
              <w:tr2bl w:val="nil"/>
            </w:tcBorders>
            <w:shd w:val="clear" w:color="000000" w:fill="FFFFFF"/>
            <w:noWrap/>
            <w:vAlign w:val="center"/>
          </w:tcPr>
          <w:p w14:paraId="61096608">
            <w:pPr>
              <w:bidi w:val="0"/>
            </w:pPr>
            <w:r>
              <w:rPr>
                <w:rFonts w:hint="eastAsia"/>
              </w:rPr>
              <w:t>割除损坏部分、木栏杆制作安装、20km外运废料</w:t>
            </w:r>
          </w:p>
        </w:tc>
        <w:tc>
          <w:tcPr>
            <w:tcW w:w="606" w:type="pct"/>
            <w:tcBorders>
              <w:tl2br w:val="nil"/>
              <w:tr2bl w:val="nil"/>
            </w:tcBorders>
            <w:shd w:val="clear" w:color="000000" w:fill="FFFFFF"/>
            <w:noWrap/>
            <w:vAlign w:val="center"/>
          </w:tcPr>
          <w:p w14:paraId="14698227">
            <w:pPr>
              <w:bidi w:val="0"/>
              <w:jc w:val="center"/>
            </w:pPr>
            <w:r>
              <w:rPr>
                <w:rFonts w:hint="eastAsia"/>
              </w:rPr>
              <w:t>m</w:t>
            </w:r>
          </w:p>
        </w:tc>
        <w:tc>
          <w:tcPr>
            <w:tcW w:w="736" w:type="pct"/>
            <w:tcBorders>
              <w:tl2br w:val="nil"/>
              <w:tr2bl w:val="nil"/>
            </w:tcBorders>
            <w:shd w:val="clear" w:color="000000" w:fill="FFFFFF"/>
            <w:noWrap/>
            <w:vAlign w:val="center"/>
          </w:tcPr>
          <w:p w14:paraId="67EA27F3">
            <w:pPr>
              <w:bidi w:val="0"/>
              <w:jc w:val="center"/>
            </w:pPr>
            <w:r>
              <w:rPr>
                <w:rFonts w:hint="eastAsia"/>
              </w:rPr>
              <w:t>218</w:t>
            </w:r>
          </w:p>
        </w:tc>
      </w:tr>
      <w:tr w14:paraId="726082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582CCC4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8C4FBD0">
            <w:pPr>
              <w:bidi w:val="0"/>
            </w:pPr>
            <w:r>
              <w:rPr>
                <w:rFonts w:hint="eastAsia"/>
              </w:rPr>
              <w:t>石栏板维修</w:t>
            </w:r>
          </w:p>
        </w:tc>
        <w:tc>
          <w:tcPr>
            <w:tcW w:w="2722" w:type="pct"/>
            <w:tcBorders>
              <w:tl2br w:val="nil"/>
              <w:tr2bl w:val="nil"/>
            </w:tcBorders>
            <w:shd w:val="clear" w:color="000000" w:fill="FFFFFF"/>
            <w:noWrap/>
            <w:vAlign w:val="center"/>
          </w:tcPr>
          <w:p w14:paraId="263AFF93">
            <w:pPr>
              <w:bidi w:val="0"/>
            </w:pPr>
            <w:r>
              <w:rPr>
                <w:rFonts w:hint="eastAsia"/>
              </w:rPr>
              <w:t>拆除原栏杆、清理基层及表面、拌和砂浆、石栏板就位安装、20km外运废料</w:t>
            </w:r>
          </w:p>
        </w:tc>
        <w:tc>
          <w:tcPr>
            <w:tcW w:w="606" w:type="pct"/>
            <w:tcBorders>
              <w:tl2br w:val="nil"/>
              <w:tr2bl w:val="nil"/>
            </w:tcBorders>
            <w:shd w:val="clear" w:color="000000" w:fill="FFFFFF"/>
            <w:noWrap/>
            <w:vAlign w:val="center"/>
          </w:tcPr>
          <w:p w14:paraId="5B1E8F7D">
            <w:pPr>
              <w:bidi w:val="0"/>
              <w:jc w:val="center"/>
            </w:pPr>
            <w:r>
              <w:rPr>
                <w:rFonts w:hint="eastAsia"/>
              </w:rPr>
              <w:t>m</w:t>
            </w:r>
          </w:p>
        </w:tc>
        <w:tc>
          <w:tcPr>
            <w:tcW w:w="736" w:type="pct"/>
            <w:tcBorders>
              <w:tl2br w:val="nil"/>
              <w:tr2bl w:val="nil"/>
            </w:tcBorders>
            <w:shd w:val="clear" w:color="000000" w:fill="FFFFFF"/>
            <w:noWrap/>
            <w:vAlign w:val="center"/>
          </w:tcPr>
          <w:p w14:paraId="7C2578C2">
            <w:pPr>
              <w:bidi w:val="0"/>
              <w:jc w:val="center"/>
            </w:pPr>
            <w:r>
              <w:rPr>
                <w:rFonts w:hint="eastAsia"/>
              </w:rPr>
              <w:t>710</w:t>
            </w:r>
          </w:p>
        </w:tc>
      </w:tr>
      <w:tr w14:paraId="20C4F2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8" w:hRule="atLeast"/>
        </w:trPr>
        <w:tc>
          <w:tcPr>
            <w:tcW w:w="331" w:type="pct"/>
            <w:tcBorders>
              <w:tl2br w:val="nil"/>
              <w:tr2bl w:val="nil"/>
            </w:tcBorders>
            <w:shd w:val="clear" w:color="000000" w:fill="FFFFFF"/>
            <w:noWrap/>
            <w:vAlign w:val="center"/>
          </w:tcPr>
          <w:p w14:paraId="4340ABB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95FD77">
            <w:pPr>
              <w:bidi w:val="0"/>
              <w:rPr>
                <w:rFonts w:hint="default" w:eastAsia="汉仪正圆 55简"/>
                <w:lang w:val="en-US" w:eastAsia="zh-CN"/>
              </w:rPr>
            </w:pPr>
            <w:r>
              <w:rPr>
                <w:rFonts w:hint="eastAsia"/>
              </w:rPr>
              <w:t>垃圾清运1</w:t>
            </w:r>
            <w:r>
              <w:rPr>
                <w:rFonts w:hint="eastAsia"/>
                <w:lang w:val="en-US" w:eastAsia="zh-CN"/>
              </w:rPr>
              <w:t>建筑垃圾</w:t>
            </w:r>
          </w:p>
        </w:tc>
        <w:tc>
          <w:tcPr>
            <w:tcW w:w="2722" w:type="pct"/>
            <w:tcBorders>
              <w:tl2br w:val="nil"/>
              <w:tr2bl w:val="nil"/>
            </w:tcBorders>
            <w:shd w:val="clear" w:color="000000" w:fill="FFFFFF"/>
            <w:noWrap/>
            <w:vAlign w:val="center"/>
          </w:tcPr>
          <w:p w14:paraId="2AB4CAD9">
            <w:pPr>
              <w:bidi w:val="0"/>
            </w:pPr>
            <w:r>
              <w:rPr>
                <w:rFonts w:hint="eastAsia"/>
              </w:rPr>
              <w:t>按车辆计价，包含现场清理</w:t>
            </w:r>
            <w:r>
              <w:rPr>
                <w:rFonts w:hint="eastAsia"/>
                <w:lang w:eastAsia="zh-CN"/>
              </w:rPr>
              <w:t>、</w:t>
            </w:r>
            <w:r>
              <w:rPr>
                <w:rFonts w:hint="eastAsia"/>
                <w:lang w:val="en-US" w:eastAsia="zh-CN"/>
              </w:rPr>
              <w:t>装车、</w:t>
            </w:r>
            <w:r>
              <w:rPr>
                <w:rFonts w:hint="eastAsia"/>
              </w:rPr>
              <w:t>运输、卸载及处置等垃圾清运涉及的费用</w:t>
            </w:r>
          </w:p>
        </w:tc>
        <w:tc>
          <w:tcPr>
            <w:tcW w:w="606" w:type="pct"/>
            <w:tcBorders>
              <w:tl2br w:val="nil"/>
              <w:tr2bl w:val="nil"/>
            </w:tcBorders>
            <w:shd w:val="clear" w:color="000000" w:fill="FFFFFF"/>
            <w:noWrap/>
            <w:vAlign w:val="center"/>
          </w:tcPr>
          <w:p w14:paraId="7F893083">
            <w:pPr>
              <w:bidi w:val="0"/>
              <w:jc w:val="center"/>
            </w:pPr>
            <w:r>
              <w:rPr>
                <w:rFonts w:hint="eastAsia"/>
              </w:rPr>
              <w:t>车（3吨）</w:t>
            </w:r>
          </w:p>
        </w:tc>
        <w:tc>
          <w:tcPr>
            <w:tcW w:w="736" w:type="pct"/>
            <w:tcBorders>
              <w:tl2br w:val="nil"/>
              <w:tr2bl w:val="nil"/>
            </w:tcBorders>
            <w:shd w:val="clear" w:color="000000" w:fill="FFFFFF"/>
            <w:noWrap/>
            <w:vAlign w:val="center"/>
          </w:tcPr>
          <w:p w14:paraId="4D5C5CEB">
            <w:pPr>
              <w:bidi w:val="0"/>
              <w:jc w:val="center"/>
              <w:rPr>
                <w:rFonts w:hint="default" w:eastAsia="汉仪正圆 55简"/>
                <w:lang w:val="en-US" w:eastAsia="zh-CN"/>
              </w:rPr>
            </w:pPr>
            <w:r>
              <w:rPr>
                <w:rFonts w:hint="eastAsia"/>
                <w:lang w:val="en-US" w:eastAsia="zh-CN"/>
              </w:rPr>
              <w:t>500</w:t>
            </w:r>
          </w:p>
        </w:tc>
      </w:tr>
      <w:tr w14:paraId="6A9CD4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73F100D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63EF79C">
            <w:pPr>
              <w:bidi w:val="0"/>
              <w:rPr>
                <w:rFonts w:hint="default" w:eastAsia="汉仪正圆 55简"/>
                <w:lang w:val="en-US" w:eastAsia="zh-CN"/>
              </w:rPr>
            </w:pPr>
            <w:r>
              <w:rPr>
                <w:rFonts w:hint="eastAsia"/>
              </w:rPr>
              <w:t>垃圾清运2</w:t>
            </w:r>
            <w:r>
              <w:rPr>
                <w:rFonts w:hint="eastAsia"/>
                <w:lang w:val="en-US" w:eastAsia="zh-CN"/>
              </w:rPr>
              <w:t>混合垃圾</w:t>
            </w:r>
          </w:p>
        </w:tc>
        <w:tc>
          <w:tcPr>
            <w:tcW w:w="2722" w:type="pct"/>
            <w:tcBorders>
              <w:tl2br w:val="nil"/>
              <w:tr2bl w:val="nil"/>
            </w:tcBorders>
            <w:shd w:val="clear" w:color="000000" w:fill="FFFFFF"/>
            <w:noWrap/>
            <w:vAlign w:val="center"/>
          </w:tcPr>
          <w:p w14:paraId="487403F8">
            <w:pPr>
              <w:bidi w:val="0"/>
            </w:pPr>
            <w:r>
              <w:rPr>
                <w:rFonts w:hint="eastAsia"/>
              </w:rPr>
              <w:t>按车辆计价，包含现场清理、装车、运输、卸载及处置等垃圾清运涉及的费用</w:t>
            </w:r>
          </w:p>
        </w:tc>
        <w:tc>
          <w:tcPr>
            <w:tcW w:w="606" w:type="pct"/>
            <w:tcBorders>
              <w:tl2br w:val="nil"/>
              <w:tr2bl w:val="nil"/>
            </w:tcBorders>
            <w:shd w:val="clear" w:color="000000" w:fill="FFFFFF"/>
            <w:noWrap/>
            <w:vAlign w:val="center"/>
          </w:tcPr>
          <w:p w14:paraId="2100B4C2">
            <w:pPr>
              <w:bidi w:val="0"/>
              <w:jc w:val="center"/>
            </w:pPr>
            <w:r>
              <w:rPr>
                <w:rFonts w:hint="eastAsia"/>
              </w:rPr>
              <w:t>车（3吨）</w:t>
            </w:r>
          </w:p>
        </w:tc>
        <w:tc>
          <w:tcPr>
            <w:tcW w:w="736" w:type="pct"/>
            <w:tcBorders>
              <w:tl2br w:val="nil"/>
              <w:tr2bl w:val="nil"/>
            </w:tcBorders>
            <w:shd w:val="clear" w:color="000000" w:fill="FFFFFF"/>
            <w:noWrap/>
            <w:vAlign w:val="center"/>
          </w:tcPr>
          <w:p w14:paraId="3E795F5A">
            <w:pPr>
              <w:bidi w:val="0"/>
              <w:jc w:val="center"/>
              <w:rPr>
                <w:rFonts w:hint="default" w:eastAsia="汉仪正圆 55简"/>
                <w:lang w:val="en-US" w:eastAsia="zh-CN"/>
              </w:rPr>
            </w:pPr>
            <w:r>
              <w:rPr>
                <w:rFonts w:hint="eastAsia"/>
                <w:lang w:val="en-US" w:eastAsia="zh-CN"/>
              </w:rPr>
              <w:t>800</w:t>
            </w:r>
          </w:p>
        </w:tc>
      </w:tr>
    </w:tbl>
    <w:p w14:paraId="0C4D9EFC">
      <w:pPr>
        <w:numPr>
          <w:ilvl w:val="0"/>
          <w:numId w:val="11"/>
        </w:numPr>
        <w:bidi w:val="0"/>
        <w:rPr>
          <w:rFonts w:hint="default"/>
          <w:lang w:val="en-US" w:eastAsia="zh-CN"/>
        </w:rPr>
      </w:pPr>
      <w:r>
        <w:rPr>
          <w:rFonts w:hint="default"/>
          <w:lang w:val="en-US" w:eastAsia="zh-CN"/>
        </w:rPr>
        <w:t>报价要求</w:t>
      </w:r>
    </w:p>
    <w:p w14:paraId="5142B975">
      <w:pPr>
        <w:numPr>
          <w:ilvl w:val="0"/>
          <w:numId w:val="0"/>
        </w:numPr>
        <w:bidi w:val="0"/>
        <w:rPr>
          <w:rFonts w:hint="default"/>
          <w:lang w:val="en-US" w:eastAsia="zh-CN"/>
        </w:rPr>
      </w:pPr>
      <w:r>
        <w:rPr>
          <w:rFonts w:hint="default"/>
          <w:lang w:val="en-US" w:eastAsia="zh-CN"/>
        </w:rPr>
        <w:t>（1）综合单价中已包含人工、材料、机械设备投入的费用，相关的技术措施费、组织措施费（安全文明施工、二次搬运、行人行车干扰增加费等），企业管理费、利润、税金等一切直接费用及间接费用，以及抢修赶工、疫情防控、日常巡查等为完成本项目而发生的作业成本。</w:t>
      </w:r>
    </w:p>
    <w:p w14:paraId="76B03871">
      <w:pPr>
        <w:numPr>
          <w:ilvl w:val="0"/>
          <w:numId w:val="0"/>
        </w:numPr>
        <w:bidi w:val="0"/>
        <w:rPr>
          <w:rFonts w:hint="default"/>
          <w:lang w:val="en-US" w:eastAsia="zh-CN"/>
        </w:rPr>
      </w:pPr>
      <w:r>
        <w:rPr>
          <w:rFonts w:hint="default"/>
          <w:lang w:val="en-US" w:eastAsia="zh-CN"/>
        </w:rPr>
        <w:t>（2）投标报价时，供应商应详细了解采购需求，通过现场踏勘，结合自身实力，充分考虑所有成本，报出综合单价的折扣率。</w:t>
      </w:r>
    </w:p>
    <w:p w14:paraId="193A45F4">
      <w:pPr>
        <w:numPr>
          <w:ilvl w:val="0"/>
          <w:numId w:val="0"/>
        </w:numPr>
        <w:bidi w:val="0"/>
        <w:rPr>
          <w:rFonts w:hint="default"/>
          <w:lang w:val="en-US" w:eastAsia="zh-CN"/>
        </w:rPr>
      </w:pPr>
      <w:r>
        <w:rPr>
          <w:rFonts w:hint="default"/>
          <w:lang w:val="en-US" w:eastAsia="zh-CN"/>
        </w:rPr>
        <w:t>（3）最终结算时，根据实际完成的工程量结合投标折扣率按实结算。</w:t>
      </w:r>
    </w:p>
    <w:p w14:paraId="4FCC5C18">
      <w:pPr>
        <w:bidi w:val="0"/>
        <w:rPr>
          <w:rFonts w:hint="eastAsia"/>
          <w:lang w:val="en-US" w:eastAsia="zh-CN"/>
        </w:rPr>
      </w:pPr>
      <w:r>
        <w:rPr>
          <w:rFonts w:hint="eastAsia"/>
          <w:lang w:val="en-US" w:eastAsia="zh-CN"/>
        </w:rPr>
        <w:t>4、工作要求</w:t>
      </w:r>
    </w:p>
    <w:p w14:paraId="14A9BFD3">
      <w:pPr>
        <w:bidi w:val="0"/>
        <w:rPr>
          <w:rFonts w:hint="default"/>
          <w:lang w:val="en-US" w:eastAsia="zh-CN"/>
        </w:rPr>
      </w:pPr>
      <w:r>
        <w:rPr>
          <w:rFonts w:hint="default"/>
          <w:lang w:val="en-US" w:eastAsia="zh-CN"/>
        </w:rPr>
        <w:t>（1）维修的一般工作流程：</w:t>
      </w:r>
    </w:p>
    <w:p w14:paraId="0613DA29">
      <w:pPr>
        <w:bidi w:val="0"/>
        <w:rPr>
          <w:rFonts w:hint="default"/>
          <w:lang w:val="en-US" w:eastAsia="zh-CN"/>
        </w:rPr>
      </w:pPr>
      <w:r>
        <w:rPr>
          <w:rFonts w:hint="default"/>
          <w:lang w:val="en-US" w:eastAsia="zh-CN"/>
        </w:rPr>
        <w:t>1）、巡查中发现问题；</w:t>
      </w:r>
    </w:p>
    <w:p w14:paraId="2E650AE5">
      <w:pPr>
        <w:bidi w:val="0"/>
        <w:rPr>
          <w:rFonts w:hint="default"/>
          <w:lang w:val="en-US" w:eastAsia="zh-CN"/>
        </w:rPr>
      </w:pPr>
      <w:r>
        <w:rPr>
          <w:rFonts w:hint="default"/>
          <w:lang w:val="en-US" w:eastAsia="zh-CN"/>
        </w:rPr>
        <w:t>2）、制订维修计划按要求明确使用材料、维修面积；</w:t>
      </w:r>
    </w:p>
    <w:p w14:paraId="1C95FFFC">
      <w:pPr>
        <w:bidi w:val="0"/>
        <w:rPr>
          <w:rFonts w:hint="default"/>
          <w:lang w:val="en-US" w:eastAsia="zh-CN"/>
        </w:rPr>
      </w:pPr>
      <w:r>
        <w:rPr>
          <w:rFonts w:hint="default"/>
          <w:lang w:val="en-US" w:eastAsia="zh-CN"/>
        </w:rPr>
        <w:t>3）、编制书面报告，上报监理；</w:t>
      </w:r>
    </w:p>
    <w:p w14:paraId="026E8D0E">
      <w:pPr>
        <w:bidi w:val="0"/>
        <w:rPr>
          <w:rFonts w:hint="default"/>
          <w:lang w:val="en-US" w:eastAsia="zh-CN"/>
        </w:rPr>
      </w:pPr>
      <w:r>
        <w:rPr>
          <w:rFonts w:hint="default"/>
          <w:lang w:val="en-US" w:eastAsia="zh-CN"/>
        </w:rPr>
        <w:t>4）、经监理确认后上报甲方（经甲方确认下发维修联系单）；</w:t>
      </w:r>
    </w:p>
    <w:p w14:paraId="0A8760A7">
      <w:pPr>
        <w:bidi w:val="0"/>
        <w:rPr>
          <w:rFonts w:hint="default"/>
          <w:lang w:val="en-US" w:eastAsia="zh-CN"/>
        </w:rPr>
      </w:pPr>
      <w:r>
        <w:rPr>
          <w:rFonts w:hint="default"/>
          <w:lang w:val="en-US" w:eastAsia="zh-CN"/>
        </w:rPr>
        <w:t>5）、按规定时间完成维修；</w:t>
      </w:r>
    </w:p>
    <w:p w14:paraId="558366B3">
      <w:pPr>
        <w:bidi w:val="0"/>
        <w:rPr>
          <w:rFonts w:hint="default"/>
          <w:lang w:val="en-US" w:eastAsia="zh-CN"/>
        </w:rPr>
      </w:pPr>
      <w:r>
        <w:rPr>
          <w:rFonts w:hint="default"/>
          <w:lang w:val="en-US" w:eastAsia="zh-CN"/>
        </w:rPr>
        <w:t>6）、监理确认；</w:t>
      </w:r>
    </w:p>
    <w:p w14:paraId="12F7D9D6">
      <w:pPr>
        <w:bidi w:val="0"/>
        <w:rPr>
          <w:rFonts w:hint="default"/>
          <w:lang w:val="en-US" w:eastAsia="zh-CN"/>
        </w:rPr>
      </w:pPr>
      <w:r>
        <w:rPr>
          <w:rFonts w:hint="default"/>
          <w:lang w:val="en-US" w:eastAsia="zh-CN"/>
        </w:rPr>
        <w:t>7）、甲方复查—列入结算。必须有维修前后的对比参考，隐蔽部位的影像资料。</w:t>
      </w:r>
    </w:p>
    <w:p w14:paraId="265EF094">
      <w:pPr>
        <w:bidi w:val="0"/>
        <w:rPr>
          <w:rFonts w:hint="default"/>
          <w:lang w:val="en-US" w:eastAsia="zh-CN"/>
        </w:rPr>
      </w:pPr>
      <w:r>
        <w:rPr>
          <w:rFonts w:hint="default"/>
          <w:lang w:val="en-US" w:eastAsia="zh-CN"/>
        </w:rPr>
        <w:t>（2）维修的特殊工作流程：</w:t>
      </w:r>
    </w:p>
    <w:p w14:paraId="74363E6A">
      <w:pPr>
        <w:bidi w:val="0"/>
        <w:rPr>
          <w:rFonts w:hint="default"/>
          <w:lang w:val="en-US" w:eastAsia="zh-CN"/>
        </w:rPr>
      </w:pPr>
      <w:r>
        <w:rPr>
          <w:rFonts w:hint="default"/>
          <w:lang w:val="en-US" w:eastAsia="zh-CN"/>
        </w:rPr>
        <w:t>1）巡查中发现影响安全的可边实施抢修边上报；</w:t>
      </w:r>
    </w:p>
    <w:p w14:paraId="18340FE3">
      <w:pPr>
        <w:bidi w:val="0"/>
        <w:rPr>
          <w:rFonts w:hint="default"/>
          <w:lang w:val="en-US" w:eastAsia="zh-CN"/>
        </w:rPr>
      </w:pPr>
      <w:r>
        <w:rPr>
          <w:rFonts w:hint="default"/>
          <w:lang w:val="en-US" w:eastAsia="zh-CN"/>
        </w:rPr>
        <w:t>2）甲方直接下发维修通知单的必须第一时间进场施工，按规定时间完成。</w:t>
      </w:r>
    </w:p>
    <w:p w14:paraId="64E3BA53">
      <w:pPr>
        <w:bidi w:val="0"/>
        <w:rPr>
          <w:rFonts w:hint="default"/>
          <w:lang w:val="en-US" w:eastAsia="zh-CN"/>
        </w:rPr>
      </w:pPr>
      <w:r>
        <w:rPr>
          <w:rFonts w:hint="default"/>
          <w:lang w:val="en-US" w:eastAsia="zh-CN"/>
        </w:rPr>
        <w:t>（3）项目安全事项及违约责任</w:t>
      </w:r>
    </w:p>
    <w:p w14:paraId="004A0E67">
      <w:pPr>
        <w:bidi w:val="0"/>
        <w:rPr>
          <w:rFonts w:hint="default"/>
          <w:lang w:val="en-US" w:eastAsia="zh-CN"/>
        </w:rPr>
      </w:pPr>
      <w:r>
        <w:rPr>
          <w:rFonts w:hint="default"/>
          <w:lang w:val="en-US" w:eastAsia="zh-CN"/>
        </w:rPr>
        <w:t>1）中标人在本项目合同履行期间必须为完成本项目所招用的所有人员【劳务服务人员、管理人员等】办理人身意外保险（保险总额须在200万元以上），所发现未办理保险的人员进行作业的，采购人有权单方面解除本项目服务合同并赔偿对采购人造成所有损失。</w:t>
      </w:r>
    </w:p>
    <w:p w14:paraId="1E57AC21">
      <w:pPr>
        <w:bidi w:val="0"/>
        <w:rPr>
          <w:rFonts w:hint="default"/>
          <w:lang w:val="en-US" w:eastAsia="zh-CN"/>
        </w:rPr>
      </w:pPr>
      <w:r>
        <w:rPr>
          <w:rFonts w:hint="default"/>
          <w:lang w:val="en-US" w:eastAsia="zh-CN"/>
        </w:rPr>
        <w:t>2）中标人应严格执行各项国家地方有关规定，应实施严格的各类安全防护保证措施，做好安全合同工作。服务人员在作业服务过程中，要严格按照安全操作规程施工，中标供应商承担其现场施工人员、过往行人的人身安全责任，承担服务过程中对其他人员、物体损坏的赔偿及相关责任，中标供应商必须办理安全施工的相关意外保险。供应商应定期进行安全施工培训，合同服务期间发生一切与本项目相关的安全事故、交通事故等，包括人员及财产等一切法律和经济责任均由投标人承担，采购人概不负责。</w:t>
      </w:r>
    </w:p>
    <w:p w14:paraId="540C7069">
      <w:pPr>
        <w:bidi w:val="0"/>
        <w:rPr>
          <w:rFonts w:hint="default"/>
          <w:lang w:val="en-US" w:eastAsia="zh-CN"/>
        </w:rPr>
      </w:pPr>
      <w:r>
        <w:rPr>
          <w:rFonts w:hint="default"/>
          <w:lang w:val="en-US" w:eastAsia="zh-CN"/>
        </w:rPr>
        <w:t>5、日常巡查值守应急处置标准及要求：</w:t>
      </w:r>
    </w:p>
    <w:p w14:paraId="7E39BC46">
      <w:pPr>
        <w:bidi w:val="0"/>
        <w:rPr>
          <w:rFonts w:hint="default"/>
          <w:lang w:val="en-US" w:eastAsia="zh-CN"/>
        </w:rPr>
      </w:pPr>
      <w:r>
        <w:rPr>
          <w:rFonts w:hint="default"/>
          <w:lang w:val="en-US" w:eastAsia="zh-CN"/>
        </w:rPr>
        <w:t>（1）接到承包地段投诉电话和新闻舆论批评，应在24小时内处理完毕和信息反馈。</w:t>
      </w:r>
    </w:p>
    <w:p w14:paraId="450A8B2C">
      <w:pPr>
        <w:bidi w:val="0"/>
        <w:rPr>
          <w:rFonts w:hint="default"/>
          <w:lang w:val="en-US" w:eastAsia="zh-CN"/>
        </w:rPr>
      </w:pPr>
      <w:r>
        <w:rPr>
          <w:rFonts w:hint="default"/>
          <w:lang w:val="en-US" w:eastAsia="zh-CN"/>
        </w:rPr>
        <w:t>（2）规范管理，文明作业，自觉接受管理部门，各级领导的检查和社会舆论和监督。</w:t>
      </w:r>
    </w:p>
    <w:p w14:paraId="2EA39966">
      <w:pPr>
        <w:bidi w:val="0"/>
        <w:rPr>
          <w:rFonts w:hint="default"/>
          <w:lang w:val="en-US" w:eastAsia="zh-CN"/>
        </w:rPr>
      </w:pPr>
      <w:r>
        <w:rPr>
          <w:rFonts w:hint="default"/>
          <w:lang w:val="en-US" w:eastAsia="zh-CN"/>
        </w:rPr>
        <w:t>（3）确保在各类考核中不失责任分。</w:t>
      </w:r>
    </w:p>
    <w:p w14:paraId="52FE35E9">
      <w:pPr>
        <w:pStyle w:val="4"/>
        <w:tabs>
          <w:tab w:val="clear" w:pos="4800"/>
        </w:tabs>
        <w:bidi w:val="0"/>
        <w:rPr>
          <w:rFonts w:hint="default"/>
          <w:lang w:val="en-US" w:eastAsia="zh-CN"/>
        </w:rPr>
      </w:pPr>
      <w:bookmarkStart w:id="22" w:name="_Toc32722"/>
      <w:r>
        <w:rPr>
          <w:rFonts w:hint="default"/>
          <w:lang w:val="en-US" w:eastAsia="zh-CN"/>
        </w:rPr>
        <w:t>技术需求表</w:t>
      </w:r>
      <w:bookmarkEnd w:id="22"/>
    </w:p>
    <w:tbl>
      <w:tblPr>
        <w:tblStyle w:val="41"/>
        <w:tblW w:w="499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196"/>
        <w:gridCol w:w="7764"/>
      </w:tblGrid>
      <w:tr w14:paraId="171AC0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43" w:hRule="atLeast"/>
          <w:jc w:val="center"/>
        </w:trPr>
        <w:tc>
          <w:tcPr>
            <w:tcW w:w="1102" w:type="pct"/>
            <w:tcBorders>
              <w:tl2br w:val="nil"/>
              <w:tr2bl w:val="nil"/>
            </w:tcBorders>
            <w:vAlign w:val="center"/>
          </w:tcPr>
          <w:p w14:paraId="364EFA72">
            <w:pPr>
              <w:bidi w:val="0"/>
            </w:pPr>
            <w:r>
              <w:rPr>
                <w:rFonts w:hint="eastAsia"/>
              </w:rPr>
              <w:t>质量标准</w:t>
            </w:r>
          </w:p>
        </w:tc>
        <w:tc>
          <w:tcPr>
            <w:tcW w:w="3897" w:type="pct"/>
            <w:tcBorders>
              <w:tl2br w:val="nil"/>
              <w:tr2bl w:val="nil"/>
            </w:tcBorders>
            <w:vAlign w:val="center"/>
          </w:tcPr>
          <w:p w14:paraId="0B2F7225">
            <w:pPr>
              <w:bidi w:val="0"/>
            </w:pPr>
            <w:r>
              <w:rPr>
                <w:rFonts w:hint="eastAsia"/>
              </w:rPr>
              <w:t>中标人必须按照要求严格遵守以下法规、规定和施工技术规范。</w:t>
            </w:r>
          </w:p>
          <w:p w14:paraId="019BE05F">
            <w:pPr>
              <w:bidi w:val="0"/>
            </w:pPr>
            <w:r>
              <w:t>(</w:t>
            </w:r>
            <w:r>
              <w:rPr>
                <w:rFonts w:hint="eastAsia"/>
              </w:rPr>
              <w:t>一</w:t>
            </w:r>
            <w:r>
              <w:t>)</w:t>
            </w:r>
            <w:r>
              <w:rPr>
                <w:rFonts w:hint="eastAsia"/>
              </w:rPr>
              <w:t>《城市道路管理条例》（</w:t>
            </w:r>
            <w:r>
              <w:t>1996</w:t>
            </w:r>
            <w:r>
              <w:rPr>
                <w:rFonts w:hint="eastAsia"/>
              </w:rPr>
              <w:t>年）</w:t>
            </w:r>
          </w:p>
          <w:p w14:paraId="51646C96">
            <w:pPr>
              <w:bidi w:val="0"/>
            </w:pPr>
            <w:r>
              <w:t>(</w:t>
            </w:r>
            <w:r>
              <w:rPr>
                <w:rFonts w:hint="eastAsia"/>
              </w:rPr>
              <w:t>二</w:t>
            </w:r>
            <w:r>
              <w:t>)</w:t>
            </w:r>
            <w:r>
              <w:rPr>
                <w:rFonts w:hint="eastAsia"/>
              </w:rPr>
              <w:t>《杭州市市政设施管理条例》（</w:t>
            </w:r>
            <w:r>
              <w:t>2005</w:t>
            </w:r>
            <w:r>
              <w:rPr>
                <w:rFonts w:hint="eastAsia"/>
              </w:rPr>
              <w:t>年）</w:t>
            </w:r>
          </w:p>
          <w:p w14:paraId="4AE689F5">
            <w:pPr>
              <w:bidi w:val="0"/>
            </w:pPr>
            <w:r>
              <w:t>(</w:t>
            </w:r>
            <w:r>
              <w:rPr>
                <w:rFonts w:hint="eastAsia"/>
              </w:rPr>
              <w:t>三</w:t>
            </w:r>
            <w:r>
              <w:t>)</w:t>
            </w:r>
            <w:r>
              <w:rPr>
                <w:rFonts w:hint="eastAsia"/>
              </w:rPr>
              <w:t>《杭州市地下管线盖板管理办法》（</w:t>
            </w:r>
            <w:r>
              <w:t>2004</w:t>
            </w:r>
            <w:r>
              <w:rPr>
                <w:rFonts w:hint="eastAsia"/>
              </w:rPr>
              <w:t>年）</w:t>
            </w:r>
          </w:p>
          <w:p w14:paraId="65B5DB3B">
            <w:pPr>
              <w:bidi w:val="0"/>
            </w:pPr>
            <w:r>
              <w:t>(</w:t>
            </w:r>
            <w:r>
              <w:rPr>
                <w:rFonts w:hint="eastAsia"/>
              </w:rPr>
              <w:t>四</w:t>
            </w:r>
            <w:r>
              <w:t>)</w:t>
            </w:r>
            <w:r>
              <w:rPr>
                <w:rFonts w:hint="eastAsia"/>
              </w:rPr>
              <w:t>《城镇道路养护技术规范》（</w:t>
            </w:r>
            <w:r>
              <w:t>CJJ36-2006</w:t>
            </w:r>
            <w:r>
              <w:rPr>
                <w:rFonts w:hint="eastAsia"/>
              </w:rPr>
              <w:t>）</w:t>
            </w:r>
          </w:p>
          <w:p w14:paraId="786732C5">
            <w:pPr>
              <w:bidi w:val="0"/>
            </w:pPr>
            <w:r>
              <w:t>(</w:t>
            </w:r>
            <w:r>
              <w:rPr>
                <w:rFonts w:hint="eastAsia"/>
              </w:rPr>
              <w:t>五</w:t>
            </w:r>
            <w:r>
              <w:t>)</w:t>
            </w:r>
            <w:r>
              <w:rPr>
                <w:rFonts w:hint="eastAsia"/>
              </w:rPr>
              <w:t>《杭州市城市道路管理养护技术要求（试行）》</w:t>
            </w:r>
          </w:p>
          <w:p w14:paraId="633C316C">
            <w:pPr>
              <w:bidi w:val="0"/>
            </w:pPr>
            <w:r>
              <w:t>(</w:t>
            </w:r>
            <w:r>
              <w:rPr>
                <w:rFonts w:hint="eastAsia"/>
              </w:rPr>
              <w:t>六</w:t>
            </w:r>
            <w:r>
              <w:t>)</w:t>
            </w:r>
            <w:r>
              <w:rPr>
                <w:rFonts w:hint="eastAsia"/>
              </w:rPr>
              <w:t>《城镇排水管渠与泵站维护技术规程》（</w:t>
            </w:r>
            <w:r>
              <w:t>CJJ68-2007</w:t>
            </w:r>
            <w:r>
              <w:rPr>
                <w:rFonts w:hint="eastAsia"/>
              </w:rPr>
              <w:t>）</w:t>
            </w:r>
          </w:p>
          <w:p w14:paraId="0E203796">
            <w:pPr>
              <w:bidi w:val="0"/>
            </w:pPr>
            <w:r>
              <w:t>(</w:t>
            </w:r>
            <w:r>
              <w:rPr>
                <w:rFonts w:hint="eastAsia"/>
              </w:rPr>
              <w:t>七</w:t>
            </w:r>
            <w:r>
              <w:t>)</w:t>
            </w:r>
            <w:r>
              <w:rPr>
                <w:rFonts w:hint="eastAsia"/>
              </w:rPr>
              <w:t>《城市道路养护管理考核办法》</w:t>
            </w:r>
          </w:p>
          <w:p w14:paraId="346BE9E8">
            <w:pPr>
              <w:bidi w:val="0"/>
            </w:pPr>
            <w:r>
              <w:t>(</w:t>
            </w:r>
            <w:r>
              <w:rPr>
                <w:rFonts w:hint="eastAsia"/>
              </w:rPr>
              <w:t>八</w:t>
            </w:r>
            <w:r>
              <w:t>)</w:t>
            </w:r>
            <w:r>
              <w:rPr>
                <w:rFonts w:hint="eastAsia"/>
              </w:rPr>
              <w:t>其他现行质量标准</w:t>
            </w:r>
          </w:p>
        </w:tc>
      </w:tr>
      <w:tr w14:paraId="6B0813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58" w:hRule="atLeast"/>
          <w:jc w:val="center"/>
        </w:trPr>
        <w:tc>
          <w:tcPr>
            <w:tcW w:w="1102" w:type="pct"/>
            <w:tcBorders>
              <w:tl2br w:val="nil"/>
              <w:tr2bl w:val="nil"/>
            </w:tcBorders>
            <w:vAlign w:val="center"/>
          </w:tcPr>
          <w:p w14:paraId="244D1B3E">
            <w:pPr>
              <w:bidi w:val="0"/>
            </w:pPr>
            <w:r>
              <w:rPr>
                <w:rFonts w:hint="eastAsia"/>
              </w:rPr>
              <w:t>▲项目负责人要求</w:t>
            </w:r>
          </w:p>
        </w:tc>
        <w:tc>
          <w:tcPr>
            <w:tcW w:w="3897" w:type="pct"/>
            <w:tcBorders>
              <w:tl2br w:val="nil"/>
              <w:tr2bl w:val="nil"/>
            </w:tcBorders>
            <w:vAlign w:val="center"/>
          </w:tcPr>
          <w:p w14:paraId="7829548A">
            <w:pPr>
              <w:bidi w:val="0"/>
            </w:pPr>
            <w:r>
              <w:rPr>
                <w:rFonts w:hint="eastAsia"/>
              </w:rPr>
              <w:t>拟派本项目的项目负责人须具备市政公用工程二级及以上注册建造师，并取得项目负责人安全生产考核合格证书（B类证书）。</w:t>
            </w:r>
          </w:p>
        </w:tc>
      </w:tr>
    </w:tbl>
    <w:p w14:paraId="23A4DDE7">
      <w:pPr>
        <w:pStyle w:val="4"/>
        <w:tabs>
          <w:tab w:val="clear" w:pos="4800"/>
        </w:tabs>
        <w:bidi w:val="0"/>
        <w:rPr>
          <w:rFonts w:hint="default"/>
          <w:lang w:val="en-US" w:eastAsia="zh-CN"/>
        </w:rPr>
      </w:pPr>
      <w:bookmarkStart w:id="23" w:name="_Toc27464"/>
      <w:r>
        <w:rPr>
          <w:rFonts w:hint="eastAsia"/>
          <w:lang w:val="en-US" w:eastAsia="zh-CN"/>
        </w:rPr>
        <w:t>商务条款</w:t>
      </w:r>
      <w:bookmarkEnd w:id="23"/>
    </w:p>
    <w:tbl>
      <w:tblPr>
        <w:tblStyle w:val="41"/>
        <w:tblW w:w="4999" w:type="pct"/>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974"/>
        <w:gridCol w:w="8986"/>
      </w:tblGrid>
      <w:tr w14:paraId="4532C1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69" w:hRule="atLeast"/>
        </w:trPr>
        <w:tc>
          <w:tcPr>
            <w:tcW w:w="489" w:type="pct"/>
            <w:shd w:val="clear" w:color="auto" w:fill="auto"/>
            <w:noWrap w:val="0"/>
            <w:vAlign w:val="center"/>
          </w:tcPr>
          <w:p w14:paraId="1694C017">
            <w:pPr>
              <w:pageBreakBefore w:val="0"/>
              <w:kinsoku/>
              <w:wordWrap w:val="0"/>
              <w:overflowPunct/>
              <w:topLinePunct w:val="0"/>
              <w:bidi w:val="0"/>
              <w:jc w:val="center"/>
              <w:textAlignment w:val="auto"/>
              <w:rPr>
                <w:rFonts w:hint="eastAsia"/>
              </w:rPr>
            </w:pPr>
            <w:r>
              <w:rPr>
                <w:rFonts w:hint="eastAsia"/>
              </w:rPr>
              <w:t>序号</w:t>
            </w:r>
          </w:p>
        </w:tc>
        <w:tc>
          <w:tcPr>
            <w:tcW w:w="4510" w:type="pct"/>
            <w:shd w:val="clear" w:color="auto" w:fill="auto"/>
            <w:noWrap w:val="0"/>
            <w:vAlign w:val="center"/>
          </w:tcPr>
          <w:p w14:paraId="3C2E4E24">
            <w:pPr>
              <w:pageBreakBefore w:val="0"/>
              <w:kinsoku/>
              <w:wordWrap w:val="0"/>
              <w:overflowPunct/>
              <w:topLinePunct w:val="0"/>
              <w:bidi w:val="0"/>
              <w:jc w:val="center"/>
              <w:textAlignment w:val="auto"/>
              <w:rPr>
                <w:rFonts w:hint="eastAsia"/>
              </w:rPr>
            </w:pPr>
            <w:r>
              <w:rPr>
                <w:rFonts w:hint="eastAsia"/>
              </w:rPr>
              <w:t>内      容</w:t>
            </w:r>
          </w:p>
        </w:tc>
      </w:tr>
      <w:tr w14:paraId="1A0172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18CE376A">
            <w:pPr>
              <w:pageBreakBefore w:val="0"/>
              <w:kinsoku/>
              <w:wordWrap w:val="0"/>
              <w:overflowPunct/>
              <w:topLinePunct w:val="0"/>
              <w:bidi w:val="0"/>
              <w:jc w:val="center"/>
              <w:textAlignment w:val="auto"/>
              <w:rPr>
                <w:rFonts w:hint="eastAsia"/>
              </w:rPr>
            </w:pPr>
            <w:r>
              <w:rPr>
                <w:rFonts w:hint="eastAsia"/>
              </w:rPr>
              <w:t>1</w:t>
            </w:r>
          </w:p>
        </w:tc>
        <w:tc>
          <w:tcPr>
            <w:tcW w:w="4510" w:type="pct"/>
            <w:shd w:val="clear" w:color="auto" w:fill="auto"/>
            <w:noWrap w:val="0"/>
            <w:vAlign w:val="center"/>
          </w:tcPr>
          <w:p w14:paraId="16CB4E8F">
            <w:pPr>
              <w:pageBreakBefore w:val="0"/>
              <w:kinsoku/>
              <w:wordWrap w:val="0"/>
              <w:overflowPunct/>
              <w:topLinePunct w:val="0"/>
              <w:bidi w:val="0"/>
              <w:jc w:val="both"/>
              <w:textAlignment w:val="auto"/>
              <w:rPr>
                <w:rFonts w:hint="eastAsia"/>
                <w:lang w:val="en-US" w:eastAsia="zh-CN"/>
              </w:rPr>
            </w:pPr>
            <w:r>
              <w:rPr>
                <w:rFonts w:hint="eastAsia"/>
                <w:lang w:val="zh-CN"/>
              </w:rPr>
              <w:t>服务地点：</w:t>
            </w:r>
            <w:r>
              <w:rPr>
                <w:rFonts w:hint="eastAsia"/>
                <w:b/>
                <w:bCs/>
                <w:color w:val="FF0000"/>
                <w:lang w:val="zh-CN"/>
              </w:rPr>
              <w:t>桐庐县城南街道全域范围内(具体以采购人指定地点为准)。</w:t>
            </w:r>
          </w:p>
        </w:tc>
      </w:tr>
      <w:tr w14:paraId="5A52ED1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58077116">
            <w:pPr>
              <w:pageBreakBefore w:val="0"/>
              <w:kinsoku/>
              <w:wordWrap w:val="0"/>
              <w:overflowPunct/>
              <w:topLinePunct w:val="0"/>
              <w:bidi w:val="0"/>
              <w:jc w:val="center"/>
              <w:textAlignment w:val="auto"/>
              <w:rPr>
                <w:rFonts w:hint="eastAsia"/>
              </w:rPr>
            </w:pPr>
            <w:r>
              <w:rPr>
                <w:rFonts w:hint="eastAsia"/>
              </w:rPr>
              <w:t>2</w:t>
            </w:r>
          </w:p>
        </w:tc>
        <w:tc>
          <w:tcPr>
            <w:tcW w:w="4510" w:type="pct"/>
            <w:shd w:val="clear" w:color="auto" w:fill="auto"/>
            <w:noWrap w:val="0"/>
            <w:vAlign w:val="center"/>
          </w:tcPr>
          <w:p w14:paraId="2E55729F">
            <w:pPr>
              <w:pageBreakBefore w:val="0"/>
              <w:kinsoku/>
              <w:wordWrap w:val="0"/>
              <w:overflowPunct/>
              <w:topLinePunct w:val="0"/>
              <w:bidi w:val="0"/>
              <w:jc w:val="both"/>
              <w:textAlignment w:val="auto"/>
              <w:rPr>
                <w:rFonts w:hint="default"/>
                <w:lang w:val="en-US" w:eastAsia="zh-CN"/>
              </w:rPr>
            </w:pPr>
            <w:r>
              <w:rPr>
                <w:rFonts w:hint="eastAsia"/>
                <w:lang w:val="en-US" w:eastAsia="zh-CN"/>
              </w:rPr>
              <w:t>项目服务周期：</w:t>
            </w:r>
            <w:r>
              <w:rPr>
                <w:rFonts w:hint="eastAsia"/>
                <w:b/>
                <w:bCs/>
                <w:color w:val="FF0000"/>
                <w:lang w:val="en-US" w:eastAsia="zh-CN"/>
              </w:rPr>
              <w:t>服务期限为1年（或1年内累计工程量达到100万即止），需根据甲方安排的时间段进行施工（包括日常指定时间段、应急加夜班等时间），并保证按甲方要求的时间完成相应工程的施工。因不可抗力因素及甲方原因造成的工期延误、由乙方书面申请经甲方确认后工期与予以相应顺延。若乙方未按约定的日期完工，每延期一天扣500元，直接在工程款中予以扣除。</w:t>
            </w:r>
          </w:p>
        </w:tc>
      </w:tr>
      <w:tr w14:paraId="7FF96AA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90" w:hRule="atLeast"/>
        </w:trPr>
        <w:tc>
          <w:tcPr>
            <w:tcW w:w="489" w:type="pct"/>
            <w:shd w:val="clear" w:color="auto" w:fill="auto"/>
            <w:noWrap w:val="0"/>
            <w:vAlign w:val="center"/>
          </w:tcPr>
          <w:p w14:paraId="19BA1F25">
            <w:pPr>
              <w:pageBreakBefore w:val="0"/>
              <w:kinsoku/>
              <w:wordWrap w:val="0"/>
              <w:overflowPunct/>
              <w:topLinePunct w:val="0"/>
              <w:bidi w:val="0"/>
              <w:jc w:val="center"/>
              <w:textAlignment w:val="auto"/>
              <w:rPr>
                <w:rFonts w:hint="eastAsia"/>
              </w:rPr>
            </w:pPr>
            <w:r>
              <w:rPr>
                <w:rFonts w:hint="eastAsia"/>
              </w:rPr>
              <w:t>▲3</w:t>
            </w:r>
          </w:p>
        </w:tc>
        <w:tc>
          <w:tcPr>
            <w:tcW w:w="4510" w:type="pct"/>
            <w:shd w:val="clear" w:color="auto" w:fill="auto"/>
            <w:noWrap w:val="0"/>
            <w:vAlign w:val="center"/>
          </w:tcPr>
          <w:p w14:paraId="6119E09D">
            <w:pPr>
              <w:pageBreakBefore w:val="0"/>
              <w:kinsoku/>
              <w:wordWrap w:val="0"/>
              <w:overflowPunct/>
              <w:topLinePunct w:val="0"/>
              <w:bidi w:val="0"/>
              <w:jc w:val="both"/>
              <w:textAlignment w:val="auto"/>
              <w:rPr>
                <w:rFonts w:hint="eastAsia"/>
                <w:lang w:val="zh-CN"/>
              </w:rPr>
            </w:pPr>
            <w:r>
              <w:rPr>
                <w:rFonts w:hint="eastAsia"/>
                <w:lang w:val="zh-CN"/>
              </w:rPr>
              <w:t>付款方法和条件：</w:t>
            </w:r>
          </w:p>
          <w:p w14:paraId="719256E8">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本次招标采购的预算费用（人民币）：100万元；采购预算仅作为参考，不作为结算依据。</w:t>
            </w:r>
          </w:p>
          <w:p w14:paraId="617C9337">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1、计量原则：工程量按实结算。本项目不支付预付款，每一季度结算一次；</w:t>
            </w:r>
          </w:p>
          <w:p w14:paraId="05689A00">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注：工程量以采购人、监理现场负责人签字确认为准。</w:t>
            </w:r>
          </w:p>
          <w:p w14:paraId="73E535A5">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2、计价原则：本项目实施过程中，引起新的工程项目，其相应综合单价的确定方法为：</w:t>
            </w:r>
          </w:p>
          <w:p w14:paraId="7B20B0B2">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2.1投标报价中有类似工程项目单价的，可以参照投标报价中类似项目的单价计算确定；</w:t>
            </w:r>
          </w:p>
          <w:p w14:paraId="3A313F60">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2.2投标报价中没有类似工程项目单价的，按照国标《建设工程工程量清单计价规范》GB50500-2013、《浙江省建设工程工程量清单计价实用手册》；浙江省建设工程工程量清单计价指引；《浙江省建设工程计价规则（2018版）》、《浙江省市政、园林绿化、安装、建筑预算定额》（2018版），浙江省、杭州市及桐庐县的最新相关文件规定编制，信息价按当期信息价计入，优先采用《杭州造价信息》桐庐地区信息价，桐庐地区无信息价的参照杭州地区信息价，杭州地区无信息价的参照《浙江省信息价》，无价材料优先参照桐庐县审计局折定价，其余无价材料，经市场询价后双方签证确定（签证价不优惠下浮）。最终结算单价按以上计算规则计算的综合单价乘以中标价折扣率结算（其中签证价不优惠下浮）；</w:t>
            </w:r>
          </w:p>
          <w:p w14:paraId="278273E6">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2.3如存在定额无法套取的项目，由双方协商确定；</w:t>
            </w:r>
          </w:p>
          <w:p w14:paraId="51BCAB63">
            <w:pPr>
              <w:pageBreakBefore w:val="0"/>
              <w:kinsoku/>
              <w:wordWrap w:val="0"/>
              <w:overflowPunct/>
              <w:topLinePunct w:val="0"/>
              <w:bidi w:val="0"/>
              <w:jc w:val="both"/>
              <w:textAlignment w:val="auto"/>
              <w:rPr>
                <w:rFonts w:hint="eastAsia"/>
                <w:lang w:val="en-US" w:eastAsia="zh-CN"/>
              </w:rPr>
            </w:pPr>
            <w:r>
              <w:rPr>
                <w:rFonts w:hint="eastAsia"/>
                <w:b/>
                <w:bCs/>
                <w:color w:val="FF0000"/>
                <w:lang w:val="en-US" w:eastAsia="zh-CN"/>
              </w:rPr>
              <w:t>3、</w:t>
            </w:r>
            <w:r>
              <w:rPr>
                <w:rFonts w:hint="eastAsia"/>
                <w:b/>
                <w:bCs/>
                <w:color w:val="FF0000"/>
                <w:lang w:val="zh-CN" w:eastAsia="zh-CN"/>
              </w:rPr>
              <w:t>采购人支付前，中标人须向采购人提供正规财务发票，否则采购人有权不予支付。</w:t>
            </w:r>
          </w:p>
        </w:tc>
      </w:tr>
      <w:tr w14:paraId="6E223F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7BEAC868">
            <w:pPr>
              <w:pageBreakBefore w:val="0"/>
              <w:kinsoku/>
              <w:wordWrap w:val="0"/>
              <w:overflowPunct/>
              <w:topLinePunct w:val="0"/>
              <w:bidi w:val="0"/>
              <w:jc w:val="center"/>
              <w:textAlignment w:val="auto"/>
              <w:rPr>
                <w:rFonts w:hint="eastAsia"/>
                <w:lang w:val="en-US" w:eastAsia="zh-CN"/>
              </w:rPr>
            </w:pPr>
            <w:r>
              <w:rPr>
                <w:rFonts w:hint="eastAsia"/>
                <w:lang w:val="en-US" w:eastAsia="zh-CN"/>
              </w:rPr>
              <w:t>4</w:t>
            </w:r>
          </w:p>
        </w:tc>
        <w:tc>
          <w:tcPr>
            <w:tcW w:w="4510" w:type="pct"/>
            <w:shd w:val="clear" w:color="auto" w:fill="auto"/>
            <w:noWrap w:val="0"/>
            <w:vAlign w:val="center"/>
          </w:tcPr>
          <w:p w14:paraId="6137EEDB">
            <w:pPr>
              <w:pageBreakBefore w:val="0"/>
              <w:kinsoku/>
              <w:wordWrap w:val="0"/>
              <w:overflowPunct/>
              <w:topLinePunct w:val="0"/>
              <w:bidi w:val="0"/>
              <w:jc w:val="both"/>
              <w:textAlignment w:val="auto"/>
              <w:rPr>
                <w:rFonts w:hint="eastAsia"/>
                <w:lang w:eastAsia="zh-CN"/>
              </w:rPr>
            </w:pPr>
            <w:r>
              <w:rPr>
                <w:rFonts w:hint="eastAsia"/>
              </w:rPr>
              <w:t>质量要求：满足招标文件规定的各项技术要求及</w:t>
            </w:r>
            <w:r>
              <w:rPr>
                <w:rFonts w:hint="eastAsia"/>
                <w:lang w:val="en-US" w:eastAsia="zh-CN"/>
              </w:rPr>
              <w:t>现行的</w:t>
            </w:r>
            <w:r>
              <w:rPr>
                <w:rFonts w:hint="eastAsia"/>
              </w:rPr>
              <w:t>国家、行业相关标准，并</w:t>
            </w:r>
            <w:r>
              <w:rPr>
                <w:rFonts w:hint="eastAsia"/>
                <w:lang w:val="en-US" w:eastAsia="zh-CN"/>
              </w:rPr>
              <w:t>通过最终</w:t>
            </w:r>
            <w:r>
              <w:rPr>
                <w:rFonts w:hint="eastAsia"/>
              </w:rPr>
              <w:t>验收合格。</w:t>
            </w:r>
          </w:p>
        </w:tc>
      </w:tr>
      <w:tr w14:paraId="4E8C262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0AAF294">
            <w:pPr>
              <w:pageBreakBefore w:val="0"/>
              <w:kinsoku/>
              <w:wordWrap w:val="0"/>
              <w:overflowPunct/>
              <w:topLinePunct w:val="0"/>
              <w:bidi w:val="0"/>
              <w:jc w:val="center"/>
              <w:textAlignment w:val="auto"/>
              <w:rPr>
                <w:rFonts w:hint="eastAsia"/>
                <w:lang w:val="en-US" w:eastAsia="zh-CN"/>
              </w:rPr>
            </w:pPr>
            <w:r>
              <w:rPr>
                <w:rFonts w:hint="eastAsia"/>
                <w:lang w:val="en-US" w:eastAsia="zh-CN"/>
              </w:rPr>
              <w:t>5</w:t>
            </w:r>
          </w:p>
        </w:tc>
        <w:tc>
          <w:tcPr>
            <w:tcW w:w="4510" w:type="pct"/>
            <w:shd w:val="clear" w:color="auto" w:fill="auto"/>
            <w:noWrap w:val="0"/>
            <w:vAlign w:val="center"/>
          </w:tcPr>
          <w:p w14:paraId="117F2EFA">
            <w:pPr>
              <w:pageBreakBefore w:val="0"/>
              <w:kinsoku/>
              <w:wordWrap w:val="0"/>
              <w:overflowPunct/>
              <w:topLinePunct w:val="0"/>
              <w:bidi w:val="0"/>
              <w:jc w:val="both"/>
              <w:textAlignment w:val="auto"/>
              <w:rPr>
                <w:rFonts w:hint="default"/>
                <w:lang w:val="en-US" w:eastAsia="zh-CN"/>
              </w:rPr>
            </w:pPr>
            <w:r>
              <w:rPr>
                <w:rFonts w:hint="eastAsia"/>
                <w:lang w:eastAsia="zh-CN"/>
              </w:rPr>
              <w:t>履约保证金：</w:t>
            </w:r>
            <w:r>
              <w:rPr>
                <w:rFonts w:hint="eastAsia"/>
                <w:lang w:val="en-US" w:eastAsia="zh-CN"/>
              </w:rPr>
              <w:t>无。</w:t>
            </w:r>
          </w:p>
        </w:tc>
      </w:tr>
      <w:tr w14:paraId="497E347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7B40D91">
            <w:pPr>
              <w:pageBreakBefore w:val="0"/>
              <w:kinsoku/>
              <w:wordWrap w:val="0"/>
              <w:overflowPunct/>
              <w:topLinePunct w:val="0"/>
              <w:bidi w:val="0"/>
              <w:jc w:val="center"/>
              <w:textAlignment w:val="auto"/>
              <w:rPr>
                <w:rFonts w:hint="default"/>
                <w:lang w:val="en-US" w:eastAsia="zh-CN"/>
              </w:rPr>
            </w:pPr>
            <w:r>
              <w:rPr>
                <w:rFonts w:hint="eastAsia"/>
                <w:lang w:val="en-US" w:eastAsia="zh-CN"/>
              </w:rPr>
              <w:t>6</w:t>
            </w:r>
          </w:p>
        </w:tc>
        <w:tc>
          <w:tcPr>
            <w:tcW w:w="4510" w:type="pct"/>
            <w:shd w:val="clear" w:color="auto" w:fill="auto"/>
            <w:noWrap w:val="0"/>
            <w:vAlign w:val="center"/>
          </w:tcPr>
          <w:p w14:paraId="4633CECE">
            <w:pPr>
              <w:pageBreakBefore w:val="0"/>
              <w:kinsoku/>
              <w:wordWrap w:val="0"/>
              <w:overflowPunct/>
              <w:topLinePunct w:val="0"/>
              <w:bidi w:val="0"/>
              <w:jc w:val="both"/>
              <w:textAlignment w:val="auto"/>
              <w:rPr>
                <w:rFonts w:hint="eastAsia"/>
                <w:lang w:val="en-US" w:eastAsia="zh-CN"/>
              </w:rPr>
            </w:pPr>
            <w:r>
              <w:rPr>
                <w:rFonts w:hint="eastAsia"/>
                <w:lang w:val="zh-CN"/>
              </w:rPr>
              <w:t>授予合同：按照招标文件的规定、中标人的投标响应及中标通知书确定的金额签订合同。</w:t>
            </w:r>
          </w:p>
        </w:tc>
      </w:tr>
      <w:tr w14:paraId="463235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87" w:hRule="atLeast"/>
        </w:trPr>
        <w:tc>
          <w:tcPr>
            <w:tcW w:w="489" w:type="pct"/>
            <w:shd w:val="clear" w:color="auto" w:fill="auto"/>
            <w:noWrap w:val="0"/>
            <w:vAlign w:val="center"/>
          </w:tcPr>
          <w:p w14:paraId="61CBD484">
            <w:pPr>
              <w:pageBreakBefore w:val="0"/>
              <w:kinsoku/>
              <w:wordWrap w:val="0"/>
              <w:overflowPunct/>
              <w:topLinePunct w:val="0"/>
              <w:bidi w:val="0"/>
              <w:jc w:val="center"/>
              <w:textAlignment w:val="auto"/>
              <w:rPr>
                <w:rFonts w:hint="default"/>
                <w:lang w:val="en-US" w:eastAsia="zh-CN"/>
              </w:rPr>
            </w:pPr>
            <w:r>
              <w:rPr>
                <w:rFonts w:hint="eastAsia"/>
                <w:lang w:val="en-US" w:eastAsia="zh-CN"/>
              </w:rPr>
              <w:t>7</w:t>
            </w:r>
          </w:p>
        </w:tc>
        <w:tc>
          <w:tcPr>
            <w:tcW w:w="4510" w:type="pct"/>
            <w:shd w:val="clear" w:color="auto" w:fill="auto"/>
            <w:noWrap w:val="0"/>
            <w:vAlign w:val="center"/>
          </w:tcPr>
          <w:p w14:paraId="08D2FAD0">
            <w:pPr>
              <w:pageBreakBefore w:val="0"/>
              <w:kinsoku/>
              <w:wordWrap w:val="0"/>
              <w:overflowPunct/>
              <w:topLinePunct w:val="0"/>
              <w:bidi w:val="0"/>
              <w:jc w:val="both"/>
              <w:textAlignment w:val="auto"/>
              <w:rPr>
                <w:rFonts w:hint="eastAsia"/>
                <w:lang w:val="zh-CN" w:eastAsia="zh-CN"/>
              </w:rPr>
            </w:pPr>
            <w:r>
              <w:rPr>
                <w:rFonts w:hint="eastAsia"/>
                <w:lang w:val="zh-CN"/>
              </w:rPr>
              <w:t>合同签订时间：中标通知书发出之日起30天内签订合同。</w:t>
            </w:r>
          </w:p>
        </w:tc>
      </w:tr>
    </w:tbl>
    <w:p w14:paraId="68275FFE">
      <w:pPr>
        <w:bidi w:val="0"/>
        <w:rPr>
          <w:rFonts w:hint="eastAsia"/>
          <w:lang w:val="en-US" w:eastAsia="zh-CN"/>
        </w:rPr>
      </w:pPr>
    </w:p>
    <w:p w14:paraId="33107AA0">
      <w:pPr>
        <w:bidi w:val="0"/>
        <w:rPr>
          <w:rFonts w:hint="eastAsia"/>
          <w:lang w:val="en-US" w:eastAsia="zh-CN"/>
        </w:rPr>
      </w:pPr>
    </w:p>
    <w:p w14:paraId="2F586371">
      <w:pPr>
        <w:bidi w:val="0"/>
        <w:rPr>
          <w:rFonts w:hint="eastAsia"/>
          <w:lang w:val="en-US" w:eastAsia="zh-CN"/>
        </w:rPr>
      </w:pPr>
    </w:p>
    <w:p w14:paraId="7A9E612D">
      <w:pPr>
        <w:bidi w:val="0"/>
        <w:rPr>
          <w:rFonts w:hint="eastAsia"/>
          <w:lang w:val="en-US" w:eastAsia="zh-CN"/>
        </w:rPr>
      </w:pPr>
    </w:p>
    <w:p w14:paraId="238E1C34">
      <w:pPr>
        <w:bidi w:val="0"/>
        <w:rPr>
          <w:rFonts w:hint="eastAsia"/>
          <w:lang w:val="en-US" w:eastAsia="zh-CN"/>
        </w:rPr>
      </w:pPr>
    </w:p>
    <w:p w14:paraId="1E590E0E">
      <w:pPr>
        <w:bidi w:val="0"/>
        <w:rPr>
          <w:rFonts w:hint="eastAsia"/>
          <w:lang w:val="en-US" w:eastAsia="zh-CN"/>
        </w:rPr>
      </w:pPr>
    </w:p>
    <w:p w14:paraId="5FF88B70">
      <w:pPr>
        <w:bidi w:val="0"/>
        <w:rPr>
          <w:rFonts w:hint="eastAsia"/>
          <w:lang w:val="en-US" w:eastAsia="zh-CN"/>
        </w:rPr>
      </w:pPr>
    </w:p>
    <w:p w14:paraId="6E0FBDE6">
      <w:pPr>
        <w:bidi w:val="0"/>
        <w:rPr>
          <w:rFonts w:hint="eastAsia"/>
          <w:lang w:val="en-US" w:eastAsia="zh-CN"/>
        </w:rPr>
      </w:pPr>
    </w:p>
    <w:p w14:paraId="4617A862">
      <w:pPr>
        <w:pStyle w:val="2"/>
        <w:bidi w:val="0"/>
        <w:jc w:val="center"/>
        <w:rPr>
          <w:rFonts w:hint="eastAsia"/>
          <w:lang w:eastAsia="zh-CN"/>
        </w:rPr>
      </w:pPr>
      <w:bookmarkStart w:id="24" w:name="_Toc30034"/>
      <w:r>
        <w:rPr>
          <w:rFonts w:hint="eastAsia"/>
          <w:lang w:eastAsia="zh-CN"/>
        </w:rPr>
        <w:t>评标办法</w:t>
      </w:r>
      <w:bookmarkEnd w:id="24"/>
    </w:p>
    <w:p w14:paraId="4402151E">
      <w:pPr>
        <w:rPr>
          <w:rFonts w:hint="eastAsia"/>
          <w:b/>
          <w:bCs/>
          <w:lang w:eastAsia="zh-CN"/>
        </w:rPr>
      </w:pPr>
      <w:r>
        <w:rPr>
          <w:rFonts w:hint="eastAsia"/>
          <w:b/>
          <w:bCs/>
          <w:lang w:eastAsia="zh-CN"/>
        </w:rPr>
        <w:t>一、评标方法</w:t>
      </w:r>
    </w:p>
    <w:p w14:paraId="4F83C14A">
      <w:pPr>
        <w:rPr>
          <w:rFonts w:hint="eastAsia"/>
          <w:lang w:eastAsia="zh-CN"/>
        </w:rPr>
      </w:pPr>
      <w:r>
        <w:rPr>
          <w:rFonts w:hint="eastAsia"/>
          <w:lang w:eastAsia="zh-CN"/>
        </w:rPr>
        <w:t>1.本项目采用综合评分法。综合评分法</w:t>
      </w:r>
      <w:r>
        <w:rPr>
          <w:rFonts w:hint="eastAsia"/>
          <w:b/>
          <w:bCs/>
          <w:lang w:eastAsia="zh-CN"/>
        </w:rPr>
        <w:t>【</w:t>
      </w:r>
      <w:r>
        <w:rPr>
          <w:rFonts w:hint="eastAsia"/>
          <w:b/>
          <w:bCs/>
          <w:lang w:val="en-US" w:eastAsia="zh-CN"/>
        </w:rPr>
        <w:t>商务技术得分80分+报价得分20分=总分100分</w:t>
      </w:r>
      <w:r>
        <w:rPr>
          <w:rFonts w:hint="eastAsia"/>
          <w:b/>
          <w:bCs/>
          <w:lang w:eastAsia="zh-CN"/>
        </w:rPr>
        <w:t>】</w:t>
      </w:r>
      <w:r>
        <w:rPr>
          <w:rFonts w:hint="eastAsia"/>
          <w:lang w:eastAsia="zh-CN"/>
        </w:rPr>
        <w:t>，是指投标文件满足招标文件全部实质性要求，且按照评审因素的量化指标评审得分最高的投标人为中标候选人的评标方法。</w:t>
      </w:r>
    </w:p>
    <w:p w14:paraId="6105AB88">
      <w:pPr>
        <w:rPr>
          <w:rFonts w:hint="eastAsia"/>
          <w:b/>
          <w:bCs/>
          <w:lang w:eastAsia="zh-CN"/>
        </w:rPr>
      </w:pPr>
      <w:r>
        <w:rPr>
          <w:rFonts w:hint="eastAsia"/>
          <w:b/>
          <w:bCs/>
          <w:lang w:eastAsia="zh-CN"/>
        </w:rPr>
        <w:t>二、评标标准</w:t>
      </w:r>
    </w:p>
    <w:p w14:paraId="2735FCEB">
      <w:pPr>
        <w:rPr>
          <w:rFonts w:hint="eastAsia"/>
          <w:lang w:eastAsia="zh-CN"/>
        </w:rPr>
      </w:pPr>
      <w:r>
        <w:rPr>
          <w:rFonts w:hint="eastAsia"/>
          <w:lang w:eastAsia="zh-CN"/>
        </w:rPr>
        <w:t>2.评标标准：见评标内容及标准表。</w:t>
      </w:r>
    </w:p>
    <w:p w14:paraId="32D2CB41">
      <w:pPr>
        <w:rPr>
          <w:rFonts w:hint="eastAsia"/>
          <w:b/>
          <w:bCs/>
          <w:lang w:eastAsia="zh-CN"/>
        </w:rPr>
      </w:pPr>
      <w:r>
        <w:rPr>
          <w:rFonts w:hint="eastAsia"/>
          <w:b/>
          <w:bCs/>
          <w:lang w:eastAsia="zh-CN"/>
        </w:rPr>
        <w:t>三、评标程序</w:t>
      </w:r>
    </w:p>
    <w:p w14:paraId="7C1066A8">
      <w:pPr>
        <w:rPr>
          <w:rFonts w:hint="eastAsia"/>
          <w:lang w:eastAsia="zh-CN"/>
        </w:rPr>
      </w:pPr>
      <w:r>
        <w:rPr>
          <w:rFonts w:hint="eastAsia"/>
          <w:lang w:eastAsia="zh-CN"/>
        </w:rPr>
        <w:t>3.1符合性审查。评标委员会应当对符合资格的投标人的投标文件进行符合性审查，以确定其是否满足招标文件的实质性要求。不满足招标文件的实质性要求的，投标无效。</w:t>
      </w:r>
    </w:p>
    <w:p w14:paraId="354F10F7">
      <w:pPr>
        <w:rPr>
          <w:rFonts w:hint="eastAsia"/>
          <w:lang w:eastAsia="zh-CN"/>
        </w:rPr>
      </w:pPr>
      <w:r>
        <w:rPr>
          <w:rFonts w:hint="eastAsia"/>
          <w:lang w:eastAsia="zh-CN"/>
        </w:rPr>
        <w:t>3.2比较与评价。评标委员会应当按照招标文件中规定的评标方法和标准，对符合性审查合格的投标文件进行商务和技术评估，综合比较与评价。</w:t>
      </w:r>
    </w:p>
    <w:p w14:paraId="33EF7D1C">
      <w:pPr>
        <w:rPr>
          <w:rFonts w:hint="eastAsia"/>
          <w:lang w:eastAsia="zh-CN"/>
        </w:rPr>
      </w:pPr>
      <w:r>
        <w:rPr>
          <w:rFonts w:hint="eastAsia"/>
          <w:lang w:eastAsia="zh-CN"/>
        </w:rPr>
        <w:t>3.3汇总商务技术得分。评标委员会各成员应当独立对每个投标人的商务和技术文件进行评价，并汇总商务技术得分情况。</w:t>
      </w:r>
    </w:p>
    <w:p w14:paraId="74A285B1">
      <w:pPr>
        <w:rPr>
          <w:rFonts w:hint="eastAsia"/>
          <w:lang w:eastAsia="zh-CN"/>
        </w:rPr>
      </w:pPr>
      <w:r>
        <w:rPr>
          <w:rFonts w:hint="eastAsia"/>
          <w:lang w:eastAsia="zh-CN"/>
        </w:rPr>
        <w:t>3.4报价评审。</w:t>
      </w:r>
    </w:p>
    <w:p w14:paraId="3A893A4D">
      <w:pPr>
        <w:rPr>
          <w:rFonts w:hint="eastAsia"/>
          <w:lang w:eastAsia="zh-CN"/>
        </w:rPr>
      </w:pPr>
      <w:r>
        <w:rPr>
          <w:rFonts w:hint="eastAsia"/>
          <w:lang w:eastAsia="zh-CN"/>
        </w:rPr>
        <w:t>3.4.1投标文件报价出现前后不一致的，按照下列规定修正：</w:t>
      </w:r>
    </w:p>
    <w:p w14:paraId="0426B3D6">
      <w:pPr>
        <w:rPr>
          <w:rFonts w:hint="eastAsia"/>
          <w:lang w:eastAsia="zh-CN"/>
        </w:rPr>
      </w:pPr>
      <w:r>
        <w:rPr>
          <w:rFonts w:hint="eastAsia"/>
          <w:lang w:eastAsia="zh-CN"/>
        </w:rPr>
        <w:t>3.4.1.1投标文件中开标一览表(报价表)内容与投标文件中相应内容不一致的，以开标一览表(报价表)为准;</w:t>
      </w:r>
    </w:p>
    <w:p w14:paraId="5E1FB87D">
      <w:pPr>
        <w:rPr>
          <w:rFonts w:hint="eastAsia"/>
          <w:lang w:eastAsia="zh-CN"/>
        </w:rPr>
      </w:pPr>
      <w:r>
        <w:rPr>
          <w:rFonts w:hint="eastAsia"/>
          <w:lang w:eastAsia="zh-CN"/>
        </w:rPr>
        <w:t>3.4.1.2大写金额和小写金额不一致的，以大写金额为准;</w:t>
      </w:r>
    </w:p>
    <w:p w14:paraId="57BAC093">
      <w:pPr>
        <w:rPr>
          <w:rFonts w:hint="eastAsia"/>
          <w:lang w:eastAsia="zh-CN"/>
        </w:rPr>
      </w:pPr>
      <w:r>
        <w:rPr>
          <w:rFonts w:hint="eastAsia"/>
          <w:lang w:eastAsia="zh-CN"/>
        </w:rPr>
        <w:t>3.4.1.3单价金额小数点或者百分比有明显错位的，以开标一览表的总价为准，并修改单价;</w:t>
      </w:r>
    </w:p>
    <w:p w14:paraId="66B4B776">
      <w:pPr>
        <w:rPr>
          <w:rFonts w:hint="eastAsia"/>
          <w:lang w:eastAsia="zh-CN"/>
        </w:rPr>
      </w:pPr>
      <w:r>
        <w:rPr>
          <w:rFonts w:hint="eastAsia"/>
          <w:lang w:eastAsia="zh-CN"/>
        </w:rPr>
        <w:t>3.4.1.4总价金额与按单价汇总金额不一致的，以单价金额计算结果为准。</w:t>
      </w:r>
    </w:p>
    <w:p w14:paraId="48AE1635">
      <w:pPr>
        <w:rPr>
          <w:rFonts w:hint="eastAsia"/>
          <w:lang w:eastAsia="zh-CN"/>
        </w:rPr>
      </w:pPr>
      <w:r>
        <w:rPr>
          <w:rFonts w:hint="eastAsia"/>
          <w:lang w:eastAsia="zh-CN"/>
        </w:rPr>
        <w:t>3.4.1.5同时出现两种以上不一致的，按照3.4.1规定的顺序修正。修正后的报价按照财政部第87号令《政府采购货物和服务招标投标管理办法》第五十一条第二款的规定经投标人确认后产生约束力。</w:t>
      </w:r>
    </w:p>
    <w:p w14:paraId="0216A02D">
      <w:pPr>
        <w:rPr>
          <w:rFonts w:hint="eastAsia"/>
          <w:lang w:eastAsia="zh-CN"/>
        </w:rPr>
      </w:pPr>
      <w:r>
        <w:rPr>
          <w:rFonts w:hint="eastAsia"/>
          <w:lang w:eastAsia="zh-CN"/>
        </w:rPr>
        <w:t>3.4.2投标文件出现不是唯一的、有选择性投标报价的，投标无效。</w:t>
      </w:r>
    </w:p>
    <w:p w14:paraId="3F37209E">
      <w:pPr>
        <w:rPr>
          <w:rFonts w:hint="eastAsia"/>
          <w:lang w:eastAsia="zh-CN"/>
        </w:rPr>
      </w:pPr>
      <w:r>
        <w:rPr>
          <w:rFonts w:hint="eastAsia"/>
          <w:lang w:eastAsia="zh-CN"/>
        </w:rPr>
        <w:t>3.4.3投标报价超过招标文件中规定的预算金额或者最高限价的，投标无效。</w:t>
      </w:r>
    </w:p>
    <w:p w14:paraId="43A8988C">
      <w:pPr>
        <w:rPr>
          <w:rFonts w:hint="eastAsia"/>
          <w:lang w:eastAsia="zh-CN"/>
        </w:rPr>
      </w:pPr>
      <w:r>
        <w:rPr>
          <w:rFonts w:hint="eastAsia"/>
          <w:lang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F8C472">
      <w:pPr>
        <w:rPr>
          <w:rFonts w:hint="eastAsia"/>
          <w:lang w:eastAsia="zh-CN"/>
        </w:rPr>
      </w:pPr>
      <w:r>
        <w:rPr>
          <w:rFonts w:hint="eastAsia"/>
          <w:lang w:eastAsia="zh-CN"/>
        </w:rPr>
        <w:t>3.4.5对于未预留份额专门面向中小企业的政府采购服务项目，以及预留份额政府采购服务项目中的非预留部分标项，对小型和微型企业的投标报价给予20%的扣除，用扣除后的价格参与评审。</w:t>
      </w:r>
    </w:p>
    <w:p w14:paraId="065FD82F">
      <w:pPr>
        <w:rPr>
          <w:rFonts w:hint="eastAsia"/>
          <w:lang w:eastAsia="zh-CN"/>
        </w:rPr>
      </w:pPr>
      <w:r>
        <w:rPr>
          <w:rFonts w:hint="eastAsia"/>
          <w:lang w:eastAsia="zh-CN"/>
        </w:rPr>
        <w:t>3.5排序与推荐。采用综合评分法的，评标结果按评审后得分由高到低顺序排列。得分相同的，按投标报价由低到高顺序排列。最终得分且投标报价相同的，按技术得分由高到低顺序排列；均相同的采取随机抽取方式确定顺序。评标委员会按顺序推荐中标候选人。评分过程中采用四舍五入法，并保留小数2位。</w:t>
      </w:r>
    </w:p>
    <w:p w14:paraId="34A3E926">
      <w:pPr>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3B094A">
      <w:pPr>
        <w:rPr>
          <w:rFonts w:hint="eastAsia"/>
          <w:lang w:eastAsia="zh-CN"/>
        </w:rPr>
      </w:pPr>
      <w:r>
        <w:rPr>
          <w:rFonts w:hint="eastAsia"/>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BDEC">
      <w:pPr>
        <w:rPr>
          <w:rFonts w:hint="eastAsia"/>
          <w:lang w:eastAsia="zh-CN"/>
        </w:rPr>
      </w:pPr>
      <w:r>
        <w:rPr>
          <w:rFonts w:hint="eastAsia"/>
          <w:lang w:eastAsia="zh-CN"/>
        </w:rPr>
        <w:t>四、评标中的其他事项</w:t>
      </w:r>
    </w:p>
    <w:p w14:paraId="532C8C49">
      <w:pPr>
        <w:rPr>
          <w:rFonts w:hint="eastAsia"/>
          <w:lang w:eastAsia="zh-CN"/>
        </w:rPr>
      </w:pPr>
      <w:r>
        <w:rPr>
          <w:rFonts w:hint="eastAsia"/>
          <w:lang w:eastAsia="zh-CN"/>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F35AF">
      <w:pPr>
        <w:rPr>
          <w:rFonts w:hint="eastAsia"/>
          <w:lang w:eastAsia="zh-CN"/>
        </w:rPr>
      </w:pPr>
      <w:r>
        <w:rPr>
          <w:rFonts w:hint="eastAsia" w:ascii="宋体" w:hAnsi="宋体" w:cs="宋体"/>
          <w:color w:val="auto"/>
          <w:sz w:val="24"/>
          <w:szCs w:val="24"/>
          <w:highlight w:val="none"/>
        </w:rPr>
        <w:t>▲</w:t>
      </w:r>
      <w:r>
        <w:rPr>
          <w:rFonts w:hint="eastAsia"/>
          <w:lang w:eastAsia="zh-CN"/>
        </w:rPr>
        <w:t>4.2投标无效。有下列情况之一的，投标无效：</w:t>
      </w:r>
    </w:p>
    <w:p w14:paraId="631BFA13">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658D8067">
      <w:pPr>
        <w:rPr>
          <w:rFonts w:hint="eastAsia"/>
          <w:lang w:eastAsia="zh-CN"/>
        </w:rPr>
      </w:pPr>
      <w:r>
        <w:rPr>
          <w:rFonts w:hint="eastAsia"/>
          <w:lang w:eastAsia="zh-CN"/>
        </w:rPr>
        <w:t>4.2.2投标文件未按照招标文件要求签署、盖章的</w:t>
      </w:r>
      <w:r>
        <w:rPr>
          <w:rFonts w:hint="eastAsia"/>
          <w:b/>
          <w:bCs/>
          <w:lang w:eastAsia="zh-CN"/>
        </w:rPr>
        <w:t>；</w:t>
      </w:r>
    </w:p>
    <w:p w14:paraId="2813CAEF">
      <w:pPr>
        <w:rPr>
          <w:rFonts w:hint="eastAsia"/>
          <w:lang w:eastAsia="zh-CN"/>
        </w:rPr>
      </w:pPr>
      <w:r>
        <w:rPr>
          <w:rFonts w:hint="eastAsia"/>
          <w:lang w:eastAsia="zh-CN"/>
        </w:rPr>
        <w:t>4.2.3采购人拟采购的产品属于政府强制采购的节能产品品目清单范围的，投标人未按招标文件要求提供国家确定的认证机构出具的、处于有效期之内的节能产品认证证书的；</w:t>
      </w:r>
    </w:p>
    <w:p w14:paraId="1E961B2E">
      <w:pPr>
        <w:rPr>
          <w:rFonts w:hint="eastAsia"/>
          <w:lang w:eastAsia="zh-CN"/>
        </w:rPr>
      </w:pPr>
      <w:r>
        <w:rPr>
          <w:rFonts w:hint="eastAsia"/>
          <w:lang w:eastAsia="zh-CN"/>
        </w:rPr>
        <w:t>4.2.4投标文件含有采购人不能接受的附加条件的；</w:t>
      </w:r>
    </w:p>
    <w:p w14:paraId="111F9BF9">
      <w:pPr>
        <w:rPr>
          <w:rFonts w:hint="eastAsia"/>
          <w:lang w:eastAsia="zh-CN"/>
        </w:rPr>
      </w:pPr>
      <w:r>
        <w:rPr>
          <w:rFonts w:hint="eastAsia"/>
          <w:lang w:eastAsia="zh-CN"/>
        </w:rPr>
        <w:t>4.2.5投标文件中承诺的投标有效期少于招标文件中载明的投标有效期的；</w:t>
      </w:r>
    </w:p>
    <w:p w14:paraId="75BEB7B3">
      <w:pPr>
        <w:rPr>
          <w:rFonts w:hint="eastAsia"/>
          <w:lang w:eastAsia="zh-CN"/>
        </w:rPr>
      </w:pPr>
      <w:r>
        <w:rPr>
          <w:rFonts w:hint="eastAsia"/>
          <w:lang w:eastAsia="zh-CN"/>
        </w:rPr>
        <w:t>4.2.6投标文件出现不是唯一的、有选择性投标报价的；</w:t>
      </w:r>
    </w:p>
    <w:p w14:paraId="3BD1BF27">
      <w:pPr>
        <w:rPr>
          <w:rFonts w:hint="eastAsia"/>
          <w:lang w:eastAsia="zh-CN"/>
        </w:rPr>
      </w:pPr>
      <w:r>
        <w:rPr>
          <w:rFonts w:hint="eastAsia"/>
          <w:lang w:eastAsia="zh-CN"/>
        </w:rPr>
        <w:t>4.2.7投标人提供虚假材料投标的；</w:t>
      </w:r>
    </w:p>
    <w:p w14:paraId="05F365C8">
      <w:pPr>
        <w:rPr>
          <w:rFonts w:hint="eastAsia"/>
          <w:lang w:eastAsia="zh-CN"/>
        </w:rPr>
      </w:pPr>
      <w:r>
        <w:rPr>
          <w:rFonts w:hint="eastAsia"/>
          <w:lang w:eastAsia="zh-CN"/>
        </w:rPr>
        <w:t>4.2.8投标人有恶意串通、妨碍其他投标人的竞争行为、损害采购人或者其他投标人的合法权益情形的；</w:t>
      </w:r>
    </w:p>
    <w:p w14:paraId="18A60477">
      <w:pPr>
        <w:rPr>
          <w:rFonts w:hint="eastAsia"/>
          <w:lang w:eastAsia="zh-CN"/>
        </w:rPr>
      </w:pPr>
      <w:r>
        <w:rPr>
          <w:rFonts w:hint="eastAsia"/>
          <w:lang w:eastAsia="zh-CN"/>
        </w:rPr>
        <w:t>4.2.9投标人仅提交备份投标文件，没有在电子交易平台传输递交投标文件的，投标无效；</w:t>
      </w:r>
    </w:p>
    <w:p w14:paraId="52812D2C">
      <w:pPr>
        <w:rPr>
          <w:rFonts w:hint="eastAsia"/>
          <w:lang w:eastAsia="zh-CN"/>
        </w:rPr>
      </w:pPr>
      <w:r>
        <w:rPr>
          <w:rFonts w:hint="eastAsia"/>
          <w:lang w:eastAsia="zh-CN"/>
        </w:rPr>
        <w:t>4.2.10投标文件不满足招标文件的其它实质性要求的；</w:t>
      </w:r>
    </w:p>
    <w:p w14:paraId="31BD8DFB">
      <w:pPr>
        <w:rPr>
          <w:rFonts w:hint="eastAsia"/>
          <w:lang w:eastAsia="zh-CN"/>
        </w:rPr>
      </w:pPr>
      <w:r>
        <w:rPr>
          <w:rFonts w:hint="eastAsia"/>
          <w:lang w:eastAsia="zh-CN"/>
        </w:rPr>
        <w:t>4.2.11不同投标人被政采云系统识别为硬件设备或IP地址相同。</w:t>
      </w:r>
    </w:p>
    <w:p w14:paraId="0EB95000">
      <w:pPr>
        <w:rPr>
          <w:rFonts w:hint="eastAsia"/>
          <w:lang w:eastAsia="zh-CN"/>
        </w:rPr>
      </w:pPr>
      <w:r>
        <w:rPr>
          <w:rFonts w:hint="eastAsia"/>
          <w:lang w:eastAsia="zh-CN"/>
        </w:rPr>
        <w:t>4.2.12不同投标人被政采云系统识别为投标行为异常，即两家投标人累计超过30次以上共同投标，且其中一家中标率为0%。</w:t>
      </w:r>
    </w:p>
    <w:p w14:paraId="033D7051">
      <w:pPr>
        <w:rPr>
          <w:rFonts w:hint="eastAsia"/>
          <w:lang w:eastAsia="zh-CN"/>
        </w:rPr>
      </w:pPr>
      <w:r>
        <w:rPr>
          <w:rFonts w:hint="eastAsia"/>
          <w:lang w:eastAsia="zh-CN"/>
        </w:rPr>
        <w:t>4.2.13供应商IP、MAC、设备硬件信息一致</w:t>
      </w:r>
    </w:p>
    <w:p w14:paraId="64F90597">
      <w:pPr>
        <w:rPr>
          <w:rFonts w:hint="eastAsia"/>
          <w:lang w:eastAsia="zh-CN"/>
        </w:rPr>
      </w:pPr>
      <w:r>
        <w:rPr>
          <w:rFonts w:hint="eastAsia"/>
          <w:lang w:eastAsia="zh-CN"/>
        </w:rPr>
        <w:t>4.2.14法律、法规、规章（适用本市的）及省级以上规范性文件（适用本市的）规定的其他无效情形。</w:t>
      </w:r>
    </w:p>
    <w:p w14:paraId="726CB083">
      <w:pPr>
        <w:rPr>
          <w:rFonts w:hint="eastAsia"/>
          <w:lang w:eastAsia="zh-CN"/>
        </w:rPr>
      </w:pPr>
      <w:r>
        <w:rPr>
          <w:rFonts w:hint="eastAsia"/>
          <w:lang w:eastAsia="zh-CN"/>
        </w:rPr>
        <w:t>5.废标。根据《中华人民共和国政府采购法》第三十六条之规定，在采购中，出现下列情形之一的，应予废标：</w:t>
      </w:r>
    </w:p>
    <w:p w14:paraId="16412B72">
      <w:pPr>
        <w:rPr>
          <w:rFonts w:hint="eastAsia"/>
          <w:lang w:eastAsia="zh-CN"/>
        </w:rPr>
      </w:pPr>
      <w:r>
        <w:rPr>
          <w:rFonts w:hint="eastAsia"/>
          <w:lang w:eastAsia="zh-CN"/>
        </w:rPr>
        <w:t>5.1符合专业条件的供应商或者对招标文件作实质响应的供应商不足3家的；</w:t>
      </w:r>
    </w:p>
    <w:p w14:paraId="2158B12E">
      <w:pPr>
        <w:rPr>
          <w:rFonts w:hint="eastAsia"/>
          <w:lang w:eastAsia="zh-CN"/>
        </w:rPr>
      </w:pPr>
      <w:r>
        <w:rPr>
          <w:rFonts w:hint="eastAsia"/>
          <w:lang w:eastAsia="zh-CN"/>
        </w:rPr>
        <w:t>5.2出现影响采购公正的违法、违规行为的；</w:t>
      </w:r>
    </w:p>
    <w:p w14:paraId="48908018">
      <w:pPr>
        <w:rPr>
          <w:rFonts w:hint="eastAsia"/>
          <w:lang w:eastAsia="zh-CN"/>
        </w:rPr>
      </w:pPr>
      <w:r>
        <w:rPr>
          <w:rFonts w:hint="eastAsia"/>
          <w:lang w:eastAsia="zh-CN"/>
        </w:rPr>
        <w:t>5.3投标人的报价均超过了采购预算，采购人不能支付的；</w:t>
      </w:r>
    </w:p>
    <w:p w14:paraId="138465CF">
      <w:pPr>
        <w:rPr>
          <w:rFonts w:hint="eastAsia"/>
          <w:lang w:eastAsia="zh-CN"/>
        </w:rPr>
      </w:pPr>
      <w:r>
        <w:rPr>
          <w:rFonts w:hint="eastAsia"/>
          <w:lang w:eastAsia="zh-CN"/>
        </w:rPr>
        <w:t>5.4因重大变故，采购任务取消的。</w:t>
      </w:r>
    </w:p>
    <w:p w14:paraId="757CE2DB">
      <w:pPr>
        <w:rPr>
          <w:rFonts w:hint="eastAsia"/>
          <w:lang w:eastAsia="zh-CN"/>
        </w:rPr>
      </w:pPr>
      <w:r>
        <w:rPr>
          <w:rFonts w:hint="eastAsia"/>
          <w:lang w:eastAsia="zh-CN"/>
        </w:rPr>
        <w:t>废标后，采购机构应当将废标理由通知所有投标人。</w:t>
      </w:r>
    </w:p>
    <w:p w14:paraId="23F7BE48">
      <w:pPr>
        <w:rPr>
          <w:rFonts w:hint="eastAsia"/>
          <w:lang w:eastAsia="zh-CN"/>
        </w:rPr>
      </w:pPr>
      <w:r>
        <w:rPr>
          <w:rFonts w:hint="eastAsia"/>
          <w:lang w:eastAsia="zh-CN"/>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1D10A9">
      <w:pPr>
        <w:rPr>
          <w:rFonts w:hint="eastAsia"/>
          <w:lang w:eastAsia="zh-CN"/>
        </w:rPr>
      </w:pPr>
      <w:r>
        <w:rPr>
          <w:rFonts w:hint="eastAsia"/>
          <w:lang w:eastAsia="zh-CN"/>
        </w:rPr>
        <w:t>7.重新开展采购。有政府采购法第七十一条、第七十二条规定的违法行为之一，影响或者可能影响中标、成交结果的，依照下列规定处理：</w:t>
      </w:r>
    </w:p>
    <w:p w14:paraId="65D62813">
      <w:pPr>
        <w:rPr>
          <w:rFonts w:hint="eastAsia"/>
          <w:lang w:eastAsia="zh-CN"/>
        </w:rPr>
      </w:pPr>
      <w:r>
        <w:rPr>
          <w:rFonts w:hint="eastAsia"/>
          <w:lang w:eastAsia="zh-CN"/>
        </w:rPr>
        <w:t>7.1未确定中标或者中标人的，终止本次政府采购活动，重新开展政府采购活动。</w:t>
      </w:r>
    </w:p>
    <w:p w14:paraId="0CF02AFF">
      <w:pPr>
        <w:rPr>
          <w:rFonts w:hint="eastAsia"/>
          <w:lang w:eastAsia="zh-CN"/>
        </w:rPr>
      </w:pPr>
      <w:r>
        <w:rPr>
          <w:rFonts w:hint="eastAsia"/>
          <w:lang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1425A787">
      <w:pPr>
        <w:rPr>
          <w:rFonts w:hint="eastAsia"/>
          <w:lang w:eastAsia="zh-CN"/>
        </w:rPr>
      </w:pPr>
      <w:r>
        <w:rPr>
          <w:rFonts w:hint="eastAsia"/>
          <w:lang w:eastAsia="zh-CN"/>
        </w:rPr>
        <w:t>7.3政府采购合同已签订但尚未履行的，撤销合同，从合格的中标或者成交候选人中另行确定中标或者中标人；没有合格的中标或者成交候选人的，重新开展政府采购活动。</w:t>
      </w:r>
    </w:p>
    <w:p w14:paraId="7E00DF9F">
      <w:pPr>
        <w:rPr>
          <w:rFonts w:hint="eastAsia"/>
          <w:lang w:eastAsia="zh-CN"/>
        </w:rPr>
      </w:pPr>
      <w:r>
        <w:rPr>
          <w:rFonts w:hint="eastAsia"/>
          <w:lang w:eastAsia="zh-CN"/>
        </w:rPr>
        <w:t>7.4政府采购合同已经履行，给采购人、供应商造成损失的，由责任人承担赔偿责任。</w:t>
      </w:r>
    </w:p>
    <w:p w14:paraId="2E367ECF">
      <w:pPr>
        <w:rPr>
          <w:rFonts w:hint="eastAsia"/>
          <w:lang w:eastAsia="zh-CN"/>
        </w:rPr>
      </w:pPr>
      <w:r>
        <w:rPr>
          <w:rFonts w:hint="eastAsia"/>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4A79F9D9">
      <w:pPr>
        <w:jc w:val="center"/>
        <w:rPr>
          <w:rFonts w:hint="eastAsia"/>
          <w:b/>
          <w:bCs/>
          <w:lang w:eastAsia="zh-CN"/>
        </w:rPr>
      </w:pPr>
    </w:p>
    <w:p w14:paraId="5C13EFA4">
      <w:pPr>
        <w:jc w:val="center"/>
        <w:rPr>
          <w:rFonts w:hint="eastAsia"/>
          <w:b/>
          <w:bCs/>
          <w:lang w:eastAsia="zh-CN"/>
        </w:rPr>
      </w:pPr>
    </w:p>
    <w:p w14:paraId="1A17BF5F">
      <w:pPr>
        <w:jc w:val="center"/>
        <w:rPr>
          <w:rFonts w:hint="eastAsia"/>
          <w:b/>
          <w:bCs/>
          <w:lang w:eastAsia="zh-CN"/>
        </w:rPr>
      </w:pPr>
    </w:p>
    <w:p w14:paraId="32D7DAEF">
      <w:pPr>
        <w:jc w:val="center"/>
        <w:rPr>
          <w:rFonts w:hint="eastAsia"/>
          <w:b/>
          <w:bCs/>
          <w:lang w:eastAsia="zh-CN"/>
        </w:rPr>
      </w:pPr>
    </w:p>
    <w:p w14:paraId="7A33E1C7">
      <w:pPr>
        <w:jc w:val="center"/>
        <w:rPr>
          <w:rFonts w:hint="eastAsia"/>
          <w:b/>
          <w:bCs/>
          <w:lang w:eastAsia="zh-CN"/>
        </w:rPr>
      </w:pPr>
    </w:p>
    <w:p w14:paraId="196B4C04">
      <w:pPr>
        <w:jc w:val="center"/>
        <w:rPr>
          <w:rFonts w:hint="eastAsia"/>
          <w:b/>
          <w:bCs/>
          <w:lang w:eastAsia="zh-CN"/>
        </w:rPr>
      </w:pPr>
      <w:r>
        <w:rPr>
          <w:rFonts w:hint="eastAsia"/>
          <w:b/>
          <w:bCs/>
          <w:lang w:eastAsia="zh-CN"/>
        </w:rPr>
        <w:t>评标内容及标准表</w:t>
      </w:r>
    </w:p>
    <w:tbl>
      <w:tblPr>
        <w:tblStyle w:val="41"/>
        <w:tblpPr w:leftFromText="181" w:rightFromText="181" w:vertAnchor="text" w:horzAnchor="page" w:tblpX="1231"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55"/>
        <w:gridCol w:w="1403"/>
        <w:gridCol w:w="7418"/>
        <w:gridCol w:w="686"/>
      </w:tblGrid>
      <w:tr w14:paraId="318EE0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2A97A9C4">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r>
              <w:rPr>
                <w:rFonts w:hint="eastAsia"/>
                <w:sz w:val="18"/>
                <w:szCs w:val="18"/>
              </w:rPr>
              <w:t>序号</w:t>
            </w:r>
          </w:p>
        </w:tc>
        <w:tc>
          <w:tcPr>
            <w:tcW w:w="0" w:type="auto"/>
            <w:tcBorders>
              <w:tl2br w:val="nil"/>
              <w:tr2bl w:val="nil"/>
            </w:tcBorders>
            <w:vAlign w:val="center"/>
          </w:tcPr>
          <w:p w14:paraId="7AE4FBE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r>
              <w:rPr>
                <w:rFonts w:hint="eastAsia"/>
                <w:sz w:val="18"/>
                <w:szCs w:val="18"/>
              </w:rPr>
              <w:t>评分项目</w:t>
            </w:r>
          </w:p>
        </w:tc>
        <w:tc>
          <w:tcPr>
            <w:tcW w:w="7418" w:type="dxa"/>
            <w:tcBorders>
              <w:tl2br w:val="nil"/>
              <w:tr2bl w:val="nil"/>
            </w:tcBorders>
            <w:vAlign w:val="center"/>
          </w:tcPr>
          <w:p w14:paraId="3A88BA1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r>
              <w:rPr>
                <w:rFonts w:hint="eastAsia"/>
                <w:sz w:val="18"/>
                <w:szCs w:val="18"/>
              </w:rPr>
              <w:t>评分内容</w:t>
            </w:r>
          </w:p>
        </w:tc>
        <w:tc>
          <w:tcPr>
            <w:tcW w:w="686" w:type="dxa"/>
            <w:tcBorders>
              <w:tl2br w:val="nil"/>
              <w:tr2bl w:val="nil"/>
            </w:tcBorders>
            <w:vAlign w:val="center"/>
          </w:tcPr>
          <w:p w14:paraId="2B96EBD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r>
              <w:rPr>
                <w:rFonts w:hint="eastAsia"/>
                <w:sz w:val="18"/>
                <w:szCs w:val="18"/>
              </w:rPr>
              <w:t>分值</w:t>
            </w:r>
          </w:p>
        </w:tc>
      </w:tr>
      <w:tr w14:paraId="0C5813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181C2DFA">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eastAsia="汉仪正圆 55简"/>
                <w:sz w:val="18"/>
                <w:szCs w:val="18"/>
                <w:lang w:val="en-US" w:eastAsia="zh-CN"/>
              </w:rPr>
            </w:pPr>
          </w:p>
        </w:tc>
        <w:tc>
          <w:tcPr>
            <w:tcW w:w="0" w:type="auto"/>
            <w:tcBorders>
              <w:tl2br w:val="nil"/>
              <w:tr2bl w:val="nil"/>
            </w:tcBorders>
            <w:vAlign w:val="center"/>
          </w:tcPr>
          <w:p w14:paraId="2724CEA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汉仪正圆 55简"/>
                <w:sz w:val="18"/>
                <w:szCs w:val="18"/>
                <w:lang w:val="en-US" w:eastAsia="zh-CN"/>
              </w:rPr>
            </w:pPr>
            <w:r>
              <w:rPr>
                <w:rFonts w:hint="eastAsia"/>
                <w:sz w:val="18"/>
                <w:szCs w:val="18"/>
                <w:lang w:val="en-US" w:eastAsia="zh-CN"/>
              </w:rPr>
              <w:t>业绩</w:t>
            </w:r>
          </w:p>
        </w:tc>
        <w:tc>
          <w:tcPr>
            <w:tcW w:w="7418" w:type="dxa"/>
            <w:tcBorders>
              <w:tl2br w:val="nil"/>
              <w:tr2bl w:val="nil"/>
            </w:tcBorders>
            <w:vAlign w:val="center"/>
          </w:tcPr>
          <w:p w14:paraId="2028A011">
            <w:pPr>
              <w:pStyle w:val="18"/>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rPr>
            </w:pPr>
            <w:r>
              <w:rPr>
                <w:rFonts w:hint="eastAsia"/>
                <w:sz w:val="18"/>
                <w:szCs w:val="18"/>
              </w:rPr>
              <w:t>（1）2020年 1 月 1 日（含）以来，承接过类似零星维修项目</w:t>
            </w:r>
            <w:r>
              <w:rPr>
                <w:rFonts w:hint="eastAsia"/>
                <w:sz w:val="18"/>
                <w:szCs w:val="18"/>
                <w:lang w:eastAsia="zh-CN"/>
              </w:rPr>
              <w:t>，</w:t>
            </w:r>
            <w:r>
              <w:rPr>
                <w:rFonts w:hint="eastAsia"/>
                <w:sz w:val="18"/>
                <w:szCs w:val="18"/>
              </w:rPr>
              <w:t>每个得</w:t>
            </w:r>
            <w:r>
              <w:rPr>
                <w:rFonts w:hint="eastAsia"/>
                <w:sz w:val="18"/>
                <w:szCs w:val="18"/>
                <w:lang w:val="en-US" w:eastAsia="zh-CN"/>
              </w:rPr>
              <w:t>0.5</w:t>
            </w:r>
            <w:r>
              <w:rPr>
                <w:rFonts w:hint="eastAsia"/>
                <w:sz w:val="18"/>
                <w:szCs w:val="18"/>
              </w:rPr>
              <w:t>分，最多累计得 2分。</w:t>
            </w:r>
          </w:p>
          <w:p w14:paraId="5416E269">
            <w:pPr>
              <w:pStyle w:val="18"/>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rPr>
            </w:pPr>
            <w:r>
              <w:rPr>
                <w:rFonts w:hint="eastAsia"/>
                <w:b/>
                <w:bCs/>
                <w:sz w:val="18"/>
                <w:szCs w:val="18"/>
                <w:lang w:eastAsia="zh-CN"/>
              </w:rPr>
              <w:t>【</w:t>
            </w:r>
            <w:r>
              <w:rPr>
                <w:rFonts w:hint="eastAsia"/>
                <w:b/>
                <w:bCs/>
                <w:sz w:val="18"/>
                <w:szCs w:val="18"/>
                <w:lang w:val="en-US" w:eastAsia="zh-CN"/>
              </w:rPr>
              <w:t>证明材料：需</w:t>
            </w:r>
            <w:r>
              <w:rPr>
                <w:rFonts w:hint="eastAsia"/>
                <w:b/>
                <w:bCs/>
                <w:sz w:val="18"/>
                <w:szCs w:val="18"/>
              </w:rPr>
              <w:t>提供中标通知书</w:t>
            </w:r>
            <w:r>
              <w:rPr>
                <w:rFonts w:hint="eastAsia"/>
                <w:b/>
                <w:bCs/>
                <w:sz w:val="18"/>
                <w:szCs w:val="18"/>
                <w:lang w:val="en-US" w:eastAsia="zh-CN"/>
              </w:rPr>
              <w:t>及</w:t>
            </w:r>
            <w:r>
              <w:rPr>
                <w:rFonts w:hint="eastAsia"/>
                <w:b/>
                <w:bCs/>
                <w:sz w:val="18"/>
                <w:szCs w:val="18"/>
              </w:rPr>
              <w:t>施工合同</w:t>
            </w:r>
            <w:r>
              <w:rPr>
                <w:rFonts w:hint="eastAsia"/>
                <w:b/>
                <w:bCs/>
                <w:sz w:val="18"/>
                <w:szCs w:val="18"/>
                <w:lang w:val="en-US" w:eastAsia="zh-CN"/>
              </w:rPr>
              <w:t>及</w:t>
            </w:r>
            <w:r>
              <w:rPr>
                <w:rFonts w:hint="eastAsia"/>
                <w:b/>
                <w:bCs/>
                <w:sz w:val="18"/>
                <w:szCs w:val="18"/>
              </w:rPr>
              <w:t>竣工验收证明的复印件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eastAsia="zh-CN"/>
              </w:rPr>
              <w:t>】</w:t>
            </w:r>
            <w:r>
              <w:rPr>
                <w:rFonts w:hint="eastAsia"/>
                <w:b/>
                <w:bCs/>
                <w:sz w:val="18"/>
                <w:szCs w:val="18"/>
              </w:rPr>
              <w:t xml:space="preserve"> </w:t>
            </w:r>
          </w:p>
        </w:tc>
        <w:tc>
          <w:tcPr>
            <w:tcW w:w="686" w:type="dxa"/>
            <w:tcBorders>
              <w:tl2br w:val="nil"/>
              <w:tr2bl w:val="nil"/>
            </w:tcBorders>
            <w:vAlign w:val="center"/>
          </w:tcPr>
          <w:p w14:paraId="549D3AF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2分</w:t>
            </w:r>
          </w:p>
        </w:tc>
      </w:tr>
      <w:tr w14:paraId="371770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64DDD2EB">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lang w:val="en-US" w:eastAsia="zh-CN"/>
              </w:rPr>
            </w:pPr>
          </w:p>
        </w:tc>
        <w:tc>
          <w:tcPr>
            <w:tcW w:w="0" w:type="auto"/>
            <w:tcBorders>
              <w:tl2br w:val="nil"/>
              <w:tr2bl w:val="nil"/>
            </w:tcBorders>
            <w:vAlign w:val="center"/>
          </w:tcPr>
          <w:p w14:paraId="1763A7F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企业奖项</w:t>
            </w:r>
          </w:p>
        </w:tc>
        <w:tc>
          <w:tcPr>
            <w:tcW w:w="7418" w:type="dxa"/>
            <w:tcBorders>
              <w:tl2br w:val="nil"/>
              <w:tr2bl w:val="nil"/>
            </w:tcBorders>
            <w:vAlign w:val="center"/>
          </w:tcPr>
          <w:p w14:paraId="1E2997B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eastAsia="zh-CN"/>
              </w:rPr>
            </w:pPr>
            <w:r>
              <w:rPr>
                <w:rFonts w:hint="eastAsia"/>
                <w:sz w:val="18"/>
                <w:szCs w:val="18"/>
                <w:lang w:eastAsia="zh-CN"/>
              </w:rPr>
              <w:t>（1）2020年 1 月 1 日以来投标人承接的项目获得过县级及以上优质工程荣誉的，得1分/个，最高得</w:t>
            </w:r>
            <w:r>
              <w:rPr>
                <w:rFonts w:hint="eastAsia"/>
                <w:sz w:val="18"/>
                <w:szCs w:val="18"/>
                <w:lang w:val="en-US" w:eastAsia="zh-CN"/>
              </w:rPr>
              <w:t>1</w:t>
            </w:r>
            <w:r>
              <w:rPr>
                <w:rFonts w:hint="eastAsia"/>
                <w:sz w:val="18"/>
                <w:szCs w:val="18"/>
                <w:lang w:eastAsia="zh-CN"/>
              </w:rPr>
              <w:t>分；</w:t>
            </w:r>
          </w:p>
          <w:p w14:paraId="51F6DE8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eastAsia="zh-CN"/>
              </w:rPr>
            </w:pPr>
            <w:r>
              <w:rPr>
                <w:rFonts w:hint="eastAsia"/>
                <w:sz w:val="18"/>
                <w:szCs w:val="18"/>
                <w:lang w:eastAsia="zh-CN"/>
              </w:rPr>
              <w:t>（2）2020年 1 月 1 日以来投标人承接的项目获得市级及以上标化工地的，得2分/个，最高得</w:t>
            </w:r>
            <w:r>
              <w:rPr>
                <w:rFonts w:hint="eastAsia"/>
                <w:sz w:val="18"/>
                <w:szCs w:val="18"/>
                <w:lang w:val="en-US" w:eastAsia="zh-CN"/>
              </w:rPr>
              <w:t>2</w:t>
            </w:r>
            <w:r>
              <w:rPr>
                <w:rFonts w:hint="eastAsia"/>
                <w:sz w:val="18"/>
                <w:szCs w:val="18"/>
                <w:lang w:eastAsia="zh-CN"/>
              </w:rPr>
              <w:t>分；</w:t>
            </w:r>
          </w:p>
          <w:p w14:paraId="4588D40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eastAsia="zh-CN"/>
              </w:rPr>
            </w:pPr>
            <w:r>
              <w:rPr>
                <w:rFonts w:hint="eastAsia"/>
                <w:b/>
                <w:bCs/>
                <w:sz w:val="18"/>
                <w:szCs w:val="18"/>
                <w:lang w:eastAsia="zh-CN"/>
              </w:rPr>
              <w:t>【</w:t>
            </w:r>
            <w:r>
              <w:rPr>
                <w:rFonts w:hint="eastAsia"/>
                <w:b/>
                <w:bCs/>
                <w:sz w:val="18"/>
                <w:szCs w:val="18"/>
                <w:lang w:val="en-US" w:eastAsia="zh-CN"/>
              </w:rPr>
              <w:t>证明材料：</w:t>
            </w:r>
            <w:r>
              <w:rPr>
                <w:rFonts w:hint="eastAsia"/>
                <w:b/>
                <w:bCs/>
                <w:sz w:val="18"/>
                <w:szCs w:val="18"/>
                <w:lang w:eastAsia="zh-CN"/>
              </w:rPr>
              <w:t>提供相关证明文件复印件，以上评分中同一项目获得不同奖项的，不累计得分，按最高奖项得一次分</w:t>
            </w:r>
            <w:r>
              <w:rPr>
                <w:rFonts w:hint="eastAsia"/>
                <w:b/>
                <w:bCs/>
                <w:sz w:val="18"/>
                <w:szCs w:val="18"/>
              </w:rPr>
              <w:t>，未提供不得分</w:t>
            </w:r>
            <w:r>
              <w:rPr>
                <w:rFonts w:hint="eastAsia"/>
                <w:b/>
                <w:bCs/>
                <w:sz w:val="18"/>
                <w:szCs w:val="18"/>
                <w:lang w:eastAsia="zh-CN"/>
              </w:rPr>
              <w:t>。】</w:t>
            </w:r>
          </w:p>
        </w:tc>
        <w:tc>
          <w:tcPr>
            <w:tcW w:w="686" w:type="dxa"/>
            <w:tcBorders>
              <w:tl2br w:val="nil"/>
              <w:tr2bl w:val="nil"/>
            </w:tcBorders>
            <w:vAlign w:val="center"/>
          </w:tcPr>
          <w:p w14:paraId="5631F9D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3分</w:t>
            </w:r>
          </w:p>
        </w:tc>
      </w:tr>
      <w:tr w14:paraId="531698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vMerge w:val="restart"/>
            <w:tcBorders>
              <w:tl2br w:val="nil"/>
              <w:tr2bl w:val="nil"/>
            </w:tcBorders>
            <w:vAlign w:val="center"/>
          </w:tcPr>
          <w:p w14:paraId="74E76DB8">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restart"/>
            <w:tcBorders>
              <w:tl2br w:val="nil"/>
              <w:tr2bl w:val="nil"/>
            </w:tcBorders>
            <w:vAlign w:val="center"/>
          </w:tcPr>
          <w:p w14:paraId="504FE8F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汉仪正圆 55简"/>
                <w:sz w:val="18"/>
                <w:szCs w:val="18"/>
                <w:lang w:val="en-US" w:eastAsia="zh-CN"/>
              </w:rPr>
            </w:pPr>
            <w:r>
              <w:rPr>
                <w:rFonts w:hint="eastAsia"/>
                <w:sz w:val="18"/>
                <w:szCs w:val="18"/>
              </w:rPr>
              <w:t>项目组成人员</w:t>
            </w:r>
            <w:r>
              <w:rPr>
                <w:rFonts w:hint="eastAsia"/>
                <w:sz w:val="18"/>
                <w:szCs w:val="18"/>
                <w:lang w:eastAsia="zh-CN"/>
              </w:rPr>
              <w:t>（</w:t>
            </w:r>
            <w:r>
              <w:rPr>
                <w:rFonts w:hint="eastAsia"/>
                <w:sz w:val="18"/>
                <w:szCs w:val="18"/>
                <w:lang w:val="en-US" w:eastAsia="zh-CN"/>
              </w:rPr>
              <w:t>所有人员不得兼任）</w:t>
            </w:r>
          </w:p>
        </w:tc>
        <w:tc>
          <w:tcPr>
            <w:tcW w:w="7418" w:type="dxa"/>
            <w:tcBorders>
              <w:tl2br w:val="nil"/>
              <w:tr2bl w:val="nil"/>
            </w:tcBorders>
            <w:vAlign w:val="center"/>
          </w:tcPr>
          <w:p w14:paraId="2F78D93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rPr>
            </w:pPr>
            <w:r>
              <w:rPr>
                <w:rFonts w:hint="eastAsia"/>
                <w:sz w:val="18"/>
                <w:szCs w:val="18"/>
              </w:rPr>
              <w:t>（1）项目负责人：</w:t>
            </w:r>
          </w:p>
          <w:p w14:paraId="40D755D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①同时具有</w:t>
            </w:r>
            <w:r>
              <w:rPr>
                <w:rFonts w:hint="eastAsia"/>
                <w:sz w:val="18"/>
                <w:szCs w:val="18"/>
                <w:u w:val="single"/>
                <w:lang w:val="en-US" w:eastAsia="zh-CN"/>
              </w:rPr>
              <w:t>a及c</w:t>
            </w:r>
            <w:r>
              <w:rPr>
                <w:rFonts w:hint="eastAsia"/>
                <w:sz w:val="18"/>
                <w:szCs w:val="18"/>
                <w:lang w:val="en-US" w:eastAsia="zh-CN"/>
              </w:rPr>
              <w:t>的，得5分；同时具备</w:t>
            </w:r>
            <w:r>
              <w:rPr>
                <w:rFonts w:hint="eastAsia"/>
                <w:sz w:val="18"/>
                <w:szCs w:val="18"/>
                <w:u w:val="single"/>
                <w:lang w:val="en-US" w:eastAsia="zh-CN"/>
              </w:rPr>
              <w:t>a及d</w:t>
            </w:r>
            <w:r>
              <w:rPr>
                <w:rFonts w:hint="eastAsia"/>
                <w:sz w:val="18"/>
                <w:szCs w:val="18"/>
                <w:lang w:val="en-US" w:eastAsia="zh-CN"/>
              </w:rPr>
              <w:t>或</w:t>
            </w:r>
            <w:r>
              <w:rPr>
                <w:rFonts w:hint="eastAsia"/>
                <w:sz w:val="18"/>
                <w:szCs w:val="18"/>
                <w:u w:val="single"/>
                <w:lang w:val="en-US" w:eastAsia="zh-CN"/>
              </w:rPr>
              <w:t>b及c</w:t>
            </w:r>
            <w:r>
              <w:rPr>
                <w:rFonts w:hint="eastAsia"/>
                <w:sz w:val="18"/>
                <w:szCs w:val="18"/>
                <w:lang w:val="en-US" w:eastAsia="zh-CN"/>
              </w:rPr>
              <w:t>或</w:t>
            </w:r>
            <w:r>
              <w:rPr>
                <w:rFonts w:hint="eastAsia"/>
                <w:sz w:val="18"/>
                <w:szCs w:val="18"/>
                <w:u w:val="single"/>
                <w:lang w:val="en-US" w:eastAsia="zh-CN"/>
              </w:rPr>
              <w:t>b及d</w:t>
            </w:r>
            <w:r>
              <w:rPr>
                <w:rFonts w:hint="eastAsia"/>
                <w:sz w:val="18"/>
                <w:szCs w:val="18"/>
                <w:lang w:val="en-US" w:eastAsia="zh-CN"/>
              </w:rPr>
              <w:t>得1分；其余不得分。</w:t>
            </w:r>
          </w:p>
          <w:p w14:paraId="554E4FF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eastAsia"/>
                <w:sz w:val="18"/>
                <w:szCs w:val="18"/>
                <w:lang w:val="en-US" w:eastAsia="zh-CN"/>
              </w:rPr>
              <w:t>a建筑工程专业一级注册建造师;</w:t>
            </w:r>
          </w:p>
          <w:p w14:paraId="5A38F5B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b建筑工程专业二级注册建造师；</w:t>
            </w:r>
          </w:p>
          <w:p w14:paraId="06EA98F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c市政公用工程一级注册建造师；</w:t>
            </w:r>
          </w:p>
          <w:p w14:paraId="1B12FE3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d市政公用工程二级注册建造师。</w:t>
            </w:r>
          </w:p>
          <w:p w14:paraId="6E2FB54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②具有在有效期内的安全生产考核B类证书的，得5分。</w:t>
            </w:r>
          </w:p>
          <w:p w14:paraId="32E26F1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rPr>
            </w:pPr>
            <w:bookmarkStart w:id="136" w:name="_GoBack"/>
            <w:bookmarkEnd w:id="136"/>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须提供</w:t>
            </w:r>
            <w:r>
              <w:rPr>
                <w:rFonts w:hint="eastAsia"/>
                <w:b/>
                <w:bCs/>
                <w:sz w:val="18"/>
                <w:szCs w:val="18"/>
              </w:rPr>
              <w:t>相关</w:t>
            </w:r>
            <w:r>
              <w:rPr>
                <w:rFonts w:hint="eastAsia"/>
                <w:b/>
                <w:bCs/>
                <w:sz w:val="18"/>
                <w:szCs w:val="18"/>
                <w:lang w:val="en-US" w:eastAsia="zh-CN"/>
              </w:rPr>
              <w:t>职称</w:t>
            </w:r>
            <w:r>
              <w:rPr>
                <w:rFonts w:hint="eastAsia"/>
                <w:b/>
                <w:bCs/>
                <w:sz w:val="18"/>
                <w:szCs w:val="18"/>
                <w:lang w:val="zh-CN"/>
              </w:rPr>
              <w:t>证书、</w:t>
            </w:r>
            <w:r>
              <w:rPr>
                <w:rFonts w:hint="eastAsia"/>
                <w:b/>
                <w:bCs/>
                <w:sz w:val="18"/>
                <w:szCs w:val="18"/>
                <w:lang w:val="en-US" w:eastAsia="zh-CN"/>
              </w:rPr>
              <w:t>身份证扫描件</w:t>
            </w:r>
            <w:r>
              <w:rPr>
                <w:rFonts w:hint="eastAsia"/>
                <w:b/>
                <w:bCs/>
                <w:sz w:val="18"/>
                <w:szCs w:val="18"/>
                <w:lang w:val="zh-CN"/>
              </w:rPr>
              <w:t>及投标人为其缴纳的</w:t>
            </w:r>
            <w:r>
              <w:rPr>
                <w:rFonts w:hint="eastAsia"/>
                <w:b/>
                <w:bCs/>
                <w:sz w:val="18"/>
                <w:szCs w:val="18"/>
              </w:rPr>
              <w:t>最</w:t>
            </w:r>
            <w:r>
              <w:rPr>
                <w:rFonts w:hint="eastAsia"/>
                <w:b/>
                <w:bCs/>
                <w:sz w:val="18"/>
                <w:szCs w:val="18"/>
                <w:lang w:val="zh-CN"/>
              </w:rPr>
              <w:t>近月社保证明文件</w:t>
            </w:r>
            <w:r>
              <w:rPr>
                <w:rFonts w:hint="eastAsia"/>
                <w:b/>
                <w:bCs/>
                <w:sz w:val="18"/>
                <w:szCs w:val="18"/>
                <w:lang w:val="en-US" w:eastAsia="zh-CN"/>
              </w:rPr>
              <w:t>扫描件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val="zh-CN"/>
              </w:rPr>
              <w:t>。】</w:t>
            </w:r>
          </w:p>
        </w:tc>
        <w:tc>
          <w:tcPr>
            <w:tcW w:w="686" w:type="dxa"/>
            <w:tcBorders>
              <w:tl2br w:val="nil"/>
              <w:tr2bl w:val="nil"/>
            </w:tcBorders>
            <w:vAlign w:val="center"/>
          </w:tcPr>
          <w:p w14:paraId="6524480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10分</w:t>
            </w:r>
          </w:p>
        </w:tc>
      </w:tr>
      <w:tr w14:paraId="7D2200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vMerge w:val="continue"/>
            <w:tcBorders>
              <w:tl2br w:val="nil"/>
              <w:tr2bl w:val="nil"/>
            </w:tcBorders>
            <w:vAlign w:val="center"/>
          </w:tcPr>
          <w:p w14:paraId="32CC51E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p>
        </w:tc>
        <w:tc>
          <w:tcPr>
            <w:tcW w:w="0" w:type="auto"/>
            <w:vMerge w:val="continue"/>
            <w:tcBorders>
              <w:tl2br w:val="nil"/>
              <w:tr2bl w:val="nil"/>
            </w:tcBorders>
            <w:vAlign w:val="center"/>
          </w:tcPr>
          <w:p w14:paraId="20A1348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p>
        </w:tc>
        <w:tc>
          <w:tcPr>
            <w:tcW w:w="7418" w:type="dxa"/>
            <w:tcBorders>
              <w:tl2br w:val="nil"/>
              <w:tr2bl w:val="nil"/>
            </w:tcBorders>
            <w:vAlign w:val="center"/>
          </w:tcPr>
          <w:p w14:paraId="77AB1DCB">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exact"/>
              <w:textAlignment w:val="auto"/>
              <w:rPr>
                <w:rFonts w:hint="eastAsia"/>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技术负责人</w:t>
            </w:r>
          </w:p>
          <w:p w14:paraId="10CAB2C0">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①具有工程类高级及以上职称的，得5分；具有工程类中级及以上职称的，得1分，其余不得分；</w:t>
            </w:r>
          </w:p>
          <w:p w14:paraId="46E8E54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rPr>
            </w:pPr>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须提供</w:t>
            </w:r>
            <w:r>
              <w:rPr>
                <w:rFonts w:hint="eastAsia"/>
                <w:b/>
                <w:bCs/>
                <w:sz w:val="18"/>
                <w:szCs w:val="18"/>
              </w:rPr>
              <w:t>相关</w:t>
            </w:r>
            <w:r>
              <w:rPr>
                <w:rFonts w:hint="eastAsia"/>
                <w:b/>
                <w:bCs/>
                <w:sz w:val="18"/>
                <w:szCs w:val="18"/>
                <w:lang w:val="zh-CN"/>
              </w:rPr>
              <w:t>证书、</w:t>
            </w:r>
            <w:r>
              <w:rPr>
                <w:rFonts w:hint="eastAsia"/>
                <w:b/>
                <w:bCs/>
                <w:sz w:val="18"/>
                <w:szCs w:val="18"/>
                <w:lang w:val="en-US" w:eastAsia="zh-CN"/>
              </w:rPr>
              <w:t>身份证扫描件</w:t>
            </w:r>
            <w:r>
              <w:rPr>
                <w:rFonts w:hint="eastAsia"/>
                <w:b/>
                <w:bCs/>
                <w:sz w:val="18"/>
                <w:szCs w:val="18"/>
                <w:lang w:val="zh-CN"/>
              </w:rPr>
              <w:t>及投标人为其缴纳的</w:t>
            </w:r>
            <w:r>
              <w:rPr>
                <w:rFonts w:hint="eastAsia"/>
                <w:b/>
                <w:bCs/>
                <w:sz w:val="18"/>
                <w:szCs w:val="18"/>
              </w:rPr>
              <w:t>最</w:t>
            </w:r>
            <w:r>
              <w:rPr>
                <w:rFonts w:hint="eastAsia"/>
                <w:b/>
                <w:bCs/>
                <w:sz w:val="18"/>
                <w:szCs w:val="18"/>
                <w:lang w:val="zh-CN"/>
              </w:rPr>
              <w:t>近月社保证明文件</w:t>
            </w:r>
            <w:r>
              <w:rPr>
                <w:rFonts w:hint="eastAsia"/>
                <w:b/>
                <w:bCs/>
                <w:sz w:val="18"/>
                <w:szCs w:val="18"/>
                <w:lang w:val="en-US" w:eastAsia="zh-CN"/>
              </w:rPr>
              <w:t>扫描件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val="zh-CN"/>
              </w:rPr>
              <w:t>。】</w:t>
            </w:r>
          </w:p>
        </w:tc>
        <w:tc>
          <w:tcPr>
            <w:tcW w:w="686" w:type="dxa"/>
            <w:tcBorders>
              <w:tl2br w:val="nil"/>
              <w:tr2bl w:val="nil"/>
            </w:tcBorders>
            <w:vAlign w:val="center"/>
          </w:tcPr>
          <w:p w14:paraId="7A256E2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5分</w:t>
            </w:r>
          </w:p>
        </w:tc>
      </w:tr>
      <w:tr w14:paraId="7AB3A2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vMerge w:val="continue"/>
            <w:tcBorders>
              <w:tl2br w:val="nil"/>
              <w:tr2bl w:val="nil"/>
            </w:tcBorders>
            <w:vAlign w:val="center"/>
          </w:tcPr>
          <w:p w14:paraId="3058BA7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p>
        </w:tc>
        <w:tc>
          <w:tcPr>
            <w:tcW w:w="0" w:type="auto"/>
            <w:vMerge w:val="continue"/>
            <w:tcBorders>
              <w:tl2br w:val="nil"/>
              <w:tr2bl w:val="nil"/>
            </w:tcBorders>
            <w:vAlign w:val="center"/>
          </w:tcPr>
          <w:p w14:paraId="4FB98AD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rPr>
            </w:pPr>
          </w:p>
        </w:tc>
        <w:tc>
          <w:tcPr>
            <w:tcW w:w="7418" w:type="dxa"/>
            <w:tcBorders>
              <w:tl2br w:val="nil"/>
              <w:tr2bl w:val="nil"/>
            </w:tcBorders>
            <w:vAlign w:val="center"/>
          </w:tcPr>
          <w:p w14:paraId="62EB967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rPr>
            </w:pPr>
            <w:r>
              <w:rPr>
                <w:rFonts w:hint="eastAsia"/>
                <w:sz w:val="18"/>
                <w:szCs w:val="18"/>
              </w:rPr>
              <w:t>（</w:t>
            </w:r>
            <w:r>
              <w:rPr>
                <w:rFonts w:hint="eastAsia"/>
                <w:sz w:val="18"/>
                <w:szCs w:val="18"/>
                <w:lang w:val="en-US" w:eastAsia="zh-CN"/>
              </w:rPr>
              <w:t>3</w:t>
            </w:r>
            <w:r>
              <w:rPr>
                <w:rFonts w:hint="eastAsia"/>
                <w:sz w:val="18"/>
                <w:szCs w:val="18"/>
              </w:rPr>
              <w:t>）项目组成员（项目负责人、技术负责人除外）</w:t>
            </w:r>
          </w:p>
          <w:p w14:paraId="49001C1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①具有有效的土建施工员1人及市政施工员1人（共2人），得2分，其余不得分；</w:t>
            </w:r>
          </w:p>
          <w:p w14:paraId="4EAEBBE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lang w:val="en-US" w:eastAsia="zh-CN"/>
              </w:rPr>
            </w:pPr>
            <w:r>
              <w:rPr>
                <w:rFonts w:hint="eastAsia"/>
                <w:sz w:val="18"/>
                <w:szCs w:val="18"/>
                <w:lang w:val="en-US" w:eastAsia="zh-CN"/>
              </w:rPr>
              <w:t>②具有在有效期内的安全生产考核C类证书的2人（共2人），得2分，其余不得分；</w:t>
            </w:r>
          </w:p>
          <w:p w14:paraId="0DE9499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sz w:val="18"/>
                <w:szCs w:val="18"/>
                <w:lang w:val="en-US" w:eastAsia="zh-CN"/>
              </w:rPr>
            </w:pPr>
            <w:r>
              <w:rPr>
                <w:rFonts w:hint="eastAsia"/>
                <w:sz w:val="18"/>
                <w:szCs w:val="18"/>
                <w:lang w:val="en-US" w:eastAsia="zh-CN"/>
              </w:rPr>
              <w:t>③具有有效的土建专业的质量员1人及市政专业的质量员1人（共2人），得2分，其余不得分；</w:t>
            </w:r>
          </w:p>
          <w:p w14:paraId="69C9C7E8">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sz w:val="18"/>
                <w:szCs w:val="18"/>
                <w:lang w:val="en-US"/>
              </w:rPr>
            </w:pPr>
            <w:r>
              <w:rPr>
                <w:rFonts w:hint="eastAsia"/>
                <w:sz w:val="18"/>
                <w:szCs w:val="18"/>
                <w:lang w:val="en-US" w:eastAsia="zh-CN"/>
              </w:rPr>
              <w:t>③具有土木建筑专业一级注册造价工程师的（共1人），得3分，其余不得分。</w:t>
            </w:r>
          </w:p>
          <w:p w14:paraId="026D1204">
            <w:pPr>
              <w:pStyle w:val="18"/>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b/>
                <w:bCs/>
                <w:sz w:val="18"/>
                <w:szCs w:val="18"/>
                <w:lang w:val="en-US" w:eastAsia="zh-CN"/>
              </w:rPr>
            </w:pPr>
            <w:r>
              <w:rPr>
                <w:rFonts w:hint="eastAsia"/>
                <w:b/>
                <w:bCs/>
                <w:sz w:val="18"/>
                <w:szCs w:val="18"/>
                <w:lang w:val="en-US" w:eastAsia="zh-CN"/>
              </w:rPr>
              <w:t>注：不得一人多证</w:t>
            </w:r>
            <w:r>
              <w:rPr>
                <w:rFonts w:hint="eastAsia"/>
                <w:b/>
                <w:bCs/>
                <w:sz w:val="18"/>
                <w:szCs w:val="18"/>
              </w:rPr>
              <w:t>。</w:t>
            </w:r>
          </w:p>
          <w:p w14:paraId="198118C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sz w:val="18"/>
                <w:szCs w:val="18"/>
              </w:rPr>
            </w:pPr>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须提供</w:t>
            </w:r>
            <w:r>
              <w:rPr>
                <w:rFonts w:hint="eastAsia"/>
                <w:b/>
                <w:bCs/>
                <w:sz w:val="18"/>
                <w:szCs w:val="18"/>
              </w:rPr>
              <w:t>相关</w:t>
            </w:r>
            <w:r>
              <w:rPr>
                <w:rFonts w:hint="eastAsia"/>
                <w:b/>
                <w:bCs/>
                <w:sz w:val="18"/>
                <w:szCs w:val="18"/>
                <w:lang w:val="zh-CN"/>
              </w:rPr>
              <w:t>证书、</w:t>
            </w:r>
            <w:r>
              <w:rPr>
                <w:rFonts w:hint="eastAsia"/>
                <w:b/>
                <w:bCs/>
                <w:sz w:val="18"/>
                <w:szCs w:val="18"/>
                <w:lang w:val="en-US" w:eastAsia="zh-CN"/>
              </w:rPr>
              <w:t>身份证扫描件</w:t>
            </w:r>
            <w:r>
              <w:rPr>
                <w:rFonts w:hint="eastAsia"/>
                <w:b/>
                <w:bCs/>
                <w:sz w:val="18"/>
                <w:szCs w:val="18"/>
                <w:lang w:val="zh-CN"/>
              </w:rPr>
              <w:t>及投标人为其缴纳的</w:t>
            </w:r>
            <w:r>
              <w:rPr>
                <w:rFonts w:hint="eastAsia"/>
                <w:b/>
                <w:bCs/>
                <w:sz w:val="18"/>
                <w:szCs w:val="18"/>
              </w:rPr>
              <w:t>最</w:t>
            </w:r>
            <w:r>
              <w:rPr>
                <w:rFonts w:hint="eastAsia"/>
                <w:b/>
                <w:bCs/>
                <w:sz w:val="18"/>
                <w:szCs w:val="18"/>
                <w:lang w:val="zh-CN"/>
              </w:rPr>
              <w:t>近月社保证明文件</w:t>
            </w:r>
            <w:r>
              <w:rPr>
                <w:rFonts w:hint="eastAsia"/>
                <w:b/>
                <w:bCs/>
                <w:sz w:val="18"/>
                <w:szCs w:val="18"/>
                <w:lang w:val="en-US" w:eastAsia="zh-CN"/>
              </w:rPr>
              <w:t>扫描件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val="zh-CN"/>
              </w:rPr>
              <w:t>。】</w:t>
            </w:r>
          </w:p>
        </w:tc>
        <w:tc>
          <w:tcPr>
            <w:tcW w:w="686" w:type="dxa"/>
            <w:tcBorders>
              <w:tl2br w:val="nil"/>
              <w:tr2bl w:val="nil"/>
            </w:tcBorders>
            <w:vAlign w:val="center"/>
          </w:tcPr>
          <w:p w14:paraId="5BB7355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9分</w:t>
            </w:r>
          </w:p>
        </w:tc>
      </w:tr>
      <w:tr w14:paraId="07C5E6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vMerge w:val="restart"/>
            <w:tcBorders>
              <w:tl2br w:val="nil"/>
              <w:tr2bl w:val="nil"/>
            </w:tcBorders>
            <w:vAlign w:val="center"/>
          </w:tcPr>
          <w:p w14:paraId="2BCB6FB4">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restart"/>
            <w:tcBorders>
              <w:tl2br w:val="nil"/>
              <w:tr2bl w:val="nil"/>
            </w:tcBorders>
            <w:vAlign w:val="center"/>
          </w:tcPr>
          <w:p w14:paraId="66F9EA5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汉仪正圆 55简"/>
                <w:sz w:val="18"/>
                <w:szCs w:val="18"/>
                <w:lang w:val="en-US" w:eastAsia="zh-CN"/>
              </w:rPr>
            </w:pPr>
            <w:r>
              <w:rPr>
                <w:rFonts w:hint="eastAsia"/>
                <w:sz w:val="18"/>
                <w:szCs w:val="18"/>
                <w:lang w:val="en-US" w:eastAsia="zh-CN"/>
              </w:rPr>
              <w:t>机械设备</w:t>
            </w:r>
          </w:p>
        </w:tc>
        <w:tc>
          <w:tcPr>
            <w:tcW w:w="7418" w:type="dxa"/>
            <w:tcBorders>
              <w:tl2br w:val="nil"/>
              <w:tr2bl w:val="nil"/>
            </w:tcBorders>
            <w:vAlign w:val="center"/>
          </w:tcPr>
          <w:p w14:paraId="2C5AE85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根据投标人针对本项目机械设备的配置</w:t>
            </w:r>
          </w:p>
          <w:p w14:paraId="72460CD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Ⅰ配置完善、合理、先进的，得3~5分；</w:t>
            </w:r>
          </w:p>
          <w:p w14:paraId="24185ED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Ⅱ配置较完善、较合理、较先进的，得1~3分；</w:t>
            </w:r>
          </w:p>
          <w:p w14:paraId="1D15267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Ⅲ配置不符合采购文件及实际情况的，得0~1分；</w:t>
            </w:r>
          </w:p>
          <w:p w14:paraId="01FE538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sz w:val="18"/>
                <w:szCs w:val="18"/>
                <w:lang w:val="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6BE28EB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5分</w:t>
            </w:r>
          </w:p>
        </w:tc>
      </w:tr>
      <w:tr w14:paraId="654F77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vMerge w:val="continue"/>
            <w:tcBorders>
              <w:tl2br w:val="nil"/>
              <w:tr2bl w:val="nil"/>
            </w:tcBorders>
            <w:vAlign w:val="center"/>
          </w:tcPr>
          <w:p w14:paraId="351580F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0" w:type="auto"/>
            <w:vMerge w:val="continue"/>
            <w:tcBorders>
              <w:tl2br w:val="nil"/>
              <w:tr2bl w:val="nil"/>
            </w:tcBorders>
            <w:vAlign w:val="center"/>
          </w:tcPr>
          <w:p w14:paraId="7DA6B4DC">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7418" w:type="dxa"/>
            <w:tcBorders>
              <w:tl2br w:val="nil"/>
              <w:tr2bl w:val="nil"/>
            </w:tcBorders>
            <w:vAlign w:val="center"/>
          </w:tcPr>
          <w:p w14:paraId="48AC046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zh-CN"/>
              </w:rPr>
            </w:pPr>
            <w:r>
              <w:rPr>
                <w:rFonts w:hint="eastAsia"/>
                <w:b w:val="0"/>
                <w:bCs w:val="0"/>
                <w:sz w:val="18"/>
                <w:szCs w:val="18"/>
                <w:lang w:val="zh-CN"/>
              </w:rPr>
              <w:t>自有或者租赁机械设备（洒水车、挖掘机、压路机）每有 1 种的，得 2 分，此项最高得 6 分；</w:t>
            </w:r>
          </w:p>
          <w:p w14:paraId="3493ACE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sz w:val="18"/>
                <w:szCs w:val="18"/>
                <w:lang w:val="zh-CN"/>
              </w:rPr>
            </w:pPr>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自有的需提供发票复印件并加盖投标人</w:t>
            </w:r>
            <w:r>
              <w:rPr>
                <w:rFonts w:hint="eastAsia"/>
                <w:b/>
                <w:bCs/>
                <w:sz w:val="18"/>
                <w:szCs w:val="18"/>
                <w:lang w:val="en-US" w:eastAsia="zh-CN"/>
              </w:rPr>
              <w:t>CA签章</w:t>
            </w:r>
            <w:r>
              <w:rPr>
                <w:rFonts w:hint="eastAsia"/>
                <w:b/>
                <w:bCs/>
                <w:sz w:val="18"/>
                <w:szCs w:val="18"/>
                <w:lang w:val="zh-CN"/>
              </w:rPr>
              <w:t>，发票上购买方名称必须为投标人名称否则此项不得分；租赁的需要提供租赁合同复印件并加盖投标人</w:t>
            </w:r>
            <w:r>
              <w:rPr>
                <w:rFonts w:hint="eastAsia"/>
                <w:b/>
                <w:bCs/>
                <w:sz w:val="18"/>
                <w:szCs w:val="18"/>
                <w:lang w:val="en-US" w:eastAsia="zh-CN"/>
              </w:rPr>
              <w:t>CA签章</w:t>
            </w:r>
            <w:r>
              <w:rPr>
                <w:rFonts w:hint="eastAsia"/>
                <w:b/>
                <w:bCs/>
                <w:sz w:val="18"/>
                <w:szCs w:val="18"/>
                <w:lang w:val="zh-CN"/>
              </w:rPr>
              <w:t>，并提供租赁方的设备购置发票复印件，发票上购买方名称必须为租赁方名称否则此项不得分。】</w:t>
            </w:r>
          </w:p>
        </w:tc>
        <w:tc>
          <w:tcPr>
            <w:tcW w:w="686" w:type="dxa"/>
            <w:tcBorders>
              <w:tl2br w:val="nil"/>
              <w:tr2bl w:val="nil"/>
            </w:tcBorders>
            <w:vAlign w:val="center"/>
          </w:tcPr>
          <w:p w14:paraId="6ACDC32C">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汉仪正圆 55简"/>
                <w:b/>
                <w:bCs/>
                <w:sz w:val="18"/>
                <w:szCs w:val="18"/>
                <w:lang w:val="en-US" w:eastAsia="zh-CN"/>
              </w:rPr>
            </w:pPr>
            <w:r>
              <w:rPr>
                <w:rFonts w:hint="eastAsia"/>
                <w:sz w:val="18"/>
                <w:szCs w:val="18"/>
                <w:lang w:val="en-US" w:eastAsia="zh-CN"/>
              </w:rPr>
              <w:t>6分</w:t>
            </w:r>
          </w:p>
        </w:tc>
      </w:tr>
      <w:tr w14:paraId="343DAD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301E8D9B">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restart"/>
            <w:tcBorders>
              <w:tl2br w:val="nil"/>
              <w:tr2bl w:val="nil"/>
            </w:tcBorders>
            <w:vAlign w:val="center"/>
          </w:tcPr>
          <w:p w14:paraId="501C0BF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实施方案</w:t>
            </w:r>
          </w:p>
        </w:tc>
        <w:tc>
          <w:tcPr>
            <w:tcW w:w="7418" w:type="dxa"/>
            <w:tcBorders>
              <w:tl2br w:val="nil"/>
              <w:tr2bl w:val="nil"/>
            </w:tcBorders>
            <w:vAlign w:val="center"/>
          </w:tcPr>
          <w:p w14:paraId="0924558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投标人针对本项目现状的了解程度，包括但不限于项目实施地点、现状分析等。</w:t>
            </w:r>
          </w:p>
          <w:p w14:paraId="184DEF4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0568AD0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B8072F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7EC2BA58">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3FC6900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5分</w:t>
            </w:r>
          </w:p>
        </w:tc>
      </w:tr>
      <w:tr w14:paraId="5AC03B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4638EB75">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173E2BF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p>
        </w:tc>
        <w:tc>
          <w:tcPr>
            <w:tcW w:w="7418" w:type="dxa"/>
            <w:tcBorders>
              <w:tl2br w:val="nil"/>
              <w:tr2bl w:val="nil"/>
            </w:tcBorders>
            <w:vAlign w:val="center"/>
          </w:tcPr>
          <w:p w14:paraId="7BC53A5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投标人内控制度，包括但不限于组织架构、人事制度、岗位职责、财务制度、项目管理流程和制度等。</w:t>
            </w:r>
          </w:p>
          <w:p w14:paraId="1414D63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006E0D4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6BE72AC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0264CE5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247A4764">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5分</w:t>
            </w:r>
          </w:p>
        </w:tc>
      </w:tr>
      <w:tr w14:paraId="5F55CF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215D4168">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6EA5C31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p>
        </w:tc>
        <w:tc>
          <w:tcPr>
            <w:tcW w:w="7418" w:type="dxa"/>
            <w:tcBorders>
              <w:tl2br w:val="nil"/>
              <w:tr2bl w:val="nil"/>
            </w:tcBorders>
            <w:vAlign w:val="center"/>
          </w:tcPr>
          <w:p w14:paraId="1332589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针对本项目的技术保障措施，包括但不限于施工工艺保障措施、材料保障措施、施工人员保障措施、安全文明施工保障措施等。</w:t>
            </w:r>
          </w:p>
          <w:p w14:paraId="6FE39DA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16F9353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C15198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7D0174A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73C9CD26">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5分</w:t>
            </w:r>
          </w:p>
        </w:tc>
      </w:tr>
      <w:tr w14:paraId="43A106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3D273024">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492A9FE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p>
        </w:tc>
        <w:tc>
          <w:tcPr>
            <w:tcW w:w="7418" w:type="dxa"/>
            <w:tcBorders>
              <w:tl2br w:val="nil"/>
              <w:tr2bl w:val="nil"/>
            </w:tcBorders>
            <w:vAlign w:val="center"/>
          </w:tcPr>
          <w:p w14:paraId="280884A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安全保障措施</w:t>
            </w:r>
          </w:p>
          <w:p w14:paraId="35DA882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330BD17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76B37CA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3FC83C1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2E85918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5分</w:t>
            </w:r>
          </w:p>
        </w:tc>
      </w:tr>
      <w:tr w14:paraId="25828E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1094CC63">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5FDFBC96">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p>
        </w:tc>
        <w:tc>
          <w:tcPr>
            <w:tcW w:w="7418" w:type="dxa"/>
            <w:tcBorders>
              <w:tl2br w:val="nil"/>
              <w:tr2bl w:val="nil"/>
            </w:tcBorders>
            <w:vAlign w:val="center"/>
          </w:tcPr>
          <w:p w14:paraId="0488E49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质量保障措施</w:t>
            </w:r>
          </w:p>
          <w:p w14:paraId="70239F7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50CB99E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BB3E65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274EA78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434A4ED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5分</w:t>
            </w:r>
          </w:p>
        </w:tc>
      </w:tr>
      <w:tr w14:paraId="02B344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0D479FEB">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01A8355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p>
        </w:tc>
        <w:tc>
          <w:tcPr>
            <w:tcW w:w="7418" w:type="dxa"/>
            <w:tcBorders>
              <w:tl2br w:val="nil"/>
              <w:tr2bl w:val="nil"/>
            </w:tcBorders>
            <w:vAlign w:val="center"/>
          </w:tcPr>
          <w:p w14:paraId="47ECA33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进度保障措施</w:t>
            </w:r>
          </w:p>
          <w:p w14:paraId="53CBB1B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6E57163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16B5525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5345547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237B36B3">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5分</w:t>
            </w:r>
          </w:p>
        </w:tc>
      </w:tr>
      <w:tr w14:paraId="69DE19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652E1A6E">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tcBorders>
              <w:tl2br w:val="nil"/>
              <w:tr2bl w:val="nil"/>
            </w:tcBorders>
            <w:vAlign w:val="center"/>
          </w:tcPr>
          <w:p w14:paraId="68C6287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合理化建议</w:t>
            </w:r>
          </w:p>
        </w:tc>
        <w:tc>
          <w:tcPr>
            <w:tcW w:w="7418" w:type="dxa"/>
            <w:tcBorders>
              <w:tl2br w:val="nil"/>
              <w:tr2bl w:val="nil"/>
            </w:tcBorders>
            <w:vAlign w:val="center"/>
          </w:tcPr>
          <w:p w14:paraId="3B74884F">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投标人针对本项目提出的合理化建议</w:t>
            </w:r>
          </w:p>
          <w:p w14:paraId="7A3A0018">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01B39F5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340C75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403C07D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0726FE9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5分</w:t>
            </w:r>
          </w:p>
        </w:tc>
      </w:tr>
      <w:tr w14:paraId="3D74D4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0BDA1E20">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sz w:val="18"/>
                <w:szCs w:val="18"/>
              </w:rPr>
            </w:pPr>
          </w:p>
        </w:tc>
        <w:tc>
          <w:tcPr>
            <w:tcW w:w="0" w:type="auto"/>
            <w:tcBorders>
              <w:tl2br w:val="nil"/>
              <w:tr2bl w:val="nil"/>
            </w:tcBorders>
            <w:vAlign w:val="center"/>
          </w:tcPr>
          <w:p w14:paraId="4C16190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售后服务</w:t>
            </w:r>
          </w:p>
        </w:tc>
        <w:tc>
          <w:tcPr>
            <w:tcW w:w="7418" w:type="dxa"/>
            <w:tcBorders>
              <w:tl2br w:val="nil"/>
              <w:tr2bl w:val="nil"/>
            </w:tcBorders>
            <w:vAlign w:val="center"/>
          </w:tcPr>
          <w:p w14:paraId="4ECC63E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在质保期内，投标人的售后服务及承诺，包括售后服务人员配置、设备设施配置、响应时间及方式</w:t>
            </w:r>
            <w:r>
              <w:rPr>
                <w:rFonts w:hint="eastAsia"/>
                <w:b/>
                <w:bCs/>
                <w:sz w:val="18"/>
                <w:szCs w:val="18"/>
                <w:lang w:val="en-US" w:eastAsia="zh-CN"/>
              </w:rPr>
              <w:t>（响应时间须提供承诺函，其中承诺响应时间在半小时内，格式自拟，否则本项不得分）</w:t>
            </w:r>
            <w:r>
              <w:rPr>
                <w:rFonts w:hint="eastAsia"/>
                <w:b w:val="0"/>
                <w:bCs w:val="0"/>
                <w:sz w:val="18"/>
                <w:szCs w:val="18"/>
                <w:lang w:val="en-US" w:eastAsia="zh-CN"/>
              </w:rPr>
              <w:t>等</w:t>
            </w:r>
            <w:r>
              <w:rPr>
                <w:rFonts w:hint="eastAsia"/>
                <w:b/>
                <w:bCs/>
                <w:sz w:val="18"/>
                <w:szCs w:val="18"/>
                <w:lang w:val="en-US" w:eastAsia="zh-CN"/>
              </w:rPr>
              <w:t>。</w:t>
            </w:r>
          </w:p>
          <w:p w14:paraId="01BEB19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5EEA5B7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4328B62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3EC53D6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6" w:type="dxa"/>
            <w:tcBorders>
              <w:tl2br w:val="nil"/>
              <w:tr2bl w:val="nil"/>
            </w:tcBorders>
            <w:vAlign w:val="center"/>
          </w:tcPr>
          <w:p w14:paraId="1D2E48EC">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5分</w:t>
            </w:r>
          </w:p>
        </w:tc>
      </w:tr>
      <w:tr w14:paraId="37234D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0" w:type="auto"/>
            <w:tcBorders>
              <w:tl2br w:val="nil"/>
              <w:tr2bl w:val="nil"/>
            </w:tcBorders>
            <w:vAlign w:val="center"/>
          </w:tcPr>
          <w:p w14:paraId="4EAC34DC">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exact"/>
              <w:ind w:left="454" w:leftChars="0" w:hanging="454" w:firstLineChars="0"/>
              <w:jc w:val="center"/>
              <w:textAlignment w:val="auto"/>
              <w:rPr>
                <w:rFonts w:hint="eastAsia" w:eastAsia="汉仪正圆 55简"/>
                <w:sz w:val="18"/>
                <w:szCs w:val="18"/>
                <w:lang w:val="en-US" w:eastAsia="zh-CN"/>
              </w:rPr>
            </w:pPr>
          </w:p>
        </w:tc>
        <w:tc>
          <w:tcPr>
            <w:tcW w:w="0" w:type="auto"/>
            <w:tcBorders>
              <w:tl2br w:val="nil"/>
              <w:tr2bl w:val="nil"/>
            </w:tcBorders>
            <w:vAlign w:val="center"/>
          </w:tcPr>
          <w:p w14:paraId="19B5D2A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汉仪正圆 55简"/>
                <w:sz w:val="18"/>
                <w:szCs w:val="18"/>
                <w:lang w:val="en-US" w:eastAsia="zh-CN"/>
              </w:rPr>
            </w:pPr>
            <w:r>
              <w:rPr>
                <w:rFonts w:hint="eastAsia"/>
                <w:sz w:val="18"/>
                <w:szCs w:val="18"/>
              </w:rPr>
              <w:t>投标报价</w:t>
            </w:r>
          </w:p>
        </w:tc>
        <w:tc>
          <w:tcPr>
            <w:tcW w:w="7418" w:type="dxa"/>
            <w:tcBorders>
              <w:tl2br w:val="nil"/>
              <w:tr2bl w:val="nil"/>
            </w:tcBorders>
            <w:vAlign w:val="center"/>
          </w:tcPr>
          <w:p w14:paraId="08C81682">
            <w:pPr>
              <w:keepNext w:val="0"/>
              <w:keepLines w:val="0"/>
              <w:pageBreakBefore w:val="0"/>
              <w:widowControl w:val="0"/>
              <w:kinsoku/>
              <w:wordWrap w:val="0"/>
              <w:overflowPunct/>
              <w:topLinePunct w:val="0"/>
              <w:autoSpaceDE/>
              <w:autoSpaceDN/>
              <w:bidi w:val="0"/>
              <w:adjustRightInd w:val="0"/>
              <w:snapToGrid w:val="0"/>
              <w:spacing w:line="240" w:lineRule="exact"/>
              <w:jc w:val="left"/>
              <w:textAlignment w:val="auto"/>
              <w:rPr>
                <w:rFonts w:hint="eastAsia"/>
                <w:sz w:val="18"/>
                <w:szCs w:val="18"/>
                <w:lang w:val="en-US" w:eastAsia="zh-CN"/>
              </w:rPr>
            </w:pPr>
            <w:r>
              <w:rPr>
                <w:rFonts w:hint="eastAsia"/>
                <w:sz w:val="18"/>
                <w:szCs w:val="18"/>
                <w:lang w:val="en-US" w:eastAsia="zh-CN"/>
              </w:rPr>
              <w:t>有效投标报价的最低价作为评标基准价，其最低报价为满分；按［投标报价得分=（评标基准价/投标报价）*20］的计算公式计算。</w:t>
            </w:r>
          </w:p>
          <w:p w14:paraId="3A8A7535">
            <w:pPr>
              <w:keepNext w:val="0"/>
              <w:keepLines w:val="0"/>
              <w:pageBreakBefore w:val="0"/>
              <w:widowControl w:val="0"/>
              <w:kinsoku/>
              <w:wordWrap w:val="0"/>
              <w:overflowPunct/>
              <w:topLinePunct w:val="0"/>
              <w:autoSpaceDE/>
              <w:autoSpaceDN/>
              <w:bidi w:val="0"/>
              <w:adjustRightInd w:val="0"/>
              <w:snapToGrid w:val="0"/>
              <w:spacing w:line="240" w:lineRule="exact"/>
              <w:jc w:val="left"/>
              <w:textAlignment w:val="auto"/>
              <w:rPr>
                <w:rFonts w:hint="eastAsia"/>
                <w:sz w:val="18"/>
                <w:szCs w:val="18"/>
                <w:lang w:val="en-US" w:eastAsia="zh-CN"/>
              </w:rPr>
            </w:pPr>
            <w:r>
              <w:rPr>
                <w:rFonts w:hint="eastAsia"/>
                <w:sz w:val="18"/>
                <w:szCs w:val="18"/>
                <w:lang w:val="en-US" w:eastAsia="zh-CN"/>
              </w:rPr>
              <w:t>评标过程中，不得去掉报价中的最高报价和最低报价。</w:t>
            </w:r>
          </w:p>
          <w:p w14:paraId="2329CA4A">
            <w:pPr>
              <w:keepNext w:val="0"/>
              <w:keepLines w:val="0"/>
              <w:pageBreakBefore w:val="0"/>
              <w:widowControl w:val="0"/>
              <w:kinsoku/>
              <w:wordWrap w:val="0"/>
              <w:overflowPunct/>
              <w:topLinePunct w:val="0"/>
              <w:autoSpaceDE/>
              <w:autoSpaceDN/>
              <w:bidi w:val="0"/>
              <w:adjustRightInd w:val="0"/>
              <w:snapToGrid w:val="0"/>
              <w:spacing w:line="240" w:lineRule="exact"/>
              <w:jc w:val="left"/>
              <w:textAlignment w:val="auto"/>
              <w:rPr>
                <w:rFonts w:hint="eastAsia"/>
                <w:b/>
                <w:bCs/>
                <w:sz w:val="18"/>
                <w:szCs w:val="18"/>
              </w:rPr>
            </w:pPr>
            <w:r>
              <w:rPr>
                <w:rFonts w:hint="eastAsia"/>
                <w:sz w:val="18"/>
                <w:szCs w:val="18"/>
                <w:lang w:val="en-US" w:eastAsia="zh-CN"/>
              </w:rPr>
              <w:t>因落实政府采购政策需要进行价格调整的，以调整后的价格计算评标基准价和投标报价。</w:t>
            </w:r>
          </w:p>
        </w:tc>
        <w:tc>
          <w:tcPr>
            <w:tcW w:w="686" w:type="dxa"/>
            <w:tcBorders>
              <w:tl2br w:val="nil"/>
              <w:tr2bl w:val="nil"/>
            </w:tcBorders>
            <w:vAlign w:val="center"/>
          </w:tcPr>
          <w:p w14:paraId="37766F4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t>20</w:t>
            </w:r>
            <w:r>
              <w:rPr>
                <w:rFonts w:hint="eastAsia"/>
                <w:sz w:val="18"/>
                <w:szCs w:val="18"/>
              </w:rPr>
              <w:t>分</w:t>
            </w:r>
          </w:p>
        </w:tc>
      </w:tr>
      <w:tr w14:paraId="6F65B3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0" w:hRule="atLeast"/>
        </w:trPr>
        <w:tc>
          <w:tcPr>
            <w:tcW w:w="9276" w:type="dxa"/>
            <w:gridSpan w:val="3"/>
            <w:tcBorders>
              <w:tl2br w:val="nil"/>
              <w:tr2bl w:val="nil"/>
            </w:tcBorders>
            <w:vAlign w:val="center"/>
          </w:tcPr>
          <w:p w14:paraId="7F4EC8F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sz w:val="18"/>
                <w:szCs w:val="18"/>
                <w:lang w:val="en-US" w:eastAsia="zh-CN"/>
              </w:rPr>
            </w:pPr>
            <w:r>
              <w:rPr>
                <w:rFonts w:hint="eastAsia"/>
                <w:sz w:val="18"/>
                <w:szCs w:val="18"/>
                <w:lang w:val="en-US" w:eastAsia="zh-CN"/>
              </w:rPr>
              <w:t>总得分</w:t>
            </w:r>
          </w:p>
        </w:tc>
        <w:tc>
          <w:tcPr>
            <w:tcW w:w="686" w:type="dxa"/>
            <w:tcBorders>
              <w:tl2br w:val="nil"/>
              <w:tr2bl w:val="nil"/>
            </w:tcBorders>
            <w:vAlign w:val="center"/>
          </w:tcPr>
          <w:p w14:paraId="0278C16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sz w:val="18"/>
                <w:szCs w:val="18"/>
                <w:lang w:val="en-US" w:eastAsia="zh-CN"/>
              </w:rPr>
            </w:pPr>
            <w:r>
              <w:rPr>
                <w:rFonts w:hint="eastAsia"/>
                <w:sz w:val="18"/>
                <w:szCs w:val="18"/>
                <w:lang w:val="en-US" w:eastAsia="zh-CN"/>
              </w:rPr>
              <w:fldChar w:fldCharType="begin"/>
            </w:r>
            <w:r>
              <w:rPr>
                <w:rFonts w:hint="eastAsia"/>
                <w:sz w:val="18"/>
                <w:szCs w:val="18"/>
                <w:lang w:val="en-US" w:eastAsia="zh-CN"/>
              </w:rPr>
              <w:instrText xml:space="preserve"> = sum(D2:D23) \* MERGEFORMAT </w:instrText>
            </w:r>
            <w:r>
              <w:rPr>
                <w:rFonts w:hint="eastAsia"/>
                <w:sz w:val="18"/>
                <w:szCs w:val="18"/>
                <w:lang w:val="en-US" w:eastAsia="zh-CN"/>
              </w:rPr>
              <w:fldChar w:fldCharType="separate"/>
            </w:r>
            <w:r>
              <w:rPr>
                <w:rFonts w:hint="eastAsia"/>
                <w:sz w:val="18"/>
                <w:szCs w:val="18"/>
                <w:lang w:val="en-US" w:eastAsia="zh-CN"/>
              </w:rPr>
              <w:t>100</w:t>
            </w:r>
            <w:r>
              <w:rPr>
                <w:rFonts w:hint="eastAsia"/>
                <w:sz w:val="18"/>
                <w:szCs w:val="18"/>
                <w:lang w:val="en-US" w:eastAsia="zh-CN"/>
              </w:rPr>
              <w:fldChar w:fldCharType="end"/>
            </w:r>
          </w:p>
        </w:tc>
      </w:tr>
    </w:tbl>
    <w:p w14:paraId="505BE450">
      <w:pPr>
        <w:jc w:val="both"/>
        <w:rPr>
          <w:rFonts w:hint="default"/>
          <w:b/>
          <w:bCs/>
          <w:lang w:val="en-US" w:eastAsia="zh-CN"/>
        </w:rPr>
      </w:pPr>
      <w:r>
        <w:rPr>
          <w:rFonts w:hint="default"/>
          <w:b/>
          <w:bCs/>
          <w:lang w:val="en-US" w:eastAsia="zh-CN"/>
        </w:rPr>
        <w:t>*备注：投标人编制投标文件（商务技术文件部分）时，建议按此目录（序号和内容）提供评</w:t>
      </w:r>
    </w:p>
    <w:p w14:paraId="4DEE9935">
      <w:pPr>
        <w:jc w:val="both"/>
        <w:rPr>
          <w:rFonts w:hint="default"/>
          <w:b/>
          <w:bCs/>
          <w:lang w:val="en-US" w:eastAsia="zh-CN"/>
        </w:rPr>
      </w:pPr>
      <w:r>
        <w:rPr>
          <w:rFonts w:hint="default"/>
          <w:b/>
          <w:bCs/>
          <w:lang w:val="en-US" w:eastAsia="zh-CN"/>
        </w:rPr>
        <w:t>标标准相应的商务技术资料。</w:t>
      </w:r>
    </w:p>
    <w:p w14:paraId="36AD8A99">
      <w:pPr>
        <w:jc w:val="both"/>
        <w:rPr>
          <w:rFonts w:hint="default"/>
          <w:b/>
          <w:bCs/>
          <w:lang w:val="en-US" w:eastAsia="zh-CN"/>
        </w:rPr>
      </w:pPr>
      <w:r>
        <w:rPr>
          <w:rFonts w:hint="default"/>
          <w:b/>
          <w:bCs/>
          <w:lang w:val="en-US" w:eastAsia="zh-CN"/>
        </w:rPr>
        <w:t>1、若投标人提供的相应证书、合同等材料复印件不清晰难以辨认的，将不予计分。</w:t>
      </w:r>
    </w:p>
    <w:p w14:paraId="22057CAB">
      <w:pPr>
        <w:jc w:val="both"/>
        <w:rPr>
          <w:rFonts w:hint="default"/>
          <w:b/>
          <w:bCs/>
          <w:lang w:val="en-US" w:eastAsia="zh-CN"/>
        </w:rPr>
      </w:pPr>
      <w:r>
        <w:rPr>
          <w:rFonts w:hint="default"/>
          <w:b/>
          <w:bCs/>
          <w:lang w:val="en-US" w:eastAsia="zh-CN"/>
        </w:rPr>
        <w:t>2、所有文件、合同、证书、资质等需要真实有效。若发现资料作假的视为虚假投标行为，取消中标资格并通报主管部门进行后续处理。</w:t>
      </w:r>
    </w:p>
    <w:p w14:paraId="52A250C6">
      <w:pPr>
        <w:jc w:val="both"/>
        <w:rPr>
          <w:rFonts w:hint="default"/>
          <w:b/>
          <w:bCs/>
          <w:lang w:val="en-US" w:eastAsia="zh-CN"/>
        </w:rPr>
      </w:pP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14CD8C09">
      <w:pPr>
        <w:jc w:val="both"/>
        <w:rPr>
          <w:rFonts w:hint="default"/>
          <w:b/>
          <w:bCs/>
          <w:lang w:val="en-US" w:eastAsia="zh-CN"/>
        </w:rPr>
      </w:pPr>
    </w:p>
    <w:p w14:paraId="6028EBE2">
      <w:pPr>
        <w:jc w:val="both"/>
        <w:rPr>
          <w:rFonts w:hint="default"/>
          <w:b/>
          <w:bCs/>
          <w:lang w:val="en-US" w:eastAsia="zh-CN"/>
        </w:rPr>
      </w:pPr>
    </w:p>
    <w:p w14:paraId="61541A2F">
      <w:pPr>
        <w:jc w:val="both"/>
        <w:rPr>
          <w:rFonts w:hint="default"/>
          <w:b/>
          <w:bCs/>
          <w:lang w:val="en-US" w:eastAsia="zh-CN"/>
        </w:rPr>
      </w:pPr>
    </w:p>
    <w:p w14:paraId="27987747">
      <w:pPr>
        <w:jc w:val="both"/>
        <w:rPr>
          <w:rFonts w:hint="default"/>
          <w:b/>
          <w:bCs/>
          <w:lang w:val="en-US" w:eastAsia="zh-CN"/>
        </w:rPr>
      </w:pPr>
    </w:p>
    <w:p w14:paraId="6D07AE3A">
      <w:pPr>
        <w:jc w:val="both"/>
        <w:rPr>
          <w:rFonts w:hint="default"/>
          <w:b/>
          <w:bCs/>
          <w:lang w:val="en-US" w:eastAsia="zh-CN"/>
        </w:rPr>
      </w:pPr>
    </w:p>
    <w:p w14:paraId="6E46A215">
      <w:pPr>
        <w:jc w:val="both"/>
        <w:rPr>
          <w:rFonts w:hint="default"/>
          <w:b/>
          <w:bCs/>
          <w:lang w:val="en-US" w:eastAsia="zh-CN"/>
        </w:rPr>
      </w:pPr>
    </w:p>
    <w:p w14:paraId="3D073ACE">
      <w:pPr>
        <w:jc w:val="both"/>
        <w:rPr>
          <w:rFonts w:hint="default"/>
          <w:b/>
          <w:bCs/>
          <w:lang w:val="en-US" w:eastAsia="zh-CN"/>
        </w:rPr>
      </w:pPr>
    </w:p>
    <w:p w14:paraId="4E1115D8">
      <w:pPr>
        <w:jc w:val="both"/>
        <w:rPr>
          <w:rFonts w:hint="default"/>
          <w:b/>
          <w:bCs/>
          <w:lang w:val="en-US" w:eastAsia="zh-CN"/>
        </w:rPr>
      </w:pPr>
    </w:p>
    <w:p w14:paraId="6B148142">
      <w:pPr>
        <w:jc w:val="both"/>
        <w:rPr>
          <w:rFonts w:hint="default"/>
          <w:b/>
          <w:bCs/>
          <w:lang w:val="en-US" w:eastAsia="zh-CN"/>
        </w:rPr>
      </w:pPr>
    </w:p>
    <w:p w14:paraId="73F55226">
      <w:pPr>
        <w:jc w:val="both"/>
        <w:rPr>
          <w:rFonts w:hint="default"/>
          <w:b/>
          <w:bCs/>
          <w:lang w:val="en-US" w:eastAsia="zh-CN"/>
        </w:rPr>
      </w:pPr>
    </w:p>
    <w:p w14:paraId="30F336B4">
      <w:pPr>
        <w:pStyle w:val="2"/>
        <w:bidi w:val="0"/>
        <w:jc w:val="center"/>
        <w:rPr>
          <w:rFonts w:hint="eastAsia"/>
          <w:lang w:eastAsia="zh-CN"/>
        </w:rPr>
      </w:pPr>
      <w:bookmarkStart w:id="25" w:name="_Toc31396"/>
      <w:r>
        <w:rPr>
          <w:rFonts w:hint="eastAsia"/>
          <w:lang w:eastAsia="zh-CN"/>
        </w:rPr>
        <w:t>拟签订的合同文本</w:t>
      </w:r>
      <w:bookmarkEnd w:id="25"/>
    </w:p>
    <w:p w14:paraId="0F1115E2">
      <w:pPr>
        <w:jc w:val="center"/>
        <w:rPr>
          <w:rFonts w:hint="eastAsia"/>
          <w:lang w:eastAsia="zh-CN"/>
        </w:rPr>
      </w:pPr>
      <w:r>
        <w:rPr>
          <w:rFonts w:hint="eastAsia"/>
          <w:lang w:eastAsia="zh-CN"/>
        </w:rPr>
        <w:t>（本合同为示范文本，具体以实际签订为准）</w:t>
      </w:r>
    </w:p>
    <w:tbl>
      <w:tblPr>
        <w:tblStyle w:val="42"/>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53C7A4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c>
          <w:tcPr>
            <w:tcW w:w="9962" w:type="dxa"/>
            <w:gridSpan w:val="2"/>
            <w:tcBorders>
              <w:tl2br w:val="nil"/>
              <w:tr2bl w:val="nil"/>
            </w:tcBorders>
          </w:tcPr>
          <w:p w14:paraId="7E354EA7">
            <w:pPr>
              <w:rPr>
                <w:rFonts w:hint="eastAsia"/>
                <w:vertAlign w:val="baseline"/>
                <w:lang w:val="en-US" w:eastAsia="zh-CN"/>
              </w:rPr>
            </w:pPr>
            <w:r>
              <w:rPr>
                <w:rFonts w:hint="eastAsia"/>
                <w:sz w:val="28"/>
                <w:szCs w:val="24"/>
                <w:vertAlign w:val="baseline"/>
                <w:lang w:val="en-US" w:eastAsia="zh-CN"/>
              </w:rPr>
              <w:t>合同编号：</w:t>
            </w:r>
          </w:p>
        </w:tc>
      </w:tr>
      <w:tr w14:paraId="6A8DE2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47E1CA5">
            <w:pPr>
              <w:jc w:val="center"/>
              <w:rPr>
                <w:rFonts w:hint="eastAsia"/>
                <w:vertAlign w:val="baseline"/>
                <w:lang w:val="en-US" w:eastAsia="zh-CN"/>
              </w:rPr>
            </w:pPr>
            <w:r>
              <w:rPr>
                <w:rFonts w:hint="eastAsia"/>
                <w:sz w:val="52"/>
                <w:szCs w:val="52"/>
                <w:vertAlign w:val="baseline"/>
                <w:lang w:val="en-US" w:eastAsia="zh-CN"/>
              </w:rPr>
              <w:t>政府采购合同（服务类）</w:t>
            </w:r>
          </w:p>
        </w:tc>
      </w:tr>
      <w:tr w14:paraId="4A7C3A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19D54BC5">
            <w:pPr>
              <w:jc w:val="center"/>
              <w:rPr>
                <w:rFonts w:hint="eastAsia"/>
                <w:vertAlign w:val="baseline"/>
                <w:lang w:val="en-US" w:eastAsia="zh-CN"/>
              </w:rPr>
            </w:pPr>
            <w:r>
              <w:rPr>
                <w:rFonts w:hint="eastAsia"/>
                <w:sz w:val="28"/>
                <w:szCs w:val="24"/>
                <w:vertAlign w:val="baseline"/>
                <w:lang w:val="en-US" w:eastAsia="zh-CN"/>
              </w:rPr>
              <w:t>第一部分合同书</w:t>
            </w:r>
          </w:p>
        </w:tc>
      </w:tr>
      <w:tr w14:paraId="23382A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5603C9">
            <w:pPr>
              <w:jc w:val="center"/>
              <w:rPr>
                <w:rFonts w:hint="eastAsia"/>
                <w:vertAlign w:val="baseline"/>
                <w:lang w:val="en-US" w:eastAsia="zh-CN"/>
              </w:rPr>
            </w:pPr>
            <w:r>
              <w:rPr>
                <w:rFonts w:hint="eastAsia"/>
                <w:spacing w:val="293"/>
                <w:kern w:val="0"/>
                <w:fitText w:val="2640" w:id="1044073377"/>
                <w:vertAlign w:val="baseline"/>
                <w:lang w:val="en-US" w:eastAsia="zh-CN"/>
              </w:rPr>
              <w:t>项目名</w:t>
            </w:r>
            <w:r>
              <w:rPr>
                <w:rFonts w:hint="eastAsia"/>
                <w:spacing w:val="1"/>
                <w:kern w:val="0"/>
                <w:fitText w:val="2640" w:id="1044073377"/>
                <w:vertAlign w:val="baseline"/>
                <w:lang w:val="en-US" w:eastAsia="zh-CN"/>
              </w:rPr>
              <w:t>称</w:t>
            </w:r>
            <w:r>
              <w:rPr>
                <w:rFonts w:hint="eastAsia"/>
                <w:vertAlign w:val="baseline"/>
                <w:lang w:val="en-US" w:eastAsia="zh-CN"/>
              </w:rPr>
              <w:t>：</w:t>
            </w:r>
          </w:p>
        </w:tc>
        <w:tc>
          <w:tcPr>
            <w:tcW w:w="6866" w:type="dxa"/>
            <w:tcBorders>
              <w:tl2br w:val="nil"/>
              <w:tr2bl w:val="nil"/>
            </w:tcBorders>
          </w:tcPr>
          <w:p w14:paraId="21F10741">
            <w:pPr>
              <w:bidi w:val="0"/>
              <w:rPr>
                <w:rFonts w:hint="eastAsia"/>
                <w:lang w:val="en-US" w:eastAsia="zh-CN"/>
              </w:rPr>
            </w:pPr>
          </w:p>
        </w:tc>
      </w:tr>
      <w:tr w14:paraId="06F46B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1DA6BF5">
            <w:pPr>
              <w:jc w:val="center"/>
              <w:rPr>
                <w:rFonts w:hint="default"/>
                <w:vertAlign w:val="baseline"/>
                <w:lang w:val="en-US" w:eastAsia="zh-CN"/>
              </w:rPr>
            </w:pPr>
            <w:r>
              <w:rPr>
                <w:rFonts w:hint="eastAsia"/>
                <w:spacing w:val="1100"/>
                <w:kern w:val="0"/>
                <w:fitText w:val="2640" w:id="1243025463"/>
                <w:vertAlign w:val="baseline"/>
                <w:lang w:val="en-US" w:eastAsia="zh-CN"/>
              </w:rPr>
              <w:t>甲</w:t>
            </w:r>
            <w:r>
              <w:rPr>
                <w:rFonts w:hint="eastAsia"/>
                <w:spacing w:val="0"/>
                <w:kern w:val="0"/>
                <w:fitText w:val="2640" w:id="1243025463"/>
                <w:vertAlign w:val="baseline"/>
                <w:lang w:val="en-US" w:eastAsia="zh-CN"/>
              </w:rPr>
              <w:t>方</w:t>
            </w:r>
            <w:r>
              <w:rPr>
                <w:rFonts w:hint="eastAsia"/>
                <w:vertAlign w:val="baseline"/>
                <w:lang w:val="en-US" w:eastAsia="zh-CN"/>
              </w:rPr>
              <w:t>：</w:t>
            </w:r>
          </w:p>
        </w:tc>
        <w:tc>
          <w:tcPr>
            <w:tcW w:w="6866" w:type="dxa"/>
            <w:tcBorders>
              <w:tl2br w:val="nil"/>
              <w:tr2bl w:val="nil"/>
            </w:tcBorders>
          </w:tcPr>
          <w:p w14:paraId="7853CF84">
            <w:pPr>
              <w:bidi w:val="0"/>
              <w:rPr>
                <w:rFonts w:hint="eastAsia"/>
                <w:lang w:val="en-US" w:eastAsia="zh-CN"/>
              </w:rPr>
            </w:pPr>
          </w:p>
        </w:tc>
      </w:tr>
      <w:tr w14:paraId="347894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5A76ADC">
            <w:pPr>
              <w:jc w:val="center"/>
              <w:rPr>
                <w:rFonts w:hint="default"/>
                <w:vertAlign w:val="baseline"/>
                <w:lang w:val="en-US" w:eastAsia="zh-CN"/>
              </w:rPr>
            </w:pPr>
            <w:r>
              <w:rPr>
                <w:rFonts w:hint="eastAsia"/>
                <w:spacing w:val="1100"/>
                <w:kern w:val="0"/>
                <w:fitText w:val="2640" w:id="1866089837"/>
                <w:vertAlign w:val="baseline"/>
                <w:lang w:val="en-US" w:eastAsia="zh-CN"/>
              </w:rPr>
              <w:t>乙</w:t>
            </w:r>
            <w:r>
              <w:rPr>
                <w:rFonts w:hint="eastAsia"/>
                <w:spacing w:val="0"/>
                <w:kern w:val="0"/>
                <w:fitText w:val="2640" w:id="1866089837"/>
                <w:vertAlign w:val="baseline"/>
                <w:lang w:val="en-US" w:eastAsia="zh-CN"/>
              </w:rPr>
              <w:t>方</w:t>
            </w:r>
            <w:r>
              <w:rPr>
                <w:rFonts w:hint="eastAsia"/>
                <w:vertAlign w:val="baseline"/>
                <w:lang w:val="en-US" w:eastAsia="zh-CN"/>
              </w:rPr>
              <w:t>：</w:t>
            </w:r>
          </w:p>
        </w:tc>
        <w:tc>
          <w:tcPr>
            <w:tcW w:w="6866" w:type="dxa"/>
            <w:tcBorders>
              <w:tl2br w:val="nil"/>
              <w:tr2bl w:val="nil"/>
            </w:tcBorders>
          </w:tcPr>
          <w:p w14:paraId="6F824E88">
            <w:pPr>
              <w:bidi w:val="0"/>
              <w:rPr>
                <w:rFonts w:hint="eastAsia"/>
                <w:lang w:val="en-US" w:eastAsia="zh-CN"/>
              </w:rPr>
            </w:pPr>
          </w:p>
        </w:tc>
      </w:tr>
      <w:tr w14:paraId="77604B1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632BE4">
            <w:pPr>
              <w:jc w:val="center"/>
              <w:rPr>
                <w:rFonts w:hint="default"/>
                <w:vertAlign w:val="baseline"/>
                <w:lang w:val="en-US" w:eastAsia="zh-CN"/>
              </w:rPr>
            </w:pPr>
            <w:r>
              <w:rPr>
                <w:rFonts w:hint="eastAsia"/>
                <w:spacing w:val="293"/>
                <w:kern w:val="0"/>
                <w:fitText w:val="2640" w:id="1805458008"/>
                <w:vertAlign w:val="baseline"/>
                <w:lang w:val="en-US" w:eastAsia="zh-CN"/>
              </w:rPr>
              <w:t>签订地</w:t>
            </w:r>
            <w:r>
              <w:rPr>
                <w:rFonts w:hint="eastAsia"/>
                <w:spacing w:val="1"/>
                <w:kern w:val="0"/>
                <w:fitText w:val="2640" w:id="1805458008"/>
                <w:vertAlign w:val="baseline"/>
                <w:lang w:val="en-US" w:eastAsia="zh-CN"/>
              </w:rPr>
              <w:t>点</w:t>
            </w:r>
            <w:r>
              <w:rPr>
                <w:rFonts w:hint="eastAsia"/>
                <w:vertAlign w:val="baseline"/>
                <w:lang w:val="en-US" w:eastAsia="zh-CN"/>
              </w:rPr>
              <w:t>：</w:t>
            </w:r>
          </w:p>
        </w:tc>
        <w:tc>
          <w:tcPr>
            <w:tcW w:w="6866" w:type="dxa"/>
            <w:tcBorders>
              <w:tl2br w:val="nil"/>
              <w:tr2bl w:val="nil"/>
            </w:tcBorders>
          </w:tcPr>
          <w:p w14:paraId="39631A79">
            <w:pPr>
              <w:bidi w:val="0"/>
              <w:rPr>
                <w:rFonts w:hint="eastAsia"/>
                <w:lang w:val="en-US" w:eastAsia="zh-CN"/>
              </w:rPr>
            </w:pPr>
          </w:p>
        </w:tc>
      </w:tr>
      <w:tr w14:paraId="4EA60E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2A0F79E1">
            <w:pPr>
              <w:jc w:val="center"/>
              <w:rPr>
                <w:rFonts w:hint="default"/>
                <w:vertAlign w:val="baseline"/>
                <w:lang w:val="en-US" w:eastAsia="zh-CN"/>
              </w:rPr>
            </w:pPr>
            <w:r>
              <w:rPr>
                <w:rFonts w:hint="eastAsia"/>
                <w:spacing w:val="293"/>
                <w:kern w:val="0"/>
                <w:fitText w:val="2640" w:id="253320031"/>
                <w:vertAlign w:val="baseline"/>
                <w:lang w:val="en-US" w:eastAsia="zh-CN"/>
              </w:rPr>
              <w:t>签订日</w:t>
            </w:r>
            <w:r>
              <w:rPr>
                <w:rFonts w:hint="eastAsia"/>
                <w:spacing w:val="1"/>
                <w:kern w:val="0"/>
                <w:fitText w:val="2640" w:id="253320031"/>
                <w:vertAlign w:val="baseline"/>
                <w:lang w:val="en-US" w:eastAsia="zh-CN"/>
              </w:rPr>
              <w:t>期</w:t>
            </w:r>
            <w:r>
              <w:rPr>
                <w:rFonts w:hint="eastAsia"/>
                <w:vertAlign w:val="baseline"/>
                <w:lang w:val="en-US" w:eastAsia="zh-CN"/>
              </w:rPr>
              <w:t>：</w:t>
            </w:r>
          </w:p>
        </w:tc>
        <w:tc>
          <w:tcPr>
            <w:tcW w:w="6866" w:type="dxa"/>
            <w:tcBorders>
              <w:tl2br w:val="nil"/>
              <w:tr2bl w:val="nil"/>
            </w:tcBorders>
          </w:tcPr>
          <w:p w14:paraId="06054FC2">
            <w:pPr>
              <w:bidi w:val="0"/>
              <w:rPr>
                <w:rFonts w:hint="eastAsia"/>
                <w:lang w:val="en-US" w:eastAsia="zh-CN"/>
              </w:rPr>
            </w:pPr>
          </w:p>
        </w:tc>
      </w:tr>
      <w:tr w14:paraId="0DC4B7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333782A">
            <w:pPr>
              <w:bidi w:val="0"/>
              <w:rPr>
                <w:rFonts w:hint="eastAsia"/>
                <w:u w:val="single"/>
                <w:lang w:val="zh-CN"/>
              </w:rPr>
            </w:pPr>
          </w:p>
          <w:p w14:paraId="136A821F">
            <w:pPr>
              <w:bidi w:val="0"/>
              <w:rPr>
                <w:rFonts w:hint="eastAsia"/>
                <w:u w:val="single"/>
                <w:lang w:val="zh-CN"/>
              </w:rPr>
            </w:pPr>
          </w:p>
          <w:p w14:paraId="6A69AC21">
            <w:pPr>
              <w:bidi w:val="0"/>
              <w:ind w:firstLine="440" w:firstLineChars="200"/>
              <w:rPr>
                <w:rFonts w:hint="eastAsia"/>
              </w:rPr>
            </w:pPr>
            <w:r>
              <w:rPr>
                <w:rFonts w:hint="eastAsia"/>
                <w:lang w:val="zh-CN"/>
              </w:rPr>
              <w:t>年月日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为该项目中标供应商。现于中标通知书发出之日起三十日内，按照采购文件确定的事项签订本合同。</w:t>
            </w:r>
          </w:p>
          <w:p w14:paraId="53C5DEE9">
            <w:pPr>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lang w:val="zh-CN"/>
              </w:rPr>
              <w:t>(以下简称：乙方)协商一致，约定以下合同</w:t>
            </w:r>
            <w:r>
              <w:rPr>
                <w:rFonts w:hint="eastAsia"/>
              </w:rPr>
              <w:t>条款，以兹共同遵守、全面履行。</w:t>
            </w:r>
          </w:p>
          <w:p w14:paraId="7BB5F286">
            <w:pPr>
              <w:bidi w:val="0"/>
              <w:rPr>
                <w:rFonts w:hint="eastAsia"/>
              </w:rPr>
            </w:pPr>
            <w:bookmarkStart w:id="26" w:name="_Toc19273"/>
            <w:bookmarkStart w:id="27" w:name="_Toc22967"/>
            <w:bookmarkStart w:id="28" w:name="_Toc15367"/>
            <w:bookmarkStart w:id="29" w:name="_Toc20421"/>
            <w:bookmarkStart w:id="30" w:name="_Toc28855"/>
            <w:r>
              <w:rPr>
                <w:rFonts w:hint="eastAsia"/>
              </w:rPr>
              <w:t>1.1合同组成部分</w:t>
            </w:r>
            <w:bookmarkEnd w:id="26"/>
            <w:bookmarkEnd w:id="27"/>
            <w:bookmarkEnd w:id="28"/>
            <w:bookmarkEnd w:id="29"/>
            <w:bookmarkEnd w:id="30"/>
          </w:p>
          <w:p w14:paraId="58961748">
            <w:pPr>
              <w:bidi w:val="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28188D">
            <w:pPr>
              <w:bidi w:val="0"/>
              <w:rPr>
                <w:rFonts w:hint="eastAsia"/>
              </w:rPr>
            </w:pPr>
            <w:r>
              <w:rPr>
                <w:rFonts w:hint="eastAsia"/>
              </w:rPr>
              <w:t>1.1.1本合同及其补充合同、变更协议；</w:t>
            </w:r>
          </w:p>
          <w:p w14:paraId="04ECD471">
            <w:pPr>
              <w:bidi w:val="0"/>
              <w:rPr>
                <w:rFonts w:hint="eastAsia"/>
              </w:rPr>
            </w:pPr>
            <w:r>
              <w:rPr>
                <w:rFonts w:hint="eastAsia"/>
              </w:rPr>
              <w:t>1.1.2中标通知书；</w:t>
            </w:r>
          </w:p>
          <w:p w14:paraId="3CD06714">
            <w:pPr>
              <w:bidi w:val="0"/>
              <w:rPr>
                <w:rFonts w:hint="eastAsia"/>
              </w:rPr>
            </w:pPr>
            <w:r>
              <w:rPr>
                <w:rFonts w:hint="eastAsia"/>
              </w:rPr>
              <w:t>1.1.3投标文件（含澄清或者说明文件）；</w:t>
            </w:r>
          </w:p>
          <w:p w14:paraId="2FCDF001">
            <w:pPr>
              <w:bidi w:val="0"/>
              <w:rPr>
                <w:rFonts w:hint="eastAsia"/>
              </w:rPr>
            </w:pPr>
            <w:r>
              <w:rPr>
                <w:rFonts w:hint="eastAsia"/>
              </w:rPr>
              <w:t>1.1.4招标文件（含澄清或者修改文件）；</w:t>
            </w:r>
          </w:p>
          <w:p w14:paraId="39272DF1">
            <w:pPr>
              <w:bidi w:val="0"/>
              <w:rPr>
                <w:rFonts w:hint="eastAsia"/>
              </w:rPr>
            </w:pPr>
            <w:r>
              <w:rPr>
                <w:rFonts w:hint="eastAsia"/>
              </w:rPr>
              <w:t>1.1.5其他相关采购文件。</w:t>
            </w:r>
          </w:p>
          <w:p w14:paraId="62649A66">
            <w:pPr>
              <w:bidi w:val="0"/>
              <w:rPr>
                <w:rFonts w:hint="eastAsia"/>
              </w:rPr>
            </w:pPr>
            <w:bookmarkStart w:id="31" w:name="_Toc22185"/>
            <w:bookmarkStart w:id="32" w:name="_Toc6311"/>
            <w:bookmarkStart w:id="33" w:name="_Toc6773"/>
            <w:bookmarkStart w:id="34" w:name="_Toc2918"/>
            <w:bookmarkStart w:id="35" w:name="_Toc18585"/>
            <w:r>
              <w:rPr>
                <w:rFonts w:hint="eastAsia"/>
              </w:rPr>
              <w:t>1.2标的</w:t>
            </w:r>
            <w:bookmarkEnd w:id="31"/>
            <w:bookmarkEnd w:id="32"/>
            <w:bookmarkEnd w:id="33"/>
            <w:bookmarkEnd w:id="34"/>
            <w:bookmarkEnd w:id="35"/>
          </w:p>
          <w:p w14:paraId="4A15EBC0">
            <w:pPr>
              <w:bidi w:val="0"/>
              <w:rPr>
                <w:rFonts w:hint="default" w:eastAsia="汉仪正圆 55简"/>
                <w:u w:val="none"/>
                <w:lang w:val="en-US" w:eastAsia="zh-CN"/>
              </w:rPr>
            </w:pPr>
            <w:r>
              <w:rPr>
                <w:rFonts w:hint="eastAsia"/>
              </w:rPr>
              <w:t>标的名称：</w:t>
            </w:r>
            <w:r>
              <w:rPr>
                <w:rFonts w:hint="eastAsia"/>
                <w:u w:val="single"/>
                <w:lang w:val="en-US" w:eastAsia="zh-CN"/>
              </w:rPr>
              <w:t xml:space="preserve">                                                           </w:t>
            </w:r>
            <w:r>
              <w:rPr>
                <w:rFonts w:hint="eastAsia"/>
                <w:u w:val="none"/>
                <w:lang w:val="en-US" w:eastAsia="zh-CN"/>
              </w:rPr>
              <w:t>。</w:t>
            </w:r>
          </w:p>
          <w:p w14:paraId="2D7F60CC">
            <w:pPr>
              <w:bidi w:val="0"/>
              <w:rPr>
                <w:rFonts w:hint="eastAsia"/>
              </w:rPr>
            </w:pPr>
            <w:bookmarkStart w:id="36" w:name="_Toc13918"/>
            <w:bookmarkStart w:id="37" w:name="_Toc21124"/>
            <w:bookmarkStart w:id="38" w:name="_Toc5635"/>
            <w:bookmarkStart w:id="39" w:name="_Toc4929"/>
            <w:bookmarkStart w:id="40" w:name="_Toc1386"/>
            <w:r>
              <w:rPr>
                <w:rFonts w:hint="eastAsia"/>
              </w:rPr>
              <w:t>1.3价款</w:t>
            </w:r>
            <w:bookmarkEnd w:id="36"/>
            <w:bookmarkEnd w:id="37"/>
            <w:bookmarkEnd w:id="38"/>
            <w:bookmarkEnd w:id="39"/>
            <w:bookmarkEnd w:id="40"/>
          </w:p>
          <w:p w14:paraId="73FDC647">
            <w:pPr>
              <w:bidi w:val="0"/>
              <w:rPr>
                <w:rFonts w:hint="eastAsia"/>
              </w:rPr>
            </w:pP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79A5843B">
            <w:pPr>
              <w:bidi w:val="0"/>
              <w:rPr>
                <w:rFonts w:hint="eastAsia"/>
              </w:rPr>
            </w:pPr>
            <w:bookmarkStart w:id="41" w:name="_Toc30506"/>
            <w:bookmarkStart w:id="42" w:name="_Toc30158"/>
            <w:bookmarkStart w:id="43" w:name="_Toc14993"/>
            <w:bookmarkStart w:id="44" w:name="_Toc3654"/>
            <w:bookmarkStart w:id="45" w:name="_Toc26916"/>
            <w:r>
              <w:rPr>
                <w:rFonts w:hint="eastAsia"/>
              </w:rPr>
              <w:t>1.4付款方式和发票开具方式</w:t>
            </w:r>
            <w:bookmarkEnd w:id="41"/>
            <w:bookmarkEnd w:id="42"/>
            <w:bookmarkEnd w:id="43"/>
            <w:bookmarkEnd w:id="44"/>
            <w:bookmarkEnd w:id="45"/>
          </w:p>
          <w:p w14:paraId="5C0CF5B2">
            <w:pPr>
              <w:bidi w:val="0"/>
              <w:rPr>
                <w:rFonts w:hint="eastAsia"/>
                <w:lang w:val="en-US" w:eastAsia="zh-CN"/>
              </w:rPr>
            </w:pPr>
            <w:r>
              <w:rPr>
                <w:rFonts w:hint="eastAsia"/>
                <w:lang w:val="en-US" w:eastAsia="zh-CN"/>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FC3169C">
            <w:pPr>
              <w:bidi w:val="0"/>
              <w:rPr>
                <w:rFonts w:hint="eastAsia"/>
              </w:rPr>
            </w:pPr>
            <w:r>
              <w:rPr>
                <w:rFonts w:hint="eastAsia"/>
              </w:rPr>
              <w:t>1.4.2合同预付款比例为合同金额的</w:t>
            </w:r>
            <w:r>
              <w:rPr>
                <w:rFonts w:hint="eastAsia"/>
                <w:u w:val="single"/>
                <w:lang w:val="en-US" w:eastAsia="zh-CN"/>
              </w:rPr>
              <w:t xml:space="preserve">      </w:t>
            </w:r>
            <w:r>
              <w:rPr>
                <w:rFonts w:hint="eastAsia"/>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p>
          <w:p w14:paraId="30D9F162">
            <w:pPr>
              <w:bidi w:val="0"/>
              <w:rPr>
                <w:rFonts w:hint="eastAsia"/>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7D9A6A1">
            <w:pPr>
              <w:bidi w:val="0"/>
              <w:rPr>
                <w:rFonts w:hint="eastAsia"/>
              </w:rPr>
            </w:pPr>
            <w:r>
              <w:rPr>
                <w:rFonts w:hint="eastAsia"/>
              </w:rPr>
              <w:t>1.4.4资金支付的方式</w:t>
            </w:r>
            <w:r>
              <w:rPr>
                <w:rFonts w:hint="eastAsia"/>
                <w:lang w:eastAsia="zh-CN"/>
              </w:rPr>
              <w:t>：</w:t>
            </w:r>
            <w:r>
              <w:rPr>
                <w:rFonts w:hint="eastAsia"/>
                <w:u w:val="single"/>
                <w:lang w:val="en-US" w:eastAsia="zh-CN"/>
              </w:rPr>
              <w:t xml:space="preserve">                                           </w:t>
            </w:r>
            <w:r>
              <w:rPr>
                <w:rFonts w:hint="eastAsia"/>
              </w:rPr>
              <w:t>。</w:t>
            </w:r>
          </w:p>
          <w:p w14:paraId="09422E23">
            <w:pPr>
              <w:bidi w:val="0"/>
              <w:rPr>
                <w:rFonts w:hint="eastAsia"/>
              </w:rPr>
            </w:pPr>
            <w:bookmarkStart w:id="46" w:name="_Toc8772"/>
            <w:bookmarkStart w:id="47" w:name="_Toc31421"/>
            <w:bookmarkStart w:id="48" w:name="_Toc11108"/>
            <w:bookmarkStart w:id="49" w:name="_Toc4760"/>
            <w:bookmarkStart w:id="50" w:name="_Toc3625"/>
            <w:r>
              <w:rPr>
                <w:rFonts w:hint="eastAsia"/>
              </w:rPr>
              <w:t>1.5履行期限、地点和方式</w:t>
            </w:r>
            <w:bookmarkEnd w:id="46"/>
            <w:bookmarkEnd w:id="47"/>
            <w:bookmarkEnd w:id="48"/>
            <w:bookmarkEnd w:id="49"/>
            <w:bookmarkEnd w:id="50"/>
          </w:p>
          <w:p w14:paraId="4FFC4EA4">
            <w:pPr>
              <w:bidi w:val="0"/>
              <w:rPr>
                <w:rFonts w:hint="eastAsia"/>
              </w:rPr>
            </w:pPr>
            <w:r>
              <w:rPr>
                <w:rFonts w:hint="eastAsia"/>
              </w:rPr>
              <w:t>1.5.1履行期限：</w:t>
            </w:r>
            <w:r>
              <w:rPr>
                <w:rFonts w:hint="eastAsia"/>
                <w:u w:val="single"/>
                <w:lang w:val="en-US" w:eastAsia="zh-CN"/>
              </w:rPr>
              <w:t xml:space="preserve">                                           </w:t>
            </w:r>
            <w:r>
              <w:rPr>
                <w:rFonts w:hint="eastAsia"/>
              </w:rPr>
              <w:t>。</w:t>
            </w:r>
          </w:p>
          <w:p w14:paraId="4DD5095F">
            <w:pPr>
              <w:bidi w:val="0"/>
              <w:rPr>
                <w:rFonts w:hint="eastAsia"/>
              </w:rPr>
            </w:pPr>
            <w:r>
              <w:rPr>
                <w:rFonts w:hint="eastAsia"/>
              </w:rPr>
              <w:t>1.5.2履行地点：</w:t>
            </w:r>
            <w:r>
              <w:rPr>
                <w:rFonts w:hint="eastAsia"/>
                <w:u w:val="single"/>
                <w:lang w:val="en-US" w:eastAsia="zh-CN"/>
              </w:rPr>
              <w:t xml:space="preserve">                                           </w:t>
            </w:r>
            <w:r>
              <w:rPr>
                <w:rFonts w:hint="eastAsia"/>
              </w:rPr>
              <w:t>。</w:t>
            </w:r>
          </w:p>
          <w:p w14:paraId="442999CA">
            <w:pPr>
              <w:bidi w:val="0"/>
              <w:rPr>
                <w:rFonts w:hint="eastAsia"/>
              </w:rPr>
            </w:pPr>
            <w:r>
              <w:rPr>
                <w:rFonts w:hint="eastAsia"/>
              </w:rPr>
              <w:t>1.5.3履行方式：</w:t>
            </w:r>
            <w:r>
              <w:rPr>
                <w:rFonts w:hint="eastAsia"/>
                <w:u w:val="single"/>
                <w:lang w:val="en-US" w:eastAsia="zh-CN"/>
              </w:rPr>
              <w:t xml:space="preserve">                                           </w:t>
            </w:r>
            <w:r>
              <w:rPr>
                <w:rFonts w:hint="eastAsia"/>
              </w:rPr>
              <w:t>。</w:t>
            </w:r>
          </w:p>
          <w:p w14:paraId="5AF6E78E">
            <w:pPr>
              <w:bidi w:val="0"/>
              <w:rPr>
                <w:rFonts w:hint="eastAsia"/>
              </w:rPr>
            </w:pPr>
            <w:bookmarkStart w:id="51" w:name="_Toc2375"/>
            <w:bookmarkStart w:id="52" w:name="_Toc3079"/>
            <w:bookmarkStart w:id="53" w:name="_Toc8586"/>
            <w:bookmarkStart w:id="54" w:name="_Toc5698"/>
            <w:bookmarkStart w:id="55" w:name="_Toc24662"/>
            <w:r>
              <w:rPr>
                <w:rFonts w:hint="eastAsia"/>
              </w:rPr>
              <w:t>1.6违约责任</w:t>
            </w:r>
            <w:bookmarkEnd w:id="51"/>
            <w:bookmarkEnd w:id="52"/>
            <w:bookmarkEnd w:id="53"/>
            <w:bookmarkEnd w:id="54"/>
            <w:bookmarkEnd w:id="55"/>
          </w:p>
          <w:p w14:paraId="08E1415C">
            <w:pPr>
              <w:bidi w:val="0"/>
              <w:rPr>
                <w:rFonts w:hint="eastAsia"/>
              </w:rPr>
            </w:pPr>
            <w:r>
              <w:rPr>
                <w:rFonts w:hint="eastAsia"/>
              </w:rPr>
              <w:t>1.6.1除不可抗力外，如果乙方没有按照本合同约定的期限、地点和方式履行，那么甲方可要求乙方支付违约金，违约金按每迟延履行一日的应提供而未提供服务价格的</w:t>
            </w:r>
            <w:r>
              <w:rPr>
                <w:rFonts w:hint="eastAsia"/>
                <w:u w:val="single"/>
              </w:rPr>
              <w:t>0.05</w:t>
            </w:r>
            <w:r>
              <w:rPr>
                <w:rFonts w:hint="eastAsia"/>
              </w:rPr>
              <w:t>%计算，最高限额为本合同总价的</w:t>
            </w:r>
            <w:r>
              <w:rPr>
                <w:rFonts w:hint="eastAsia"/>
                <w:u w:val="single"/>
              </w:rPr>
              <w:t>20</w:t>
            </w:r>
            <w:r>
              <w:rPr>
                <w:rFonts w:hint="eastAsia"/>
              </w:rPr>
              <w:t>%；迟延履行的违约金计算数额达到前述最高限额之日起，甲方有权在要求乙方支付违约金的同时，书面通知乙方解除本合同；</w:t>
            </w:r>
          </w:p>
          <w:p w14:paraId="26CDD034">
            <w:pPr>
              <w:bidi w:val="0"/>
              <w:rPr>
                <w:rFonts w:hint="eastAsia"/>
              </w:rPr>
            </w:pPr>
            <w:r>
              <w:rPr>
                <w:rFonts w:hint="eastAsia"/>
              </w:rPr>
              <w:t>1.6.2除不可抗力外，如果甲方没有按照本合同约定的付款方式付款，那么乙方可要求甲方支付违约金，违约金按每迟延付款一日的应付而未付款的</w:t>
            </w:r>
            <w:r>
              <w:rPr>
                <w:rFonts w:hint="eastAsia"/>
                <w:u w:val="single"/>
              </w:rPr>
              <w:t>0.05</w:t>
            </w:r>
            <w:r>
              <w:rPr>
                <w:rFonts w:hint="eastAsia"/>
              </w:rPr>
              <w:t>%计算，最高限额为本合同总价的</w:t>
            </w:r>
            <w:r>
              <w:rPr>
                <w:rFonts w:hint="eastAsia"/>
                <w:u w:val="single"/>
              </w:rPr>
              <w:t>20</w:t>
            </w:r>
            <w:r>
              <w:rPr>
                <w:rFonts w:hint="eastAsia"/>
              </w:rPr>
              <w:t>%；迟延付款的违约金计算数额达到前述最高限额之日起，乙方有权在要求甲方支付违约金的同时，书面通知甲方解除本合同；</w:t>
            </w:r>
          </w:p>
          <w:p w14:paraId="6923DFC8">
            <w:pPr>
              <w:bidi w:val="0"/>
              <w:rPr>
                <w:rFonts w:hint="eastAsia"/>
              </w:rPr>
            </w:pPr>
            <w:r>
              <w:rPr>
                <w:rFonts w:hint="eastAsia"/>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FAB19D">
            <w:pPr>
              <w:bidi w:val="0"/>
              <w:rPr>
                <w:rFonts w:hint="eastAsia"/>
              </w:rPr>
            </w:pPr>
            <w:r>
              <w:rPr>
                <w:rFonts w:hint="eastAsia"/>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A52FFF">
            <w:pPr>
              <w:bidi w:val="0"/>
              <w:rPr>
                <w:rFonts w:hint="eastAsia"/>
              </w:rPr>
            </w:pPr>
            <w:r>
              <w:rPr>
                <w:rFonts w:hint="eastAsia"/>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289F78">
            <w:pPr>
              <w:bidi w:val="0"/>
              <w:rPr>
                <w:rFonts w:hint="eastAsia"/>
              </w:rPr>
            </w:pPr>
            <w:r>
              <w:rPr>
                <w:rFonts w:hint="eastAsia"/>
              </w:rPr>
              <w:t>1.6.6如果出现政府采购监督管理部门在处理投诉事项期间，书面通知甲方暂停采购活动的情形，或者询问或质疑事项可能影响中标结果的，导致甲方中止履行合同的情形，均不视为甲方违约；</w:t>
            </w:r>
          </w:p>
          <w:p w14:paraId="40EF6857">
            <w:pPr>
              <w:bidi w:val="0"/>
              <w:rPr>
                <w:rFonts w:hint="eastAsia"/>
              </w:rPr>
            </w:pPr>
            <w:r>
              <w:rPr>
                <w:rFonts w:hint="eastAsia"/>
              </w:rPr>
              <w:t>1.6.7违约责任另有约定的，从其约定。</w:t>
            </w:r>
          </w:p>
          <w:p w14:paraId="091C5F4F">
            <w:pPr>
              <w:bidi w:val="0"/>
              <w:rPr>
                <w:rFonts w:hint="eastAsia"/>
              </w:rPr>
            </w:pPr>
            <w:bookmarkStart w:id="56" w:name="_Toc18683"/>
            <w:bookmarkStart w:id="57" w:name="_Toc32454"/>
            <w:bookmarkStart w:id="58" w:name="_Toc30329"/>
            <w:bookmarkStart w:id="59" w:name="_Toc9497"/>
            <w:bookmarkStart w:id="60" w:name="_Toc26807"/>
            <w:r>
              <w:rPr>
                <w:rFonts w:hint="eastAsia"/>
              </w:rPr>
              <w:t>1.7合同争议的解决</w:t>
            </w:r>
            <w:bookmarkEnd w:id="56"/>
            <w:bookmarkEnd w:id="57"/>
            <w:bookmarkEnd w:id="58"/>
            <w:bookmarkEnd w:id="59"/>
            <w:bookmarkEnd w:id="60"/>
          </w:p>
          <w:p w14:paraId="3F69B98A">
            <w:pPr>
              <w:bidi w:val="0"/>
              <w:rPr>
                <w:rFonts w:hint="eastAsia"/>
              </w:rPr>
            </w:pPr>
            <w:r>
              <w:rPr>
                <w:rFonts w:hint="eastAsia"/>
              </w:rPr>
              <w:t>本合同履行过程中发生的任何争议，双方当事人均可通过和解或者调解解决；不愿和解、调解或者和解、调解不成的，可以选择以下条款规定的方式解决：</w:t>
            </w:r>
          </w:p>
          <w:p w14:paraId="2218E1B0">
            <w:pPr>
              <w:bidi w:val="0"/>
              <w:rPr>
                <w:rFonts w:hint="eastAsia"/>
              </w:rPr>
            </w:pPr>
            <w:r>
              <w:rPr>
                <w:rFonts w:hint="eastAsia"/>
              </w:rPr>
              <w:t>1.7.1将争议提交</w:t>
            </w:r>
            <w:r>
              <w:rPr>
                <w:rFonts w:hint="eastAsia"/>
                <w:lang w:eastAsia="zh-CN"/>
              </w:rPr>
              <w:t>桐庐县</w:t>
            </w:r>
            <w:r>
              <w:rPr>
                <w:rFonts w:hint="eastAsia"/>
              </w:rPr>
              <w:t>仲裁委员会依申请仲裁时其现行有效的仲裁规则裁决；</w:t>
            </w:r>
          </w:p>
          <w:p w14:paraId="340024CF">
            <w:pPr>
              <w:bidi w:val="0"/>
              <w:rPr>
                <w:rFonts w:hint="eastAsia"/>
              </w:rPr>
            </w:pPr>
            <w:r>
              <w:rPr>
                <w:rFonts w:hint="eastAsia"/>
              </w:rPr>
              <w:t>1.7.2向</w:t>
            </w:r>
            <w:r>
              <w:rPr>
                <w:rFonts w:hint="eastAsia"/>
                <w:lang w:eastAsia="zh-CN"/>
              </w:rPr>
              <w:t>桐庐县</w:t>
            </w:r>
            <w:r>
              <w:rPr>
                <w:rFonts w:hint="eastAsia"/>
              </w:rPr>
              <w:t>人民法院起诉。</w:t>
            </w:r>
          </w:p>
          <w:p w14:paraId="5BDCBFD4">
            <w:pPr>
              <w:bidi w:val="0"/>
              <w:rPr>
                <w:rFonts w:hint="eastAsia"/>
              </w:rPr>
            </w:pPr>
            <w:bookmarkStart w:id="61" w:name="_Toc26227"/>
            <w:bookmarkStart w:id="62" w:name="_Toc23784"/>
            <w:bookmarkStart w:id="63" w:name="_Toc16417"/>
            <w:bookmarkStart w:id="64" w:name="_Toc12273"/>
            <w:bookmarkStart w:id="65" w:name="_Toc15827"/>
            <w:r>
              <w:rPr>
                <w:rFonts w:hint="eastAsia"/>
              </w:rPr>
              <w:t>1.8合同生效</w:t>
            </w:r>
            <w:bookmarkEnd w:id="61"/>
            <w:bookmarkEnd w:id="62"/>
            <w:bookmarkEnd w:id="63"/>
            <w:bookmarkEnd w:id="64"/>
            <w:bookmarkEnd w:id="65"/>
          </w:p>
          <w:p w14:paraId="285C2D18">
            <w:pPr>
              <w:bidi w:val="0"/>
              <w:rPr>
                <w:rFonts w:hint="eastAsia"/>
              </w:rPr>
            </w:pPr>
            <w:r>
              <w:rPr>
                <w:rFonts w:hint="eastAsia"/>
              </w:rPr>
              <w:t>本合同自双方当事人盖章或者签字时生效。</w:t>
            </w:r>
          </w:p>
          <w:p w14:paraId="45999515">
            <w:pPr>
              <w:bidi w:val="0"/>
              <w:rPr>
                <w:rFonts w:hint="eastAsia"/>
              </w:rPr>
            </w:pPr>
            <w:r>
              <w:rPr>
                <w:rFonts w:hint="eastAsia"/>
              </w:rPr>
              <w:t>1.9合同份数</w:t>
            </w:r>
          </w:p>
          <w:p w14:paraId="7712F5F3">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2"/>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0B89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87B3A3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2D6887A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CCD621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CAF065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4A4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B5320A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180D177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8E330D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26E95F5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B51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38BAE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3A11F2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F5C88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31C8719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AE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8D507F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64FB905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C5E894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250E80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11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AEAE9C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5F0ADB4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7BA8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0491B2F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E4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C119C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0D37E51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3D8D0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2F259BF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CF8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651764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12AE5BC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9A1BED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6E94629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6B9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69DD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24C6343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B20196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0EEE77F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336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1850E4C">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1C560D2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D0224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7021F80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26F16229">
            <w:pPr>
              <w:bidi w:val="0"/>
              <w:rPr>
                <w:rFonts w:hint="eastAsia"/>
                <w:lang w:val="en-US" w:eastAsia="zh-CN"/>
              </w:rPr>
            </w:pPr>
          </w:p>
        </w:tc>
      </w:tr>
    </w:tbl>
    <w:p w14:paraId="2EF64FCB">
      <w:pPr>
        <w:bidi w:val="0"/>
        <w:rPr>
          <w:rFonts w:hint="eastAsia"/>
          <w:lang w:eastAsia="zh-CN"/>
        </w:rPr>
      </w:pPr>
    </w:p>
    <w:p w14:paraId="38F12FE5">
      <w:pPr>
        <w:bidi w:val="0"/>
        <w:rPr>
          <w:rFonts w:hint="eastAsia"/>
          <w:lang w:eastAsia="zh-CN"/>
        </w:rPr>
      </w:pPr>
    </w:p>
    <w:p w14:paraId="48D6B545">
      <w:pPr>
        <w:bidi w:val="0"/>
        <w:rPr>
          <w:rFonts w:hint="eastAsia"/>
          <w:lang w:eastAsia="zh-CN"/>
        </w:rPr>
      </w:pPr>
    </w:p>
    <w:p w14:paraId="38927AF2">
      <w:pPr>
        <w:bidi w:val="0"/>
        <w:rPr>
          <w:rFonts w:hint="eastAsia"/>
          <w:lang w:eastAsia="zh-CN"/>
        </w:rPr>
      </w:pPr>
    </w:p>
    <w:p w14:paraId="7B8C42B8">
      <w:pPr>
        <w:bidi w:val="0"/>
        <w:rPr>
          <w:rFonts w:hint="eastAsia"/>
          <w:lang w:eastAsia="zh-CN"/>
        </w:rPr>
      </w:pPr>
    </w:p>
    <w:p w14:paraId="1685C42E">
      <w:pPr>
        <w:bidi w:val="0"/>
        <w:rPr>
          <w:rFonts w:hint="eastAsia"/>
          <w:lang w:eastAsia="zh-CN"/>
        </w:rPr>
      </w:pPr>
    </w:p>
    <w:p w14:paraId="0B6DFA0D">
      <w:pPr>
        <w:bidi w:val="0"/>
        <w:rPr>
          <w:rFonts w:hint="eastAsia"/>
          <w:lang w:eastAsia="zh-CN"/>
        </w:rPr>
      </w:pPr>
    </w:p>
    <w:p w14:paraId="3983F809">
      <w:pPr>
        <w:bidi w:val="0"/>
        <w:rPr>
          <w:rFonts w:hint="eastAsia"/>
          <w:lang w:eastAsia="zh-CN"/>
        </w:rPr>
      </w:pPr>
    </w:p>
    <w:p w14:paraId="0D5303E9">
      <w:pPr>
        <w:bidi w:val="0"/>
        <w:rPr>
          <w:rFonts w:hint="eastAsia"/>
          <w:lang w:eastAsia="zh-CN"/>
        </w:rPr>
      </w:pPr>
    </w:p>
    <w:p w14:paraId="33D081C7">
      <w:pPr>
        <w:bidi w:val="0"/>
        <w:rPr>
          <w:rFonts w:hint="eastAsia"/>
          <w:lang w:eastAsia="zh-CN"/>
        </w:rPr>
      </w:pPr>
    </w:p>
    <w:p w14:paraId="72FD0EB3">
      <w:pPr>
        <w:bidi w:val="0"/>
        <w:rPr>
          <w:rFonts w:hint="eastAsia"/>
          <w:lang w:eastAsia="zh-CN"/>
        </w:rPr>
      </w:pPr>
    </w:p>
    <w:p w14:paraId="710D1139">
      <w:pPr>
        <w:pStyle w:val="2"/>
        <w:bidi w:val="0"/>
        <w:jc w:val="center"/>
        <w:rPr>
          <w:rFonts w:hint="eastAsia"/>
          <w:lang w:eastAsia="zh-CN"/>
        </w:rPr>
      </w:pPr>
      <w:bookmarkStart w:id="66" w:name="_Toc9804"/>
      <w:r>
        <w:rPr>
          <w:rFonts w:hint="eastAsia"/>
          <w:lang w:eastAsia="zh-CN"/>
        </w:rPr>
        <w:t>应提交的有关格式范例</w:t>
      </w:r>
      <w:bookmarkEnd w:id="66"/>
    </w:p>
    <w:p w14:paraId="5E9A8526">
      <w:pPr>
        <w:bidi w:val="0"/>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46ED4DE8">
      <w:pPr>
        <w:bidi w:val="0"/>
        <w:rPr>
          <w:rFonts w:hint="eastAsia"/>
          <w:lang w:eastAsia="zh-CN"/>
        </w:rPr>
      </w:pPr>
    </w:p>
    <w:p w14:paraId="0F7D10C3">
      <w:pPr>
        <w:bidi w:val="0"/>
        <w:rPr>
          <w:rFonts w:hint="eastAsia"/>
          <w:lang w:eastAsia="zh-CN"/>
        </w:rPr>
      </w:pPr>
    </w:p>
    <w:p w14:paraId="1C359959">
      <w:pPr>
        <w:bidi w:val="0"/>
        <w:rPr>
          <w:rFonts w:hint="eastAsia"/>
          <w:lang w:eastAsia="zh-CN"/>
        </w:rPr>
      </w:pPr>
    </w:p>
    <w:p w14:paraId="21F7E564">
      <w:pPr>
        <w:bidi w:val="0"/>
        <w:rPr>
          <w:rFonts w:hint="eastAsia"/>
          <w:lang w:eastAsia="zh-CN"/>
        </w:rPr>
      </w:pPr>
    </w:p>
    <w:p w14:paraId="68F8ED37">
      <w:pPr>
        <w:bidi w:val="0"/>
        <w:rPr>
          <w:rFonts w:hint="eastAsia"/>
          <w:lang w:eastAsia="zh-CN"/>
        </w:rPr>
      </w:pPr>
    </w:p>
    <w:p w14:paraId="4E024672">
      <w:pPr>
        <w:bidi w:val="0"/>
        <w:rPr>
          <w:rFonts w:hint="eastAsia"/>
          <w:lang w:eastAsia="zh-CN"/>
        </w:rPr>
      </w:pPr>
    </w:p>
    <w:p w14:paraId="337C8F92">
      <w:pPr>
        <w:bidi w:val="0"/>
        <w:rPr>
          <w:rFonts w:hint="eastAsia"/>
          <w:lang w:eastAsia="zh-CN"/>
        </w:rPr>
      </w:pPr>
    </w:p>
    <w:p w14:paraId="71673C13">
      <w:pPr>
        <w:bidi w:val="0"/>
        <w:rPr>
          <w:rFonts w:hint="eastAsia"/>
          <w:lang w:eastAsia="zh-CN"/>
        </w:rPr>
      </w:pPr>
    </w:p>
    <w:p w14:paraId="5232EC64">
      <w:pPr>
        <w:bidi w:val="0"/>
        <w:rPr>
          <w:rFonts w:hint="eastAsia"/>
          <w:lang w:eastAsia="zh-CN"/>
        </w:rPr>
      </w:pPr>
    </w:p>
    <w:p w14:paraId="246303AF">
      <w:pPr>
        <w:bidi w:val="0"/>
        <w:rPr>
          <w:rFonts w:hint="eastAsia"/>
          <w:lang w:eastAsia="zh-CN"/>
        </w:rPr>
      </w:pPr>
    </w:p>
    <w:p w14:paraId="6AB43929">
      <w:pPr>
        <w:bidi w:val="0"/>
        <w:rPr>
          <w:rFonts w:hint="eastAsia"/>
          <w:lang w:eastAsia="zh-CN"/>
        </w:rPr>
      </w:pPr>
    </w:p>
    <w:p w14:paraId="51C997E7">
      <w:pPr>
        <w:bidi w:val="0"/>
        <w:rPr>
          <w:rFonts w:hint="eastAsia"/>
          <w:lang w:eastAsia="zh-CN"/>
        </w:rPr>
      </w:pPr>
    </w:p>
    <w:p w14:paraId="6017CD42">
      <w:pPr>
        <w:bidi w:val="0"/>
        <w:rPr>
          <w:rFonts w:hint="eastAsia"/>
          <w:lang w:eastAsia="zh-CN"/>
        </w:rPr>
      </w:pPr>
    </w:p>
    <w:p w14:paraId="765AB360">
      <w:pPr>
        <w:bidi w:val="0"/>
        <w:rPr>
          <w:rFonts w:hint="eastAsia"/>
          <w:lang w:eastAsia="zh-CN"/>
        </w:rPr>
      </w:pPr>
    </w:p>
    <w:p w14:paraId="2761256C">
      <w:pPr>
        <w:bidi w:val="0"/>
        <w:rPr>
          <w:rFonts w:hint="eastAsia"/>
          <w:lang w:eastAsia="zh-CN"/>
        </w:rPr>
      </w:pPr>
    </w:p>
    <w:p w14:paraId="7688FC13">
      <w:pPr>
        <w:bidi w:val="0"/>
        <w:rPr>
          <w:rFonts w:hint="eastAsia"/>
          <w:lang w:eastAsia="zh-CN"/>
        </w:rPr>
      </w:pPr>
    </w:p>
    <w:p w14:paraId="21A4DDC0">
      <w:pPr>
        <w:bidi w:val="0"/>
        <w:rPr>
          <w:rFonts w:hint="eastAsia"/>
          <w:lang w:eastAsia="zh-CN"/>
        </w:rPr>
      </w:pPr>
    </w:p>
    <w:p w14:paraId="2471A849">
      <w:pPr>
        <w:bidi w:val="0"/>
        <w:rPr>
          <w:rFonts w:hint="eastAsia"/>
          <w:lang w:eastAsia="zh-CN"/>
        </w:rPr>
      </w:pPr>
    </w:p>
    <w:p w14:paraId="6DB3DDB6">
      <w:pPr>
        <w:bidi w:val="0"/>
        <w:rPr>
          <w:rFonts w:hint="eastAsia"/>
          <w:lang w:eastAsia="zh-CN"/>
        </w:rPr>
      </w:pPr>
    </w:p>
    <w:p w14:paraId="735941E6">
      <w:pPr>
        <w:bidi w:val="0"/>
        <w:rPr>
          <w:rFonts w:hint="eastAsia"/>
          <w:lang w:eastAsia="zh-CN"/>
        </w:rPr>
      </w:pPr>
    </w:p>
    <w:p w14:paraId="66F76900">
      <w:pPr>
        <w:bidi w:val="0"/>
        <w:rPr>
          <w:rFonts w:hint="eastAsia"/>
          <w:lang w:eastAsia="zh-CN"/>
        </w:rPr>
      </w:pPr>
    </w:p>
    <w:p w14:paraId="51C5752D">
      <w:pPr>
        <w:bidi w:val="0"/>
        <w:rPr>
          <w:rFonts w:hint="eastAsia"/>
          <w:lang w:eastAsia="zh-CN"/>
        </w:rPr>
      </w:pPr>
    </w:p>
    <w:p w14:paraId="64A35157">
      <w:pPr>
        <w:bidi w:val="0"/>
        <w:rPr>
          <w:rFonts w:hint="eastAsia"/>
          <w:lang w:eastAsia="zh-CN"/>
        </w:rPr>
      </w:pPr>
    </w:p>
    <w:p w14:paraId="462FEE77">
      <w:pPr>
        <w:bidi w:val="0"/>
        <w:rPr>
          <w:rFonts w:hint="eastAsia"/>
          <w:lang w:eastAsia="zh-CN"/>
        </w:rPr>
      </w:pPr>
    </w:p>
    <w:p w14:paraId="423F5769">
      <w:pPr>
        <w:bidi w:val="0"/>
        <w:rPr>
          <w:rFonts w:hint="eastAsia"/>
          <w:lang w:eastAsia="zh-CN"/>
        </w:rPr>
      </w:pPr>
    </w:p>
    <w:p w14:paraId="261B3F45">
      <w:pPr>
        <w:pStyle w:val="3"/>
        <w:bidi w:val="0"/>
        <w:rPr>
          <w:rFonts w:hint="default"/>
          <w:lang w:val="en-US" w:eastAsia="zh-CN"/>
        </w:rPr>
      </w:pPr>
      <w:bookmarkStart w:id="67" w:name="_Toc21389"/>
      <w:bookmarkStart w:id="68" w:name="_Toc16042"/>
      <w:r>
        <w:rPr>
          <w:rFonts w:hint="eastAsia"/>
          <w:lang w:val="en-US" w:eastAsia="zh-CN"/>
        </w:rPr>
        <w:t>资格文件</w:t>
      </w:r>
      <w:bookmarkEnd w:id="67"/>
      <w:bookmarkEnd w:id="68"/>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bidi w:val="0"/>
              <w:jc w:val="center"/>
              <w:rPr>
                <w:rFonts w:hint="eastAsia"/>
              </w:rPr>
            </w:pPr>
            <w:r>
              <w:rPr>
                <w:rFonts w:hint="eastAsia"/>
              </w:rPr>
              <w:t>目录</w:t>
            </w:r>
          </w:p>
          <w:p w14:paraId="0D71E5F5">
            <w:pPr>
              <w:bidi w:val="0"/>
              <w:rPr>
                <w:rFonts w:hint="eastAsia"/>
              </w:rPr>
            </w:pPr>
            <w:r>
              <w:rPr>
                <w:rFonts w:hint="eastAsia"/>
              </w:rPr>
              <w:t>（1）符合参加政府采购活动应当具备的一般条件的承诺函………………………（页码）</w:t>
            </w:r>
          </w:p>
          <w:p w14:paraId="175A4CEC">
            <w:pPr>
              <w:bidi w:val="0"/>
              <w:rPr>
                <w:rFonts w:hint="eastAsia" w:eastAsia="汉仪正圆 55简"/>
                <w:lang w:eastAsia="zh-CN"/>
              </w:rPr>
            </w:pPr>
            <w:r>
              <w:rPr>
                <w:rFonts w:hint="eastAsia"/>
                <w:lang w:eastAsia="zh-CN"/>
              </w:rPr>
              <w:t>（</w:t>
            </w:r>
            <w:r>
              <w:rPr>
                <w:rFonts w:hint="eastAsia"/>
                <w:lang w:val="en-US" w:eastAsia="zh-CN"/>
              </w:rPr>
              <w:t>2</w:t>
            </w:r>
            <w:r>
              <w:rPr>
                <w:rFonts w:hint="eastAsia"/>
                <w:lang w:eastAsia="zh-CN"/>
              </w:rPr>
              <w:t>）特定资格条件所要求的相关证书（如有）</w:t>
            </w:r>
            <w:r>
              <w:rPr>
                <w:rFonts w:hint="eastAsia"/>
              </w:rPr>
              <w:t>……………………………………（页码）</w:t>
            </w:r>
          </w:p>
          <w:p w14:paraId="1FDF585C">
            <w:pPr>
              <w:bidi w:val="0"/>
              <w:rPr>
                <w:rFonts w:hint="eastAsia"/>
              </w:rPr>
            </w:pPr>
            <w:r>
              <w:rPr>
                <w:rFonts w:hint="eastAsia"/>
              </w:rPr>
              <w:t>（</w:t>
            </w:r>
            <w:r>
              <w:rPr>
                <w:rFonts w:hint="eastAsia"/>
                <w:lang w:val="en-US" w:eastAsia="zh-CN"/>
              </w:rPr>
              <w:t>3</w:t>
            </w:r>
            <w:r>
              <w:rPr>
                <w:rFonts w:hint="eastAsia"/>
              </w:rPr>
              <w:t>）落实政府采购政策需满足的资格要求…………………………………………（页码）</w:t>
            </w:r>
          </w:p>
          <w:p w14:paraId="0C5FAAAD">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rPr>
                <w:rFonts w:hint="default"/>
                <w:vertAlign w:val="baseline"/>
                <w:lang w:val="en-US" w:eastAsia="zh-CN"/>
              </w:rPr>
            </w:pPr>
            <w:r>
              <w:rPr>
                <w:rFonts w:hint="eastAsia"/>
                <w:vertAlign w:val="baseline"/>
                <w:lang w:val="en-US" w:eastAsia="zh-CN"/>
              </w:rPr>
              <w:t>（5）承诺函</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4"/>
              <w:widowControl w:val="0"/>
              <w:numPr>
                <w:ilvl w:val="2"/>
                <w:numId w:val="0"/>
              </w:numPr>
              <w:bidi w:val="0"/>
              <w:ind w:left="0" w:leftChars="0" w:firstLine="0" w:firstLineChars="0"/>
              <w:jc w:val="center"/>
              <w:rPr>
                <w:rFonts w:hint="eastAsia"/>
              </w:rPr>
            </w:pPr>
            <w:bookmarkStart w:id="69" w:name="_Toc32174"/>
            <w:bookmarkStart w:id="70" w:name="_Toc30973"/>
            <w:bookmarkStart w:id="71" w:name="_Toc12152"/>
            <w:bookmarkStart w:id="72" w:name="_Toc2894"/>
            <w:bookmarkStart w:id="73" w:name="_Toc14722"/>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符合参加政府采购活动应当具备的一般条件的承诺函</w:t>
            </w:r>
            <w:bookmarkEnd w:id="69"/>
            <w:bookmarkEnd w:id="70"/>
            <w:bookmarkEnd w:id="71"/>
            <w:bookmarkEnd w:id="72"/>
            <w:bookmarkEnd w:id="73"/>
          </w:p>
          <w:p w14:paraId="71DD47F0">
            <w:pPr>
              <w:jc w:val="center"/>
              <w:rPr>
                <w:rFonts w:hint="eastAsia"/>
                <w:b/>
                <w:bCs/>
              </w:rPr>
            </w:pPr>
            <w:r>
              <w:rPr>
                <w:rFonts w:hint="eastAsia"/>
                <w:b/>
                <w:bCs/>
              </w:rPr>
              <w:t>（联合体形式参与的，则联合体各方均需提供）</w:t>
            </w:r>
          </w:p>
          <w:p w14:paraId="3549BD6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bidi w:val="0"/>
              <w:ind w:firstLine="660" w:firstLineChars="300"/>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rPr>
              <w:t>】政府采购活动，郑重承诺：</w:t>
            </w:r>
          </w:p>
          <w:p w14:paraId="7441EA00">
            <w:pPr>
              <w:bidi w:val="0"/>
              <w:rPr>
                <w:rFonts w:hint="eastAsia"/>
              </w:rPr>
            </w:pPr>
            <w:r>
              <w:rPr>
                <w:rFonts w:hint="eastAsia"/>
              </w:rPr>
              <w:t>（一）具备《中华人民共和国政府采购法》第二十二条第一款规定的条件：</w:t>
            </w:r>
          </w:p>
          <w:p w14:paraId="2C71BB4C">
            <w:pPr>
              <w:bidi w:val="0"/>
              <w:rPr>
                <w:rFonts w:hint="eastAsia"/>
              </w:rPr>
            </w:pPr>
            <w:r>
              <w:rPr>
                <w:rFonts w:hint="eastAsia"/>
              </w:rPr>
              <w:t>1、具有独立承担民事责任的能力；</w:t>
            </w:r>
          </w:p>
          <w:p w14:paraId="1C6BDBD4">
            <w:pPr>
              <w:bidi w:val="0"/>
              <w:rPr>
                <w:rFonts w:hint="eastAsia" w:eastAsia="汉仪正圆 55简"/>
                <w:lang w:eastAsia="zh-CN"/>
              </w:rPr>
            </w:pPr>
            <w:r>
              <w:rPr>
                <w:rFonts w:hint="eastAsia"/>
              </w:rPr>
              <w:t>2、具有良好的商业信誉和健全的财务会计制度；</w:t>
            </w:r>
          </w:p>
          <w:p w14:paraId="728816AB">
            <w:pPr>
              <w:bidi w:val="0"/>
              <w:rPr>
                <w:rFonts w:hint="eastAsia"/>
              </w:rPr>
            </w:pPr>
            <w:r>
              <w:rPr>
                <w:rFonts w:hint="eastAsia"/>
              </w:rPr>
              <w:t>3、具有履行合同所必需的设备和专业技术能力；</w:t>
            </w:r>
          </w:p>
          <w:p w14:paraId="48F38E84">
            <w:pPr>
              <w:bidi w:val="0"/>
              <w:rPr>
                <w:rFonts w:hint="eastAsia"/>
              </w:rPr>
            </w:pPr>
            <w:r>
              <w:rPr>
                <w:rFonts w:hint="eastAsia"/>
              </w:rPr>
              <w:t>4、有依法缴纳税收和社会保障资金的良好记录；</w:t>
            </w:r>
          </w:p>
          <w:p w14:paraId="752A6A98">
            <w:pPr>
              <w:bidi w:val="0"/>
              <w:rPr>
                <w:rFonts w:hint="eastAsia"/>
              </w:rPr>
            </w:pPr>
            <w:r>
              <w:rPr>
                <w:rFonts w:hint="eastAsia"/>
              </w:rPr>
              <w:t>5、参加政府采购活动前三年内，在经营活动中没有重大违法记录；</w:t>
            </w:r>
          </w:p>
          <w:p w14:paraId="044478D6">
            <w:pPr>
              <w:bidi w:val="0"/>
              <w:rPr>
                <w:rFonts w:hint="eastAsia"/>
              </w:rPr>
            </w:pPr>
            <w:r>
              <w:rPr>
                <w:rFonts w:hint="eastAsia"/>
              </w:rPr>
              <w:t>6、具有法律、行政法规规定的其他条件。</w:t>
            </w:r>
          </w:p>
          <w:p w14:paraId="2A38C5F2">
            <w:pPr>
              <w:bidi w:val="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bidi w:val="0"/>
              <w:rPr>
                <w:rFonts w:hint="eastAsia"/>
              </w:rPr>
            </w:pPr>
            <w:r>
              <w:rPr>
                <w:rFonts w:hint="eastAsia"/>
              </w:rPr>
              <w:t>（三）不存在以下情况：</w:t>
            </w:r>
          </w:p>
          <w:p w14:paraId="00A0C0E2">
            <w:pPr>
              <w:bidi w:val="0"/>
              <w:rPr>
                <w:rFonts w:hint="eastAsia"/>
              </w:rPr>
            </w:pPr>
            <w:r>
              <w:rPr>
                <w:rFonts w:hint="eastAsia"/>
              </w:rPr>
              <w:t>1、单位负责人为同一人或者存在直接控股、管理关系的不同供应商参加同一合同项下的政府采购活动的；</w:t>
            </w:r>
          </w:p>
          <w:p w14:paraId="20DA1A0B">
            <w:pPr>
              <w:bidi w:val="0"/>
              <w:rPr>
                <w:rFonts w:hint="eastAsia"/>
              </w:rPr>
            </w:pPr>
            <w:r>
              <w:rPr>
                <w:rFonts w:hint="eastAsia"/>
              </w:rPr>
              <w:t>2、为采购项目提供整体设计、规范编制或者项目管理、监理、检测等服务后再参加该采购项目的其他采购活动的。</w:t>
            </w:r>
          </w:p>
          <w:p w14:paraId="72BC29EF">
            <w:pPr>
              <w:bidi w:val="0"/>
              <w:rPr>
                <w:rFonts w:hint="eastAsia"/>
              </w:rPr>
            </w:pPr>
          </w:p>
          <w:p w14:paraId="28417D64">
            <w:pPr>
              <w:bidi w:val="0"/>
              <w:rPr>
                <w:rFonts w:hint="eastAsia"/>
              </w:rPr>
            </w:pPr>
          </w:p>
          <w:p w14:paraId="1F4B9ADF">
            <w:pPr>
              <w:bidi w:val="0"/>
              <w:rPr>
                <w:rFonts w:hint="eastAsia"/>
                <w:b/>
                <w:bCs/>
                <w:color w:val="FF0000"/>
              </w:rPr>
            </w:pPr>
            <w:r>
              <w:rPr>
                <w:rFonts w:hint="eastAsia"/>
                <w:b/>
                <w:bCs/>
                <w:color w:val="FF0000"/>
                <w:spacing w:val="41"/>
                <w:kern w:val="0"/>
                <w:fitText w:val="2640" w:id="1368534385"/>
                <w:lang w:val="zh-CN"/>
              </w:rPr>
              <w:t>投标人名称（</w:t>
            </w:r>
            <w:r>
              <w:rPr>
                <w:rFonts w:hint="eastAsia"/>
                <w:b/>
                <w:bCs/>
                <w:color w:val="FF0000"/>
                <w:spacing w:val="41"/>
                <w:kern w:val="0"/>
                <w:fitText w:val="2640" w:id="1368534385"/>
                <w:lang w:val="en-US" w:eastAsia="zh-CN"/>
              </w:rPr>
              <w:t>盖章</w:t>
            </w:r>
            <w:r>
              <w:rPr>
                <w:rFonts w:hint="eastAsia"/>
                <w:b/>
                <w:bCs/>
                <w:color w:val="FF0000"/>
                <w:spacing w:val="2"/>
                <w:kern w:val="0"/>
                <w:fitText w:val="2640" w:id="1368534385"/>
                <w:lang w:val="zh-CN"/>
              </w:rPr>
              <w:t>）</w:t>
            </w:r>
            <w:r>
              <w:rPr>
                <w:rFonts w:hint="eastAsia"/>
                <w:b/>
                <w:bCs/>
                <w:color w:val="FF0000"/>
                <w:lang w:val="zh-CN"/>
              </w:rPr>
              <w:t>：</w:t>
            </w:r>
          </w:p>
          <w:p w14:paraId="68E103AF">
            <w:pPr>
              <w:rPr>
                <w:rFonts w:hint="default"/>
                <w:vertAlign w:val="baseline"/>
                <w:lang w:val="en-US" w:eastAsia="zh-CN"/>
              </w:rPr>
            </w:pPr>
            <w:r>
              <w:rPr>
                <w:rFonts w:hint="eastAsia"/>
                <w:b/>
                <w:bCs/>
                <w:color w:val="FF0000"/>
                <w:spacing w:val="1100"/>
                <w:kern w:val="0"/>
                <w:fitText w:val="2640" w:id="1176179908"/>
                <w:lang w:val="zh-CN"/>
              </w:rPr>
              <w:t>日</w:t>
            </w:r>
            <w:r>
              <w:rPr>
                <w:rFonts w:hint="eastAsia"/>
                <w:b/>
                <w:bCs/>
                <w:color w:val="FF0000"/>
                <w:spacing w:val="0"/>
                <w:kern w:val="0"/>
                <w:fitText w:val="2640" w:id="1176179908"/>
                <w:lang w:val="zh-CN"/>
              </w:rPr>
              <w:t>期</w:t>
            </w:r>
            <w:r>
              <w:rPr>
                <w:rFonts w:hint="eastAsia"/>
                <w:b/>
                <w:bCs/>
                <w:color w:val="FF0000"/>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4"/>
              <w:widowControl w:val="0"/>
              <w:numPr>
                <w:ilvl w:val="2"/>
                <w:numId w:val="0"/>
              </w:numPr>
              <w:bidi w:val="0"/>
              <w:ind w:left="0" w:leftChars="0" w:firstLine="0" w:firstLineChars="0"/>
              <w:jc w:val="center"/>
              <w:rPr>
                <w:rFonts w:hint="eastAsia"/>
                <w:lang w:val="en-US" w:eastAsia="zh-CN"/>
              </w:rPr>
            </w:pPr>
            <w:bookmarkStart w:id="74" w:name="_Toc19075"/>
            <w:bookmarkStart w:id="75" w:name="_Toc32623"/>
            <w:bookmarkStart w:id="76"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特定资格条件所要求的相关证书（如有）</w:t>
            </w:r>
            <w:bookmarkEnd w:id="74"/>
            <w:bookmarkEnd w:id="75"/>
          </w:p>
          <w:p w14:paraId="35444AA0">
            <w:pPr>
              <w:bidi w:val="0"/>
              <w:rPr>
                <w:rFonts w:hint="eastAsia"/>
                <w:lang w:val="zh-CN"/>
              </w:rPr>
            </w:pPr>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4"/>
              <w:widowControl w:val="0"/>
              <w:numPr>
                <w:ilvl w:val="2"/>
                <w:numId w:val="0"/>
              </w:numPr>
              <w:bidi w:val="0"/>
              <w:ind w:left="0" w:leftChars="0" w:firstLine="0" w:firstLineChars="0"/>
              <w:jc w:val="center"/>
              <w:rPr>
                <w:rFonts w:hint="eastAsia"/>
                <w:lang w:val="zh-CN"/>
              </w:rPr>
            </w:pPr>
            <w:bookmarkStart w:id="77" w:name="_Toc12969"/>
            <w:bookmarkStart w:id="78" w:name="_Toc18086"/>
            <w:bookmarkStart w:id="79" w:name="_Toc19654"/>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落实政府采购政策需满足的资格要求</w:t>
            </w:r>
            <w:bookmarkEnd w:id="76"/>
            <w:bookmarkEnd w:id="77"/>
            <w:bookmarkEnd w:id="78"/>
            <w:bookmarkEnd w:id="79"/>
          </w:p>
          <w:p w14:paraId="067389FC">
            <w:pPr>
              <w:bidi w:val="0"/>
              <w:jc w:val="center"/>
              <w:rPr>
                <w:rFonts w:hint="eastAsia"/>
              </w:rPr>
            </w:pPr>
            <w:r>
              <w:rPr>
                <w:rFonts w:hint="eastAsia"/>
              </w:rPr>
              <w:t>中小企业声明函（服务）</w:t>
            </w:r>
          </w:p>
          <w:p w14:paraId="58B78E96">
            <w:pPr>
              <w:bidi w:val="0"/>
              <w:rPr>
                <w:rFonts w:hint="eastAsia"/>
              </w:rPr>
            </w:pPr>
            <w:r>
              <w:rPr>
                <w:rFonts w:hint="eastAsia"/>
              </w:rPr>
              <w:t>本公司郑重声明，根据《政府采购促进中小企业发展管理办法》（财库﹝2020﹞46号）的规定，本公司参加</w:t>
            </w:r>
            <w:r>
              <w:rPr>
                <w:rFonts w:hint="eastAsia"/>
                <w:b/>
                <w:bCs/>
                <w:color w:val="FF0000"/>
                <w:u w:val="single"/>
                <w:lang w:eastAsia="zh-CN"/>
              </w:rPr>
              <w:t>（</w:t>
            </w:r>
            <w:r>
              <w:rPr>
                <w:rFonts w:hint="eastAsia"/>
                <w:b/>
                <w:bCs/>
                <w:color w:val="FF0000"/>
                <w:u w:val="single"/>
                <w:lang w:val="en-US" w:eastAsia="zh-CN"/>
              </w:rPr>
              <w:t>采购人名称</w:t>
            </w:r>
            <w:r>
              <w:rPr>
                <w:rFonts w:hint="eastAsia"/>
                <w:b/>
                <w:bCs/>
                <w:color w:val="FF0000"/>
                <w:u w:val="single"/>
                <w:lang w:eastAsia="zh-CN"/>
              </w:rPr>
              <w:t>）</w:t>
            </w:r>
            <w:r>
              <w:rPr>
                <w:rFonts w:hint="eastAsia"/>
              </w:rPr>
              <w:t>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采购活动，</w:t>
            </w:r>
            <w:r>
              <w:rPr>
                <w:rFonts w:hint="eastAsia"/>
                <w:lang w:val="en-US" w:eastAsia="zh-CN"/>
              </w:rPr>
              <w:t>投标供应商</w:t>
            </w:r>
            <w:r>
              <w:rPr>
                <w:rFonts w:hint="eastAsia"/>
              </w:rPr>
              <w:t>全部为符合政策要求的中小企业（或者：服务全部由符合政策要求的中小企业承接）。相关企业的具体情况如下：</w:t>
            </w:r>
          </w:p>
          <w:p w14:paraId="4D895B63">
            <w:pPr>
              <w:bidi w:val="0"/>
              <w:rPr>
                <w:rFonts w:hint="eastAsia"/>
              </w:rPr>
            </w:pPr>
            <w:r>
              <w:rPr>
                <w:rFonts w:hint="eastAsia"/>
              </w:rPr>
              <w:t>1.</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，属于</w:t>
            </w:r>
            <w:r>
              <w:rPr>
                <w:rFonts w:hint="eastAsia"/>
                <w:b/>
                <w:bCs/>
                <w:color w:val="FF0000"/>
                <w:u w:val="single"/>
                <w:lang w:val="en-US" w:eastAsia="zh-CN"/>
              </w:rPr>
              <w:t>（行业分类）</w:t>
            </w:r>
            <w:r>
              <w:rPr>
                <w:rFonts w:hint="eastAsia"/>
              </w:rPr>
              <w:t>；承建（承接）企业为</w:t>
            </w:r>
            <w:r>
              <w:rPr>
                <w:rFonts w:hint="eastAsia"/>
                <w:b/>
                <w:bCs/>
                <w:color w:val="FF0000"/>
                <w:u w:val="single"/>
              </w:rPr>
              <w:t>（企业名称）</w:t>
            </w:r>
            <w:r>
              <w:rPr>
                <w:rFonts w:hint="eastAsia"/>
              </w:rPr>
              <w:t>，从业人员人，营业收入为万元，资产总额为万元属于</w:t>
            </w:r>
            <w:r>
              <w:rPr>
                <w:rFonts w:hint="eastAsia"/>
                <w:b/>
                <w:bCs/>
                <w:color w:val="FF0000"/>
                <w:u w:val="single"/>
              </w:rPr>
              <w:t>（中型企业</w:t>
            </w:r>
            <w:r>
              <w:rPr>
                <w:rFonts w:hint="eastAsia"/>
                <w:b/>
                <w:bCs/>
                <w:color w:val="FF0000"/>
                <w:u w:val="single"/>
                <w:lang w:val="en-US" w:eastAsia="zh-CN"/>
              </w:rPr>
              <w:t>/</w:t>
            </w:r>
            <w:r>
              <w:rPr>
                <w:rFonts w:hint="eastAsia"/>
                <w:b/>
                <w:bCs/>
                <w:color w:val="FF0000"/>
                <w:u w:val="single"/>
              </w:rPr>
              <w:t>小型企业</w:t>
            </w:r>
            <w:r>
              <w:rPr>
                <w:rFonts w:hint="eastAsia"/>
                <w:b/>
                <w:bCs/>
                <w:color w:val="FF0000"/>
                <w:u w:val="single"/>
                <w:lang w:val="en-US" w:eastAsia="zh-CN"/>
              </w:rPr>
              <w:t>/</w:t>
            </w:r>
            <w:r>
              <w:rPr>
                <w:rFonts w:hint="eastAsia"/>
                <w:b/>
                <w:bCs/>
                <w:color w:val="FF0000"/>
                <w:u w:val="single"/>
              </w:rPr>
              <w:t>微型企业）</w:t>
            </w:r>
            <w:r>
              <w:rPr>
                <w:rFonts w:hint="eastAsia"/>
              </w:rPr>
              <w:t>；</w:t>
            </w:r>
          </w:p>
          <w:p w14:paraId="0567B13A">
            <w:pPr>
              <w:bidi w:val="0"/>
              <w:rPr>
                <w:rFonts w:hint="eastAsia"/>
              </w:rPr>
            </w:pPr>
            <w:r>
              <w:rPr>
                <w:rFonts w:hint="eastAsia"/>
              </w:rPr>
              <w:t>……</w:t>
            </w:r>
          </w:p>
          <w:p w14:paraId="06750E76">
            <w:pPr>
              <w:bidi w:val="0"/>
              <w:rPr>
                <w:rFonts w:hint="eastAsia"/>
              </w:rPr>
            </w:pPr>
            <w:r>
              <w:rPr>
                <w:rFonts w:hint="eastAsia"/>
              </w:rPr>
              <w:t>以上企业，不属于大企业的分支机构，不存在控股股东为大企业的情形，也不存在与大企业的负责人为同一人的情形。</w:t>
            </w:r>
          </w:p>
          <w:p w14:paraId="220302F7">
            <w:pPr>
              <w:bidi w:val="0"/>
              <w:rPr>
                <w:rFonts w:hint="eastAsia"/>
              </w:rPr>
            </w:pPr>
            <w:r>
              <w:rPr>
                <w:rFonts w:hint="eastAsia"/>
              </w:rPr>
              <w:t>本企业对上述声明内容的真实性负责。如有虚假，将依法承担相应责任。</w:t>
            </w:r>
          </w:p>
          <w:p w14:paraId="371E848D">
            <w:pPr>
              <w:bidi w:val="0"/>
              <w:rPr>
                <w:rFonts w:hint="eastAsia"/>
                <w:b/>
                <w:bCs/>
                <w:color w:val="FF0000"/>
              </w:rPr>
            </w:pPr>
            <w:r>
              <w:rPr>
                <w:rFonts w:hint="eastAsia"/>
                <w:b/>
                <w:bCs/>
                <w:color w:val="FF0000"/>
                <w:spacing w:val="41"/>
                <w:kern w:val="0"/>
                <w:fitText w:val="2640" w:id="69223129"/>
              </w:rPr>
              <w:t>供应商名称</w:t>
            </w:r>
            <w:r>
              <w:rPr>
                <w:rFonts w:hint="eastAsia"/>
                <w:b/>
                <w:bCs/>
                <w:color w:val="FF0000"/>
                <w:spacing w:val="41"/>
                <w:kern w:val="0"/>
                <w:fitText w:val="2640" w:id="69223129"/>
                <w:lang w:val="zh-CN"/>
              </w:rPr>
              <w:t>（</w:t>
            </w:r>
            <w:r>
              <w:rPr>
                <w:rFonts w:hint="eastAsia"/>
                <w:b/>
                <w:bCs/>
                <w:color w:val="FF0000"/>
                <w:spacing w:val="41"/>
                <w:kern w:val="0"/>
                <w:fitText w:val="2640" w:id="69223129"/>
                <w:lang w:val="en-US" w:eastAsia="zh-CN"/>
              </w:rPr>
              <w:t>盖章</w:t>
            </w:r>
            <w:r>
              <w:rPr>
                <w:rFonts w:hint="eastAsia"/>
                <w:b/>
                <w:bCs/>
                <w:color w:val="FF0000"/>
                <w:spacing w:val="2"/>
                <w:kern w:val="0"/>
                <w:fitText w:val="2640" w:id="69223129"/>
                <w:lang w:val="zh-CN"/>
              </w:rPr>
              <w:t>）</w:t>
            </w:r>
            <w:r>
              <w:rPr>
                <w:rFonts w:hint="eastAsia"/>
                <w:b/>
                <w:bCs/>
                <w:color w:val="FF0000"/>
              </w:rPr>
              <w:t>：</w:t>
            </w:r>
          </w:p>
          <w:p w14:paraId="1E9C6EA0">
            <w:pPr>
              <w:bidi w:val="0"/>
              <w:rPr>
                <w:rFonts w:hint="eastAsia"/>
                <w:b/>
                <w:bCs/>
                <w:color w:val="FF0000"/>
              </w:rPr>
            </w:pPr>
            <w:r>
              <w:rPr>
                <w:rFonts w:hint="eastAsia"/>
                <w:b/>
                <w:bCs/>
                <w:color w:val="FF0000"/>
                <w:spacing w:val="1100"/>
                <w:kern w:val="0"/>
                <w:fitText w:val="2640" w:id="1389198203"/>
              </w:rPr>
              <w:t>日</w:t>
            </w:r>
            <w:r>
              <w:rPr>
                <w:rFonts w:hint="eastAsia"/>
                <w:b/>
                <w:bCs/>
                <w:color w:val="FF0000"/>
                <w:spacing w:val="0"/>
                <w:kern w:val="0"/>
                <w:fitText w:val="2640" w:id="1389198203"/>
              </w:rPr>
              <w:t>期</w:t>
            </w:r>
            <w:r>
              <w:rPr>
                <w:rFonts w:hint="eastAsia"/>
                <w:b/>
                <w:bCs/>
                <w:color w:val="FF0000"/>
              </w:rPr>
              <w:t>：</w:t>
            </w:r>
          </w:p>
          <w:p w14:paraId="3AB07C70">
            <w:pPr>
              <w:bidi w:val="0"/>
              <w:rPr>
                <w:rFonts w:hint="eastAsia"/>
              </w:rPr>
            </w:pPr>
            <w:r>
              <w:rPr>
                <w:rFonts w:hint="eastAsia"/>
              </w:rPr>
              <w:t>从业人员、营业收入、资产总额填报上一年度数据，无上一年度数据的新成立企业可不填报。</w:t>
            </w:r>
          </w:p>
          <w:p w14:paraId="22237119">
            <w:pPr>
              <w:bidi w:val="0"/>
              <w:rPr>
                <w:rFonts w:hint="eastAsia"/>
                <w:b/>
                <w:bCs/>
              </w:rPr>
            </w:pPr>
            <w:r>
              <w:rPr>
                <w:rFonts w:hint="eastAsia"/>
                <w:b/>
                <w:bCs/>
              </w:rPr>
              <w:t>注：</w:t>
            </w:r>
          </w:p>
          <w:p w14:paraId="56068C7B">
            <w:pPr>
              <w:bidi w:val="0"/>
              <w:rPr>
                <w:rFonts w:hint="eastAsia"/>
                <w:b/>
                <w:bCs/>
              </w:rPr>
            </w:pPr>
            <w:r>
              <w:rPr>
                <w:rFonts w:hint="eastAsia"/>
                <w:b/>
                <w:bCs/>
              </w:rPr>
              <w:t>1、填写要求：</w:t>
            </w:r>
          </w:p>
          <w:p w14:paraId="1A895753">
            <w:pPr>
              <w:bidi w:val="0"/>
              <w:rPr>
                <w:rFonts w:hint="eastAsia"/>
                <w:b/>
                <w:bCs/>
              </w:rPr>
            </w:pPr>
            <w:r>
              <w:rPr>
                <w:rFonts w:hint="eastAsia"/>
                <w:b/>
                <w:bCs/>
              </w:rPr>
              <w:t>①“标的名称”、“采购文件中明确的所属行业”依据</w:t>
            </w:r>
            <w:r>
              <w:rPr>
                <w:rFonts w:hint="eastAsia"/>
                <w:b/>
                <w:bCs/>
                <w:lang w:val="en-US" w:eastAsia="zh-CN"/>
              </w:rPr>
              <w:t>本函所列</w:t>
            </w:r>
            <w:r>
              <w:rPr>
                <w:rFonts w:hint="eastAsia"/>
                <w:b/>
                <w:bCs/>
              </w:rPr>
              <w:t>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5AF102B">
            <w:pPr>
              <w:bidi w:val="0"/>
              <w:rPr>
                <w:rFonts w:hint="eastAsia"/>
                <w:lang w:val="zh-CN"/>
              </w:rPr>
            </w:pPr>
            <w:r>
              <w:rPr>
                <w:rFonts w:hint="eastAsia"/>
                <w:b/>
                <w:bC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numPr>
                <w:ilvl w:val="2"/>
                <w:numId w:val="0"/>
              </w:numPr>
              <w:bidi w:val="0"/>
              <w:ind w:left="0" w:leftChars="0" w:firstLine="0" w:firstLineChars="0"/>
              <w:jc w:val="center"/>
              <w:rPr>
                <w:rFonts w:hint="eastAsia"/>
              </w:rPr>
            </w:pPr>
            <w:bookmarkStart w:id="80" w:name="_Toc32746"/>
            <w:bookmarkStart w:id="81" w:name="_Toc6825"/>
            <w:bookmarkStart w:id="82" w:name="_Toc18516"/>
            <w:bookmarkStart w:id="83" w:name="_Toc7524"/>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营业执照</w:t>
            </w:r>
            <w:bookmarkEnd w:id="80"/>
            <w:bookmarkEnd w:id="81"/>
            <w:bookmarkEnd w:id="82"/>
            <w:bookmarkEnd w:id="83"/>
          </w:p>
        </w:tc>
      </w:tr>
      <w:tr w14:paraId="651DCC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11E21E5">
            <w:pPr>
              <w:pStyle w:val="4"/>
              <w:numPr>
                <w:ilvl w:val="0"/>
                <w:numId w:val="13"/>
              </w:numPr>
              <w:bidi w:val="0"/>
              <w:ind w:leftChars="0"/>
              <w:jc w:val="center"/>
              <w:rPr>
                <w:rFonts w:hint="eastAsia" w:ascii="汉仪正圆 55简" w:hAnsi="汉仪正圆 55简" w:eastAsia="汉仪正圆 55简" w:cstheme="minorBidi"/>
                <w:b/>
                <w:bCs/>
                <w:color w:val="333333"/>
                <w:kern w:val="2"/>
                <w:sz w:val="28"/>
                <w:szCs w:val="28"/>
                <w:lang w:val="en-US" w:eastAsia="zh-CN" w:bidi="ar-SA"/>
              </w:rPr>
            </w:pPr>
            <w:bookmarkStart w:id="84" w:name="_Toc7544"/>
            <w:r>
              <w:rPr>
                <w:rFonts w:hint="eastAsia" w:ascii="汉仪正圆 55简" w:hAnsi="汉仪正圆 55简" w:eastAsia="汉仪正圆 55简" w:cstheme="minorBidi"/>
                <w:b/>
                <w:bCs/>
                <w:color w:val="333333"/>
                <w:kern w:val="2"/>
                <w:sz w:val="28"/>
                <w:szCs w:val="28"/>
                <w:lang w:val="en-US" w:eastAsia="zh-CN" w:bidi="ar-SA"/>
              </w:rPr>
              <w:t>承诺函</w:t>
            </w:r>
            <w:bookmarkEnd w:id="84"/>
          </w:p>
          <w:p w14:paraId="2281D589">
            <w:pPr>
              <w:numPr>
                <w:ilvl w:val="0"/>
                <w:numId w:val="0"/>
              </w:numPr>
              <w:bidi w:val="0"/>
              <w:rPr>
                <w:rFonts w:hint="default"/>
                <w:lang w:val="en-US" w:eastAsia="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r>
              <w:rPr>
                <w:rFonts w:hint="default"/>
                <w:lang w:val="en-US" w:eastAsia="zh-CN"/>
              </w:rPr>
              <w:t xml:space="preserve">    </w:t>
            </w:r>
          </w:p>
          <w:p w14:paraId="5B5D3A40">
            <w:pPr>
              <w:numPr>
                <w:ilvl w:val="0"/>
                <w:numId w:val="0"/>
              </w:numPr>
              <w:bidi w:val="0"/>
              <w:ind w:firstLine="440" w:firstLineChars="200"/>
              <w:rPr>
                <w:rFonts w:hint="default"/>
                <w:lang w:val="en-US" w:eastAsia="zh-CN"/>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lang w:val="en-US" w:eastAsia="zh-CN"/>
              </w:rPr>
              <w:t>的</w:t>
            </w:r>
            <w:r>
              <w:rPr>
                <w:rFonts w:hint="eastAsia"/>
              </w:rPr>
              <w:t>政府采购活动</w:t>
            </w:r>
            <w:r>
              <w:rPr>
                <w:rFonts w:hint="default"/>
                <w:lang w:val="en-US" w:eastAsia="zh-CN"/>
              </w:rPr>
              <w:t>。在这次</w:t>
            </w:r>
            <w:r>
              <w:rPr>
                <w:rFonts w:hint="eastAsia"/>
                <w:lang w:val="en-US" w:eastAsia="zh-CN"/>
              </w:rPr>
              <w:t>采购</w:t>
            </w:r>
            <w:r>
              <w:rPr>
                <w:rFonts w:hint="default"/>
                <w:lang w:val="en-US" w:eastAsia="zh-CN"/>
              </w:rPr>
              <w:t>过程中和中标后，我们将严格遵守国家法律法规要求，并郑重承诺：</w:t>
            </w:r>
          </w:p>
          <w:p w14:paraId="53556A57">
            <w:pPr>
              <w:numPr>
                <w:ilvl w:val="0"/>
                <w:numId w:val="14"/>
              </w:numPr>
              <w:bidi w:val="0"/>
              <w:ind w:firstLine="440" w:firstLineChars="200"/>
              <w:rPr>
                <w:rFonts w:hint="default"/>
                <w:lang w:val="en-US" w:eastAsia="zh-CN"/>
              </w:rPr>
            </w:pPr>
            <w:r>
              <w:rPr>
                <w:rFonts w:hint="default"/>
                <w:lang w:val="en-US" w:eastAsia="zh-CN"/>
              </w:rPr>
              <w:t>根据采购文件的约定在领取中标通知书时缴纳代理服务费</w:t>
            </w:r>
            <w:r>
              <w:rPr>
                <w:rFonts w:hint="eastAsia"/>
                <w:lang w:val="en-US" w:eastAsia="zh-CN"/>
              </w:rPr>
              <w:t>；</w:t>
            </w:r>
          </w:p>
          <w:p w14:paraId="7B0A8090">
            <w:pPr>
              <w:numPr>
                <w:ilvl w:val="0"/>
                <w:numId w:val="14"/>
              </w:numPr>
              <w:bidi w:val="0"/>
              <w:ind w:firstLine="440" w:firstLineChars="200"/>
              <w:rPr>
                <w:rFonts w:hint="default"/>
                <w:lang w:val="en-US" w:eastAsia="zh-CN"/>
              </w:rPr>
            </w:pPr>
            <w:r>
              <w:rPr>
                <w:rFonts w:hint="default"/>
                <w:lang w:val="en-US" w:eastAsia="zh-CN"/>
              </w:rPr>
              <w:t>如因</w:t>
            </w:r>
            <w:r>
              <w:rPr>
                <w:rFonts w:hint="eastAsia"/>
                <w:lang w:val="en-US" w:eastAsia="zh-CN"/>
              </w:rPr>
              <w:t>我方</w:t>
            </w:r>
            <w:r>
              <w:rPr>
                <w:rFonts w:hint="default"/>
                <w:lang w:val="en-US" w:eastAsia="zh-CN"/>
              </w:rPr>
              <w:t>提供虚假材料而导致废标重新组织采购的，应承担相关责任及经济赔偿（包括但不限于采购代理服务费、专家评审费及采购过程中产生的其他费用等）。</w:t>
            </w:r>
          </w:p>
          <w:p w14:paraId="4EC38C6F">
            <w:pPr>
              <w:bidi w:val="0"/>
              <w:rPr>
                <w:rFonts w:hint="eastAsia"/>
                <w:b/>
                <w:bCs/>
                <w:color w:val="FF0000"/>
              </w:rPr>
            </w:pPr>
            <w:r>
              <w:rPr>
                <w:rFonts w:hint="eastAsia"/>
                <w:b/>
                <w:bCs/>
                <w:color w:val="FF0000"/>
                <w:spacing w:val="41"/>
                <w:kern w:val="0"/>
                <w:fitText w:val="2640" w:id="255350286"/>
              </w:rPr>
              <w:t>供应商名称</w:t>
            </w:r>
            <w:r>
              <w:rPr>
                <w:rFonts w:hint="eastAsia"/>
                <w:b/>
                <w:bCs/>
                <w:color w:val="FF0000"/>
                <w:spacing w:val="41"/>
                <w:kern w:val="0"/>
                <w:fitText w:val="2640" w:id="255350286"/>
                <w:lang w:val="zh-CN"/>
              </w:rPr>
              <w:t>（</w:t>
            </w:r>
            <w:r>
              <w:rPr>
                <w:rFonts w:hint="eastAsia"/>
                <w:b/>
                <w:bCs/>
                <w:color w:val="FF0000"/>
                <w:spacing w:val="41"/>
                <w:kern w:val="0"/>
                <w:fitText w:val="2640" w:id="255350286"/>
                <w:lang w:val="en-US" w:eastAsia="zh-CN"/>
              </w:rPr>
              <w:t>盖章</w:t>
            </w:r>
            <w:r>
              <w:rPr>
                <w:rFonts w:hint="eastAsia"/>
                <w:b/>
                <w:bCs/>
                <w:color w:val="FF0000"/>
                <w:spacing w:val="2"/>
                <w:kern w:val="0"/>
                <w:fitText w:val="2640" w:id="255350286"/>
                <w:lang w:val="zh-CN"/>
              </w:rPr>
              <w:t>）</w:t>
            </w:r>
            <w:r>
              <w:rPr>
                <w:rFonts w:hint="eastAsia"/>
                <w:b/>
                <w:bCs/>
                <w:color w:val="FF0000"/>
              </w:rPr>
              <w:t>：</w:t>
            </w:r>
          </w:p>
          <w:p w14:paraId="3FD82DAB">
            <w:pPr>
              <w:numPr>
                <w:ilvl w:val="0"/>
                <w:numId w:val="0"/>
              </w:numPr>
              <w:bidi w:val="0"/>
              <w:rPr>
                <w:rFonts w:hint="default"/>
                <w:lang w:val="en-US" w:eastAsia="zh-CN"/>
              </w:rPr>
            </w:pPr>
            <w:r>
              <w:rPr>
                <w:rFonts w:hint="eastAsia"/>
                <w:b/>
                <w:bCs/>
                <w:color w:val="FF0000"/>
                <w:spacing w:val="1100"/>
                <w:kern w:val="0"/>
                <w:fitText w:val="2640" w:id="1767639228"/>
              </w:rPr>
              <w:t>日</w:t>
            </w:r>
            <w:r>
              <w:rPr>
                <w:rFonts w:hint="eastAsia"/>
                <w:b/>
                <w:bCs/>
                <w:color w:val="FF0000"/>
                <w:spacing w:val="0"/>
                <w:kern w:val="0"/>
                <w:fitText w:val="2640" w:id="1767639228"/>
              </w:rPr>
              <w:t>期</w:t>
            </w:r>
            <w:r>
              <w:rPr>
                <w:rFonts w:hint="eastAsia"/>
                <w:b/>
                <w:bCs/>
                <w:color w:val="FF0000"/>
              </w:rPr>
              <w:t>：</w:t>
            </w:r>
          </w:p>
          <w:p w14:paraId="4D089D4A">
            <w:pPr>
              <w:numPr>
                <w:ilvl w:val="0"/>
                <w:numId w:val="0"/>
              </w:numPr>
              <w:bidi w:val="0"/>
              <w:rPr>
                <w:rFonts w:hint="default"/>
                <w:lang w:val="en-US" w:eastAsia="zh-CN"/>
              </w:rPr>
            </w:pPr>
          </w:p>
        </w:tc>
      </w:tr>
    </w:tbl>
    <w:p w14:paraId="5BC7F15B">
      <w:pPr>
        <w:rPr>
          <w:rFonts w:hint="default"/>
          <w:lang w:val="en-US" w:eastAsia="zh-CN"/>
        </w:rPr>
      </w:pPr>
    </w:p>
    <w:p w14:paraId="58A46EC9">
      <w:pPr>
        <w:bidi w:val="0"/>
        <w:rPr>
          <w:rFonts w:hint="eastAsia"/>
          <w:lang w:eastAsia="zh-CN"/>
        </w:rPr>
      </w:pPr>
    </w:p>
    <w:p w14:paraId="6CA323CE">
      <w:pPr>
        <w:pStyle w:val="3"/>
        <w:bidi w:val="0"/>
        <w:rPr>
          <w:rFonts w:hint="default"/>
          <w:lang w:val="en-US" w:eastAsia="zh-CN"/>
        </w:rPr>
      </w:pPr>
      <w:bookmarkStart w:id="85" w:name="_Toc6029"/>
      <w:bookmarkStart w:id="86" w:name="_Toc18062"/>
      <w:r>
        <w:rPr>
          <w:rFonts w:hint="eastAsia"/>
          <w:lang w:val="en-US" w:eastAsia="zh-CN"/>
        </w:rPr>
        <w:t>商务技术文件</w:t>
      </w:r>
      <w:bookmarkEnd w:id="85"/>
      <w:bookmarkEnd w:id="86"/>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bidi w:val="0"/>
              <w:rPr>
                <w:rFonts w:hint="eastAsia"/>
              </w:rPr>
            </w:pPr>
            <w:r>
              <w:rPr>
                <w:rFonts w:hint="eastAsia"/>
              </w:rPr>
              <w:t>（2）授权委托书或法定代表人（单位负责人、自然人本人）身份证明………………（页码）</w:t>
            </w:r>
          </w:p>
          <w:p w14:paraId="7D54CAFB">
            <w:pPr>
              <w:bidi w:val="0"/>
              <w:rPr>
                <w:rFonts w:hint="eastAsia"/>
              </w:rPr>
            </w:pPr>
            <w:r>
              <w:rPr>
                <w:rFonts w:hint="eastAsia"/>
              </w:rPr>
              <w:t>（3）符合性审查资料………………………………………………………………………（页码）</w:t>
            </w:r>
          </w:p>
          <w:p w14:paraId="2EDE42F3">
            <w:pPr>
              <w:bidi w:val="0"/>
              <w:rPr>
                <w:rFonts w:hint="eastAsia"/>
              </w:rPr>
            </w:pPr>
            <w:r>
              <w:rPr>
                <w:rFonts w:hint="eastAsia"/>
              </w:rPr>
              <w:t>（4）评标标准相应的商务技术资料………………………………………………………（页码）</w:t>
            </w:r>
          </w:p>
          <w:p w14:paraId="13BAA91E">
            <w:pPr>
              <w:bidi w:val="0"/>
              <w:rPr>
                <w:rFonts w:hint="eastAsia"/>
              </w:rPr>
            </w:pPr>
            <w:r>
              <w:rPr>
                <w:rFonts w:hint="eastAsia"/>
              </w:rPr>
              <w:t>（5）商务技术偏离表………………………………………………………………………（页码）</w:t>
            </w:r>
          </w:p>
          <w:p w14:paraId="5A844654">
            <w:pPr>
              <w:bidi w:val="0"/>
              <w:rPr>
                <w:rFonts w:hint="default"/>
                <w:vertAlign w:val="baseline"/>
                <w:lang w:val="en-US" w:eastAsia="zh-CN"/>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4"/>
              <w:widowControl w:val="0"/>
              <w:numPr>
                <w:ilvl w:val="2"/>
                <w:numId w:val="0"/>
              </w:numPr>
              <w:bidi w:val="0"/>
              <w:ind w:left="0" w:leftChars="0" w:firstLine="0" w:firstLineChars="0"/>
              <w:jc w:val="center"/>
              <w:rPr>
                <w:rFonts w:hint="eastAsia"/>
              </w:rPr>
            </w:pPr>
            <w:bookmarkStart w:id="87" w:name="_Toc7783"/>
            <w:bookmarkStart w:id="88" w:name="_Toc26335"/>
            <w:bookmarkStart w:id="89" w:name="_Toc4597"/>
            <w:bookmarkStart w:id="90" w:name="_Toc29620"/>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投标函</w:t>
            </w:r>
            <w:bookmarkEnd w:id="87"/>
            <w:bookmarkEnd w:id="88"/>
            <w:bookmarkEnd w:id="89"/>
            <w:bookmarkEnd w:id="90"/>
          </w:p>
          <w:p w14:paraId="55658A3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overflowPunct/>
              <w:topLinePunct w:val="0"/>
              <w:autoSpaceDE/>
              <w:autoSpaceDN/>
              <w:bidi w:val="0"/>
              <w:adjustRightInd w:val="0"/>
              <w:snapToGrid w:val="0"/>
              <w:spacing w:line="240" w:lineRule="exact"/>
              <w:ind w:firstLine="44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1、我方承诺投标有效期从提交投标文件的截止之日起天（不少于90天），本投标文件在投标有效期满之前均具有约束力。</w:t>
            </w:r>
          </w:p>
          <w:p w14:paraId="1051370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2、我方的投标文件包括以下内容：</w:t>
            </w:r>
          </w:p>
          <w:p w14:paraId="542FAF3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2.1资格文件：</w:t>
            </w:r>
          </w:p>
          <w:p w14:paraId="4EEF15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2.1.1承诺函；</w:t>
            </w:r>
          </w:p>
          <w:p w14:paraId="728F44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rPr>
              <w:t>2.1.2落实政府采购政策需满足的资格要求</w:t>
            </w:r>
            <w:r>
              <w:rPr>
                <w:rFonts w:hint="eastAsia"/>
                <w:lang w:eastAsia="zh-CN"/>
              </w:rPr>
              <w:t>；</w:t>
            </w:r>
          </w:p>
          <w:p w14:paraId="2DFB88B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w:t>
            </w:r>
            <w:r>
              <w:rPr>
                <w:rFonts w:hint="eastAsia"/>
                <w:lang w:val="en-US" w:eastAsia="zh-CN"/>
              </w:rPr>
              <w:t>3特定资格条件所要求的相关证书（如有）；</w:t>
            </w:r>
          </w:p>
          <w:p w14:paraId="6298E1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en-US" w:eastAsia="zh-CN"/>
              </w:rPr>
            </w:pPr>
            <w:r>
              <w:rPr>
                <w:rFonts w:hint="eastAsia"/>
                <w:lang w:val="en-US" w:eastAsia="zh-CN"/>
              </w:rPr>
              <w:t>2.1.4营业执照；</w:t>
            </w:r>
          </w:p>
          <w:p w14:paraId="36EA121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2.1.5承诺函。</w:t>
            </w:r>
          </w:p>
          <w:p w14:paraId="5AB5466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4953E62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2.2.1投标函；</w:t>
            </w:r>
          </w:p>
          <w:p w14:paraId="4C2B0E6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2.2.2授权委托书或法定代表人（单位负责人）身份证明；</w:t>
            </w:r>
          </w:p>
          <w:p w14:paraId="702B440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2.2.3符合性审查资料；</w:t>
            </w:r>
          </w:p>
          <w:p w14:paraId="7CAE771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2.2.5商务技术偏离表；</w:t>
            </w:r>
          </w:p>
          <w:p w14:paraId="6A96E7C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1B1C617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2.3.1开标一览表（报价表）；</w:t>
            </w:r>
          </w:p>
          <w:p w14:paraId="5F2E01B7">
            <w:pPr>
              <w:bidi w:val="0"/>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4.1在收到中标通知书后，在中标通知书规定的期限内与你方签订合同；</w:t>
            </w:r>
          </w:p>
          <w:p w14:paraId="5D1B50D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4.2在签订合同时不向你方提出附加条件；</w:t>
            </w:r>
          </w:p>
          <w:p w14:paraId="550E94C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4.3在合同约定的期限内完成合同规定的全部义务。</w:t>
            </w:r>
          </w:p>
          <w:p w14:paraId="3224B79D">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exact"/>
              <w:textAlignment w:val="auto"/>
              <w:rPr>
                <w:rFonts w:hint="eastAsia"/>
              </w:rPr>
            </w:pPr>
            <w:r>
              <w:rPr>
                <w:rFonts w:hint="eastAsia"/>
              </w:rPr>
              <w:t>其他补充说明:。</w:t>
            </w:r>
          </w:p>
          <w:p w14:paraId="5F38B4C8">
            <w:pPr>
              <w:bidi w:val="0"/>
              <w:rPr>
                <w:rFonts w:hint="eastAsia"/>
              </w:rPr>
            </w:pPr>
          </w:p>
          <w:p w14:paraId="75EC494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rPr>
            </w:pPr>
            <w:r>
              <w:rPr>
                <w:rFonts w:hint="eastAsia"/>
                <w:b/>
                <w:bCs/>
                <w:color w:val="FF0000"/>
                <w:spacing w:val="41"/>
                <w:kern w:val="0"/>
                <w:fitText w:val="2640" w:id="2080136998"/>
              </w:rPr>
              <w:t>供应商名称</w:t>
            </w:r>
            <w:r>
              <w:rPr>
                <w:rFonts w:hint="eastAsia"/>
                <w:b/>
                <w:bCs/>
                <w:color w:val="FF0000"/>
                <w:spacing w:val="41"/>
                <w:kern w:val="0"/>
                <w:fitText w:val="2640" w:id="2080136998"/>
                <w:lang w:val="zh-CN"/>
              </w:rPr>
              <w:t>（</w:t>
            </w:r>
            <w:r>
              <w:rPr>
                <w:rFonts w:hint="eastAsia"/>
                <w:b/>
                <w:bCs/>
                <w:color w:val="FF0000"/>
                <w:spacing w:val="41"/>
                <w:kern w:val="0"/>
                <w:fitText w:val="2640" w:id="2080136998"/>
                <w:lang w:val="en-US" w:eastAsia="zh-CN"/>
              </w:rPr>
              <w:t>盖章</w:t>
            </w:r>
            <w:r>
              <w:rPr>
                <w:rFonts w:hint="eastAsia"/>
                <w:b/>
                <w:bCs/>
                <w:color w:val="FF0000"/>
                <w:spacing w:val="2"/>
                <w:kern w:val="0"/>
                <w:fitText w:val="2640" w:id="2080136998"/>
                <w:lang w:val="zh-CN"/>
              </w:rPr>
              <w:t>）</w:t>
            </w:r>
            <w:r>
              <w:rPr>
                <w:rFonts w:hint="eastAsia"/>
                <w:b/>
                <w:bCs/>
                <w:color w:val="FF0000"/>
              </w:rPr>
              <w:t>：</w:t>
            </w:r>
          </w:p>
          <w:p w14:paraId="7EA0D07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val="en-US" w:eastAsia="zh-CN"/>
              </w:rPr>
            </w:pPr>
            <w:r>
              <w:rPr>
                <w:rFonts w:hint="eastAsia"/>
                <w:b/>
                <w:bCs/>
                <w:color w:val="FF0000"/>
                <w:spacing w:val="1100"/>
                <w:kern w:val="0"/>
                <w:fitText w:val="2640" w:id="427705693"/>
              </w:rPr>
              <w:t>日</w:t>
            </w:r>
            <w:r>
              <w:rPr>
                <w:rFonts w:hint="eastAsia"/>
                <w:b/>
                <w:bCs/>
                <w:color w:val="FF0000"/>
                <w:spacing w:val="0"/>
                <w:kern w:val="0"/>
                <w:fitText w:val="2640" w:id="427705693"/>
              </w:rPr>
              <w:t>期</w:t>
            </w:r>
            <w:r>
              <w:rPr>
                <w:rFonts w:hint="eastAsia"/>
                <w:b/>
                <w:bCs/>
                <w:color w:val="FF0000"/>
              </w:rPr>
              <w:t>：</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4"/>
              <w:widowControl w:val="0"/>
              <w:numPr>
                <w:ilvl w:val="2"/>
                <w:numId w:val="0"/>
              </w:numPr>
              <w:bidi w:val="0"/>
              <w:ind w:left="0" w:leftChars="0" w:firstLine="0" w:firstLineChars="0"/>
              <w:jc w:val="center"/>
              <w:rPr>
                <w:rFonts w:hint="eastAsia"/>
              </w:rPr>
            </w:pPr>
            <w:bookmarkStart w:id="91" w:name="_Toc4094"/>
            <w:bookmarkStart w:id="92" w:name="_Toc5119"/>
            <w:bookmarkStart w:id="93" w:name="_Toc4832"/>
            <w:bookmarkStart w:id="94" w:name="_Toc14325"/>
            <w:r>
              <w:rPr>
                <w:rFonts w:hint="eastAsia" w:ascii="汉仪正圆 55简" w:hAnsi="汉仪正圆 55简" w:eastAsia="汉仪正圆 55简" w:cstheme="minorBidi"/>
                <w:b/>
                <w:bCs/>
                <w:color w:val="333333"/>
                <w:kern w:val="2"/>
                <w:sz w:val="28"/>
                <w:szCs w:val="28"/>
                <w:lang w:val="en-US" w:eastAsia="zh-CN" w:bidi="ar-SA"/>
              </w:rPr>
              <w:t>二、</w:t>
            </w:r>
            <w:r>
              <w:rPr>
                <w:rFonts w:hint="eastAsia"/>
              </w:rPr>
              <w:t>授权委托书</w:t>
            </w:r>
            <w:r>
              <w:rPr>
                <w:rFonts w:hint="eastAsia"/>
                <w:lang w:eastAsia="zh-CN"/>
              </w:rPr>
              <w:t>、</w:t>
            </w:r>
            <w:r>
              <w:rPr>
                <w:rFonts w:hint="eastAsia"/>
              </w:rPr>
              <w:t>法定代表人身份证明</w:t>
            </w:r>
            <w:bookmarkEnd w:id="91"/>
            <w:bookmarkEnd w:id="92"/>
            <w:bookmarkEnd w:id="93"/>
            <w:bookmarkEnd w:id="94"/>
          </w:p>
          <w:p w14:paraId="6DE397FD">
            <w:pPr>
              <w:bidi w:val="0"/>
              <w:jc w:val="center"/>
              <w:rPr>
                <w:rFonts w:hint="eastAsia"/>
                <w:b/>
                <w:bCs/>
              </w:rPr>
            </w:pPr>
            <w:r>
              <w:rPr>
                <w:rFonts w:hint="eastAsia"/>
                <w:b/>
                <w:bCs/>
              </w:rPr>
              <w:t>法定代表人身份证明书</w:t>
            </w:r>
          </w:p>
          <w:p w14:paraId="0D74A3F4">
            <w:pPr>
              <w:bidi w:val="0"/>
              <w:rPr>
                <w:rFonts w:hint="default"/>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bidi w:val="0"/>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bidi w:val="0"/>
              <w:rPr>
                <w:rFonts w:hint="default"/>
                <w:u w:val="single"/>
                <w:lang w:val="en-US" w:eastAsia="zh-CN"/>
              </w:rPr>
            </w:pPr>
            <w:r>
              <w:rPr>
                <w:rFonts w:hint="eastAsia"/>
              </w:rPr>
              <w:t>地址</w:t>
            </w:r>
            <w:r>
              <w:rPr>
                <w:rFonts w:hint="eastAsia"/>
                <w:lang w:eastAsia="zh-CN"/>
              </w:rPr>
              <w:t>：</w:t>
            </w:r>
            <w:r>
              <w:rPr>
                <w:rFonts w:hint="eastAsia"/>
                <w:b/>
                <w:bCs/>
                <w:color w:val="FF0000"/>
                <w:u w:val="single"/>
                <w:lang w:val="en-US" w:eastAsia="zh-CN"/>
              </w:rPr>
              <w:t xml:space="preserve">                                    </w:t>
            </w:r>
          </w:p>
          <w:p w14:paraId="78272F38">
            <w:pPr>
              <w:bidi w:val="0"/>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bidi w:val="0"/>
              <w:rPr>
                <w:rFonts w:hint="eastAsia"/>
                <w:lang w:eastAsia="zh-CN"/>
              </w:rPr>
            </w:pPr>
            <w:r>
              <w:rPr>
                <w:rFonts w:hint="eastAsia"/>
              </w:rPr>
              <w:t>成立时间</w:t>
            </w:r>
            <w:r>
              <w:rPr>
                <w:rFonts w:hint="eastAsia"/>
                <w:lang w:eastAsia="zh-CN"/>
              </w:rPr>
              <w:t>：</w:t>
            </w:r>
            <w:r>
              <w:rPr>
                <w:rFonts w:hint="eastAsia"/>
                <w:b w:val="0"/>
                <w:bCs w:val="0"/>
                <w:color w:val="FF0000"/>
                <w:u w:val="single"/>
                <w:lang w:val="en-US" w:eastAsia="zh-CN"/>
              </w:rPr>
              <w:t xml:space="preserve">    </w:t>
            </w:r>
            <w:r>
              <w:rPr>
                <w:rFonts w:hint="eastAsia"/>
                <w:b/>
                <w:bCs/>
                <w:color w:val="FF0000"/>
              </w:rPr>
              <w:t>年</w:t>
            </w:r>
            <w:r>
              <w:rPr>
                <w:rFonts w:hint="eastAsia"/>
                <w:b w:val="0"/>
                <w:bCs w:val="0"/>
                <w:color w:val="FF0000"/>
                <w:u w:val="single"/>
                <w:lang w:val="en-US" w:eastAsia="zh-CN"/>
              </w:rPr>
              <w:t xml:space="preserve">  </w:t>
            </w:r>
            <w:r>
              <w:rPr>
                <w:rFonts w:hint="eastAsia"/>
                <w:b/>
                <w:bCs/>
                <w:color w:val="FF0000"/>
              </w:rPr>
              <w:t>月</w:t>
            </w:r>
            <w:r>
              <w:rPr>
                <w:rFonts w:hint="eastAsia"/>
                <w:b w:val="0"/>
                <w:bCs w:val="0"/>
                <w:color w:val="FF0000"/>
                <w:u w:val="single"/>
                <w:lang w:val="en-US" w:eastAsia="zh-CN"/>
              </w:rPr>
              <w:t xml:space="preserve">  </w:t>
            </w:r>
            <w:r>
              <w:rPr>
                <w:rFonts w:hint="eastAsia"/>
                <w:b/>
                <w:bCs/>
                <w:color w:val="FF0000"/>
              </w:rPr>
              <w:t>日</w:t>
            </w:r>
          </w:p>
          <w:p w14:paraId="5BF0438A">
            <w:pPr>
              <w:bidi w:val="0"/>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4EE06555">
            <w:pPr>
              <w:bidi w:val="0"/>
              <w:rPr>
                <w:rFonts w:hint="eastAsia"/>
              </w:rPr>
            </w:pPr>
            <w:r>
              <w:rPr>
                <w:rFonts w:hint="eastAsia"/>
              </w:rPr>
              <w:t>姓名</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系</w:t>
            </w:r>
            <w:r>
              <w:rPr>
                <w:rFonts w:hint="eastAsia"/>
                <w:b/>
                <w:bCs/>
                <w:color w:val="FF0000"/>
                <w:u w:val="single"/>
                <w:lang w:val="en-US" w:eastAsia="zh-CN"/>
              </w:rPr>
              <w:t xml:space="preserve">                   </w:t>
            </w:r>
            <w:r>
              <w:rPr>
                <w:rFonts w:hint="eastAsia"/>
              </w:rPr>
              <w:t>的法定代表人。</w:t>
            </w:r>
          </w:p>
          <w:p w14:paraId="791052E9">
            <w:pPr>
              <w:bidi w:val="0"/>
              <w:rPr>
                <w:rFonts w:hint="eastAsia"/>
              </w:rPr>
            </w:pPr>
            <w:r>
              <w:rPr>
                <w:rFonts w:hint="eastAsia"/>
              </w:rPr>
              <w:t>特此证明。</w:t>
            </w:r>
          </w:p>
          <w:p w14:paraId="1FFE1417">
            <w:pPr>
              <w:bidi w:val="0"/>
              <w:rPr>
                <w:rFonts w:hint="eastAsia"/>
                <w:lang w:val="en-US" w:eastAsia="zh-CN"/>
              </w:rPr>
            </w:pPr>
            <w:r>
              <w:rPr>
                <w:rFonts w:hint="eastAsia"/>
                <w:lang w:val="en-US" w:eastAsia="zh-CN"/>
              </w:rPr>
              <w:t>附：法人身份证</w:t>
            </w:r>
          </w:p>
          <w:tbl>
            <w:tblPr>
              <w:tblStyle w:val="4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bidi w:val="0"/>
                    <w:rPr>
                      <w:rFonts w:hint="eastAsia"/>
                    </w:rPr>
                  </w:pPr>
                  <w:r>
                    <w:rPr>
                      <w:rFonts w:hint="eastAsia"/>
                    </w:rPr>
                    <w:t>正面：</w:t>
                  </w:r>
                  <w:r>
                    <w:rPr>
                      <w:rFonts w:hint="eastAsia"/>
                      <w:lang w:val="en-US" w:eastAsia="zh-CN"/>
                    </w:rPr>
                    <w:t xml:space="preserve">                                      </w:t>
                  </w:r>
                  <w:r>
                    <w:rPr>
                      <w:rFonts w:hint="eastAsia"/>
                    </w:rPr>
                    <w:t>反面：</w:t>
                  </w:r>
                </w:p>
                <w:p w14:paraId="02C8C43F">
                  <w:pPr>
                    <w:bidi w:val="0"/>
                    <w:rPr>
                      <w:rFonts w:hint="eastAsia"/>
                    </w:rPr>
                  </w:pPr>
                </w:p>
              </w:tc>
            </w:tr>
          </w:tbl>
          <w:p w14:paraId="4E267B37">
            <w:pPr>
              <w:bidi w:val="0"/>
              <w:rPr>
                <w:rFonts w:hint="eastAsia"/>
              </w:rPr>
            </w:pPr>
          </w:p>
          <w:p w14:paraId="4E5B3CED">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618667129"/>
                <w:lang w:val="zh-CN"/>
              </w:rPr>
              <w:t>投标人名称（</w:t>
            </w:r>
            <w:r>
              <w:rPr>
                <w:rFonts w:hint="eastAsia"/>
                <w:b/>
                <w:bCs/>
                <w:color w:val="FF0000"/>
                <w:spacing w:val="41"/>
                <w:kern w:val="0"/>
                <w:fitText w:val="2640" w:id="618667129"/>
                <w:lang w:val="en-US" w:eastAsia="zh-CN"/>
              </w:rPr>
              <w:t>盖章</w:t>
            </w:r>
            <w:r>
              <w:rPr>
                <w:rFonts w:hint="eastAsia"/>
                <w:b/>
                <w:bCs/>
                <w:color w:val="FF0000"/>
                <w:spacing w:val="2"/>
                <w:kern w:val="0"/>
                <w:fitText w:val="2640" w:id="618667129"/>
                <w:lang w:val="zh-CN"/>
              </w:rPr>
              <w:t>）</w:t>
            </w:r>
            <w:r>
              <w:rPr>
                <w:rFonts w:hint="eastAsia"/>
                <w:b/>
                <w:bCs/>
                <w:color w:val="FF0000"/>
                <w:lang w:val="zh-CN"/>
              </w:rPr>
              <w:t>：</w:t>
            </w:r>
          </w:p>
          <w:p w14:paraId="15409EEF">
            <w:pPr>
              <w:rPr>
                <w:rFonts w:hint="default" w:eastAsia="汉仪正圆 55简"/>
                <w:lang w:val="en-US" w:eastAsia="zh-CN"/>
              </w:rPr>
            </w:pPr>
            <w:r>
              <w:rPr>
                <w:rFonts w:hint="eastAsia"/>
                <w:b/>
                <w:bCs/>
                <w:color w:val="FF0000"/>
                <w:spacing w:val="1100"/>
                <w:kern w:val="0"/>
                <w:fitText w:val="2640" w:id="234580306"/>
                <w:lang w:val="zh-CN"/>
              </w:rPr>
              <w:t>日</w:t>
            </w:r>
            <w:r>
              <w:rPr>
                <w:rFonts w:hint="eastAsia"/>
                <w:b/>
                <w:bCs/>
                <w:color w:val="FF0000"/>
                <w:spacing w:val="0"/>
                <w:kern w:val="0"/>
                <w:fitText w:val="2640" w:id="234580306"/>
                <w:lang w:val="zh-CN"/>
              </w:rPr>
              <w:t>期</w:t>
            </w:r>
            <w:r>
              <w:rPr>
                <w:rFonts w:hint="eastAsia"/>
                <w:b/>
                <w:bCs/>
                <w:color w:val="FF0000"/>
              </w:rPr>
              <w:t>：</w:t>
            </w:r>
          </w:p>
        </w:tc>
      </w:tr>
      <w:tr w14:paraId="1EA043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0C56875">
            <w:pPr>
              <w:bidi w:val="0"/>
              <w:jc w:val="center"/>
              <w:rPr>
                <w:rFonts w:hint="eastAsia"/>
                <w:b/>
                <w:bCs/>
                <w:lang w:val="zh-CN"/>
              </w:rPr>
            </w:pPr>
            <w:r>
              <w:rPr>
                <w:rFonts w:hint="eastAsia"/>
                <w:b/>
                <w:bCs/>
                <w:lang w:val="zh-CN"/>
              </w:rPr>
              <w:t>授权委托书</w:t>
            </w:r>
          </w:p>
          <w:p w14:paraId="768439A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bidi w:val="0"/>
              <w:rPr>
                <w:rFonts w:hint="eastAsia"/>
              </w:rPr>
            </w:pPr>
            <w:r>
              <w:rPr>
                <w:rFonts w:hint="eastAsia"/>
              </w:rPr>
              <w:t>现</w:t>
            </w:r>
            <w:r>
              <w:rPr>
                <w:rFonts w:hint="eastAsia"/>
                <w:lang w:val="zh-CN"/>
              </w:rPr>
              <w:t>委托</w:t>
            </w:r>
            <w:r>
              <w:rPr>
                <w:rFonts w:hint="eastAsia"/>
                <w:b/>
                <w:bCs/>
                <w:color w:val="FF0000"/>
                <w:u w:val="single"/>
                <w:lang w:val="zh-CN"/>
              </w:rPr>
              <w:t>（姓名）</w:t>
            </w:r>
            <w:r>
              <w:rPr>
                <w:rFonts w:hint="eastAsia"/>
                <w:lang w:val="zh-CN"/>
              </w:rPr>
              <w:t>为我方代理人（身份证号码：，手机：），以我方名义处理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（项目编号）</w:t>
            </w:r>
            <w:r>
              <w:rPr>
                <w:rFonts w:hint="eastAsia"/>
              </w:rPr>
              <w:t>】</w:t>
            </w:r>
            <w:r>
              <w:rPr>
                <w:rFonts w:hint="eastAsia"/>
                <w:lang w:val="zh-CN"/>
              </w:rPr>
              <w:t>政府采购投标的一切事项，其法律后果由我方承担。</w:t>
            </w:r>
          </w:p>
          <w:p w14:paraId="61D44BF3">
            <w:pPr>
              <w:bidi w:val="0"/>
              <w:rPr>
                <w:rFonts w:hint="eastAsia"/>
              </w:rPr>
            </w:pPr>
            <w:r>
              <w:rPr>
                <w:rFonts w:hint="eastAsia"/>
                <w:lang w:val="zh-CN"/>
              </w:rPr>
              <w:t>委托期限</w:t>
            </w:r>
            <w:r>
              <w:rPr>
                <w:rFonts w:hint="eastAsia"/>
              </w:rPr>
              <w:t>：</w:t>
            </w:r>
            <w:r>
              <w:rPr>
                <w:rFonts w:hint="eastAsia"/>
                <w:lang w:val="zh-CN"/>
              </w:rPr>
              <w:t>自</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日起至</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日止。</w:t>
            </w:r>
          </w:p>
          <w:p w14:paraId="4C185A45">
            <w:pPr>
              <w:bidi w:val="0"/>
              <w:rPr>
                <w:rFonts w:hint="eastAsia"/>
              </w:rPr>
            </w:pPr>
            <w:r>
              <w:rPr>
                <w:rFonts w:hint="eastAsia"/>
                <w:lang w:val="zh-CN"/>
              </w:rPr>
              <w:t>特此告知。</w:t>
            </w:r>
          </w:p>
          <w:p w14:paraId="03DF1CF9">
            <w:pPr>
              <w:bidi w:val="0"/>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bidi w:val="0"/>
              <w:rPr>
                <w:rFonts w:hint="eastAsia"/>
                <w:lang w:val="en-US" w:eastAsia="zh-CN"/>
              </w:rPr>
            </w:pPr>
            <w:r>
              <w:rPr>
                <w:rFonts w:hint="eastAsia"/>
                <w:lang w:val="en-US" w:eastAsia="zh-CN"/>
              </w:rPr>
              <w:t>法人身份证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bidi w:val="0"/>
                    <w:rPr>
                      <w:rFonts w:hint="eastAsia"/>
                    </w:rPr>
                  </w:pPr>
                  <w:r>
                    <w:rPr>
                      <w:rFonts w:hint="eastAsia"/>
                    </w:rPr>
                    <w:t>正面：反面：</w:t>
                  </w:r>
                </w:p>
                <w:p w14:paraId="47B005C9">
                  <w:pPr>
                    <w:bidi w:val="0"/>
                    <w:rPr>
                      <w:rFonts w:hint="eastAsia"/>
                    </w:rPr>
                  </w:pPr>
                </w:p>
              </w:tc>
            </w:tr>
          </w:tbl>
          <w:p w14:paraId="5A77C3FF">
            <w:pPr>
              <w:bidi w:val="0"/>
              <w:rPr>
                <w:rFonts w:hint="eastAsia"/>
                <w:lang w:val="en-US" w:eastAsia="zh-CN"/>
              </w:rPr>
            </w:pPr>
            <w:r>
              <w:rPr>
                <w:rFonts w:hint="eastAsia"/>
                <w:lang w:val="en-US" w:eastAsia="zh-CN"/>
              </w:rPr>
              <w:t>授权代表身份证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bidi w:val="0"/>
                    <w:rPr>
                      <w:rFonts w:hint="eastAsia"/>
                    </w:rPr>
                  </w:pPr>
                  <w:r>
                    <w:rPr>
                      <w:rFonts w:hint="eastAsia"/>
                    </w:rPr>
                    <w:t>正面：反面：</w:t>
                  </w:r>
                </w:p>
                <w:p w14:paraId="225BF7F5">
                  <w:pPr>
                    <w:bidi w:val="0"/>
                    <w:rPr>
                      <w:rFonts w:hint="eastAsia"/>
                    </w:rPr>
                  </w:pPr>
                </w:p>
              </w:tc>
            </w:tr>
          </w:tbl>
          <w:p w14:paraId="1FA866D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582852404"/>
                <w:lang w:val="zh-CN"/>
              </w:rPr>
              <w:t>投标人名称（</w:t>
            </w:r>
            <w:r>
              <w:rPr>
                <w:rFonts w:hint="eastAsia"/>
                <w:b/>
                <w:bCs/>
                <w:color w:val="FF0000"/>
                <w:spacing w:val="41"/>
                <w:kern w:val="0"/>
                <w:fitText w:val="2640" w:id="1582852404"/>
                <w:lang w:val="en-US" w:eastAsia="zh-CN"/>
              </w:rPr>
              <w:t>盖章</w:t>
            </w:r>
            <w:r>
              <w:rPr>
                <w:rFonts w:hint="eastAsia"/>
                <w:b/>
                <w:bCs/>
                <w:color w:val="FF0000"/>
                <w:spacing w:val="2"/>
                <w:kern w:val="0"/>
                <w:fitText w:val="2640" w:id="1582852404"/>
                <w:lang w:val="zh-CN"/>
              </w:rPr>
              <w:t>）</w:t>
            </w:r>
            <w:r>
              <w:rPr>
                <w:rFonts w:hint="eastAsia"/>
                <w:b/>
                <w:bCs/>
                <w:color w:val="FF0000"/>
                <w:lang w:val="zh-CN"/>
              </w:rPr>
              <w:t>：</w:t>
            </w:r>
          </w:p>
          <w:p w14:paraId="3D3EAE9A">
            <w:pPr>
              <w:rPr>
                <w:rFonts w:hint="default" w:eastAsia="汉仪正圆 55简"/>
                <w:spacing w:val="2640"/>
                <w:kern w:val="0"/>
                <w:fitText w:val="2640" w:id="876221162"/>
                <w:lang w:val="en-US" w:eastAsia="zh-CN"/>
              </w:rPr>
            </w:pPr>
            <w:r>
              <w:rPr>
                <w:rFonts w:hint="eastAsia"/>
                <w:b/>
                <w:bCs/>
                <w:color w:val="FF0000"/>
                <w:spacing w:val="1100"/>
                <w:kern w:val="0"/>
                <w:fitText w:val="2640" w:id="2110456624"/>
                <w:lang w:val="zh-CN"/>
              </w:rPr>
              <w:t>日</w:t>
            </w:r>
            <w:r>
              <w:rPr>
                <w:rFonts w:hint="eastAsia"/>
                <w:b/>
                <w:bCs/>
                <w:color w:val="FF0000"/>
                <w:spacing w:val="0"/>
                <w:kern w:val="0"/>
                <w:fitText w:val="2640" w:id="2110456624"/>
                <w:lang w:val="zh-CN"/>
              </w:rPr>
              <w:t>期</w:t>
            </w:r>
            <w:r>
              <w:rPr>
                <w:rFonts w:hint="eastAsia"/>
                <w:b/>
                <w:bCs/>
                <w:color w:val="FF0000"/>
              </w:rPr>
              <w:t>：</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4"/>
              <w:widowControl w:val="0"/>
              <w:numPr>
                <w:ilvl w:val="2"/>
                <w:numId w:val="0"/>
              </w:numPr>
              <w:bidi w:val="0"/>
              <w:ind w:left="0" w:leftChars="0" w:firstLine="0" w:firstLineChars="0"/>
              <w:jc w:val="center"/>
              <w:rPr>
                <w:rFonts w:hint="eastAsia"/>
                <w:lang w:val="zh-CN"/>
              </w:rPr>
            </w:pPr>
            <w:bookmarkStart w:id="95" w:name="_Toc655"/>
            <w:bookmarkStart w:id="96" w:name="_Toc22730"/>
            <w:bookmarkStart w:id="97" w:name="_Toc16247"/>
            <w:bookmarkStart w:id="98" w:name="_Toc20362"/>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符合性审查资料</w:t>
            </w:r>
            <w:bookmarkEnd w:id="95"/>
            <w:bookmarkEnd w:id="96"/>
            <w:bookmarkEnd w:id="97"/>
            <w:bookmarkEnd w:id="98"/>
          </w:p>
          <w:p w14:paraId="0D2026E9">
            <w:pPr>
              <w:rPr>
                <w:rFonts w:hint="eastAsia"/>
                <w:b/>
                <w:bCs/>
                <w:color w:val="FF0000"/>
                <w:lang w:val="en-US" w:eastAsia="zh-CN"/>
              </w:rPr>
            </w:pPr>
            <w:r>
              <w:rPr>
                <w:rFonts w:hint="eastAsia"/>
                <w:b/>
                <w:bCs/>
                <w:color w:val="FF0000"/>
                <w:lang w:val="en-US" w:eastAsia="zh-CN"/>
              </w:rPr>
              <w:t>项目名称：</w:t>
            </w:r>
          </w:p>
          <w:p w14:paraId="3FD6ABD1">
            <w:pPr>
              <w:rPr>
                <w:rFonts w:hint="default"/>
                <w:lang w:val="en-US" w:eastAsia="zh-CN"/>
              </w:rPr>
            </w:pPr>
            <w:r>
              <w:rPr>
                <w:rFonts w:hint="eastAsia"/>
                <w:b/>
                <w:bCs/>
                <w:color w:val="FF0000"/>
                <w:lang w:val="en-US" w:eastAsia="zh-CN"/>
              </w:rPr>
              <w:t>项目编号：</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bidi w:val="0"/>
                    <w:jc w:val="center"/>
                    <w:rPr>
                      <w:rFonts w:hint="eastAsia"/>
                    </w:rPr>
                  </w:pPr>
                  <w:r>
                    <w:rPr>
                      <w:rFonts w:hint="eastAsia"/>
                    </w:rPr>
                    <w:t>序号</w:t>
                  </w:r>
                </w:p>
              </w:tc>
              <w:tc>
                <w:tcPr>
                  <w:tcW w:w="4091" w:type="dxa"/>
                  <w:vAlign w:val="center"/>
                </w:tcPr>
                <w:p w14:paraId="5ED48BBB">
                  <w:pPr>
                    <w:bidi w:val="0"/>
                    <w:jc w:val="center"/>
                    <w:rPr>
                      <w:rFonts w:hint="eastAsia"/>
                    </w:rPr>
                  </w:pPr>
                  <w:r>
                    <w:rPr>
                      <w:rFonts w:hint="eastAsia"/>
                    </w:rPr>
                    <w:t>实质性要求</w:t>
                  </w:r>
                </w:p>
              </w:tc>
              <w:tc>
                <w:tcPr>
                  <w:tcW w:w="2492" w:type="dxa"/>
                  <w:vAlign w:val="center"/>
                </w:tcPr>
                <w:p w14:paraId="30A9D23F">
                  <w:pPr>
                    <w:bidi w:val="0"/>
                    <w:jc w:val="center"/>
                    <w:rPr>
                      <w:rFonts w:hint="eastAsia"/>
                    </w:rPr>
                  </w:pPr>
                  <w:r>
                    <w:rPr>
                      <w:rFonts w:hint="eastAsia"/>
                    </w:rPr>
                    <w:t>需要提供的符合性审查资料</w:t>
                  </w:r>
                </w:p>
              </w:tc>
              <w:tc>
                <w:tcPr>
                  <w:tcW w:w="2105" w:type="dxa"/>
                  <w:vAlign w:val="center"/>
                </w:tcPr>
                <w:p w14:paraId="52C42A70">
                  <w:pPr>
                    <w:bidi w:val="0"/>
                    <w:jc w:val="center"/>
                    <w:rPr>
                      <w:rFonts w:hint="eastAsia"/>
                    </w:rPr>
                  </w:pPr>
                  <w:r>
                    <w:rPr>
                      <w:rFonts w:hint="eastAsia"/>
                    </w:rPr>
                    <w:t>投标文件中的</w:t>
                  </w:r>
                </w:p>
                <w:p w14:paraId="47D149FC">
                  <w:pPr>
                    <w:bidi w:val="0"/>
                    <w:jc w:val="center"/>
                    <w:rPr>
                      <w:rFonts w:hint="eastAsia"/>
                    </w:rPr>
                  </w:pPr>
                  <w:r>
                    <w:rPr>
                      <w:rFonts w:hint="eastAsia"/>
                    </w:rPr>
                    <w:t>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bidi w:val="0"/>
                    <w:jc w:val="center"/>
                    <w:rPr>
                      <w:rFonts w:hint="eastAsia"/>
                    </w:rPr>
                  </w:pPr>
                  <w:r>
                    <w:rPr>
                      <w:rFonts w:hint="eastAsia"/>
                    </w:rPr>
                    <w:t>1</w:t>
                  </w:r>
                </w:p>
              </w:tc>
              <w:tc>
                <w:tcPr>
                  <w:tcW w:w="4091" w:type="dxa"/>
                  <w:vAlign w:val="center"/>
                </w:tcPr>
                <w:p w14:paraId="556BAD20">
                  <w:pPr>
                    <w:bidi w:val="0"/>
                    <w:jc w:val="center"/>
                    <w:rPr>
                      <w:rFonts w:hint="eastAsia"/>
                    </w:rPr>
                  </w:pPr>
                  <w:r>
                    <w:rPr>
                      <w:rFonts w:hint="eastAsia"/>
                    </w:rPr>
                    <w:t>投标文件按照招标文件要求签署、盖章。</w:t>
                  </w:r>
                </w:p>
              </w:tc>
              <w:tc>
                <w:tcPr>
                  <w:tcW w:w="2492" w:type="dxa"/>
                  <w:vAlign w:val="center"/>
                </w:tcPr>
                <w:p w14:paraId="6863BCB5">
                  <w:pPr>
                    <w:bidi w:val="0"/>
                    <w:jc w:val="center"/>
                    <w:rPr>
                      <w:rFonts w:hint="eastAsia"/>
                    </w:rPr>
                  </w:pPr>
                  <w:r>
                    <w:rPr>
                      <w:rFonts w:hint="eastAsia"/>
                    </w:rPr>
                    <w:t>需要使用签字盖章的投标文件的组成部分</w:t>
                  </w:r>
                </w:p>
              </w:tc>
              <w:tc>
                <w:tcPr>
                  <w:tcW w:w="2105" w:type="dxa"/>
                  <w:vAlign w:val="center"/>
                </w:tcPr>
                <w:p w14:paraId="4CC39966">
                  <w:pPr>
                    <w:bidi w:val="0"/>
                    <w:jc w:val="center"/>
                    <w:rPr>
                      <w:rFonts w:hint="eastAsia"/>
                    </w:rPr>
                  </w:pPr>
                </w:p>
                <w:p w14:paraId="1B016B49">
                  <w:pPr>
                    <w:bidi w:val="0"/>
                    <w:jc w:val="center"/>
                    <w:rPr>
                      <w:rFonts w:hint="eastAsia"/>
                    </w:rPr>
                  </w:pPr>
                  <w:r>
                    <w:rPr>
                      <w:rFonts w:hint="eastAsia"/>
                    </w:rPr>
                    <w:t>见投标文件</w:t>
                  </w:r>
                </w:p>
                <w:p w14:paraId="2C1167A6">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bidi w:val="0"/>
                    <w:jc w:val="center"/>
                    <w:rPr>
                      <w:rFonts w:hint="eastAsia"/>
                    </w:rPr>
                  </w:pPr>
                  <w:r>
                    <w:rPr>
                      <w:rFonts w:hint="eastAsia"/>
                    </w:rPr>
                    <w:t>2</w:t>
                  </w:r>
                </w:p>
              </w:tc>
              <w:tc>
                <w:tcPr>
                  <w:tcW w:w="4091" w:type="dxa"/>
                  <w:vAlign w:val="center"/>
                </w:tcPr>
                <w:p w14:paraId="3D6475FF">
                  <w:pPr>
                    <w:bidi w:val="0"/>
                    <w:jc w:val="center"/>
                    <w:rPr>
                      <w:rFonts w:hint="eastAsia"/>
                    </w:rPr>
                  </w:pPr>
                  <w:r>
                    <w:rPr>
                      <w:rFonts w:hint="eastAsia"/>
                    </w:rPr>
                    <w:t>投标文件中承诺的投标有效期不少于招标文件中载明的投标有效期。</w:t>
                  </w:r>
                </w:p>
              </w:tc>
              <w:tc>
                <w:tcPr>
                  <w:tcW w:w="2492" w:type="dxa"/>
                  <w:vAlign w:val="center"/>
                </w:tcPr>
                <w:p w14:paraId="020A5E2D">
                  <w:pPr>
                    <w:bidi w:val="0"/>
                    <w:jc w:val="center"/>
                    <w:rPr>
                      <w:rFonts w:hint="eastAsia"/>
                    </w:rPr>
                  </w:pPr>
                  <w:r>
                    <w:rPr>
                      <w:rFonts w:hint="eastAsia"/>
                    </w:rPr>
                    <w:t>投标函</w:t>
                  </w:r>
                </w:p>
              </w:tc>
              <w:tc>
                <w:tcPr>
                  <w:tcW w:w="2105" w:type="dxa"/>
                  <w:vAlign w:val="center"/>
                </w:tcPr>
                <w:p w14:paraId="304EF0F4">
                  <w:pPr>
                    <w:bidi w:val="0"/>
                    <w:jc w:val="center"/>
                    <w:rPr>
                      <w:rFonts w:hint="eastAsia"/>
                    </w:rPr>
                  </w:pPr>
                  <w:r>
                    <w:rPr>
                      <w:rFonts w:hint="eastAsia"/>
                    </w:rPr>
                    <w:t>见投标文件</w:t>
                  </w:r>
                </w:p>
                <w:p w14:paraId="6B52B9F2">
                  <w:pPr>
                    <w:bidi w:val="0"/>
                    <w:jc w:val="center"/>
                    <w:rPr>
                      <w:rFonts w:hint="eastAsia"/>
                      <w:lang w:val="en-US"/>
                    </w:rPr>
                  </w:pPr>
                  <w:r>
                    <w:rPr>
                      <w:rFonts w:hint="eastAsia"/>
                    </w:rPr>
                    <w:t>第</w:t>
                  </w:r>
                  <w:r>
                    <w:rPr>
                      <w:rFonts w:hint="eastAsia"/>
                      <w:color w:val="FF0000"/>
                      <w:u w:val="single"/>
                      <w:lang w:val="en-US" w:eastAsia="zh-CN"/>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bidi w:val="0"/>
                    <w:jc w:val="center"/>
                    <w:rPr>
                      <w:rFonts w:hint="eastAsia"/>
                    </w:rPr>
                  </w:pPr>
                  <w:r>
                    <w:rPr>
                      <w:rFonts w:hint="eastAsia"/>
                    </w:rPr>
                    <w:t>3</w:t>
                  </w:r>
                </w:p>
              </w:tc>
              <w:tc>
                <w:tcPr>
                  <w:tcW w:w="4091" w:type="dxa"/>
                  <w:vAlign w:val="center"/>
                </w:tcPr>
                <w:p w14:paraId="37C139D6">
                  <w:pPr>
                    <w:bidi w:val="0"/>
                    <w:jc w:val="center"/>
                    <w:rPr>
                      <w:rFonts w:hint="eastAsia"/>
                    </w:rPr>
                  </w:pPr>
                  <w:r>
                    <w:rPr>
                      <w:rFonts w:hint="eastAsia"/>
                    </w:rPr>
                    <w:t>投标文件满足招标文件的其它实质性要求。</w:t>
                  </w:r>
                </w:p>
              </w:tc>
              <w:tc>
                <w:tcPr>
                  <w:tcW w:w="2492" w:type="dxa"/>
                  <w:vAlign w:val="center"/>
                </w:tcPr>
                <w:p w14:paraId="2A1AA824">
                  <w:pPr>
                    <w:bidi w:val="0"/>
                    <w:jc w:val="center"/>
                    <w:rPr>
                      <w:rFonts w:hint="eastAsia"/>
                    </w:rPr>
                  </w:pPr>
                  <w:r>
                    <w:rPr>
                      <w:rFonts w:hint="eastAsia"/>
                    </w:rPr>
                    <w:t>招标文件其它实质性要求相应的材料（“▲”系指实质性要求条款，招标文件无其它实质性要求的，无需提供）</w:t>
                  </w:r>
                </w:p>
              </w:tc>
              <w:tc>
                <w:tcPr>
                  <w:tcW w:w="2105" w:type="dxa"/>
                  <w:vAlign w:val="center"/>
                </w:tcPr>
                <w:p w14:paraId="7041DCCC">
                  <w:pPr>
                    <w:bidi w:val="0"/>
                    <w:jc w:val="center"/>
                    <w:rPr>
                      <w:rFonts w:hint="eastAsia"/>
                    </w:rPr>
                  </w:pPr>
                  <w:r>
                    <w:rPr>
                      <w:rFonts w:hint="eastAsia"/>
                    </w:rPr>
                    <w:t>见投标文件</w:t>
                  </w:r>
                </w:p>
                <w:p w14:paraId="243E415B">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bl>
          <w:p w14:paraId="0F66ED5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424765123"/>
                <w:lang w:val="zh-CN"/>
              </w:rPr>
              <w:t>投标人名称（</w:t>
            </w:r>
            <w:r>
              <w:rPr>
                <w:rFonts w:hint="eastAsia"/>
                <w:b/>
                <w:bCs/>
                <w:color w:val="FF0000"/>
                <w:spacing w:val="41"/>
                <w:kern w:val="0"/>
                <w:fitText w:val="2640" w:id="1424765123"/>
                <w:lang w:val="en-US" w:eastAsia="zh-CN"/>
              </w:rPr>
              <w:t>盖章</w:t>
            </w:r>
            <w:r>
              <w:rPr>
                <w:rFonts w:hint="eastAsia"/>
                <w:b/>
                <w:bCs/>
                <w:color w:val="FF0000"/>
                <w:spacing w:val="2"/>
                <w:kern w:val="0"/>
                <w:fitText w:val="2640" w:id="1424765123"/>
                <w:lang w:val="zh-CN"/>
              </w:rPr>
              <w:t>）</w:t>
            </w:r>
            <w:r>
              <w:rPr>
                <w:rFonts w:hint="eastAsia"/>
                <w:b/>
                <w:bCs/>
                <w:color w:val="FF0000"/>
                <w:lang w:val="zh-CN"/>
              </w:rPr>
              <w:t>：</w:t>
            </w:r>
          </w:p>
          <w:p w14:paraId="364D3635">
            <w:pPr>
              <w:rPr>
                <w:rFonts w:hint="default" w:eastAsia="汉仪正圆 55简"/>
                <w:lang w:val="en-US" w:eastAsia="zh-CN"/>
              </w:rPr>
            </w:pPr>
            <w:r>
              <w:rPr>
                <w:rFonts w:hint="eastAsia"/>
                <w:b/>
                <w:bCs/>
                <w:color w:val="FF0000"/>
                <w:spacing w:val="1100"/>
                <w:kern w:val="0"/>
                <w:fitText w:val="2640" w:id="72548593"/>
                <w:lang w:val="zh-CN"/>
              </w:rPr>
              <w:t>日</w:t>
            </w:r>
            <w:r>
              <w:rPr>
                <w:rFonts w:hint="eastAsia"/>
                <w:b/>
                <w:bCs/>
                <w:color w:val="FF0000"/>
                <w:spacing w:val="0"/>
                <w:kern w:val="0"/>
                <w:fitText w:val="2640" w:id="72548593"/>
                <w:lang w:val="zh-CN"/>
              </w:rPr>
              <w:t>期</w:t>
            </w:r>
            <w:r>
              <w:rPr>
                <w:rFonts w:hint="eastAsia"/>
                <w:b/>
                <w:bCs/>
                <w:color w:val="FF0000"/>
              </w:rPr>
              <w:t>：</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4"/>
              <w:widowControl w:val="0"/>
              <w:numPr>
                <w:ilvl w:val="2"/>
                <w:numId w:val="0"/>
              </w:numPr>
              <w:bidi w:val="0"/>
              <w:ind w:left="0" w:leftChars="0" w:firstLine="0" w:firstLineChars="0"/>
              <w:jc w:val="center"/>
              <w:rPr>
                <w:rFonts w:hint="eastAsia"/>
                <w:lang w:val="zh-CN"/>
              </w:rPr>
            </w:pPr>
            <w:bookmarkStart w:id="99" w:name="_Toc14491"/>
            <w:bookmarkStart w:id="100" w:name="_Toc20766"/>
            <w:bookmarkStart w:id="101" w:name="_Toc16250"/>
            <w:bookmarkStart w:id="102" w:name="_Toc31615"/>
            <w:r>
              <w:rPr>
                <w:rFonts w:hint="eastAsia" w:ascii="汉仪正圆 55简" w:hAnsi="汉仪正圆 55简" w:eastAsia="汉仪正圆 55简" w:cstheme="minorBidi"/>
                <w:b/>
                <w:bCs/>
                <w:color w:val="333333"/>
                <w:kern w:val="2"/>
                <w:sz w:val="28"/>
                <w:szCs w:val="28"/>
                <w:lang w:val="zh-CN" w:eastAsia="zh-CN" w:bidi="ar-SA"/>
              </w:rPr>
              <w:t>四、</w:t>
            </w:r>
            <w:r>
              <w:rPr>
                <w:rFonts w:hint="eastAsia"/>
              </w:rPr>
              <w:t>评标标准相应的商务技术资料</w:t>
            </w:r>
            <w:bookmarkEnd w:id="99"/>
            <w:bookmarkEnd w:id="100"/>
            <w:bookmarkEnd w:id="101"/>
            <w:bookmarkEnd w:id="102"/>
          </w:p>
          <w:p w14:paraId="73B72FF0">
            <w:pPr>
              <w:bidi w:val="0"/>
              <w:rPr>
                <w:rFonts w:hint="eastAsia"/>
                <w:lang w:val="zh-CN"/>
              </w:rPr>
            </w:pPr>
            <w:r>
              <w:rPr>
                <w:rFonts w:hint="eastAsia"/>
              </w:rPr>
              <w:t>（按招标文件第四</w:t>
            </w:r>
            <w:r>
              <w:rPr>
                <w:rFonts w:hint="eastAsia"/>
                <w:lang w:val="en-US" w:eastAsia="zh-CN"/>
              </w:rPr>
              <w:t>章</w:t>
            </w:r>
            <w:r>
              <w:rPr>
                <w:rFonts w:hint="eastAsia"/>
              </w:rPr>
              <w:t>评标办法</w:t>
            </w:r>
            <w:r>
              <w:rPr>
                <w:rFonts w:hint="eastAsia"/>
                <w:lang w:val="en-US" w:eastAsia="zh-CN"/>
              </w:rPr>
              <w:t>第八节“评分要求及标准”，</w:t>
            </w:r>
            <w:r>
              <w:rPr>
                <w:rFonts w:hint="eastAsia"/>
              </w:rPr>
              <w:t>投标文件中</w:t>
            </w:r>
            <w:r>
              <w:rPr>
                <w:rFonts w:hint="eastAsia"/>
                <w:lang w:val="en-US" w:eastAsia="zh-CN"/>
              </w:rPr>
              <w:t>按评分要求及标准</w:t>
            </w:r>
            <w:r>
              <w:rPr>
                <w:rFonts w:hint="eastAsia"/>
              </w:rPr>
              <w:t>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4"/>
              <w:widowControl w:val="0"/>
              <w:numPr>
                <w:ilvl w:val="2"/>
                <w:numId w:val="0"/>
              </w:numPr>
              <w:bidi w:val="0"/>
              <w:ind w:left="0" w:leftChars="0" w:firstLine="0" w:firstLineChars="0"/>
              <w:jc w:val="center"/>
              <w:rPr>
                <w:rFonts w:hint="eastAsia"/>
              </w:rPr>
            </w:pPr>
            <w:bookmarkStart w:id="103" w:name="_Toc14756"/>
            <w:bookmarkStart w:id="104" w:name="_Toc30951"/>
            <w:bookmarkStart w:id="105" w:name="_Toc2738"/>
            <w:bookmarkStart w:id="106" w:name="_Toc18961"/>
            <w:r>
              <w:rPr>
                <w:rFonts w:hint="eastAsia" w:ascii="汉仪正圆 55简" w:hAnsi="汉仪正圆 55简" w:eastAsia="汉仪正圆 55简" w:cstheme="minorBidi"/>
                <w:b/>
                <w:bCs/>
                <w:color w:val="333333"/>
                <w:kern w:val="2"/>
                <w:sz w:val="28"/>
                <w:szCs w:val="28"/>
                <w:lang w:val="en-US" w:eastAsia="zh-CN" w:bidi="ar-SA"/>
              </w:rPr>
              <w:t>五、</w:t>
            </w:r>
            <w:r>
              <w:rPr>
                <w:rFonts w:hint="eastAsia"/>
              </w:rPr>
              <w:t>商务技术偏离表</w:t>
            </w:r>
            <w:bookmarkEnd w:id="103"/>
            <w:bookmarkEnd w:id="104"/>
            <w:bookmarkEnd w:id="105"/>
            <w:bookmarkEnd w:id="106"/>
          </w:p>
          <w:p w14:paraId="2C3BB89B">
            <w:pPr>
              <w:rPr>
                <w:rFonts w:hint="eastAsia"/>
                <w:b/>
                <w:bCs/>
                <w:color w:val="FF0000"/>
                <w:lang w:val="en-US" w:eastAsia="zh-CN"/>
              </w:rPr>
            </w:pPr>
            <w:r>
              <w:rPr>
                <w:rFonts w:hint="eastAsia"/>
                <w:b/>
                <w:bCs/>
                <w:color w:val="FF0000"/>
                <w:lang w:val="en-US" w:eastAsia="zh-CN"/>
              </w:rPr>
              <w:t>项目名称：</w:t>
            </w:r>
          </w:p>
          <w:p w14:paraId="6935C170">
            <w:pPr>
              <w:rPr>
                <w:rFonts w:hint="eastAsia"/>
                <w:b/>
                <w:bCs/>
                <w:color w:val="FF0000"/>
              </w:rPr>
            </w:pPr>
            <w:r>
              <w:rPr>
                <w:rFonts w:hint="eastAsia"/>
                <w:b/>
                <w:bCs/>
                <w:color w:val="FF0000"/>
                <w:lang w:val="en-US" w:eastAsia="zh-CN"/>
              </w:rPr>
              <w:t>项目编号：</w:t>
            </w:r>
          </w:p>
          <w:tbl>
            <w:tblPr>
              <w:tblStyle w:val="42"/>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bidi w:val="0"/>
                    <w:jc w:val="center"/>
                    <w:rPr>
                      <w:rFonts w:hint="eastAsia"/>
                    </w:rPr>
                  </w:pPr>
                  <w:r>
                    <w:rPr>
                      <w:rFonts w:hint="eastAsia"/>
                    </w:rPr>
                    <w:t>序号</w:t>
                  </w:r>
                </w:p>
              </w:tc>
              <w:tc>
                <w:tcPr>
                  <w:tcW w:w="3356" w:type="dxa"/>
                  <w:vAlign w:val="center"/>
                </w:tcPr>
                <w:p w14:paraId="46DE97A9">
                  <w:pPr>
                    <w:bidi w:val="0"/>
                    <w:jc w:val="center"/>
                    <w:rPr>
                      <w:rFonts w:hint="eastAsia"/>
                    </w:rPr>
                  </w:pPr>
                  <w:r>
                    <w:rPr>
                      <w:rFonts w:hint="eastAsia"/>
                    </w:rPr>
                    <w:t>招标文件章节及具体内容</w:t>
                  </w:r>
                </w:p>
              </w:tc>
              <w:tc>
                <w:tcPr>
                  <w:tcW w:w="3540" w:type="dxa"/>
                  <w:vAlign w:val="center"/>
                </w:tcPr>
                <w:p w14:paraId="29F1BB60">
                  <w:pPr>
                    <w:bidi w:val="0"/>
                    <w:jc w:val="center"/>
                    <w:rPr>
                      <w:rFonts w:hint="eastAsia"/>
                    </w:rPr>
                  </w:pPr>
                  <w:r>
                    <w:rPr>
                      <w:rFonts w:hint="eastAsia"/>
                    </w:rPr>
                    <w:t>投标文件章节及具体内容</w:t>
                  </w:r>
                </w:p>
              </w:tc>
              <w:tc>
                <w:tcPr>
                  <w:tcW w:w="1332" w:type="dxa"/>
                  <w:vAlign w:val="center"/>
                </w:tcPr>
                <w:p w14:paraId="1ED157CD">
                  <w:pPr>
                    <w:bidi w:val="0"/>
                    <w:jc w:val="center"/>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bidi w:val="0"/>
                    <w:jc w:val="center"/>
                    <w:rPr>
                      <w:rFonts w:hint="eastAsia"/>
                    </w:rPr>
                  </w:pPr>
                  <w:r>
                    <w:rPr>
                      <w:rFonts w:hint="eastAsia"/>
                    </w:rPr>
                    <w:t>1</w:t>
                  </w:r>
                </w:p>
              </w:tc>
              <w:tc>
                <w:tcPr>
                  <w:tcW w:w="3356" w:type="dxa"/>
                  <w:vAlign w:val="center"/>
                </w:tcPr>
                <w:p w14:paraId="74D9E5C5">
                  <w:pPr>
                    <w:bidi w:val="0"/>
                    <w:jc w:val="center"/>
                    <w:rPr>
                      <w:rFonts w:hint="eastAsia"/>
                    </w:rPr>
                  </w:pPr>
                </w:p>
              </w:tc>
              <w:tc>
                <w:tcPr>
                  <w:tcW w:w="3540" w:type="dxa"/>
                  <w:vAlign w:val="center"/>
                </w:tcPr>
                <w:p w14:paraId="702C674A">
                  <w:pPr>
                    <w:bidi w:val="0"/>
                    <w:jc w:val="center"/>
                    <w:rPr>
                      <w:rFonts w:hint="eastAsia"/>
                    </w:rPr>
                  </w:pPr>
                </w:p>
              </w:tc>
              <w:tc>
                <w:tcPr>
                  <w:tcW w:w="1332" w:type="dxa"/>
                  <w:vAlign w:val="center"/>
                </w:tcPr>
                <w:p w14:paraId="03CA2C1C">
                  <w:pPr>
                    <w:bidi w:val="0"/>
                    <w:jc w:val="center"/>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bidi w:val="0"/>
                    <w:jc w:val="center"/>
                    <w:rPr>
                      <w:rFonts w:hint="eastAsia"/>
                    </w:rPr>
                  </w:pPr>
                  <w:r>
                    <w:rPr>
                      <w:rFonts w:hint="eastAsia"/>
                    </w:rPr>
                    <w:t>2</w:t>
                  </w:r>
                </w:p>
              </w:tc>
              <w:tc>
                <w:tcPr>
                  <w:tcW w:w="3356" w:type="dxa"/>
                  <w:vAlign w:val="center"/>
                </w:tcPr>
                <w:p w14:paraId="7EA4CB03">
                  <w:pPr>
                    <w:bidi w:val="0"/>
                    <w:jc w:val="center"/>
                    <w:rPr>
                      <w:rFonts w:hint="eastAsia"/>
                    </w:rPr>
                  </w:pPr>
                </w:p>
              </w:tc>
              <w:tc>
                <w:tcPr>
                  <w:tcW w:w="3540" w:type="dxa"/>
                  <w:vAlign w:val="center"/>
                </w:tcPr>
                <w:p w14:paraId="7FBA3F2C">
                  <w:pPr>
                    <w:bidi w:val="0"/>
                    <w:jc w:val="center"/>
                    <w:rPr>
                      <w:rFonts w:hint="eastAsia"/>
                    </w:rPr>
                  </w:pPr>
                </w:p>
              </w:tc>
              <w:tc>
                <w:tcPr>
                  <w:tcW w:w="1332" w:type="dxa"/>
                  <w:vAlign w:val="center"/>
                </w:tcPr>
                <w:p w14:paraId="77FD7969">
                  <w:pPr>
                    <w:bidi w:val="0"/>
                    <w:jc w:val="center"/>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bidi w:val="0"/>
                    <w:jc w:val="center"/>
                    <w:rPr>
                      <w:rFonts w:hint="eastAsia"/>
                    </w:rPr>
                  </w:pPr>
                  <w:r>
                    <w:rPr>
                      <w:rFonts w:hint="eastAsia"/>
                    </w:rPr>
                    <w:t>……</w:t>
                  </w:r>
                </w:p>
              </w:tc>
              <w:tc>
                <w:tcPr>
                  <w:tcW w:w="3356" w:type="dxa"/>
                  <w:vAlign w:val="center"/>
                </w:tcPr>
                <w:p w14:paraId="593ACB9F">
                  <w:pPr>
                    <w:bidi w:val="0"/>
                    <w:jc w:val="center"/>
                    <w:rPr>
                      <w:rFonts w:hint="eastAsia"/>
                    </w:rPr>
                  </w:pPr>
                </w:p>
              </w:tc>
              <w:tc>
                <w:tcPr>
                  <w:tcW w:w="3540" w:type="dxa"/>
                  <w:vAlign w:val="center"/>
                </w:tcPr>
                <w:p w14:paraId="4D9DE524">
                  <w:pPr>
                    <w:bidi w:val="0"/>
                    <w:jc w:val="center"/>
                    <w:rPr>
                      <w:rFonts w:hint="eastAsia"/>
                    </w:rPr>
                  </w:pPr>
                </w:p>
              </w:tc>
              <w:tc>
                <w:tcPr>
                  <w:tcW w:w="1332" w:type="dxa"/>
                  <w:vAlign w:val="center"/>
                </w:tcPr>
                <w:p w14:paraId="0705D3E1">
                  <w:pPr>
                    <w:bidi w:val="0"/>
                    <w:jc w:val="center"/>
                    <w:rPr>
                      <w:rFonts w:hint="eastAsia"/>
                    </w:rPr>
                  </w:pPr>
                </w:p>
              </w:tc>
            </w:tr>
          </w:tbl>
          <w:p w14:paraId="10B1C6F3">
            <w:pPr>
              <w:bidi w:val="0"/>
              <w:rPr>
                <w:rFonts w:hint="eastAsia"/>
                <w:lang w:val="en-US" w:eastAsia="zh-CN"/>
              </w:rPr>
            </w:pPr>
            <w:r>
              <w:rPr>
                <w:rFonts w:hint="eastAsia"/>
                <w:lang w:val="en-US" w:eastAsia="zh-CN"/>
              </w:rPr>
              <w:t>注：投标人保证，除商务技术偏离表列出的偏离外，投标人响应招标文件的全部要求。</w:t>
            </w:r>
          </w:p>
          <w:p w14:paraId="4B468692">
            <w:pPr>
              <w:bidi w:val="0"/>
              <w:rPr>
                <w:rFonts w:hint="eastAsia"/>
                <w:b/>
                <w:bCs/>
                <w:color w:val="FF0000"/>
              </w:rPr>
            </w:pPr>
            <w:r>
              <w:rPr>
                <w:rFonts w:hint="eastAsia"/>
                <w:b/>
                <w:bCs/>
                <w:color w:val="FF0000"/>
                <w:spacing w:val="41"/>
                <w:kern w:val="0"/>
                <w:fitText w:val="2640" w:id="1590046985"/>
                <w:lang w:val="zh-CN"/>
              </w:rPr>
              <w:t>投标人名称（</w:t>
            </w:r>
            <w:r>
              <w:rPr>
                <w:rFonts w:hint="eastAsia"/>
                <w:b/>
                <w:bCs/>
                <w:color w:val="FF0000"/>
                <w:spacing w:val="41"/>
                <w:kern w:val="0"/>
                <w:fitText w:val="2640" w:id="1590046985"/>
                <w:lang w:val="en-US" w:eastAsia="zh-CN"/>
              </w:rPr>
              <w:t>盖章</w:t>
            </w:r>
            <w:r>
              <w:rPr>
                <w:rFonts w:hint="eastAsia"/>
                <w:b/>
                <w:bCs/>
                <w:color w:val="FF0000"/>
                <w:spacing w:val="2"/>
                <w:kern w:val="0"/>
                <w:fitText w:val="2640" w:id="1590046985"/>
                <w:lang w:val="zh-CN"/>
              </w:rPr>
              <w:t>）</w:t>
            </w:r>
            <w:r>
              <w:rPr>
                <w:rFonts w:hint="eastAsia"/>
                <w:b/>
                <w:bCs/>
                <w:color w:val="FF0000"/>
                <w:lang w:val="zh-CN"/>
              </w:rPr>
              <w:t>：</w:t>
            </w:r>
          </w:p>
          <w:p w14:paraId="6A93DE03">
            <w:pPr>
              <w:bidi w:val="0"/>
              <w:rPr>
                <w:rFonts w:hint="eastAsia"/>
                <w:lang w:val="en-US" w:eastAsia="zh-CN"/>
              </w:rPr>
            </w:pPr>
            <w:r>
              <w:rPr>
                <w:rFonts w:hint="eastAsia"/>
                <w:b/>
                <w:bCs/>
                <w:color w:val="FF0000"/>
                <w:spacing w:val="1100"/>
                <w:kern w:val="0"/>
                <w:fitText w:val="2640" w:id="95711397"/>
                <w:lang w:val="zh-CN"/>
              </w:rPr>
              <w:t>日</w:t>
            </w:r>
            <w:r>
              <w:rPr>
                <w:rFonts w:hint="eastAsia"/>
                <w:b/>
                <w:bCs/>
                <w:color w:val="FF0000"/>
                <w:spacing w:val="0"/>
                <w:kern w:val="0"/>
                <w:fitText w:val="2640" w:id="95711397"/>
                <w:lang w:val="zh-CN"/>
              </w:rPr>
              <w:t>期</w:t>
            </w:r>
            <w:r>
              <w:rPr>
                <w:rFonts w:hint="eastAsia"/>
                <w:b/>
                <w:bCs/>
                <w:color w:val="FF0000"/>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4"/>
              <w:widowControl w:val="0"/>
              <w:numPr>
                <w:ilvl w:val="2"/>
                <w:numId w:val="0"/>
              </w:numPr>
              <w:bidi w:val="0"/>
              <w:ind w:left="0" w:leftChars="0" w:firstLine="0" w:firstLineChars="0"/>
              <w:jc w:val="center"/>
              <w:rPr>
                <w:rFonts w:hint="eastAsia"/>
                <w:lang w:val="en-US" w:eastAsia="zh-CN"/>
              </w:rPr>
            </w:pPr>
            <w:bookmarkStart w:id="107" w:name="_Toc30103"/>
            <w:bookmarkStart w:id="108" w:name="_Toc29808"/>
            <w:bookmarkStart w:id="109" w:name="_Toc5299"/>
            <w:bookmarkStart w:id="110" w:name="_Toc8790"/>
            <w:r>
              <w:rPr>
                <w:rFonts w:hint="eastAsia" w:ascii="汉仪正圆 55简" w:hAnsi="汉仪正圆 55简" w:eastAsia="汉仪正圆 55简" w:cstheme="minorBidi"/>
                <w:b/>
                <w:bCs/>
                <w:color w:val="333333"/>
                <w:kern w:val="2"/>
                <w:sz w:val="28"/>
                <w:szCs w:val="28"/>
                <w:lang w:val="en-US" w:eastAsia="zh-CN" w:bidi="ar-SA"/>
              </w:rPr>
              <w:t>六、</w:t>
            </w:r>
            <w:r>
              <w:rPr>
                <w:rFonts w:hint="eastAsia"/>
                <w:lang w:val="en-US" w:eastAsia="zh-CN"/>
              </w:rPr>
              <w:t>政府采购供应商廉洁自律承诺书</w:t>
            </w:r>
            <w:bookmarkEnd w:id="107"/>
            <w:bookmarkEnd w:id="108"/>
            <w:bookmarkEnd w:id="109"/>
            <w:bookmarkEnd w:id="110"/>
          </w:p>
          <w:p w14:paraId="35269C4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bidi w:val="0"/>
              <w:ind w:firstLine="440" w:firstLineChars="20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bidi w:val="0"/>
              <w:rPr>
                <w:rFonts w:hint="eastAsia"/>
                <w:lang w:val="zh-CN"/>
              </w:rPr>
            </w:pPr>
            <w:r>
              <w:rPr>
                <w:rFonts w:hint="eastAsia"/>
                <w:lang w:val="zh-CN"/>
              </w:rPr>
              <w:t>一、不向项目有关人员及部门赠送礼金礼物、有价证券、回扣以及中介费、介绍费、咨询费等好处费；</w:t>
            </w:r>
          </w:p>
          <w:p w14:paraId="0CC08DD9">
            <w:pPr>
              <w:bidi w:val="0"/>
              <w:rPr>
                <w:rFonts w:hint="eastAsia"/>
                <w:lang w:val="zh-CN"/>
              </w:rPr>
            </w:pPr>
            <w:r>
              <w:rPr>
                <w:rFonts w:hint="eastAsia"/>
                <w:lang w:val="zh-CN"/>
              </w:rPr>
              <w:t>二、不为项目有关人员及部门报销应由你方单位或个人支付的费用；</w:t>
            </w:r>
          </w:p>
          <w:p w14:paraId="315721FD">
            <w:pPr>
              <w:bidi w:val="0"/>
              <w:rPr>
                <w:rFonts w:hint="eastAsia"/>
                <w:lang w:val="zh-CN"/>
              </w:rPr>
            </w:pPr>
            <w:r>
              <w:rPr>
                <w:rFonts w:hint="eastAsia"/>
                <w:lang w:val="zh-CN"/>
              </w:rPr>
              <w:t>三、不向项目有关人员及部门提供有可能影响公正的宴请和健身娱乐等活动；</w:t>
            </w:r>
          </w:p>
          <w:p w14:paraId="420777B0">
            <w:pPr>
              <w:bidi w:val="0"/>
              <w:rPr>
                <w:rFonts w:hint="eastAsia"/>
                <w:lang w:val="zh-CN"/>
              </w:rPr>
            </w:pPr>
            <w:r>
              <w:rPr>
                <w:rFonts w:hint="eastAsia"/>
                <w:lang w:val="zh-CN"/>
              </w:rPr>
              <w:t>四、不为项目有关人员及部门出国（境）、旅游等提供方便；</w:t>
            </w:r>
          </w:p>
          <w:p w14:paraId="662A10D7">
            <w:pPr>
              <w:bidi w:val="0"/>
              <w:rPr>
                <w:rFonts w:hint="eastAsia"/>
                <w:lang w:val="zh-CN"/>
              </w:rPr>
            </w:pPr>
            <w:r>
              <w:rPr>
                <w:rFonts w:hint="eastAsia"/>
                <w:lang w:val="zh-CN"/>
              </w:rPr>
              <w:t>五、不为项目有关人员个人装修住房、婚丧嫁娶、配偶子女工作安排等提供</w:t>
            </w:r>
          </w:p>
          <w:p w14:paraId="5C00FC31">
            <w:pPr>
              <w:bidi w:val="0"/>
              <w:rPr>
                <w:rFonts w:hint="eastAsia"/>
                <w:lang w:val="zh-CN"/>
              </w:rPr>
            </w:pPr>
            <w:r>
              <w:rPr>
                <w:rFonts w:hint="eastAsia"/>
                <w:lang w:val="zh-CN"/>
              </w:rPr>
              <w:t>好处；</w:t>
            </w:r>
          </w:p>
          <w:p w14:paraId="4DCB369D">
            <w:pPr>
              <w:bidi w:val="0"/>
              <w:rPr>
                <w:rFonts w:hint="eastAsia"/>
                <w:lang w:val="zh-CN"/>
              </w:rPr>
            </w:pPr>
            <w:r>
              <w:rPr>
                <w:rFonts w:hint="eastAsia"/>
                <w:lang w:val="zh-CN"/>
              </w:rPr>
              <w:t>六、严格遵守《中华人民共和国政府采购法》《中华人民共和国招标投标</w:t>
            </w:r>
          </w:p>
          <w:p w14:paraId="13A1D850">
            <w:pPr>
              <w:bidi w:val="0"/>
              <w:rPr>
                <w:rFonts w:hint="eastAsia"/>
                <w:lang w:val="zh-CN"/>
              </w:rPr>
            </w:pPr>
            <w:r>
              <w:rPr>
                <w:rFonts w:hint="eastAsia"/>
                <w:lang w:val="zh-CN"/>
              </w:rPr>
              <w:t>法》《中华人民共和国民法典》等法律法规，诚实守信，合法经营，坚决抵制各种违法违纪行为。</w:t>
            </w:r>
          </w:p>
          <w:p w14:paraId="663D978C">
            <w:pPr>
              <w:bidi w:val="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bidi w:val="0"/>
              <w:rPr>
                <w:rFonts w:hint="eastAsia"/>
                <w:lang w:val="zh-CN"/>
              </w:rPr>
            </w:pPr>
          </w:p>
          <w:p w14:paraId="5510A0CF">
            <w:pPr>
              <w:bidi w:val="0"/>
              <w:rPr>
                <w:rFonts w:hint="eastAsia"/>
                <w:lang w:val="zh-CN"/>
              </w:rPr>
            </w:pPr>
          </w:p>
          <w:p w14:paraId="5E4F8425">
            <w:pPr>
              <w:bidi w:val="0"/>
              <w:rPr>
                <w:rFonts w:hint="eastAsia" w:eastAsia="汉仪正圆 55简"/>
                <w:lang w:eastAsia="zh-CN"/>
              </w:rPr>
            </w:pPr>
          </w:p>
          <w:p w14:paraId="7B81DCAD">
            <w:pPr>
              <w:bidi w:val="0"/>
              <w:rPr>
                <w:rFonts w:hint="eastAsia"/>
                <w:b/>
                <w:bCs/>
                <w:color w:val="FF0000"/>
              </w:rPr>
            </w:pPr>
            <w:r>
              <w:rPr>
                <w:rFonts w:hint="eastAsia"/>
                <w:b/>
                <w:bCs/>
                <w:color w:val="FF0000"/>
                <w:spacing w:val="41"/>
                <w:kern w:val="0"/>
                <w:fitText w:val="2640" w:id="1119376047"/>
                <w:lang w:val="zh-CN"/>
              </w:rPr>
              <w:t>投标人名称（</w:t>
            </w:r>
            <w:r>
              <w:rPr>
                <w:rFonts w:hint="eastAsia"/>
                <w:b/>
                <w:bCs/>
                <w:color w:val="FF0000"/>
                <w:spacing w:val="41"/>
                <w:kern w:val="0"/>
                <w:fitText w:val="2640" w:id="1119376047"/>
                <w:lang w:val="en-US" w:eastAsia="zh-CN"/>
              </w:rPr>
              <w:t>盖章</w:t>
            </w:r>
            <w:r>
              <w:rPr>
                <w:rFonts w:hint="eastAsia"/>
                <w:b/>
                <w:bCs/>
                <w:color w:val="FF0000"/>
                <w:spacing w:val="2"/>
                <w:kern w:val="0"/>
                <w:fitText w:val="2640" w:id="1119376047"/>
                <w:lang w:val="zh-CN"/>
              </w:rPr>
              <w:t>）</w:t>
            </w:r>
            <w:r>
              <w:rPr>
                <w:rFonts w:hint="eastAsia"/>
                <w:b/>
                <w:bCs/>
                <w:color w:val="FF0000"/>
                <w:lang w:val="zh-CN"/>
              </w:rPr>
              <w:t>：</w:t>
            </w:r>
          </w:p>
          <w:p w14:paraId="41644DDB">
            <w:pPr>
              <w:rPr>
                <w:rFonts w:hint="eastAsia"/>
                <w:lang w:val="en-US" w:eastAsia="zh-CN"/>
              </w:rPr>
            </w:pPr>
            <w:r>
              <w:rPr>
                <w:rFonts w:hint="eastAsia"/>
                <w:b/>
                <w:bCs/>
                <w:color w:val="FF0000"/>
                <w:spacing w:val="1100"/>
                <w:kern w:val="0"/>
                <w:fitText w:val="2640" w:id="1307786085"/>
                <w:lang w:val="zh-CN"/>
              </w:rPr>
              <w:t>日</w:t>
            </w:r>
            <w:r>
              <w:rPr>
                <w:rFonts w:hint="eastAsia"/>
                <w:b/>
                <w:bCs/>
                <w:color w:val="FF0000"/>
                <w:spacing w:val="0"/>
                <w:kern w:val="0"/>
                <w:fitText w:val="2640" w:id="1307786085"/>
                <w:lang w:val="zh-CN"/>
              </w:rPr>
              <w:t>期</w:t>
            </w:r>
            <w:r>
              <w:rPr>
                <w:rFonts w:hint="eastAsia"/>
                <w:b/>
                <w:bCs/>
                <w:color w:val="FF0000"/>
              </w:rPr>
              <w:t>：</w:t>
            </w:r>
          </w:p>
        </w:tc>
      </w:tr>
    </w:tbl>
    <w:p w14:paraId="0242D447">
      <w:pPr>
        <w:rPr>
          <w:rFonts w:hint="default"/>
          <w:lang w:val="en-US" w:eastAsia="zh-CN"/>
        </w:rPr>
      </w:pPr>
    </w:p>
    <w:p w14:paraId="54861B68">
      <w:pPr>
        <w:rPr>
          <w:rFonts w:hint="default"/>
          <w:lang w:val="en-US" w:eastAsia="zh-CN"/>
        </w:rPr>
      </w:pPr>
    </w:p>
    <w:p w14:paraId="77AB6756">
      <w:pPr>
        <w:rPr>
          <w:rFonts w:hint="default"/>
          <w:lang w:val="en-US" w:eastAsia="zh-CN"/>
        </w:rPr>
      </w:pPr>
    </w:p>
    <w:p w14:paraId="6681C9E8">
      <w:pPr>
        <w:pStyle w:val="3"/>
        <w:bidi w:val="0"/>
        <w:rPr>
          <w:rFonts w:hint="default"/>
          <w:lang w:val="en-US" w:eastAsia="zh-CN"/>
        </w:rPr>
      </w:pPr>
      <w:bookmarkStart w:id="111" w:name="_Toc10830"/>
      <w:bookmarkStart w:id="112" w:name="_Toc18980"/>
      <w:r>
        <w:rPr>
          <w:rFonts w:hint="eastAsia"/>
          <w:lang w:val="en-US" w:eastAsia="zh-CN"/>
        </w:rPr>
        <w:t>报价文件</w:t>
      </w:r>
      <w:bookmarkEnd w:id="111"/>
      <w:bookmarkEnd w:id="112"/>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numPr>
                <w:ilvl w:val="2"/>
                <w:numId w:val="0"/>
              </w:numPr>
              <w:bidi w:val="0"/>
              <w:ind w:left="0" w:leftChars="0" w:firstLine="0" w:firstLineChars="0"/>
              <w:jc w:val="center"/>
              <w:rPr>
                <w:rFonts w:hint="eastAsia"/>
              </w:rPr>
            </w:pPr>
            <w:bookmarkStart w:id="113" w:name="_Toc14731"/>
            <w:bookmarkStart w:id="114" w:name="_Toc2876"/>
            <w:bookmarkStart w:id="115" w:name="_Toc10989"/>
            <w:bookmarkStart w:id="116" w:name="_Toc8092"/>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开标一览表（报价表）</w:t>
            </w:r>
            <w:bookmarkEnd w:id="113"/>
            <w:bookmarkEnd w:id="114"/>
            <w:bookmarkEnd w:id="115"/>
            <w:bookmarkEnd w:id="116"/>
          </w:p>
          <w:p w14:paraId="30AA23F2">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456DC97F">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】的实施</w:t>
            </w:r>
            <w:r>
              <w:rPr>
                <w:rFonts w:hint="eastAsia"/>
                <w:lang w:val="zh-CN"/>
              </w:rPr>
              <w:t>。</w:t>
            </w:r>
          </w:p>
          <w:p w14:paraId="35E42B18">
            <w:pPr>
              <w:bidi w:val="0"/>
              <w:rPr>
                <w:rFonts w:hint="eastAsia"/>
                <w:lang w:val="zh-CN"/>
              </w:rPr>
            </w:pPr>
            <w:r>
              <w:rPr>
                <w:rFonts w:hint="eastAsia"/>
                <w:lang w:val="zh-CN"/>
              </w:rPr>
              <w:t>开标一览表（报价表）(单位均为人民币元)</w:t>
            </w:r>
          </w:p>
          <w:tbl>
            <w:tblPr>
              <w:tblStyle w:val="41"/>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62"/>
              <w:gridCol w:w="3623"/>
              <w:gridCol w:w="1691"/>
              <w:gridCol w:w="3448"/>
            </w:tblGrid>
            <w:tr w14:paraId="7049F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495" w:type="pct"/>
                  <w:tcBorders>
                    <w:tl2br w:val="nil"/>
                    <w:tr2bl w:val="nil"/>
                  </w:tcBorders>
                  <w:vAlign w:val="center"/>
                </w:tcPr>
                <w:p w14:paraId="0E2DE606">
                  <w:pPr>
                    <w:bidi w:val="0"/>
                    <w:jc w:val="center"/>
                    <w:rPr>
                      <w:rFonts w:hint="eastAsia"/>
                      <w:color w:val="FF0000"/>
                    </w:rPr>
                  </w:pPr>
                  <w:r>
                    <w:rPr>
                      <w:rFonts w:hint="eastAsia"/>
                      <w:color w:val="FF0000"/>
                    </w:rPr>
                    <w:t>序号</w:t>
                  </w:r>
                </w:p>
              </w:tc>
              <w:tc>
                <w:tcPr>
                  <w:tcW w:w="1862" w:type="pct"/>
                  <w:tcBorders>
                    <w:tl2br w:val="nil"/>
                    <w:tr2bl w:val="nil"/>
                  </w:tcBorders>
                  <w:vAlign w:val="center"/>
                </w:tcPr>
                <w:p w14:paraId="32E552FB">
                  <w:pPr>
                    <w:bidi w:val="0"/>
                    <w:jc w:val="center"/>
                    <w:rPr>
                      <w:rFonts w:hint="eastAsia"/>
                      <w:color w:val="FF0000"/>
                    </w:rPr>
                  </w:pPr>
                  <w:r>
                    <w:rPr>
                      <w:rFonts w:hint="eastAsia"/>
                      <w:b/>
                      <w:bCs/>
                      <w:color w:val="FF0000"/>
                      <w:lang w:val="en-US" w:eastAsia="zh-CN"/>
                    </w:rPr>
                    <w:t>项目</w:t>
                  </w:r>
                  <w:r>
                    <w:rPr>
                      <w:rFonts w:hint="eastAsia"/>
                      <w:b/>
                      <w:bCs/>
                      <w:color w:val="FF0000"/>
                    </w:rPr>
                    <w:t>名称</w:t>
                  </w:r>
                </w:p>
              </w:tc>
              <w:tc>
                <w:tcPr>
                  <w:tcW w:w="869" w:type="pct"/>
                  <w:tcBorders>
                    <w:tl2br w:val="nil"/>
                    <w:tr2bl w:val="nil"/>
                  </w:tcBorders>
                  <w:vAlign w:val="center"/>
                </w:tcPr>
                <w:p w14:paraId="410BCBFA">
                  <w:pPr>
                    <w:bidi w:val="0"/>
                    <w:jc w:val="center"/>
                    <w:rPr>
                      <w:rFonts w:hint="eastAsia"/>
                      <w:color w:val="FF0000"/>
                      <w:lang w:eastAsia="zh-CN"/>
                    </w:rPr>
                  </w:pPr>
                  <w:r>
                    <w:rPr>
                      <w:rFonts w:hint="eastAsia"/>
                      <w:color w:val="FF0000"/>
                      <w:lang w:eastAsia="zh-CN"/>
                    </w:rPr>
                    <w:t>服务</w:t>
                  </w:r>
                  <w:r>
                    <w:rPr>
                      <w:rFonts w:hint="eastAsia"/>
                      <w:color w:val="FF0000"/>
                      <w:lang w:val="en-US" w:eastAsia="zh-CN"/>
                    </w:rPr>
                    <w:t>周期</w:t>
                  </w:r>
                </w:p>
              </w:tc>
              <w:tc>
                <w:tcPr>
                  <w:tcW w:w="1772" w:type="pct"/>
                  <w:tcBorders>
                    <w:tl2br w:val="nil"/>
                    <w:tr2bl w:val="nil"/>
                  </w:tcBorders>
                  <w:vAlign w:val="center"/>
                </w:tcPr>
                <w:p w14:paraId="751202FB">
                  <w:pPr>
                    <w:bidi w:val="0"/>
                    <w:jc w:val="center"/>
                    <w:rPr>
                      <w:rFonts w:hint="default"/>
                      <w:color w:val="FF0000"/>
                      <w:lang w:val="en-US"/>
                    </w:rPr>
                  </w:pPr>
                  <w:r>
                    <w:rPr>
                      <w:rFonts w:hint="eastAsia"/>
                      <w:color w:val="FF0000"/>
                      <w:lang w:val="en-US" w:eastAsia="zh-CN"/>
                    </w:rPr>
                    <w:t>投标报价（%）</w:t>
                  </w:r>
                </w:p>
              </w:tc>
            </w:tr>
            <w:tr w14:paraId="6EB50C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495" w:type="pct"/>
                  <w:tcBorders>
                    <w:tl2br w:val="nil"/>
                    <w:tr2bl w:val="nil"/>
                  </w:tcBorders>
                  <w:vAlign w:val="center"/>
                </w:tcPr>
                <w:p w14:paraId="0668A81C">
                  <w:pPr>
                    <w:bidi w:val="0"/>
                    <w:jc w:val="center"/>
                    <w:rPr>
                      <w:rFonts w:hint="eastAsia"/>
                      <w:color w:val="FF0000"/>
                    </w:rPr>
                  </w:pPr>
                  <w:r>
                    <w:rPr>
                      <w:rFonts w:hint="eastAsia"/>
                      <w:color w:val="FF0000"/>
                    </w:rPr>
                    <w:t>1</w:t>
                  </w:r>
                </w:p>
              </w:tc>
              <w:tc>
                <w:tcPr>
                  <w:tcW w:w="1862" w:type="pct"/>
                  <w:tcBorders>
                    <w:tl2br w:val="nil"/>
                    <w:tr2bl w:val="nil"/>
                  </w:tcBorders>
                  <w:vAlign w:val="center"/>
                </w:tcPr>
                <w:p w14:paraId="54E5B07C">
                  <w:pPr>
                    <w:bidi w:val="0"/>
                    <w:jc w:val="center"/>
                    <w:rPr>
                      <w:rFonts w:hint="eastAsia"/>
                      <w:color w:val="FF0000"/>
                    </w:rPr>
                  </w:pPr>
                </w:p>
              </w:tc>
              <w:tc>
                <w:tcPr>
                  <w:tcW w:w="869" w:type="pct"/>
                  <w:tcBorders>
                    <w:tl2br w:val="nil"/>
                    <w:tr2bl w:val="nil"/>
                  </w:tcBorders>
                  <w:vAlign w:val="center"/>
                </w:tcPr>
                <w:p w14:paraId="55D6617B">
                  <w:pPr>
                    <w:bidi w:val="0"/>
                    <w:jc w:val="center"/>
                    <w:rPr>
                      <w:rFonts w:hint="eastAsia"/>
                      <w:color w:val="FF0000"/>
                      <w:lang w:val="en-US" w:eastAsia="zh-CN"/>
                    </w:rPr>
                  </w:pPr>
                </w:p>
              </w:tc>
              <w:tc>
                <w:tcPr>
                  <w:tcW w:w="1772" w:type="pct"/>
                  <w:tcBorders>
                    <w:tl2br w:val="nil"/>
                    <w:tr2bl w:val="nil"/>
                  </w:tcBorders>
                  <w:vAlign w:val="center"/>
                </w:tcPr>
                <w:p w14:paraId="527B785B">
                  <w:pPr>
                    <w:bidi w:val="0"/>
                    <w:jc w:val="center"/>
                    <w:rPr>
                      <w:rFonts w:hint="eastAsia"/>
                      <w:color w:val="FF0000"/>
                      <w:lang w:val="en-US" w:eastAsia="zh-CN"/>
                    </w:rPr>
                  </w:pPr>
                </w:p>
              </w:tc>
            </w:tr>
          </w:tbl>
          <w:p w14:paraId="00B6F8E4">
            <w:pPr>
              <w:bidi w:val="0"/>
              <w:rPr>
                <w:rFonts w:hint="eastAsia"/>
                <w:lang w:val="zh-CN"/>
              </w:rPr>
            </w:pPr>
            <w:r>
              <w:rPr>
                <w:rFonts w:hint="eastAsia"/>
                <w:lang w:val="zh-CN"/>
              </w:rPr>
              <w:t>注：</w:t>
            </w:r>
          </w:p>
          <w:p w14:paraId="1FDF1A55">
            <w:pPr>
              <w:bidi w:val="0"/>
              <w:rPr>
                <w:rFonts w:hint="eastAsia"/>
                <w:lang w:val="zh-CN"/>
              </w:rPr>
            </w:pPr>
            <w:r>
              <w:rPr>
                <w:rFonts w:hint="eastAsia"/>
                <w:lang w:val="zh-CN"/>
              </w:rPr>
              <w:t>1、投标人需按本表格式填写，不得自行更改。</w:t>
            </w:r>
          </w:p>
          <w:p w14:paraId="266CC875">
            <w:pPr>
              <w:bidi w:val="0"/>
              <w:rPr>
                <w:rFonts w:hint="eastAsia"/>
                <w:lang w:val="zh-CN"/>
              </w:rPr>
            </w:pPr>
            <w:r>
              <w:rPr>
                <w:rFonts w:hint="eastAsia"/>
                <w:lang w:val="zh-CN"/>
              </w:rPr>
              <w:t>2、有关本项目实施所涉及的一切费用。采购人将以合同形式有偿取得货物或服务，不接受投标人给予的赠品、回扣或者与采购无关的其他商品、服务，不得出现“0元”“免费赠送”等形式的无偿报价，</w:t>
            </w:r>
            <w:r>
              <w:rPr>
                <w:rFonts w:hint="eastAsia"/>
              </w:rPr>
              <w:t>否则视为投标文件含有采购人不能接受的附加条件的，投标无效</w:t>
            </w:r>
            <w:r>
              <w:rPr>
                <w:rFonts w:hint="eastAsia"/>
                <w:lang w:val="zh-CN"/>
              </w:rPr>
              <w:t>。</w:t>
            </w:r>
          </w:p>
          <w:p w14:paraId="1E76956F">
            <w:pPr>
              <w:bidi w:val="0"/>
              <w:rPr>
                <w:rFonts w:hint="eastAsia"/>
                <w:lang w:val="zh-CN"/>
              </w:rPr>
            </w:pPr>
            <w:r>
              <w:rPr>
                <w:rFonts w:hint="eastAsia"/>
                <w:lang w:val="en-US" w:eastAsia="zh-CN"/>
              </w:rPr>
              <w:t>3、</w:t>
            </w:r>
            <w:r>
              <w:rPr>
                <w:rFonts w:hint="eastAsia"/>
                <w:lang w:val="zh-CN"/>
              </w:rPr>
              <w:t>如在合同期内采购人所需</w:t>
            </w:r>
            <w:r>
              <w:rPr>
                <w:rFonts w:hint="eastAsia"/>
                <w:lang w:val="en-US" w:eastAsia="zh-CN"/>
              </w:rPr>
              <w:t>服务项目</w:t>
            </w:r>
            <w:r>
              <w:rPr>
                <w:rFonts w:hint="eastAsia"/>
                <w:lang w:val="zh-CN"/>
              </w:rPr>
              <w:t>在本次招标采购清单中未列入的，价格则根据采购人市场调研</w:t>
            </w:r>
            <w:r>
              <w:rPr>
                <w:rFonts w:hint="eastAsia"/>
                <w:lang w:val="en-US" w:eastAsia="zh-CN"/>
              </w:rPr>
              <w:t>并经双方根据实际情况协商后</w:t>
            </w:r>
            <w:r>
              <w:rPr>
                <w:rFonts w:hint="eastAsia"/>
                <w:lang w:val="zh-CN"/>
              </w:rPr>
              <w:t>确定单价（以本项目确定的结算折扣率为准，</w:t>
            </w:r>
            <w:r>
              <w:rPr>
                <w:rFonts w:hint="eastAsia"/>
                <w:lang w:val="en-US" w:eastAsia="zh-CN"/>
              </w:rPr>
              <w:t>同比例下浮，具体详见招标文件第三章商务条款</w:t>
            </w:r>
            <w:r>
              <w:rPr>
                <w:rFonts w:hint="eastAsia"/>
                <w:lang w:val="zh-CN"/>
              </w:rPr>
              <w:t>）</w:t>
            </w:r>
            <w:r>
              <w:rPr>
                <w:rFonts w:hint="eastAsia"/>
              </w:rPr>
              <w:t>。</w:t>
            </w:r>
          </w:p>
          <w:p w14:paraId="6D2DE47F">
            <w:pPr>
              <w:bidi w:val="0"/>
              <w:rPr>
                <w:rFonts w:hint="eastAsia"/>
                <w:lang w:val="zh-CN"/>
              </w:rPr>
            </w:pPr>
            <w:r>
              <w:rPr>
                <w:rFonts w:hint="eastAsia"/>
                <w:lang w:val="en-US" w:eastAsia="zh-CN"/>
              </w:rPr>
              <w:t>4</w:t>
            </w:r>
            <w:r>
              <w:rPr>
                <w:rFonts w:hint="eastAsia"/>
                <w:lang w:val="zh-CN"/>
              </w:rPr>
              <w:t>、特别提示：采购机构将对项目名称和项目编号，中标供应商名称、地址和中标金额，主要中标标的的名称、规格型号、数量、单价、服务要求等予以公示。</w:t>
            </w:r>
          </w:p>
          <w:p w14:paraId="53F8FF90">
            <w:pPr>
              <w:bidi w:val="0"/>
              <w:rPr>
                <w:rFonts w:hint="eastAsia"/>
                <w:lang w:val="zh-CN"/>
              </w:rPr>
            </w:pPr>
            <w:r>
              <w:rPr>
                <w:rFonts w:hint="eastAsia"/>
                <w:lang w:val="en-US" w:eastAsia="zh-CN"/>
              </w:rPr>
              <w:t>5</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75D44B">
            <w:pPr>
              <w:bidi w:val="0"/>
              <w:rPr>
                <w:rFonts w:hint="eastAsia"/>
                <w:b/>
                <w:bCs/>
                <w:color w:val="FF0000"/>
              </w:rPr>
            </w:pPr>
            <w:r>
              <w:rPr>
                <w:rFonts w:hint="eastAsia"/>
                <w:b/>
                <w:bCs/>
                <w:color w:val="FF0000"/>
                <w:spacing w:val="41"/>
                <w:kern w:val="0"/>
                <w:fitText w:val="2640" w:id="1019873732"/>
                <w:lang w:val="zh-CN"/>
              </w:rPr>
              <w:t>投标人名称（</w:t>
            </w:r>
            <w:r>
              <w:rPr>
                <w:rFonts w:hint="eastAsia"/>
                <w:b/>
                <w:bCs/>
                <w:color w:val="FF0000"/>
                <w:spacing w:val="41"/>
                <w:kern w:val="0"/>
                <w:fitText w:val="2640" w:id="1019873732"/>
                <w:lang w:val="en-US" w:eastAsia="zh-CN"/>
              </w:rPr>
              <w:t>盖章</w:t>
            </w:r>
            <w:r>
              <w:rPr>
                <w:rFonts w:hint="eastAsia"/>
                <w:b/>
                <w:bCs/>
                <w:color w:val="FF0000"/>
                <w:spacing w:val="2"/>
                <w:kern w:val="0"/>
                <w:fitText w:val="2640" w:id="1019873732"/>
                <w:lang w:val="zh-CN"/>
              </w:rPr>
              <w:t>）</w:t>
            </w:r>
            <w:r>
              <w:rPr>
                <w:rFonts w:hint="eastAsia"/>
                <w:b/>
                <w:bCs/>
                <w:color w:val="FF0000"/>
                <w:lang w:val="zh-CN"/>
              </w:rPr>
              <w:t>：</w:t>
            </w:r>
          </w:p>
          <w:p w14:paraId="2F21E919">
            <w:pPr>
              <w:bidi w:val="0"/>
              <w:rPr>
                <w:rFonts w:hint="default"/>
                <w:lang w:val="en-US" w:eastAsia="zh-CN"/>
              </w:rPr>
            </w:pPr>
            <w:r>
              <w:rPr>
                <w:rFonts w:hint="eastAsia"/>
                <w:b/>
                <w:bCs/>
                <w:color w:val="FF0000"/>
                <w:spacing w:val="1100"/>
                <w:kern w:val="0"/>
                <w:fitText w:val="2640" w:id="1755653366"/>
                <w:lang w:val="zh-CN"/>
              </w:rPr>
              <w:t>日</w:t>
            </w:r>
            <w:r>
              <w:rPr>
                <w:rFonts w:hint="eastAsia"/>
                <w:b/>
                <w:bCs/>
                <w:color w:val="FF0000"/>
                <w:spacing w:val="0"/>
                <w:kern w:val="0"/>
                <w:fitText w:val="2640" w:id="1755653366"/>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numPr>
                <w:ilvl w:val="2"/>
                <w:numId w:val="0"/>
              </w:numPr>
              <w:bidi w:val="0"/>
              <w:ind w:left="0" w:leftChars="0" w:firstLine="0" w:firstLineChars="0"/>
              <w:jc w:val="center"/>
              <w:rPr>
                <w:rFonts w:hint="eastAsia"/>
              </w:rPr>
            </w:pPr>
            <w:bookmarkStart w:id="117" w:name="_Toc20568"/>
            <w:bookmarkStart w:id="118" w:name="_Toc16109"/>
            <w:bookmarkStart w:id="119" w:name="_Toc9460"/>
            <w:bookmarkStart w:id="120" w:name="_Toc168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bookmarkEnd w:id="117"/>
            <w:bookmarkEnd w:id="118"/>
            <w:bookmarkEnd w:id="119"/>
            <w:bookmarkEnd w:id="120"/>
          </w:p>
          <w:p w14:paraId="4557BED4">
            <w:pPr>
              <w:bidi w:val="0"/>
              <w:rPr>
                <w:rFonts w:hint="eastAsia"/>
                <w:spacing w:val="1080"/>
                <w:kern w:val="0"/>
                <w:fitText w:val="2640" w:id="2125804915"/>
                <w:lang w:val="zh-CN"/>
              </w:rPr>
            </w:pPr>
            <w:r>
              <w:rPr>
                <w:rFonts w:hint="eastAsia"/>
                <w:lang w:val="en-US" w:eastAsia="zh-CN"/>
              </w:rPr>
              <w:t>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p>
        </w:tc>
      </w:tr>
    </w:tbl>
    <w:p w14:paraId="59EC6E97">
      <w:pPr>
        <w:rPr>
          <w:rFonts w:hint="default"/>
          <w:lang w:val="en-US" w:eastAsia="zh-CN"/>
        </w:rPr>
      </w:pPr>
    </w:p>
    <w:p w14:paraId="29515949">
      <w:pPr>
        <w:rPr>
          <w:rFonts w:hint="default"/>
          <w:lang w:val="en-US" w:eastAsia="zh-CN"/>
        </w:rPr>
      </w:pPr>
    </w:p>
    <w:p w14:paraId="26B2A3FA">
      <w:pPr>
        <w:rPr>
          <w:rFonts w:hint="default"/>
          <w:lang w:val="en-US" w:eastAsia="zh-CN"/>
        </w:rPr>
      </w:pPr>
    </w:p>
    <w:p w14:paraId="6F964EFB">
      <w:pPr>
        <w:pStyle w:val="3"/>
        <w:bidi w:val="0"/>
        <w:rPr>
          <w:rFonts w:hint="default"/>
          <w:lang w:val="en-US" w:eastAsia="zh-CN"/>
        </w:rPr>
      </w:pPr>
      <w:bookmarkStart w:id="121" w:name="_Toc4615"/>
      <w:bookmarkStart w:id="122" w:name="_Toc29381"/>
      <w:r>
        <w:rPr>
          <w:rFonts w:hint="eastAsia"/>
          <w:lang w:val="en-US" w:eastAsia="zh-CN"/>
        </w:rPr>
        <w:t>附件</w:t>
      </w:r>
      <w:bookmarkEnd w:id="121"/>
      <w:bookmarkEnd w:id="122"/>
    </w:p>
    <w:p w14:paraId="290F8C49">
      <w:pPr>
        <w:pStyle w:val="4"/>
        <w:numPr>
          <w:ilvl w:val="2"/>
          <w:numId w:val="0"/>
        </w:numPr>
        <w:bidi w:val="0"/>
        <w:ind w:left="0" w:leftChars="0" w:firstLine="0" w:firstLineChars="0"/>
        <w:rPr>
          <w:rFonts w:hint="default"/>
          <w:lang w:val="en-US" w:eastAsia="zh-CN"/>
        </w:rPr>
      </w:pPr>
      <w:bookmarkStart w:id="123" w:name="_Toc13160"/>
      <w:bookmarkStart w:id="124" w:name="_Toc23399"/>
      <w:r>
        <w:rPr>
          <w:rFonts w:hint="eastAsia" w:ascii="汉仪正圆 55简" w:hAnsi="汉仪正圆 55简" w:eastAsia="汉仪正圆 55简" w:cstheme="minorBidi"/>
          <w:b/>
          <w:bCs/>
          <w:color w:val="333333"/>
          <w:kern w:val="2"/>
          <w:sz w:val="28"/>
          <w:szCs w:val="28"/>
          <w:lang w:val="en-US" w:eastAsia="zh-CN" w:bidi="ar-SA"/>
        </w:rPr>
        <w:t>一、</w:t>
      </w:r>
      <w:r>
        <w:rPr>
          <w:rFonts w:hint="default"/>
          <w:lang w:val="en-US" w:eastAsia="zh-CN"/>
        </w:rPr>
        <w:t>附件1残疾人福利性单位声明函</w:t>
      </w:r>
      <w:bookmarkEnd w:id="123"/>
      <w:bookmarkEnd w:id="124"/>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20247A54">
            <w:pPr>
              <w:bidi w:val="0"/>
              <w:jc w:val="center"/>
              <w:rPr>
                <w:rFonts w:hint="eastAsia"/>
                <w:b/>
                <w:bCs/>
              </w:rPr>
            </w:pPr>
            <w:bookmarkStart w:id="125" w:name="OLE_LINK14"/>
            <w:bookmarkStart w:id="126" w:name="OLE_LINK13"/>
            <w:r>
              <w:rPr>
                <w:rFonts w:hint="eastAsia"/>
                <w:b/>
                <w:bCs/>
              </w:rPr>
              <w:t>残疾人福利性单位声明函</w:t>
            </w:r>
            <w:bookmarkEnd w:id="125"/>
            <w:bookmarkEnd w:id="126"/>
          </w:p>
          <w:p w14:paraId="45335D75">
            <w:pPr>
              <w:bidi w:val="0"/>
              <w:ind w:firstLine="440" w:firstLineChars="200"/>
              <w:rPr>
                <w:rFonts w:hint="eastAsia"/>
              </w:rPr>
            </w:pPr>
            <w:r>
              <w:rPr>
                <w:rFonts w:hint="eastAsia"/>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bidi w:val="0"/>
              <w:ind w:firstLine="440" w:firstLineChars="200"/>
              <w:rPr>
                <w:rFonts w:hint="eastAsia"/>
              </w:rPr>
            </w:pPr>
            <w:r>
              <w:rPr>
                <w:rFonts w:hint="eastAsia"/>
              </w:rPr>
              <w:t>本单位对上述声明的真实性负责。如有虚假，将依法承担相应责任。</w:t>
            </w:r>
          </w:p>
          <w:p w14:paraId="13632865">
            <w:pPr>
              <w:bidi w:val="0"/>
              <w:rPr>
                <w:rFonts w:hint="eastAsia"/>
              </w:rPr>
            </w:pPr>
            <w:r>
              <w:rPr>
                <w:rFonts w:hint="eastAsia"/>
                <w:spacing w:val="41"/>
                <w:kern w:val="0"/>
                <w:fitText w:val="2640" w:id="1771914191"/>
                <w:lang w:val="zh-CN"/>
              </w:rPr>
              <w:t>投标人名称（</w:t>
            </w:r>
            <w:r>
              <w:rPr>
                <w:rFonts w:hint="eastAsia"/>
                <w:spacing w:val="41"/>
                <w:kern w:val="0"/>
                <w:fitText w:val="2640" w:id="1771914191"/>
                <w:lang w:val="en-US" w:eastAsia="zh-CN"/>
              </w:rPr>
              <w:t>盖章</w:t>
            </w:r>
            <w:r>
              <w:rPr>
                <w:rFonts w:hint="eastAsia"/>
                <w:spacing w:val="2"/>
                <w:kern w:val="0"/>
                <w:fitText w:val="2640" w:id="1771914191"/>
                <w:lang w:val="zh-CN"/>
              </w:rPr>
              <w:t>）</w:t>
            </w:r>
            <w:r>
              <w:rPr>
                <w:rFonts w:hint="eastAsia"/>
                <w:lang w:val="zh-CN"/>
              </w:rPr>
              <w:t>：</w:t>
            </w:r>
          </w:p>
          <w:p w14:paraId="17B320A3">
            <w:pPr>
              <w:bidi w:val="0"/>
              <w:rPr>
                <w:rFonts w:hint="default"/>
                <w:lang w:val="en-US" w:eastAsia="zh-CN"/>
              </w:rPr>
            </w:pPr>
            <w:r>
              <w:rPr>
                <w:rFonts w:hint="eastAsia"/>
                <w:spacing w:val="1100"/>
                <w:kern w:val="0"/>
                <w:fitText w:val="2640" w:id="547303744"/>
                <w:lang w:val="zh-CN"/>
              </w:rPr>
              <w:t>日</w:t>
            </w:r>
            <w:r>
              <w:rPr>
                <w:rFonts w:hint="eastAsia"/>
                <w:spacing w:val="0"/>
                <w:kern w:val="0"/>
                <w:fitText w:val="2640" w:id="547303744"/>
                <w:lang w:val="zh-CN"/>
              </w:rPr>
              <w:t>期</w:t>
            </w:r>
            <w:r>
              <w:rPr>
                <w:rFonts w:hint="eastAsia"/>
              </w:rPr>
              <w:t>：</w:t>
            </w:r>
          </w:p>
        </w:tc>
      </w:tr>
    </w:tbl>
    <w:p w14:paraId="77A9E37E">
      <w:pPr>
        <w:pStyle w:val="4"/>
        <w:numPr>
          <w:ilvl w:val="2"/>
          <w:numId w:val="0"/>
        </w:numPr>
        <w:bidi w:val="0"/>
        <w:ind w:left="0" w:leftChars="0" w:firstLine="0" w:firstLineChars="0"/>
        <w:rPr>
          <w:rFonts w:hint="default"/>
          <w:lang w:val="en-US" w:eastAsia="zh-CN"/>
        </w:rPr>
      </w:pPr>
      <w:bookmarkStart w:id="127" w:name="_Toc20405"/>
      <w:bookmarkStart w:id="128" w:name="_Toc6638"/>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附件2</w:t>
      </w:r>
      <w:r>
        <w:rPr>
          <w:rFonts w:hint="default"/>
          <w:lang w:val="en-US" w:eastAsia="zh-CN"/>
        </w:rPr>
        <w:t>监狱企业声明函</w:t>
      </w:r>
      <w:bookmarkEnd w:id="127"/>
      <w:bookmarkEnd w:id="128"/>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706FF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5" w:hRule="atLeast"/>
        </w:trPr>
        <w:tc>
          <w:tcPr>
            <w:tcW w:w="9962" w:type="dxa"/>
            <w:tcBorders>
              <w:tl2br w:val="nil"/>
              <w:tr2bl w:val="nil"/>
            </w:tcBorders>
            <w:vAlign w:val="top"/>
          </w:tcPr>
          <w:p w14:paraId="795D66F9">
            <w:pPr>
              <w:rPr>
                <w:rFonts w:hint="default"/>
                <w:b/>
                <w:bCs/>
                <w:vertAlign w:val="baseline"/>
                <w:lang w:val="en-US" w:eastAsia="zh-CN"/>
              </w:rPr>
            </w:pPr>
            <w:r>
              <w:rPr>
                <w:rFonts w:hint="default"/>
                <w:b/>
                <w:bCs/>
                <w:vertAlign w:val="baseline"/>
                <w:lang w:val="en-US" w:eastAsia="zh-CN"/>
              </w:rPr>
              <w:t>注：监狱企业参加政府采购活动时，应当提供由省级以上监狱管理局、戒毒管理局（含新疆生产建设兵团）出具的属于监狱企业的证明文件。</w:t>
            </w:r>
          </w:p>
          <w:p w14:paraId="1A07AB9E">
            <w:pPr>
              <w:rPr>
                <w:rFonts w:hint="default"/>
                <w:vertAlign w:val="baseline"/>
                <w:lang w:val="en-US" w:eastAsia="zh-CN"/>
              </w:rPr>
            </w:pPr>
            <w:r>
              <w:rPr>
                <w:rFonts w:hint="default"/>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bl>
    <w:p w14:paraId="12556AAC">
      <w:pPr>
        <w:pStyle w:val="4"/>
        <w:numPr>
          <w:ilvl w:val="2"/>
          <w:numId w:val="0"/>
        </w:numPr>
        <w:bidi w:val="0"/>
        <w:ind w:left="0" w:leftChars="0" w:firstLine="0" w:firstLineChars="0"/>
        <w:rPr>
          <w:rFonts w:hint="default"/>
          <w:lang w:val="en-US" w:eastAsia="zh-CN"/>
        </w:rPr>
      </w:pPr>
      <w:bookmarkStart w:id="129" w:name="_Toc20078"/>
      <w:bookmarkStart w:id="130" w:name="_Toc30266"/>
      <w:r>
        <w:rPr>
          <w:rFonts w:hint="eastAsia" w:ascii="汉仪正圆 55简" w:hAnsi="汉仪正圆 55简" w:eastAsia="汉仪正圆 55简" w:cstheme="minorBidi"/>
          <w:b/>
          <w:bCs/>
          <w:color w:val="333333"/>
          <w:kern w:val="2"/>
          <w:sz w:val="28"/>
          <w:szCs w:val="28"/>
          <w:lang w:val="en-US" w:eastAsia="zh-CN" w:bidi="ar-SA"/>
        </w:rPr>
        <w:t>三、</w:t>
      </w:r>
      <w:r>
        <w:rPr>
          <w:rFonts w:hint="eastAsia"/>
          <w:lang w:val="en-US" w:eastAsia="zh-CN"/>
        </w:rPr>
        <w:t>附件3质疑函范本及制作说明</w:t>
      </w:r>
      <w:bookmarkEnd w:id="129"/>
      <w:bookmarkEnd w:id="130"/>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32822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1641" w:hRule="atLeast"/>
        </w:trPr>
        <w:tc>
          <w:tcPr>
            <w:tcW w:w="9962" w:type="dxa"/>
            <w:tcBorders>
              <w:tl2br w:val="nil"/>
              <w:tr2bl w:val="nil"/>
            </w:tcBorders>
            <w:vAlign w:val="top"/>
          </w:tcPr>
          <w:p w14:paraId="37F51339">
            <w:pPr>
              <w:bidi w:val="0"/>
              <w:jc w:val="center"/>
              <w:rPr>
                <w:rFonts w:hint="eastAsia"/>
                <w:b/>
                <w:bCs/>
              </w:rPr>
            </w:pPr>
            <w:r>
              <w:rPr>
                <w:rFonts w:hint="eastAsia"/>
                <w:b/>
                <w:bCs/>
              </w:rPr>
              <w:t>质疑函范本</w:t>
            </w:r>
          </w:p>
          <w:p w14:paraId="07279ED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5266869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7517A5D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4D6CB1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1B5CC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1296862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289FD9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727302D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7AE709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157F936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BEE164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179731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66C6DFA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084BF7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5F383E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24BD63B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7A318F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4FAAE2A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77AF73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6AEA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2CE2C6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7739B81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5A5F8D6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2F8A531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72C5F841">
            <w:pPr>
              <w:pStyle w:val="66"/>
              <w:widowControl w:val="0"/>
              <w:jc w:val="both"/>
              <w:rPr>
                <w:rFonts w:hint="default"/>
                <w:lang w:val="en-US" w:eastAsia="zh-CN"/>
              </w:rPr>
            </w:pPr>
          </w:p>
        </w:tc>
      </w:tr>
      <w:tr w14:paraId="387ECD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3A3E6E53">
            <w:pPr>
              <w:bidi w:val="0"/>
              <w:rPr>
                <w:rFonts w:hint="eastAsia"/>
                <w:b w:val="0"/>
                <w:bCs w:val="0"/>
              </w:rPr>
            </w:pPr>
            <w:r>
              <w:rPr>
                <w:rFonts w:hint="eastAsia"/>
                <w:b w:val="0"/>
                <w:bCs w:val="0"/>
              </w:rPr>
              <w:t>质疑函制作说明：</w:t>
            </w:r>
          </w:p>
          <w:p w14:paraId="10DAFEE1">
            <w:pPr>
              <w:bidi w:val="0"/>
              <w:rPr>
                <w:rFonts w:hint="eastAsia"/>
                <w:b w:val="0"/>
                <w:bCs w:val="0"/>
              </w:rPr>
            </w:pPr>
            <w:r>
              <w:rPr>
                <w:rFonts w:hint="eastAsia"/>
                <w:b w:val="0"/>
                <w:bCs w:val="0"/>
              </w:rPr>
              <w:t>1.供应商提出质疑时，应提交质疑函和必要的证明材料。</w:t>
            </w:r>
          </w:p>
          <w:p w14:paraId="6FA9A352">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207DC3">
            <w:pPr>
              <w:bidi w:val="0"/>
              <w:rPr>
                <w:rFonts w:hint="eastAsia"/>
                <w:b w:val="0"/>
                <w:bCs w:val="0"/>
              </w:rPr>
            </w:pPr>
            <w:r>
              <w:rPr>
                <w:rFonts w:hint="eastAsia"/>
                <w:b w:val="0"/>
                <w:bCs w:val="0"/>
              </w:rPr>
              <w:t>3.质疑供应商若对项目的某一分包进行质疑，质疑函中应列明具体分包号。</w:t>
            </w:r>
          </w:p>
          <w:p w14:paraId="2A1EBF06">
            <w:pPr>
              <w:bidi w:val="0"/>
              <w:rPr>
                <w:rFonts w:hint="eastAsia"/>
                <w:b w:val="0"/>
                <w:bCs w:val="0"/>
              </w:rPr>
            </w:pPr>
            <w:r>
              <w:rPr>
                <w:rFonts w:hint="eastAsia"/>
                <w:b w:val="0"/>
                <w:bCs w:val="0"/>
              </w:rPr>
              <w:t>4.质疑函的质疑事项应具体、明确，并有必要的事实依据和法律依据。</w:t>
            </w:r>
          </w:p>
          <w:p w14:paraId="092FA8B0">
            <w:pPr>
              <w:bidi w:val="0"/>
              <w:rPr>
                <w:rFonts w:hint="eastAsia"/>
                <w:b w:val="0"/>
                <w:bCs w:val="0"/>
              </w:rPr>
            </w:pPr>
            <w:r>
              <w:rPr>
                <w:rFonts w:hint="eastAsia"/>
                <w:b w:val="0"/>
                <w:bCs w:val="0"/>
              </w:rPr>
              <w:t>5.质疑函的质疑请求应与质疑事项相关。</w:t>
            </w:r>
          </w:p>
          <w:p w14:paraId="6C549187">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17B6A1AA">
      <w:pPr>
        <w:rPr>
          <w:rFonts w:hint="default"/>
          <w:lang w:val="en-US" w:eastAsia="zh-CN"/>
        </w:rPr>
      </w:pPr>
    </w:p>
    <w:p w14:paraId="2F3812E6">
      <w:pPr>
        <w:pStyle w:val="4"/>
        <w:numPr>
          <w:ilvl w:val="2"/>
          <w:numId w:val="0"/>
        </w:numPr>
        <w:bidi w:val="0"/>
        <w:ind w:left="0" w:leftChars="0" w:firstLine="0" w:firstLineChars="0"/>
        <w:rPr>
          <w:rFonts w:hint="default"/>
          <w:lang w:val="en-US" w:eastAsia="zh-CN"/>
        </w:rPr>
      </w:pPr>
      <w:bookmarkStart w:id="131" w:name="_Toc22060"/>
      <w:bookmarkStart w:id="132" w:name="_Toc6278"/>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附件4投诉书范本及制作说明</w:t>
      </w:r>
      <w:bookmarkEnd w:id="131"/>
      <w:bookmarkEnd w:id="132"/>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CECD1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962" w:type="dxa"/>
            <w:tcBorders>
              <w:tl2br w:val="nil"/>
              <w:tr2bl w:val="nil"/>
            </w:tcBorders>
            <w:vAlign w:val="top"/>
          </w:tcPr>
          <w:p w14:paraId="6D4A726C">
            <w:pPr>
              <w:bidi w:val="0"/>
              <w:jc w:val="center"/>
              <w:rPr>
                <w:b/>
                <w:bCs/>
              </w:rPr>
            </w:pPr>
            <w:r>
              <w:rPr>
                <w:rFonts w:hint="eastAsia"/>
                <w:b/>
                <w:bCs/>
              </w:rPr>
              <w:t>投诉书范本</w:t>
            </w:r>
          </w:p>
          <w:p w14:paraId="75FC69DA">
            <w:pPr>
              <w:bidi w:val="0"/>
            </w:pPr>
            <w:r>
              <w:rPr>
                <w:rFonts w:hint="eastAsia"/>
              </w:rPr>
              <w:t>一、投诉相关主体基本情况</w:t>
            </w:r>
          </w:p>
          <w:p w14:paraId="03036A1F">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1CE6D6C">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2FF1E95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A7DEC87">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8098BC5">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BACB85D">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D8CD6AE">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DC7258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4FAA65E2">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12CD8743">
            <w:pPr>
              <w:bidi w:val="0"/>
            </w:pPr>
            <w:r>
              <w:rPr>
                <w:rFonts w:hint="eastAsia"/>
              </w:rPr>
              <w:t>被投诉人2</w:t>
            </w:r>
          </w:p>
          <w:p w14:paraId="2BD1A969">
            <w:pPr>
              <w:bidi w:val="0"/>
            </w:pPr>
            <w:r>
              <w:rPr>
                <w:rFonts w:hint="eastAsia"/>
              </w:rPr>
              <w:t>……</w:t>
            </w:r>
          </w:p>
          <w:p w14:paraId="4A0CFD02">
            <w:pPr>
              <w:bidi w:val="0"/>
            </w:pPr>
            <w:r>
              <w:rPr>
                <w:rFonts w:hint="eastAsia"/>
              </w:rPr>
              <w:t xml:space="preserve">相关供应商：                                               </w:t>
            </w:r>
          </w:p>
          <w:p w14:paraId="1F7AF578">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576D6EE1">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22D99CF">
            <w:pPr>
              <w:bidi w:val="0"/>
            </w:pPr>
            <w:r>
              <w:rPr>
                <w:rFonts w:hint="eastAsia"/>
              </w:rPr>
              <w:t>二、投诉项目基本情况</w:t>
            </w:r>
          </w:p>
          <w:p w14:paraId="7CC976FF">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3A9C82">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2E69D478">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D2D65D5">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6E727C57">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7E0D56A8">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6E4DCCA9">
            <w:pPr>
              <w:bidi w:val="0"/>
            </w:pPr>
            <w:r>
              <w:rPr>
                <w:rFonts w:hint="eastAsia"/>
              </w:rPr>
              <w:t>三、质疑基本情况</w:t>
            </w:r>
          </w:p>
          <w:p w14:paraId="157F8FC7">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5F315688">
            <w:pPr>
              <w:bidi w:val="0"/>
            </w:pP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5F0B841">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13B7BD0C">
            <w:pPr>
              <w:bidi w:val="0"/>
            </w:pPr>
            <w:r>
              <w:rPr>
                <w:rFonts w:hint="eastAsia"/>
              </w:rPr>
              <w:t>四、投诉事项具体内容</w:t>
            </w:r>
          </w:p>
          <w:p w14:paraId="4D980C42">
            <w:pPr>
              <w:bidi w:val="0"/>
            </w:pPr>
            <w:r>
              <w:rPr>
                <w:rFonts w:hint="eastAsia"/>
              </w:rPr>
              <w:t xml:space="preserve">投诉事项 1：                                       </w:t>
            </w:r>
          </w:p>
          <w:p w14:paraId="15E9902D">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74FBF5AB">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98A44ED">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6715790">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B2A322F">
            <w:pPr>
              <w:bidi w:val="0"/>
            </w:pPr>
            <w:r>
              <w:rPr>
                <w:rFonts w:hint="eastAsia"/>
              </w:rPr>
              <w:t>投诉事项2</w:t>
            </w:r>
          </w:p>
          <w:p w14:paraId="4485EDBF">
            <w:pPr>
              <w:bidi w:val="0"/>
            </w:pPr>
            <w:r>
              <w:rPr>
                <w:rFonts w:hint="eastAsia"/>
              </w:rPr>
              <w:t>……</w:t>
            </w:r>
          </w:p>
          <w:p w14:paraId="7243A4BC">
            <w:pPr>
              <w:bidi w:val="0"/>
            </w:pPr>
            <w:r>
              <w:rPr>
                <w:rFonts w:hint="eastAsia"/>
              </w:rPr>
              <w:t>五、与投诉事项相关的投诉请求</w:t>
            </w:r>
          </w:p>
          <w:p w14:paraId="381E1DF5">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5A04275B">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A9EF084">
            <w:pPr>
              <w:bidi w:val="0"/>
            </w:pPr>
            <w:r>
              <w:rPr>
                <w:rFonts w:hint="eastAsia"/>
              </w:rPr>
              <w:t xml:space="preserve">签字(签章)：       </w:t>
            </w:r>
            <w:r>
              <w:rPr>
                <w:rFonts w:hint="eastAsia"/>
                <w:lang w:val="en-US" w:eastAsia="zh-CN"/>
              </w:rPr>
              <w:t xml:space="preserve">                        </w:t>
            </w:r>
            <w:r>
              <w:rPr>
                <w:rFonts w:hint="eastAsia"/>
              </w:rPr>
              <w:t xml:space="preserve">            公章：                      </w:t>
            </w:r>
          </w:p>
          <w:p w14:paraId="5D6BA7FF">
            <w:pPr>
              <w:bidi w:val="0"/>
            </w:pPr>
            <w:r>
              <w:rPr>
                <w:rFonts w:hint="eastAsia"/>
              </w:rPr>
              <w:t xml:space="preserve">日期：    </w:t>
            </w:r>
          </w:p>
          <w:p w14:paraId="2DAF44E8">
            <w:pPr>
              <w:bidi w:val="0"/>
            </w:pPr>
            <w:r>
              <w:rPr>
                <w:rFonts w:hint="eastAsia"/>
              </w:rPr>
              <w:t>投诉书制作说明：</w:t>
            </w:r>
          </w:p>
          <w:p w14:paraId="06316AFF">
            <w:pPr>
              <w:bidi w:val="0"/>
            </w:pPr>
            <w:r>
              <w:rPr>
                <w:rFonts w:hint="eastAsia"/>
              </w:rPr>
              <w:t>1.投诉人提起投诉时，应当提交投诉书和必要的证明材料，并按照被投诉人和与投诉事项有关的供应商数量提供投诉书副本。</w:t>
            </w:r>
          </w:p>
          <w:p w14:paraId="5809DB8C">
            <w:pPr>
              <w:bidi w:val="0"/>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EC15FB">
            <w:pPr>
              <w:bidi w:val="0"/>
            </w:pPr>
            <w:r>
              <w:rPr>
                <w:rFonts w:hint="eastAsia"/>
              </w:rPr>
              <w:t>3.投诉书应简要列明质疑事项，质疑函、质疑答复等作为附件材料提供。</w:t>
            </w:r>
          </w:p>
          <w:p w14:paraId="42C6C564">
            <w:pPr>
              <w:bidi w:val="0"/>
            </w:pPr>
            <w:r>
              <w:rPr>
                <w:rFonts w:hint="eastAsia"/>
              </w:rPr>
              <w:t>4.投诉书的投诉事项应具体、明确，并有必要的事实依据和法律依据。</w:t>
            </w:r>
          </w:p>
          <w:p w14:paraId="1F25244C">
            <w:pPr>
              <w:bidi w:val="0"/>
            </w:pPr>
            <w:r>
              <w:rPr>
                <w:rFonts w:hint="eastAsia"/>
              </w:rPr>
              <w:t>5.投诉书的投诉请求应与投诉事项相关。</w:t>
            </w:r>
          </w:p>
          <w:p w14:paraId="06BC1167">
            <w:pPr>
              <w:bidi w:val="0"/>
              <w:rPr>
                <w:rFonts w:hint="default"/>
                <w:vertAlign w:val="baseline"/>
                <w:lang w:val="en-US" w:eastAsia="zh-CN"/>
              </w:rPr>
            </w:pPr>
            <w:r>
              <w:rPr>
                <w:rFonts w:hint="eastAsia"/>
              </w:rPr>
              <w:t>6.投诉人为自然人的，投诉书应当由本人签字；投诉人为法人或者其他组织的，投诉书应当由法定代表人、主要负责人，或者其授权代表签字或者盖章，并加盖公章。</w:t>
            </w:r>
          </w:p>
          <w:p w14:paraId="60AA034E">
            <w:pPr>
              <w:rPr>
                <w:rFonts w:hint="default"/>
                <w:vertAlign w:val="baseline"/>
                <w:lang w:val="en-US" w:eastAsia="zh-CN"/>
              </w:rPr>
            </w:pPr>
          </w:p>
        </w:tc>
      </w:tr>
    </w:tbl>
    <w:p w14:paraId="11EAF37F">
      <w:pPr>
        <w:bidi w:val="0"/>
        <w:rPr>
          <w:rFonts w:hint="default"/>
          <w:lang w:val="en-US" w:eastAsia="zh-CN"/>
        </w:rPr>
      </w:pPr>
    </w:p>
    <w:p w14:paraId="03E36414">
      <w:pPr>
        <w:pStyle w:val="4"/>
        <w:numPr>
          <w:ilvl w:val="2"/>
          <w:numId w:val="0"/>
        </w:numPr>
        <w:bidi w:val="0"/>
        <w:ind w:left="0" w:leftChars="0" w:firstLine="0" w:firstLineChars="0"/>
        <w:rPr>
          <w:rFonts w:hint="default"/>
          <w:lang w:val="en-US" w:eastAsia="zh-CN"/>
        </w:rPr>
      </w:pPr>
      <w:bookmarkStart w:id="133" w:name="_Toc10886"/>
      <w:bookmarkStart w:id="134" w:name="_Toc7141"/>
      <w:r>
        <w:rPr>
          <w:rFonts w:hint="eastAsia" w:ascii="汉仪正圆 55简" w:hAnsi="汉仪正圆 55简" w:eastAsia="汉仪正圆 55简" w:cstheme="minorBidi"/>
          <w:b/>
          <w:bCs/>
          <w:color w:val="333333"/>
          <w:kern w:val="2"/>
          <w:sz w:val="28"/>
          <w:szCs w:val="28"/>
          <w:lang w:val="en-US" w:eastAsia="zh-CN" w:bidi="ar-SA"/>
        </w:rPr>
        <w:t>五、</w:t>
      </w:r>
      <w:r>
        <w:rPr>
          <w:rFonts w:hint="eastAsia"/>
          <w:lang w:val="en-US" w:eastAsia="zh-CN"/>
        </w:rPr>
        <w:t>附件5</w:t>
      </w:r>
      <w:r>
        <w:rPr>
          <w:rFonts w:hint="default"/>
          <w:lang w:val="en-US" w:eastAsia="zh-CN"/>
        </w:rPr>
        <w:t>业务专用章使用说明函</w:t>
      </w:r>
      <w:bookmarkEnd w:id="133"/>
      <w:bookmarkEnd w:id="134"/>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color w:val="auto"/>
                <w:lang w:val="zh-CN"/>
              </w:rPr>
            </w:pPr>
            <w:r>
              <w:rPr>
                <w:rFonts w:hint="eastAsia"/>
                <w:b/>
                <w:bCs/>
                <w:color w:val="auto"/>
                <w:lang w:eastAsia="zh-CN"/>
              </w:rPr>
              <w:t>（</w:t>
            </w:r>
            <w:r>
              <w:rPr>
                <w:rFonts w:hint="eastAsia"/>
                <w:b/>
                <w:bCs/>
                <w:color w:val="auto"/>
                <w:lang w:val="en-US" w:eastAsia="zh-CN"/>
              </w:rPr>
              <w:t>招标人名称</w:t>
            </w:r>
            <w:r>
              <w:rPr>
                <w:rFonts w:hint="eastAsia"/>
                <w:b/>
                <w:bCs/>
                <w:color w:val="auto"/>
                <w:lang w:eastAsia="zh-CN"/>
              </w:rPr>
              <w:t>）、（</w:t>
            </w:r>
            <w:r>
              <w:rPr>
                <w:rFonts w:hint="eastAsia"/>
                <w:b/>
                <w:bCs/>
                <w:color w:val="auto"/>
                <w:lang w:val="en-US" w:eastAsia="zh-CN"/>
              </w:rPr>
              <w:t>代理机构名称</w:t>
            </w:r>
            <w:r>
              <w:rPr>
                <w:rFonts w:hint="eastAsia"/>
                <w:b/>
                <w:bCs/>
                <w:color w:val="auto"/>
                <w:lang w:eastAsia="zh-CN"/>
              </w:rPr>
              <w:t>）</w:t>
            </w:r>
            <w:r>
              <w:rPr>
                <w:rFonts w:hint="eastAsia"/>
                <w:color w:val="auto"/>
                <w:lang w:val="zh-CN"/>
              </w:rPr>
              <w:t>：</w:t>
            </w:r>
          </w:p>
          <w:p w14:paraId="51FFEEF9">
            <w:pPr>
              <w:bidi w:val="0"/>
              <w:ind w:firstLine="440" w:firstLineChars="200"/>
              <w:rPr>
                <w:rFonts w:hint="default"/>
                <w:color w:val="auto"/>
                <w:lang w:val="en-US" w:eastAsia="zh-CN"/>
              </w:rPr>
            </w:pPr>
            <w:r>
              <w:rPr>
                <w:rFonts w:hint="default"/>
                <w:color w:val="auto"/>
                <w:lang w:val="en-US" w:eastAsia="zh-CN"/>
              </w:rPr>
              <w:t>我方（投标人全称）是中华人民共和国依法登记注册的合法企业，在参加你方组织的</w:t>
            </w:r>
            <w:r>
              <w:rPr>
                <w:rFonts w:hint="eastAsia"/>
                <w:b/>
                <w:bCs/>
                <w:color w:val="auto"/>
                <w:u w:val="single"/>
                <w:lang w:val="en-US" w:eastAsia="zh-CN"/>
              </w:rPr>
              <w:t>项目名称</w:t>
            </w:r>
            <w:r>
              <w:rPr>
                <w:rFonts w:hint="default"/>
                <w:color w:val="auto"/>
                <w:lang w:val="en-US" w:eastAsia="zh-CN"/>
              </w:rPr>
              <w:t>项目【招标编号：</w:t>
            </w:r>
            <w:r>
              <w:rPr>
                <w:rFonts w:hint="eastAsia"/>
                <w:b/>
                <w:bCs/>
                <w:color w:val="auto"/>
                <w:u w:val="single"/>
                <w:lang w:val="en-US" w:eastAsia="zh-CN"/>
              </w:rPr>
              <w:t>（项目编号）</w:t>
            </w:r>
            <w:r>
              <w:rPr>
                <w:rFonts w:hint="default"/>
                <w:color w:val="auto"/>
                <w:lang w:val="en-US" w:eastAsia="zh-CN"/>
              </w:rPr>
              <w:t>】投标活动中作如下说明：我方所使用的“XX专用章”与法定名称章具有同等的法律效力，对使用“XX专用章”的行为予以完全承认，并愿意承担相应责任。</w:t>
            </w:r>
          </w:p>
          <w:p w14:paraId="3FB1F780">
            <w:pPr>
              <w:bidi w:val="0"/>
              <w:ind w:firstLine="440" w:firstLineChars="200"/>
              <w:rPr>
                <w:rFonts w:hint="default"/>
                <w:lang w:val="en-US" w:eastAsia="zh-CN"/>
              </w:rPr>
            </w:pPr>
            <w:r>
              <w:rPr>
                <w:rFonts w:hint="default"/>
                <w:lang w:val="en-US" w:eastAsia="zh-CN"/>
              </w:rPr>
              <w:t>特此说明。</w:t>
            </w:r>
          </w:p>
          <w:p w14:paraId="0483BEDE">
            <w:pPr>
              <w:bidi w:val="0"/>
              <w:ind w:firstLine="440" w:firstLineChars="200"/>
              <w:rPr>
                <w:rFonts w:hint="default"/>
                <w:lang w:val="en-US" w:eastAsia="zh-CN"/>
              </w:rPr>
            </w:pPr>
          </w:p>
          <w:p w14:paraId="58420082">
            <w:pPr>
              <w:bidi w:val="0"/>
              <w:rPr>
                <w:rFonts w:hint="eastAsia"/>
              </w:rPr>
            </w:pPr>
            <w:r>
              <w:rPr>
                <w:rFonts w:hint="eastAsia"/>
                <w:spacing w:val="41"/>
                <w:kern w:val="0"/>
                <w:fitText w:val="2640" w:id="2099657105"/>
                <w:lang w:val="zh-CN"/>
              </w:rPr>
              <w:t>投标人名称（</w:t>
            </w:r>
            <w:r>
              <w:rPr>
                <w:rFonts w:hint="eastAsia"/>
                <w:spacing w:val="41"/>
                <w:kern w:val="0"/>
                <w:fitText w:val="2640" w:id="2099657105"/>
                <w:lang w:val="en-US" w:eastAsia="zh-CN"/>
              </w:rPr>
              <w:t>盖章</w:t>
            </w:r>
            <w:r>
              <w:rPr>
                <w:rFonts w:hint="eastAsia"/>
                <w:spacing w:val="2"/>
                <w:kern w:val="0"/>
                <w:fitText w:val="2640" w:id="2099657105"/>
                <w:lang w:val="zh-CN"/>
              </w:rPr>
              <w:t>）</w:t>
            </w:r>
            <w:r>
              <w:rPr>
                <w:rFonts w:hint="eastAsia"/>
                <w:lang w:val="zh-CN"/>
              </w:rPr>
              <w:t>：</w:t>
            </w:r>
          </w:p>
          <w:p w14:paraId="4BA078FA">
            <w:pPr>
              <w:bidi w:val="0"/>
              <w:rPr>
                <w:rFonts w:hint="eastAsia"/>
              </w:rPr>
            </w:pPr>
            <w:r>
              <w:rPr>
                <w:rFonts w:hint="eastAsia"/>
                <w:spacing w:val="1100"/>
                <w:kern w:val="0"/>
                <w:fitText w:val="2640" w:id="1421363322"/>
                <w:lang w:val="zh-CN"/>
              </w:rPr>
              <w:t>日</w:t>
            </w:r>
            <w:r>
              <w:rPr>
                <w:rFonts w:hint="eastAsia"/>
                <w:spacing w:val="0"/>
                <w:kern w:val="0"/>
                <w:fitText w:val="2640" w:id="1421363322"/>
                <w:lang w:val="zh-CN"/>
              </w:rPr>
              <w:t>期</w:t>
            </w:r>
            <w:r>
              <w:rPr>
                <w:rFonts w:hint="eastAsia"/>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3F955771">
      <w:pPr>
        <w:rPr>
          <w:rFonts w:hint="default"/>
          <w:lang w:val="en-US" w:eastAsia="zh-CN"/>
        </w:rPr>
      </w:pPr>
    </w:p>
    <w:p w14:paraId="5A1AD752">
      <w:pPr>
        <w:pStyle w:val="4"/>
        <w:numPr>
          <w:ilvl w:val="2"/>
          <w:numId w:val="0"/>
        </w:numPr>
        <w:bidi w:val="0"/>
        <w:ind w:left="0" w:leftChars="0" w:firstLine="0" w:firstLineChars="0"/>
        <w:rPr>
          <w:rFonts w:hint="default" w:ascii="汉仪正圆 55简" w:hAnsi="汉仪正圆 55简" w:eastAsia="汉仪正圆 55简" w:cstheme="minorBidi"/>
          <w:b/>
          <w:bCs/>
          <w:color w:val="333333"/>
          <w:kern w:val="2"/>
          <w:sz w:val="28"/>
          <w:szCs w:val="28"/>
          <w:lang w:val="en-US" w:eastAsia="zh-CN" w:bidi="ar-SA"/>
        </w:rPr>
      </w:pPr>
      <w:bookmarkStart w:id="135" w:name="_Toc3965"/>
      <w:r>
        <w:rPr>
          <w:rFonts w:hint="eastAsia" w:cstheme="minorBidi"/>
          <w:b/>
          <w:bCs/>
          <w:color w:val="333333"/>
          <w:kern w:val="2"/>
          <w:sz w:val="28"/>
          <w:szCs w:val="28"/>
          <w:lang w:val="en-US" w:eastAsia="zh-CN" w:bidi="ar-SA"/>
        </w:rPr>
        <w:t>六、</w:t>
      </w:r>
      <w:r>
        <w:rPr>
          <w:rFonts w:hint="default" w:ascii="汉仪正圆 55简" w:hAnsi="汉仪正圆 55简" w:eastAsia="汉仪正圆 55简" w:cstheme="minorBidi"/>
          <w:b/>
          <w:bCs/>
          <w:color w:val="333333"/>
          <w:kern w:val="2"/>
          <w:sz w:val="28"/>
          <w:szCs w:val="28"/>
          <w:lang w:val="en-US" w:eastAsia="zh-CN" w:bidi="ar-SA"/>
        </w:rPr>
        <w:t>附件</w:t>
      </w:r>
      <w:r>
        <w:rPr>
          <w:rFonts w:hint="eastAsia" w:cstheme="minorBidi"/>
          <w:b/>
          <w:bCs/>
          <w:color w:val="333333"/>
          <w:kern w:val="2"/>
          <w:sz w:val="28"/>
          <w:szCs w:val="28"/>
          <w:lang w:val="en-US" w:eastAsia="zh-CN" w:bidi="ar-SA"/>
        </w:rPr>
        <w:t>6</w:t>
      </w:r>
      <w:r>
        <w:rPr>
          <w:rFonts w:hint="default" w:ascii="汉仪正圆 55简" w:hAnsi="汉仪正圆 55简" w:eastAsia="汉仪正圆 55简" w:cstheme="minorBidi"/>
          <w:b/>
          <w:bCs/>
          <w:color w:val="333333"/>
          <w:kern w:val="2"/>
          <w:sz w:val="28"/>
          <w:szCs w:val="28"/>
          <w:lang w:val="en-US" w:eastAsia="zh-CN" w:bidi="ar-SA"/>
        </w:rPr>
        <w:t>联合体协议</w:t>
      </w:r>
      <w:bookmarkEnd w:id="135"/>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77CE5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93" w:hRule="atLeast"/>
        </w:trPr>
        <w:tc>
          <w:tcPr>
            <w:tcW w:w="9962" w:type="dxa"/>
            <w:tcBorders>
              <w:tl2br w:val="nil"/>
              <w:tr2bl w:val="nil"/>
            </w:tcBorders>
            <w:vAlign w:val="top"/>
          </w:tcPr>
          <w:p w14:paraId="56D0849E">
            <w:pPr>
              <w:pageBreakBefore w:val="0"/>
              <w:kinsoku/>
              <w:wordWrap w:val="0"/>
              <w:overflowPunct/>
              <w:topLinePunct w:val="0"/>
              <w:bidi w:val="0"/>
              <w:spacing w:line="480" w:lineRule="auto"/>
              <w:jc w:val="center"/>
              <w:textAlignment w:val="auto"/>
              <w:rPr>
                <w:rFonts w:hint="default"/>
                <w:b/>
                <w:bCs/>
                <w:vertAlign w:val="baseline"/>
                <w:lang w:val="en-US" w:eastAsia="zh-CN"/>
              </w:rPr>
            </w:pPr>
            <w:r>
              <w:rPr>
                <w:rFonts w:hint="eastAsia"/>
                <w:b/>
                <w:bCs/>
                <w:vertAlign w:val="baseline"/>
                <w:lang w:val="en-US" w:eastAsia="zh-CN"/>
              </w:rPr>
              <w:t>联合体协议</w:t>
            </w:r>
          </w:p>
          <w:p w14:paraId="3C412A1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vertAlign w:val="baseline"/>
                <w:lang w:val="en-US" w:eastAsia="zh-CN"/>
              </w:rPr>
            </w:pPr>
            <w:r>
              <w:rPr>
                <w:rFonts w:hint="default"/>
                <w:b/>
                <w:bCs/>
                <w:vertAlign w:val="baseline"/>
                <w:lang w:val="en-US" w:eastAsia="zh-CN"/>
              </w:rPr>
              <w:t>（以联合体形式投标的，提供联合协议；本项目投标人不以联合体形式投标的</w:t>
            </w:r>
            <w:r>
              <w:rPr>
                <w:rFonts w:hint="eastAsia"/>
                <w:b/>
                <w:bCs/>
                <w:vertAlign w:val="baseline"/>
                <w:lang w:val="en-US" w:eastAsia="zh-CN"/>
              </w:rPr>
              <w:t>或不允许联合体投标的</w:t>
            </w:r>
            <w:r>
              <w:rPr>
                <w:rFonts w:hint="default"/>
                <w:b/>
                <w:bCs/>
                <w:vertAlign w:val="baseline"/>
                <w:lang w:val="en-US" w:eastAsia="zh-CN"/>
              </w:rPr>
              <w:t>，则不需要提供）</w:t>
            </w:r>
          </w:p>
          <w:p w14:paraId="76D9DCCA">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b/>
                <w:bCs/>
                <w:color w:val="FF0000"/>
                <w:u w:val="single"/>
                <w:vertAlign w:val="baseline"/>
                <w:lang w:val="en-US" w:eastAsia="zh-CN"/>
              </w:rPr>
              <w:t>（联合体所有成员名称）</w:t>
            </w:r>
            <w:r>
              <w:rPr>
                <w:rFonts w:hint="default"/>
                <w:vertAlign w:val="baseline"/>
                <w:lang w:val="en-US" w:eastAsia="zh-CN"/>
              </w:rPr>
              <w:t>自愿组成一个联合体，以一个投标人的身份参加</w:t>
            </w:r>
            <w:r>
              <w:rPr>
                <w:rFonts w:hint="eastAsia"/>
                <w:b/>
                <w:bCs/>
                <w:color w:val="FF0000"/>
                <w:u w:val="single"/>
                <w:vertAlign w:val="baseline"/>
                <w:lang w:val="en-US" w:eastAsia="zh-CN"/>
              </w:rPr>
              <w:t>（项目名称）</w:t>
            </w:r>
            <w:r>
              <w:rPr>
                <w:rFonts w:hint="default"/>
                <w:vertAlign w:val="baseline"/>
                <w:lang w:val="en-US" w:eastAsia="zh-CN"/>
              </w:rPr>
              <w:t>【招标编号：</w:t>
            </w:r>
            <w:r>
              <w:rPr>
                <w:rFonts w:hint="eastAsia"/>
                <w:b/>
                <w:bCs/>
                <w:color w:val="FF0000"/>
                <w:u w:val="single"/>
                <w:vertAlign w:val="baseline"/>
                <w:lang w:val="en-US" w:eastAsia="zh-CN"/>
              </w:rPr>
              <w:t>（项目编号）</w:t>
            </w:r>
            <w:r>
              <w:rPr>
                <w:rFonts w:hint="default"/>
                <w:vertAlign w:val="baseline"/>
                <w:lang w:val="en-US" w:eastAsia="zh-CN"/>
              </w:rPr>
              <w:t>】投标。</w:t>
            </w:r>
          </w:p>
          <w:p w14:paraId="7E793C05">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一、各方一致决定，</w:t>
            </w:r>
            <w:r>
              <w:rPr>
                <w:rFonts w:hint="default"/>
                <w:b/>
                <w:bCs/>
                <w:color w:val="FF0000"/>
                <w:u w:val="single"/>
                <w:vertAlign w:val="baseline"/>
                <w:lang w:val="en-US" w:eastAsia="zh-CN"/>
              </w:rPr>
              <w:t>（某联合体成员名称）</w:t>
            </w:r>
            <w:r>
              <w:rPr>
                <w:rFonts w:hint="default"/>
                <w:vertAlign w:val="baseline"/>
                <w:lang w:val="en-US" w:eastAsia="zh-CN"/>
              </w:rPr>
              <w:t>为联合体牵头人，代表所有联合体成员负责投标和合同实施阶段的主办、协调工作。</w:t>
            </w:r>
          </w:p>
          <w:p w14:paraId="1A521DD7">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66D2E44C">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三、本次联合投标中，分工如下：</w:t>
            </w:r>
          </w:p>
          <w:p w14:paraId="6A13306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u w:val="single"/>
                <w:vertAlign w:val="baseline"/>
                <w:lang w:val="en-US" w:eastAsia="zh-CN"/>
              </w:rPr>
            </w:pPr>
            <w:r>
              <w:rPr>
                <w:rFonts w:hint="default"/>
                <w:b/>
                <w:bCs/>
                <w:i w:val="0"/>
                <w:iCs w:val="0"/>
                <w:color w:val="FF0000"/>
                <w:u w:val="single"/>
                <w:vertAlign w:val="baseline"/>
                <w:lang w:val="en-US" w:eastAsia="zh-CN"/>
              </w:rPr>
              <w:t>（联合体成员1）</w:t>
            </w:r>
            <w:r>
              <w:rPr>
                <w:rFonts w:hint="default"/>
                <w:vertAlign w:val="baseline"/>
                <w:lang w:val="en-US" w:eastAsia="zh-CN"/>
              </w:rPr>
              <w:t>承担的工作和义务为：</w:t>
            </w:r>
          </w:p>
          <w:p w14:paraId="2D1C0F9E">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b/>
                <w:bCs/>
                <w:color w:val="FF0000"/>
                <w:u w:val="single"/>
                <w:vertAlign w:val="baseline"/>
                <w:lang w:val="en-US" w:eastAsia="zh-CN"/>
              </w:rPr>
              <w:t>（联合体成员2）</w:t>
            </w:r>
            <w:r>
              <w:rPr>
                <w:rFonts w:hint="default"/>
                <w:vertAlign w:val="baseline"/>
                <w:lang w:val="en-US" w:eastAsia="zh-CN"/>
              </w:rPr>
              <w:t>承担的工作和义务为：</w:t>
            </w:r>
          </w:p>
          <w:p w14:paraId="24E0B5E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w:t>
            </w:r>
          </w:p>
          <w:p w14:paraId="1C66C2F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四、联合体成员中小企业合同份额</w:t>
            </w:r>
          </w:p>
          <w:p w14:paraId="262FFABE">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vertAlign w:val="baseline"/>
                <w:lang w:val="en-US" w:eastAsia="zh-CN"/>
              </w:rPr>
            </w:pPr>
            <w:r>
              <w:rPr>
                <w:rFonts w:hint="eastAsia"/>
                <w:vertAlign w:val="baseline"/>
                <w:lang w:val="en-US" w:eastAsia="zh-CN"/>
              </w:rPr>
              <w:t>本项目落实政府采购政策需满足的资格要求为：</w:t>
            </w:r>
          </w:p>
          <w:p w14:paraId="3B677E51">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eastAsia" w:ascii="宋体" w:hAnsi="宋体" w:eastAsia="宋体" w:cs="宋体"/>
                <w:color w:val="auto"/>
                <w:sz w:val="24"/>
                <w:szCs w:val="24"/>
                <w:highlight w:val="none"/>
              </w:rPr>
              <w:sym w:font="Wingdings" w:char="00FE"/>
            </w:r>
            <w:r>
              <w:rPr>
                <w:rFonts w:hint="eastAsia"/>
                <w:color w:val="auto"/>
                <w:lang w:val="en-US" w:eastAsia="zh-CN"/>
              </w:rPr>
              <w:t>无</w:t>
            </w:r>
          </w:p>
          <w:p w14:paraId="1AAB3961">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五、如果中标，联合体各成员方共同与采购人签订合同，并就采购合同约定的事项对采购人承担连带责任。</w:t>
            </w:r>
          </w:p>
          <w:p w14:paraId="6F8F27B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六、有关本次联合投标的其他事宜：</w:t>
            </w:r>
          </w:p>
          <w:p w14:paraId="28A9F04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1、联合体各方不再单独参加或者与其他投标人另外组成联合体参加同一合同项下的政府采购活动。</w:t>
            </w:r>
          </w:p>
          <w:p w14:paraId="3955883C">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2、联合体中有同类资质的各方按照联合体分工承担相同工作的，按照资质等级较低的投标人确定资质等级。</w:t>
            </w:r>
          </w:p>
          <w:p w14:paraId="4F5CD70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3、本协议提交采购人、采购代理机构后，联合体各方不得以任何形式对上述内容进行修改或撤销。</w:t>
            </w:r>
          </w:p>
          <w:p w14:paraId="6FF10D4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422B4A1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0216356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日期：</w:t>
            </w:r>
            <w:r>
              <w:rPr>
                <w:rFonts w:hint="eastAsia"/>
                <w:b/>
                <w:bCs/>
                <w:color w:val="FF0000"/>
                <w:vertAlign w:val="baseline"/>
                <w:lang w:val="en-US" w:eastAsia="zh-CN"/>
              </w:rPr>
              <w:t xml:space="preserve">    </w:t>
            </w:r>
            <w:r>
              <w:rPr>
                <w:rFonts w:hint="default"/>
                <w:b/>
                <w:bCs/>
                <w:color w:val="FF0000"/>
                <w:vertAlign w:val="baseline"/>
                <w:lang w:val="en-US" w:eastAsia="zh-CN"/>
              </w:rPr>
              <w:t>年</w:t>
            </w:r>
            <w:r>
              <w:rPr>
                <w:rFonts w:hint="eastAsia"/>
                <w:b/>
                <w:bCs/>
                <w:color w:val="FF0000"/>
                <w:vertAlign w:val="baseline"/>
                <w:lang w:val="en-US" w:eastAsia="zh-CN"/>
              </w:rPr>
              <w:t xml:space="preserve">  </w:t>
            </w:r>
            <w:r>
              <w:rPr>
                <w:rFonts w:hint="default"/>
                <w:b/>
                <w:bCs/>
                <w:color w:val="FF0000"/>
                <w:vertAlign w:val="baseline"/>
                <w:lang w:val="en-US" w:eastAsia="zh-CN"/>
              </w:rPr>
              <w:t>月</w:t>
            </w:r>
            <w:r>
              <w:rPr>
                <w:rFonts w:hint="eastAsia"/>
                <w:b/>
                <w:bCs/>
                <w:color w:val="FF0000"/>
                <w:vertAlign w:val="baseline"/>
                <w:lang w:val="en-US" w:eastAsia="zh-CN"/>
              </w:rPr>
              <w:t xml:space="preserve">  </w:t>
            </w:r>
            <w:r>
              <w:rPr>
                <w:rFonts w:hint="default"/>
                <w:b/>
                <w:bCs/>
                <w:color w:val="FF0000"/>
                <w:vertAlign w:val="baseline"/>
                <w:lang w:val="en-US" w:eastAsia="zh-CN"/>
              </w:rPr>
              <w:t>日</w:t>
            </w:r>
          </w:p>
          <w:p w14:paraId="20AE547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注：按本格式和要求提供。</w:t>
            </w:r>
          </w:p>
        </w:tc>
      </w:tr>
    </w:tbl>
    <w:p w14:paraId="6E288C0F">
      <w:pPr>
        <w:rPr>
          <w:rFonts w:hint="default"/>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CBFA962-07BF-41C2-B4D4-AB7B2FE399E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E08C37F-8D61-4094-BDA2-2AB73BDB470D}"/>
  </w:font>
  <w:font w:name="汉仪正圆 55简">
    <w:panose1 w:val="00020600040101010101"/>
    <w:charset w:val="86"/>
    <w:family w:val="auto"/>
    <w:pitch w:val="default"/>
    <w:sig w:usb0="A00002BF" w:usb1="0ACF7CFA" w:usb2="00000016" w:usb3="00000000" w:csb0="0004009F" w:csb1="00000000"/>
    <w:embedRegular r:id="rId3" w:fontKey="{F8A4FEE9-6163-473A-BAFE-72027020DCA3}"/>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MS Gothic">
    <w:panose1 w:val="020B0609070205080204"/>
    <w:charset w:val="80"/>
    <w:family w:val="auto"/>
    <w:pitch w:val="default"/>
    <w:sig w:usb0="E00002FF" w:usb1="6AC7FDFB" w:usb2="08000012" w:usb3="00000000" w:csb0="4002009F" w:csb1="DFD70000"/>
    <w:embedRegular r:id="rId4" w:fontKey="{540B1D86-403A-499A-B1F2-62C9EF6EC139}"/>
  </w:font>
  <w:font w:name="Wonder Arial">
    <w:panose1 w:val="00000500000000000000"/>
    <w:charset w:val="00"/>
    <w:family w:val="auto"/>
    <w:pitch w:val="default"/>
    <w:sig w:usb0="00000003" w:usb1="00000000" w:usb2="00000000" w:usb3="00000000" w:csb0="00000011" w:csb1="00000000"/>
    <w:embedRegular r:id="rId5" w:fontKey="{F3130222-12C4-4591-802E-1717FA6A8881}"/>
  </w:font>
  <w:font w:name="Wingdings 2">
    <w:panose1 w:val="05020102010507070707"/>
    <w:charset w:val="00"/>
    <w:family w:val="auto"/>
    <w:pitch w:val="default"/>
    <w:sig w:usb0="00000000" w:usb1="00000000" w:usb2="00000000" w:usb3="00000000" w:csb0="80000000" w:csb1="00000000"/>
    <w:embedRegular r:id="rId6" w:fontKey="{067F7172-22A2-426E-8B97-C3D1E5A2BC5D}"/>
  </w:font>
  <w:font w:name="仿宋">
    <w:panose1 w:val="02010609060101010101"/>
    <w:charset w:val="86"/>
    <w:family w:val="modern"/>
    <w:pitch w:val="default"/>
    <w:sig w:usb0="800002BF" w:usb1="38CF7CFA" w:usb2="00000016" w:usb3="00000000" w:csb0="00040001" w:csb1="00000000"/>
    <w:embedRegular r:id="rId7" w:fontKey="{BF5272A2-C8B7-4D1C-B544-B27B31EBDD2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B542">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665CF">
                          <w:pPr>
                            <w:pStyle w:val="29"/>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5665CF">
                    <w:pPr>
                      <w:pStyle w:val="29"/>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1982">
    <w:pPr>
      <w:pStyle w:val="30"/>
      <w:pBdr>
        <w:bottom w:val="double" w:color="auto" w:sz="8" w:space="1"/>
      </w:pBdr>
      <w:jc w:val="both"/>
      <w:rPr>
        <w:rFonts w:hint="default" w:eastAsia="汉仪正圆 55简"/>
        <w:color w:val="FF0000"/>
        <w:lang w:val="en-US" w:eastAsia="zh-CN"/>
      </w:rPr>
    </w:pPr>
    <w:r>
      <w:rPr>
        <w:rFonts w:hint="eastAsia"/>
        <w:color w:val="FF0000"/>
        <w:lang w:eastAsia="zh-CN"/>
      </w:rPr>
      <w:t>2025年度城南街道城市侧零星应急修缮项目</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D6CD5"/>
    <w:multiLevelType w:val="singleLevel"/>
    <w:tmpl w:val="9B2D6CD5"/>
    <w:lvl w:ilvl="0" w:tentative="0">
      <w:start w:val="1"/>
      <w:numFmt w:val="decimal"/>
      <w:lvlText w:val="%1"/>
      <w:lvlJc w:val="left"/>
      <w:pPr>
        <w:tabs>
          <w:tab w:val="left" w:pos="397"/>
        </w:tabs>
        <w:ind w:left="454" w:leftChars="0" w:hanging="454" w:firstLineChars="0"/>
      </w:pPr>
      <w:rPr>
        <w:rFonts w:hint="default"/>
      </w:rPr>
    </w:lvl>
  </w:abstractNum>
  <w:abstractNum w:abstractNumId="1">
    <w:nsid w:val="C58435B6"/>
    <w:multiLevelType w:val="singleLevel"/>
    <w:tmpl w:val="C58435B6"/>
    <w:lvl w:ilvl="0" w:tentative="0">
      <w:start w:val="1"/>
      <w:numFmt w:val="bullet"/>
      <w:pStyle w:val="15"/>
      <w:lvlText w:val=""/>
      <w:lvlJc w:val="left"/>
      <w:pPr>
        <w:ind w:left="420" w:firstLine="0"/>
      </w:pPr>
      <w:rPr>
        <w:rFonts w:hint="default" w:ascii="Wingdings" w:hAnsi="Wingdings"/>
      </w:rPr>
    </w:lvl>
  </w:abstractNum>
  <w:abstractNum w:abstractNumId="2">
    <w:nsid w:val="C5D63147"/>
    <w:multiLevelType w:val="singleLevel"/>
    <w:tmpl w:val="C5D63147"/>
    <w:lvl w:ilvl="0" w:tentative="0">
      <w:start w:val="1"/>
      <w:numFmt w:val="bullet"/>
      <w:pStyle w:val="21"/>
      <w:lvlText w:val=""/>
      <w:lvlJc w:val="left"/>
      <w:pPr>
        <w:tabs>
          <w:tab w:val="left" w:pos="839"/>
        </w:tabs>
        <w:ind w:left="839" w:hanging="419"/>
      </w:pPr>
      <w:rPr>
        <w:rFonts w:hint="default" w:ascii="Wingdings" w:hAnsi="Wingdings" w:cs="Wingdings"/>
      </w:rPr>
    </w:lvl>
  </w:abstractNum>
  <w:abstractNum w:abstractNumId="3">
    <w:nsid w:val="E42E15FC"/>
    <w:multiLevelType w:val="singleLevel"/>
    <w:tmpl w:val="E42E15FC"/>
    <w:lvl w:ilvl="0" w:tentative="0">
      <w:start w:val="1"/>
      <w:numFmt w:val="bullet"/>
      <w:pStyle w:val="17"/>
      <w:lvlText w:val=""/>
      <w:lvlJc w:val="left"/>
      <w:pPr>
        <w:tabs>
          <w:tab w:val="left" w:pos="1259"/>
        </w:tabs>
        <w:ind w:left="1259" w:hanging="839"/>
      </w:pPr>
      <w:rPr>
        <w:rFonts w:hint="default" w:ascii="Wingdings" w:hAnsi="Wingdings"/>
      </w:rPr>
    </w:lvl>
  </w:abstractNum>
  <w:abstractNum w:abstractNumId="4">
    <w:nsid w:val="E482BA5D"/>
    <w:multiLevelType w:val="singleLevel"/>
    <w:tmpl w:val="E482BA5D"/>
    <w:lvl w:ilvl="0" w:tentative="0">
      <w:start w:val="1"/>
      <w:numFmt w:val="bullet"/>
      <w:pStyle w:val="25"/>
      <w:lvlText w:val=""/>
      <w:lvlJc w:val="left"/>
      <w:pPr>
        <w:tabs>
          <w:tab w:val="left" w:pos="2098"/>
        </w:tabs>
        <w:ind w:left="2098" w:hanging="1678"/>
      </w:pPr>
      <w:rPr>
        <w:rFonts w:hint="default" w:ascii="Wingdings" w:hAnsi="Wingdings"/>
      </w:rPr>
    </w:lvl>
  </w:abstractNum>
  <w:abstractNum w:abstractNumId="5">
    <w:nsid w:val="F208D52A"/>
    <w:multiLevelType w:val="multilevel"/>
    <w:tmpl w:val="F208D52A"/>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6">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7">
    <w:nsid w:val="02CF81F6"/>
    <w:multiLevelType w:val="singleLevel"/>
    <w:tmpl w:val="02CF81F6"/>
    <w:lvl w:ilvl="0" w:tentative="0">
      <w:start w:val="1"/>
      <w:numFmt w:val="decimal"/>
      <w:lvlText w:val="%1"/>
      <w:lvlJc w:val="center"/>
      <w:pPr>
        <w:tabs>
          <w:tab w:val="left" w:pos="567"/>
        </w:tabs>
        <w:ind w:left="454" w:leftChars="0" w:hanging="171" w:firstLineChars="0"/>
      </w:pPr>
      <w:rPr>
        <w:rFonts w:hint="default"/>
      </w:rPr>
    </w:lvl>
  </w:abstractNum>
  <w:abstractNum w:abstractNumId="8">
    <w:nsid w:val="04100FA7"/>
    <w:multiLevelType w:val="singleLevel"/>
    <w:tmpl w:val="04100FA7"/>
    <w:lvl w:ilvl="0" w:tentative="0">
      <w:start w:val="5"/>
      <w:numFmt w:val="chineseCounting"/>
      <w:suff w:val="nothing"/>
      <w:lvlText w:val="%1、"/>
      <w:lvlJc w:val="left"/>
      <w:rPr>
        <w:rFonts w:hint="eastAsia"/>
      </w:rPr>
    </w:lvl>
  </w:abstractNum>
  <w:abstractNum w:abstractNumId="9">
    <w:nsid w:val="2DB307AC"/>
    <w:multiLevelType w:val="singleLevel"/>
    <w:tmpl w:val="2DB307AC"/>
    <w:lvl w:ilvl="0" w:tentative="0">
      <w:start w:val="3"/>
      <w:numFmt w:val="decimal"/>
      <w:suff w:val="nothing"/>
      <w:lvlText w:val="%1、"/>
      <w:lvlJc w:val="left"/>
    </w:lvl>
  </w:abstractNum>
  <w:abstractNum w:abstractNumId="10">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0"/>
      <w:lvlText w:val="%1.%2.%3."/>
      <w:lvlJc w:val="left"/>
      <w:pPr>
        <w:tabs>
          <w:tab w:val="left" w:pos="0"/>
        </w:tabs>
        <w:ind w:left="0" w:firstLine="0"/>
      </w:pPr>
      <w:rPr>
        <w:rFonts w:hint="default"/>
      </w:rPr>
    </w:lvl>
    <w:lvl w:ilvl="3" w:tentative="0">
      <w:start w:val="1"/>
      <w:numFmt w:val="decimal"/>
      <w:pStyle w:val="26"/>
      <w:lvlText w:val="%1.%2.%3.%4."/>
      <w:lvlJc w:val="left"/>
      <w:pPr>
        <w:tabs>
          <w:tab w:val="left" w:pos="0"/>
        </w:tabs>
        <w:ind w:left="0" w:firstLine="0"/>
      </w:pPr>
      <w:rPr>
        <w:rFonts w:hint="default"/>
      </w:rPr>
    </w:lvl>
    <w:lvl w:ilvl="4" w:tentative="0">
      <w:start w:val="1"/>
      <w:numFmt w:val="decimal"/>
      <w:pStyle w:val="34"/>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4D858BBE"/>
    <w:multiLevelType w:val="singleLevel"/>
    <w:tmpl w:val="4D858BBE"/>
    <w:lvl w:ilvl="0" w:tentative="0">
      <w:start w:val="1"/>
      <w:numFmt w:val="decimal"/>
      <w:lvlText w:val="%1"/>
      <w:lvlJc w:val="left"/>
      <w:pPr>
        <w:tabs>
          <w:tab w:val="left" w:pos="420"/>
        </w:tabs>
        <w:ind w:left="425" w:leftChars="0" w:hanging="425" w:firstLineChars="0"/>
      </w:pPr>
      <w:rPr>
        <w:rFonts w:hint="default"/>
      </w:rPr>
    </w:lvl>
  </w:abstractNum>
  <w:abstractNum w:abstractNumId="12">
    <w:nsid w:val="5B8107D4"/>
    <w:multiLevelType w:val="singleLevel"/>
    <w:tmpl w:val="5B8107D4"/>
    <w:lvl w:ilvl="0" w:tentative="0">
      <w:start w:val="5"/>
      <w:numFmt w:val="decimal"/>
      <w:suff w:val="nothing"/>
      <w:lvlText w:val="%1、"/>
      <w:lvlJc w:val="left"/>
    </w:lvl>
  </w:abstractNum>
  <w:abstractNum w:abstractNumId="13">
    <w:nsid w:val="699989D3"/>
    <w:multiLevelType w:val="singleLevel"/>
    <w:tmpl w:val="699989D3"/>
    <w:lvl w:ilvl="0" w:tentative="0">
      <w:start w:val="26"/>
      <w:numFmt w:val="decimal"/>
      <w:lvlText w:val="%1."/>
      <w:lvlJc w:val="left"/>
      <w:pPr>
        <w:tabs>
          <w:tab w:val="left" w:pos="312"/>
        </w:tabs>
      </w:pPr>
    </w:lvl>
  </w:abstractNum>
  <w:abstractNum w:abstractNumId="14">
    <w:nsid w:val="7EC46261"/>
    <w:multiLevelType w:val="singleLevel"/>
    <w:tmpl w:val="7EC46261"/>
    <w:lvl w:ilvl="0" w:tentative="0">
      <w:start w:val="1"/>
      <w:numFmt w:val="decimal"/>
      <w:suff w:val="nothing"/>
      <w:lvlText w:val="%1、"/>
      <w:lvlJc w:val="left"/>
    </w:lvl>
  </w:abstractNum>
  <w:num w:numId="1">
    <w:abstractNumId w:val="5"/>
  </w:num>
  <w:num w:numId="2">
    <w:abstractNumId w:val="10"/>
  </w:num>
  <w:num w:numId="3">
    <w:abstractNumId w:val="6"/>
  </w:num>
  <w:num w:numId="4">
    <w:abstractNumId w:val="1"/>
  </w:num>
  <w:num w:numId="5">
    <w:abstractNumId w:val="3"/>
  </w:num>
  <w:num w:numId="6">
    <w:abstractNumId w:val="2"/>
  </w:num>
  <w:num w:numId="7">
    <w:abstractNumId w:val="4"/>
  </w:num>
  <w:num w:numId="8">
    <w:abstractNumId w:val="7"/>
  </w:num>
  <w:num w:numId="9">
    <w:abstractNumId w:val="13"/>
  </w:num>
  <w:num w:numId="10">
    <w:abstractNumId w:val="11"/>
  </w:num>
  <w:num w:numId="11">
    <w:abstractNumId w:val="9"/>
  </w:num>
  <w:num w:numId="12">
    <w:abstractNumId w:val="0"/>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GVkZjIxNzY0MDVhN2YxZjc0ODYzYWRjNDUwNzYifQ=="/>
  </w:docVars>
  <w:rsids>
    <w:rsidRoot w:val="00172A27"/>
    <w:rsid w:val="00353C9F"/>
    <w:rsid w:val="015D6D8C"/>
    <w:rsid w:val="02612C77"/>
    <w:rsid w:val="027C12CC"/>
    <w:rsid w:val="04881B42"/>
    <w:rsid w:val="051C4A8C"/>
    <w:rsid w:val="063A3A86"/>
    <w:rsid w:val="073E0CB3"/>
    <w:rsid w:val="076B5E9B"/>
    <w:rsid w:val="07C66ACB"/>
    <w:rsid w:val="08BD0F6E"/>
    <w:rsid w:val="08D75A3D"/>
    <w:rsid w:val="096E79EB"/>
    <w:rsid w:val="0C263B28"/>
    <w:rsid w:val="0D496C15"/>
    <w:rsid w:val="0DE3148C"/>
    <w:rsid w:val="0F582B9B"/>
    <w:rsid w:val="0F960D6F"/>
    <w:rsid w:val="101B6F10"/>
    <w:rsid w:val="116827B7"/>
    <w:rsid w:val="119E475E"/>
    <w:rsid w:val="13CA639A"/>
    <w:rsid w:val="15695BD0"/>
    <w:rsid w:val="161A78EB"/>
    <w:rsid w:val="16CA3A30"/>
    <w:rsid w:val="16F130B9"/>
    <w:rsid w:val="174C64D5"/>
    <w:rsid w:val="18E70028"/>
    <w:rsid w:val="19F97D9E"/>
    <w:rsid w:val="1B5B4923"/>
    <w:rsid w:val="1C200B97"/>
    <w:rsid w:val="1C942BEA"/>
    <w:rsid w:val="1D6A198D"/>
    <w:rsid w:val="1E08482A"/>
    <w:rsid w:val="1E1B00F9"/>
    <w:rsid w:val="1E634AEC"/>
    <w:rsid w:val="1F57306A"/>
    <w:rsid w:val="1F60766D"/>
    <w:rsid w:val="1F9C4138"/>
    <w:rsid w:val="2115762A"/>
    <w:rsid w:val="211666E2"/>
    <w:rsid w:val="22387A21"/>
    <w:rsid w:val="224D4A55"/>
    <w:rsid w:val="2287523A"/>
    <w:rsid w:val="247D439E"/>
    <w:rsid w:val="265B7AF8"/>
    <w:rsid w:val="26DA6B31"/>
    <w:rsid w:val="28862099"/>
    <w:rsid w:val="294457BA"/>
    <w:rsid w:val="29580E98"/>
    <w:rsid w:val="295849BE"/>
    <w:rsid w:val="29A15783"/>
    <w:rsid w:val="29E87F4D"/>
    <w:rsid w:val="2ADE1753"/>
    <w:rsid w:val="2CBC5286"/>
    <w:rsid w:val="2DD86387"/>
    <w:rsid w:val="2DF27DB7"/>
    <w:rsid w:val="2F126690"/>
    <w:rsid w:val="304F135C"/>
    <w:rsid w:val="30B26F3C"/>
    <w:rsid w:val="32CD6C40"/>
    <w:rsid w:val="339A687B"/>
    <w:rsid w:val="33A06705"/>
    <w:rsid w:val="33C01CA0"/>
    <w:rsid w:val="343E0A29"/>
    <w:rsid w:val="34664BE3"/>
    <w:rsid w:val="373A3202"/>
    <w:rsid w:val="37654D3D"/>
    <w:rsid w:val="37A6511E"/>
    <w:rsid w:val="37C001F2"/>
    <w:rsid w:val="37D26B42"/>
    <w:rsid w:val="381E78BB"/>
    <w:rsid w:val="38CD3D9B"/>
    <w:rsid w:val="39A8735E"/>
    <w:rsid w:val="39E53CE6"/>
    <w:rsid w:val="39E9776E"/>
    <w:rsid w:val="3A113233"/>
    <w:rsid w:val="3A1A617E"/>
    <w:rsid w:val="3A595883"/>
    <w:rsid w:val="3B3F016A"/>
    <w:rsid w:val="3B717F49"/>
    <w:rsid w:val="3BD42636"/>
    <w:rsid w:val="3D401267"/>
    <w:rsid w:val="3EE02BB9"/>
    <w:rsid w:val="3EE31B9B"/>
    <w:rsid w:val="3FAA755D"/>
    <w:rsid w:val="40F52EC6"/>
    <w:rsid w:val="411A021F"/>
    <w:rsid w:val="412F33F5"/>
    <w:rsid w:val="416C27F9"/>
    <w:rsid w:val="426031AA"/>
    <w:rsid w:val="43AE02ED"/>
    <w:rsid w:val="43E929BC"/>
    <w:rsid w:val="43F63227"/>
    <w:rsid w:val="449E73DC"/>
    <w:rsid w:val="45480A94"/>
    <w:rsid w:val="45EF791C"/>
    <w:rsid w:val="46F106CB"/>
    <w:rsid w:val="46FA6014"/>
    <w:rsid w:val="47473428"/>
    <w:rsid w:val="475F77EC"/>
    <w:rsid w:val="47AD2D46"/>
    <w:rsid w:val="48096665"/>
    <w:rsid w:val="48397B86"/>
    <w:rsid w:val="48EF2F0A"/>
    <w:rsid w:val="49825BC8"/>
    <w:rsid w:val="498E71AF"/>
    <w:rsid w:val="49E92BC2"/>
    <w:rsid w:val="4B863F59"/>
    <w:rsid w:val="4B9336BF"/>
    <w:rsid w:val="4BD961D9"/>
    <w:rsid w:val="4CAE1BC8"/>
    <w:rsid w:val="4DA04EE9"/>
    <w:rsid w:val="4DE17BEE"/>
    <w:rsid w:val="4E7E4F24"/>
    <w:rsid w:val="4EBE7F2F"/>
    <w:rsid w:val="4F135E90"/>
    <w:rsid w:val="511D2845"/>
    <w:rsid w:val="51845A73"/>
    <w:rsid w:val="51C83263"/>
    <w:rsid w:val="52E0031A"/>
    <w:rsid w:val="536162F7"/>
    <w:rsid w:val="53CA5926"/>
    <w:rsid w:val="53CC12C4"/>
    <w:rsid w:val="54372E20"/>
    <w:rsid w:val="54D1276A"/>
    <w:rsid w:val="55536349"/>
    <w:rsid w:val="55DE014A"/>
    <w:rsid w:val="5659151E"/>
    <w:rsid w:val="56CF17A9"/>
    <w:rsid w:val="57283AD9"/>
    <w:rsid w:val="5732638F"/>
    <w:rsid w:val="576C649A"/>
    <w:rsid w:val="581408D2"/>
    <w:rsid w:val="599417E3"/>
    <w:rsid w:val="5A2E27A0"/>
    <w:rsid w:val="5B0462CB"/>
    <w:rsid w:val="5B114B32"/>
    <w:rsid w:val="5B5B59F3"/>
    <w:rsid w:val="5D2C76F6"/>
    <w:rsid w:val="5DB45F6E"/>
    <w:rsid w:val="5DBB2E78"/>
    <w:rsid w:val="5DD15967"/>
    <w:rsid w:val="5F21013C"/>
    <w:rsid w:val="5F78739F"/>
    <w:rsid w:val="5F983EDD"/>
    <w:rsid w:val="61651B7C"/>
    <w:rsid w:val="6189756A"/>
    <w:rsid w:val="62FC59DD"/>
    <w:rsid w:val="640E170E"/>
    <w:rsid w:val="64867C5F"/>
    <w:rsid w:val="64974C2B"/>
    <w:rsid w:val="64B1428F"/>
    <w:rsid w:val="660E3608"/>
    <w:rsid w:val="67383C54"/>
    <w:rsid w:val="675D7D86"/>
    <w:rsid w:val="68120C78"/>
    <w:rsid w:val="682C1D39"/>
    <w:rsid w:val="688D2AED"/>
    <w:rsid w:val="68D103D4"/>
    <w:rsid w:val="69274B6A"/>
    <w:rsid w:val="6ABE5C62"/>
    <w:rsid w:val="6B4241F3"/>
    <w:rsid w:val="6BD76355"/>
    <w:rsid w:val="6C984AD7"/>
    <w:rsid w:val="6D702A25"/>
    <w:rsid w:val="6DAD6601"/>
    <w:rsid w:val="6E6F4B74"/>
    <w:rsid w:val="6E740495"/>
    <w:rsid w:val="6EC71DCE"/>
    <w:rsid w:val="6F655ACF"/>
    <w:rsid w:val="6FCC7E2C"/>
    <w:rsid w:val="700F4E10"/>
    <w:rsid w:val="70A463CC"/>
    <w:rsid w:val="712212A8"/>
    <w:rsid w:val="73445AAB"/>
    <w:rsid w:val="73C97CC3"/>
    <w:rsid w:val="749B240F"/>
    <w:rsid w:val="76265BB9"/>
    <w:rsid w:val="77B94577"/>
    <w:rsid w:val="782F45C9"/>
    <w:rsid w:val="787F5584"/>
    <w:rsid w:val="78DC024C"/>
    <w:rsid w:val="7957032B"/>
    <w:rsid w:val="798A5659"/>
    <w:rsid w:val="7A0C7430"/>
    <w:rsid w:val="7ABC3BBA"/>
    <w:rsid w:val="7AE7330B"/>
    <w:rsid w:val="7BA366BA"/>
    <w:rsid w:val="7C224ABC"/>
    <w:rsid w:val="7D6C05E9"/>
    <w:rsid w:val="7DF72A50"/>
    <w:rsid w:val="7E13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2">
    <w:name w:val="heading 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3">
    <w:name w:val="heading 2"/>
    <w:basedOn w:val="1"/>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basedOn w:val="5"/>
    <w:next w:val="1"/>
    <w:autoRedefine/>
    <w:unhideWhenUsed/>
    <w:qFormat/>
    <w:uiPriority w:val="9"/>
    <w:pPr>
      <w:numPr>
        <w:ilvl w:val="2"/>
        <w:numId w:val="1"/>
      </w:numPr>
      <w:tabs>
        <w:tab w:val="left" w:pos="312"/>
        <w:tab w:val="left" w:pos="420"/>
        <w:tab w:val="left" w:pos="4800"/>
      </w:tabs>
      <w:adjustRightInd w:val="0"/>
      <w:snapToGrid w:val="0"/>
      <w:spacing w:before="50" w:beforeLines="50" w:line="264" w:lineRule="auto"/>
      <w:outlineLvl w:val="2"/>
    </w:pPr>
    <w:rPr>
      <w:rFonts w:ascii="汉仪正圆 55简" w:hAnsi="汉仪正圆 55简" w:eastAsia="汉仪正圆 55简" w:cstheme="minorBidi"/>
      <w:color w:val="333333"/>
      <w:kern w:val="2"/>
      <w:sz w:val="28"/>
      <w:szCs w:val="28"/>
      <w:lang w:val="en-US" w:eastAsia="zh-CN" w:bidi="ar-SA"/>
    </w:rPr>
  </w:style>
  <w:style w:type="paragraph" w:styleId="5">
    <w:name w:val="heading 4"/>
    <w:basedOn w:val="6"/>
    <w:next w:val="1"/>
    <w:autoRedefine/>
    <w:unhideWhenUsed/>
    <w:qFormat/>
    <w:uiPriority w:val="9"/>
    <w:pPr>
      <w:numPr>
        <w:ilvl w:val="3"/>
        <w:numId w:val="1"/>
      </w:numPr>
      <w:tabs>
        <w:tab w:val="left" w:pos="420"/>
        <w:tab w:val="left" w:pos="4800"/>
      </w:tabs>
      <w:adjustRightInd w:val="0"/>
      <w:snapToGrid w:val="0"/>
      <w:spacing w:before="50" w:beforeLines="50" w:line="264" w:lineRule="auto"/>
      <w:outlineLvl w:val="3"/>
    </w:pPr>
    <w:rPr>
      <w:rFonts w:ascii="汉仪正圆 55简" w:hAnsi="汉仪正圆 55简" w:eastAsia="汉仪正圆 55简" w:cstheme="minorBidi"/>
      <w:color w:val="333333"/>
      <w:sz w:val="24"/>
      <w:szCs w:val="24"/>
      <w:lang w:val="en-US" w:eastAsia="zh-CN" w:bidi="ar-SA"/>
    </w:rPr>
  </w:style>
  <w:style w:type="paragraph" w:styleId="6">
    <w:name w:val="heading 5"/>
    <w:basedOn w:val="7"/>
    <w:next w:val="1"/>
    <w:autoRedefine/>
    <w:unhideWhenUsed/>
    <w:qFormat/>
    <w:uiPriority w:val="9"/>
    <w:pPr>
      <w:numPr>
        <w:ilvl w:val="4"/>
        <w:numId w:val="1"/>
      </w:numPr>
      <w:tabs>
        <w:tab w:val="left" w:pos="420"/>
        <w:tab w:val="left" w:pos="4800"/>
      </w:tabs>
      <w:adjustRightInd w:val="0"/>
      <w:snapToGrid w:val="0"/>
      <w:spacing w:before="50" w:beforeLines="50" w:line="264" w:lineRule="auto"/>
      <w:outlineLvl w:val="4"/>
    </w:pPr>
    <w:rPr>
      <w:rFonts w:ascii="汉仪正圆 55简" w:hAnsi="汉仪正圆 55简" w:eastAsia="汉仪正圆 55简" w:cstheme="minorBidi"/>
      <w:color w:val="333333"/>
      <w:sz w:val="24"/>
      <w:szCs w:val="24"/>
      <w:lang w:val="en-US" w:eastAsia="zh-CN" w:bidi="ar-SA"/>
    </w:rPr>
  </w:style>
  <w:style w:type="paragraph" w:styleId="7">
    <w:name w:val="heading 6"/>
    <w:basedOn w:val="8"/>
    <w:next w:val="1"/>
    <w:autoRedefine/>
    <w:unhideWhenUsed/>
    <w:qFormat/>
    <w:uiPriority w:val="0"/>
    <w:pPr>
      <w:numPr>
        <w:ilvl w:val="5"/>
        <w:numId w:val="1"/>
      </w:numPr>
      <w:tabs>
        <w:tab w:val="left" w:pos="4800"/>
      </w:tabs>
      <w:adjustRightInd w:val="0"/>
      <w:snapToGrid w:val="0"/>
      <w:spacing w:before="50" w:beforeLines="50" w:line="264" w:lineRule="auto"/>
      <w:outlineLvl w:val="5"/>
    </w:pPr>
    <w:rPr>
      <w:rFonts w:ascii="汉仪正圆 55简" w:hAnsi="汉仪正圆 55简" w:eastAsia="汉仪正圆 55简" w:cstheme="minorBidi"/>
      <w:color w:val="333333"/>
      <w:sz w:val="24"/>
      <w:szCs w:val="24"/>
      <w:lang w:val="en-US" w:eastAsia="zh-CN" w:bidi="ar-SA"/>
    </w:rPr>
  </w:style>
  <w:style w:type="paragraph" w:styleId="8">
    <w:name w:val="heading 7"/>
    <w:basedOn w:val="1"/>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3">
    <w:name w:val="Default Paragraph Font"/>
    <w:semiHidden/>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4"/>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autoRedefine/>
    <w:qFormat/>
    <w:uiPriority w:val="0"/>
    <w:pPr>
      <w:numPr>
        <w:ilvl w:val="0"/>
        <w:numId w:val="2"/>
      </w:numPr>
      <w:tabs>
        <w:tab w:val="left" w:pos="-420"/>
      </w:tabs>
    </w:pPr>
  </w:style>
  <w:style w:type="paragraph" w:styleId="14">
    <w:name w:val="caption"/>
    <w:basedOn w:val="1"/>
    <w:next w:val="1"/>
    <w:autoRedefine/>
    <w:unhideWhenUsed/>
    <w:qFormat/>
    <w:uiPriority w:val="0"/>
    <w:rPr>
      <w:rFonts w:ascii="Arial" w:hAnsi="Arial"/>
      <w:sz w:val="20"/>
    </w:rPr>
  </w:style>
  <w:style w:type="paragraph" w:styleId="15">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6">
    <w:name w:val="annotation text"/>
    <w:basedOn w:val="1"/>
    <w:autoRedefine/>
    <w:qFormat/>
    <w:uiPriority w:val="0"/>
    <w:pPr>
      <w:jc w:val="left"/>
    </w:pPr>
  </w:style>
  <w:style w:type="paragraph" w:styleId="17">
    <w:name w:val="List Bullet 3"/>
    <w:basedOn w:val="1"/>
    <w:qFormat/>
    <w:uiPriority w:val="0"/>
    <w:pPr>
      <w:numPr>
        <w:ilvl w:val="0"/>
        <w:numId w:val="5"/>
      </w:numPr>
      <w:tabs>
        <w:tab w:val="clear" w:pos="1259"/>
      </w:tabs>
      <w:ind w:left="1304" w:hanging="397"/>
    </w:pPr>
  </w:style>
  <w:style w:type="paragraph" w:styleId="18">
    <w:name w:val="Body Text"/>
    <w:basedOn w:val="1"/>
    <w:next w:val="1"/>
    <w:link w:val="65"/>
    <w:qFormat/>
    <w:uiPriority w:val="0"/>
    <w:pPr>
      <w:spacing w:after="50" w:afterLines="50"/>
    </w:pPr>
  </w:style>
  <w:style w:type="paragraph" w:styleId="19">
    <w:name w:val="Body Text Indent"/>
    <w:basedOn w:val="1"/>
    <w:next w:val="1"/>
    <w:qFormat/>
    <w:uiPriority w:val="0"/>
    <w:pPr>
      <w:spacing w:line="480" w:lineRule="exact"/>
      <w:ind w:firstLine="480" w:firstLineChars="200"/>
    </w:pPr>
    <w:rPr>
      <w:rFonts w:ascii="宋体" w:hAnsi="宋体"/>
      <w:sz w:val="24"/>
    </w:rPr>
  </w:style>
  <w:style w:type="paragraph" w:styleId="20">
    <w:name w:val="List Number 3"/>
    <w:basedOn w:val="1"/>
    <w:autoRedefine/>
    <w:qFormat/>
    <w:uiPriority w:val="0"/>
    <w:pPr>
      <w:numPr>
        <w:ilvl w:val="2"/>
        <w:numId w:val="2"/>
      </w:numPr>
    </w:pPr>
  </w:style>
  <w:style w:type="paragraph" w:styleId="21">
    <w:name w:val="List Bullet 2"/>
    <w:basedOn w:val="1"/>
    <w:qFormat/>
    <w:uiPriority w:val="0"/>
    <w:pPr>
      <w:numPr>
        <w:ilvl w:val="0"/>
        <w:numId w:val="6"/>
      </w:numPr>
      <w:ind w:left="907" w:hanging="397"/>
    </w:pPr>
    <w:rPr>
      <w:rFonts w:asciiTheme="minorAscii" w:hAnsiTheme="minorAscii"/>
    </w:rPr>
  </w:style>
  <w:style w:type="paragraph" w:styleId="22">
    <w:name w:val="toc 5"/>
    <w:basedOn w:val="1"/>
    <w:next w:val="1"/>
    <w:autoRedefine/>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next w:val="1"/>
    <w:qFormat/>
    <w:uiPriority w:val="0"/>
    <w:rPr>
      <w:rFonts w:ascii="宋体" w:hAnsi="Courier New" w:cs="Arial"/>
      <w:snapToGrid w:val="0"/>
      <w:szCs w:val="21"/>
    </w:rPr>
  </w:style>
  <w:style w:type="paragraph" w:styleId="25">
    <w:name w:val="List Bullet 5"/>
    <w:basedOn w:val="1"/>
    <w:qFormat/>
    <w:uiPriority w:val="0"/>
    <w:pPr>
      <w:numPr>
        <w:ilvl w:val="0"/>
        <w:numId w:val="7"/>
      </w:numPr>
      <w:ind w:left="2098" w:hanging="397"/>
    </w:pPr>
    <w:rPr>
      <w:rFonts w:asciiTheme="minorAscii" w:hAnsiTheme="minorAscii"/>
    </w:rPr>
  </w:style>
  <w:style w:type="paragraph" w:styleId="26">
    <w:name w:val="List Number 4"/>
    <w:basedOn w:val="1"/>
    <w:autoRedefine/>
    <w:qFormat/>
    <w:uiPriority w:val="0"/>
    <w:pPr>
      <w:numPr>
        <w:ilvl w:val="3"/>
        <w:numId w:val="2"/>
      </w:numPr>
      <w:tabs>
        <w:tab w:val="left" w:pos="-420"/>
      </w:tabs>
    </w:pPr>
  </w:style>
  <w:style w:type="paragraph" w:styleId="27">
    <w:name w:val="endnote text"/>
    <w:basedOn w:val="1"/>
    <w:autoRedefine/>
    <w:qFormat/>
    <w:uiPriority w:val="0"/>
    <w:pPr>
      <w:jc w:val="left"/>
    </w:pPr>
  </w:style>
  <w:style w:type="paragraph" w:styleId="28">
    <w:name w:val="Balloon Text"/>
    <w:basedOn w:val="1"/>
    <w:autoRedefine/>
    <w:qFormat/>
    <w:uiPriority w:val="0"/>
    <w:rPr>
      <w:sz w:val="18"/>
    </w:rPr>
  </w:style>
  <w:style w:type="paragraph" w:styleId="29">
    <w:name w:val="footer"/>
    <w:basedOn w:val="1"/>
    <w:autoRedefine/>
    <w:qFormat/>
    <w:uiPriority w:val="0"/>
    <w:pPr>
      <w:tabs>
        <w:tab w:val="center" w:pos="4153"/>
        <w:tab w:val="right" w:pos="8306"/>
      </w:tabs>
      <w:jc w:val="center"/>
    </w:pPr>
    <w:rPr>
      <w:sz w:val="18"/>
    </w:rPr>
  </w:style>
  <w:style w:type="paragraph" w:styleId="3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1">
    <w:name w:val="toc 1"/>
    <w:basedOn w:val="1"/>
    <w:next w:val="1"/>
    <w:autoRedefine/>
    <w:qFormat/>
    <w:uiPriority w:val="0"/>
  </w:style>
  <w:style w:type="paragraph" w:styleId="32">
    <w:name w:val="toc 4"/>
    <w:basedOn w:val="1"/>
    <w:next w:val="1"/>
    <w:autoRedefine/>
    <w:qFormat/>
    <w:uiPriority w:val="0"/>
    <w:pPr>
      <w:ind w:left="1260" w:leftChars="600"/>
    </w:pPr>
  </w:style>
  <w:style w:type="paragraph" w:styleId="33">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4">
    <w:name w:val="List Number 5"/>
    <w:basedOn w:val="1"/>
    <w:autoRedefine/>
    <w:qFormat/>
    <w:uiPriority w:val="0"/>
    <w:pPr>
      <w:numPr>
        <w:ilvl w:val="4"/>
        <w:numId w:val="2"/>
      </w:numPr>
      <w:tabs>
        <w:tab w:val="left" w:pos="-420"/>
      </w:tabs>
    </w:pPr>
  </w:style>
  <w:style w:type="paragraph" w:styleId="35">
    <w:name w:val="footnote text"/>
    <w:basedOn w:val="1"/>
    <w:autoRedefine/>
    <w:qFormat/>
    <w:uiPriority w:val="0"/>
    <w:pPr>
      <w:jc w:val="left"/>
    </w:pPr>
    <w:rPr>
      <w:sz w:val="18"/>
    </w:rPr>
  </w:style>
  <w:style w:type="paragraph" w:styleId="36">
    <w:name w:val="toc 2"/>
    <w:basedOn w:val="1"/>
    <w:next w:val="1"/>
    <w:autoRedefine/>
    <w:qFormat/>
    <w:uiPriority w:val="0"/>
    <w:pPr>
      <w:ind w:left="420" w:leftChars="200"/>
    </w:p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39">
    <w:name w:val="annotation subject"/>
    <w:basedOn w:val="16"/>
    <w:next w:val="16"/>
    <w:autoRedefine/>
    <w:qFormat/>
    <w:uiPriority w:val="0"/>
    <w:rPr>
      <w:b/>
    </w:rPr>
  </w:style>
  <w:style w:type="paragraph" w:styleId="40">
    <w:name w:val="Body Text First Indent"/>
    <w:basedOn w:val="18"/>
    <w:next w:val="1"/>
    <w:qFormat/>
    <w:uiPriority w:val="0"/>
    <w:pPr>
      <w:tabs>
        <w:tab w:val="left" w:pos="208"/>
      </w:tabs>
      <w:spacing w:after="120" w:line="240" w:lineRule="auto"/>
      <w:ind w:firstLine="420"/>
    </w:pPr>
    <w:rPr>
      <w:lang w:val="zh-CN"/>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22"/>
    <w:rPr>
      <w:rFonts w:ascii="汉仪正圆 55简" w:hAnsi="汉仪正圆 55简" w:eastAsia="汉仪正圆 55简"/>
      <w:b/>
      <w:color w:val="auto"/>
      <w:u w:val="none"/>
    </w:rPr>
  </w:style>
  <w:style w:type="character" w:styleId="45">
    <w:name w:val="endnote reference"/>
    <w:basedOn w:val="43"/>
    <w:autoRedefine/>
    <w:qFormat/>
    <w:uiPriority w:val="0"/>
    <w:rPr>
      <w:vertAlign w:val="superscript"/>
    </w:rPr>
  </w:style>
  <w:style w:type="character" w:styleId="46">
    <w:name w:val="page number"/>
    <w:basedOn w:val="43"/>
    <w:autoRedefine/>
    <w:qFormat/>
    <w:uiPriority w:val="0"/>
    <w:rPr>
      <w:rFonts w:ascii="汉仪正圆 55简" w:hAnsi="汉仪正圆 55简" w:eastAsia="汉仪正圆 55简"/>
      <w:color w:val="808080" w:themeColor="background1" w:themeShade="80"/>
    </w:rPr>
  </w:style>
  <w:style w:type="character" w:styleId="47">
    <w:name w:val="FollowedHyperlink"/>
    <w:basedOn w:val="43"/>
    <w:autoRedefine/>
    <w:qFormat/>
    <w:uiPriority w:val="0"/>
    <w:rPr>
      <w:color w:val="800080"/>
      <w:u w:val="single"/>
    </w:rPr>
  </w:style>
  <w:style w:type="character" w:styleId="48">
    <w:name w:val="Emphasis"/>
    <w:basedOn w:val="43"/>
    <w:autoRedefine/>
    <w:qFormat/>
    <w:uiPriority w:val="20"/>
    <w:rPr>
      <w:b/>
      <w:bCs/>
      <w:color w:val="C00000"/>
      <w:sz w:val="24"/>
      <w:szCs w:val="21"/>
    </w:rPr>
  </w:style>
  <w:style w:type="character" w:styleId="49">
    <w:name w:val="Hyperlink"/>
    <w:basedOn w:val="43"/>
    <w:autoRedefine/>
    <w:qFormat/>
    <w:uiPriority w:val="0"/>
    <w:rPr>
      <w:color w:val="0000FF"/>
      <w:u w:val="single"/>
    </w:rPr>
  </w:style>
  <w:style w:type="character" w:styleId="50">
    <w:name w:val="annotation reference"/>
    <w:basedOn w:val="43"/>
    <w:autoRedefine/>
    <w:qFormat/>
    <w:uiPriority w:val="0"/>
    <w:rPr>
      <w:sz w:val="21"/>
    </w:rPr>
  </w:style>
  <w:style w:type="character" w:styleId="51">
    <w:name w:val="footnote reference"/>
    <w:basedOn w:val="43"/>
    <w:autoRedefine/>
    <w:qFormat/>
    <w:uiPriority w:val="0"/>
    <w:rPr>
      <w:vertAlign w:val="superscript"/>
    </w:rPr>
  </w:style>
  <w:style w:type="paragraph" w:customStyle="1" w:styleId="52">
    <w:name w:val="_Style 3"/>
    <w:basedOn w:val="1"/>
    <w:autoRedefine/>
    <w:qFormat/>
    <w:uiPriority w:val="0"/>
    <w:pPr>
      <w:adjustRightInd/>
      <w:ind w:firstLine="420" w:firstLineChars="200"/>
    </w:pPr>
    <w:rPr>
      <w:rFonts w:eastAsia="方正仿宋_GB2312"/>
      <w:sz w:val="28"/>
    </w:rPr>
  </w:style>
  <w:style w:type="paragraph" w:customStyle="1" w:styleId="53">
    <w:name w:val="目录标题"/>
    <w:link w:val="54"/>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4">
    <w:name w:val="目录标题 Char"/>
    <w:link w:val="53"/>
    <w:autoRedefine/>
    <w:qFormat/>
    <w:uiPriority w:val="0"/>
    <w:rPr>
      <w:rFonts w:ascii="汉仪正圆 55简" w:hAnsi="汉仪正圆 55简" w:eastAsia="汉仪正圆 55简" w:cstheme="minorBidi"/>
      <w:b/>
      <w:bCs/>
      <w:sz w:val="32"/>
      <w:szCs w:val="32"/>
      <w:lang w:val="en-US" w:eastAsia="zh-CN" w:bidi="ar-SA"/>
    </w:rPr>
  </w:style>
  <w:style w:type="paragraph" w:customStyle="1" w:styleId="55">
    <w:name w:val="题注1"/>
    <w:basedOn w:val="1"/>
    <w:qFormat/>
    <w:uiPriority w:val="0"/>
    <w:rPr>
      <w:sz w:val="20"/>
      <w:szCs w:val="20"/>
    </w:rPr>
  </w:style>
  <w:style w:type="paragraph" w:customStyle="1" w:styleId="56">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57">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58">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59">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0">
    <w:name w:val="摘要"/>
    <w:basedOn w:val="43"/>
    <w:qFormat/>
    <w:uiPriority w:val="0"/>
    <w:rPr>
      <w:rFonts w:ascii="汉仪正圆 55简" w:hAnsi="汉仪正圆 55简" w:eastAsia="汉仪正圆 55简"/>
      <w:b/>
      <w:bCs/>
      <w:lang w:val="en-US" w:eastAsia="zh-CN"/>
    </w:rPr>
  </w:style>
  <w:style w:type="character" w:customStyle="1" w:styleId="61">
    <w:name w:val="参考文献条目"/>
    <w:basedOn w:val="43"/>
    <w:qFormat/>
    <w:uiPriority w:val="0"/>
    <w:rPr>
      <w:rFonts w:ascii="汉仪正圆 55简" w:hAnsi="汉仪正圆 55简" w:eastAsia="汉仪正圆 55简"/>
      <w:sz w:val="18"/>
      <w:szCs w:val="18"/>
      <w:lang w:val="en-US" w:eastAsia="zh-CN"/>
    </w:rPr>
  </w:style>
  <w:style w:type="character" w:customStyle="1" w:styleId="62">
    <w:name w:val="关键词"/>
    <w:basedOn w:val="43"/>
    <w:qFormat/>
    <w:uiPriority w:val="0"/>
    <w:rPr>
      <w:rFonts w:ascii="汉仪正圆 55简" w:hAnsi="汉仪正圆 55简" w:eastAsia="汉仪正圆 55简"/>
      <w:b/>
      <w:bCs/>
      <w:lang w:val="en-US" w:eastAsia="zh-CN"/>
    </w:rPr>
  </w:style>
  <w:style w:type="character" w:customStyle="1" w:styleId="63">
    <w:name w:val="着重标题"/>
    <w:basedOn w:val="43"/>
    <w:qFormat/>
    <w:uiPriority w:val="0"/>
    <w:rPr>
      <w:rFonts w:ascii="汉仪正圆 55简" w:hAnsi="汉仪正圆 55简" w:eastAsia="汉仪正圆 55简"/>
      <w:lang w:val="en-US" w:eastAsia="zh-CN"/>
    </w:rPr>
  </w:style>
  <w:style w:type="character" w:customStyle="1" w:styleId="64">
    <w:name w:val="列表编号 2 字符"/>
    <w:link w:val="11"/>
    <w:qFormat/>
    <w:uiPriority w:val="0"/>
  </w:style>
  <w:style w:type="character" w:customStyle="1" w:styleId="65">
    <w:name w:val="正文文本 字符"/>
    <w:basedOn w:val="43"/>
    <w:link w:val="18"/>
    <w:qFormat/>
    <w:uiPriority w:val="0"/>
  </w:style>
  <w:style w:type="paragraph" w:customStyle="1" w:styleId="66">
    <w:name w:val="[Normal]"/>
    <w:autoRedefine/>
    <w:qFormat/>
    <w:uiPriority w:val="0"/>
    <w:rPr>
      <w:rFonts w:ascii="宋体" w:hAnsi="宋体" w:eastAsia="宋体" w:cs="Times New Roman"/>
      <w:sz w:val="24"/>
      <w:szCs w:val="22"/>
      <w:lang w:val="zh-CN" w:eastAsia="zh-CN" w:bidi="ar-SA"/>
    </w:rPr>
  </w:style>
  <w:style w:type="paragraph" w:customStyle="1" w:styleId="6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68">
    <w:name w:val="List Paragraph"/>
    <w:basedOn w:val="1"/>
    <w:qFormat/>
    <w:uiPriority w:val="99"/>
    <w:pPr>
      <w:ind w:firstLine="420" w:firstLineChars="200"/>
    </w:pPr>
  </w:style>
  <w:style w:type="paragraph" w:customStyle="1" w:styleId="69">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70">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71">
    <w:name w:val="样式1"/>
    <w:basedOn w:val="1"/>
    <w:qFormat/>
    <w:uiPriority w:val="0"/>
    <w:pPr>
      <w:spacing w:beforeLines="40" w:afterLines="40" w:line="300" w:lineRule="auto"/>
      <w:ind w:firstLine="480" w:firstLineChars="200"/>
    </w:p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649</Words>
  <Characters>739</Characters>
  <Lines>0</Lines>
  <Paragraphs>0</Paragraphs>
  <TotalTime>40</TotalTime>
  <ScaleCrop>false</ScaleCrop>
  <LinksUpToDate>false</LinksUpToDate>
  <CharactersWithSpaces>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余麟</cp:lastModifiedBy>
  <dcterms:modified xsi:type="dcterms:W3CDTF">2025-01-10T08:42:54Z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8CED29E4643641D1AC33E6F609BA3146_13</vt:lpwstr>
  </property>
  <property fmtid="{D5CDD505-2E9C-101B-9397-08002B2CF9AE}" pid="4" name="KSOTemplateDocerSaveRecord">
    <vt:lpwstr>eyJoZGlkIjoiYmI3NGVkZjIxNzY0MDVhN2YxZjc0ODYzYWRjNDUwNzYiLCJ1c2VySWQiOiIzMzUzODAwMjkifQ==</vt:lpwstr>
  </property>
</Properties>
</file>