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2024年仓前街道雨污水管道溯源分析服务</w:t>
      </w: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t>HRXZZFCG-2024-0</w:t>
      </w:r>
      <w:r>
        <w:rPr>
          <w:rFonts w:hint="eastAsia" w:ascii="仿宋" w:hAnsi="仿宋" w:eastAsia="仿宋" w:cs="仿宋"/>
          <w:color w:val="auto"/>
          <w:sz w:val="30"/>
          <w:szCs w:val="30"/>
          <w:highlight w:val="none"/>
          <w:lang w:val="en-US" w:eastAsia="zh-CN"/>
        </w:rPr>
        <w:t>33</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采购人：杭州市余杭区人民政府仓前街道办事处</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采购代理机构：杭州华瑞新洲工程造价咨询有限公司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十一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eastAsia="zh-CN"/>
        </w:rPr>
        <w:t>八</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6"/>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2024年仓前街道雨污水管道溯源分析服务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 月 日 点 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HRXZZFCG-2024-033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2024年仓前街道雨污水管道溯源分析服务</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预算金额（元）：1800000</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最高限价（元）：1800000 （数智化运维最高限价为：1000000元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 xml:space="preserve">管道检测溯源最高限价为：800000元） </w:t>
      </w:r>
    </w:p>
    <w:p>
      <w:pPr>
        <w:pStyle w:val="7"/>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2024年仓前街道雨污水管道溯源分析服务主要内容：针对入河排口水质涉嫌超标排口，运用资料溯源、人工溯源和技术溯源相结合的方式开展溯源分析，查清排污单位及其隶属关系。具体以招标文件第三部分采购需求为准，供应商可点击本公告下方“浏览采购文件”查看采购需求。</w:t>
      </w:r>
    </w:p>
    <w:p>
      <w:pPr>
        <w:pStyle w:val="130"/>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合同履约期限：自合同签订之日起1年</w:t>
      </w:r>
      <w:r>
        <w:rPr>
          <w:rFonts w:hint="eastAsia" w:ascii="仿宋" w:hAnsi="仿宋" w:eastAsia="仿宋" w:cs="仿宋"/>
          <w:b/>
          <w:color w:val="auto"/>
          <w:highlight w:val="none"/>
          <w:lang w:eastAsia="zh-CN"/>
        </w:rPr>
        <w:t>；</w:t>
      </w:r>
      <w:r>
        <w:rPr>
          <w:rFonts w:hint="eastAsia" w:ascii="仿宋" w:hAnsi="仿宋" w:eastAsia="仿宋" w:cs="仿宋"/>
          <w:color w:val="auto"/>
          <w:highlight w:val="none"/>
        </w:rPr>
        <w:t xml:space="preserve"> </w:t>
      </w:r>
    </w:p>
    <w:p>
      <w:pPr>
        <w:pStyle w:val="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eastAsia="zh-CN"/>
        </w:rPr>
        <w:t>4</w:t>
      </w:r>
      <w:r>
        <w:rPr>
          <w:rFonts w:hint="eastAsia" w:ascii="仿宋" w:hAnsi="仿宋" w:eastAsia="仿宋" w:cs="仿宋"/>
          <w:color w:val="auto"/>
          <w:sz w:val="24"/>
          <w:highlight w:val="none"/>
          <w:u w:val="single"/>
        </w:rPr>
        <w:t>年 月 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eastAsia="zh-CN"/>
        </w:rPr>
        <w:t>4</w:t>
      </w:r>
      <w:r>
        <w:rPr>
          <w:rFonts w:hint="eastAsia" w:ascii="仿宋" w:hAnsi="仿宋" w:eastAsia="仿宋" w:cs="仿宋"/>
          <w:color w:val="auto"/>
          <w:sz w:val="24"/>
          <w:highlight w:val="none"/>
          <w:u w:val="single"/>
        </w:rPr>
        <w:t>年 月 日 点 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eastAsia="zh-CN"/>
        </w:rPr>
        <w:t>4</w:t>
      </w:r>
      <w:r>
        <w:rPr>
          <w:rFonts w:hint="eastAsia" w:ascii="仿宋" w:hAnsi="仿宋" w:eastAsia="仿宋" w:cs="仿宋"/>
          <w:color w:val="auto"/>
          <w:sz w:val="24"/>
          <w:highlight w:val="none"/>
          <w:u w:val="single"/>
        </w:rPr>
        <w:t>年 月 日 点 分00秒</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bookmarkStart w:id="520" w:name="_GoBack"/>
      <w:r>
        <w:rPr>
          <w:rFonts w:hint="eastAsia" w:ascii="仿宋" w:hAnsi="仿宋" w:eastAsia="仿宋" w:cs="仿宋"/>
          <w:color w:val="auto"/>
          <w:sz w:val="24"/>
          <w:highlight w:val="none"/>
          <w:lang w:eastAsia="zh-CN"/>
        </w:rPr>
        <w:t>杭州市余杭区人民政府仓前街道办事处</w:t>
      </w:r>
      <w:bookmarkEnd w:id="520"/>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址：杭州市余杭区</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沈工</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13732242245</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质疑联系人：周工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质疑联系方式：0571-88613825</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杭州华瑞新洲工程造价咨询有限公司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杭州市临平区IFC互联网+金融中心2幢1302</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马火苗</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13757179876</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陈俊</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18205818331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/浙江省政府采购行政裁决服务中心（杭州）</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监督投诉电话：电话：0571-87227671,0571-87800218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ind w:left="0" w:firstLine="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标的：</w:t>
            </w:r>
            <w:r>
              <w:rPr>
                <w:rFonts w:hint="eastAsia" w:ascii="仿宋" w:eastAsia="仿宋" w:cs="仿宋"/>
                <w:b w:val="0"/>
                <w:bCs w:val="0"/>
                <w:color w:val="auto"/>
                <w:kern w:val="0"/>
                <w:sz w:val="24"/>
                <w:szCs w:val="24"/>
                <w:highlight w:val="none"/>
                <w:lang w:val="en-US" w:eastAsia="zh-CN"/>
              </w:rPr>
              <w:t>2024年仓前街道雨污水管道溯源分析服务</w:t>
            </w:r>
            <w:r>
              <w:rPr>
                <w:rFonts w:hint="eastAsia" w:ascii="仿宋" w:hAnsi="仿宋" w:eastAsia="仿宋" w:cs="仿宋"/>
                <w:b w:val="0"/>
                <w:bCs w:val="0"/>
                <w:color w:val="auto"/>
                <w:kern w:val="0"/>
                <w:sz w:val="24"/>
                <w:szCs w:val="24"/>
                <w:highlight w:val="none"/>
                <w:lang w:val="en-US"/>
              </w:rPr>
              <w:t>属于服务项目；所属行业：</w:t>
            </w:r>
            <w:r>
              <w:rPr>
                <w:rFonts w:hint="eastAsia" w:ascii="仿宋" w:hAnsi="仿宋" w:eastAsia="仿宋" w:cs="仿宋"/>
                <w:b w:val="0"/>
                <w:bCs w:val="0"/>
                <w:color w:val="auto"/>
                <w:kern w:val="0"/>
                <w:sz w:val="24"/>
                <w:szCs w:val="24"/>
                <w:highlight w:val="none"/>
                <w:lang w:val="en-US" w:eastAsia="zh-CN"/>
              </w:rPr>
              <w:t>其他未列明。标准详见附件《中小企业划型标准规定》。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rPr>
              <w:t>。</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eastAsia="zh-CN"/>
              </w:rPr>
              <w:t>杭州市临平区IFC互联网+金融中心2幢1302</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13757179876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招标代理费</w:t>
            </w:r>
          </w:p>
        </w:tc>
        <w:tc>
          <w:tcPr>
            <w:tcW w:w="6095" w:type="dxa"/>
            <w:tcBorders>
              <w:top w:val="single" w:color="auto" w:sz="4" w:space="0"/>
              <w:left w:val="single" w:color="000000" w:sz="2" w:space="0"/>
              <w:bottom w:val="single" w:color="000000" w:sz="8" w:space="0"/>
              <w:right w:val="single" w:color="000000" w:sz="8" w:space="0"/>
            </w:tcBorders>
            <w:vAlign w:val="center"/>
          </w:tcPr>
          <w:p>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本次代理服务费由中标人支付，代理服务费按照国家计委印发的《招标代理服务收费管理暂行办法》计价格[2002]1980号、发改办价格[2003]857号。招标代理费为</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元整</w:t>
            </w:r>
            <w:r>
              <w:rPr>
                <w:rFonts w:hint="eastAsia" w:ascii="仿宋" w:hAnsi="仿宋" w:eastAsia="仿宋" w:cs="仿宋"/>
                <w:color w:val="auto"/>
                <w:sz w:val="24"/>
                <w:highlight w:val="none"/>
              </w:rPr>
              <w:t>。各投标人应在投标报价中予以考虑。</w:t>
            </w:r>
            <w:r>
              <w:rPr>
                <w:rFonts w:hint="eastAsia" w:ascii="仿宋" w:hAnsi="仿宋" w:eastAsia="仿宋" w:cs="仿宋"/>
                <w:color w:val="auto"/>
                <w:sz w:val="24"/>
                <w:highlight w:val="none"/>
                <w:lang w:eastAsia="zh-CN"/>
              </w:rPr>
              <w:t>专家费按实计取。</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中标服务费的交纳方式：以转帐或支票的形式支付；</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rFonts w:hint="eastAsia" w:asci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r>
        <w:rPr>
          <w:rFonts w:hint="eastAsia" w:ascii="仿宋" w:hAnsi="仿宋" w:eastAsia="仿宋" w:cs="仿宋"/>
          <w:color w:val="auto"/>
          <w:sz w:val="24"/>
          <w:highlight w:val="none"/>
        </w:rPr>
        <w:t>、补偿救济</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w:t>
      </w:r>
      <w:r>
        <w:rPr>
          <w:rFonts w:hint="eastAsia" w:ascii="仿宋" w:hAnsi="仿宋" w:eastAsia="仿宋" w:cs="仿宋"/>
          <w:color w:val="auto"/>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napToGrid w:val="0"/>
          <w:color w:val="auto"/>
          <w:kern w:val="28"/>
          <w:sz w:val="24"/>
          <w:szCs w:val="20"/>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5"/>
        <w:adjustRightInd w:val="0"/>
        <w:ind w:left="0" w:firstLine="960" w:firstLineChars="400"/>
        <w:rPr>
          <w:rFonts w:hint="eastAsia" w:asci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pPr>
        <w:spacing w:line="360" w:lineRule="auto"/>
        <w:ind w:firstLine="723" w:firstLineChars="3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有下列情形之一的，视为投标人串通投标，其投标无效：</w:t>
      </w:r>
    </w:p>
    <w:p>
      <w:pPr>
        <w:numPr>
          <w:ilvl w:val="0"/>
          <w:numId w:val="1"/>
        </w:num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不同投标人的投标文件由同一单位或者个人编制或同</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IP 地址上传;</w:t>
      </w:r>
    </w:p>
    <w:p>
      <w:pPr>
        <w:numPr>
          <w:ilvl w:val="0"/>
          <w:numId w:val="1"/>
        </w:num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不同投标人委托同一单位或者个人办理投标事宜;</w:t>
      </w:r>
    </w:p>
    <w:p>
      <w:pPr>
        <w:numPr>
          <w:ilvl w:val="0"/>
          <w:numId w:val="1"/>
        </w:num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不同投标人的投标文件载明的项目管理成员或者联系人员为同一人;</w:t>
      </w:r>
    </w:p>
    <w:p>
      <w:pPr>
        <w:numPr>
          <w:ilvl w:val="0"/>
          <w:numId w:val="1"/>
        </w:num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不同投标人的投标文件异常一致或者投标报价呈规律性差异:</w:t>
      </w:r>
    </w:p>
    <w:p>
      <w:pPr>
        <w:numPr>
          <w:ilvl w:val="0"/>
          <w:numId w:val="1"/>
        </w:num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不同投标人的投标文件相互混装;</w:t>
      </w:r>
    </w:p>
    <w:p>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color w:val="auto"/>
          <w:sz w:val="32"/>
          <w:highlight w:val="none"/>
        </w:rPr>
      </w:pPr>
    </w:p>
    <w:p>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highlight w:val="none"/>
        </w:rPr>
        <w:t>。中标、成交通知书和中标、成交结果公告应当在规定时间内同时发出。</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pStyle w:val="130"/>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pPr>
        <w:pStyle w:val="79"/>
        <w:rPr>
          <w:rFonts w:hint="eastAsia" w:ascii="仿宋" w:hAnsi="仿宋" w:eastAsia="仿宋" w:cs="仿宋"/>
          <w:color w:val="auto"/>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pPr>
        <w:pStyle w:val="79"/>
        <w:rPr>
          <w:rFonts w:hint="eastAsia" w:ascii="仿宋" w:hAnsi="仿宋" w:eastAsia="仿宋" w:cs="仿宋"/>
          <w:color w:val="auto"/>
          <w:highlight w:val="none"/>
        </w:rPr>
      </w:pP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3093"/>
      <w:bookmarkEnd w:id="16"/>
      <w:bookmarkStart w:id="17" w:name="_Hlt74707468"/>
      <w:bookmarkEnd w:id="17"/>
      <w:bookmarkStart w:id="18" w:name="_Hlt68072998"/>
      <w:bookmarkEnd w:id="18"/>
      <w:bookmarkStart w:id="19" w:name="_Hlt75236011"/>
      <w:bookmarkEnd w:id="19"/>
      <w:bookmarkStart w:id="20" w:name="_Hlt68057669"/>
      <w:bookmarkEnd w:id="20"/>
      <w:bookmarkStart w:id="21" w:name="_Hlt74714665"/>
      <w:bookmarkEnd w:id="21"/>
      <w:bookmarkStart w:id="22" w:name="_Hlt75236101"/>
      <w:bookmarkEnd w:id="22"/>
      <w:bookmarkStart w:id="23" w:name="_Hlt68403820"/>
      <w:bookmarkEnd w:id="23"/>
      <w:bookmarkStart w:id="24" w:name="_Hlt75236290"/>
      <w:bookmarkEnd w:id="24"/>
      <w:bookmarkStart w:id="25" w:name="_Hlt74729768"/>
      <w:bookmarkEnd w:id="25"/>
      <w:bookmarkStart w:id="26" w:name="_Hlt68072990"/>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keepNext w:val="0"/>
        <w:keepLines w:val="0"/>
        <w:pageBreakBefore w:val="0"/>
        <w:tabs>
          <w:tab w:val="left" w:pos="1866"/>
          <w:tab w:val="left" w:pos="3876"/>
          <w:tab w:val="left" w:pos="7029"/>
          <w:tab w:val="left" w:pos="9249"/>
          <w:tab w:val="left" w:pos="10070"/>
          <w:tab w:val="left" w:pos="12204"/>
        </w:tabs>
        <w:kinsoku/>
        <w:wordWrap/>
        <w:topLinePunct w:val="0"/>
        <w:bidi w:val="0"/>
        <w:spacing w:line="360" w:lineRule="auto"/>
        <w:jc w:val="left"/>
        <w:rPr>
          <w:rFonts w:hint="eastAsia" w:ascii="仿宋" w:hAnsi="仿宋" w:eastAsia="仿宋" w:cs="仿宋"/>
          <w:b/>
          <w:color w:val="auto"/>
          <w:sz w:val="24"/>
          <w:highlight w:val="none"/>
        </w:rPr>
      </w:pPr>
      <w:bookmarkStart w:id="28" w:name="_Toc33194401"/>
      <w:r>
        <w:rPr>
          <w:rFonts w:hint="eastAsia" w:ascii="仿宋" w:hAnsi="仿宋" w:eastAsia="仿宋" w:cs="仿宋"/>
          <w:b/>
          <w:color w:val="auto"/>
          <w:sz w:val="24"/>
          <w:highlight w:val="none"/>
        </w:rPr>
        <w:t>一、采购项目概述：</w:t>
      </w:r>
    </w:p>
    <w:p>
      <w:pPr>
        <w:pStyle w:val="33"/>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根据根据数字化改革需求及“污水零直排区”创建要求，根据相关考核办法中“确保资金、人员、措施得到落实，定期开展检查巡查”的要求，决定实施仓前街道重点河道及污水零直排的数智化运维巡查管控项目。</w:t>
      </w:r>
    </w:p>
    <w:p>
      <w:pPr>
        <w:pStyle w:val="33"/>
        <w:keepNext w:val="0"/>
        <w:keepLines w:val="0"/>
        <w:pageBreakBefore w:val="0"/>
        <w:kinsoku/>
        <w:wordWrap/>
        <w:topLinePunct w:val="0"/>
        <w:bidi w:val="0"/>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二、项目需求：</w:t>
      </w:r>
    </w:p>
    <w:p>
      <w:pPr>
        <w:pStyle w:val="33"/>
        <w:keepNext w:val="0"/>
        <w:keepLines w:val="0"/>
        <w:pageBreakBefore w:val="0"/>
        <w:kinsoku/>
        <w:wordWrap/>
        <w:topLinePunct w:val="0"/>
        <w:bidi w:val="0"/>
        <w:snapToGrid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根据数字化改革需求，要求投标单位能提供或开发一个巡检平台，同时做好信息化巡检平台的日常运维，同时派遣专业巡查团队依托信息化巡检平台对仓前街道辖区内重点河道、雨水排出口及园区、小区实施动态监管，建立完善雨污水管道排出口巡查、污染源排查、园区、小区规范排水监管等长期巡查管控机制。</w:t>
      </w:r>
    </w:p>
    <w:p>
      <w:pPr>
        <w:keepNext w:val="0"/>
        <w:keepLines w:val="0"/>
        <w:widowControl w:val="0"/>
        <w:suppressLineNumbers w:val="0"/>
        <w:adjustRightInd w:val="0"/>
        <w:spacing w:before="0" w:beforeAutospacing="0" w:after="0" w:afterAutospacing="0" w:line="600" w:lineRule="exact"/>
        <w:ind w:left="0" w:right="0" w:firstLine="48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本项目预算价由数智化运维和管道检测溯源两部分组成：数智化运维最高限价为：100万元， 管道检测溯源结算总价不超过80万（管道检测溯源工程量按实结算，最终以审计单位的审计报告为准），其中管道检测综合单价详见下表：</w:t>
      </w:r>
    </w:p>
    <w:p>
      <w:pPr>
        <w:keepNext w:val="0"/>
        <w:keepLines w:val="0"/>
        <w:widowControl w:val="0"/>
        <w:suppressLineNumbers w:val="0"/>
        <w:adjustRightInd w:val="0"/>
        <w:spacing w:before="0" w:beforeAutospacing="0" w:after="0" w:afterAutospacing="0" w:line="600" w:lineRule="exact"/>
        <w:ind w:left="0" w:leftChars="0" w:right="0" w:firstLine="0" w:firstLineChars="0"/>
        <w:jc w:val="both"/>
        <w:rPr>
          <w:rFonts w:hint="eastAsia" w:ascii="宋体" w:hAnsi="宋体" w:eastAsia="宋体" w:cs="宋体"/>
          <w:color w:val="auto"/>
          <w:kern w:val="0"/>
          <w:sz w:val="24"/>
          <w:szCs w:val="24"/>
          <w:highlight w:val="none"/>
          <w:lang w:val="en-US" w:eastAsia="zh-CN" w:bidi="ar"/>
        </w:rPr>
      </w:pPr>
      <w:r>
        <w:rPr>
          <w:rFonts w:hint="eastAsia" w:ascii="仿宋" w:hAnsi="仿宋" w:eastAsia="仿宋" w:cs="仿宋"/>
          <w:b w:val="0"/>
          <w:bCs w:val="0"/>
          <w:color w:val="auto"/>
          <w:sz w:val="24"/>
          <w:highlight w:val="none"/>
          <w:lang w:val="en-US" w:eastAsia="zh-CN"/>
        </w:rPr>
        <w:t>1、</w:t>
      </w:r>
      <w:r>
        <w:rPr>
          <w:rFonts w:hint="eastAsia" w:ascii="宋体" w:hAnsi="宋体" w:eastAsia="宋体" w:cs="宋体"/>
          <w:color w:val="auto"/>
          <w:kern w:val="0"/>
          <w:sz w:val="24"/>
          <w:szCs w:val="24"/>
          <w:highlight w:val="none"/>
          <w:lang w:val="en-US" w:eastAsia="zh-CN" w:bidi="ar"/>
        </w:rPr>
        <w:t>管道检测综合清单</w:t>
      </w:r>
    </w:p>
    <w:tbl>
      <w:tblPr>
        <w:tblStyle w:val="62"/>
        <w:tblW w:w="8793" w:type="dxa"/>
        <w:jc w:val="center"/>
        <w:tblLayout w:type="fixed"/>
        <w:tblCellMar>
          <w:top w:w="0" w:type="dxa"/>
          <w:left w:w="108" w:type="dxa"/>
          <w:bottom w:w="0" w:type="dxa"/>
          <w:right w:w="108" w:type="dxa"/>
        </w:tblCellMar>
      </w:tblPr>
      <w:tblGrid>
        <w:gridCol w:w="1833"/>
        <w:gridCol w:w="1844"/>
        <w:gridCol w:w="1618"/>
        <w:gridCol w:w="2006"/>
        <w:gridCol w:w="1492"/>
      </w:tblGrid>
      <w:tr>
        <w:tblPrEx>
          <w:tblCellMar>
            <w:top w:w="0" w:type="dxa"/>
            <w:left w:w="108" w:type="dxa"/>
            <w:bottom w:w="0" w:type="dxa"/>
            <w:right w:w="108" w:type="dxa"/>
          </w:tblCellMar>
        </w:tblPrEx>
        <w:trPr>
          <w:trHeight w:val="1673"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ind w:firstLine="420"/>
              <w:jc w:val="center"/>
              <w:rPr>
                <w:rFonts w:hint="eastAsia" w:ascii="仿宋" w:hAnsi="仿宋" w:eastAsia="仿宋" w:cs="仿宋"/>
                <w:color w:val="auto"/>
                <w:kern w:val="0"/>
                <w:sz w:val="20"/>
                <w:szCs w:val="20"/>
                <w:highlight w:val="none"/>
              </w:rPr>
            </w:pPr>
          </w:p>
          <w:p>
            <w:pPr>
              <w:widowControl/>
              <w:ind w:firstLine="42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-142875</wp:posOffset>
                      </wp:positionV>
                      <wp:extent cx="1181735" cy="1021715"/>
                      <wp:effectExtent l="5080" t="5715" r="17145" b="8890"/>
                      <wp:wrapNone/>
                      <wp:docPr id="1" name="直接箭头连接符 1"/>
                      <wp:cNvGraphicFramePr/>
                      <a:graphic xmlns:a="http://schemas.openxmlformats.org/drawingml/2006/main">
                        <a:graphicData uri="http://schemas.microsoft.com/office/word/2010/wordprocessingShape">
                          <wps:wsp>
                            <wps:cNvCnPr/>
                            <wps:spPr>
                              <a:xfrm>
                                <a:off x="0" y="0"/>
                                <a:ext cx="1181735" cy="1021715"/>
                              </a:xfrm>
                              <a:prstGeom prst="straightConnector1">
                                <a:avLst/>
                              </a:prstGeom>
                              <a:ln w="15875" cap="flat" cmpd="sng">
                                <a:solidFill>
                                  <a:srgbClr val="739CC3"/>
                                </a:solidFill>
                                <a:prstDash val="solid"/>
                                <a:headEnd type="none" w="med" len="med"/>
                                <a:tailEnd type="none" w="med" len="med"/>
                              </a:ln>
                              <a:effectLst/>
                            </wps:spPr>
                            <wps:bodyPr upright="0"/>
                          </wps:wsp>
                        </a:graphicData>
                      </a:graphic>
                    </wp:anchor>
                  </w:drawing>
                </mc:Choice>
                <mc:Fallback>
                  <w:pict>
                    <v:shape id="_x0000_s1026" o:spid="_x0000_s1026" o:spt="32" type="#_x0000_t32" style="position:absolute;left:0pt;margin-left:-5.65pt;margin-top:-11.25pt;height:80.45pt;width:93.05pt;z-index:251661312;mso-width-relative:page;mso-height-relative:page;" filled="f" stroked="t" coordsize="21600,21600" o:gfxdata="UEsDBAoAAAAAAIdO4kAAAAAAAAAAAAAAAAAEAAAAZHJzL1BLAwQUAAAACACHTuJAH+pRstgAAAAL&#10;AQAADwAAAGRycy9kb3ducmV2LnhtbE2PwW7CMBBE75X4B2uRegPbIS0ojcMBCalXSA/lZuJtHBHb&#10;UWwg7dd3ObW3Ge3T7Ey5nVzPbjjGLngFcimAoW+C6Xyr4KPeLzbAYtLe6D54VPCNEbbV7KnUhQl3&#10;f8DbMbWMQnwstAKb0lBwHhuLTsdlGNDT7SuMTieyY8vNqO8U7nqeCfHKne48fbB6wJ3F5nK8OgU/&#10;l139eRJrecpt9i73tR0OOCn1PJfiDVjCKf3B8KhP1aGiTudw9SayXsFCyhWhJLLsBdiDWOc05kxi&#10;tcmBVyX/v6H6BVBLAwQUAAAACACHTuJAPeCG9Q8CAAANBAAADgAAAGRycy9lMm9Eb2MueG1srVNN&#10;rtMwEN4jcQfLe5qmVWmJmr5Fy2ODoBJwANdxEkv+k8dt2ktwASRWwApYvT2ngccxGDuhPB6bLtjY&#10;Y8/MN/N9Hi+vjlqRg/AgrSlpPhpTIgy3lTRNSd+8vn60oAQCMxVT1oiSngTQq9XDB8vOFWJiW6sq&#10;4QmCGCg6V9I2BFdkGfBWaAYj64RBZ229ZgGPvskqzzpE1yqbjMePs876ynnLBQDebnonHRD9JYC2&#10;riUXG8v3WpjQo3qhWEBK0EoHdJW6rWvBw8u6BhGIKikyDWnFImjv4pqtlqxoPHOt5EML7JIW7nHS&#10;TBoseobasMDI3st/oLTk3oKtw4hbnfVEkiLIIh/f0+ZVy5xIXFBqcGfR4f/B8heHrSeywkmgxDCN&#10;D3777ubH24+3X798/3Dz89v7aH/+RPIoVeegwIy12frhBG7rI+9j7XXckRE5JnlPZ3nFMRCOl3m+&#10;yOfTGSUcffl4ks/zWUTN/qQ7D+GZsJpEo6QQPJNNG9bWGHxK6/MkMjs8h9An/k6ItZUhHQLPFvNY&#10;g+Fs1jgTaGqH/MA0KRmsktW1VCqmgG92a+XJgeF8zKdP1uvp0NFfYbHKhkHbxyVXDGNFK1j11FQk&#10;nBwqZ/DD0NiDFhUlSuD/ilaKDEyqSyJRDGUitEjTOxCNwvdSR2tnqxO+2t75KM6gcxY9OCVJz2Gi&#10;4xjePaN99xe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6lGy2AAAAAsBAAAPAAAAAAAAAAEA&#10;IAAAACIAAABkcnMvZG93bnJldi54bWxQSwECFAAUAAAACACHTuJAPeCG9Q8CAAANBAAADgAAAAAA&#10;AAABACAAAAAnAQAAZHJzL2Uyb0RvYy54bWxQSwUGAAAAAAYABgBZAQAAqAUAAAAA&#10;">
                      <v:fill on="f" focussize="0,0"/>
                      <v:stroke weight="1.25pt" color="#739CC3" joinstyle="round"/>
                      <v:imagedata o:title=""/>
                      <o:lock v:ext="edit" aspectratio="f"/>
                    </v:shape>
                  </w:pict>
                </mc:Fallback>
              </mc:AlternateContent>
            </w:r>
            <w:r>
              <w:rPr>
                <w:rFonts w:hint="eastAsia" w:ascii="仿宋" w:hAnsi="仿宋" w:eastAsia="仿宋" w:cs="仿宋"/>
                <w:color w:val="auto"/>
                <w:kern w:val="0"/>
                <w:sz w:val="20"/>
                <w:szCs w:val="20"/>
                <w:highlight w:val="none"/>
                <w:lang w:val="en-US" w:eastAsia="zh-CN"/>
              </w:rPr>
              <w:t xml:space="preserve"> </w:t>
            </w:r>
          </w:p>
          <w:p>
            <w:pPr>
              <w:widowControl/>
              <w:ind w:firstLine="42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 xml:space="preserve">    </w:t>
            </w:r>
            <w:r>
              <w:rPr>
                <w:rFonts w:hint="eastAsia" w:ascii="仿宋" w:hAnsi="仿宋" w:eastAsia="仿宋" w:cs="仿宋"/>
                <w:color w:val="auto"/>
                <w:kern w:val="0"/>
                <w:sz w:val="20"/>
                <w:szCs w:val="20"/>
                <w:highlight w:val="none"/>
              </w:rPr>
              <w:t xml:space="preserve">项目           </w:t>
            </w:r>
          </w:p>
          <w:p>
            <w:pPr>
              <w:widowControl/>
              <w:ind w:firstLine="420"/>
              <w:jc w:val="center"/>
              <w:rPr>
                <w:rFonts w:hint="eastAsia" w:ascii="仿宋" w:hAnsi="仿宋" w:eastAsia="仿宋" w:cs="仿宋"/>
                <w:color w:val="auto"/>
                <w:kern w:val="0"/>
                <w:sz w:val="20"/>
                <w:szCs w:val="20"/>
                <w:highlight w:val="none"/>
              </w:rPr>
            </w:pPr>
          </w:p>
          <w:p>
            <w:pPr>
              <w:widowControl/>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管径</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管道检测（元/米）</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清理疏通（元/米）（如有）</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气囊封堵（元/个）（如有）</w:t>
            </w:r>
          </w:p>
        </w:tc>
        <w:tc>
          <w:tcPr>
            <w:tcW w:w="1492"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auto"/>
                <w:highlight w:val="none"/>
              </w:rPr>
            </w:pPr>
          </w:p>
          <w:p>
            <w:pPr>
              <w:pStyle w:val="61"/>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kern w:val="0"/>
                <w:sz w:val="20"/>
                <w:highlight w:val="none"/>
              </w:rPr>
              <w:t>备注</w:t>
            </w:r>
          </w:p>
        </w:tc>
      </w:tr>
      <w:tr>
        <w:tblPrEx>
          <w:tblCellMar>
            <w:top w:w="0" w:type="dxa"/>
            <w:left w:w="108" w:type="dxa"/>
            <w:bottom w:w="0" w:type="dxa"/>
            <w:right w:w="108" w:type="dxa"/>
          </w:tblCellMar>
        </w:tblPrEx>
        <w:trPr>
          <w:trHeight w:val="946" w:hRule="atLeast"/>
          <w:jc w:val="center"/>
        </w:trPr>
        <w:tc>
          <w:tcPr>
            <w:tcW w:w="1833"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DN300管以下</w:t>
            </w:r>
          </w:p>
        </w:tc>
        <w:tc>
          <w:tcPr>
            <w:tcW w:w="1844"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25.8</w:t>
            </w:r>
          </w:p>
        </w:tc>
        <w:tc>
          <w:tcPr>
            <w:tcW w:w="1618"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5.1</w:t>
            </w:r>
          </w:p>
        </w:tc>
        <w:tc>
          <w:tcPr>
            <w:tcW w:w="2006" w:type="dxa"/>
            <w:tcBorders>
              <w:top w:val="nil"/>
              <w:left w:val="nil"/>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5600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QV检测</w:t>
            </w:r>
          </w:p>
        </w:tc>
      </w:tr>
      <w:tr>
        <w:tblPrEx>
          <w:tblCellMar>
            <w:top w:w="0" w:type="dxa"/>
            <w:left w:w="108" w:type="dxa"/>
            <w:bottom w:w="0" w:type="dxa"/>
            <w:right w:w="108" w:type="dxa"/>
          </w:tblCellMar>
        </w:tblPrEx>
        <w:trPr>
          <w:trHeight w:val="414"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DN300管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14.2</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5700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399"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DN400管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14.2</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5700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14"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DN500管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14.2</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5700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30"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DN600管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20.2</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5800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14"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DN700管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20.2</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5800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14"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DN800管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20.2</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6000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14"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DN1000管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36.9</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525" w:hRule="atLeast"/>
          <w:jc w:val="center"/>
        </w:trPr>
        <w:tc>
          <w:tcPr>
            <w:tcW w:w="1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DN1200管</w:t>
            </w:r>
          </w:p>
        </w:tc>
        <w:tc>
          <w:tcPr>
            <w:tcW w:w="184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36.9</w:t>
            </w:r>
          </w:p>
        </w:tc>
        <w:tc>
          <w:tcPr>
            <w:tcW w:w="2006"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7100</w:t>
            </w:r>
          </w:p>
        </w:tc>
        <w:tc>
          <w:tcPr>
            <w:tcW w:w="14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2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DN1400管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36.9</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8900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2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DN1500管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71.4</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8900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2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DN1600管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71.4</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13300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2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DN1700管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71.4</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13300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2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DN1800管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71.4</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13300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2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DN1900管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71.4</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13300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r>
        <w:tblPrEx>
          <w:tblCellMar>
            <w:top w:w="0" w:type="dxa"/>
            <w:left w:w="108" w:type="dxa"/>
            <w:bottom w:w="0" w:type="dxa"/>
            <w:right w:w="108" w:type="dxa"/>
          </w:tblCellMar>
        </w:tblPrEx>
        <w:trPr>
          <w:trHeight w:val="43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DN2000管</w:t>
            </w:r>
          </w:p>
        </w:tc>
        <w:tc>
          <w:tcPr>
            <w:tcW w:w="18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28.7</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71.4</w:t>
            </w:r>
          </w:p>
        </w:tc>
        <w:tc>
          <w:tcPr>
            <w:tcW w:w="200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13300</w:t>
            </w:r>
          </w:p>
        </w:tc>
        <w:tc>
          <w:tcPr>
            <w:tcW w:w="14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CCTV检测</w:t>
            </w:r>
          </w:p>
        </w:tc>
      </w:tr>
    </w:tbl>
    <w:p>
      <w:pPr>
        <w:rPr>
          <w:rFonts w:hint="default"/>
          <w:color w:val="auto"/>
          <w:highlight w:val="none"/>
          <w:lang w:val="en-US" w:eastAsia="zh-CN"/>
        </w:rPr>
      </w:pPr>
    </w:p>
    <w:p>
      <w:pPr>
        <w:pStyle w:val="33"/>
        <w:keepNext w:val="0"/>
        <w:keepLines w:val="0"/>
        <w:pageBreakBefore w:val="0"/>
        <w:kinsoku/>
        <w:wordWrap/>
        <w:topLinePunct w:val="0"/>
        <w:bidi w:val="0"/>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三、巡检平台功能：</w:t>
      </w:r>
    </w:p>
    <w:p>
      <w:pPr>
        <w:pStyle w:val="33"/>
        <w:keepNext w:val="0"/>
        <w:keepLines w:val="0"/>
        <w:pageBreakBefore w:val="0"/>
        <w:numPr>
          <w:ilvl w:val="0"/>
          <w:numId w:val="0"/>
        </w:numPr>
        <w:kinsoku/>
        <w:wordWrap/>
        <w:topLinePunct w:val="0"/>
        <w:bidi w:val="0"/>
        <w:snapToGrid w:val="0"/>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strike w:val="0"/>
          <w:dstrike w:val="0"/>
          <w:color w:val="auto"/>
          <w:sz w:val="24"/>
          <w:szCs w:val="24"/>
          <w:highlight w:val="none"/>
          <w:lang w:val="en-US" w:eastAsia="zh-CN"/>
        </w:rPr>
        <w:t>信息化巡检平台具备管理WEB端、巡查移动APP端（安卓或苹果系统）及整改端，包含运维巡查模块（包含园区、小区、雨水排出口）、巡查台账模块、地图中心模块、统计分析模块、各类任务派发模块、系统设置等功能。</w:t>
      </w:r>
    </w:p>
    <w:p>
      <w:pPr>
        <w:pStyle w:val="33"/>
        <w:keepNext w:val="0"/>
        <w:keepLines w:val="0"/>
        <w:pageBreakBefore w:val="0"/>
        <w:kinsoku/>
        <w:wordWrap/>
        <w:topLinePunct w:val="0"/>
        <w:bidi w:val="0"/>
        <w:snapToGrid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四、服务内容</w:t>
      </w:r>
    </w:p>
    <w:p>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（1）开展仓前街道辖区内重点河道、雨水排出口检查，是否违规排放污水、泥浆水等，是否存在晴天雨水口排水、有无群众反应臭气泄漏等现象。</w:t>
      </w:r>
    </w:p>
    <w:p>
      <w:pPr>
        <w:keepNext w:val="0"/>
        <w:keepLines w:val="0"/>
        <w:pageBreakBefore w:val="0"/>
        <w:widowControl w:val="0"/>
        <w:kinsoku/>
        <w:wordWrap/>
        <w:overflowPunct/>
        <w:topLinePunct w:val="0"/>
        <w:autoSpaceDE/>
        <w:autoSpaceDN/>
        <w:bidi w:val="0"/>
        <w:snapToGrid w:val="0"/>
        <w:spacing w:line="360" w:lineRule="auto"/>
        <w:ind w:left="0" w:firstLine="480"/>
        <w:textAlignment w:val="auto"/>
        <w:rPr>
          <w:rFonts w:hint="eastAsia"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（2）巡查仓前街道辖区内园区类、小区类、其它类三大单元化粪池、隔油池、公厕，雨污水相关设施等是否按照规定期限进行清掏。</w:t>
      </w:r>
    </w:p>
    <w:p>
      <w:pPr>
        <w:keepNext w:val="0"/>
        <w:keepLines w:val="0"/>
        <w:pageBreakBefore w:val="0"/>
        <w:widowControl w:val="0"/>
        <w:kinsoku/>
        <w:wordWrap/>
        <w:overflowPunct/>
        <w:topLinePunct w:val="0"/>
        <w:autoSpaceDE/>
        <w:autoSpaceDN/>
        <w:bidi w:val="0"/>
        <w:snapToGrid w:val="0"/>
        <w:spacing w:line="360" w:lineRule="auto"/>
        <w:ind w:left="0" w:firstLine="480"/>
        <w:textAlignment w:val="auto"/>
        <w:rPr>
          <w:rFonts w:hint="eastAsia"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（3）管网线路巡查，对园区类、小区类、其他类三大单元的雨污水管网进行全面巡查，包括有无新增加雨污水管网，检查井有无破损情况，河道排口有无污水流出，有无遗漏排查检测区域等。</w:t>
      </w:r>
    </w:p>
    <w:p>
      <w:pPr>
        <w:keepNext w:val="0"/>
        <w:keepLines w:val="0"/>
        <w:pageBreakBefore w:val="0"/>
        <w:widowControl w:val="0"/>
        <w:kinsoku/>
        <w:wordWrap/>
        <w:overflowPunct/>
        <w:topLinePunct w:val="0"/>
        <w:autoSpaceDE/>
        <w:autoSpaceDN/>
        <w:bidi w:val="0"/>
        <w:snapToGrid w:val="0"/>
        <w:spacing w:line="360" w:lineRule="auto"/>
        <w:ind w:left="0" w:firstLine="480"/>
        <w:textAlignment w:val="auto"/>
        <w:rPr>
          <w:rFonts w:hint="eastAsia"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（4）巡查发现问题及时通过</w:t>
      </w:r>
      <w:r>
        <w:rPr>
          <w:rFonts w:hint="eastAsia" w:ascii="仿宋" w:hAnsi="仿宋" w:eastAsia="仿宋" w:cs="仿宋"/>
          <w:b w:val="0"/>
          <w:bCs w:val="0"/>
          <w:color w:val="auto"/>
          <w:sz w:val="24"/>
          <w:highlight w:val="none"/>
          <w:lang w:val="en-US" w:eastAsia="zh-CN"/>
        </w:rPr>
        <w:t>信息化巡检平台</w:t>
      </w:r>
      <w:r>
        <w:rPr>
          <w:rFonts w:hint="eastAsia" w:ascii="仿宋" w:hAnsi="仿宋" w:eastAsia="仿宋" w:cs="仿宋"/>
          <w:b w:val="0"/>
          <w:bCs w:val="0"/>
          <w:color w:val="auto"/>
          <w:kern w:val="0"/>
          <w:sz w:val="24"/>
          <w:szCs w:val="20"/>
          <w:highlight w:val="none"/>
          <w:lang w:val="en-US" w:eastAsia="zh-CN" w:bidi="ar-SA"/>
        </w:rPr>
        <w:t>上报，并给出整改建议。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（5）配合验收，巡检过程中发现的问题汇报后，配合业主单位进行工作对接，排水单位完成整改，配合业主单位进行验收。</w:t>
      </w:r>
    </w:p>
    <w:p>
      <w:pPr>
        <w:pStyle w:val="5"/>
        <w:ind w:left="0" w:leftChars="0" w:firstLine="480" w:firstLineChars="200"/>
        <w:rPr>
          <w:rFonts w:hint="eastAsia"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w:t>
      </w:r>
      <w:r>
        <w:rPr>
          <w:rFonts w:hint="eastAsia" w:ascii="仿宋" w:eastAsia="仿宋" w:cs="仿宋"/>
          <w:b w:val="0"/>
          <w:bCs w:val="0"/>
          <w:color w:val="auto"/>
          <w:kern w:val="0"/>
          <w:sz w:val="24"/>
          <w:szCs w:val="20"/>
          <w:highlight w:val="none"/>
          <w:lang w:val="en-US" w:eastAsia="zh-CN" w:bidi="ar-SA"/>
        </w:rPr>
        <w:t>6</w:t>
      </w:r>
      <w:r>
        <w:rPr>
          <w:rFonts w:hint="eastAsia" w:ascii="仿宋" w:hAnsi="仿宋" w:eastAsia="仿宋" w:cs="仿宋"/>
          <w:b w:val="0"/>
          <w:bCs w:val="0"/>
          <w:color w:val="auto"/>
          <w:kern w:val="0"/>
          <w:sz w:val="24"/>
          <w:szCs w:val="20"/>
          <w:highlight w:val="none"/>
          <w:lang w:val="en-US" w:eastAsia="zh-CN" w:bidi="ar-SA"/>
        </w:rPr>
        <w:t>）</w:t>
      </w:r>
      <w:r>
        <w:rPr>
          <w:rFonts w:hint="eastAsia" w:ascii="仿宋" w:eastAsia="仿宋" w:cs="仿宋"/>
          <w:b w:val="0"/>
          <w:bCs w:val="0"/>
          <w:color w:val="auto"/>
          <w:kern w:val="0"/>
          <w:sz w:val="24"/>
          <w:szCs w:val="20"/>
          <w:highlight w:val="none"/>
          <w:lang w:val="en-US" w:eastAsia="zh-CN" w:bidi="ar-SA"/>
        </w:rPr>
        <w:t>①完成本项目的实施后，根据招标人的要求，提供书面及电子版本的成果报告文件。②在项目实施过程中，要求中标人每完成一个项目的检测后，即时出具该项目的检测成果报告，以便招标人安排其它工作。③书面资料数量：至少一式三份。④</w:t>
      </w:r>
      <w:r>
        <w:rPr>
          <w:rFonts w:hint="eastAsia" w:ascii="仿宋" w:hAnsi="仿宋" w:eastAsia="仿宋" w:cs="仿宋"/>
          <w:b w:val="0"/>
          <w:bCs w:val="0"/>
          <w:color w:val="auto"/>
          <w:kern w:val="0"/>
          <w:sz w:val="24"/>
          <w:szCs w:val="20"/>
          <w:highlight w:val="none"/>
          <w:lang w:val="en-US" w:eastAsia="zh-CN" w:bidi="ar-SA"/>
        </w:rPr>
        <w:t>本项目所提交的检测报告须真实有效，按国家相关检测标准及要求进行检测。检测单位应遵循保密制度，检测成果不得透露给任何第三方，否则按相关法律法规进行处理，且招标人有权直接无偿清退责任单位；</w:t>
      </w:r>
    </w:p>
    <w:p>
      <w:pPr>
        <w:numPr>
          <w:ilvl w:val="0"/>
          <w:numId w:val="0"/>
        </w:num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eastAsia="zh-CN"/>
        </w:rPr>
        <w:t>、巡查队伍</w:t>
      </w:r>
    </w:p>
    <w:p>
      <w:pPr>
        <w:numPr>
          <w:ilvl w:val="0"/>
          <w:numId w:val="0"/>
        </w:numPr>
        <w:adjustRightInd w:val="0"/>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队伍要求</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运维</w:t>
      </w:r>
      <w:r>
        <w:rPr>
          <w:rFonts w:hint="eastAsia" w:ascii="仿宋" w:hAnsi="仿宋" w:eastAsia="仿宋" w:cs="仿宋"/>
          <w:b w:val="0"/>
          <w:bCs/>
          <w:color w:val="auto"/>
          <w:sz w:val="24"/>
          <w:highlight w:val="none"/>
        </w:rPr>
        <w:t>人员需</w:t>
      </w:r>
      <w:r>
        <w:rPr>
          <w:rFonts w:hint="eastAsia" w:ascii="仿宋" w:hAnsi="仿宋" w:eastAsia="仿宋" w:cs="仿宋"/>
          <w:b w:val="0"/>
          <w:bCs/>
          <w:color w:val="auto"/>
          <w:sz w:val="24"/>
          <w:highlight w:val="none"/>
        </w:rPr>
        <w:t>求</w:t>
      </w:r>
      <w:r>
        <w:rPr>
          <w:rFonts w:hint="eastAsia" w:ascii="仿宋" w:hAnsi="仿宋" w:eastAsia="仿宋" w:cs="仿宋"/>
          <w:b w:val="0"/>
          <w:bCs/>
          <w:color w:val="auto"/>
          <w:sz w:val="24"/>
          <w:highlight w:val="none"/>
          <w:lang w:val="en-US" w:eastAsia="zh-CN"/>
        </w:rPr>
        <w:t>不少于6人</w:t>
      </w:r>
      <w:r>
        <w:rPr>
          <w:rFonts w:hint="eastAsia" w:ascii="仿宋" w:hAnsi="仿宋" w:eastAsia="仿宋" w:cs="仿宋"/>
          <w:b w:val="0"/>
          <w:bCs/>
          <w:color w:val="auto"/>
          <w:sz w:val="24"/>
          <w:highlight w:val="none"/>
        </w:rPr>
        <w:t>。</w:t>
      </w:r>
    </w:p>
    <w:p>
      <w:pPr>
        <w:numPr>
          <w:ilvl w:val="0"/>
          <w:numId w:val="0"/>
        </w:numPr>
        <w:adjustRightInd w:val="0"/>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人员要求：</w:t>
      </w:r>
    </w:p>
    <w:p>
      <w:pPr>
        <w:numPr>
          <w:ilvl w:val="0"/>
          <w:numId w:val="0"/>
        </w:numPr>
        <w:adjustRightInd w:val="0"/>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2.1</w:t>
      </w:r>
      <w:r>
        <w:rPr>
          <w:rFonts w:hint="eastAsia" w:ascii="仿宋" w:hAnsi="仿宋" w:eastAsia="仿宋" w:cs="仿宋"/>
          <w:b w:val="0"/>
          <w:bCs/>
          <w:color w:val="auto"/>
          <w:sz w:val="24"/>
          <w:highlight w:val="none"/>
        </w:rPr>
        <w:t>遵守中华人民共和国宪法，遵守国家法律法规，品行端正</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具备一定法律素养</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无违法犯罪记录；</w:t>
      </w:r>
    </w:p>
    <w:p>
      <w:pPr>
        <w:numPr>
          <w:ilvl w:val="0"/>
          <w:numId w:val="0"/>
        </w:numPr>
        <w:adjustRightInd w:val="0"/>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2.2</w:t>
      </w:r>
      <w:r>
        <w:rPr>
          <w:rFonts w:hint="eastAsia" w:ascii="仿宋" w:hAnsi="仿宋" w:eastAsia="仿宋" w:cs="仿宋"/>
          <w:b w:val="0"/>
          <w:bCs/>
          <w:color w:val="auto"/>
          <w:sz w:val="24"/>
          <w:highlight w:val="none"/>
        </w:rPr>
        <w:t>具备履行职责所需要的身体素质和工作能力，五官端正，无生理缺陷，无癫痫、精神病、传染病等其他严重疾病的；</w:t>
      </w:r>
    </w:p>
    <w:p>
      <w:pPr>
        <w:numPr>
          <w:ilvl w:val="0"/>
          <w:numId w:val="0"/>
        </w:numPr>
        <w:adjustRightInd w:val="0"/>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2.3</w:t>
      </w:r>
      <w:r>
        <w:rPr>
          <w:rFonts w:hint="eastAsia" w:ascii="仿宋" w:hAnsi="仿宋" w:eastAsia="仿宋" w:cs="仿宋"/>
          <w:b w:val="0"/>
          <w:bCs/>
          <w:color w:val="auto"/>
          <w:sz w:val="24"/>
          <w:highlight w:val="none"/>
        </w:rPr>
        <w:t>年龄要求</w:t>
      </w:r>
      <w:r>
        <w:rPr>
          <w:rFonts w:hint="eastAsia" w:ascii="仿宋" w:hAnsi="仿宋" w:eastAsia="仿宋" w:cs="仿宋"/>
          <w:b w:val="0"/>
          <w:bCs/>
          <w:color w:val="auto"/>
          <w:sz w:val="24"/>
          <w:highlight w:val="none"/>
          <w:lang w:val="en-US" w:eastAsia="zh-CN"/>
        </w:rPr>
        <w:t>60</w:t>
      </w:r>
      <w:r>
        <w:rPr>
          <w:rFonts w:hint="eastAsia" w:ascii="仿宋" w:hAnsi="仿宋" w:eastAsia="仿宋" w:cs="仿宋"/>
          <w:b w:val="0"/>
          <w:bCs/>
          <w:color w:val="auto"/>
          <w:sz w:val="24"/>
          <w:highlight w:val="none"/>
        </w:rPr>
        <w:t>周岁以下；</w:t>
      </w:r>
    </w:p>
    <w:p>
      <w:pPr>
        <w:numPr>
          <w:ilvl w:val="0"/>
          <w:numId w:val="0"/>
        </w:numPr>
        <w:adjustRightInd w:val="0"/>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2.4</w:t>
      </w:r>
      <w:r>
        <w:rPr>
          <w:rFonts w:hint="eastAsia" w:ascii="仿宋" w:hAnsi="仿宋" w:eastAsia="仿宋" w:cs="仿宋"/>
          <w:b w:val="0"/>
          <w:bCs/>
          <w:color w:val="auto"/>
          <w:sz w:val="24"/>
          <w:highlight w:val="none"/>
        </w:rPr>
        <w:t>退伍军人或有序化管理等相关工作经验的可视情况适当放宽条件；</w:t>
      </w:r>
    </w:p>
    <w:p>
      <w:pPr>
        <w:pStyle w:val="5"/>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六、考核机制：</w:t>
      </w:r>
    </w:p>
    <w:p>
      <w:pPr>
        <w:pStyle w:val="5"/>
        <w:ind w:left="0" w:leftChars="0" w:firstLine="480" w:firstLineChars="200"/>
        <w:rPr>
          <w:rFonts w:hint="eastAsia" w:ascii="仿宋" w:eastAsia="仿宋" w:cs="仿宋"/>
          <w:b w:val="0"/>
          <w:bCs/>
          <w:color w:val="auto"/>
          <w:sz w:val="24"/>
          <w:highlight w:val="none"/>
          <w:lang w:eastAsia="zh-CN"/>
        </w:rPr>
      </w:pPr>
      <w:r>
        <w:rPr>
          <w:rFonts w:hint="eastAsia" w:ascii="仿宋" w:eastAsia="仿宋" w:cs="仿宋"/>
          <w:b w:val="0"/>
          <w:bCs/>
          <w:color w:val="auto"/>
          <w:sz w:val="24"/>
          <w:highlight w:val="none"/>
          <w:lang w:eastAsia="zh-CN"/>
        </w:rPr>
        <w:t>1、如甲方有任务安排或需处理的事宜，乙方须在24小时内到达现场配合甲方工作，如未在24小时内响应并到达，则每次扣罚5000元。</w:t>
      </w:r>
    </w:p>
    <w:p>
      <w:pPr>
        <w:pStyle w:val="5"/>
        <w:ind w:left="0" w:leftChars="0" w:firstLine="480" w:firstLineChars="200"/>
        <w:rPr>
          <w:rFonts w:hint="eastAsia" w:ascii="仿宋" w:eastAsia="仿宋" w:cs="仿宋"/>
          <w:b w:val="0"/>
          <w:bCs/>
          <w:color w:val="auto"/>
          <w:sz w:val="24"/>
          <w:highlight w:val="none"/>
          <w:lang w:val="zh-CN" w:eastAsia="zh-CN"/>
        </w:rPr>
      </w:pPr>
      <w:r>
        <w:rPr>
          <w:rFonts w:hint="eastAsia" w:ascii="仿宋" w:eastAsia="仿宋" w:cs="仿宋"/>
          <w:b w:val="0"/>
          <w:bCs/>
          <w:color w:val="auto"/>
          <w:sz w:val="24"/>
          <w:highlight w:val="none"/>
          <w:lang w:val="en-US" w:eastAsia="zh-CN"/>
        </w:rPr>
        <w:t>2、乙方</w:t>
      </w:r>
      <w:r>
        <w:rPr>
          <w:rFonts w:hint="eastAsia" w:ascii="仿宋" w:eastAsia="仿宋" w:cs="仿宋"/>
          <w:b w:val="0"/>
          <w:bCs/>
          <w:color w:val="auto"/>
          <w:sz w:val="24"/>
          <w:highlight w:val="none"/>
          <w:lang w:val="zh-CN" w:eastAsia="zh-CN"/>
        </w:rPr>
        <w:t>按要求完成所有巡查上报任务，如发生有问题排口被上级部门督办或街道巡查发现，而巡查单位未及时发现上报的情况，每次扣1000元。</w:t>
      </w:r>
    </w:p>
    <w:p>
      <w:pPr>
        <w:pStyle w:val="5"/>
        <w:ind w:left="0" w:leftChars="0" w:firstLine="480" w:firstLineChars="200"/>
        <w:rPr>
          <w:rFonts w:hint="eastAsia" w:ascii="仿宋" w:eastAsia="仿宋" w:cs="仿宋"/>
          <w:b w:val="0"/>
          <w:bCs/>
          <w:color w:val="auto"/>
          <w:sz w:val="24"/>
          <w:highlight w:val="none"/>
          <w:lang w:eastAsia="zh-CN"/>
        </w:rPr>
      </w:pPr>
      <w:r>
        <w:rPr>
          <w:rFonts w:hint="eastAsia" w:ascii="仿宋" w:eastAsia="仿宋" w:cs="仿宋"/>
          <w:b w:val="0"/>
          <w:bCs/>
          <w:color w:val="auto"/>
          <w:sz w:val="24"/>
          <w:highlight w:val="none"/>
          <w:lang w:val="en-US" w:eastAsia="zh-CN"/>
        </w:rPr>
        <w:t>3</w:t>
      </w:r>
      <w:r>
        <w:rPr>
          <w:rFonts w:hint="eastAsia" w:ascii="仿宋" w:eastAsia="仿宋" w:cs="仿宋"/>
          <w:b w:val="0"/>
          <w:bCs/>
          <w:color w:val="auto"/>
          <w:sz w:val="24"/>
          <w:highlight w:val="none"/>
          <w:lang w:eastAsia="zh-CN"/>
        </w:rPr>
        <w:t>、完成检测后，招标人将随机安排本项目其他标段检测机构对道路管道进行抽检，抽检管段信息将与投标人提交信息进行比对，如发现造假、检测质量不合格等行为，如发现1处检测质量不合格等行为，将扣除该检测项目50%工程款，如发现2处检测质量不合格等行为，将扣除该检测项目全部工程款，并追究投标人相关法律责任。</w:t>
      </w:r>
    </w:p>
    <w:p>
      <w:pPr>
        <w:pStyle w:val="964"/>
        <w:keepNext w:val="0"/>
        <w:keepLines w:val="0"/>
        <w:pageBreakBefore w:val="0"/>
        <w:kinsoku/>
        <w:overflowPunct/>
        <w:topLinePunct w:val="0"/>
        <w:autoSpaceDE/>
        <w:autoSpaceDN/>
        <w:bidi w:val="0"/>
        <w:adjustRightInd/>
        <w:spacing w:before="0" w:beforeLines="0" w:beforeAutospacing="0" w:after="0" w:afterLines="0" w:afterAutospacing="0" w:line="360" w:lineRule="auto"/>
        <w:ind w:right="0" w:rightChars="0" w:firstLine="481"/>
        <w:textAlignment w:val="auto"/>
        <w:rPr>
          <w:rFonts w:hint="eastAsia" w:ascii="仿宋" w:hAnsi="仿宋" w:eastAsia="仿宋" w:cs="仿宋"/>
          <w:b w:val="0"/>
          <w:bCs/>
          <w:color w:val="auto"/>
          <w:kern w:val="2"/>
          <w:sz w:val="24"/>
          <w:szCs w:val="32"/>
          <w:highlight w:val="none"/>
          <w:lang w:val="en-US" w:eastAsia="zh-CN" w:bidi="ar-SA"/>
        </w:rPr>
      </w:pPr>
      <w:r>
        <w:rPr>
          <w:rFonts w:hint="eastAsia" w:ascii="仿宋" w:hAnsi="仿宋" w:eastAsia="仿宋" w:cs="仿宋"/>
          <w:b w:val="0"/>
          <w:bCs/>
          <w:color w:val="auto"/>
          <w:kern w:val="2"/>
          <w:sz w:val="24"/>
          <w:szCs w:val="32"/>
          <w:highlight w:val="none"/>
          <w:lang w:val="en-US" w:eastAsia="zh-CN" w:bidi="ar-SA"/>
        </w:rPr>
        <w:t xml:space="preserve"> 4、乙方在对仓前街道建成范围内企业类、小区类、其他类等三大单元巡查过程中未发现实际存在的重大排水问题，导致被上级有关部门督查通报的，每次支付违约金10000元，出现情节严重的扣除乙方当月巡查的固定费用。</w:t>
      </w:r>
    </w:p>
    <w:p>
      <w:pPr>
        <w:rPr>
          <w:rFonts w:hint="default"/>
          <w:color w:val="auto"/>
          <w:highlight w:val="none"/>
          <w:lang w:val="en-US" w:eastAsia="zh-CN"/>
        </w:rPr>
      </w:pPr>
    </w:p>
    <w:p>
      <w:pPr>
        <w:numPr>
          <w:ilvl w:val="0"/>
          <w:numId w:val="0"/>
        </w:num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七</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服务期限</w:t>
      </w:r>
      <w:r>
        <w:rPr>
          <w:rFonts w:hint="eastAsia" w:ascii="仿宋" w:hAnsi="仿宋" w:eastAsia="仿宋" w:cs="仿宋"/>
          <w:b/>
          <w:bCs/>
          <w:color w:val="auto"/>
          <w:sz w:val="24"/>
          <w:highlight w:val="none"/>
        </w:rPr>
        <w:t>：</w:t>
      </w:r>
    </w:p>
    <w:p>
      <w:pPr>
        <w:adjustRightInd w:val="0"/>
        <w:snapToGrid w:val="0"/>
        <w:spacing w:line="360" w:lineRule="auto"/>
        <w:ind w:firstLine="480" w:firstLineChars="200"/>
        <w:rPr>
          <w:rFonts w:hint="eastAsia" w:ascii="仿宋" w:hAnsi="仿宋" w:eastAsia="仿宋" w:cs="仿宋"/>
          <w:b w:val="0"/>
          <w:bCs/>
          <w:color w:val="auto"/>
          <w:kern w:val="0"/>
          <w:sz w:val="24"/>
          <w:highlight w:val="none"/>
          <w:lang w:eastAsia="zh-CN"/>
        </w:rPr>
      </w:pPr>
      <w:r>
        <w:rPr>
          <w:rFonts w:hint="eastAsia" w:ascii="仿宋" w:hAnsi="仿宋" w:eastAsia="仿宋" w:cs="仿宋"/>
          <w:b w:val="0"/>
          <w:bCs/>
          <w:color w:val="auto"/>
          <w:kern w:val="0"/>
          <w:sz w:val="24"/>
          <w:highlight w:val="none"/>
          <w:lang w:eastAsia="zh-CN"/>
        </w:rPr>
        <w:t>自合同签订之日起</w:t>
      </w:r>
      <w:r>
        <w:rPr>
          <w:rFonts w:hint="eastAsia" w:ascii="仿宋" w:hAnsi="仿宋" w:eastAsia="仿宋" w:cs="仿宋"/>
          <w:b w:val="0"/>
          <w:bCs/>
          <w:color w:val="auto"/>
          <w:kern w:val="0"/>
          <w:sz w:val="24"/>
          <w:highlight w:val="none"/>
          <w:lang w:val="en-US" w:eastAsia="zh-CN"/>
        </w:rPr>
        <w:t>1年</w:t>
      </w:r>
      <w:r>
        <w:rPr>
          <w:rFonts w:hint="eastAsia" w:ascii="仿宋" w:hAnsi="仿宋" w:eastAsia="仿宋" w:cs="仿宋"/>
          <w:b w:val="0"/>
          <w:bCs/>
          <w:color w:val="auto"/>
          <w:kern w:val="0"/>
          <w:sz w:val="24"/>
          <w:highlight w:val="none"/>
          <w:lang w:eastAsia="zh-CN"/>
        </w:rPr>
        <w:t>。</w:t>
      </w:r>
    </w:p>
    <w:p>
      <w:pPr>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验收</w:t>
      </w:r>
      <w:r>
        <w:rPr>
          <w:rFonts w:hint="eastAsia" w:ascii="仿宋" w:hAnsi="仿宋" w:eastAsia="仿宋" w:cs="仿宋"/>
          <w:b/>
          <w:bCs/>
          <w:color w:val="auto"/>
          <w:sz w:val="24"/>
          <w:highlight w:val="none"/>
          <w:lang w:eastAsia="zh-CN"/>
        </w:rPr>
        <w:t>：</w:t>
      </w:r>
    </w:p>
    <w:p>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采购人自行验收。</w:t>
      </w:r>
    </w:p>
    <w:p>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、履约保证金：</w:t>
      </w:r>
    </w:p>
    <w:p>
      <w:pPr>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在合同签订后七日内，供应商向采购人缴纳中标总额</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%的履约保证金（以支票、汇票、本票或者金融机构、担保机构出具的保函等非现金形式提交），</w:t>
      </w:r>
      <w:r>
        <w:rPr>
          <w:rFonts w:hint="eastAsia" w:ascii="仿宋" w:hAnsi="仿宋" w:eastAsia="仿宋" w:cs="仿宋"/>
          <w:bCs/>
          <w:color w:val="auto"/>
          <w:sz w:val="24"/>
          <w:highlight w:val="none"/>
          <w:lang w:val="en-US" w:eastAsia="zh-CN"/>
        </w:rPr>
        <w:t>服务期满</w:t>
      </w:r>
      <w:r>
        <w:rPr>
          <w:rFonts w:hint="eastAsia" w:ascii="仿宋" w:hAnsi="仿宋" w:eastAsia="仿宋" w:cs="仿宋"/>
          <w:bCs/>
          <w:color w:val="auto"/>
          <w:sz w:val="24"/>
          <w:highlight w:val="none"/>
        </w:rPr>
        <w:t>后履约保证金无息退还。</w:t>
      </w:r>
    </w:p>
    <w:p>
      <w:pPr>
        <w:spacing w:line="360" w:lineRule="auto"/>
        <w:rPr>
          <w:rFonts w:hint="eastAsia" w:ascii="仿宋" w:hAnsi="仿宋" w:eastAsia="仿宋" w:cs="仿宋"/>
          <w:b/>
          <w:bCs w:val="0"/>
          <w:strike w:val="0"/>
          <w:dstrike w:val="0"/>
          <w:color w:val="auto"/>
          <w:sz w:val="24"/>
          <w:highlight w:val="none"/>
          <w:lang w:eastAsia="zh-CN" w:bidi="ar"/>
        </w:rPr>
      </w:pPr>
      <w:r>
        <w:rPr>
          <w:rFonts w:hint="eastAsia" w:ascii="仿宋" w:hAnsi="仿宋" w:eastAsia="仿宋" w:cs="仿宋"/>
          <w:b/>
          <w:bCs/>
          <w:strike w:val="0"/>
          <w:dstrike w:val="0"/>
          <w:color w:val="auto"/>
          <w:sz w:val="24"/>
          <w:highlight w:val="none"/>
          <w:lang w:val="en-US" w:eastAsia="zh-CN"/>
        </w:rPr>
        <w:t>十</w:t>
      </w:r>
      <w:r>
        <w:rPr>
          <w:rFonts w:hint="eastAsia" w:ascii="仿宋" w:hAnsi="仿宋" w:eastAsia="仿宋" w:cs="仿宋"/>
          <w:b/>
          <w:bCs/>
          <w:strike w:val="0"/>
          <w:dstrike w:val="0"/>
          <w:color w:val="auto"/>
          <w:sz w:val="24"/>
          <w:highlight w:val="none"/>
        </w:rPr>
        <w:t>、</w:t>
      </w:r>
      <w:r>
        <w:rPr>
          <w:rFonts w:hint="eastAsia" w:ascii="仿宋" w:hAnsi="仿宋" w:eastAsia="仿宋" w:cs="仿宋"/>
          <w:b/>
          <w:bCs w:val="0"/>
          <w:strike w:val="0"/>
          <w:dstrike w:val="0"/>
          <w:color w:val="auto"/>
          <w:sz w:val="24"/>
          <w:highlight w:val="none"/>
          <w:lang w:bidi="ar"/>
        </w:rPr>
        <w:t>款项支付</w:t>
      </w:r>
      <w:r>
        <w:rPr>
          <w:rFonts w:hint="eastAsia" w:ascii="仿宋" w:hAnsi="仿宋" w:eastAsia="仿宋" w:cs="仿宋"/>
          <w:b/>
          <w:bCs w:val="0"/>
          <w:strike w:val="0"/>
          <w:dstrike w:val="0"/>
          <w:color w:val="auto"/>
          <w:sz w:val="24"/>
          <w:highlight w:val="none"/>
          <w:lang w:eastAsia="zh-CN" w:bidi="ar"/>
        </w:rPr>
        <w:t>：</w:t>
      </w:r>
    </w:p>
    <w:p>
      <w:pPr>
        <w:pStyle w:val="33"/>
        <w:snapToGrid w:val="0"/>
        <w:spacing w:line="360" w:lineRule="auto"/>
        <w:ind w:firstLine="480" w:firstLineChars="200"/>
        <w:rPr>
          <w:rFonts w:hint="eastAsia" w:ascii="仿宋" w:hAnsi="仿宋" w:eastAsia="仿宋" w:cs="仿宋"/>
          <w:strike w:val="0"/>
          <w:dstrike w:val="0"/>
          <w:color w:val="auto"/>
          <w:sz w:val="24"/>
          <w:highlight w:val="none"/>
          <w:lang w:eastAsia="zh-CN"/>
        </w:rPr>
      </w:pPr>
      <w:r>
        <w:rPr>
          <w:rFonts w:hint="eastAsia" w:ascii="仿宋" w:hAnsi="仿宋" w:eastAsia="仿宋" w:cs="仿宋"/>
          <w:strike w:val="0"/>
          <w:dstrike w:val="0"/>
          <w:color w:val="auto"/>
          <w:sz w:val="24"/>
          <w:highlight w:val="none"/>
          <w:lang w:eastAsia="zh-CN"/>
        </w:rPr>
        <w:t>合同签订后采购人向中标供应商支付预算总价的50%预付款，在规定时间内提交全部项目成果，采购人验收通过后，由采购人支付剩余款项。</w:t>
      </w:r>
    </w:p>
    <w:bookmarkEnd w:id="28"/>
    <w:p>
      <w:pPr>
        <w:numPr>
          <w:ilvl w:val="0"/>
          <w:numId w:val="2"/>
        </w:numPr>
        <w:spacing w:line="360" w:lineRule="auto"/>
        <w:jc w:val="left"/>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其他：</w:t>
      </w:r>
    </w:p>
    <w:p>
      <w:pPr>
        <w:pStyle w:val="964"/>
        <w:keepNext w:val="0"/>
        <w:keepLines w:val="0"/>
        <w:pageBreakBefore w:val="0"/>
        <w:kinsoku/>
        <w:overflowPunct/>
        <w:topLinePunct w:val="0"/>
        <w:autoSpaceDE/>
        <w:autoSpaceDN/>
        <w:bidi w:val="0"/>
        <w:adjustRightInd/>
        <w:spacing w:before="0" w:beforeLines="0" w:beforeAutospacing="0" w:after="0" w:afterLines="0" w:afterAutospacing="0" w:line="360" w:lineRule="auto"/>
        <w:ind w:right="0" w:rightChars="0" w:firstLine="481"/>
        <w:textAlignment w:val="auto"/>
        <w:rPr>
          <w:rStyle w:val="965"/>
          <w:rFonts w:hint="eastAsia" w:ascii="仿宋" w:hAnsi="仿宋" w:eastAsia="仿宋" w:cs="仿宋"/>
          <w:b/>
          <w:color w:val="auto"/>
          <w:sz w:val="24"/>
          <w:szCs w:val="24"/>
          <w:highlight w:val="none"/>
          <w:lang w:val="en-US" w:eastAsia="zh-CN"/>
        </w:rPr>
      </w:pPr>
      <w:r>
        <w:rPr>
          <w:rStyle w:val="965"/>
          <w:rFonts w:hint="eastAsia" w:ascii="仿宋" w:hAnsi="仿宋" w:eastAsia="仿宋" w:cs="仿宋"/>
          <w:b/>
          <w:color w:val="auto"/>
          <w:sz w:val="24"/>
          <w:szCs w:val="24"/>
          <w:highlight w:val="none"/>
          <w:lang w:val="en-US" w:eastAsia="zh-CN"/>
        </w:rPr>
        <w:t>1、乙方在对仓前街道建成范围内企业类、小区类、其他类等三大单元巡查过程中未发现实际存在的重大排水问题，导致被上级有关部门督查通报的，每次支付违约金10000元，出现情节严重的扣除乙方当月巡查的固定费用。</w:t>
      </w:r>
    </w:p>
    <w:p>
      <w:pPr>
        <w:pStyle w:val="964"/>
        <w:keepNext w:val="0"/>
        <w:keepLines w:val="0"/>
        <w:pageBreakBefore w:val="0"/>
        <w:kinsoku/>
        <w:overflowPunct/>
        <w:topLinePunct w:val="0"/>
        <w:autoSpaceDE/>
        <w:autoSpaceDN/>
        <w:bidi w:val="0"/>
        <w:adjustRightInd/>
        <w:spacing w:before="0" w:beforeLines="0" w:beforeAutospacing="0" w:after="0" w:afterLines="0" w:afterAutospacing="0" w:line="360" w:lineRule="auto"/>
        <w:ind w:right="0" w:rightChars="0" w:firstLine="481"/>
        <w:textAlignment w:val="auto"/>
        <w:rPr>
          <w:rStyle w:val="965"/>
          <w:rFonts w:hint="eastAsia" w:ascii="仿宋" w:hAnsi="仿宋" w:eastAsia="仿宋" w:cs="仿宋"/>
          <w:b/>
          <w:color w:val="auto"/>
          <w:sz w:val="24"/>
          <w:szCs w:val="24"/>
          <w:highlight w:val="none"/>
          <w:lang w:val="en-US" w:eastAsia="zh-CN"/>
        </w:rPr>
      </w:pPr>
      <w:r>
        <w:rPr>
          <w:rStyle w:val="965"/>
          <w:rFonts w:hint="eastAsia" w:ascii="仿宋" w:hAnsi="仿宋" w:eastAsia="仿宋" w:cs="仿宋"/>
          <w:b/>
          <w:color w:val="auto"/>
          <w:sz w:val="24"/>
          <w:szCs w:val="24"/>
          <w:highlight w:val="none"/>
          <w:lang w:val="en-US" w:eastAsia="zh-CN"/>
        </w:rPr>
        <w:t>2、乙方提供的成果质量不合格，甲方有权终止合同，因工程成果质量不符合合同要求（非甲方提供的图纸资料原因所致）造成后果时，甲方有权终止合同并拒绝支付测绘费用，乙方对因此造成的直接损失负赔偿责任，并承担相应的法律责任。</w:t>
      </w:r>
    </w:p>
    <w:p>
      <w:pPr>
        <w:pStyle w:val="964"/>
        <w:keepNext w:val="0"/>
        <w:keepLines w:val="0"/>
        <w:pageBreakBefore w:val="0"/>
        <w:kinsoku/>
        <w:overflowPunct/>
        <w:topLinePunct w:val="0"/>
        <w:autoSpaceDE/>
        <w:autoSpaceDN/>
        <w:bidi w:val="0"/>
        <w:adjustRightInd/>
        <w:spacing w:before="0" w:beforeLines="0" w:beforeAutospacing="0" w:after="0" w:afterLines="0" w:afterAutospacing="0" w:line="360" w:lineRule="auto"/>
        <w:ind w:right="0" w:rightChars="0" w:firstLine="481"/>
        <w:textAlignment w:val="auto"/>
        <w:rPr>
          <w:rStyle w:val="965"/>
          <w:rFonts w:hint="eastAsia" w:ascii="仿宋" w:hAnsi="仿宋" w:eastAsia="仿宋" w:cs="仿宋"/>
          <w:b/>
          <w:color w:val="auto"/>
          <w:sz w:val="24"/>
          <w:szCs w:val="24"/>
          <w:highlight w:val="none"/>
          <w:lang w:val="en-US" w:eastAsia="zh-CN"/>
        </w:rPr>
      </w:pPr>
      <w:r>
        <w:rPr>
          <w:rStyle w:val="965"/>
          <w:rFonts w:hint="eastAsia" w:ascii="仿宋" w:hAnsi="仿宋" w:eastAsia="仿宋" w:cs="仿宋"/>
          <w:b/>
          <w:color w:val="auto"/>
          <w:sz w:val="24"/>
          <w:szCs w:val="24"/>
          <w:highlight w:val="none"/>
          <w:lang w:val="en-US" w:eastAsia="zh-CN"/>
        </w:rPr>
        <w:t>3、对于甲方提供的图纸和技术资料以及属于甲方的成果，乙方有保密义务，不得向第三人转让，否则，甲方有权对此造成的损失追究责任。</w:t>
      </w:r>
    </w:p>
    <w:p>
      <w:pPr>
        <w:spacing w:line="360" w:lineRule="auto"/>
        <w:ind w:firstLine="181" w:firstLineChars="50"/>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9" w:name="_Toc184313249"/>
      <w:bookmarkEnd w:id="29"/>
      <w:bookmarkStart w:id="30" w:name="_Toc184313309"/>
      <w:bookmarkEnd w:id="30"/>
      <w:bookmarkStart w:id="31" w:name="_Toc184313289"/>
      <w:bookmarkEnd w:id="31"/>
      <w:bookmarkStart w:id="32" w:name="_Toc184312115"/>
      <w:bookmarkEnd w:id="32"/>
      <w:bookmarkStart w:id="33" w:name="_Toc184308063"/>
      <w:bookmarkEnd w:id="33"/>
      <w:bookmarkStart w:id="34" w:name="_Toc184314457"/>
      <w:bookmarkEnd w:id="34"/>
      <w:bookmarkStart w:id="35" w:name="_Toc184312081"/>
      <w:bookmarkEnd w:id="35"/>
      <w:bookmarkStart w:id="36" w:name="_Toc184312078"/>
      <w:bookmarkEnd w:id="36"/>
      <w:bookmarkStart w:id="37" w:name="_Toc184313282"/>
      <w:bookmarkEnd w:id="37"/>
      <w:bookmarkStart w:id="38" w:name="_Toc184310343"/>
      <w:bookmarkEnd w:id="38"/>
      <w:bookmarkStart w:id="39" w:name="_Toc184312139"/>
      <w:bookmarkEnd w:id="39"/>
      <w:bookmarkStart w:id="40" w:name="_Toc184312076"/>
      <w:bookmarkEnd w:id="40"/>
      <w:bookmarkStart w:id="41" w:name="_Toc184308080"/>
      <w:bookmarkEnd w:id="41"/>
      <w:bookmarkStart w:id="42" w:name="_Toc184308046"/>
      <w:bookmarkEnd w:id="42"/>
      <w:bookmarkStart w:id="43" w:name="_Toc184308068"/>
      <w:bookmarkEnd w:id="43"/>
      <w:bookmarkStart w:id="44" w:name="_Toc184312105"/>
      <w:bookmarkEnd w:id="44"/>
      <w:bookmarkStart w:id="45" w:name="_Toc184314471"/>
      <w:bookmarkEnd w:id="45"/>
      <w:bookmarkStart w:id="46" w:name="_Toc184310329"/>
      <w:bookmarkEnd w:id="46"/>
      <w:bookmarkStart w:id="47" w:name="_Toc184312110"/>
      <w:bookmarkEnd w:id="47"/>
      <w:bookmarkStart w:id="48" w:name="_Toc184310300"/>
      <w:bookmarkEnd w:id="48"/>
      <w:bookmarkStart w:id="49" w:name="_Toc184308054"/>
      <w:bookmarkEnd w:id="49"/>
      <w:bookmarkStart w:id="50" w:name="_Toc184308060"/>
      <w:bookmarkEnd w:id="50"/>
      <w:bookmarkStart w:id="51" w:name="_Toc184312072"/>
      <w:bookmarkEnd w:id="51"/>
      <w:bookmarkStart w:id="52" w:name="_Toc184308101"/>
      <w:bookmarkEnd w:id="52"/>
      <w:bookmarkStart w:id="53" w:name="_Toc184310331"/>
      <w:bookmarkEnd w:id="53"/>
      <w:bookmarkStart w:id="54" w:name="_Toc184308073"/>
      <w:bookmarkEnd w:id="54"/>
      <w:bookmarkStart w:id="55" w:name="_Toc184313283"/>
      <w:bookmarkEnd w:id="55"/>
      <w:bookmarkStart w:id="56" w:name="_Toc184314427"/>
      <w:bookmarkEnd w:id="56"/>
      <w:bookmarkStart w:id="57" w:name="_Toc184313244"/>
      <w:bookmarkEnd w:id="57"/>
      <w:bookmarkStart w:id="58" w:name="_Toc184312087"/>
      <w:bookmarkEnd w:id="58"/>
      <w:bookmarkStart w:id="59" w:name="_Toc184314433"/>
      <w:bookmarkEnd w:id="59"/>
      <w:bookmarkStart w:id="60" w:name="_Toc184313300"/>
      <w:bookmarkEnd w:id="60"/>
      <w:bookmarkStart w:id="61" w:name="_Toc184312112"/>
      <w:bookmarkEnd w:id="61"/>
      <w:bookmarkStart w:id="62" w:name="_Toc184314460"/>
      <w:bookmarkEnd w:id="62"/>
      <w:bookmarkStart w:id="63" w:name="_Toc184310284"/>
      <w:bookmarkEnd w:id="63"/>
      <w:bookmarkStart w:id="64" w:name="_Toc184314462"/>
      <w:bookmarkEnd w:id="64"/>
      <w:bookmarkStart w:id="65" w:name="_Toc184312074"/>
      <w:bookmarkEnd w:id="65"/>
      <w:bookmarkStart w:id="66" w:name="_Toc184308048"/>
      <w:bookmarkEnd w:id="66"/>
      <w:bookmarkStart w:id="67" w:name="_Toc184312092"/>
      <w:bookmarkEnd w:id="67"/>
      <w:bookmarkStart w:id="68" w:name="_Toc184312088"/>
      <w:bookmarkEnd w:id="68"/>
      <w:bookmarkStart w:id="69" w:name="_Toc184313279"/>
      <w:bookmarkEnd w:id="69"/>
      <w:bookmarkStart w:id="70" w:name="_Toc184308090"/>
      <w:bookmarkEnd w:id="70"/>
      <w:bookmarkStart w:id="71" w:name="_Toc184308088"/>
      <w:bookmarkEnd w:id="71"/>
      <w:bookmarkStart w:id="72" w:name="_Toc184310327"/>
      <w:bookmarkEnd w:id="72"/>
      <w:bookmarkStart w:id="73" w:name="_Toc184312070"/>
      <w:bookmarkEnd w:id="73"/>
      <w:bookmarkStart w:id="74" w:name="_Toc184308103"/>
      <w:bookmarkEnd w:id="74"/>
      <w:bookmarkStart w:id="75" w:name="_Toc184313240"/>
      <w:bookmarkEnd w:id="75"/>
      <w:bookmarkStart w:id="76" w:name="_Toc184314444"/>
      <w:bookmarkEnd w:id="76"/>
      <w:bookmarkStart w:id="77" w:name="_Toc184312094"/>
      <w:bookmarkEnd w:id="77"/>
      <w:bookmarkStart w:id="78" w:name="_Toc184308049"/>
      <w:bookmarkEnd w:id="78"/>
      <w:bookmarkStart w:id="79" w:name="_Toc184312079"/>
      <w:bookmarkEnd w:id="79"/>
      <w:bookmarkStart w:id="80" w:name="_Toc184313290"/>
      <w:bookmarkEnd w:id="80"/>
      <w:bookmarkStart w:id="81" w:name="_Toc184308106"/>
      <w:bookmarkEnd w:id="81"/>
      <w:bookmarkStart w:id="82" w:name="_Toc184310304"/>
      <w:bookmarkEnd w:id="82"/>
      <w:bookmarkStart w:id="83" w:name="_Toc184310317"/>
      <w:bookmarkEnd w:id="83"/>
      <w:bookmarkStart w:id="84" w:name="_Toc184312096"/>
      <w:bookmarkEnd w:id="84"/>
      <w:bookmarkStart w:id="85" w:name="_Toc184312129"/>
      <w:bookmarkEnd w:id="85"/>
      <w:bookmarkStart w:id="86" w:name="_Toc184308053"/>
      <w:bookmarkEnd w:id="86"/>
      <w:bookmarkStart w:id="87" w:name="_Toc184314422"/>
      <w:bookmarkEnd w:id="87"/>
      <w:bookmarkStart w:id="88" w:name="_Toc184308076"/>
      <w:bookmarkEnd w:id="88"/>
      <w:bookmarkStart w:id="89" w:name="_Toc184313297"/>
      <w:bookmarkEnd w:id="89"/>
      <w:bookmarkStart w:id="90" w:name="_Toc184308039"/>
      <w:bookmarkEnd w:id="90"/>
      <w:bookmarkStart w:id="91" w:name="_Toc184313286"/>
      <w:bookmarkEnd w:id="91"/>
      <w:bookmarkStart w:id="92" w:name="_Toc184308083"/>
      <w:bookmarkEnd w:id="92"/>
      <w:bookmarkStart w:id="93" w:name="_Toc184310294"/>
      <w:bookmarkEnd w:id="93"/>
      <w:bookmarkStart w:id="94" w:name="_Toc184308055"/>
      <w:bookmarkEnd w:id="94"/>
      <w:bookmarkStart w:id="95" w:name="_Toc184310310"/>
      <w:bookmarkEnd w:id="95"/>
      <w:bookmarkStart w:id="96" w:name="_Toc184313287"/>
      <w:bookmarkEnd w:id="96"/>
      <w:bookmarkStart w:id="97" w:name="_Toc184313272"/>
      <w:bookmarkEnd w:id="97"/>
      <w:bookmarkStart w:id="98" w:name="_Toc184308069"/>
      <w:bookmarkEnd w:id="98"/>
      <w:bookmarkStart w:id="99" w:name="_Toc184312097"/>
      <w:bookmarkEnd w:id="99"/>
      <w:bookmarkStart w:id="100" w:name="_Toc184312089"/>
      <w:bookmarkEnd w:id="100"/>
      <w:bookmarkStart w:id="101" w:name="_Toc184310272"/>
      <w:bookmarkEnd w:id="101"/>
      <w:bookmarkStart w:id="102" w:name="_Toc184310278"/>
      <w:bookmarkEnd w:id="102"/>
      <w:bookmarkStart w:id="103" w:name="_Toc184312126"/>
      <w:bookmarkEnd w:id="103"/>
      <w:bookmarkStart w:id="104" w:name="_Toc184312086"/>
      <w:bookmarkEnd w:id="104"/>
      <w:bookmarkStart w:id="105" w:name="_Toc184314420"/>
      <w:bookmarkEnd w:id="105"/>
      <w:bookmarkStart w:id="106" w:name="_Toc184313255"/>
      <w:bookmarkEnd w:id="106"/>
      <w:bookmarkStart w:id="107" w:name="_Toc184314435"/>
      <w:bookmarkEnd w:id="107"/>
      <w:bookmarkStart w:id="108" w:name="_Toc184312132"/>
      <w:bookmarkEnd w:id="108"/>
      <w:bookmarkStart w:id="109" w:name="_Toc184308102"/>
      <w:bookmarkEnd w:id="109"/>
      <w:bookmarkStart w:id="110" w:name="_Toc184314451"/>
      <w:bookmarkEnd w:id="110"/>
      <w:bookmarkStart w:id="111" w:name="_Toc184310302"/>
      <w:bookmarkEnd w:id="111"/>
      <w:bookmarkStart w:id="112" w:name="_Toc184310288"/>
      <w:bookmarkEnd w:id="112"/>
      <w:bookmarkStart w:id="113" w:name="_Toc184310282"/>
      <w:bookmarkEnd w:id="113"/>
      <w:bookmarkStart w:id="114" w:name="_Toc184308074"/>
      <w:bookmarkEnd w:id="114"/>
      <w:bookmarkStart w:id="115" w:name="_Toc184312131"/>
      <w:bookmarkEnd w:id="115"/>
      <w:bookmarkStart w:id="116" w:name="_Toc184313254"/>
      <w:bookmarkEnd w:id="116"/>
      <w:bookmarkStart w:id="117" w:name="_Toc184310298"/>
      <w:bookmarkEnd w:id="117"/>
      <w:bookmarkStart w:id="118" w:name="_Toc184312101"/>
      <w:bookmarkEnd w:id="118"/>
      <w:bookmarkStart w:id="119" w:name="_Toc184308085"/>
      <w:bookmarkEnd w:id="119"/>
      <w:bookmarkStart w:id="120" w:name="_Toc184313284"/>
      <w:bookmarkEnd w:id="120"/>
      <w:bookmarkStart w:id="121" w:name="_Toc184313298"/>
      <w:bookmarkEnd w:id="121"/>
      <w:bookmarkStart w:id="122" w:name="_Toc184314429"/>
      <w:bookmarkEnd w:id="122"/>
      <w:bookmarkStart w:id="123" w:name="_Toc184314419"/>
      <w:bookmarkEnd w:id="123"/>
      <w:bookmarkStart w:id="124" w:name="_Toc184310296"/>
      <w:bookmarkEnd w:id="124"/>
      <w:bookmarkStart w:id="125" w:name="_Toc184308037"/>
      <w:bookmarkEnd w:id="125"/>
      <w:bookmarkStart w:id="126" w:name="_Toc184312138"/>
      <w:bookmarkEnd w:id="126"/>
      <w:bookmarkStart w:id="127" w:name="_Toc184313305"/>
      <w:bookmarkEnd w:id="127"/>
      <w:bookmarkStart w:id="128" w:name="_Toc184312136"/>
      <w:bookmarkEnd w:id="128"/>
      <w:bookmarkStart w:id="129" w:name="_Toc184313281"/>
      <w:bookmarkEnd w:id="129"/>
      <w:bookmarkStart w:id="130" w:name="_Toc184314461"/>
      <w:bookmarkEnd w:id="130"/>
      <w:bookmarkStart w:id="131" w:name="_Toc184314467"/>
      <w:bookmarkEnd w:id="131"/>
      <w:bookmarkStart w:id="132" w:name="_Toc184313264"/>
      <w:bookmarkEnd w:id="132"/>
      <w:bookmarkStart w:id="133" w:name="_Toc184312119"/>
      <w:bookmarkEnd w:id="133"/>
      <w:bookmarkStart w:id="134" w:name="_Toc184310335"/>
      <w:bookmarkEnd w:id="134"/>
      <w:bookmarkStart w:id="135" w:name="_Toc184314476"/>
      <w:bookmarkEnd w:id="135"/>
      <w:bookmarkStart w:id="136" w:name="_Toc184312093"/>
      <w:bookmarkEnd w:id="136"/>
      <w:bookmarkStart w:id="137" w:name="_Toc184312114"/>
      <w:bookmarkEnd w:id="137"/>
      <w:bookmarkStart w:id="138" w:name="_Toc184308051"/>
      <w:bookmarkEnd w:id="138"/>
      <w:bookmarkStart w:id="139" w:name="_Toc184314477"/>
      <w:bookmarkEnd w:id="139"/>
      <w:bookmarkStart w:id="140" w:name="_Toc184313275"/>
      <w:bookmarkEnd w:id="140"/>
      <w:bookmarkStart w:id="141" w:name="_Toc184310299"/>
      <w:bookmarkEnd w:id="141"/>
      <w:bookmarkStart w:id="142" w:name="_Toc184308052"/>
      <w:bookmarkEnd w:id="142"/>
      <w:bookmarkStart w:id="143" w:name="_Toc184314448"/>
      <w:bookmarkEnd w:id="143"/>
      <w:bookmarkStart w:id="144" w:name="_Toc184313270"/>
      <w:bookmarkEnd w:id="144"/>
      <w:bookmarkStart w:id="145" w:name="_Toc184312127"/>
      <w:bookmarkEnd w:id="145"/>
      <w:bookmarkStart w:id="146" w:name="_Toc184310337"/>
      <w:bookmarkEnd w:id="146"/>
      <w:bookmarkStart w:id="147" w:name="_Toc184313292"/>
      <w:bookmarkEnd w:id="147"/>
      <w:bookmarkStart w:id="148" w:name="_Toc184314423"/>
      <w:bookmarkEnd w:id="148"/>
      <w:bookmarkStart w:id="149" w:name="_Toc184308045"/>
      <w:bookmarkEnd w:id="149"/>
      <w:bookmarkStart w:id="150" w:name="_Toc184313256"/>
      <w:bookmarkEnd w:id="150"/>
      <w:bookmarkStart w:id="151" w:name="_Toc184310279"/>
      <w:bookmarkEnd w:id="151"/>
      <w:bookmarkStart w:id="152" w:name="_Toc184314437"/>
      <w:bookmarkEnd w:id="152"/>
      <w:bookmarkStart w:id="153" w:name="_Toc184308062"/>
      <w:bookmarkEnd w:id="153"/>
      <w:bookmarkStart w:id="154" w:name="_Toc184312095"/>
      <w:bookmarkEnd w:id="154"/>
      <w:bookmarkStart w:id="155" w:name="_Toc184313260"/>
      <w:bookmarkEnd w:id="155"/>
      <w:bookmarkStart w:id="156" w:name="_Toc184314480"/>
      <w:bookmarkEnd w:id="156"/>
      <w:bookmarkStart w:id="157" w:name="_Toc184310295"/>
      <w:bookmarkEnd w:id="157"/>
      <w:bookmarkStart w:id="158" w:name="_Toc184313276"/>
      <w:bookmarkEnd w:id="158"/>
      <w:bookmarkStart w:id="159" w:name="_Toc184314470"/>
      <w:bookmarkEnd w:id="159"/>
      <w:bookmarkStart w:id="160" w:name="_Toc184314439"/>
      <w:bookmarkEnd w:id="160"/>
      <w:bookmarkStart w:id="161" w:name="_Toc184313310"/>
      <w:bookmarkEnd w:id="161"/>
      <w:bookmarkStart w:id="162" w:name="_Toc184312100"/>
      <w:bookmarkEnd w:id="162"/>
      <w:bookmarkStart w:id="163" w:name="_Toc184312128"/>
      <w:bookmarkEnd w:id="163"/>
      <w:bookmarkStart w:id="164" w:name="_Toc184312109"/>
      <w:bookmarkEnd w:id="164"/>
      <w:bookmarkStart w:id="165" w:name="_Toc184313295"/>
      <w:bookmarkEnd w:id="165"/>
      <w:bookmarkStart w:id="166" w:name="_Toc184313242"/>
      <w:bookmarkEnd w:id="166"/>
      <w:bookmarkStart w:id="167" w:name="_Toc184312082"/>
      <w:bookmarkEnd w:id="167"/>
      <w:bookmarkStart w:id="168" w:name="_Toc184314436"/>
      <w:bookmarkEnd w:id="168"/>
      <w:bookmarkStart w:id="169" w:name="_Toc184314432"/>
      <w:bookmarkEnd w:id="169"/>
      <w:bookmarkStart w:id="170" w:name="_Toc184313296"/>
      <w:bookmarkEnd w:id="170"/>
      <w:bookmarkStart w:id="171" w:name="_Toc184314443"/>
      <w:bookmarkEnd w:id="171"/>
      <w:bookmarkStart w:id="172" w:name="_Toc184312137"/>
      <w:bookmarkEnd w:id="172"/>
      <w:bookmarkStart w:id="173" w:name="_Toc184308071"/>
      <w:bookmarkEnd w:id="173"/>
      <w:bookmarkStart w:id="174" w:name="_Toc184312134"/>
      <w:bookmarkEnd w:id="174"/>
      <w:bookmarkStart w:id="175" w:name="_Toc184308050"/>
      <w:bookmarkEnd w:id="175"/>
      <w:bookmarkStart w:id="176" w:name="_Toc184313278"/>
      <w:bookmarkEnd w:id="176"/>
      <w:bookmarkStart w:id="177" w:name="_Toc184314442"/>
      <w:bookmarkEnd w:id="177"/>
      <w:bookmarkStart w:id="178" w:name="_Toc184313253"/>
      <w:bookmarkEnd w:id="178"/>
      <w:bookmarkStart w:id="179" w:name="_Toc184313263"/>
      <w:bookmarkEnd w:id="179"/>
      <w:bookmarkStart w:id="180" w:name="_Toc184312122"/>
      <w:bookmarkEnd w:id="180"/>
      <w:bookmarkStart w:id="181" w:name="_Toc184312120"/>
      <w:bookmarkEnd w:id="181"/>
      <w:bookmarkStart w:id="182" w:name="_Toc184314438"/>
      <w:bookmarkEnd w:id="182"/>
      <w:bookmarkStart w:id="183" w:name="_Toc184308077"/>
      <w:bookmarkEnd w:id="183"/>
      <w:bookmarkStart w:id="184" w:name="_Toc184312116"/>
      <w:bookmarkEnd w:id="184"/>
      <w:bookmarkStart w:id="185" w:name="_Toc184310311"/>
      <w:bookmarkEnd w:id="185"/>
      <w:bookmarkStart w:id="186" w:name="_Toc184308075"/>
      <w:bookmarkEnd w:id="186"/>
      <w:bookmarkStart w:id="187" w:name="_Toc184314473"/>
      <w:bookmarkEnd w:id="187"/>
      <w:bookmarkStart w:id="188" w:name="_Toc184313301"/>
      <w:bookmarkEnd w:id="188"/>
      <w:bookmarkStart w:id="189" w:name="_Toc184308081"/>
      <w:bookmarkEnd w:id="189"/>
      <w:bookmarkStart w:id="190" w:name="_Toc184314440"/>
      <w:bookmarkEnd w:id="190"/>
      <w:bookmarkStart w:id="191" w:name="_Toc184313248"/>
      <w:bookmarkEnd w:id="191"/>
      <w:bookmarkStart w:id="192" w:name="_Toc184314431"/>
      <w:bookmarkEnd w:id="192"/>
      <w:bookmarkStart w:id="193" w:name="_Toc184310321"/>
      <w:bookmarkEnd w:id="193"/>
      <w:bookmarkStart w:id="194" w:name="_Toc184312108"/>
      <w:bookmarkEnd w:id="194"/>
      <w:bookmarkStart w:id="195" w:name="_Toc184312121"/>
      <w:bookmarkEnd w:id="195"/>
      <w:bookmarkStart w:id="196" w:name="_Toc184308067"/>
      <w:bookmarkEnd w:id="196"/>
      <w:bookmarkStart w:id="197" w:name="_Toc184313288"/>
      <w:bookmarkEnd w:id="197"/>
      <w:bookmarkStart w:id="198" w:name="_Toc184314446"/>
      <w:bookmarkEnd w:id="198"/>
      <w:bookmarkStart w:id="199" w:name="_Toc184310342"/>
      <w:bookmarkEnd w:id="199"/>
      <w:bookmarkStart w:id="200" w:name="_Toc184310275"/>
      <w:bookmarkEnd w:id="200"/>
      <w:bookmarkStart w:id="201" w:name="_Toc184308041"/>
      <w:bookmarkEnd w:id="201"/>
      <w:bookmarkStart w:id="202" w:name="_Toc184310307"/>
      <w:bookmarkEnd w:id="202"/>
      <w:bookmarkStart w:id="203" w:name="_Toc184308044"/>
      <w:bookmarkEnd w:id="203"/>
      <w:bookmarkStart w:id="204" w:name="_Toc184314466"/>
      <w:bookmarkEnd w:id="204"/>
      <w:bookmarkStart w:id="205" w:name="_Toc184313257"/>
      <w:bookmarkEnd w:id="205"/>
      <w:bookmarkStart w:id="206" w:name="_Toc184314417"/>
      <w:bookmarkEnd w:id="206"/>
      <w:bookmarkStart w:id="207" w:name="_Toc184313274"/>
      <w:bookmarkEnd w:id="207"/>
      <w:bookmarkStart w:id="208" w:name="_Toc184313243"/>
      <w:bookmarkEnd w:id="208"/>
      <w:bookmarkStart w:id="209" w:name="_Toc184313280"/>
      <w:bookmarkEnd w:id="209"/>
      <w:bookmarkStart w:id="210" w:name="_Toc184312091"/>
      <w:bookmarkEnd w:id="210"/>
      <w:bookmarkStart w:id="211" w:name="_Toc184313261"/>
      <w:bookmarkEnd w:id="211"/>
      <w:bookmarkStart w:id="212" w:name="_Toc184314450"/>
      <w:bookmarkEnd w:id="212"/>
      <w:bookmarkStart w:id="213" w:name="_Toc184312118"/>
      <w:bookmarkEnd w:id="213"/>
      <w:bookmarkStart w:id="214" w:name="_Toc184312124"/>
      <w:bookmarkEnd w:id="214"/>
      <w:bookmarkStart w:id="215" w:name="_Toc184308108"/>
      <w:bookmarkEnd w:id="215"/>
      <w:bookmarkStart w:id="216" w:name="_Toc184312099"/>
      <w:bookmarkEnd w:id="216"/>
      <w:bookmarkStart w:id="217" w:name="_Toc184310338"/>
      <w:bookmarkEnd w:id="217"/>
      <w:bookmarkStart w:id="218" w:name="_Toc184308098"/>
      <w:bookmarkEnd w:id="218"/>
      <w:bookmarkStart w:id="219" w:name="_Toc184312069"/>
      <w:bookmarkEnd w:id="219"/>
      <w:bookmarkStart w:id="220" w:name="_Toc184310312"/>
      <w:bookmarkEnd w:id="220"/>
      <w:bookmarkStart w:id="221" w:name="_Toc184314456"/>
      <w:bookmarkEnd w:id="221"/>
      <w:bookmarkStart w:id="222" w:name="_Toc184313250"/>
      <w:bookmarkEnd w:id="222"/>
      <w:bookmarkStart w:id="223" w:name="_Toc184314428"/>
      <w:bookmarkEnd w:id="223"/>
      <w:bookmarkStart w:id="224" w:name="_Toc184308072"/>
      <w:bookmarkEnd w:id="224"/>
      <w:bookmarkStart w:id="225" w:name="_Toc184308047"/>
      <w:bookmarkEnd w:id="225"/>
      <w:bookmarkStart w:id="226" w:name="_Toc184310273"/>
      <w:bookmarkEnd w:id="226"/>
      <w:bookmarkStart w:id="227" w:name="_Toc184314414"/>
      <w:bookmarkEnd w:id="227"/>
      <w:bookmarkStart w:id="228" w:name="_Toc184313302"/>
      <w:bookmarkEnd w:id="228"/>
      <w:bookmarkStart w:id="229" w:name="_Toc184314445"/>
      <w:bookmarkEnd w:id="229"/>
      <w:bookmarkStart w:id="230" w:name="_Toc184308061"/>
      <w:bookmarkEnd w:id="230"/>
      <w:bookmarkStart w:id="231" w:name="_Toc184308104"/>
      <w:bookmarkEnd w:id="231"/>
      <w:bookmarkStart w:id="232" w:name="_Toc184313247"/>
      <w:bookmarkEnd w:id="232"/>
      <w:bookmarkStart w:id="233" w:name="_Toc184314430"/>
      <w:bookmarkEnd w:id="233"/>
      <w:bookmarkStart w:id="234" w:name="_Toc184312133"/>
      <w:bookmarkEnd w:id="234"/>
      <w:bookmarkStart w:id="235" w:name="_Toc184312075"/>
      <w:bookmarkEnd w:id="235"/>
      <w:bookmarkStart w:id="236" w:name="_Toc184310315"/>
      <w:bookmarkEnd w:id="236"/>
      <w:bookmarkStart w:id="237" w:name="_Toc184314421"/>
      <w:bookmarkEnd w:id="237"/>
      <w:bookmarkStart w:id="238" w:name="_Toc184310297"/>
      <w:bookmarkEnd w:id="238"/>
      <w:bookmarkStart w:id="239" w:name="_Toc184310324"/>
      <w:bookmarkEnd w:id="239"/>
      <w:bookmarkStart w:id="240" w:name="_Toc184312106"/>
      <w:bookmarkEnd w:id="240"/>
      <w:bookmarkStart w:id="241" w:name="_Toc184310280"/>
      <w:bookmarkEnd w:id="241"/>
      <w:bookmarkStart w:id="242" w:name="_Toc184310308"/>
      <w:bookmarkEnd w:id="242"/>
      <w:bookmarkStart w:id="243" w:name="_Toc184313269"/>
      <w:bookmarkEnd w:id="243"/>
      <w:bookmarkStart w:id="244" w:name="_Toc184310344"/>
      <w:bookmarkEnd w:id="244"/>
      <w:bookmarkStart w:id="245" w:name="_Toc184310340"/>
      <w:bookmarkEnd w:id="245"/>
      <w:bookmarkStart w:id="246" w:name="_Toc184314449"/>
      <w:bookmarkEnd w:id="246"/>
      <w:bookmarkStart w:id="247" w:name="_Toc184312090"/>
      <w:bookmarkEnd w:id="247"/>
      <w:bookmarkStart w:id="248" w:name="_Toc184313271"/>
      <w:bookmarkEnd w:id="248"/>
      <w:bookmarkStart w:id="249" w:name="_Toc184310326"/>
      <w:bookmarkEnd w:id="249"/>
      <w:bookmarkStart w:id="250" w:name="_Toc184310316"/>
      <w:bookmarkEnd w:id="250"/>
      <w:bookmarkStart w:id="251" w:name="_Toc184314410"/>
      <w:bookmarkEnd w:id="251"/>
      <w:bookmarkStart w:id="252" w:name="_Toc184314475"/>
      <w:bookmarkEnd w:id="252"/>
      <w:bookmarkStart w:id="253" w:name="_Toc184314447"/>
      <w:bookmarkEnd w:id="253"/>
      <w:bookmarkStart w:id="254" w:name="_Toc184313246"/>
      <w:bookmarkEnd w:id="254"/>
      <w:bookmarkStart w:id="255" w:name="_Toc184313294"/>
      <w:bookmarkEnd w:id="255"/>
      <w:bookmarkStart w:id="256" w:name="_Toc184310285"/>
      <w:bookmarkEnd w:id="256"/>
      <w:bookmarkStart w:id="257" w:name="_Toc184313306"/>
      <w:bookmarkEnd w:id="257"/>
      <w:bookmarkStart w:id="258" w:name="_Toc184310309"/>
      <w:bookmarkEnd w:id="258"/>
      <w:bookmarkStart w:id="259" w:name="_Toc184308036"/>
      <w:bookmarkEnd w:id="259"/>
      <w:bookmarkStart w:id="260" w:name="_Toc184313299"/>
      <w:bookmarkEnd w:id="260"/>
      <w:bookmarkStart w:id="261" w:name="_Toc184314463"/>
      <w:bookmarkEnd w:id="261"/>
      <w:bookmarkStart w:id="262" w:name="_Toc184310318"/>
      <w:bookmarkEnd w:id="262"/>
      <w:bookmarkStart w:id="263" w:name="_Toc184310323"/>
      <w:bookmarkEnd w:id="263"/>
      <w:bookmarkStart w:id="264" w:name="_Toc184313307"/>
      <w:bookmarkEnd w:id="264"/>
      <w:bookmarkStart w:id="265" w:name="_Toc184308096"/>
      <w:bookmarkEnd w:id="265"/>
      <w:bookmarkStart w:id="266" w:name="_Toc184312104"/>
      <w:bookmarkEnd w:id="266"/>
      <w:bookmarkStart w:id="267" w:name="_Toc184310319"/>
      <w:bookmarkEnd w:id="267"/>
      <w:bookmarkStart w:id="268" w:name="_Toc184310314"/>
      <w:bookmarkEnd w:id="268"/>
      <w:bookmarkStart w:id="269" w:name="_Toc184313277"/>
      <w:bookmarkEnd w:id="269"/>
      <w:bookmarkStart w:id="270" w:name="_Toc184312123"/>
      <w:bookmarkEnd w:id="270"/>
      <w:bookmarkStart w:id="271" w:name="_Toc184310286"/>
      <w:bookmarkEnd w:id="271"/>
      <w:bookmarkStart w:id="272" w:name="_Toc184313238"/>
      <w:bookmarkEnd w:id="272"/>
      <w:bookmarkStart w:id="273" w:name="_Toc184314415"/>
      <w:bookmarkEnd w:id="273"/>
      <w:bookmarkStart w:id="274" w:name="_Toc184314478"/>
      <w:bookmarkEnd w:id="274"/>
      <w:bookmarkStart w:id="275" w:name="_Toc184313241"/>
      <w:bookmarkEnd w:id="275"/>
      <w:bookmarkStart w:id="276" w:name="_Toc184308093"/>
      <w:bookmarkEnd w:id="276"/>
      <w:bookmarkStart w:id="277" w:name="_Toc184313245"/>
      <w:bookmarkEnd w:id="277"/>
      <w:bookmarkStart w:id="278" w:name="_Toc184313268"/>
      <w:bookmarkEnd w:id="278"/>
      <w:bookmarkStart w:id="279" w:name="_Toc184314424"/>
      <w:bookmarkEnd w:id="279"/>
      <w:bookmarkStart w:id="280" w:name="_Toc184312117"/>
      <w:bookmarkEnd w:id="280"/>
      <w:bookmarkStart w:id="281" w:name="_Toc184312102"/>
      <w:bookmarkEnd w:id="281"/>
      <w:bookmarkStart w:id="282" w:name="_Toc184314472"/>
      <w:bookmarkEnd w:id="282"/>
      <w:bookmarkStart w:id="283" w:name="_Toc184310313"/>
      <w:bookmarkEnd w:id="283"/>
      <w:bookmarkStart w:id="284" w:name="_Toc184310334"/>
      <w:bookmarkEnd w:id="284"/>
      <w:bookmarkStart w:id="285" w:name="_Toc184308091"/>
      <w:bookmarkEnd w:id="285"/>
      <w:bookmarkStart w:id="286" w:name="_Toc184308079"/>
      <w:bookmarkEnd w:id="286"/>
      <w:bookmarkStart w:id="287" w:name="_Toc184312073"/>
      <w:bookmarkEnd w:id="287"/>
      <w:bookmarkStart w:id="288" w:name="_Toc184312130"/>
      <w:bookmarkEnd w:id="288"/>
      <w:bookmarkStart w:id="289" w:name="_Toc184314479"/>
      <w:bookmarkEnd w:id="289"/>
      <w:bookmarkStart w:id="290" w:name="_Toc184308095"/>
      <w:bookmarkEnd w:id="290"/>
      <w:bookmarkStart w:id="291" w:name="_Toc184314464"/>
      <w:bookmarkEnd w:id="291"/>
      <w:bookmarkStart w:id="292" w:name="_Toc184312098"/>
      <w:bookmarkEnd w:id="292"/>
      <w:bookmarkStart w:id="293" w:name="_Toc184308100"/>
      <w:bookmarkEnd w:id="293"/>
      <w:bookmarkStart w:id="294" w:name="_Toc184314481"/>
      <w:bookmarkEnd w:id="294"/>
      <w:bookmarkStart w:id="295" w:name="_Toc184314482"/>
      <w:bookmarkEnd w:id="295"/>
      <w:bookmarkStart w:id="296" w:name="_Toc184308107"/>
      <w:bookmarkEnd w:id="296"/>
      <w:bookmarkStart w:id="297" w:name="_Toc184313308"/>
      <w:bookmarkEnd w:id="297"/>
      <w:bookmarkStart w:id="298" w:name="_Toc184312085"/>
      <w:bookmarkEnd w:id="298"/>
      <w:bookmarkStart w:id="299" w:name="_Toc184310330"/>
      <w:bookmarkEnd w:id="299"/>
      <w:bookmarkStart w:id="300" w:name="_Toc184314459"/>
      <w:bookmarkEnd w:id="300"/>
      <w:bookmarkStart w:id="301" w:name="_Toc184310336"/>
      <w:bookmarkEnd w:id="301"/>
      <w:bookmarkStart w:id="302" w:name="_Toc184314412"/>
      <w:bookmarkEnd w:id="302"/>
      <w:bookmarkStart w:id="303" w:name="_Toc184310328"/>
      <w:bookmarkEnd w:id="303"/>
      <w:bookmarkStart w:id="304" w:name="_Toc184312077"/>
      <w:bookmarkEnd w:id="304"/>
      <w:bookmarkStart w:id="305" w:name="_Toc184310325"/>
      <w:bookmarkEnd w:id="305"/>
      <w:bookmarkStart w:id="306" w:name="_Toc184314469"/>
      <w:bookmarkEnd w:id="306"/>
      <w:bookmarkStart w:id="307" w:name="_Toc184308070"/>
      <w:bookmarkEnd w:id="307"/>
      <w:bookmarkStart w:id="308" w:name="_Toc184308099"/>
      <w:bookmarkEnd w:id="308"/>
      <w:bookmarkStart w:id="309" w:name="_Toc184313265"/>
      <w:bookmarkEnd w:id="309"/>
      <w:bookmarkStart w:id="310" w:name="_Toc184314434"/>
      <w:bookmarkEnd w:id="310"/>
      <w:bookmarkStart w:id="311" w:name="_Toc184310277"/>
      <w:bookmarkEnd w:id="311"/>
      <w:bookmarkStart w:id="312" w:name="_Toc184314416"/>
      <w:bookmarkEnd w:id="312"/>
      <w:bookmarkStart w:id="313" w:name="_Toc184312113"/>
      <w:bookmarkEnd w:id="313"/>
      <w:bookmarkStart w:id="314" w:name="_Toc184310289"/>
      <w:bookmarkEnd w:id="314"/>
      <w:bookmarkStart w:id="315" w:name="_Toc184313304"/>
      <w:bookmarkEnd w:id="315"/>
      <w:bookmarkStart w:id="316" w:name="_Toc184314413"/>
      <w:bookmarkEnd w:id="316"/>
      <w:bookmarkStart w:id="317" w:name="_Toc184314468"/>
      <w:bookmarkEnd w:id="317"/>
      <w:bookmarkStart w:id="318" w:name="_Toc184312135"/>
      <w:bookmarkEnd w:id="318"/>
      <w:bookmarkStart w:id="319" w:name="_Toc184312125"/>
      <w:bookmarkEnd w:id="319"/>
      <w:bookmarkStart w:id="320" w:name="_Toc184314474"/>
      <w:bookmarkEnd w:id="320"/>
      <w:bookmarkStart w:id="321" w:name="_Toc184308087"/>
      <w:bookmarkEnd w:id="321"/>
      <w:bookmarkStart w:id="322" w:name="_Toc184308105"/>
      <w:bookmarkEnd w:id="322"/>
      <w:bookmarkStart w:id="323" w:name="_Toc184310291"/>
      <w:bookmarkEnd w:id="323"/>
      <w:bookmarkStart w:id="324" w:name="_Toc184313285"/>
      <w:bookmarkEnd w:id="324"/>
      <w:bookmarkStart w:id="325" w:name="_Toc184308057"/>
      <w:bookmarkEnd w:id="325"/>
      <w:bookmarkStart w:id="326" w:name="_Toc184310333"/>
      <w:bookmarkEnd w:id="326"/>
      <w:bookmarkStart w:id="327" w:name="_Toc184310303"/>
      <w:bookmarkEnd w:id="327"/>
      <w:bookmarkStart w:id="328" w:name="_Toc184308059"/>
      <w:bookmarkEnd w:id="328"/>
      <w:bookmarkStart w:id="329" w:name="_Toc184314441"/>
      <w:bookmarkEnd w:id="329"/>
      <w:bookmarkStart w:id="330" w:name="_Toc184313267"/>
      <w:bookmarkEnd w:id="330"/>
      <w:bookmarkStart w:id="331" w:name="_Toc184308038"/>
      <w:bookmarkEnd w:id="331"/>
      <w:bookmarkStart w:id="332" w:name="_Toc184314458"/>
      <w:bookmarkEnd w:id="332"/>
      <w:bookmarkStart w:id="333" w:name="_Toc184313303"/>
      <w:bookmarkEnd w:id="333"/>
      <w:bookmarkStart w:id="334" w:name="_Toc184310281"/>
      <w:bookmarkEnd w:id="334"/>
      <w:bookmarkStart w:id="335" w:name="_Toc184310293"/>
      <w:bookmarkEnd w:id="335"/>
      <w:bookmarkStart w:id="336" w:name="_Toc184308084"/>
      <w:bookmarkEnd w:id="336"/>
      <w:bookmarkStart w:id="337" w:name="_Toc184314455"/>
      <w:bookmarkEnd w:id="337"/>
      <w:bookmarkStart w:id="338" w:name="_Toc184308042"/>
      <w:bookmarkEnd w:id="338"/>
      <w:bookmarkStart w:id="339" w:name="_Toc184312111"/>
      <w:bookmarkEnd w:id="339"/>
      <w:bookmarkStart w:id="340" w:name="_Toc184312071"/>
      <w:bookmarkEnd w:id="340"/>
      <w:bookmarkStart w:id="341" w:name="_Toc184312080"/>
      <w:bookmarkEnd w:id="341"/>
      <w:bookmarkStart w:id="342" w:name="_Toc184314453"/>
      <w:bookmarkEnd w:id="342"/>
      <w:bookmarkStart w:id="343" w:name="_Toc184308058"/>
      <w:bookmarkEnd w:id="343"/>
      <w:bookmarkStart w:id="344" w:name="_Toc184312083"/>
      <w:bookmarkEnd w:id="344"/>
      <w:bookmarkStart w:id="345" w:name="_Toc184310339"/>
      <w:bookmarkEnd w:id="345"/>
      <w:bookmarkStart w:id="346" w:name="_Toc184308089"/>
      <w:bookmarkEnd w:id="346"/>
      <w:bookmarkStart w:id="347" w:name="_Toc184310322"/>
      <w:bookmarkEnd w:id="347"/>
      <w:bookmarkStart w:id="348" w:name="_Toc184308040"/>
      <w:bookmarkEnd w:id="348"/>
      <w:bookmarkStart w:id="349" w:name="_Toc184308056"/>
      <w:bookmarkEnd w:id="349"/>
      <w:bookmarkStart w:id="350" w:name="_Toc184310274"/>
      <w:bookmarkEnd w:id="350"/>
      <w:bookmarkStart w:id="351" w:name="_Toc184310320"/>
      <w:bookmarkEnd w:id="351"/>
      <w:bookmarkStart w:id="352" w:name="_Toc184308066"/>
      <w:bookmarkEnd w:id="352"/>
      <w:bookmarkStart w:id="353" w:name="_Toc184310276"/>
      <w:bookmarkEnd w:id="353"/>
      <w:bookmarkStart w:id="354" w:name="_Toc184312068"/>
      <w:bookmarkEnd w:id="354"/>
      <w:bookmarkStart w:id="355" w:name="_Toc184310332"/>
      <w:bookmarkEnd w:id="355"/>
      <w:bookmarkStart w:id="356" w:name="_Toc184314418"/>
      <w:bookmarkEnd w:id="356"/>
      <w:bookmarkStart w:id="357" w:name="_Toc184314426"/>
      <w:bookmarkEnd w:id="357"/>
      <w:bookmarkStart w:id="358" w:name="_Toc184313262"/>
      <w:bookmarkEnd w:id="358"/>
      <w:bookmarkStart w:id="359" w:name="_Toc184308086"/>
      <w:bookmarkEnd w:id="359"/>
      <w:bookmarkStart w:id="360" w:name="_Toc184312103"/>
      <w:bookmarkEnd w:id="360"/>
      <w:bookmarkStart w:id="361" w:name="_Toc184310292"/>
      <w:bookmarkEnd w:id="361"/>
      <w:bookmarkStart w:id="362" w:name="_Toc184308065"/>
      <w:bookmarkEnd w:id="362"/>
      <w:bookmarkStart w:id="363" w:name="_Toc184310301"/>
      <w:bookmarkEnd w:id="363"/>
      <w:bookmarkStart w:id="364" w:name="_Toc184310305"/>
      <w:bookmarkEnd w:id="364"/>
      <w:bookmarkStart w:id="365" w:name="_Toc184314425"/>
      <w:bookmarkEnd w:id="365"/>
      <w:bookmarkStart w:id="366" w:name="_Toc184313252"/>
      <w:bookmarkEnd w:id="366"/>
      <w:bookmarkStart w:id="367" w:name="_Toc184312107"/>
      <w:bookmarkEnd w:id="367"/>
      <w:bookmarkStart w:id="368" w:name="_Toc184313258"/>
      <w:bookmarkEnd w:id="368"/>
      <w:bookmarkStart w:id="369" w:name="_Toc184308082"/>
      <w:bookmarkEnd w:id="369"/>
      <w:bookmarkStart w:id="370" w:name="_Toc184314452"/>
      <w:bookmarkEnd w:id="370"/>
      <w:bookmarkStart w:id="371" w:name="_Toc184310341"/>
      <w:bookmarkEnd w:id="371"/>
      <w:bookmarkStart w:id="372" w:name="_Toc184313291"/>
      <w:bookmarkEnd w:id="372"/>
      <w:bookmarkStart w:id="373" w:name="_Toc184314465"/>
      <w:bookmarkEnd w:id="373"/>
      <w:bookmarkStart w:id="374" w:name="_Toc184310306"/>
      <w:bookmarkEnd w:id="374"/>
      <w:bookmarkStart w:id="375" w:name="_Toc184308094"/>
      <w:bookmarkEnd w:id="375"/>
      <w:bookmarkStart w:id="376" w:name="_Toc184314411"/>
      <w:bookmarkEnd w:id="376"/>
      <w:bookmarkStart w:id="377" w:name="_Toc184313239"/>
      <w:bookmarkEnd w:id="377"/>
      <w:bookmarkStart w:id="378" w:name="_Toc184308097"/>
      <w:bookmarkEnd w:id="378"/>
      <w:bookmarkStart w:id="379" w:name="_Toc184310290"/>
      <w:bookmarkEnd w:id="379"/>
      <w:bookmarkStart w:id="380" w:name="_Toc184313266"/>
      <w:bookmarkEnd w:id="380"/>
      <w:bookmarkStart w:id="381" w:name="_Toc184308064"/>
      <w:bookmarkEnd w:id="381"/>
      <w:bookmarkStart w:id="382" w:name="_Toc184308043"/>
      <w:bookmarkEnd w:id="382"/>
      <w:bookmarkStart w:id="383" w:name="_Toc184313259"/>
      <w:bookmarkEnd w:id="383"/>
      <w:bookmarkStart w:id="384" w:name="_Toc184308078"/>
      <w:bookmarkEnd w:id="384"/>
      <w:bookmarkStart w:id="385" w:name="_Toc184312067"/>
      <w:bookmarkEnd w:id="385"/>
      <w:bookmarkStart w:id="386" w:name="_Toc184313251"/>
      <w:bookmarkEnd w:id="386"/>
      <w:bookmarkStart w:id="387" w:name="_Toc184313273"/>
      <w:bookmarkEnd w:id="387"/>
      <w:bookmarkStart w:id="388" w:name="_Toc184313293"/>
      <w:bookmarkEnd w:id="388"/>
      <w:bookmarkStart w:id="389" w:name="_Toc184310287"/>
      <w:bookmarkEnd w:id="389"/>
      <w:bookmarkStart w:id="390" w:name="_Toc184312084"/>
      <w:bookmarkEnd w:id="390"/>
      <w:bookmarkStart w:id="391" w:name="_Toc184310283"/>
      <w:bookmarkEnd w:id="391"/>
      <w:bookmarkStart w:id="392" w:name="_Toc184314454"/>
      <w:bookmarkEnd w:id="392"/>
      <w:bookmarkStart w:id="393" w:name="_Toc184308092"/>
      <w:bookmarkEnd w:id="393"/>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486"/>
        <w:gridCol w:w="889"/>
        <w:gridCol w:w="1131"/>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486"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88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31" w:type="dxa"/>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2110" w:type="dxa"/>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486" w:type="dxa"/>
            <w:vAlign w:val="top"/>
          </w:tcPr>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投标人通过ISO系列的质量管理体系认证、职业健康安全管理体系认证、环境管理体系认证的有1个认证得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分，本项最多得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分。（投标文件中提供有效期内的相关证书复印件或扫描件，否则不得分）</w:t>
            </w:r>
          </w:p>
        </w:tc>
        <w:tc>
          <w:tcPr>
            <w:tcW w:w="889"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113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2110"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企业资信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486" w:type="dxa"/>
            <w:vAlign w:val="top"/>
          </w:tcPr>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拟派项目负责人具备中级及以上职称得4分，本项最高得4分。（投标文件中提供人员证书、在投标人单位缴纳社保的个人社保证明复印件或打印件并加盖投标人公章，否则不得分）。</w:t>
            </w:r>
          </w:p>
        </w:tc>
        <w:tc>
          <w:tcPr>
            <w:tcW w:w="889" w:type="dxa"/>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2110"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7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486" w:type="dxa"/>
            <w:vAlign w:val="top"/>
          </w:tcPr>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1、排口巡查</w:t>
            </w:r>
            <w:r>
              <w:rPr>
                <w:rFonts w:hint="eastAsia" w:ascii="仿宋" w:hAnsi="仿宋" w:eastAsia="仿宋" w:cs="仿宋"/>
                <w:color w:val="auto"/>
                <w:sz w:val="24"/>
                <w:highlight w:val="none"/>
                <w:lang w:eastAsia="zh-CN"/>
              </w:rPr>
              <w:t>部分</w:t>
            </w:r>
            <w:r>
              <w:rPr>
                <w:rFonts w:hint="eastAsia" w:ascii="仿宋" w:hAnsi="仿宋" w:eastAsia="仿宋" w:cs="仿宋"/>
                <w:color w:val="auto"/>
                <w:sz w:val="24"/>
                <w:highlight w:val="none"/>
              </w:rPr>
              <w:t>负责人具有中级及以上职称得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分。（投标文件中提供人员证书、在投标人单位缴纳社保的个人社保证明复印件或打印件并加盖投标人公章，否则不得分）。</w:t>
            </w:r>
          </w:p>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2、园区及小区巡查</w:t>
            </w:r>
            <w:r>
              <w:rPr>
                <w:rFonts w:hint="eastAsia" w:ascii="仿宋" w:hAnsi="仿宋" w:eastAsia="仿宋" w:cs="仿宋"/>
                <w:color w:val="auto"/>
                <w:sz w:val="24"/>
                <w:highlight w:val="none"/>
                <w:lang w:eastAsia="zh-CN"/>
              </w:rPr>
              <w:t>部分</w:t>
            </w:r>
            <w:r>
              <w:rPr>
                <w:rFonts w:hint="eastAsia" w:ascii="仿宋" w:hAnsi="仿宋" w:eastAsia="仿宋" w:cs="仿宋"/>
                <w:color w:val="auto"/>
                <w:sz w:val="24"/>
                <w:highlight w:val="none"/>
              </w:rPr>
              <w:t>负责人具有中级及以上职称得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分。（投标文件中提供人员证书、在投标人单位缴纳社保的个人社保证明复印件或打印件并加盖投标人公章，否则不得分）。</w:t>
            </w:r>
          </w:p>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承诺派遣项目人员不少于</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人得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分(包含项目负责人、排口巡查负责人、园区及小区巡查负责人)（投标文件中提供承诺书，否则不得分）。</w:t>
            </w:r>
          </w:p>
        </w:tc>
        <w:tc>
          <w:tcPr>
            <w:tcW w:w="889" w:type="dxa"/>
            <w:vAlign w:val="center"/>
          </w:tcPr>
          <w:p>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2110" w:type="dxa"/>
            <w:vAlign w:val="center"/>
          </w:tcPr>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拟派项目班子</w:t>
            </w:r>
            <w:r>
              <w:rPr>
                <w:rFonts w:hint="eastAsia" w:ascii="仿宋" w:hAnsi="仿宋" w:eastAsia="仿宋" w:cs="仿宋"/>
                <w:color w:val="auto"/>
                <w:sz w:val="24"/>
                <w:highlight w:val="none"/>
                <w:lang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486" w:type="dxa"/>
            <w:vAlign w:val="top"/>
          </w:tcPr>
          <w:p>
            <w:pPr>
              <w:numPr>
                <w:ilvl w:val="0"/>
                <w:numId w:val="3"/>
              </w:num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自有或租赁或承诺中标后购买抢修车辆，有2（含）辆以内，得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分；有3（含）辆-5（含）辆，得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分；有6辆及以上，得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本小项最多得</w:t>
            </w:r>
            <w:r>
              <w:rPr>
                <w:rFonts w:hint="eastAsia" w:ascii="仿宋" w:hAnsi="仿宋" w:eastAsia="仿宋" w:cs="仿宋"/>
                <w:color w:val="auto"/>
                <w:sz w:val="24"/>
                <w:highlight w:val="none"/>
                <w:lang w:val="en-US" w:eastAsia="zh-CN"/>
              </w:rPr>
              <w:t>6分。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①投标文件中提供设备车辆购置发票复印件或扫描件以及车辆行驶证复印件或扫描件，二者缺一不可，否则不得分；②</w:t>
            </w:r>
            <w:r>
              <w:rPr>
                <w:rFonts w:hint="eastAsia" w:ascii="仿宋" w:hAnsi="仿宋" w:eastAsia="仿宋" w:cs="仿宋"/>
                <w:b/>
                <w:bCs/>
                <w:color w:val="auto"/>
                <w:sz w:val="24"/>
                <w:highlight w:val="none"/>
                <w:lang w:eastAsia="zh-CN"/>
              </w:rPr>
              <w:t>如为租赁需在序号①材料的基础上额外提供</w:t>
            </w:r>
            <w:r>
              <w:rPr>
                <w:rFonts w:hint="eastAsia" w:ascii="仿宋" w:hAnsi="仿宋" w:eastAsia="仿宋" w:cs="仿宋"/>
                <w:b/>
                <w:bCs/>
                <w:color w:val="auto"/>
                <w:sz w:val="24"/>
                <w:highlight w:val="none"/>
              </w:rPr>
              <w:t>车辆租赁合同复印件或扫描件加盖公章，不提供不得分；③</w:t>
            </w:r>
            <w:r>
              <w:rPr>
                <w:rFonts w:hint="eastAsia" w:ascii="仿宋" w:hAnsi="仿宋" w:eastAsia="仿宋" w:cs="仿宋"/>
                <w:b/>
                <w:bCs/>
                <w:color w:val="auto"/>
                <w:sz w:val="24"/>
                <w:highlight w:val="none"/>
                <w:lang w:eastAsia="zh-CN"/>
              </w:rPr>
              <w:t>如为承诺中标后购买需提供相应</w:t>
            </w:r>
            <w:r>
              <w:rPr>
                <w:rFonts w:hint="eastAsia" w:ascii="仿宋" w:hAnsi="仿宋" w:eastAsia="仿宋" w:cs="仿宋"/>
                <w:b/>
                <w:bCs/>
                <w:color w:val="auto"/>
                <w:sz w:val="24"/>
                <w:highlight w:val="none"/>
              </w:rPr>
              <w:t>承诺书</w:t>
            </w:r>
            <w:r>
              <w:rPr>
                <w:rFonts w:hint="eastAsia" w:ascii="仿宋" w:hAnsi="仿宋" w:eastAsia="仿宋" w:cs="仿宋"/>
                <w:b/>
                <w:bCs/>
                <w:color w:val="auto"/>
                <w:sz w:val="24"/>
                <w:highlight w:val="none"/>
                <w:lang w:eastAsia="zh-CN"/>
              </w:rPr>
              <w:t>（格式自拟）</w:t>
            </w:r>
            <w:r>
              <w:rPr>
                <w:rFonts w:hint="eastAsia" w:ascii="仿宋" w:hAnsi="仿宋" w:eastAsia="仿宋" w:cs="仿宋"/>
                <w:b/>
                <w:bCs/>
                <w:color w:val="auto"/>
                <w:sz w:val="24"/>
                <w:highlight w:val="none"/>
              </w:rPr>
              <w:t>加盖公章，不提供不得分。</w:t>
            </w:r>
            <w:r>
              <w:rPr>
                <w:rFonts w:hint="eastAsia" w:ascii="仿宋" w:hAnsi="仿宋" w:eastAsia="仿宋" w:cs="仿宋"/>
                <w:b/>
                <w:bCs/>
                <w:color w:val="auto"/>
                <w:sz w:val="24"/>
                <w:highlight w:val="none"/>
                <w:lang w:eastAsia="zh-CN"/>
              </w:rPr>
              <w:t>】</w:t>
            </w:r>
          </w:p>
          <w:p>
            <w:pPr>
              <w:pStyle w:val="514"/>
              <w:numPr>
                <w:ilvl w:val="0"/>
                <w:numId w:val="0"/>
              </w:numPr>
              <w:spacing w:line="360" w:lineRule="auto"/>
              <w:rPr>
                <w:rFonts w:hint="default" w:eastAsia="宋体"/>
                <w:color w:val="auto"/>
                <w:highlight w:val="none"/>
                <w:lang w:val="en-US" w:eastAsia="zh-CN"/>
              </w:rPr>
            </w:pPr>
            <w:r>
              <w:rPr>
                <w:rFonts w:hint="eastAsia" w:ascii="仿宋" w:hAnsi="仿宋" w:eastAsia="仿宋" w:cs="仿宋"/>
                <w:color w:val="auto"/>
                <w:spacing w:val="0"/>
                <w:kern w:val="2"/>
                <w:sz w:val="24"/>
                <w:szCs w:val="24"/>
                <w:highlight w:val="none"/>
                <w:lang w:val="en-US" w:eastAsia="zh-CN" w:bidi="ar-SA"/>
              </w:rPr>
              <w:t>2、投标人自有或租赁或承诺中标后购买CCTV管道检测设备得1.5分、封堵气囊得1.5分、气体检测仪得1.5分、管道冲洗疏通设备得1.5分、交通安全维护设备得1.5分，应急水泵（每小时大于等于200立方）得1.5分，本小项最高得9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①投标文件中提供设备购置发票复印件或扫描件；②</w:t>
            </w:r>
            <w:r>
              <w:rPr>
                <w:rFonts w:hint="eastAsia" w:ascii="仿宋" w:hAnsi="仿宋" w:eastAsia="仿宋" w:cs="仿宋"/>
                <w:b/>
                <w:bCs/>
                <w:color w:val="auto"/>
                <w:sz w:val="24"/>
                <w:highlight w:val="none"/>
                <w:lang w:eastAsia="zh-CN"/>
              </w:rPr>
              <w:t>如为租赁需在序号①材料的基础上额外提供</w:t>
            </w:r>
            <w:r>
              <w:rPr>
                <w:rFonts w:hint="eastAsia" w:ascii="仿宋" w:hAnsi="仿宋" w:eastAsia="仿宋" w:cs="仿宋"/>
                <w:b/>
                <w:bCs/>
                <w:color w:val="auto"/>
                <w:sz w:val="24"/>
                <w:highlight w:val="none"/>
              </w:rPr>
              <w:t>租赁合同复印件或扫描件加盖公章，不提供不得分；③</w:t>
            </w:r>
            <w:r>
              <w:rPr>
                <w:rFonts w:hint="eastAsia" w:ascii="仿宋" w:hAnsi="仿宋" w:eastAsia="仿宋" w:cs="仿宋"/>
                <w:b/>
                <w:bCs/>
                <w:color w:val="auto"/>
                <w:sz w:val="24"/>
                <w:highlight w:val="none"/>
                <w:lang w:eastAsia="zh-CN"/>
              </w:rPr>
              <w:t>如为承诺中标后购买需提供相应</w:t>
            </w:r>
            <w:r>
              <w:rPr>
                <w:rFonts w:hint="eastAsia" w:ascii="仿宋" w:hAnsi="仿宋" w:eastAsia="仿宋" w:cs="仿宋"/>
                <w:b/>
                <w:bCs/>
                <w:color w:val="auto"/>
                <w:sz w:val="24"/>
                <w:highlight w:val="none"/>
              </w:rPr>
              <w:t>承诺书</w:t>
            </w:r>
            <w:r>
              <w:rPr>
                <w:rFonts w:hint="eastAsia" w:ascii="仿宋" w:hAnsi="仿宋" w:eastAsia="仿宋" w:cs="仿宋"/>
                <w:b/>
                <w:bCs/>
                <w:color w:val="auto"/>
                <w:sz w:val="24"/>
                <w:highlight w:val="none"/>
                <w:lang w:eastAsia="zh-CN"/>
              </w:rPr>
              <w:t>（格式自拟）</w:t>
            </w:r>
            <w:r>
              <w:rPr>
                <w:rFonts w:hint="eastAsia" w:ascii="仿宋" w:hAnsi="仿宋" w:eastAsia="仿宋" w:cs="仿宋"/>
                <w:b/>
                <w:bCs/>
                <w:color w:val="auto"/>
                <w:sz w:val="24"/>
                <w:highlight w:val="none"/>
              </w:rPr>
              <w:t>加盖公章，不提供不得分。</w:t>
            </w:r>
            <w:r>
              <w:rPr>
                <w:rFonts w:hint="eastAsia" w:ascii="仿宋" w:hAnsi="仿宋" w:eastAsia="仿宋" w:cs="仿宋"/>
                <w:b/>
                <w:bCs/>
                <w:color w:val="auto"/>
                <w:sz w:val="24"/>
                <w:highlight w:val="none"/>
                <w:lang w:eastAsia="zh-CN"/>
              </w:rPr>
              <w:t>】</w:t>
            </w:r>
          </w:p>
        </w:tc>
        <w:tc>
          <w:tcPr>
            <w:tcW w:w="889" w:type="dxa"/>
            <w:vAlign w:val="center"/>
          </w:tcPr>
          <w:p>
            <w:pPr>
              <w:pStyle w:val="5"/>
              <w:ind w:left="432" w:leftChars="0" w:hanging="432" w:firstLineChars="0"/>
              <w:jc w:val="center"/>
              <w:rPr>
                <w:rFonts w:hint="default" w:ascii="仿宋" w:hAnsi="仿宋" w:eastAsia="仿宋" w:cs="仿宋"/>
                <w:color w:val="auto"/>
                <w:sz w:val="24"/>
                <w:highlight w:val="none"/>
                <w:lang w:val="en-US" w:eastAsia="zh-CN"/>
              </w:rPr>
            </w:pPr>
            <w:r>
              <w:rPr>
                <w:rFonts w:hint="eastAsia" w:ascii="仿宋" w:eastAsia="仿宋" w:cs="仿宋"/>
                <w:color w:val="auto"/>
                <w:sz w:val="24"/>
                <w:highlight w:val="none"/>
                <w:lang w:val="en-US" w:eastAsia="zh-CN"/>
              </w:rPr>
              <w:t>15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拟投入本项目设备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486" w:type="dxa"/>
            <w:vAlign w:val="center"/>
          </w:tcPr>
          <w:p>
            <w:pPr>
              <w:widowControl/>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投标人类似业绩:2018年1月1日（以合同签订时间为准）以来，投标单位所承担的类似业绩，有1个业绩得0.5分。本项满分1分。（投标文件中提供合同复印件或扫描件，否则不得分）</w:t>
            </w:r>
          </w:p>
        </w:tc>
        <w:tc>
          <w:tcPr>
            <w:tcW w:w="889" w:type="dxa"/>
            <w:vAlign w:val="center"/>
          </w:tcPr>
          <w:p>
            <w:pPr>
              <w:widowControl/>
              <w:adjustRightInd/>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w:t>
            </w:r>
          </w:p>
        </w:tc>
        <w:tc>
          <w:tcPr>
            <w:tcW w:w="113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2110"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根据投标人针对本项目所涉及到的业务情况、现场实际情况对本项目实施提出合理化、优化建议进行打分，科学合理的得5分，较为科学合理的得3分，一般合理的得1分，不合理或缺项</w:t>
            </w:r>
            <w:r>
              <w:rPr>
                <w:rFonts w:hint="eastAsia" w:ascii="仿宋" w:hAnsi="仿宋" w:eastAsia="仿宋" w:cs="仿宋"/>
                <w:color w:val="auto"/>
                <w:kern w:val="0"/>
                <w:sz w:val="24"/>
                <w:szCs w:val="24"/>
                <w:highlight w:val="none"/>
                <w:lang w:val="zh-CN" w:eastAsia="zh-CN"/>
              </w:rPr>
              <w:t>不得分</w:t>
            </w:r>
            <w:r>
              <w:rPr>
                <w:rFonts w:hint="eastAsia" w:ascii="仿宋" w:hAnsi="仿宋" w:eastAsia="仿宋" w:cs="仿宋"/>
                <w:color w:val="auto"/>
                <w:kern w:val="0"/>
                <w:sz w:val="24"/>
                <w:szCs w:val="24"/>
                <w:highlight w:val="none"/>
                <w:lang w:val="en-US" w:eastAsia="zh-CN"/>
              </w:rPr>
              <w:t>。</w:t>
            </w:r>
          </w:p>
        </w:tc>
        <w:tc>
          <w:tcPr>
            <w:tcW w:w="889" w:type="dxa"/>
            <w:vAlign w:val="center"/>
          </w:tcPr>
          <w:p>
            <w:pPr>
              <w:widowControl/>
              <w:adjustRightInd/>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根据投标人针对本项目重点、技术难点的分析及相应的解决措施的全面性、可行性</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rPr>
              <w:t>，酌情打分，方案</w:t>
            </w:r>
            <w:r>
              <w:rPr>
                <w:rFonts w:hint="eastAsia" w:ascii="仿宋" w:hAnsi="仿宋" w:eastAsia="仿宋" w:cs="仿宋"/>
                <w:color w:val="auto"/>
                <w:kern w:val="0"/>
                <w:sz w:val="24"/>
                <w:szCs w:val="24"/>
                <w:highlight w:val="none"/>
                <w:lang w:val="zh-CN" w:eastAsia="zh-CN"/>
              </w:rPr>
              <w:t>全面、详细、合理的得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zh-CN" w:eastAsia="zh-CN"/>
              </w:rPr>
              <w:t>分；较为全面、详细、合理的得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eastAsia="zh-CN"/>
              </w:rPr>
              <w:t>分；</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一般的得</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lang w:val="zh-CN" w:eastAsia="zh-CN"/>
              </w:rPr>
              <w:t>；方案有缺项或不合理或未提供方案不得分。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根据投标人针对本项目制定的服务质量管理及保障措施</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rPr>
              <w:t>的全面性、合理性、可行性进，酌情打分，符合本项目实施方案的得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分，基本符合得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分，不符合或缺项得0分。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项目管理组织措施是否切实可行，内容详尽充实，科学合理、具有针对性及可操作性的。合理的得5分，基本合理的得3分，</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不合理或缺项的得0分。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现场管理制度是否切实可行，内容详尽充实，科学合理、具有针对性及可操作性的。合理的得5分，基本合理的得3分，</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不合理或缺项的得0分。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进场人员管理</w:t>
            </w:r>
            <w:r>
              <w:rPr>
                <w:rFonts w:hint="eastAsia" w:ascii="仿宋" w:hAnsi="仿宋" w:eastAsia="仿宋" w:cs="仿宋"/>
                <w:color w:val="auto"/>
                <w:kern w:val="0"/>
                <w:sz w:val="24"/>
                <w:szCs w:val="24"/>
                <w:highlight w:val="none"/>
                <w:lang w:eastAsia="zh-CN"/>
              </w:rPr>
              <w:t>制</w:t>
            </w:r>
            <w:r>
              <w:rPr>
                <w:rFonts w:hint="eastAsia" w:ascii="仿宋" w:hAnsi="仿宋" w:eastAsia="仿宋" w:cs="仿宋"/>
                <w:color w:val="auto"/>
                <w:kern w:val="0"/>
                <w:sz w:val="24"/>
                <w:szCs w:val="24"/>
                <w:highlight w:val="none"/>
              </w:rPr>
              <w:t>度的先进性、合理性，酌情打分，</w:t>
            </w:r>
            <w:r>
              <w:rPr>
                <w:rFonts w:hint="eastAsia" w:ascii="仿宋" w:hAnsi="仿宋" w:eastAsia="仿宋" w:cs="仿宋"/>
                <w:color w:val="auto"/>
                <w:kern w:val="0"/>
                <w:sz w:val="24"/>
                <w:szCs w:val="24"/>
                <w:highlight w:val="none"/>
                <w:lang w:val="en-US" w:eastAsia="zh-CN"/>
              </w:rPr>
              <w:t>合理的得5分，基本合理的得3分，</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不合理或缺项的得0分。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档案管理制度的先进性、合理性，酌情打分，</w:t>
            </w:r>
            <w:r>
              <w:rPr>
                <w:rFonts w:hint="eastAsia" w:ascii="仿宋" w:hAnsi="仿宋" w:eastAsia="仿宋" w:cs="仿宋"/>
                <w:color w:val="auto"/>
                <w:kern w:val="0"/>
                <w:sz w:val="24"/>
                <w:szCs w:val="24"/>
                <w:highlight w:val="none"/>
                <w:lang w:val="en-US" w:eastAsia="zh-CN"/>
              </w:rPr>
              <w:t>合理的得5分，基本合理的得3分，</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不合理或缺项的得0分。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安全保证体系和安全保证措施的先进性、合理性，酌情打分，</w:t>
            </w:r>
            <w:r>
              <w:rPr>
                <w:rFonts w:hint="eastAsia" w:ascii="仿宋" w:hAnsi="仿宋" w:eastAsia="仿宋" w:cs="仿宋"/>
                <w:color w:val="auto"/>
                <w:kern w:val="0"/>
                <w:sz w:val="24"/>
                <w:szCs w:val="24"/>
                <w:highlight w:val="none"/>
                <w:lang w:val="en-US" w:eastAsia="zh-CN"/>
              </w:rPr>
              <w:t>合理的得5分，基本合理的得3分，</w:t>
            </w:r>
            <w:r>
              <w:rPr>
                <w:rFonts w:hint="eastAsia" w:ascii="仿宋" w:hAnsi="仿宋" w:eastAsia="仿宋" w:cs="仿宋"/>
                <w:color w:val="auto"/>
                <w:kern w:val="0"/>
                <w:sz w:val="24"/>
                <w:szCs w:val="24"/>
                <w:highlight w:val="none"/>
              </w:rPr>
              <w:t>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不合理或缺项的得0分。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3486" w:type="dxa"/>
            <w:vAlign w:val="center"/>
          </w:tcPr>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根据服务期内承诺的服务质量、服务范围、服务态度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工作进度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服务安排措施全面、科学、合理可行得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分；供应商提供的工作进度服务安排措施比较全面、科学、合理可行得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分；供应商提供的工作进度服务安排措施不够全面、科学、合理可行得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不合理或缺项的得0分</w:t>
            </w: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3486" w:type="dxa"/>
            <w:vAlign w:val="center"/>
          </w:tcPr>
          <w:p>
            <w:pPr>
              <w:pStyle w:val="21"/>
              <w:rPr>
                <w:color w:val="auto"/>
                <w:highlight w:val="none"/>
              </w:rPr>
            </w:pPr>
            <w:r>
              <w:rPr>
                <w:rFonts w:hint="eastAsia" w:ascii="仿宋" w:hAnsi="仿宋" w:eastAsia="仿宋" w:cs="仿宋"/>
                <w:color w:val="auto"/>
                <w:sz w:val="24"/>
                <w:highlight w:val="none"/>
                <w:lang w:val="en-US" w:eastAsia="zh-CN"/>
              </w:rPr>
              <w:t>根据投标人对项目过程中安全监管措施、人员安全防范措施的可靠性、合理性综合评定，</w:t>
            </w:r>
            <w:r>
              <w:rPr>
                <w:rFonts w:hint="eastAsia" w:ascii="仿宋" w:hAnsi="仿宋" w:eastAsia="仿宋" w:cs="仿宋"/>
                <w:color w:val="auto"/>
                <w:highlight w:val="none"/>
                <w:lang w:val="en-US" w:eastAsia="zh-CN"/>
              </w:rPr>
              <w:t>方案详细完善的得5分，方案较详细完善的得3分，方案不够详细完善的得1分</w:t>
            </w:r>
            <w:r>
              <w:rPr>
                <w:rFonts w:hint="eastAsia" w:ascii="仿宋" w:hAnsi="仿宋" w:eastAsia="仿宋" w:cs="仿宋"/>
                <w:color w:val="auto"/>
                <w:sz w:val="24"/>
                <w:highlight w:val="none"/>
              </w:rPr>
              <w:t>；未提供不得分</w:t>
            </w:r>
            <w:r>
              <w:rPr>
                <w:rFonts w:hint="eastAsia" w:ascii="仿宋" w:hAnsi="仿宋" w:eastAsia="仿宋" w:cs="仿宋"/>
                <w:color w:val="auto"/>
                <w:highlight w:val="none"/>
                <w:lang w:val="en-US" w:eastAsia="zh-CN"/>
              </w:rPr>
              <w:t>。</w:t>
            </w:r>
          </w:p>
          <w:p>
            <w:pPr>
              <w:widowControl/>
              <w:adjustRightInd/>
              <w:jc w:val="left"/>
              <w:rPr>
                <w:rFonts w:hint="eastAsia" w:ascii="仿宋" w:hAnsi="仿宋" w:eastAsia="仿宋" w:cs="仿宋"/>
                <w:color w:val="auto"/>
                <w:sz w:val="24"/>
                <w:highlight w:val="none"/>
              </w:rPr>
            </w:pPr>
          </w:p>
        </w:tc>
        <w:tc>
          <w:tcPr>
            <w:tcW w:w="889"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lang w:val="en-US" w:eastAsia="zh-CN"/>
              </w:rPr>
              <w:t>分</w:t>
            </w:r>
          </w:p>
        </w:tc>
        <w:tc>
          <w:tcPr>
            <w:tcW w:w="113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2110" w:type="dxa"/>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3486" w:type="dxa"/>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w:t>
            </w:r>
          </w:p>
        </w:tc>
        <w:tc>
          <w:tcPr>
            <w:tcW w:w="889" w:type="dxa"/>
            <w:vAlign w:val="center"/>
          </w:tcPr>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10分</w:t>
            </w:r>
          </w:p>
        </w:tc>
        <w:tc>
          <w:tcPr>
            <w:tcW w:w="1131" w:type="dxa"/>
            <w:vAlign w:val="center"/>
          </w:tcPr>
          <w:p>
            <w:pPr>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报价分</w:t>
            </w:r>
          </w:p>
        </w:tc>
        <w:tc>
          <w:tcPr>
            <w:tcW w:w="2110" w:type="dxa"/>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5"/>
        <w:rPr>
          <w:rFonts w:hint="eastAsia" w:asci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8"/>
        <w:spacing w:before="120" w:line="22" w:lineRule="atLeast"/>
        <w:rPr>
          <w:rFonts w:hint="eastAsia" w:ascii="仿宋" w:hAnsi="仿宋" w:eastAsia="仿宋" w:cs="仿宋"/>
          <w:color w:val="auto"/>
          <w:szCs w:val="24"/>
          <w:highlight w:val="none"/>
        </w:rPr>
      </w:pPr>
    </w:p>
    <w:p>
      <w:pPr>
        <w:pStyle w:val="598"/>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6" w:name="_Toc20421"/>
      <w:bookmarkStart w:id="397" w:name="_Toc19273"/>
      <w:bookmarkStart w:id="398" w:name="_Toc28855"/>
      <w:bookmarkStart w:id="399" w:name="_Toc22967"/>
      <w:bookmarkStart w:id="400" w:name="_Toc15367"/>
      <w:r>
        <w:rPr>
          <w:rFonts w:hint="eastAsia" w:ascii="仿宋" w:hAnsi="仿宋" w:eastAsia="仿宋" w:cs="仿宋"/>
          <w:b/>
          <w:color w:val="auto"/>
          <w:sz w:val="24"/>
          <w:highlight w:val="none"/>
        </w:rPr>
        <w:t>1.1 合同组成部分</w:t>
      </w:r>
      <w:bookmarkEnd w:id="396"/>
      <w:bookmarkEnd w:id="397"/>
      <w:bookmarkEnd w:id="398"/>
      <w:bookmarkEnd w:id="399"/>
      <w:bookmarkEnd w:id="40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1" w:name="_Toc18585"/>
      <w:bookmarkStart w:id="402" w:name="_Toc6773"/>
      <w:bookmarkStart w:id="403" w:name="_Toc6311"/>
      <w:bookmarkStart w:id="404" w:name="_Toc22185"/>
      <w:bookmarkStart w:id="405" w:name="_Toc2918"/>
      <w:r>
        <w:rPr>
          <w:rFonts w:hint="eastAsia" w:ascii="仿宋" w:hAnsi="仿宋" w:eastAsia="仿宋" w:cs="仿宋"/>
          <w:b/>
          <w:color w:val="auto"/>
          <w:sz w:val="24"/>
          <w:highlight w:val="none"/>
        </w:rPr>
        <w:t>1.2 标的</w:t>
      </w:r>
      <w:bookmarkEnd w:id="401"/>
      <w:bookmarkEnd w:id="402"/>
      <w:bookmarkEnd w:id="403"/>
      <w:bookmarkEnd w:id="404"/>
      <w:bookmarkEnd w:id="405"/>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406" w:name="_Toc13918"/>
      <w:bookmarkStart w:id="407" w:name="_Toc21124"/>
      <w:bookmarkStart w:id="408" w:name="_Toc4929"/>
      <w:bookmarkStart w:id="409" w:name="_Toc1386"/>
      <w:bookmarkStart w:id="410"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1" w:name="_Toc30158"/>
      <w:bookmarkStart w:id="412" w:name="_Toc30506"/>
      <w:bookmarkStart w:id="413" w:name="_Toc26916"/>
      <w:bookmarkStart w:id="414" w:name="_Toc3654"/>
      <w:bookmarkStart w:id="415"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5"/>
        <w:rPr>
          <w:rFonts w:hint="eastAsia" w:asci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pPr>
        <w:pStyle w:val="959"/>
        <w:spacing w:before="0" w:beforeAutospacing="0" w:after="0" w:afterAutospacing="0" w:line="360" w:lineRule="auto"/>
        <w:ind w:firstLine="480"/>
        <w:rPr>
          <w:rFonts w:hint="eastAsia" w:ascii="仿宋" w:hAnsi="仿宋" w:eastAsia="仿宋" w:cs="仿宋"/>
          <w:b/>
          <w:color w:val="auto"/>
          <w:highlight w:val="none"/>
        </w:rPr>
      </w:pPr>
      <w:bookmarkStart w:id="416" w:name="_Toc1814"/>
      <w:bookmarkStart w:id="417" w:name="_Toc22618"/>
      <w:bookmarkStart w:id="418" w:name="_Toc10340"/>
      <w:bookmarkStart w:id="419" w:name="_Toc8772"/>
      <w:bookmarkStart w:id="420" w:name="_Toc3625"/>
      <w:bookmarkStart w:id="421" w:name="_Toc31421"/>
      <w:bookmarkStart w:id="422" w:name="_Toc4760"/>
      <w:bookmarkStart w:id="423" w:name="_Toc11108"/>
      <w:r>
        <w:rPr>
          <w:rFonts w:hint="eastAsia" w:ascii="仿宋" w:hAnsi="仿宋" w:eastAsia="仿宋" w:cs="仿宋"/>
          <w:b/>
          <w:color w:val="auto"/>
          <w:highlight w:val="none"/>
        </w:rPr>
        <w:t>1.4履约保证金</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5"/>
        <w:tabs>
          <w:tab w:val="left" w:pos="0"/>
        </w:tabs>
        <w:spacing w:line="560" w:lineRule="exact"/>
        <w:ind w:left="0" w:firstLine="480" w:firstLineChars="200"/>
        <w:rPr>
          <w:rFonts w:hint="eastAsia" w:asci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4" w:name="_Toc5698"/>
      <w:bookmarkStart w:id="425" w:name="_Toc3079"/>
      <w:bookmarkStart w:id="426" w:name="_Toc24662"/>
      <w:bookmarkStart w:id="427" w:name="_Toc2375"/>
      <w:bookmarkStart w:id="428" w:name="_Toc8586"/>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5"/>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9" w:name="_Toc9497"/>
      <w:bookmarkStart w:id="430" w:name="_Toc32454"/>
      <w:bookmarkStart w:id="431" w:name="_Toc18683"/>
      <w:bookmarkStart w:id="432" w:name="_Toc30329"/>
      <w:bookmarkStart w:id="433"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pPr>
        <w:spacing w:line="560" w:lineRule="exact"/>
        <w:ind w:firstLine="482" w:firstLineChars="200"/>
        <w:outlineLvl w:val="0"/>
        <w:rPr>
          <w:rFonts w:hint="eastAsia" w:ascii="仿宋" w:hAnsi="仿宋" w:eastAsia="仿宋" w:cs="仿宋"/>
          <w:b/>
          <w:color w:val="auto"/>
          <w:sz w:val="24"/>
          <w:highlight w:val="none"/>
        </w:rPr>
      </w:pPr>
      <w:bookmarkStart w:id="434" w:name="_Toc16021"/>
      <w:bookmarkStart w:id="435" w:name="_Toc28375"/>
      <w:bookmarkStart w:id="436" w:name="_Toc15583"/>
      <w:r>
        <w:rPr>
          <w:rFonts w:hint="eastAsia" w:ascii="仿宋" w:hAnsi="仿宋" w:eastAsia="仿宋" w:cs="仿宋"/>
          <w:b/>
          <w:color w:val="auto"/>
          <w:sz w:val="24"/>
          <w:highlight w:val="none"/>
        </w:rPr>
        <w:t>1.9合同争议的解决</w:t>
      </w:r>
      <w:bookmarkEnd w:id="434"/>
      <w:bookmarkEnd w:id="435"/>
      <w:bookmarkEnd w:id="436"/>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7" w:name="_Toc7245"/>
      <w:bookmarkStart w:id="438" w:name="_Toc15322"/>
      <w:bookmarkStart w:id="439" w:name="_Toc11173"/>
      <w:r>
        <w:rPr>
          <w:rFonts w:hint="eastAsia" w:ascii="仿宋" w:hAnsi="仿宋" w:eastAsia="仿宋" w:cs="仿宋"/>
          <w:b/>
          <w:color w:val="auto"/>
          <w:sz w:val="24"/>
          <w:highlight w:val="none"/>
        </w:rPr>
        <w:t>2.0 合同生效</w:t>
      </w:r>
      <w:bookmarkEnd w:id="437"/>
      <w:bookmarkEnd w:id="438"/>
      <w:bookmarkEnd w:id="439"/>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40" w:name="_Toc31297"/>
      <w:bookmarkStart w:id="441" w:name="_Toc14021"/>
      <w:bookmarkStart w:id="442" w:name="_Toc5228"/>
      <w:bookmarkStart w:id="443" w:name="_Toc25079"/>
      <w:bookmarkStart w:id="444" w:name="_Toc19680"/>
      <w:r>
        <w:rPr>
          <w:rFonts w:hint="eastAsia" w:ascii="仿宋" w:hAnsi="仿宋" w:eastAsia="仿宋" w:cs="仿宋"/>
          <w:b/>
          <w:color w:val="auto"/>
          <w:sz w:val="24"/>
          <w:highlight w:val="none"/>
        </w:rPr>
        <w:t>2.1 定义</w:t>
      </w:r>
      <w:bookmarkEnd w:id="440"/>
      <w:bookmarkEnd w:id="441"/>
      <w:bookmarkEnd w:id="442"/>
      <w:bookmarkEnd w:id="443"/>
      <w:bookmarkEnd w:id="44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5" w:name="_Toc16752"/>
      <w:bookmarkStart w:id="446" w:name="_Toc31402"/>
      <w:bookmarkStart w:id="447" w:name="_Toc3769"/>
      <w:bookmarkStart w:id="448" w:name="_Toc23289"/>
      <w:bookmarkStart w:id="449" w:name="_Toc19539"/>
      <w:r>
        <w:rPr>
          <w:rFonts w:hint="eastAsia" w:ascii="仿宋" w:hAnsi="仿宋" w:eastAsia="仿宋" w:cs="仿宋"/>
          <w:b/>
          <w:color w:val="auto"/>
          <w:sz w:val="24"/>
          <w:highlight w:val="none"/>
        </w:rPr>
        <w:t>2.2 技术规范</w:t>
      </w:r>
      <w:bookmarkEnd w:id="445"/>
      <w:bookmarkEnd w:id="446"/>
      <w:bookmarkEnd w:id="447"/>
      <w:bookmarkEnd w:id="448"/>
      <w:bookmarkEnd w:id="44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50" w:name="_Toc27945"/>
      <w:bookmarkStart w:id="451" w:name="_Toc4133"/>
      <w:bookmarkStart w:id="452" w:name="_Toc12412"/>
      <w:bookmarkStart w:id="453" w:name="_Toc13673"/>
      <w:bookmarkStart w:id="454" w:name="_Toc9161"/>
      <w:r>
        <w:rPr>
          <w:rFonts w:hint="eastAsia" w:ascii="仿宋" w:hAnsi="仿宋" w:eastAsia="仿宋" w:cs="仿宋"/>
          <w:b/>
          <w:color w:val="auto"/>
          <w:sz w:val="24"/>
          <w:highlight w:val="none"/>
        </w:rPr>
        <w:t>2.3 知识产权</w:t>
      </w:r>
      <w:bookmarkEnd w:id="450"/>
      <w:bookmarkEnd w:id="451"/>
      <w:bookmarkEnd w:id="452"/>
      <w:bookmarkEnd w:id="453"/>
      <w:bookmarkEnd w:id="45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5" w:name="_Toc26555"/>
      <w:bookmarkStart w:id="456" w:name="_Toc31233"/>
      <w:bookmarkStart w:id="457" w:name="_Toc15447"/>
      <w:bookmarkStart w:id="458" w:name="_Toc22011"/>
      <w:bookmarkStart w:id="459" w:name="_Toc32670"/>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0" w:name="_Toc16163"/>
      <w:bookmarkStart w:id="461" w:name="_Toc30507"/>
      <w:bookmarkStart w:id="462" w:name="_Toc13154"/>
      <w:bookmarkStart w:id="463" w:name="_Toc18990"/>
      <w:bookmarkStart w:id="464" w:name="_Toc13467"/>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8" w:name="_Toc10663"/>
      <w:bookmarkStart w:id="469" w:name="_Toc42"/>
      <w:bookmarkStart w:id="470" w:name="_Toc26689"/>
      <w:bookmarkStart w:id="471" w:name="_Toc23368"/>
      <w:bookmarkStart w:id="472" w:name="_Toc21830"/>
      <w:r>
        <w:rPr>
          <w:rFonts w:hint="eastAsia" w:ascii="仿宋" w:hAnsi="仿宋" w:eastAsia="仿宋" w:cs="仿宋"/>
          <w:b/>
          <w:color w:val="auto"/>
          <w:sz w:val="24"/>
          <w:highlight w:val="none"/>
        </w:rPr>
        <w:t>2.10 合同转让和分包</w:t>
      </w:r>
      <w:bookmarkEnd w:id="468"/>
      <w:bookmarkEnd w:id="469"/>
      <w:bookmarkEnd w:id="470"/>
      <w:bookmarkEnd w:id="471"/>
      <w:bookmarkEnd w:id="47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3" w:name="_Toc14371"/>
      <w:bookmarkStart w:id="474" w:name="_Toc25571"/>
      <w:bookmarkStart w:id="475" w:name="_Toc26633"/>
      <w:bookmarkStart w:id="476" w:name="_Toc32494"/>
      <w:bookmarkStart w:id="477" w:name="_Toc4720"/>
      <w:r>
        <w:rPr>
          <w:rFonts w:hint="eastAsia" w:ascii="仿宋" w:hAnsi="仿宋" w:eastAsia="仿宋" w:cs="仿宋"/>
          <w:b/>
          <w:color w:val="auto"/>
          <w:sz w:val="24"/>
          <w:highlight w:val="none"/>
        </w:rPr>
        <w:t>2.11 不可抗力</w:t>
      </w:r>
      <w:bookmarkEnd w:id="473"/>
      <w:bookmarkEnd w:id="474"/>
      <w:bookmarkEnd w:id="475"/>
      <w:bookmarkEnd w:id="476"/>
      <w:bookmarkEnd w:id="47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8" w:name="_Toc3638"/>
      <w:bookmarkStart w:id="479" w:name="_Toc23854"/>
      <w:bookmarkStart w:id="480" w:name="_Toc24465"/>
      <w:bookmarkStart w:id="481" w:name="_Toc25783"/>
      <w:bookmarkStart w:id="482" w:name="_Toc14115"/>
      <w:r>
        <w:rPr>
          <w:rFonts w:hint="eastAsia" w:ascii="仿宋" w:hAnsi="仿宋" w:eastAsia="仿宋" w:cs="仿宋"/>
          <w:b/>
          <w:color w:val="auto"/>
          <w:sz w:val="24"/>
          <w:highlight w:val="none"/>
        </w:rPr>
        <w:t>2.12 税费</w:t>
      </w:r>
      <w:bookmarkEnd w:id="478"/>
      <w:bookmarkEnd w:id="479"/>
      <w:bookmarkEnd w:id="480"/>
      <w:bookmarkEnd w:id="481"/>
      <w:bookmarkEnd w:id="48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3" w:name="_Toc14814"/>
      <w:bookmarkStart w:id="484" w:name="_Toc25525"/>
      <w:bookmarkStart w:id="485" w:name="_Toc30105"/>
      <w:bookmarkStart w:id="486" w:name="_Toc26883"/>
      <w:bookmarkStart w:id="487" w:name="_Toc7315"/>
      <w:r>
        <w:rPr>
          <w:rFonts w:hint="eastAsia" w:ascii="仿宋" w:hAnsi="仿宋" w:eastAsia="仿宋" w:cs="仿宋"/>
          <w:b/>
          <w:color w:val="auto"/>
          <w:sz w:val="24"/>
          <w:highlight w:val="none"/>
        </w:rPr>
        <w:t>2.13 乙方破产</w:t>
      </w:r>
      <w:bookmarkEnd w:id="483"/>
      <w:bookmarkEnd w:id="484"/>
      <w:bookmarkEnd w:id="485"/>
      <w:bookmarkEnd w:id="486"/>
      <w:bookmarkEnd w:id="48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8" w:name="_Toc23323"/>
      <w:bookmarkStart w:id="489" w:name="_Toc1123"/>
      <w:bookmarkStart w:id="490" w:name="_Toc2016"/>
      <w:r>
        <w:rPr>
          <w:rFonts w:hint="eastAsia" w:ascii="仿宋" w:hAnsi="仿宋" w:eastAsia="仿宋" w:cs="仿宋"/>
          <w:b/>
          <w:color w:val="auto"/>
          <w:sz w:val="24"/>
          <w:highlight w:val="none"/>
        </w:rPr>
        <w:t>2.14 合同中止、终止</w:t>
      </w:r>
      <w:bookmarkEnd w:id="488"/>
      <w:bookmarkEnd w:id="489"/>
      <w:bookmarkEnd w:id="49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1" w:name="_Toc14525"/>
      <w:bookmarkStart w:id="492" w:name="_Toc17363"/>
      <w:bookmarkStart w:id="493" w:name="_Toc1969"/>
      <w:r>
        <w:rPr>
          <w:rFonts w:hint="eastAsia" w:ascii="仿宋" w:hAnsi="仿宋" w:eastAsia="仿宋" w:cs="仿宋"/>
          <w:b/>
          <w:color w:val="auto"/>
          <w:sz w:val="24"/>
          <w:highlight w:val="none"/>
        </w:rPr>
        <w:t>2.15 检验和验收</w:t>
      </w:r>
      <w:bookmarkEnd w:id="491"/>
      <w:bookmarkEnd w:id="492"/>
      <w:bookmarkEnd w:id="493"/>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4" w:name="_Toc25198"/>
      <w:bookmarkStart w:id="495" w:name="_Toc31892"/>
      <w:bookmarkStart w:id="496" w:name="_Toc2308"/>
      <w:bookmarkStart w:id="497" w:name="_Toc9808"/>
      <w:bookmarkStart w:id="498" w:name="_Toc12666"/>
      <w:r>
        <w:rPr>
          <w:rFonts w:hint="eastAsia" w:ascii="仿宋" w:hAnsi="仿宋" w:eastAsia="仿宋" w:cs="仿宋"/>
          <w:b/>
          <w:color w:val="auto"/>
          <w:sz w:val="24"/>
          <w:highlight w:val="none"/>
        </w:rPr>
        <w:t>2.16 通知和送达</w:t>
      </w:r>
      <w:bookmarkEnd w:id="494"/>
      <w:bookmarkEnd w:id="495"/>
      <w:bookmarkEnd w:id="496"/>
      <w:bookmarkEnd w:id="497"/>
      <w:bookmarkEnd w:id="498"/>
    </w:p>
    <w:p>
      <w:pPr>
        <w:spacing w:line="560" w:lineRule="exact"/>
        <w:ind w:firstLine="480" w:firstLineChars="200"/>
        <w:rPr>
          <w:rFonts w:hint="eastAsia" w:ascii="仿宋" w:hAnsi="仿宋" w:eastAsia="仿宋" w:cs="仿宋"/>
          <w:color w:val="auto"/>
          <w:sz w:val="24"/>
          <w:highlight w:val="none"/>
        </w:rPr>
      </w:pPr>
      <w:bookmarkStart w:id="499" w:name="_Toc18401"/>
      <w:bookmarkStart w:id="50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pPr>
        <w:spacing w:line="560" w:lineRule="exact"/>
        <w:ind w:firstLine="482" w:firstLineChars="200"/>
        <w:outlineLvl w:val="0"/>
        <w:rPr>
          <w:rFonts w:hint="eastAsia" w:ascii="仿宋" w:hAnsi="仿宋" w:eastAsia="仿宋" w:cs="仿宋"/>
          <w:b/>
          <w:color w:val="auto"/>
          <w:sz w:val="24"/>
          <w:highlight w:val="none"/>
        </w:rPr>
      </w:pPr>
      <w:bookmarkStart w:id="501" w:name="_Toc27644"/>
      <w:bookmarkStart w:id="502" w:name="_Toc12254"/>
      <w:bookmarkStart w:id="503" w:name="_Toc5063"/>
      <w:bookmarkStart w:id="504" w:name="_Toc20808"/>
      <w:bookmarkStart w:id="505" w:name="_Toc28906"/>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6" w:name="_Toc18540"/>
      <w:bookmarkStart w:id="507" w:name="_Toc30599"/>
      <w:bookmarkStart w:id="508" w:name="_Toc4355"/>
      <w:r>
        <w:rPr>
          <w:rFonts w:hint="eastAsia" w:ascii="仿宋" w:hAnsi="仿宋" w:eastAsia="仿宋" w:cs="仿宋"/>
          <w:b/>
          <w:color w:val="auto"/>
          <w:sz w:val="24"/>
          <w:highlight w:val="none"/>
        </w:rPr>
        <w:t>2.18 计量单位</w:t>
      </w:r>
      <w:bookmarkEnd w:id="506"/>
      <w:bookmarkEnd w:id="507"/>
      <w:bookmarkEnd w:id="50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w:t>
      </w:r>
      <w:r>
        <w:rPr>
          <w:rFonts w:hint="eastAsia" w:ascii="仿宋" w:hAnsi="仿宋" w:eastAsia="仿宋" w:cs="仿宋"/>
          <w:b/>
          <w:color w:val="auto"/>
          <w:kern w:val="0"/>
          <w:sz w:val="32"/>
          <w:szCs w:val="32"/>
          <w:highlight w:val="none"/>
        </w:rPr>
        <w:t>（如果有）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pStyle w:val="79"/>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r>
        <w:rPr>
          <w:rFonts w:hint="eastAsia" w:ascii="仿宋" w:hAnsi="仿宋" w:eastAsia="仿宋" w:cs="仿宋"/>
          <w:color w:val="auto"/>
          <w:sz w:val="24"/>
          <w:highlight w:val="none"/>
        </w:rPr>
        <w:t>对投标文件中材料的真实性、合法性负责。</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r>
        <w:rPr>
          <w:rFonts w:hint="eastAsia" w:ascii="仿宋" w:hAnsi="仿宋" w:eastAsia="仿宋" w:cs="仿宋"/>
          <w:b/>
          <w:color w:val="auto"/>
          <w:kern w:val="0"/>
          <w:sz w:val="32"/>
          <w:szCs w:val="32"/>
          <w:highlight w:val="none"/>
        </w:rPr>
        <w:t>（如果有）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pStyle w:val="79"/>
        <w:rPr>
          <w:rFonts w:hint="eastAsia" w:ascii="仿宋" w:hAnsi="仿宋" w:eastAsia="仿宋" w:cs="仿宋"/>
          <w:color w:val="auto"/>
          <w:highlight w:val="none"/>
        </w:rPr>
      </w:pPr>
    </w:p>
    <w:p>
      <w:pPr>
        <w:pStyle w:val="79"/>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数智化运维</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管道检测溯源</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5"/>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pPr>
        <w:pStyle w:val="5"/>
        <w:keepNext w:val="0"/>
        <w:pageBreakBefore w:val="0"/>
        <w:numPr>
          <w:ilvl w:val="-1"/>
          <w:numId w:val="0"/>
        </w:numPr>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79"/>
        <w:rPr>
          <w:rFonts w:hint="eastAsia" w:ascii="仿宋" w:hAnsi="仿宋" w:eastAsia="仿宋" w:cs="仿宋"/>
          <w:b/>
          <w:color w:val="auto"/>
          <w:sz w:val="24"/>
          <w:highlight w:val="none"/>
        </w:rPr>
      </w:pPr>
    </w:p>
    <w:p>
      <w:pPr>
        <w:pStyle w:val="79"/>
        <w:rPr>
          <w:rFonts w:hint="eastAsia" w:ascii="仿宋" w:hAnsi="仿宋" w:eastAsia="仿宋" w:cs="仿宋"/>
          <w:b/>
          <w:color w:val="auto"/>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1" w:name="OLE_LINK13"/>
      <w:bookmarkStart w:id="512" w:name="OLE_LINK14"/>
      <w:r>
        <w:rPr>
          <w:rFonts w:hint="eastAsia" w:ascii="仿宋" w:hAnsi="仿宋" w:eastAsia="仿宋" w:cs="仿宋"/>
          <w:b/>
          <w:color w:val="auto"/>
          <w:spacing w:val="6"/>
          <w:sz w:val="32"/>
          <w:szCs w:val="32"/>
          <w:highlight w:val="none"/>
        </w:rPr>
        <w:t>残疾人福利性单位声明函</w:t>
      </w:r>
    </w:p>
    <w:bookmarkEnd w:id="511"/>
    <w:bookmarkEnd w:id="512"/>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w:t>
      </w:r>
      <w:r>
        <w:rPr>
          <w:rFonts w:hint="eastAsia" w:ascii="仿宋" w:hAnsi="仿宋" w:eastAsia="仿宋" w:cs="仿宋"/>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rPr>
        <w:t>工程的施工单位全部为符合政策要求的中小企业（或者：服务全部由符合政策要求的中小企业承接）</w:t>
      </w:r>
      <w:r>
        <w:rPr>
          <w:rFonts w:hint="eastAsia" w:ascii="仿宋" w:hAnsi="仿宋" w:eastAsia="仿宋" w:cs="仿宋"/>
          <w:color w:val="auto"/>
          <w:sz w:val="24"/>
          <w:highlight w:val="none"/>
        </w:rPr>
        <w:t>。相关企业（含联合体中的中小企业、签订分包意向协议的中小企业）的具体情况如下：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承建（承接）</w:t>
      </w:r>
      <w:r>
        <w:rPr>
          <w:rFonts w:hint="eastAsia" w:ascii="仿宋" w:hAnsi="仿宋" w:eastAsia="仿宋" w:cs="仿宋"/>
          <w:color w:val="auto"/>
          <w:sz w:val="24"/>
          <w:highlight w:val="none"/>
        </w:rPr>
        <w:t xml:space="preserve">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承建（承接）</w:t>
      </w:r>
      <w:r>
        <w:rPr>
          <w:rFonts w:hint="eastAsia" w:ascii="仿宋" w:hAnsi="仿宋" w:eastAsia="仿宋" w:cs="仿宋"/>
          <w:color w:val="auto"/>
          <w:sz w:val="24"/>
          <w:highlight w:val="none"/>
        </w:rPr>
        <w:t xml:space="preserve">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91899912"/>
    <w:bookmarkStart w:id="518" w:name="_Toc36110187"/>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017D"/>
    <w:multiLevelType w:val="singleLevel"/>
    <w:tmpl w:val="A6DA017D"/>
    <w:lvl w:ilvl="0" w:tentative="0">
      <w:start w:val="11"/>
      <w:numFmt w:val="chineseCounting"/>
      <w:suff w:val="nothing"/>
      <w:lvlText w:val="%1、"/>
      <w:lvlJc w:val="left"/>
      <w:rPr>
        <w:rFonts w:hint="eastAsia"/>
      </w:rPr>
    </w:lvl>
  </w:abstractNum>
  <w:abstractNum w:abstractNumId="1">
    <w:nsid w:val="E8D830AE"/>
    <w:multiLevelType w:val="singleLevel"/>
    <w:tmpl w:val="E8D830AE"/>
    <w:lvl w:ilvl="0" w:tentative="0">
      <w:start w:val="1"/>
      <w:numFmt w:val="decimal"/>
      <w:suff w:val="nothing"/>
      <w:lvlText w:val="%1、"/>
      <w:lvlJc w:val="left"/>
    </w:lvl>
  </w:abstractNum>
  <w:abstractNum w:abstractNumId="2">
    <w:nsid w:val="F2D4D393"/>
    <w:multiLevelType w:val="singleLevel"/>
    <w:tmpl w:val="F2D4D393"/>
    <w:lvl w:ilvl="0" w:tentative="0">
      <w:start w:val="1"/>
      <w:numFmt w:val="decimal"/>
      <w:lvlText w:val="%1."/>
      <w:lvlJc w:val="left"/>
      <w:pPr>
        <w:tabs>
          <w:tab w:val="left" w:pos="312"/>
        </w:tabs>
      </w:p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JhYjg1Y2U0YTVmNjU0MzlkMjE0NjVhM2Fh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749EB"/>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943AB"/>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C3342"/>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4FF408D4"/>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55EEE"/>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autoRedefine/>
    <w:qFormat/>
    <w:uiPriority w:val="0"/>
    <w:pPr>
      <w:ind w:firstLine="420"/>
    </w:pPr>
    <w:rPr>
      <w:rFonts w:hAnsi="Calibri" w:cs="Times New Roman"/>
      <w:snapToGrid/>
      <w:szCs w:val="20"/>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a-21"/>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965">
    <w:name w:val="ca-21"/>
    <w:basedOn w:val="69"/>
    <w:autoRedefine/>
    <w:qFormat/>
    <w:uiPriority w:val="0"/>
    <w:rPr>
      <w:rFonts w:hint="eastAsia" w:ascii="仿宋体" w:eastAsia="仿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30821</Words>
  <Characters>32591</Characters>
  <Lines>281</Lines>
  <Paragraphs>79</Paragraphs>
  <TotalTime>21</TotalTime>
  <ScaleCrop>false</ScaleCrop>
  <LinksUpToDate>false</LinksUpToDate>
  <CharactersWithSpaces>38052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ohyes</cp:lastModifiedBy>
  <cp:lastPrinted>2021-12-27T11:06:00Z</cp:lastPrinted>
  <dcterms:modified xsi:type="dcterms:W3CDTF">2024-11-12T01:23:10Z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