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18" w:type="dxa"/>
        <w:tblInd w:w="93" w:type="dxa"/>
        <w:tblLook w:val="04A0"/>
      </w:tblPr>
      <w:tblGrid>
        <w:gridCol w:w="1695"/>
        <w:gridCol w:w="4798"/>
        <w:gridCol w:w="1825"/>
      </w:tblGrid>
      <w:tr w:rsidR="00CF5A21">
        <w:trPr>
          <w:trHeight w:val="59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5A21" w:rsidRDefault="0041420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设备名称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5A21" w:rsidRDefault="0041420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设备功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能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采购清单适用产品</w:t>
            </w:r>
          </w:p>
        </w:tc>
      </w:tr>
      <w:tr w:rsidR="00CF5A21">
        <w:trPr>
          <w:trHeight w:val="212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计算机数控多功能加工中心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计算机数控加工中心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、激光束控制的特殊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NC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程序计算法则可预定加工参数；特别针对异形板件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、激光束用振荡镜进行反射，照在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整个边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条宽度上，同时熔化功能层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、胶合处和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条的完美匹配，实现零胶线；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、操作过程简单，适合定制线；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、不用胶不用分离剂和清洁剂等辅助材料；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、没有加热等待时间和更换颜色的调机成本；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、没有非生产导致的能量消耗。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板式家具（医用诊桌、矮柜、功能检查桌、医用储物、示教条桌等）</w:t>
            </w:r>
          </w:p>
        </w:tc>
      </w:tr>
      <w:tr w:rsidR="00CF5A21">
        <w:trPr>
          <w:trHeight w:val="212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脉冲袋式中央集尘设备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采用分箱室清灰的，清灰时，逐箱隔离，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轮流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进行各箱室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的脉冲和清灰周期由清灰程序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控制器按事先设定的程序自动连续进行，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从而了压缩空气清灰的效果。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整个箱体设计采用了和出口总管结构，灰斗可延伸到总管下，使进入的含尘烟气直接进入已扩大的灰斗内达到预除尘的效果。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脉冲袋式除尘器不仅能处理一般浓度的含尘气体，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且能处理高浓度含尘气体。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全部会产生粉尘的板、钢板、布等家具</w:t>
            </w:r>
          </w:p>
        </w:tc>
      </w:tr>
      <w:tr w:rsidR="00CF5A21">
        <w:trPr>
          <w:trHeight w:val="330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板锯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、采用后进料和后上料模式，根据系统指令自动推料到位，降低操作工人劳动强度；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、上料方式可根据实际需求，选择侧后或正后（下单需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注明）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、锯切时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压梁随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板材厚度自动调整高度，减少空行程；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、伺服马达驱动锯车，高精度齿轮齿条传动，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锯座最大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移动速度为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120m/min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、工作台面布满气动浮珠，移动板材轻便，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划伤板材；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、主锯和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副锯均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采用独立升降系统，主锯根据板材厚度自动调整高度达到最佳锯切效果；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副锯上下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、前后均采用电动调整，智能、高效；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、主锯和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副锯均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采用速拆机构，可快速更换锯片；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标配中央侧靠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装置；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、配置专业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版操作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软件，集任务管理、程序导入、锯切编辑、故障显示和排除、模拟加工、条码管理等功能于一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体，简洁、可靠；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板式家具（办公桌、茶几、会议桌、餐桌、示教桌等）</w:t>
            </w:r>
          </w:p>
        </w:tc>
      </w:tr>
      <w:tr w:rsidR="00CF5A21">
        <w:trPr>
          <w:trHeight w:val="189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全自动激光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直线封边机</w:t>
            </w:r>
            <w:proofErr w:type="gram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、激光束控制的特殊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NC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程序计算法则；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、附加传感器用于不同的传感器集成系统；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、使边条的功能层在边条和板材接触之前的较短距离内熔化；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、激光束用振荡镜进行反射，照在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整个边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条宽度上，同时熔化功能层；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、紧接着边条被压紧到板材上；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、用激光技术更容易作到薄板。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适用所有板式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家具封边</w:t>
            </w:r>
            <w:proofErr w:type="gramEnd"/>
          </w:p>
        </w:tc>
      </w:tr>
      <w:tr w:rsidR="00CF5A21">
        <w:trPr>
          <w:trHeight w:val="30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四排多轴钻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01</w:t>
            </w:r>
            <w:r>
              <w:rPr>
                <w:rStyle w:val="font51"/>
                <w:rFonts w:hint="default"/>
                <w:lang/>
              </w:rPr>
              <w:t>、多功能性</w:t>
            </w:r>
            <w:r>
              <w:rPr>
                <w:rStyle w:val="font61"/>
                <w:rFonts w:eastAsia="仿宋"/>
                <w:lang/>
              </w:rPr>
              <w:t>‌</w:t>
            </w:r>
            <w:r>
              <w:rPr>
                <w:rStyle w:val="font51"/>
                <w:rFonts w:hint="default"/>
                <w:lang/>
              </w:rPr>
              <w:t>：一台四排多轴钻床可以替代多台单排钻床的功能，提高生产效率和灵活性</w:t>
            </w:r>
            <w:r>
              <w:rPr>
                <w:rStyle w:val="font61"/>
                <w:rFonts w:eastAsia="仿宋"/>
                <w:lang/>
              </w:rPr>
              <w:t>‌</w:t>
            </w:r>
            <w:r>
              <w:rPr>
                <w:rStyle w:val="font51"/>
                <w:rFonts w:hint="default"/>
                <w:lang/>
              </w:rPr>
              <w:br/>
            </w:r>
            <w:r>
              <w:rPr>
                <w:rStyle w:val="font51"/>
                <w:rFonts w:hint="default"/>
                <w:lang/>
              </w:rPr>
              <w:t>02</w:t>
            </w:r>
            <w:r>
              <w:rPr>
                <w:rStyle w:val="font51"/>
                <w:rFonts w:hint="default"/>
                <w:lang/>
              </w:rPr>
              <w:t>、高精度和低故障率</w:t>
            </w:r>
            <w:r>
              <w:rPr>
                <w:rStyle w:val="font61"/>
                <w:rFonts w:eastAsia="仿宋"/>
                <w:lang/>
              </w:rPr>
              <w:t>‌</w:t>
            </w:r>
            <w:r>
              <w:rPr>
                <w:rStyle w:val="font51"/>
                <w:rFonts w:hint="default"/>
                <w:lang/>
              </w:rPr>
              <w:t>：采用品牌的触摸屏和</w:t>
            </w:r>
            <w:r>
              <w:rPr>
                <w:rStyle w:val="font51"/>
                <w:rFonts w:hint="default"/>
                <w:lang/>
              </w:rPr>
              <w:t>PLC</w:t>
            </w:r>
            <w:r>
              <w:rPr>
                <w:rStyle w:val="font51"/>
                <w:rFonts w:hint="default"/>
                <w:lang/>
              </w:rPr>
              <w:t>工控系统，确保高精度操作和低故障率</w:t>
            </w:r>
            <w:r>
              <w:rPr>
                <w:rStyle w:val="font61"/>
                <w:rFonts w:eastAsia="仿宋"/>
                <w:lang/>
              </w:rPr>
              <w:t>‌</w:t>
            </w:r>
            <w:r>
              <w:rPr>
                <w:rStyle w:val="font11"/>
                <w:rFonts w:hint="default"/>
                <w:lang/>
              </w:rPr>
              <w:t>，</w:t>
            </w:r>
            <w:proofErr w:type="gramStart"/>
            <w:r>
              <w:rPr>
                <w:rStyle w:val="font51"/>
                <w:rFonts w:hint="default"/>
                <w:lang/>
              </w:rPr>
              <w:t>钻排钻孔</w:t>
            </w:r>
            <w:proofErr w:type="gramEnd"/>
            <w:r>
              <w:rPr>
                <w:rStyle w:val="font51"/>
                <w:rFonts w:hint="default"/>
                <w:lang/>
              </w:rPr>
              <w:t>范围大，所有钻头采用快速接头，方便快捷</w:t>
            </w:r>
            <w:r>
              <w:rPr>
                <w:rStyle w:val="font61"/>
                <w:rFonts w:eastAsia="仿宋"/>
                <w:lang/>
              </w:rPr>
              <w:t>‌</w:t>
            </w:r>
            <w:r>
              <w:rPr>
                <w:rStyle w:val="font51"/>
                <w:rFonts w:hint="default"/>
                <w:lang/>
              </w:rPr>
              <w:br/>
              <w:t>03</w:t>
            </w:r>
            <w:r>
              <w:rPr>
                <w:rStyle w:val="font51"/>
                <w:rFonts w:hint="default"/>
                <w:lang/>
              </w:rPr>
              <w:t>、自动化和智能化</w:t>
            </w:r>
            <w:r>
              <w:rPr>
                <w:rStyle w:val="font61"/>
                <w:rFonts w:eastAsia="仿宋"/>
                <w:lang/>
              </w:rPr>
              <w:t>‌</w:t>
            </w:r>
            <w:r>
              <w:rPr>
                <w:rStyle w:val="font51"/>
                <w:rFonts w:hint="default"/>
                <w:lang/>
              </w:rPr>
              <w:t>：配备光电感应开关，实现快速、准确的定位</w:t>
            </w:r>
            <w:r>
              <w:rPr>
                <w:rStyle w:val="font61"/>
                <w:rFonts w:eastAsia="仿宋"/>
                <w:lang/>
              </w:rPr>
              <w:t>‌</w:t>
            </w:r>
            <w:r>
              <w:rPr>
                <w:rStyle w:val="font51"/>
                <w:rFonts w:hint="default"/>
                <w:lang/>
              </w:rPr>
              <w:br/>
            </w:r>
            <w:r>
              <w:rPr>
                <w:rStyle w:val="font51"/>
                <w:rFonts w:hint="default"/>
                <w:lang/>
              </w:rPr>
              <w:t>采用进口原装名牌钻排、电机、直线导轨和滑块，确保设备的耐用性和稳定性</w:t>
            </w:r>
            <w:r>
              <w:rPr>
                <w:rStyle w:val="font61"/>
                <w:rFonts w:eastAsia="仿宋"/>
                <w:lang/>
              </w:rPr>
              <w:t>‌</w:t>
            </w:r>
            <w:r>
              <w:rPr>
                <w:rStyle w:val="font51"/>
                <w:rFonts w:hint="default"/>
                <w:lang/>
              </w:rPr>
              <w:br/>
              <w:t>04</w:t>
            </w:r>
            <w:r>
              <w:rPr>
                <w:rStyle w:val="font51"/>
                <w:rFonts w:hint="default"/>
                <w:lang/>
              </w:rPr>
              <w:t>、人性化和高效性</w:t>
            </w:r>
            <w:r>
              <w:rPr>
                <w:rStyle w:val="font61"/>
                <w:rFonts w:eastAsia="仿宋"/>
                <w:lang/>
              </w:rPr>
              <w:t>‌</w:t>
            </w:r>
            <w:r>
              <w:rPr>
                <w:rStyle w:val="font51"/>
                <w:rFonts w:hint="default"/>
                <w:lang/>
              </w:rPr>
              <w:t>：配备尺寸数字计算器，提高工作效率</w:t>
            </w:r>
            <w:r>
              <w:rPr>
                <w:rStyle w:val="font61"/>
                <w:rFonts w:eastAsia="仿宋"/>
                <w:lang/>
              </w:rPr>
              <w:t>‌</w:t>
            </w:r>
            <w:r>
              <w:rPr>
                <w:rStyle w:val="font51"/>
                <w:rFonts w:hint="default"/>
                <w:lang/>
              </w:rPr>
              <w:br/>
            </w:r>
            <w:r>
              <w:rPr>
                <w:rStyle w:val="font51"/>
                <w:rFonts w:hint="default"/>
                <w:lang/>
              </w:rPr>
              <w:t>适应多种加工需求</w:t>
            </w:r>
            <w:r>
              <w:rPr>
                <w:rStyle w:val="font61"/>
                <w:rFonts w:eastAsia="仿宋"/>
                <w:lang/>
              </w:rPr>
              <w:t>‌</w:t>
            </w:r>
            <w:r>
              <w:rPr>
                <w:rStyle w:val="font51"/>
                <w:rFonts w:hint="default"/>
                <w:lang/>
              </w:rPr>
              <w:t>：</w:t>
            </w:r>
            <w:proofErr w:type="gramStart"/>
            <w:r>
              <w:rPr>
                <w:rStyle w:val="font51"/>
                <w:rFonts w:hint="default"/>
                <w:lang/>
              </w:rPr>
              <w:t>钻排数多</w:t>
            </w:r>
            <w:proofErr w:type="gramEnd"/>
            <w:r>
              <w:rPr>
                <w:rStyle w:val="font51"/>
                <w:rFonts w:hint="default"/>
                <w:lang/>
              </w:rPr>
              <w:t>，可以同时进行多个孔的加工，缩短切削时间，提高加工精度</w:t>
            </w:r>
            <w:r>
              <w:rPr>
                <w:rStyle w:val="font61"/>
                <w:rFonts w:eastAsia="仿宋"/>
                <w:lang/>
              </w:rPr>
              <w:t>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适用家具板式家具钻孔</w:t>
            </w:r>
          </w:p>
        </w:tc>
      </w:tr>
      <w:tr w:rsidR="00CF5A21">
        <w:trPr>
          <w:trHeight w:val="236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五面数控钻孔中心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、一次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装夹可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完成工件五个面的钻孔以及工件上、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下面的开槽；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体式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龙门双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横梁，高刚性，双横梁配合各自大功率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3.5KW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主轴，加工范围更广；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、高速长距双抓手结构，减少换抓手次数，使加工更高效；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、可选择不同的出料方式（前进前出、前进后出），以满足不同生产方式；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、采用中央润滑系统，保证机器运行，延长机器寿命；减轻体力强度。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适用板式及钢制家具多孔的、多面的。</w:t>
            </w:r>
          </w:p>
        </w:tc>
      </w:tr>
      <w:tr w:rsidR="00CF5A21">
        <w:trPr>
          <w:trHeight w:val="189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水性静电喷涂生产线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 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底漆、打磨、修色、面漆房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) 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涂装生产线全线各烘干系统的设计参照国外的设计理念和参数，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采用优质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不锈钢网链输送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，运行平稳，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烘道室体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均采用桥式结构（密封底涂炉除外），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保证了炉温的均匀性和稳定性，提高了热能的效益性；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选用进口的燃烧器和控制系统，经测试各烘干系统运行良好稳定，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温度曲线平滑持续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适用油漆家具（中医茶几、角几、针灸床、小方凳、儿童椅等）</w:t>
            </w:r>
          </w:p>
        </w:tc>
      </w:tr>
      <w:tr w:rsidR="00CF5A21">
        <w:trPr>
          <w:trHeight w:val="16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中央除尘系统设备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处理车间开料、封边粉尘，除尘效果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95%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通过高压离子雾化和超声波雾化，可产生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m~100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的超细干雾；超细干雾颗粒细密，充分增加与粉尘颗粒的接触面积，水雾颗粒与粉尘颗粒碰撞并凝聚，形成团聚物，团聚物不断变大变重，直至最后自然沉降，达到消除粉尘的目的；所产生的干雾颗粒，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30%~40%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粒径在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以下，对大气细微颗粒污染的防治效果明显。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全部会产生粉尘的板、钢板、布等家具</w:t>
            </w:r>
          </w:p>
        </w:tc>
      </w:tr>
      <w:tr w:rsidR="00CF5A21">
        <w:trPr>
          <w:trHeight w:val="16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激光切割设备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激光切割设备的主要功能包括高效切割、高精度切割、灵活处理各种材料和自动化操作</w:t>
            </w:r>
            <w:r>
              <w:rPr>
                <w:rStyle w:val="font61"/>
                <w:rFonts w:eastAsia="仿宋"/>
                <w:lang/>
              </w:rPr>
              <w:t>‌</w:t>
            </w:r>
            <w:r>
              <w:rPr>
                <w:rStyle w:val="font51"/>
                <w:rFonts w:hint="default"/>
                <w:lang/>
              </w:rPr>
              <w:t>。激光切割机利用高能量密度的激光束进行切割，能够在极短的时间内完成切割任务，显</w:t>
            </w:r>
            <w:r>
              <w:rPr>
                <w:rStyle w:val="font51"/>
                <w:rFonts w:hint="default"/>
                <w:lang/>
              </w:rPr>
              <w:t>著提高生产效率</w:t>
            </w:r>
            <w:r>
              <w:rPr>
                <w:rStyle w:val="font61"/>
                <w:rFonts w:eastAsia="仿宋"/>
                <w:lang/>
              </w:rPr>
              <w:t>‌</w:t>
            </w:r>
            <w:r>
              <w:rPr>
                <w:rStyle w:val="font51"/>
                <w:rFonts w:hint="default"/>
                <w:lang/>
              </w:rPr>
              <w:br/>
            </w:r>
            <w:r>
              <w:rPr>
                <w:rStyle w:val="font51"/>
                <w:rFonts w:hint="default"/>
                <w:lang/>
              </w:rPr>
              <w:t>激光切割机的切割精度非常高，能够实现微米级的切割精度，无论是简单的直线切割还是复杂的曲线切割，都能以极高的精度完成，确保产品的尺寸精度和形状一致性</w:t>
            </w:r>
            <w:r>
              <w:rPr>
                <w:rStyle w:val="font61"/>
                <w:rFonts w:eastAsia="仿宋"/>
                <w:lang/>
              </w:rPr>
              <w:t>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钢板的切割（适用所有含钢板的家具）货架、药架、挂号收费桌、医用储物柜、茶水柜等</w:t>
            </w:r>
          </w:p>
        </w:tc>
      </w:tr>
      <w:tr w:rsidR="00CF5A21">
        <w:trPr>
          <w:trHeight w:val="128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折弯机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、采用电液伺服阀双缸同步控制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、液压凸形自动补偿系统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、后挡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料机构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可控制多个后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挡料轴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、机身采用钢板焊接，整机经壁炉回火处理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;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钢板的折弯（适用所有含钢板的家具）货架、药架、挂号收费桌、医用储物柜、茶水柜等</w:t>
            </w:r>
          </w:p>
        </w:tc>
      </w:tr>
      <w:tr w:rsidR="00CF5A21">
        <w:trPr>
          <w:trHeight w:val="189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转塔冲床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01.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数控转塔冲床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(NCT)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集机、电、液、气于一体化，是在板材上进行冲孔加工、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浅拉深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成型的压力加工设备。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由电脑控制系统、机械或液压动力系统、伺服送料机构、模具库、模具选择系统、外围编程系统等组成。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03.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通过编程软件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或手工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编制的加工程序，由伺服送料机构将板料送至需加工的位置，同时由模具选择系统选择模具库中相应的模具，液压动力系统按程序进行冲压，自动完成工件的加工。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适用板式家具定制尺寸冲孔、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浅拉深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成型的压力加工设备</w:t>
            </w:r>
          </w:p>
        </w:tc>
      </w:tr>
      <w:tr w:rsidR="00CF5A21">
        <w:trPr>
          <w:trHeight w:val="118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办公椅座背耐久性测试设备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本测试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仪用于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对办公椅的强度，耐久性进行测试座面、椅背耐久性联合测试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座面施加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600N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，然后在背部施加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192N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的力，以不超过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/min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的频率循环动作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200000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本测试仪采用铝型材制作框架，造型美观大方气动传动加载方式清洁方便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示教椅、休闲椅、餐椅、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办公前椅等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椅子</w:t>
            </w:r>
          </w:p>
        </w:tc>
      </w:tr>
      <w:tr w:rsidR="00CF5A21">
        <w:trPr>
          <w:trHeight w:val="142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甲醛测试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VOC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分析仪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本产品适用于各种人造板、复合木质地板以及地毯、地毯衬垫及地毯胶粘剂等室内装修材料甲醛释放量的测定、木材或人造板的恒温、恒湿平衡处理，也可用于其它建材中挥发性有害气体的检测。该产品最大特点在于可最大限度的模拟室内气候环境，检测结果更贴近现实环境，因而真实、可靠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A21" w:rsidRDefault="0041420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板式、软体含甲醛等有害物质的家具测验</w:t>
            </w:r>
          </w:p>
        </w:tc>
      </w:tr>
    </w:tbl>
    <w:p w:rsidR="00CF5A21" w:rsidRDefault="00CF5A21" w:rsidP="00D9477E">
      <w:pPr>
        <w:rPr>
          <w:rFonts w:asciiTheme="minorEastAsia" w:hAnsiTheme="minorEastAsia"/>
          <w:sz w:val="24"/>
        </w:rPr>
      </w:pPr>
    </w:p>
    <w:sectPr w:rsidR="00CF5A21" w:rsidSect="00CF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04" w:rsidRDefault="00414204" w:rsidP="00D9477E">
      <w:r>
        <w:separator/>
      </w:r>
    </w:p>
  </w:endnote>
  <w:endnote w:type="continuationSeparator" w:id="0">
    <w:p w:rsidR="00414204" w:rsidRDefault="00414204" w:rsidP="00D9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04" w:rsidRDefault="00414204" w:rsidP="00D9477E">
      <w:r>
        <w:separator/>
      </w:r>
    </w:p>
  </w:footnote>
  <w:footnote w:type="continuationSeparator" w:id="0">
    <w:p w:rsidR="00414204" w:rsidRDefault="00414204" w:rsidP="00D94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716B06"/>
    <w:multiLevelType w:val="singleLevel"/>
    <w:tmpl w:val="AB716B06"/>
    <w:lvl w:ilvl="0">
      <w:start w:val="1"/>
      <w:numFmt w:val="decimal"/>
      <w:suff w:val="nothing"/>
      <w:lvlText w:val="（%1）"/>
      <w:lvlJc w:val="left"/>
    </w:lvl>
  </w:abstractNum>
  <w:abstractNum w:abstractNumId="1">
    <w:nsid w:val="480807B8"/>
    <w:multiLevelType w:val="singleLevel"/>
    <w:tmpl w:val="480807B8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0">
    <w15:presenceInfo w15:providerId="None" w15:userId="0"/>
  </w15:person>
  <w15:person w15:author="江鸟">
    <w15:presenceInfo w15:providerId="WPS Office" w15:userId="4233867123"/>
  </w15:person>
  <w15:person w15:author="周鸿">
    <w15:presenceInfo w15:providerId="None" w15:userId="周鸿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2B8E47E2"/>
    <w:rsid w:val="00140DBD"/>
    <w:rsid w:val="001D0439"/>
    <w:rsid w:val="00414204"/>
    <w:rsid w:val="00611EC1"/>
    <w:rsid w:val="007C0F38"/>
    <w:rsid w:val="00CE474E"/>
    <w:rsid w:val="00CF5A21"/>
    <w:rsid w:val="00D9477E"/>
    <w:rsid w:val="02385327"/>
    <w:rsid w:val="04A0281C"/>
    <w:rsid w:val="05DD246D"/>
    <w:rsid w:val="0B5E5DFE"/>
    <w:rsid w:val="0CD8398F"/>
    <w:rsid w:val="0D842293"/>
    <w:rsid w:val="113B273E"/>
    <w:rsid w:val="11DF756D"/>
    <w:rsid w:val="11F272A1"/>
    <w:rsid w:val="13C24A51"/>
    <w:rsid w:val="15697A03"/>
    <w:rsid w:val="17620A24"/>
    <w:rsid w:val="1856197C"/>
    <w:rsid w:val="1ACE6DB4"/>
    <w:rsid w:val="1B2E0C1E"/>
    <w:rsid w:val="1BF5598D"/>
    <w:rsid w:val="1C2C526D"/>
    <w:rsid w:val="1E532BCB"/>
    <w:rsid w:val="1E827BFE"/>
    <w:rsid w:val="1FDC333E"/>
    <w:rsid w:val="21350F58"/>
    <w:rsid w:val="25D7082F"/>
    <w:rsid w:val="2B8E47E2"/>
    <w:rsid w:val="2CA32C3C"/>
    <w:rsid w:val="2D343C94"/>
    <w:rsid w:val="2E303DA9"/>
    <w:rsid w:val="300F506A"/>
    <w:rsid w:val="304F6848"/>
    <w:rsid w:val="30770743"/>
    <w:rsid w:val="31D64091"/>
    <w:rsid w:val="33477ECD"/>
    <w:rsid w:val="347B0F20"/>
    <w:rsid w:val="36C270B5"/>
    <w:rsid w:val="3765698B"/>
    <w:rsid w:val="391159AF"/>
    <w:rsid w:val="3B893F22"/>
    <w:rsid w:val="3D864BBD"/>
    <w:rsid w:val="3E736B7E"/>
    <w:rsid w:val="437452EE"/>
    <w:rsid w:val="455E01CE"/>
    <w:rsid w:val="46A2241E"/>
    <w:rsid w:val="493C02E2"/>
    <w:rsid w:val="49BF3873"/>
    <w:rsid w:val="4AA91EEB"/>
    <w:rsid w:val="4CE92A73"/>
    <w:rsid w:val="4D1B4BF6"/>
    <w:rsid w:val="52666914"/>
    <w:rsid w:val="54406946"/>
    <w:rsid w:val="5AED7BD2"/>
    <w:rsid w:val="5CF3349A"/>
    <w:rsid w:val="5FB4311A"/>
    <w:rsid w:val="61A3723C"/>
    <w:rsid w:val="64D8544F"/>
    <w:rsid w:val="658B7132"/>
    <w:rsid w:val="67984455"/>
    <w:rsid w:val="699D0A15"/>
    <w:rsid w:val="6AC326FD"/>
    <w:rsid w:val="74FC0CE6"/>
    <w:rsid w:val="79214EF1"/>
    <w:rsid w:val="7E7E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A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CF5A21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rsid w:val="00CF5A21"/>
    <w:pPr>
      <w:ind w:leftChars="400" w:left="840"/>
      <w:jc w:val="right"/>
    </w:pPr>
    <w:rPr>
      <w:rFonts w:eastAsia="宋体"/>
      <w:sz w:val="24"/>
    </w:rPr>
  </w:style>
  <w:style w:type="paragraph" w:styleId="a3">
    <w:name w:val="Balloon Text"/>
    <w:basedOn w:val="a"/>
    <w:link w:val="Char"/>
    <w:qFormat/>
    <w:rsid w:val="00CF5A21"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rsid w:val="00CF5A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rsid w:val="00CF5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0">
    <w:name w:val="样式3"/>
    <w:basedOn w:val="a"/>
    <w:next w:val="2"/>
    <w:qFormat/>
    <w:rsid w:val="00CF5A21"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5"/>
    <w:qFormat/>
    <w:rsid w:val="00CF5A2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F5A2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51">
    <w:name w:val="font51"/>
    <w:basedOn w:val="a0"/>
    <w:rsid w:val="00CF5A21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CF5A2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CF5A21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2291</Characters>
  <Application>Microsoft Office Word</Application>
  <DocSecurity>0</DocSecurity>
  <Lines>19</Lines>
  <Paragraphs>5</Paragraphs>
  <ScaleCrop>false</ScaleCrop>
  <Company>Www.SangSan.Cn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</cp:lastModifiedBy>
  <cp:revision>2</cp:revision>
  <dcterms:created xsi:type="dcterms:W3CDTF">2025-04-25T06:09:00Z</dcterms:created>
  <dcterms:modified xsi:type="dcterms:W3CDTF">2025-04-25T06:09:00Z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9909956F80454B888A68BF306B62BF15_13</vt:lpwstr>
  </property>
  <property fmtid="{D5CDD505-2E9C-101B-9397-08002B2CF9AE}" pid="4" name="KSOTemplateDocerSaveRecord">
    <vt:lpwstr>eyJoZGlkIjoiMTBkODBmYmYzN2VjMWI5Mjg0ZDdhMjI1ZGI3NjgwNTMiLCJ1c2VySWQiOiIzODQ1NDA2NzAifQ==</vt:lpwstr>
  </property>
</Properties>
</file>