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0" w:firstLineChars="0"/>
        <w:jc w:val="center"/>
        <w:textAlignment w:val="auto"/>
        <w:outlineLvl w:val="0"/>
        <w:rPr>
          <w:rFonts w:ascii="Times New Roman" w:hAnsi="Times New Roman" w:cs="Times New Roman"/>
          <w:b/>
          <w:sz w:val="44"/>
          <w:szCs w:val="44"/>
        </w:rPr>
      </w:pPr>
      <w:r>
        <w:rPr>
          <w:rStyle w:val="10"/>
        </w:rPr>
        <w:t>第一</w:t>
      </w:r>
      <w:r>
        <w:rPr>
          <w:rStyle w:val="10"/>
          <w:rFonts w:hint="default"/>
        </w:rPr>
        <w:t>章</w:t>
      </w:r>
      <w:r>
        <w:rPr>
          <w:rStyle w:val="10"/>
        </w:rPr>
        <w:t xml:space="preserve">  招标公告</w:t>
      </w:r>
    </w:p>
    <w:p>
      <w:pPr>
        <w:spacing w:line="560" w:lineRule="exact"/>
        <w:ind w:firstLine="420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根据《中华人民共和国招标投标法》等有关规定，</w:t>
      </w:r>
      <w:r>
        <w:rPr>
          <w:rFonts w:hint="default" w:ascii="Times New Roman" w:hAnsi="Times New Roman" w:cs="Times New Roman"/>
          <w:lang w:eastAsia="zh-CN"/>
        </w:rPr>
        <w:t>杭州海浦项目管理有限公司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受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杭州市国有资本投资运营有限公司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委托，</w:t>
      </w:r>
      <w:r>
        <w:rPr>
          <w:rFonts w:hint="default" w:ascii="Times New Roman" w:hAnsi="Times New Roman" w:cs="Times New Roman"/>
          <w:kern w:val="0"/>
          <w:szCs w:val="21"/>
        </w:rPr>
        <w:t>就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杭州资本企业展厅展陈布置设计及施工一体化采购项目</w:t>
      </w:r>
      <w:r>
        <w:rPr>
          <w:rFonts w:hint="default" w:ascii="Times New Roman" w:hAnsi="Times New Roman" w:cs="Times New Roman"/>
          <w:kern w:val="0"/>
          <w:szCs w:val="21"/>
        </w:rPr>
        <w:t>进行公开招标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left="420" w:leftChars="0" w:firstLine="0" w:firstLineChars="0"/>
        <w:rPr>
          <w:rFonts w:hint="default" w:ascii="Times New Roman" w:hAnsi="Times New Roman" w:eastAsia="宋体" w:cs="Times New Roman"/>
          <w:b w:val="0"/>
          <w:sz w:val="21"/>
          <w:szCs w:val="21"/>
          <w:lang w:val="en-US"/>
        </w:rPr>
      </w:pPr>
      <w:r>
        <w:rPr>
          <w:rFonts w:hint="default" w:ascii="Times New Roman" w:hAnsi="Times New Roman" w:eastAsia="宋体" w:cs="Times New Roman"/>
          <w:szCs w:val="21"/>
          <w:lang w:eastAsia="zh-CN"/>
        </w:rPr>
        <w:t>一、</w:t>
      </w:r>
      <w:r>
        <w:rPr>
          <w:rFonts w:hint="default" w:ascii="Times New Roman" w:hAnsi="Times New Roman" w:eastAsia="宋体" w:cs="Times New Roman"/>
          <w:szCs w:val="21"/>
        </w:rPr>
        <w:t>招标编号：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Cs w:val="21"/>
          <w:lang w:eastAsia="zh-CN"/>
        </w:rPr>
        <w:t>HZHP-20230411</w:t>
      </w:r>
    </w:p>
    <w:p>
      <w:pPr>
        <w:spacing w:line="560" w:lineRule="exact"/>
        <w:ind w:left="420" w:firstLine="0" w:firstLineChars="0"/>
        <w:rPr>
          <w:rFonts w:hint="default" w:ascii="Times New Roman" w:hAnsi="Times New Roman" w:eastAsia="宋体" w:cs="Times New Roman"/>
          <w:kern w:val="2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Cs w:val="21"/>
        </w:rPr>
        <w:t>二、项目名称：</w:t>
      </w:r>
      <w:r>
        <w:rPr>
          <w:rFonts w:hint="default" w:ascii="Times New Roman" w:hAnsi="Times New Roman" w:eastAsia="宋体" w:cs="Times New Roman"/>
          <w:kern w:val="2"/>
          <w:szCs w:val="21"/>
          <w:lang w:eastAsia="zh-CN"/>
        </w:rPr>
        <w:t>杭州资本企业展厅展陈布置设计及施工一体化采购项目</w:t>
      </w:r>
    </w:p>
    <w:p>
      <w:pPr>
        <w:spacing w:line="560" w:lineRule="exact"/>
        <w:ind w:left="420" w:firstLine="0" w:firstLineChars="0"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kern w:val="2"/>
          <w:szCs w:val="21"/>
          <w:lang w:val="en-US" w:eastAsia="zh-CN"/>
        </w:rPr>
        <w:t>三、公告期限：20个日历日，即</w:t>
      </w:r>
      <w:r>
        <w:rPr>
          <w:rFonts w:hint="default" w:ascii="Times New Roman" w:hAnsi="Times New Roman" w:cs="Times New Roman"/>
          <w:color w:val="auto"/>
          <w:highlight w:val="none"/>
        </w:rPr>
        <w:t>202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highlight w:val="none"/>
        </w:rPr>
        <w:t>年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highlight w:val="none"/>
        </w:rPr>
        <w:t>月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26</w:t>
      </w:r>
      <w:r>
        <w:rPr>
          <w:rFonts w:hint="default" w:ascii="Times New Roman" w:hAnsi="Times New Roman" w:cs="Times New Roman"/>
          <w:color w:val="auto"/>
          <w:highlight w:val="none"/>
        </w:rPr>
        <w:t>日至2020年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  <w:highlight w:val="none"/>
        </w:rPr>
        <w:t>月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15</w:t>
      </w:r>
      <w:r>
        <w:rPr>
          <w:rFonts w:hint="default" w:ascii="Times New Roman" w:hAnsi="Times New Roman" w:cs="Times New Roman"/>
          <w:color w:val="auto"/>
          <w:highlight w:val="none"/>
        </w:rPr>
        <w:t>日</w:t>
      </w:r>
    </w:p>
    <w:p>
      <w:pPr>
        <w:spacing w:line="560" w:lineRule="exact"/>
        <w:ind w:left="420" w:firstLine="0"/>
        <w:rPr>
          <w:rFonts w:hint="default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四</w:t>
      </w:r>
      <w:r>
        <w:rPr>
          <w:rFonts w:hint="default" w:ascii="Times New Roman" w:hAnsi="Times New Roman" w:eastAsia="宋体" w:cs="Times New Roman"/>
          <w:szCs w:val="21"/>
        </w:rPr>
        <w:t>、招标方式：本次招标采用公开招标方式。</w:t>
      </w:r>
    </w:p>
    <w:p>
      <w:pPr>
        <w:spacing w:line="560" w:lineRule="exact"/>
        <w:ind w:firstLine="420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五</w:t>
      </w:r>
      <w:r>
        <w:rPr>
          <w:rFonts w:hint="default" w:ascii="Times New Roman" w:hAnsi="Times New Roman" w:cs="Times New Roman"/>
          <w:szCs w:val="21"/>
        </w:rPr>
        <w:t>、招标范围：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827"/>
        <w:gridCol w:w="1592"/>
        <w:gridCol w:w="1003"/>
        <w:gridCol w:w="1270"/>
        <w:gridCol w:w="1270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noWrap w:val="0"/>
            <w:vAlign w:val="center"/>
          </w:tcPr>
          <w:p>
            <w:pPr>
              <w:pStyle w:val="7"/>
              <w:spacing w:line="240" w:lineRule="auto"/>
              <w:ind w:left="0" w:leftChars="0" w:firstLine="464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pStyle w:val="7"/>
              <w:spacing w:line="240" w:lineRule="auto"/>
              <w:ind w:left="0" w:leftChars="0" w:firstLine="464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采购内容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pStyle w:val="7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技术参数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数量及单位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概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算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（万元）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最高限价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（万元）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pStyle w:val="7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noWrap w:val="0"/>
            <w:vAlign w:val="center"/>
          </w:tcPr>
          <w:p>
            <w:pPr>
              <w:pStyle w:val="7"/>
              <w:spacing w:line="240" w:lineRule="auto"/>
              <w:ind w:left="0" w:leftChars="0" w:firstLine="464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pStyle w:val="7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杭州资本企业展厅展陈布置设计及施工一体化采购项目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具体技术参数详见《第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采购内容及需求》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pStyle w:val="7"/>
              <w:spacing w:line="240" w:lineRule="auto"/>
              <w:ind w:left="0" w:leftChars="0" w:firstLine="210" w:firstLineChars="100"/>
              <w:jc w:val="both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1项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8.5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8.5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日</w:t>
            </w:r>
          </w:p>
        </w:tc>
      </w:tr>
    </w:tbl>
    <w:p>
      <w:pPr>
        <w:spacing w:line="560" w:lineRule="exact"/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kern w:val="0"/>
          <w:lang w:val="en-US" w:eastAsia="zh-CN"/>
        </w:rPr>
        <w:t>杭州资本企业展厅位于杭州市庆春东路68号国有资本投资大厦1楼，</w:t>
      </w:r>
      <w:r>
        <w:rPr>
          <w:rFonts w:hint="default" w:ascii="Times New Roman" w:hAnsi="Times New Roman" w:cs="Times New Roman"/>
          <w:color w:val="000000"/>
          <w:kern w:val="0"/>
          <w:lang w:eastAsia="zh-CN"/>
        </w:rPr>
        <w:t>面积约</w:t>
      </w:r>
      <w:r>
        <w:rPr>
          <w:rFonts w:hint="default" w:ascii="Times New Roman" w:hAnsi="Times New Roman" w:cs="Times New Roman"/>
          <w:kern w:val="0"/>
          <w:lang w:val="en-US" w:eastAsia="zh-CN"/>
        </w:rPr>
        <w:t>180平方米。</w:t>
      </w:r>
      <w:r>
        <w:rPr>
          <w:rFonts w:hint="default" w:ascii="Times New Roman" w:hAnsi="Times New Roman" w:eastAsia="宋体" w:cs="Times New Roman"/>
          <w:color w:val="000000"/>
          <w:kern w:val="0"/>
        </w:rPr>
        <w:t>本</w:t>
      </w:r>
      <w:r>
        <w:rPr>
          <w:rFonts w:hint="default" w:ascii="Times New Roman" w:hAnsi="Times New Roman" w:eastAsia="宋体" w:cs="Times New Roman"/>
          <w:color w:val="000000"/>
          <w:kern w:val="0"/>
          <w:lang w:eastAsia="zh-CN"/>
        </w:rPr>
        <w:t>项目</w:t>
      </w:r>
      <w:r>
        <w:rPr>
          <w:rFonts w:hint="default" w:ascii="Times New Roman" w:hAnsi="Times New Roman" w:eastAsia="宋体" w:cs="Times New Roman"/>
          <w:kern w:val="0"/>
          <w:lang w:val="en-US" w:eastAsia="zh-CN"/>
        </w:rPr>
        <w:t>包含</w:t>
      </w:r>
      <w:r>
        <w:rPr>
          <w:rFonts w:hint="default" w:ascii="Times New Roman" w:hAnsi="Times New Roman" w:eastAsia="宋体" w:cs="Times New Roman"/>
          <w:kern w:val="0"/>
        </w:rPr>
        <w:t>展厅整体设计与区域设计</w:t>
      </w:r>
      <w:r>
        <w:rPr>
          <w:rFonts w:hint="default" w:ascii="Times New Roman" w:hAnsi="Times New Roman" w:eastAsia="宋体" w:cs="Times New Roman"/>
          <w:color w:val="000000"/>
          <w:kern w:val="0"/>
          <w:lang w:eastAsia="zh-CN"/>
        </w:rPr>
        <w:t>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44444"/>
          <w:spacing w:val="0"/>
          <w:kern w:val="0"/>
          <w:sz w:val="21"/>
          <w:szCs w:val="24"/>
          <w:u w:val="none"/>
        </w:rPr>
        <w:t>展厅平面内容策划与规划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44444"/>
          <w:spacing w:val="0"/>
          <w:kern w:val="0"/>
          <w:sz w:val="21"/>
          <w:szCs w:val="24"/>
          <w:u w:val="none"/>
          <w:lang w:eastAsia="zh-CN"/>
        </w:rPr>
        <w:t>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44444"/>
          <w:spacing w:val="0"/>
          <w:kern w:val="0"/>
          <w:sz w:val="21"/>
          <w:szCs w:val="24"/>
          <w:u w:val="none"/>
        </w:rPr>
        <w:t>展厅陈列及展品策划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44444"/>
          <w:spacing w:val="0"/>
          <w:kern w:val="0"/>
          <w:sz w:val="21"/>
          <w:szCs w:val="24"/>
          <w:u w:val="none"/>
          <w:lang w:eastAsia="zh-CN"/>
        </w:rPr>
        <w:t>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44444"/>
          <w:spacing w:val="0"/>
          <w:kern w:val="0"/>
          <w:sz w:val="21"/>
          <w:szCs w:val="24"/>
          <w:u w:val="none"/>
        </w:rPr>
        <w:t>制作与收集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44444"/>
          <w:spacing w:val="0"/>
          <w:kern w:val="0"/>
          <w:sz w:val="21"/>
          <w:szCs w:val="24"/>
          <w:u w:val="none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lang w:val="en-US" w:eastAsia="zh-CN"/>
        </w:rPr>
        <w:t>运输装卸、</w:t>
      </w:r>
      <w:r>
        <w:rPr>
          <w:rFonts w:hint="default" w:ascii="Times New Roman" w:hAnsi="Times New Roman" w:eastAsia="宋体" w:cs="Times New Roman"/>
          <w:color w:val="000000"/>
          <w:kern w:val="0"/>
        </w:rPr>
        <w:t>电气</w:t>
      </w:r>
      <w:r>
        <w:rPr>
          <w:rFonts w:hint="default" w:ascii="Times New Roman" w:hAnsi="Times New Roman" w:eastAsia="宋体" w:cs="Times New Roman"/>
          <w:color w:val="000000"/>
          <w:kern w:val="0"/>
          <w:lang w:val="en-US" w:eastAsia="zh-CN"/>
        </w:rPr>
        <w:t>管线配套安装、</w:t>
      </w:r>
      <w:r>
        <w:rPr>
          <w:rFonts w:hint="default" w:ascii="Times New Roman" w:hAnsi="Times New Roman" w:eastAsia="宋体" w:cs="Times New Roman"/>
          <w:color w:val="000000"/>
          <w:kern w:val="0"/>
          <w:lang w:eastAsia="zh-CN"/>
        </w:rPr>
        <w:t>多媒体</w:t>
      </w:r>
      <w:r>
        <w:rPr>
          <w:rFonts w:hint="default" w:ascii="Times New Roman" w:hAnsi="Times New Roman" w:eastAsia="宋体" w:cs="Times New Roman"/>
          <w:color w:val="000000"/>
          <w:kern w:val="0"/>
          <w:lang w:val="en-US" w:eastAsia="zh-CN"/>
        </w:rPr>
        <w:t>大屏</w:t>
      </w:r>
      <w:r>
        <w:rPr>
          <w:rFonts w:hint="default" w:ascii="Times New Roman" w:hAnsi="Times New Roman" w:eastAsia="宋体" w:cs="Times New Roman"/>
          <w:color w:val="000000"/>
          <w:kern w:val="0"/>
          <w:lang w:eastAsia="zh-CN"/>
        </w:rPr>
        <w:t>硬件</w:t>
      </w:r>
      <w:r>
        <w:rPr>
          <w:rFonts w:hint="default" w:ascii="Times New Roman" w:hAnsi="Times New Roman" w:eastAsia="宋体" w:cs="Times New Roman"/>
          <w:color w:val="000000"/>
          <w:kern w:val="0"/>
          <w:lang w:val="en-US" w:eastAsia="zh-CN"/>
        </w:rPr>
        <w:t>采购</w:t>
      </w:r>
      <w:r>
        <w:rPr>
          <w:rFonts w:hint="default" w:ascii="Times New Roman" w:hAnsi="Times New Roman" w:eastAsia="宋体" w:cs="Times New Roman"/>
          <w:color w:val="000000"/>
          <w:kern w:val="0"/>
          <w:lang w:eastAsia="zh-CN"/>
        </w:rPr>
        <w:t>安装、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444444"/>
          <w:spacing w:val="0"/>
          <w:kern w:val="0"/>
          <w:sz w:val="21"/>
          <w:szCs w:val="24"/>
          <w:u w:val="none"/>
        </w:rPr>
        <w:t>日常运营及售后维护保养</w:t>
      </w:r>
      <w:r>
        <w:rPr>
          <w:rFonts w:hint="default" w:ascii="Times New Roman" w:hAnsi="Times New Roman" w:eastAsia="宋体" w:cs="Times New Roman"/>
          <w:color w:val="000000"/>
          <w:kern w:val="0"/>
        </w:rPr>
        <w:t>等。</w:t>
      </w:r>
    </w:p>
    <w:p>
      <w:pPr>
        <w:spacing w:line="560" w:lineRule="exact"/>
        <w:ind w:firstLine="420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六</w:t>
      </w:r>
      <w:r>
        <w:rPr>
          <w:rFonts w:hint="default" w:ascii="Times New Roman" w:hAnsi="Times New Roman" w:cs="Times New Roman"/>
          <w:szCs w:val="21"/>
        </w:rPr>
        <w:t xml:space="preserve">、投标人资质条件(须同时具备)： </w:t>
      </w:r>
    </w:p>
    <w:p>
      <w:pPr>
        <w:snapToGrid/>
        <w:spacing w:line="560" w:lineRule="exact"/>
        <w:ind w:firstLine="420" w:firstLineChars="0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1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.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符合《中华人民共和国政府采购法》第二十二条的规定。</w:t>
      </w:r>
    </w:p>
    <w:p>
      <w:pPr>
        <w:spacing w:line="560" w:lineRule="exact"/>
        <w:ind w:firstLine="420" w:firstLineChars="0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.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未被列入失信被执行人名单、重大税收违法案件当事人名单、政府采购严重违法失信行为记录名单，信用信息以“信用中国”（www.creditchina.gov.cn）、中国政府采购网（www.ccgp.gov.cn）、</w:t>
      </w:r>
      <w:r>
        <w:rPr>
          <w:rFonts w:hint="default" w:ascii="Times New Roman" w:hAnsi="Times New Roman" w:eastAsia="宋体" w:cs="Times New Roman"/>
          <w:bCs w:val="0"/>
          <w:color w:val="auto"/>
          <w:sz w:val="21"/>
          <w:szCs w:val="21"/>
          <w:highlight w:val="none"/>
        </w:rPr>
        <w:t>浙江政府采购网（www.zjzfcg.gov.cn）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公布为准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  <w:t>。</w:t>
      </w:r>
    </w:p>
    <w:p>
      <w:pPr>
        <w:spacing w:line="560" w:lineRule="exact"/>
        <w:ind w:firstLine="420" w:firstLineChars="0"/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  <w:lang w:val="en-US" w:eastAsia="zh-CN"/>
        </w:rPr>
        <w:t>3.</w:t>
      </w:r>
      <w:r>
        <w:rPr>
          <w:rFonts w:hint="default" w:ascii="Times New Roman" w:hAnsi="Times New Roman" w:cs="Times New Roman"/>
          <w:snapToGrid w:val="0"/>
          <w:kern w:val="0"/>
          <w:szCs w:val="21"/>
        </w:rPr>
        <w:t>供应商营业范围必须</w:t>
      </w:r>
      <w:r>
        <w:rPr>
          <w:rFonts w:hint="eastAsia" w:ascii="Times New Roman" w:hAnsi="Times New Roman" w:cs="Times New Roman"/>
          <w:kern w:val="0"/>
          <w:lang w:val="en-US" w:eastAsia="zh-CN"/>
        </w:rPr>
        <w:t>包含类似营业范围</w:t>
      </w:r>
      <w:r>
        <w:rPr>
          <w:rFonts w:hint="default" w:ascii="Times New Roman" w:hAnsi="Times New Roman" w:cs="Times New Roman"/>
          <w:kern w:val="0"/>
        </w:rPr>
        <w:t>等</w:t>
      </w:r>
      <w:r>
        <w:rPr>
          <w:rFonts w:hint="default" w:ascii="Times New Roman" w:hAnsi="Times New Roman" w:cs="Times New Roman"/>
          <w:kern w:val="0"/>
          <w:lang w:eastAsia="zh-CN"/>
        </w:rPr>
        <w:t>。</w:t>
      </w:r>
    </w:p>
    <w:p>
      <w:pPr>
        <w:spacing w:line="560" w:lineRule="exact"/>
        <w:ind w:firstLine="42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4.本项目不接受联合投标。</w:t>
      </w:r>
    </w:p>
    <w:p>
      <w:pPr>
        <w:spacing w:line="560" w:lineRule="exact"/>
        <w:ind w:firstLine="420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七</w:t>
      </w:r>
      <w:r>
        <w:rPr>
          <w:rFonts w:hint="default" w:ascii="Times New Roman" w:hAnsi="Times New Roman" w:cs="Times New Roman"/>
          <w:szCs w:val="21"/>
        </w:rPr>
        <w:t>、招标文件的发售</w:t>
      </w:r>
    </w:p>
    <w:p>
      <w:pPr>
        <w:pStyle w:val="5"/>
        <w:spacing w:before="0" w:beforeLines="0" w:after="0" w:afterLines="0" w:line="560" w:lineRule="exact"/>
        <w:ind w:firstLine="420" w:firstLineChars="20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1.</w:t>
      </w:r>
      <w:r>
        <w:rPr>
          <w:rFonts w:hint="default" w:ascii="Times New Roman" w:hAnsi="Times New Roman" w:cs="Times New Roman"/>
          <w:color w:val="auto"/>
          <w:highlight w:val="none"/>
        </w:rPr>
        <w:t>获取时间：202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highlight w:val="none"/>
        </w:rPr>
        <w:t>年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highlight w:val="none"/>
        </w:rPr>
        <w:t>月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26</w:t>
      </w:r>
      <w:r>
        <w:rPr>
          <w:rFonts w:hint="default" w:ascii="Times New Roman" w:hAnsi="Times New Roman" w:cs="Times New Roman"/>
          <w:color w:val="auto"/>
          <w:highlight w:val="none"/>
        </w:rPr>
        <w:t>日至202</w:t>
      </w:r>
      <w:r>
        <w:rPr>
          <w:rFonts w:hint="eastAsia" w:ascii="Times New Roman" w:hAnsi="Times New Roman" w:cs="Times New Roman"/>
          <w:color w:val="auto"/>
          <w:highlight w:val="none"/>
          <w:lang w:eastAsia="zh-CN"/>
        </w:rPr>
        <w:t>4</w:t>
      </w:r>
      <w:r>
        <w:rPr>
          <w:rFonts w:hint="default" w:ascii="Times New Roman" w:hAnsi="Times New Roman" w:cs="Times New Roman"/>
          <w:color w:val="auto"/>
          <w:highlight w:val="none"/>
        </w:rPr>
        <w:t>年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  <w:highlight w:val="none"/>
        </w:rPr>
        <w:t>月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highlight w:val="none"/>
        </w:rPr>
        <w:t>日</w:t>
      </w:r>
    </w:p>
    <w:p>
      <w:pPr>
        <w:pStyle w:val="5"/>
        <w:spacing w:before="0" w:beforeLines="0" w:after="0" w:afterLines="0" w:line="560" w:lineRule="exact"/>
        <w:ind w:firstLine="420" w:firstLineChars="200"/>
        <w:rPr>
          <w:rFonts w:hint="default" w:ascii="Times New Roman" w:hAnsi="Times New Roman" w:eastAsia="宋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2.获取方式：联系招标代理机构免费获取招标文件电子版。</w:t>
      </w:r>
    </w:p>
    <w:p>
      <w:pPr>
        <w:pStyle w:val="5"/>
        <w:spacing w:before="0" w:beforeLines="0" w:after="0" w:afterLines="0" w:line="560" w:lineRule="exact"/>
        <w:ind w:firstLine="420" w:firstLineChars="200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3.</w:t>
      </w:r>
      <w:r>
        <w:rPr>
          <w:rFonts w:hint="default" w:ascii="Times New Roman" w:hAnsi="Times New Roman" w:cs="Times New Roman"/>
          <w:szCs w:val="21"/>
        </w:rPr>
        <w:t>地 点：</w:t>
      </w:r>
      <w:r>
        <w:rPr>
          <w:rFonts w:hint="default" w:ascii="Times New Roman" w:hAnsi="Times New Roman" w:cs="Times New Roman"/>
          <w:szCs w:val="21"/>
          <w:lang w:eastAsia="zh-CN"/>
        </w:rPr>
        <w:t>杭州市滨江区长河街道齐飞路350号圆伦大厦1701室</w:t>
      </w:r>
      <w:r>
        <w:rPr>
          <w:rFonts w:hint="default" w:ascii="Times New Roman" w:hAnsi="Times New Roman" w:cs="Times New Roman"/>
          <w:szCs w:val="21"/>
          <w:lang w:val="en-US" w:eastAsia="zh-CN"/>
        </w:rPr>
        <w:t>。</w:t>
      </w:r>
    </w:p>
    <w:p>
      <w:pPr>
        <w:spacing w:line="560" w:lineRule="exact"/>
        <w:ind w:firstLine="420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八</w:t>
      </w:r>
      <w:r>
        <w:rPr>
          <w:rFonts w:hint="default" w:ascii="Times New Roman" w:hAnsi="Times New Roman" w:cs="Times New Roman"/>
          <w:szCs w:val="21"/>
        </w:rPr>
        <w:t>、投标文件递交截止时间：</w:t>
      </w:r>
      <w:r>
        <w:rPr>
          <w:rFonts w:hint="default" w:ascii="Times New Roman" w:hAnsi="Times New Roman" w:cs="Times New Roman"/>
          <w:szCs w:val="21"/>
          <w:u w:val="single"/>
        </w:rPr>
        <w:t>20</w:t>
      </w:r>
      <w:r>
        <w:rPr>
          <w:rFonts w:hint="default" w:ascii="Times New Roman" w:hAnsi="Times New Roman" w:cs="Times New Roman"/>
          <w:szCs w:val="21"/>
          <w:u w:val="single"/>
          <w:lang w:val="en-US" w:eastAsia="zh-CN"/>
        </w:rPr>
        <w:t>24</w:t>
      </w:r>
      <w:r>
        <w:rPr>
          <w:rFonts w:hint="default" w:ascii="Times New Roman" w:hAnsi="Times New Roman" w:cs="Times New Roman"/>
          <w:szCs w:val="21"/>
        </w:rPr>
        <w:t>年</w:t>
      </w:r>
      <w:r>
        <w:rPr>
          <w:rFonts w:hint="default" w:ascii="Times New Roman" w:hAnsi="Times New Roman" w:cs="Times New Roman"/>
          <w:szCs w:val="21"/>
          <w:u w:val="single"/>
          <w:lang w:val="en-US" w:eastAsia="zh-CN"/>
        </w:rPr>
        <w:t xml:space="preserve"> 5</w:t>
      </w:r>
      <w:r>
        <w:rPr>
          <w:rFonts w:hint="default" w:ascii="Times New Roman" w:hAnsi="Times New Roman" w:cs="Times New Roman"/>
          <w:szCs w:val="21"/>
        </w:rPr>
        <w:t>月</w:t>
      </w:r>
      <w:r>
        <w:rPr>
          <w:rFonts w:hint="default" w:ascii="Times New Roman" w:hAnsi="Times New Roman" w:cs="Times New Roman"/>
          <w:szCs w:val="21"/>
          <w:u w:val="single"/>
        </w:rPr>
        <w:t xml:space="preserve"> </w:t>
      </w:r>
      <w:r>
        <w:rPr>
          <w:rFonts w:hint="default" w:ascii="Times New Roman" w:hAnsi="Times New Roman" w:cs="Times New Roman"/>
          <w:szCs w:val="20"/>
          <w:u w:val="single"/>
          <w:lang w:val="en-US" w:eastAsia="zh-CN"/>
        </w:rPr>
        <w:t>16</w:t>
      </w:r>
      <w:r>
        <w:rPr>
          <w:rFonts w:hint="default" w:ascii="Times New Roman" w:hAnsi="Times New Roman" w:cs="Times New Roman"/>
          <w:szCs w:val="21"/>
        </w:rPr>
        <w:t>日</w:t>
      </w:r>
      <w:r>
        <w:rPr>
          <w:rFonts w:hint="default" w:ascii="Times New Roman" w:hAnsi="Times New Roman" w:cs="Times New Roman"/>
          <w:szCs w:val="21"/>
          <w:u w:val="single"/>
        </w:rPr>
        <w:t xml:space="preserve"> 1</w:t>
      </w:r>
      <w:r>
        <w:rPr>
          <w:rFonts w:hint="default" w:ascii="Times New Roman" w:hAnsi="Times New Roman" w:cs="Times New Roman"/>
          <w:szCs w:val="21"/>
          <w:u w:val="single"/>
          <w:lang w:val="en-US" w:eastAsia="zh-CN"/>
        </w:rPr>
        <w:t>3</w:t>
      </w:r>
      <w:r>
        <w:rPr>
          <w:rFonts w:hint="default" w:ascii="Times New Roman" w:hAnsi="Times New Roman" w:cs="Times New Roman"/>
          <w:szCs w:val="21"/>
        </w:rPr>
        <w:t>时</w:t>
      </w:r>
      <w:r>
        <w:rPr>
          <w:rFonts w:hint="default" w:ascii="Times New Roman" w:hAnsi="Times New Roman" w:cs="Times New Roman"/>
          <w:szCs w:val="21"/>
          <w:u w:val="single"/>
        </w:rPr>
        <w:t xml:space="preserve"> </w:t>
      </w:r>
      <w:r>
        <w:rPr>
          <w:rFonts w:hint="default" w:ascii="Times New Roman" w:hAnsi="Times New Roman" w:cs="Times New Roman"/>
          <w:szCs w:val="21"/>
          <w:u w:val="single"/>
          <w:lang w:val="en-US" w:eastAsia="zh-CN"/>
        </w:rPr>
        <w:t>3</w:t>
      </w:r>
      <w:r>
        <w:rPr>
          <w:rFonts w:hint="default" w:ascii="Times New Roman" w:hAnsi="Times New Roman" w:cs="Times New Roman"/>
          <w:szCs w:val="21"/>
          <w:u w:val="single"/>
        </w:rPr>
        <w:t>0</w:t>
      </w:r>
      <w:r>
        <w:rPr>
          <w:rFonts w:hint="default" w:ascii="Times New Roman" w:hAnsi="Times New Roman" w:cs="Times New Roman"/>
          <w:szCs w:val="21"/>
        </w:rPr>
        <w:t>分（北京时间）。</w:t>
      </w:r>
    </w:p>
    <w:p>
      <w:pPr>
        <w:spacing w:line="560" w:lineRule="exact"/>
        <w:ind w:firstLine="420"/>
        <w:rPr>
          <w:rFonts w:hint="default" w:ascii="Times New Roman" w:hAnsi="Times New Roman" w:eastAsia="宋体" w:cs="Times New Roman"/>
          <w:szCs w:val="21"/>
          <w:lang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九</w:t>
      </w:r>
      <w:r>
        <w:rPr>
          <w:rFonts w:hint="default" w:ascii="Times New Roman" w:hAnsi="Times New Roman" w:cs="Times New Roman"/>
          <w:szCs w:val="21"/>
        </w:rPr>
        <w:t>、投标文件递交地点：</w:t>
      </w:r>
      <w:r>
        <w:rPr>
          <w:rFonts w:hint="default" w:ascii="Times New Roman" w:hAnsi="Times New Roman" w:cs="Times New Roman"/>
          <w:szCs w:val="21"/>
          <w:lang w:eastAsia="zh-CN"/>
        </w:rPr>
        <w:t>杭州市滨江区长河街道齐飞路350号圆伦大厦1701室。</w:t>
      </w:r>
    </w:p>
    <w:p>
      <w:pPr>
        <w:spacing w:line="560" w:lineRule="exact"/>
        <w:ind w:firstLine="420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十</w:t>
      </w:r>
      <w:r>
        <w:rPr>
          <w:rFonts w:hint="default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投标保证金：</w:t>
      </w:r>
      <w:r>
        <w:rPr>
          <w:rFonts w:hint="default" w:ascii="Times New Roman" w:hAnsi="Times New Roman" w:cs="Times New Roman"/>
          <w:szCs w:val="21"/>
          <w:lang w:val="en-US" w:eastAsia="zh-CN"/>
        </w:rPr>
        <w:t>无</w:t>
      </w:r>
    </w:p>
    <w:p>
      <w:pPr>
        <w:spacing w:line="560" w:lineRule="exact"/>
        <w:ind w:firstLine="420"/>
        <w:rPr>
          <w:rFonts w:hint="default" w:ascii="Times New Roman" w:hAnsi="Times New Roman" w:eastAsia="宋体" w:cs="Times New Roman"/>
          <w:szCs w:val="21"/>
          <w:highlight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szCs w:val="21"/>
          <w:highlight w:val="none"/>
          <w:lang w:val="en-US" w:eastAsia="zh-CN" w:bidi="ar"/>
        </w:rPr>
        <w:t>十</w:t>
      </w:r>
      <w:r>
        <w:rPr>
          <w:rFonts w:hint="eastAsia" w:ascii="Times New Roman" w:hAnsi="Times New Roman" w:eastAsia="宋体" w:cs="Times New Roman"/>
          <w:szCs w:val="21"/>
          <w:highlight w:val="none"/>
          <w:lang w:val="en-US" w:eastAsia="zh-CN" w:bidi="ar"/>
        </w:rPr>
        <w:t>一</w:t>
      </w:r>
      <w:r>
        <w:rPr>
          <w:rFonts w:hint="default" w:ascii="Times New Roman" w:hAnsi="Times New Roman" w:eastAsia="宋体" w:cs="Times New Roman"/>
          <w:szCs w:val="21"/>
          <w:highlight w:val="none"/>
          <w:lang w:val="en-US" w:eastAsia="zh-CN" w:bidi="ar"/>
        </w:rPr>
        <w:t>、开标时间及地点：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highlight w:val="none"/>
          <w:lang w:bidi="ar"/>
        </w:rPr>
        <w:t>本次招标将于 202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highlight w:val="none"/>
          <w:lang w:eastAsia="zh-CN" w:bidi="ar"/>
        </w:rPr>
        <w:t>4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highlight w:val="none"/>
          <w:lang w:bidi="ar"/>
        </w:rPr>
        <w:t xml:space="preserve"> 年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highlight w:val="none"/>
          <w:lang w:val="en-US" w:eastAsia="zh-CN" w:bidi="ar"/>
        </w:rPr>
        <w:t>5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highlight w:val="none"/>
          <w:lang w:bidi="ar"/>
        </w:rPr>
        <w:t xml:space="preserve">月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highlight w:val="none"/>
          <w:lang w:val="en-US" w:eastAsia="zh-CN" w:bidi="ar"/>
        </w:rPr>
        <w:t>16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highlight w:val="none"/>
          <w:lang w:bidi="ar"/>
        </w:rPr>
        <w:t>日</w:t>
      </w:r>
      <w:r>
        <w:rPr>
          <w:rFonts w:hint="default" w:ascii="Times New Roman" w:hAnsi="Times New Roman" w:eastAsia="宋体" w:cs="Times New Roman"/>
          <w:szCs w:val="21"/>
          <w:highlight w:val="none"/>
          <w:u w:val="none"/>
          <w:lang w:bidi="ar"/>
        </w:rPr>
        <w:t>1</w:t>
      </w:r>
      <w:r>
        <w:rPr>
          <w:rFonts w:hint="default" w:ascii="Times New Roman" w:hAnsi="Times New Roman" w:eastAsia="宋体" w:cs="Times New Roman"/>
          <w:szCs w:val="21"/>
          <w:highlight w:val="none"/>
          <w:u w:val="none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szCs w:val="21"/>
          <w:highlight w:val="none"/>
          <w:lang w:bidi="ar"/>
        </w:rPr>
        <w:t>时</w:t>
      </w:r>
      <w:r>
        <w:rPr>
          <w:rFonts w:hint="default" w:ascii="Times New Roman" w:hAnsi="Times New Roman" w:eastAsia="宋体" w:cs="Times New Roman"/>
          <w:szCs w:val="21"/>
          <w:highlight w:val="none"/>
          <w:u w:val="none"/>
          <w:lang w:bidi="ar"/>
        </w:rPr>
        <w:t xml:space="preserve"> </w:t>
      </w:r>
      <w:r>
        <w:rPr>
          <w:rFonts w:hint="default" w:ascii="Times New Roman" w:hAnsi="Times New Roman" w:eastAsia="宋体" w:cs="Times New Roman"/>
          <w:szCs w:val="21"/>
          <w:highlight w:val="none"/>
          <w:u w:val="none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szCs w:val="21"/>
          <w:highlight w:val="none"/>
          <w:u w:val="none"/>
          <w:lang w:bidi="ar"/>
        </w:rPr>
        <w:t>0</w:t>
      </w:r>
      <w:r>
        <w:rPr>
          <w:rFonts w:hint="default" w:ascii="Times New Roman" w:hAnsi="Times New Roman" w:eastAsia="宋体" w:cs="Times New Roman"/>
          <w:szCs w:val="21"/>
          <w:highlight w:val="none"/>
          <w:lang w:bidi="ar"/>
        </w:rPr>
        <w:t>分（北京时间）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highlight w:val="none"/>
          <w:lang w:bidi="ar"/>
        </w:rPr>
        <w:t>在</w:t>
      </w:r>
      <w:r>
        <w:rPr>
          <w:rFonts w:hint="default" w:ascii="Times New Roman" w:hAnsi="Times New Roman" w:eastAsia="宋体" w:cs="Times New Roman"/>
          <w:szCs w:val="21"/>
          <w:highlight w:val="none"/>
          <w:lang w:eastAsia="zh-CN" w:bidi="ar"/>
        </w:rPr>
        <w:t>杭州市滨江区长河街道齐飞路350号圆伦大厦1701室</w:t>
      </w:r>
      <w:r>
        <w:rPr>
          <w:rFonts w:hint="default" w:ascii="Times New Roman" w:hAnsi="Times New Roman" w:eastAsia="宋体" w:cs="Times New Roman"/>
          <w:szCs w:val="21"/>
          <w:highlight w:val="none"/>
          <w:lang w:val="en-US" w:eastAsia="zh-CN" w:bidi="ar"/>
        </w:rPr>
        <w:t>开标。</w:t>
      </w:r>
    </w:p>
    <w:p>
      <w:pPr>
        <w:spacing w:line="560" w:lineRule="exact"/>
        <w:ind w:firstLine="420"/>
        <w:rPr>
          <w:rFonts w:hint="default" w:ascii="Times New Roman" w:hAnsi="Times New Roman" w:cs="Times New Roman"/>
          <w:szCs w:val="21"/>
          <w:lang w:val="en-US" w:eastAsia="zh-CN"/>
        </w:rPr>
      </w:pPr>
      <w:bookmarkStart w:id="0" w:name="_Toc292184423"/>
      <w:r>
        <w:rPr>
          <w:rFonts w:hint="default" w:ascii="Times New Roman" w:hAnsi="Times New Roman" w:cs="Times New Roman"/>
          <w:szCs w:val="21"/>
          <w:lang w:val="en-US" w:eastAsia="zh-CN"/>
        </w:rPr>
        <w:t>十</w:t>
      </w:r>
      <w:r>
        <w:rPr>
          <w:rFonts w:hint="eastAsia" w:ascii="Times New Roman" w:hAnsi="Times New Roman" w:cs="Times New Roman"/>
          <w:szCs w:val="21"/>
          <w:lang w:val="en-US" w:eastAsia="zh-CN"/>
        </w:rPr>
        <w:t>二</w:t>
      </w:r>
      <w:r>
        <w:rPr>
          <w:rFonts w:hint="default" w:ascii="Times New Roman" w:hAnsi="Times New Roman" w:cs="Times New Roman"/>
          <w:szCs w:val="21"/>
          <w:lang w:val="en-US" w:eastAsia="zh-CN"/>
        </w:rPr>
        <w:t>、其他事项：</w:t>
      </w:r>
      <w:bookmarkEnd w:id="0"/>
    </w:p>
    <w:p>
      <w:pPr>
        <w:spacing w:line="560" w:lineRule="exact"/>
        <w:ind w:firstLine="420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本次招标代理机构分别在杭州资本官方网站（www.hzzbco.com）、浙江政府采购网（https://zfcg.czt.zj.gov.cn）上发布招标公告，招标公告将明确对投标人的资质要求、发售招标文件的日期和方式、投标等事宜。</w:t>
      </w:r>
    </w:p>
    <w:p>
      <w:pPr>
        <w:spacing w:line="560" w:lineRule="exact"/>
        <w:ind w:firstLine="420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投标人获取招标文件时应提交的资料：单位介绍信或法定代表人授权委托书（原件），营业执照，以上证书的复印件加盖公章。</w:t>
      </w:r>
    </w:p>
    <w:p>
      <w:pPr>
        <w:spacing w:line="560" w:lineRule="exact"/>
        <w:ind w:firstLine="420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十</w:t>
      </w:r>
      <w:r>
        <w:rPr>
          <w:rFonts w:hint="eastAsia" w:ascii="Times New Roman" w:hAnsi="Times New Roman" w:cs="Times New Roman"/>
          <w:szCs w:val="21"/>
          <w:lang w:val="en-US" w:eastAsia="zh-CN"/>
        </w:rPr>
        <w:t>三</w:t>
      </w:r>
      <w:r>
        <w:rPr>
          <w:rFonts w:hint="default" w:ascii="Times New Roman" w:hAnsi="Times New Roman" w:cs="Times New Roman"/>
          <w:szCs w:val="21"/>
          <w:lang w:val="en-US" w:eastAsia="zh-CN"/>
        </w:rPr>
        <w:t>、联系方式：</w:t>
      </w:r>
    </w:p>
    <w:p>
      <w:pPr>
        <w:autoSpaceDE w:val="0"/>
        <w:autoSpaceDN w:val="0"/>
        <w:spacing w:line="560" w:lineRule="exact"/>
        <w:ind w:firstLine="525" w:firstLineChars="250"/>
        <w:jc w:val="left"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Cs w:val="21"/>
          <w:lang w:val="en-US" w:eastAsia="zh-CN"/>
        </w:rPr>
        <w:t>采购单位：杭州市国有资本投资运营有限公司</w:t>
      </w:r>
    </w:p>
    <w:p>
      <w:pPr>
        <w:autoSpaceDE w:val="0"/>
        <w:autoSpaceDN w:val="0"/>
        <w:spacing w:line="560" w:lineRule="exact"/>
        <w:ind w:firstLine="525" w:firstLineChars="250"/>
        <w:jc w:val="left"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Cs w:val="21"/>
          <w:lang w:val="en-US" w:eastAsia="zh-CN"/>
        </w:rPr>
        <w:t>地    址：杭州市上城区庆春东路68号国有资本投资大厦10-11楼</w:t>
      </w:r>
    </w:p>
    <w:p>
      <w:pPr>
        <w:autoSpaceDE w:val="0"/>
        <w:autoSpaceDN w:val="0"/>
        <w:spacing w:line="560" w:lineRule="exact"/>
        <w:ind w:firstLine="525" w:firstLineChars="250"/>
        <w:jc w:val="left"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Cs w:val="21"/>
          <w:lang w:val="en-US" w:eastAsia="zh-CN"/>
        </w:rPr>
        <w:t>联 系 人：仝女士            电  话：0571-87003512</w:t>
      </w:r>
    </w:p>
    <w:p>
      <w:pPr>
        <w:autoSpaceDE w:val="0"/>
        <w:autoSpaceDN w:val="0"/>
        <w:spacing w:line="560" w:lineRule="exact"/>
        <w:ind w:firstLine="525" w:firstLineChars="250"/>
        <w:jc w:val="left"/>
        <w:rPr>
          <w:rFonts w:hint="default" w:ascii="Times New Roman" w:hAnsi="Times New Roman" w:eastAsia="宋体" w:cs="Times New Roman"/>
          <w:szCs w:val="21"/>
        </w:rPr>
      </w:pPr>
    </w:p>
    <w:p>
      <w:pPr>
        <w:autoSpaceDE w:val="0"/>
        <w:autoSpaceDN w:val="0"/>
        <w:spacing w:line="560" w:lineRule="exact"/>
        <w:ind w:firstLine="525" w:firstLineChars="250"/>
        <w:jc w:val="left"/>
        <w:rPr>
          <w:rFonts w:hint="default" w:ascii="Times New Roman" w:hAnsi="Times New Roman" w:eastAsia="宋体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Cs w:val="21"/>
        </w:rPr>
        <w:t>招标代理：</w:t>
      </w:r>
      <w:r>
        <w:rPr>
          <w:rFonts w:hint="default" w:ascii="Times New Roman" w:hAnsi="Times New Roman" w:eastAsia="宋体" w:cs="Times New Roman"/>
          <w:szCs w:val="21"/>
          <w:lang w:eastAsia="zh-CN"/>
        </w:rPr>
        <w:t>杭州海浦项目管理有限公司</w:t>
      </w:r>
    </w:p>
    <w:p>
      <w:pPr>
        <w:autoSpaceDE w:val="0"/>
        <w:autoSpaceDN w:val="0"/>
        <w:spacing w:line="560" w:lineRule="exact"/>
        <w:ind w:firstLine="525" w:firstLineChars="250"/>
        <w:jc w:val="left"/>
        <w:rPr>
          <w:rFonts w:hint="default" w:ascii="Times New Roman" w:hAnsi="Times New Roman" w:eastAsia="宋体" w:cs="Times New Roman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Cs w:val="21"/>
        </w:rPr>
        <w:t>地    址：</w:t>
      </w:r>
      <w:r>
        <w:rPr>
          <w:rFonts w:hint="default" w:ascii="Times New Roman" w:hAnsi="Times New Roman" w:eastAsia="宋体" w:cs="Times New Roman"/>
          <w:szCs w:val="21"/>
          <w:lang w:eastAsia="zh-CN"/>
        </w:rPr>
        <w:t>杭州市滨江区长河街道齐飞路350号圆伦大厦1701室</w:t>
      </w:r>
    </w:p>
    <w:p>
      <w:pPr>
        <w:autoSpaceDE w:val="0"/>
        <w:autoSpaceDN w:val="0"/>
        <w:spacing w:line="560" w:lineRule="exact"/>
        <w:ind w:firstLine="525" w:firstLineChars="250"/>
        <w:jc w:val="left"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Cs w:val="21"/>
        </w:rPr>
        <w:t>联 系 人：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章</w:t>
      </w:r>
      <w:r>
        <w:rPr>
          <w:rFonts w:hint="default" w:ascii="Times New Roman" w:hAnsi="Times New Roman" w:eastAsia="宋体" w:cs="Times New Roman"/>
          <w:szCs w:val="21"/>
        </w:rPr>
        <w:t>工              电  话：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18480714944</w:t>
      </w:r>
    </w:p>
    <w:p>
      <w:pPr>
        <w:autoSpaceDE w:val="0"/>
        <w:autoSpaceDN w:val="0"/>
        <w:spacing w:line="560" w:lineRule="exact"/>
        <w:ind w:firstLine="525" w:firstLineChars="250"/>
        <w:jc w:val="left"/>
        <w:rPr>
          <w:rFonts w:hint="default" w:ascii="Times New Roman" w:hAnsi="Times New Roman" w:eastAsia="宋体" w:cs="Times New Roman"/>
          <w:szCs w:val="21"/>
          <w:highlight w:val="yellow"/>
          <w:lang w:val="en-US"/>
        </w:rPr>
      </w:pPr>
      <w:r>
        <w:rPr>
          <w:rFonts w:hint="default" w:ascii="Times New Roman" w:hAnsi="Times New Roman" w:eastAsia="宋体" w:cs="Times New Roman"/>
          <w:szCs w:val="21"/>
        </w:rPr>
        <w:t>传    真：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 xml:space="preserve">18480714944      </w:t>
      </w:r>
      <w:r>
        <w:rPr>
          <w:rFonts w:hint="default" w:ascii="Times New Roman" w:hAnsi="Times New Roman" w:eastAsia="宋体" w:cs="Times New Roman"/>
          <w:szCs w:val="21"/>
          <w:highlight w:val="none"/>
          <w:lang w:val="en-US" w:eastAsia="zh-CN"/>
        </w:rPr>
        <w:t xml:space="preserve"> 邮  箱：</w:t>
      </w:r>
      <w:r>
        <w:rPr>
          <w:rFonts w:hint="default" w:ascii="Times New Roman" w:hAnsi="Times New Roman" w:cs="Times New Roman"/>
          <w:kern w:val="0"/>
          <w:sz w:val="21"/>
          <w:szCs w:val="21"/>
          <w:highlight w:val="none"/>
          <w:lang w:val="en-US" w:eastAsia="zh-CN" w:bidi="ar-SA"/>
        </w:rPr>
        <w:t>22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 w:bidi="ar-SA"/>
        </w:rPr>
        <w:t>89963022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t>@qq.com</w:t>
      </w:r>
    </w:p>
    <w:p>
      <w:pPr>
        <w:numPr>
          <w:ilvl w:val="0"/>
          <w:numId w:val="0"/>
        </w:numPr>
        <w:autoSpaceDE w:val="0"/>
        <w:autoSpaceDN w:val="0"/>
        <w:spacing w:line="560" w:lineRule="exact"/>
        <w:ind w:firstLine="420" w:firstLineChars="20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十三、采购监督管理部门</w:t>
      </w:r>
    </w:p>
    <w:p>
      <w:pPr>
        <w:numPr>
          <w:ilvl w:val="0"/>
          <w:numId w:val="0"/>
        </w:numPr>
        <w:autoSpaceDE w:val="0"/>
        <w:autoSpaceDN w:val="0"/>
        <w:spacing w:line="560" w:lineRule="exact"/>
        <w:ind w:firstLine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    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  <w:lang w:val="en-US" w:eastAsia="zh-CN"/>
        </w:rPr>
        <w:t>监督部门：杭州资本审计监督部</w:t>
      </w:r>
      <w:r>
        <w:rPr>
          <w:rFonts w:hint="default" w:ascii="Times New Roman" w:hAnsi="Times New Roman" w:cs="Times New Roman"/>
          <w:szCs w:val="21"/>
        </w:rPr>
        <w:t xml:space="preserve"> </w:t>
      </w:r>
    </w:p>
    <w:p>
      <w:pPr>
        <w:numPr>
          <w:ilvl w:val="0"/>
          <w:numId w:val="0"/>
        </w:numPr>
        <w:autoSpaceDE w:val="0"/>
        <w:autoSpaceDN w:val="0"/>
        <w:spacing w:line="560" w:lineRule="exact"/>
        <w:ind w:firstLine="630" w:firstLineChars="30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联系方式：0571-87003559</w:t>
      </w:r>
      <w:r>
        <w:rPr>
          <w:rFonts w:hint="default" w:ascii="Times New Roman" w:hAnsi="Times New Roman" w:cs="Times New Roman"/>
          <w:szCs w:val="21"/>
        </w:rPr>
        <w:t xml:space="preserve">                           </w:t>
      </w:r>
    </w:p>
    <w:p>
      <w:pPr>
        <w:autoSpaceDE w:val="0"/>
        <w:autoSpaceDN w:val="0"/>
        <w:spacing w:line="560" w:lineRule="exact"/>
        <w:ind w:firstLine="420"/>
        <w:jc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                           </w:t>
      </w:r>
    </w:p>
    <w:p>
      <w:pPr>
        <w:autoSpaceDE w:val="0"/>
        <w:autoSpaceDN w:val="0"/>
        <w:spacing w:line="560" w:lineRule="exact"/>
        <w:ind w:firstLine="420"/>
        <w:jc w:val="center"/>
        <w:rPr>
          <w:rFonts w:hint="default" w:ascii="Times New Roman" w:hAnsi="Times New Roman" w:cs="Times New Roman"/>
          <w:szCs w:val="21"/>
        </w:rPr>
      </w:pPr>
    </w:p>
    <w:p>
      <w:pPr>
        <w:autoSpaceDE w:val="0"/>
        <w:autoSpaceDN w:val="0"/>
        <w:spacing w:line="560" w:lineRule="exact"/>
        <w:ind w:firstLine="420"/>
        <w:jc w:val="center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                          </w:t>
      </w:r>
      <w:r>
        <w:rPr>
          <w:rFonts w:hint="default" w:ascii="Times New Roman" w:hAnsi="Times New Roman" w:cs="Times New Roman"/>
          <w:szCs w:val="21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杭州市国有资本投资运营有限公司</w:t>
      </w:r>
    </w:p>
    <w:p>
      <w:pPr>
        <w:autoSpaceDE w:val="0"/>
        <w:autoSpaceDN w:val="0"/>
        <w:spacing w:line="560" w:lineRule="exact"/>
        <w:ind w:firstLine="420"/>
        <w:jc w:val="center"/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 xml:space="preserve">                             </w:t>
      </w:r>
      <w:r>
        <w:rPr>
          <w:rFonts w:hint="default" w:ascii="Times New Roman" w:hAnsi="Times New Roman" w:cs="Times New Roman"/>
          <w:color w:val="000000"/>
          <w:kern w:val="0"/>
          <w:szCs w:val="21"/>
          <w:lang w:eastAsia="zh-CN"/>
        </w:rPr>
        <w:t>杭州海浦项目管理有限公司</w:t>
      </w:r>
    </w:p>
    <w:p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 xml:space="preserve">                             </w:t>
      </w:r>
      <w:r>
        <w:rPr>
          <w:rFonts w:hint="default" w:ascii="Times New Roman" w:hAnsi="Times New Roman" w:cs="Times New Roman"/>
          <w:szCs w:val="21"/>
        </w:rPr>
        <w:t xml:space="preserve">               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20</w:t>
      </w:r>
      <w:r>
        <w:rPr>
          <w:rFonts w:hint="default" w:ascii="Times New Roman" w:hAnsi="Times New Roman" w:cs="Times New Roman"/>
          <w:szCs w:val="21"/>
          <w:lang w:val="en-US" w:eastAsia="zh-CN"/>
        </w:rPr>
        <w:t>24</w:t>
      </w:r>
      <w:r>
        <w:rPr>
          <w:rFonts w:ascii="Times New Roman" w:hAnsi="Times New Roman" w:cs="Times New Roman"/>
          <w:szCs w:val="21"/>
        </w:rPr>
        <w:t>年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4</w:t>
      </w:r>
      <w:r>
        <w:rPr>
          <w:rFonts w:hint="default" w:ascii="Times New Roman" w:hAnsi="Times New Roman" w:cs="Times New Roman"/>
          <w:color w:val="000000"/>
          <w:szCs w:val="21"/>
        </w:rPr>
        <w:t>月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26</w:t>
      </w:r>
      <w:r>
        <w:rPr>
          <w:rFonts w:hint="default" w:ascii="Times New Roman" w:hAnsi="Times New Roman" w:cs="Times New Roman"/>
          <w:color w:val="000000"/>
          <w:szCs w:val="21"/>
        </w:rPr>
        <w:t>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ZGFmNjRhMWFlNmE3MWI0YTFlNTdkODJmZmIwOTcifQ=="/>
  </w:docVars>
  <w:rsids>
    <w:rsidRoot w:val="5B2D4527"/>
    <w:rsid w:val="5B2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spacing w:line="360" w:lineRule="auto"/>
      <w:jc w:val="center"/>
      <w:outlineLvl w:val="0"/>
    </w:pPr>
    <w:rPr>
      <w:b/>
      <w:color w:val="000000"/>
      <w:sz w:val="32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360" w:lineRule="auto"/>
      <w:ind w:firstLine="200" w:firstLineChars="200"/>
      <w:outlineLvl w:val="1"/>
    </w:pPr>
    <w:rPr>
      <w:rFonts w:ascii="Arial" w:hAnsi="Arial"/>
      <w:b/>
      <w:bCs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adjustRightInd w:val="0"/>
      <w:spacing w:line="360" w:lineRule="auto"/>
      <w:ind w:firstLine="490"/>
      <w:jc w:val="left"/>
    </w:pPr>
    <w:rPr>
      <w:rFonts w:ascii="Century Gothic" w:hAnsi="Century Gothic" w:eastAsia="Century Gothic"/>
      <w:sz w:val="24"/>
      <w:szCs w:val="20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pBdr>
        <w:top w:val="single" w:color="auto" w:sz="4" w:space="1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120" w:afterAutospacing="0"/>
      <w:ind w:left="420" w:leftChars="200" w:right="0" w:firstLine="420" w:firstLineChars="200"/>
      <w:jc w:val="left"/>
    </w:pPr>
  </w:style>
  <w:style w:type="character" w:customStyle="1" w:styleId="10">
    <w:name w:val="标题 1 Char"/>
    <w:link w:val="3"/>
    <w:uiPriority w:val="0"/>
    <w:rPr>
      <w:b/>
      <w:color w:val="00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2024-04-26T09:59:00Z</dcterms:created>
  <dc:creator>小张</dc:creator>
  <cp:lastModifiedBy>小张</cp:lastModifiedBy>
  <dcterms:modified xsi:type="dcterms:W3CDTF">2024-04-26T09:59:38Z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D071F753D1014CB4A0C2848406223044_11</vt:lpwstr>
  </property>
</Properties>
</file>