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2E420">
      <w:pPr>
        <w:adjustRightInd w:val="0"/>
        <w:snapToGrid w:val="0"/>
        <w:spacing w:line="288" w:lineRule="auto"/>
        <w:rPr>
          <w:rFonts w:ascii="楷体" w:hAnsi="楷体" w:eastAsia="楷体" w:cs="Times New Roman"/>
          <w:b/>
          <w:color w:val="auto"/>
          <w:spacing w:val="-6"/>
          <w:sz w:val="44"/>
          <w:szCs w:val="44"/>
          <w:highlight w:val="none"/>
        </w:rPr>
      </w:pPr>
    </w:p>
    <w:p w14:paraId="6FDBBE4E">
      <w:pPr>
        <w:adjustRightInd w:val="0"/>
        <w:snapToGrid w:val="0"/>
        <w:spacing w:line="288" w:lineRule="auto"/>
        <w:rPr>
          <w:rFonts w:ascii="楷体" w:hAnsi="楷体" w:eastAsia="楷体" w:cs="Times New Roman"/>
          <w:b/>
          <w:color w:val="auto"/>
          <w:spacing w:val="-6"/>
          <w:sz w:val="44"/>
          <w:szCs w:val="44"/>
          <w:highlight w:val="none"/>
        </w:rPr>
      </w:pPr>
    </w:p>
    <w:p w14:paraId="26BD3CB4">
      <w:pPr>
        <w:adjustRightInd w:val="0"/>
        <w:snapToGrid w:val="0"/>
        <w:spacing w:line="288" w:lineRule="auto"/>
        <w:rPr>
          <w:rFonts w:ascii="楷体" w:hAnsi="楷体" w:eastAsia="楷体" w:cs="Times New Roman"/>
          <w:b/>
          <w:color w:val="auto"/>
          <w:spacing w:val="-6"/>
          <w:sz w:val="44"/>
          <w:szCs w:val="44"/>
          <w:highlight w:val="none"/>
        </w:rPr>
      </w:pPr>
    </w:p>
    <w:p w14:paraId="3D91FEBE">
      <w:pPr>
        <w:adjustRightInd w:val="0"/>
        <w:snapToGrid w:val="0"/>
        <w:spacing w:line="288"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浙江交通职业技术学院</w:t>
      </w:r>
    </w:p>
    <w:p w14:paraId="590127B5">
      <w:pPr>
        <w:adjustRightInd w:val="0"/>
        <w:snapToGrid w:val="0"/>
        <w:spacing w:line="288"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长兴校区办公直饮水机租赁项目</w:t>
      </w:r>
    </w:p>
    <w:p w14:paraId="0D8982F2">
      <w:pPr>
        <w:adjustRightInd w:val="0"/>
        <w:snapToGrid w:val="0"/>
        <w:spacing w:line="288" w:lineRule="auto"/>
        <w:jc w:val="center"/>
        <w:rPr>
          <w:rFonts w:ascii="楷体" w:hAnsi="楷体" w:eastAsia="楷体" w:cs="楷体"/>
          <w:b/>
          <w:bCs/>
          <w:color w:val="auto"/>
          <w:sz w:val="48"/>
          <w:szCs w:val="48"/>
          <w:highlight w:val="none"/>
        </w:rPr>
      </w:pPr>
    </w:p>
    <w:p w14:paraId="1EFB6634">
      <w:pPr>
        <w:adjustRightInd w:val="0"/>
        <w:snapToGrid w:val="0"/>
        <w:spacing w:line="288" w:lineRule="auto"/>
        <w:jc w:val="center"/>
        <w:rPr>
          <w:rFonts w:ascii="楷体" w:hAnsi="楷体" w:eastAsia="楷体" w:cs="楷体"/>
          <w:b/>
          <w:bCs/>
          <w:color w:val="auto"/>
          <w:sz w:val="48"/>
          <w:szCs w:val="48"/>
          <w:highlight w:val="none"/>
        </w:rPr>
      </w:pPr>
    </w:p>
    <w:p w14:paraId="65A2E962">
      <w:pPr>
        <w:adjustRightInd w:val="0"/>
        <w:snapToGrid w:val="0"/>
        <w:spacing w:line="288"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14:paraId="4F12CB21">
      <w:pPr>
        <w:adjustRightInd w:val="0"/>
        <w:snapToGrid w:val="0"/>
        <w:spacing w:line="288"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14:paraId="41756EE5">
      <w:pPr>
        <w:adjustRightInd w:val="0"/>
        <w:snapToGrid w:val="0"/>
        <w:spacing w:line="288" w:lineRule="auto"/>
        <w:jc w:val="center"/>
        <w:rPr>
          <w:rFonts w:ascii="楷体" w:hAnsi="楷体" w:eastAsia="楷体" w:cs="楷体"/>
          <w:b/>
          <w:bCs/>
          <w:color w:val="auto"/>
          <w:sz w:val="36"/>
          <w:szCs w:val="36"/>
          <w:highlight w:val="none"/>
        </w:rPr>
      </w:pPr>
    </w:p>
    <w:p w14:paraId="4701EE6D">
      <w:pPr>
        <w:adjustRightInd w:val="0"/>
        <w:snapToGrid w:val="0"/>
        <w:spacing w:line="288" w:lineRule="auto"/>
        <w:jc w:val="center"/>
        <w:rPr>
          <w:rFonts w:ascii="楷体" w:hAnsi="楷体" w:eastAsia="楷体" w:cs="楷体"/>
          <w:b/>
          <w:bCs/>
          <w:color w:val="auto"/>
          <w:sz w:val="36"/>
          <w:szCs w:val="36"/>
          <w:highlight w:val="none"/>
        </w:rPr>
      </w:pPr>
    </w:p>
    <w:p w14:paraId="009913D4">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项目名称：长兴校区办公直饮水机租赁项目</w:t>
      </w:r>
    </w:p>
    <w:p w14:paraId="17ADA171">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项目编号：QSZB-Z(F)-C24290(CS)</w:t>
      </w:r>
    </w:p>
    <w:p w14:paraId="08691C2B">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 购 人：浙江交通职业技术学院</w:t>
      </w:r>
    </w:p>
    <w:p w14:paraId="21D849F5">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14:paraId="7BE359F9">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采购计划文号：</w:t>
      </w:r>
      <w:r>
        <w:rPr>
          <w:color w:val="auto"/>
          <w:highlight w:val="none"/>
        </w:rPr>
        <w:fldChar w:fldCharType="begin"/>
      </w:r>
      <w:r>
        <w:rPr>
          <w:color w:val="auto"/>
          <w:highlight w:val="none"/>
        </w:rPr>
        <w:instrText xml:space="preserve"> HYPERLINK "https://pay.zcygov.cn/purchaseplan_front/" \l "/plan/list/view?id=1000000000013988616&amp;_app_=zcy.procurement" \t "https://www.zcygov.cn/delegation-order/_procurement_/order/_blank" </w:instrText>
      </w:r>
      <w:r>
        <w:rPr>
          <w:color w:val="auto"/>
          <w:highlight w:val="none"/>
        </w:rPr>
        <w:fldChar w:fldCharType="separate"/>
      </w:r>
      <w:r>
        <w:rPr>
          <w:rFonts w:hint="eastAsia" w:ascii="楷体" w:hAnsi="楷体" w:eastAsia="楷体" w:cs="楷体"/>
          <w:b/>
          <w:bCs/>
          <w:color w:val="auto"/>
          <w:sz w:val="30"/>
          <w:szCs w:val="30"/>
          <w:highlight w:val="none"/>
        </w:rPr>
        <w:t>[2024]40432号</w:t>
      </w:r>
      <w:r>
        <w:rPr>
          <w:rFonts w:hint="eastAsia" w:ascii="楷体" w:hAnsi="楷体" w:eastAsia="楷体" w:cs="楷体"/>
          <w:b/>
          <w:bCs/>
          <w:color w:val="auto"/>
          <w:sz w:val="30"/>
          <w:szCs w:val="30"/>
          <w:highlight w:val="none"/>
        </w:rPr>
        <w:fldChar w:fldCharType="end"/>
      </w:r>
      <w:r>
        <w:rPr>
          <w:rFonts w:hint="eastAsia" w:ascii="楷体" w:hAnsi="楷体" w:eastAsia="楷体" w:cs="楷体"/>
          <w:b/>
          <w:bCs/>
          <w:color w:val="auto"/>
          <w:sz w:val="30"/>
          <w:szCs w:val="30"/>
          <w:highlight w:val="none"/>
        </w:rPr>
        <w:t>、</w:t>
      </w:r>
      <w:r>
        <w:rPr>
          <w:color w:val="auto"/>
          <w:highlight w:val="none"/>
        </w:rPr>
        <w:fldChar w:fldCharType="begin"/>
      </w:r>
      <w:r>
        <w:rPr>
          <w:color w:val="auto"/>
          <w:highlight w:val="none"/>
        </w:rPr>
        <w:instrText xml:space="preserve"> HYPERLINK "https://pay.zcygov.cn/purchaseplan_front/" \l "/plan/list/view?id=1000000000014027928&amp;_app_=zcy.procurement" \t "https://www.zcygov.cn/delegation-order/_procurement_/order/_blank" </w:instrText>
      </w:r>
      <w:r>
        <w:rPr>
          <w:color w:val="auto"/>
          <w:highlight w:val="none"/>
        </w:rPr>
        <w:fldChar w:fldCharType="separate"/>
      </w:r>
      <w:r>
        <w:rPr>
          <w:rFonts w:hint="eastAsia" w:ascii="楷体" w:hAnsi="楷体" w:eastAsia="楷体" w:cs="楷体"/>
          <w:b/>
          <w:bCs/>
          <w:color w:val="auto"/>
          <w:sz w:val="30"/>
          <w:szCs w:val="30"/>
          <w:highlight w:val="none"/>
        </w:rPr>
        <w:t>临[2024]42364号</w:t>
      </w:r>
      <w:r>
        <w:rPr>
          <w:rFonts w:hint="eastAsia" w:ascii="楷体" w:hAnsi="楷体" w:eastAsia="楷体" w:cs="楷体"/>
          <w:b/>
          <w:bCs/>
          <w:color w:val="auto"/>
          <w:sz w:val="30"/>
          <w:szCs w:val="30"/>
          <w:highlight w:val="none"/>
        </w:rPr>
        <w:fldChar w:fldCharType="end"/>
      </w:r>
    </w:p>
    <w:p w14:paraId="4644FCDB">
      <w:pPr>
        <w:widowControl/>
        <w:adjustRightInd w:val="0"/>
        <w:snapToGrid w:val="0"/>
        <w:spacing w:line="288" w:lineRule="auto"/>
        <w:jc w:val="left"/>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14:paraId="188776E1">
      <w:pPr>
        <w:adjustRightInd w:val="0"/>
        <w:snapToGrid w:val="0"/>
        <w:spacing w:line="288" w:lineRule="auto"/>
        <w:rPr>
          <w:rFonts w:ascii="楷体" w:hAnsi="楷体" w:eastAsia="楷体" w:cs="楷体"/>
          <w:b/>
          <w:bCs/>
          <w:color w:val="auto"/>
          <w:sz w:val="30"/>
          <w:szCs w:val="30"/>
          <w:highlight w:val="none"/>
        </w:rPr>
      </w:pPr>
    </w:p>
    <w:p w14:paraId="4687DCEA">
      <w:pPr>
        <w:adjustRightInd w:val="0"/>
        <w:snapToGrid w:val="0"/>
        <w:spacing w:line="288"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 xml:space="preserve">目 </w:t>
      </w:r>
      <w:r>
        <w:rPr>
          <w:rFonts w:ascii="楷体" w:hAnsi="楷体" w:eastAsia="楷体" w:cs="楷体"/>
          <w:b/>
          <w:bCs/>
          <w:color w:val="auto"/>
          <w:sz w:val="48"/>
          <w:szCs w:val="48"/>
          <w:highlight w:val="none"/>
        </w:rPr>
        <w:t xml:space="preserve"> </w:t>
      </w:r>
      <w:r>
        <w:rPr>
          <w:rFonts w:hint="eastAsia" w:ascii="楷体" w:hAnsi="楷体" w:eastAsia="楷体" w:cs="楷体"/>
          <w:b/>
          <w:bCs/>
          <w:color w:val="auto"/>
          <w:sz w:val="48"/>
          <w:szCs w:val="48"/>
          <w:highlight w:val="none"/>
        </w:rPr>
        <w:t>录</w:t>
      </w:r>
    </w:p>
    <w:p w14:paraId="15DD1E9F">
      <w:pPr>
        <w:adjustRightInd w:val="0"/>
        <w:snapToGrid w:val="0"/>
        <w:spacing w:line="288" w:lineRule="auto"/>
        <w:rPr>
          <w:rFonts w:ascii="楷体" w:hAnsi="楷体" w:eastAsia="楷体" w:cs="楷体"/>
          <w:b/>
          <w:bCs/>
          <w:color w:val="auto"/>
          <w:sz w:val="30"/>
          <w:szCs w:val="30"/>
          <w:highlight w:val="none"/>
        </w:rPr>
      </w:pPr>
    </w:p>
    <w:p w14:paraId="5B8FC61F">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14:paraId="110F2DA8">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14:paraId="1B0B8D8E">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14:paraId="123907DA">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评审方法和评审标准</w:t>
      </w:r>
    </w:p>
    <w:p w14:paraId="027B866E">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14:paraId="57D015E7">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14:paraId="2FE62B28">
      <w:pPr>
        <w:widowControl/>
        <w:jc w:val="left"/>
        <w:rPr>
          <w:color w:val="auto"/>
          <w:highlight w:val="none"/>
        </w:rPr>
      </w:pPr>
    </w:p>
    <w:p w14:paraId="11B1DBDA">
      <w:pPr>
        <w:widowControl/>
        <w:jc w:val="left"/>
        <w:rPr>
          <w:color w:val="auto"/>
          <w:highlight w:val="none"/>
        </w:rPr>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36140BCF">
      <w:pPr>
        <w:adjustRightInd w:val="0"/>
        <w:snapToGrid w:val="0"/>
        <w:spacing w:line="288" w:lineRule="auto"/>
        <w:jc w:val="center"/>
        <w:outlineLvl w:val="0"/>
        <w:rPr>
          <w:rFonts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14:paraId="7A4FBF3B">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14:paraId="347F4425">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长兴校区办公直饮水机租赁项目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政府采购云平台（https://www.zcygov.cn）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2024年8月29日</w:t>
      </w:r>
      <w:r>
        <w:rPr>
          <w:rFonts w:hint="eastAsia"/>
          <w:b/>
          <w:color w:val="auto"/>
          <w:sz w:val="21"/>
          <w:szCs w:val="21"/>
          <w:highlight w:val="none"/>
          <w:u w:val="single"/>
          <w:lang w:val="en-US" w:eastAsia="zh-CN"/>
        </w:rPr>
        <w:t>13</w:t>
      </w:r>
      <w:r>
        <w:rPr>
          <w:rFonts w:hint="eastAsia"/>
          <w:b/>
          <w:color w:val="auto"/>
          <w:sz w:val="21"/>
          <w:szCs w:val="21"/>
          <w:highlight w:val="none"/>
          <w:u w:val="single"/>
        </w:rPr>
        <w:t xml:space="preserve">:30:00 </w:t>
      </w:r>
      <w:r>
        <w:rPr>
          <w:rFonts w:hint="eastAsia"/>
          <w:b/>
          <w:bCs/>
          <w:color w:val="auto"/>
          <w:sz w:val="21"/>
          <w:szCs w:val="21"/>
          <w:highlight w:val="none"/>
        </w:rPr>
        <w:t>（北京时间）前提交（上传）响应文件</w:t>
      </w:r>
      <w:r>
        <w:rPr>
          <w:rFonts w:hint="eastAsia"/>
          <w:b/>
          <w:color w:val="auto"/>
          <w:sz w:val="21"/>
          <w:szCs w:val="21"/>
          <w:highlight w:val="none"/>
        </w:rPr>
        <w:t>。</w:t>
      </w:r>
    </w:p>
    <w:p w14:paraId="5BB79D12">
      <w:pPr>
        <w:adjustRightInd w:val="0"/>
        <w:snapToGrid w:val="0"/>
        <w:spacing w:line="288" w:lineRule="auto"/>
        <w:rPr>
          <w:b/>
          <w:color w:val="auto"/>
          <w:sz w:val="21"/>
          <w:szCs w:val="21"/>
          <w:highlight w:val="none"/>
        </w:rPr>
      </w:pPr>
      <w:bookmarkStart w:id="0" w:name="_Toc28359079"/>
      <w:bookmarkStart w:id="1" w:name="_Toc35393790"/>
      <w:bookmarkStart w:id="2" w:name="_Toc35393621"/>
      <w:bookmarkStart w:id="3" w:name="_Toc28359002"/>
      <w:bookmarkStart w:id="4" w:name="_Hlk24379207"/>
      <w:r>
        <w:rPr>
          <w:rFonts w:hint="eastAsia"/>
          <w:b/>
          <w:color w:val="auto"/>
          <w:sz w:val="21"/>
          <w:szCs w:val="21"/>
          <w:highlight w:val="none"/>
        </w:rPr>
        <w:t>一、项目基本情况</w:t>
      </w:r>
      <w:bookmarkEnd w:id="0"/>
      <w:bookmarkEnd w:id="1"/>
      <w:bookmarkEnd w:id="2"/>
      <w:bookmarkEnd w:id="3"/>
    </w:p>
    <w:p w14:paraId="5E071E2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rPr>
        <w:t>QSZB-Z(F)-C24290(CS)</w:t>
      </w:r>
    </w:p>
    <w:p w14:paraId="67A9FBCC">
      <w:pPr>
        <w:adjustRightInd w:val="0"/>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项目名称：长兴校区办公直饮水机租赁项目</w:t>
      </w:r>
    </w:p>
    <w:p w14:paraId="3DBA4F1F">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14:paraId="0FC11508">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预算金额：175000元</w:t>
      </w:r>
    </w:p>
    <w:p w14:paraId="382E2FC6">
      <w:pPr>
        <w:adjustRightInd w:val="0"/>
        <w:snapToGrid w:val="0"/>
        <w:spacing w:line="288" w:lineRule="auto"/>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最高限价（如有）：175000元</w:t>
      </w:r>
    </w:p>
    <w:p w14:paraId="2152B9CD">
      <w:pPr>
        <w:adjustRightInd w:val="0"/>
        <w:snapToGrid w:val="0"/>
        <w:spacing w:line="288" w:lineRule="auto"/>
        <w:ind w:firstLine="420" w:firstLineChars="200"/>
        <w:rPr>
          <w:color w:val="auto"/>
          <w:spacing w:val="-6"/>
          <w:sz w:val="21"/>
          <w:szCs w:val="21"/>
          <w:highlight w:val="none"/>
        </w:rPr>
      </w:pPr>
      <w:r>
        <w:rPr>
          <w:color w:val="auto"/>
          <w:sz w:val="21"/>
          <w:szCs w:val="21"/>
          <w:highlight w:val="none"/>
        </w:rPr>
        <w:t>6.</w:t>
      </w:r>
      <w:r>
        <w:rPr>
          <w:rFonts w:hint="eastAsia"/>
          <w:color w:val="auto"/>
          <w:sz w:val="21"/>
          <w:szCs w:val="21"/>
          <w:highlight w:val="none"/>
        </w:rPr>
        <w:t>合同履约期限：租赁期3年，自2024年</w:t>
      </w:r>
      <w:bookmarkStart w:id="58" w:name="_GoBack"/>
      <w:bookmarkEnd w:id="58"/>
      <w:r>
        <w:rPr>
          <w:rFonts w:hint="eastAsia"/>
          <w:color w:val="auto"/>
          <w:sz w:val="21"/>
          <w:szCs w:val="21"/>
          <w:highlight w:val="none"/>
        </w:rPr>
        <w:t>9月6日至2027年9月5日止</w:t>
      </w:r>
    </w:p>
    <w:p w14:paraId="59B6D9F5">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本项目（是）接受联合体响应。</w:t>
      </w:r>
    </w:p>
    <w:p w14:paraId="35DD7373">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1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3407E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730F96A1">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829" w:type="pct"/>
            <w:tcBorders>
              <w:right w:val="single" w:color="auto" w:sz="4" w:space="0"/>
              <w:tl2br w:val="nil"/>
              <w:tr2bl w:val="nil"/>
            </w:tcBorders>
            <w:vAlign w:val="center"/>
          </w:tcPr>
          <w:p w14:paraId="65D53041">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430" w:type="pct"/>
            <w:tcBorders>
              <w:tl2br w:val="nil"/>
              <w:tr2bl w:val="nil"/>
            </w:tcBorders>
            <w:vAlign w:val="center"/>
          </w:tcPr>
          <w:p w14:paraId="2E353A8C">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431" w:type="pct"/>
            <w:tcBorders>
              <w:tl2br w:val="nil"/>
              <w:tr2bl w:val="nil"/>
            </w:tcBorders>
            <w:vAlign w:val="center"/>
          </w:tcPr>
          <w:p w14:paraId="49C721BE">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单位</w:t>
            </w:r>
          </w:p>
        </w:tc>
        <w:tc>
          <w:tcPr>
            <w:tcW w:w="1898" w:type="pct"/>
            <w:tcBorders>
              <w:right w:val="single" w:color="auto" w:sz="4" w:space="0"/>
              <w:tl2br w:val="nil"/>
              <w:tr2bl w:val="nil"/>
            </w:tcBorders>
            <w:vAlign w:val="center"/>
          </w:tcPr>
          <w:p w14:paraId="646069D6">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简要技术需求或服务要求</w:t>
            </w:r>
          </w:p>
        </w:tc>
      </w:tr>
      <w:tr w14:paraId="1300F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373DE270">
            <w:pPr>
              <w:adjustRightInd w:val="0"/>
              <w:snapToGrid w:val="0"/>
              <w:spacing w:line="288" w:lineRule="auto"/>
              <w:jc w:val="center"/>
              <w:rPr>
                <w:color w:val="auto"/>
                <w:sz w:val="21"/>
                <w:szCs w:val="21"/>
                <w:highlight w:val="none"/>
              </w:rPr>
            </w:pPr>
            <w:r>
              <w:rPr>
                <w:rFonts w:hint="eastAsia"/>
                <w:color w:val="auto"/>
                <w:sz w:val="21"/>
                <w:szCs w:val="21"/>
                <w:highlight w:val="none"/>
              </w:rPr>
              <w:t>一</w:t>
            </w:r>
          </w:p>
        </w:tc>
        <w:tc>
          <w:tcPr>
            <w:tcW w:w="1829" w:type="pct"/>
            <w:tcBorders>
              <w:right w:val="single" w:color="auto" w:sz="4" w:space="0"/>
              <w:tl2br w:val="nil"/>
              <w:tr2bl w:val="nil"/>
            </w:tcBorders>
            <w:vAlign w:val="center"/>
          </w:tcPr>
          <w:p w14:paraId="67475F49">
            <w:pPr>
              <w:adjustRightInd w:val="0"/>
              <w:snapToGrid w:val="0"/>
              <w:spacing w:line="288" w:lineRule="auto"/>
              <w:jc w:val="center"/>
              <w:rPr>
                <w:color w:val="auto"/>
                <w:sz w:val="21"/>
                <w:szCs w:val="21"/>
                <w:highlight w:val="none"/>
              </w:rPr>
            </w:pPr>
            <w:r>
              <w:rPr>
                <w:rFonts w:hint="eastAsia"/>
                <w:color w:val="auto"/>
                <w:sz w:val="21"/>
                <w:szCs w:val="21"/>
                <w:highlight w:val="none"/>
              </w:rPr>
              <w:t>长兴校区办公直饮水机租赁项目</w:t>
            </w:r>
          </w:p>
        </w:tc>
        <w:tc>
          <w:tcPr>
            <w:tcW w:w="430" w:type="pct"/>
            <w:tcBorders>
              <w:tl2br w:val="nil"/>
              <w:tr2bl w:val="nil"/>
            </w:tcBorders>
            <w:vAlign w:val="center"/>
          </w:tcPr>
          <w:p w14:paraId="2682B18F">
            <w:pPr>
              <w:adjustRightInd w:val="0"/>
              <w:snapToGrid w:val="0"/>
              <w:spacing w:line="288" w:lineRule="auto"/>
              <w:jc w:val="center"/>
              <w:rPr>
                <w:color w:val="auto"/>
                <w:sz w:val="21"/>
                <w:szCs w:val="21"/>
                <w:highlight w:val="none"/>
              </w:rPr>
            </w:pPr>
            <w:r>
              <w:rPr>
                <w:rFonts w:hint="eastAsia"/>
                <w:color w:val="auto"/>
                <w:sz w:val="21"/>
                <w:szCs w:val="21"/>
                <w:highlight w:val="none"/>
              </w:rPr>
              <w:t>1</w:t>
            </w:r>
          </w:p>
        </w:tc>
        <w:tc>
          <w:tcPr>
            <w:tcW w:w="431" w:type="pct"/>
            <w:tcBorders>
              <w:tl2br w:val="nil"/>
              <w:tr2bl w:val="nil"/>
            </w:tcBorders>
            <w:vAlign w:val="center"/>
          </w:tcPr>
          <w:p w14:paraId="51FC5714">
            <w:pPr>
              <w:adjustRightInd w:val="0"/>
              <w:snapToGrid w:val="0"/>
              <w:spacing w:line="288" w:lineRule="auto"/>
              <w:jc w:val="center"/>
              <w:rPr>
                <w:color w:val="auto"/>
                <w:sz w:val="21"/>
                <w:szCs w:val="21"/>
                <w:highlight w:val="none"/>
              </w:rPr>
            </w:pPr>
            <w:r>
              <w:rPr>
                <w:rFonts w:hint="eastAsia"/>
                <w:color w:val="auto"/>
                <w:sz w:val="21"/>
                <w:szCs w:val="21"/>
                <w:highlight w:val="none"/>
              </w:rPr>
              <w:t>项</w:t>
            </w:r>
          </w:p>
        </w:tc>
        <w:tc>
          <w:tcPr>
            <w:tcW w:w="1898" w:type="pct"/>
            <w:tcBorders>
              <w:right w:val="single" w:color="auto" w:sz="4" w:space="0"/>
              <w:tl2br w:val="nil"/>
              <w:tr2bl w:val="nil"/>
            </w:tcBorders>
            <w:vAlign w:val="center"/>
          </w:tcPr>
          <w:p w14:paraId="62CD72CA">
            <w:pPr>
              <w:adjustRightInd w:val="0"/>
              <w:snapToGrid w:val="0"/>
              <w:spacing w:line="288" w:lineRule="auto"/>
              <w:jc w:val="center"/>
              <w:rPr>
                <w:color w:val="auto"/>
                <w:sz w:val="21"/>
                <w:szCs w:val="21"/>
                <w:highlight w:val="none"/>
              </w:rPr>
            </w:pPr>
            <w:r>
              <w:rPr>
                <w:rFonts w:hint="eastAsia"/>
                <w:color w:val="auto"/>
                <w:sz w:val="21"/>
                <w:szCs w:val="21"/>
                <w:highlight w:val="none"/>
              </w:rPr>
              <w:t>详见招标文件第二章 采购需求</w:t>
            </w:r>
          </w:p>
        </w:tc>
      </w:tr>
    </w:tbl>
    <w:p w14:paraId="3838E02E">
      <w:pPr>
        <w:adjustRightInd w:val="0"/>
        <w:snapToGrid w:val="0"/>
        <w:spacing w:line="288" w:lineRule="auto"/>
        <w:rPr>
          <w:b/>
          <w:color w:val="auto"/>
          <w:sz w:val="21"/>
          <w:szCs w:val="21"/>
          <w:highlight w:val="none"/>
        </w:rPr>
      </w:pPr>
      <w:bookmarkStart w:id="5" w:name="_Toc28359003"/>
      <w:bookmarkStart w:id="6" w:name="_Toc28359080"/>
      <w:bookmarkStart w:id="7" w:name="_Toc35393791"/>
      <w:bookmarkStart w:id="8" w:name="_Toc35393622"/>
      <w:r>
        <w:rPr>
          <w:rFonts w:hint="eastAsia"/>
          <w:b/>
          <w:color w:val="auto"/>
          <w:sz w:val="21"/>
          <w:szCs w:val="21"/>
          <w:highlight w:val="none"/>
        </w:rPr>
        <w:t>二、申请人的资格要求：</w:t>
      </w:r>
      <w:bookmarkEnd w:id="5"/>
      <w:bookmarkEnd w:id="6"/>
      <w:bookmarkEnd w:id="7"/>
      <w:bookmarkEnd w:id="8"/>
    </w:p>
    <w:p w14:paraId="4FF59BE5">
      <w:pPr>
        <w:adjustRightInd w:val="0"/>
        <w:snapToGrid w:val="0"/>
        <w:spacing w:line="288" w:lineRule="auto"/>
        <w:ind w:firstLine="420" w:firstLineChars="200"/>
        <w:rPr>
          <w:rFonts w:cs="Times New Roman"/>
          <w:bCs/>
          <w:color w:val="auto"/>
          <w:sz w:val="21"/>
          <w:szCs w:val="21"/>
          <w:highlight w:val="none"/>
        </w:rPr>
      </w:pPr>
      <w:bookmarkStart w:id="9" w:name="_Toc28359081"/>
      <w:bookmarkStart w:id="10" w:name="_Toc28359004"/>
      <w:r>
        <w:rPr>
          <w:rFonts w:hint="eastAsia" w:cs="Times New Roman"/>
          <w:bCs/>
          <w:color w:val="auto"/>
          <w:sz w:val="21"/>
          <w:szCs w:val="21"/>
          <w:highlight w:val="none"/>
        </w:rPr>
        <w:t>1.满足《中华人民共和国政府采购法》第二十二条规定，未被“信用中国”（</w:t>
      </w:r>
      <w:r>
        <w:rPr>
          <w:rFonts w:cs="Times New Roman"/>
          <w:bCs/>
          <w:color w:val="auto"/>
          <w:sz w:val="21"/>
          <w:szCs w:val="21"/>
          <w:highlight w:val="none"/>
        </w:rPr>
        <w:t>www.creditchina.gov.cn</w:t>
      </w:r>
      <w:r>
        <w:rPr>
          <w:rFonts w:hint="eastAsia" w:cs="Times New Roman"/>
          <w:bCs/>
          <w:color w:val="auto"/>
          <w:sz w:val="21"/>
          <w:szCs w:val="21"/>
          <w:highlight w:val="none"/>
        </w:rPr>
        <w:t>）</w:t>
      </w:r>
      <w:r>
        <w:rPr>
          <w:rFonts w:cs="Times New Roman"/>
          <w:bCs/>
          <w:color w:val="auto"/>
          <w:sz w:val="21"/>
          <w:szCs w:val="21"/>
          <w:highlight w:val="none"/>
        </w:rPr>
        <w:t>、中国政府采购网（www.ccgp.gov.cn）列入失信被执行人、重大税收违法案件当事人名单、政府采购严重违法失信行为记录名单。</w:t>
      </w:r>
    </w:p>
    <w:p w14:paraId="5E870D91">
      <w:pPr>
        <w:adjustRightInd w:val="0"/>
        <w:snapToGrid w:val="0"/>
        <w:spacing w:line="288" w:lineRule="auto"/>
        <w:ind w:firstLine="420" w:firstLineChars="200"/>
        <w:rPr>
          <w:b/>
          <w:bCs/>
          <w:color w:val="auto"/>
          <w:sz w:val="21"/>
          <w:szCs w:val="21"/>
          <w:highlight w:val="none"/>
        </w:rPr>
      </w:pPr>
      <w:r>
        <w:rPr>
          <w:rFonts w:hint="eastAsia" w:cs="Times New Roman"/>
          <w:color w:val="auto"/>
          <w:sz w:val="21"/>
          <w:szCs w:val="21"/>
          <w:highlight w:val="none"/>
        </w:rPr>
        <w:t>2.落实政府采购政策需满足的资格要求：</w:t>
      </w:r>
      <w:r>
        <w:rPr>
          <w:rFonts w:hint="eastAsia"/>
          <w:b/>
          <w:bCs/>
          <w:color w:val="auto"/>
          <w:sz w:val="21"/>
          <w:szCs w:val="21"/>
          <w:highlight w:val="none"/>
        </w:rPr>
        <w:t>本项目整体专门面向中小企业采购，提供中小企业声明函。</w:t>
      </w:r>
    </w:p>
    <w:p w14:paraId="01A3E497">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服务由中小企业承接，即提供服务的人员为中小企业依照《中华人民共和国劳动合同法》订立劳动合同的从业人员）。</w:t>
      </w:r>
    </w:p>
    <w:p w14:paraId="60E48B8C">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本项目属性为：服务</w:t>
      </w:r>
    </w:p>
    <w:p w14:paraId="0E3D2992">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采购标的对应的中小企业划分标准所属行业：租赁和商务服务业</w:t>
      </w:r>
    </w:p>
    <w:p w14:paraId="4A5766D8">
      <w:pPr>
        <w:adjustRightInd w:val="0"/>
        <w:snapToGrid w:val="0"/>
        <w:spacing w:line="288" w:lineRule="auto"/>
        <w:ind w:firstLine="422" w:firstLineChars="200"/>
        <w:rPr>
          <w:rFonts w:cs="Times New Roman"/>
          <w:b/>
          <w:bCs/>
          <w:color w:val="auto"/>
          <w:sz w:val="21"/>
          <w:szCs w:val="21"/>
          <w:highlight w:val="none"/>
        </w:rPr>
      </w:pPr>
      <w:r>
        <w:rPr>
          <w:rFonts w:hint="eastAsia"/>
          <w:b/>
          <w:bCs/>
          <w:color w:val="auto"/>
          <w:sz w:val="21"/>
          <w:szCs w:val="21"/>
          <w:highlight w:val="none"/>
        </w:rPr>
        <w:t>中小企业划型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65A16E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3.本项目的特定资格要求：无。</w:t>
      </w:r>
    </w:p>
    <w:p w14:paraId="3E350680">
      <w:pPr>
        <w:adjustRightInd w:val="0"/>
        <w:snapToGrid w:val="0"/>
        <w:spacing w:line="288" w:lineRule="auto"/>
        <w:rPr>
          <w:b/>
          <w:color w:val="auto"/>
          <w:sz w:val="21"/>
          <w:szCs w:val="21"/>
          <w:highlight w:val="none"/>
        </w:rPr>
      </w:pPr>
      <w:bookmarkStart w:id="11" w:name="_Toc35393623"/>
      <w:bookmarkStart w:id="12" w:name="_Toc35393792"/>
      <w:r>
        <w:rPr>
          <w:rFonts w:hint="eastAsia"/>
          <w:b/>
          <w:color w:val="auto"/>
          <w:sz w:val="21"/>
          <w:szCs w:val="21"/>
          <w:highlight w:val="none"/>
        </w:rPr>
        <w:t>三、获取（下载）采购文件</w:t>
      </w:r>
      <w:bookmarkEnd w:id="9"/>
      <w:bookmarkEnd w:id="10"/>
      <w:bookmarkEnd w:id="11"/>
      <w:bookmarkEnd w:id="12"/>
    </w:p>
    <w:p w14:paraId="3C4949A9">
      <w:pPr>
        <w:adjustRightInd w:val="0"/>
        <w:snapToGrid w:val="0"/>
        <w:spacing w:line="288" w:lineRule="auto"/>
        <w:ind w:firstLine="420" w:firstLineChars="200"/>
        <w:rPr>
          <w:color w:val="auto"/>
          <w:sz w:val="21"/>
          <w:szCs w:val="21"/>
          <w:highlight w:val="none"/>
        </w:rPr>
      </w:pPr>
      <w:bookmarkStart w:id="13" w:name="_Toc28359082"/>
      <w:bookmarkStart w:id="14" w:name="_Toc35393793"/>
      <w:bookmarkStart w:id="15" w:name="_Toc35393624"/>
      <w:bookmarkStart w:id="16" w:name="_Toc28359005"/>
      <w:bookmarkStart w:id="17" w:name="_Toc28359084"/>
      <w:bookmarkStart w:id="18" w:name="_Toc35393625"/>
      <w:bookmarkStart w:id="19" w:name="_Toc35393794"/>
      <w:bookmarkStart w:id="20" w:name="_Toc28359007"/>
      <w:r>
        <w:rPr>
          <w:rFonts w:hint="eastAsia"/>
          <w:color w:val="auto"/>
          <w:sz w:val="21"/>
          <w:szCs w:val="21"/>
          <w:highlight w:val="none"/>
        </w:rPr>
        <w:t>时间：/至2024年8月29日，每天上午00:00至12:00，下午12:00至23:59（北京时间，线上获取法定节假日均可，线下获取文件法定节假日除外）</w:t>
      </w:r>
    </w:p>
    <w:p w14:paraId="3794436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w:t>
      </w:r>
      <w:r>
        <w:rPr>
          <w:color w:val="auto"/>
          <w:sz w:val="21"/>
          <w:szCs w:val="21"/>
          <w:highlight w:val="none"/>
        </w:rPr>
        <w:t>https://www.zcygov.cn</w:t>
      </w:r>
      <w:r>
        <w:rPr>
          <w:rFonts w:hint="eastAsia"/>
          <w:color w:val="auto"/>
          <w:sz w:val="21"/>
          <w:szCs w:val="21"/>
          <w:highlight w:val="none"/>
        </w:rPr>
        <w:t>）</w:t>
      </w:r>
    </w:p>
    <w:p w14:paraId="53EE15F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w:t>
      </w:r>
      <w:r>
        <w:rPr>
          <w:rFonts w:hint="eastAsia"/>
          <w:color w:val="auto"/>
          <w:sz w:val="21"/>
          <w:szCs w:val="21"/>
          <w:highlight w:val="none"/>
        </w:rPr>
        <w:t>）</w:t>
      </w:r>
      <w:r>
        <w:rPr>
          <w:color w:val="auto"/>
          <w:sz w:val="21"/>
          <w:szCs w:val="21"/>
          <w:highlight w:val="none"/>
        </w:rPr>
        <w:t>在线申请获取采购文件（进入“项目采购”应用，在获取采购文件菜单中选择项目，申请获取采购文件）</w:t>
      </w:r>
    </w:p>
    <w:p w14:paraId="67B5378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14:paraId="254DC649">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14:paraId="1971A396">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截止时间：2024年8月29日</w:t>
      </w:r>
      <w:r>
        <w:rPr>
          <w:rFonts w:hint="eastAsia"/>
          <w:bCs/>
          <w:color w:val="auto"/>
          <w:sz w:val="21"/>
          <w:szCs w:val="21"/>
          <w:highlight w:val="none"/>
          <w:lang w:val="en-US" w:eastAsia="zh-CN"/>
        </w:rPr>
        <w:t>13</w:t>
      </w:r>
      <w:r>
        <w:rPr>
          <w:rFonts w:hint="eastAsia"/>
          <w:bCs/>
          <w:color w:val="auto"/>
          <w:sz w:val="21"/>
          <w:szCs w:val="21"/>
          <w:highlight w:val="none"/>
        </w:rPr>
        <w:t>:30:00（北京时间）</w:t>
      </w:r>
    </w:p>
    <w:p w14:paraId="1A4B059C">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p>
    <w:p w14:paraId="28A55D9F">
      <w:pPr>
        <w:adjustRightInd w:val="0"/>
        <w:snapToGrid w:val="0"/>
        <w:spacing w:line="288" w:lineRule="auto"/>
        <w:rPr>
          <w:b/>
          <w:color w:val="auto"/>
          <w:sz w:val="21"/>
          <w:szCs w:val="21"/>
          <w:highlight w:val="none"/>
        </w:rPr>
      </w:pPr>
      <w:r>
        <w:rPr>
          <w:rFonts w:hint="eastAsia"/>
          <w:b/>
          <w:color w:val="auto"/>
          <w:sz w:val="21"/>
          <w:szCs w:val="21"/>
          <w:highlight w:val="none"/>
        </w:rPr>
        <w:t>五、响应文件开启</w:t>
      </w:r>
    </w:p>
    <w:p w14:paraId="772D182C">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开启时间：2024年8月29日</w:t>
      </w:r>
      <w:r>
        <w:rPr>
          <w:rFonts w:hint="eastAsia"/>
          <w:bCs/>
          <w:color w:val="auto"/>
          <w:sz w:val="21"/>
          <w:szCs w:val="21"/>
          <w:highlight w:val="none"/>
          <w:lang w:val="en-US" w:eastAsia="zh-CN"/>
        </w:rPr>
        <w:t>13</w:t>
      </w:r>
      <w:r>
        <w:rPr>
          <w:rFonts w:hint="eastAsia"/>
          <w:bCs/>
          <w:color w:val="auto"/>
          <w:sz w:val="21"/>
          <w:szCs w:val="21"/>
          <w:highlight w:val="none"/>
        </w:rPr>
        <w:t>:30:00（北京时间）</w:t>
      </w:r>
    </w:p>
    <w:p w14:paraId="1976B2F4">
      <w:pPr>
        <w:adjustRightInd w:val="0"/>
        <w:snapToGrid w:val="0"/>
        <w:spacing w:line="288" w:lineRule="auto"/>
        <w:ind w:firstLine="420" w:firstLineChars="200"/>
        <w:rPr>
          <w:rFonts w:hint="eastAsia" w:eastAsia="宋体"/>
          <w:bCs/>
          <w:color w:val="auto"/>
          <w:sz w:val="21"/>
          <w:szCs w:val="21"/>
          <w:highlight w:val="none"/>
          <w:lang w:eastAsia="zh-CN"/>
        </w:rPr>
      </w:pPr>
      <w:r>
        <w:rPr>
          <w:rFonts w:hint="eastAsia"/>
          <w:bCs/>
          <w:color w:val="auto"/>
          <w:sz w:val="21"/>
          <w:szCs w:val="21"/>
          <w:highlight w:val="none"/>
        </w:rPr>
        <w:t>地点</w:t>
      </w:r>
      <w:r>
        <w:rPr>
          <w:rFonts w:hint="eastAsia"/>
          <w:color w:val="auto"/>
          <w:sz w:val="21"/>
          <w:szCs w:val="21"/>
          <w:highlight w:val="none"/>
        </w:rPr>
        <w:t>（网址）：政府采购云平台（https://www.zcygov.cn）</w:t>
      </w:r>
      <w:r>
        <w:rPr>
          <w:rFonts w:hint="eastAsia" w:cs="Times New Roman"/>
          <w:color w:val="auto"/>
          <w:sz w:val="21"/>
          <w:szCs w:val="21"/>
          <w:highlight w:val="none"/>
        </w:rPr>
        <w:t>/杭州市西湖区玉古路173号中田大厦16楼（求是招标会议室</w:t>
      </w:r>
      <w:r>
        <w:rPr>
          <w:rFonts w:hint="eastAsia" w:cs="Times New Roman"/>
          <w:color w:val="auto"/>
          <w:sz w:val="21"/>
          <w:szCs w:val="21"/>
          <w:highlight w:val="none"/>
          <w:lang w:val="en-US" w:eastAsia="zh-CN"/>
        </w:rPr>
        <w:t>8）</w:t>
      </w:r>
    </w:p>
    <w:p w14:paraId="58ED85AF">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17"/>
      <w:bookmarkEnd w:id="18"/>
      <w:bookmarkEnd w:id="19"/>
      <w:bookmarkEnd w:id="20"/>
    </w:p>
    <w:p w14:paraId="2414C6C4">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14:paraId="479D4EE5">
      <w:pPr>
        <w:adjustRightInd w:val="0"/>
        <w:snapToGrid w:val="0"/>
        <w:spacing w:line="288" w:lineRule="auto"/>
        <w:rPr>
          <w:b/>
          <w:color w:val="auto"/>
          <w:sz w:val="21"/>
          <w:szCs w:val="21"/>
          <w:highlight w:val="none"/>
        </w:rPr>
      </w:pPr>
      <w:bookmarkStart w:id="21" w:name="_Toc35393626"/>
      <w:bookmarkStart w:id="22" w:name="_Toc35393795"/>
      <w:r>
        <w:rPr>
          <w:rFonts w:hint="eastAsia"/>
          <w:b/>
          <w:color w:val="auto"/>
          <w:sz w:val="21"/>
          <w:szCs w:val="21"/>
          <w:highlight w:val="none"/>
        </w:rPr>
        <w:t>七、其他补充事宜</w:t>
      </w:r>
      <w:bookmarkEnd w:id="21"/>
      <w:bookmarkEnd w:id="22"/>
    </w:p>
    <w:p w14:paraId="2AD54B57">
      <w:pPr>
        <w:adjustRightInd w:val="0"/>
        <w:snapToGrid w:val="0"/>
        <w:spacing w:line="288" w:lineRule="auto"/>
        <w:ind w:firstLine="420" w:firstLineChars="200"/>
        <w:rPr>
          <w:rFonts w:cs="Times New Roman"/>
          <w:color w:val="auto"/>
          <w:sz w:val="21"/>
          <w:szCs w:val="21"/>
          <w:highlight w:val="none"/>
        </w:rPr>
      </w:pPr>
      <w:bookmarkStart w:id="23" w:name="_Hlk97039575"/>
      <w:bookmarkStart w:id="24" w:name="_Toc28359008"/>
      <w:bookmarkStart w:id="25" w:name="_Toc35393627"/>
      <w:bookmarkStart w:id="26" w:name="_Toc28359085"/>
      <w:bookmarkStart w:id="27" w:name="_Toc35393796"/>
      <w:r>
        <w:rPr>
          <w:rFonts w:cs="Times New Roman"/>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60D182C">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783B5F">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44FE18">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4.其他事项：</w:t>
      </w:r>
    </w:p>
    <w:p w14:paraId="09D20750">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w:t>
      </w:r>
      <w:r>
        <w:rPr>
          <w:rFonts w:hint="eastAsia" w:cs="Times New Roman"/>
          <w:color w:val="auto"/>
          <w:sz w:val="21"/>
          <w:szCs w:val="21"/>
          <w:highlight w:val="none"/>
        </w:rPr>
        <w:t>1</w:t>
      </w:r>
      <w:r>
        <w:rPr>
          <w:rFonts w:cs="Times New Roman"/>
          <w:color w:val="auto"/>
          <w:sz w:val="21"/>
          <w:szCs w:val="21"/>
          <w:highlight w:val="none"/>
        </w:rPr>
        <w:t>）需要落实的政府采购政策：包括节约资源、保护环境、</w:t>
      </w:r>
      <w:r>
        <w:rPr>
          <w:rFonts w:hint="eastAsia" w:cs="Times New Roman"/>
          <w:color w:val="auto"/>
          <w:sz w:val="21"/>
          <w:szCs w:val="21"/>
          <w:highlight w:val="none"/>
        </w:rPr>
        <w:t>支持科技创新、</w:t>
      </w:r>
      <w:r>
        <w:rPr>
          <w:rFonts w:cs="Times New Roman"/>
          <w:color w:val="auto"/>
          <w:sz w:val="21"/>
          <w:szCs w:val="21"/>
          <w:highlight w:val="none"/>
        </w:rPr>
        <w:t>促进中小企业发展等。详见磋商文件的第</w:t>
      </w:r>
      <w:r>
        <w:rPr>
          <w:rFonts w:hint="eastAsia" w:cs="Times New Roman"/>
          <w:color w:val="auto"/>
          <w:sz w:val="21"/>
          <w:szCs w:val="21"/>
          <w:highlight w:val="none"/>
        </w:rPr>
        <w:t>三章-采购项目需要落实的政府采购政策</w:t>
      </w:r>
      <w:r>
        <w:rPr>
          <w:rFonts w:cs="Times New Roman"/>
          <w:color w:val="auto"/>
          <w:sz w:val="21"/>
          <w:szCs w:val="21"/>
          <w:highlight w:val="none"/>
        </w:rPr>
        <w:t>。</w:t>
      </w:r>
    </w:p>
    <w:bookmarkEnd w:id="23"/>
    <w:p w14:paraId="3DF9E13F">
      <w:pPr>
        <w:adjustRightInd w:val="0"/>
        <w:snapToGrid w:val="0"/>
        <w:spacing w:line="288" w:lineRule="auto"/>
        <w:ind w:firstLine="420" w:firstLineChars="200"/>
        <w:rPr>
          <w:bCs/>
          <w:color w:val="auto"/>
          <w:sz w:val="21"/>
          <w:szCs w:val="21"/>
          <w:highlight w:val="none"/>
        </w:rPr>
      </w:pPr>
      <w:r>
        <w:rPr>
          <w:rFonts w:hint="eastAsia" w:cs="Times New Roman"/>
          <w:color w:val="auto"/>
          <w:sz w:val="21"/>
          <w:szCs w:val="21"/>
          <w:highlight w:val="none"/>
        </w:rPr>
        <w:t>▲</w:t>
      </w:r>
      <w:bookmarkStart w:id="28" w:name="_Hlk92271072"/>
      <w:r>
        <w:rPr>
          <w:rFonts w:hint="eastAsia" w:cs="Times New Roman"/>
          <w:color w:val="auto"/>
          <w:sz w:val="21"/>
          <w:szCs w:val="21"/>
          <w:highlight w:val="none"/>
        </w:rPr>
        <w:t>（2）</w:t>
      </w:r>
      <w:r>
        <w:rPr>
          <w:rFonts w:cs="Times New Roman"/>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1AE44EF1">
      <w:pPr>
        <w:adjustRightInd w:val="0"/>
        <w:snapToGrid w:val="0"/>
        <w:spacing w:line="288" w:lineRule="auto"/>
        <w:rPr>
          <w:b/>
          <w:color w:val="auto"/>
          <w:sz w:val="21"/>
          <w:szCs w:val="21"/>
          <w:highlight w:val="none"/>
        </w:rPr>
      </w:pPr>
      <w:r>
        <w:rPr>
          <w:rFonts w:hint="eastAsia"/>
          <w:b/>
          <w:color w:val="auto"/>
          <w:sz w:val="21"/>
          <w:szCs w:val="21"/>
          <w:highlight w:val="none"/>
        </w:rPr>
        <w:t>八、凡对本次采购提出询问、质疑、投诉请按以下方式联系</w:t>
      </w:r>
      <w:bookmarkEnd w:id="24"/>
      <w:bookmarkEnd w:id="25"/>
      <w:bookmarkEnd w:id="26"/>
      <w:bookmarkEnd w:id="27"/>
    </w:p>
    <w:p w14:paraId="441E848E">
      <w:pPr>
        <w:adjustRightInd w:val="0"/>
        <w:snapToGrid w:val="0"/>
        <w:spacing w:line="288" w:lineRule="auto"/>
        <w:ind w:firstLine="424" w:firstLineChars="202"/>
        <w:rPr>
          <w:color w:val="auto"/>
          <w:sz w:val="21"/>
          <w:szCs w:val="21"/>
          <w:highlight w:val="none"/>
        </w:rPr>
      </w:pPr>
      <w:r>
        <w:rPr>
          <w:color w:val="auto"/>
          <w:sz w:val="21"/>
          <w:szCs w:val="21"/>
          <w:highlight w:val="none"/>
        </w:rPr>
        <w:t>1.采购人信息</w:t>
      </w:r>
    </w:p>
    <w:p w14:paraId="0A238E27">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名称：浙江交通职业技术学院</w:t>
      </w:r>
    </w:p>
    <w:p w14:paraId="3338E561">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地址：杭州市余杭区古墩路</w:t>
      </w:r>
      <w:r>
        <w:rPr>
          <w:color w:val="auto"/>
          <w:sz w:val="21"/>
          <w:szCs w:val="21"/>
          <w:highlight w:val="none"/>
        </w:rPr>
        <w:t>1516号</w:t>
      </w:r>
    </w:p>
    <w:p w14:paraId="2FC9266E">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p>
    <w:p w14:paraId="3A96715C">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 徐老师</w:t>
      </w:r>
    </w:p>
    <w:p w14:paraId="3973ABA4">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项目联系方式（询问）：0571-88484981</w:t>
      </w:r>
    </w:p>
    <w:p w14:paraId="1BE1D4D3">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质疑联系人：李老师</w:t>
      </w:r>
    </w:p>
    <w:p w14:paraId="21FA2205">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质疑联系方式：0571-88484981</w:t>
      </w:r>
    </w:p>
    <w:p w14:paraId="66AD5E14">
      <w:pPr>
        <w:adjustRightInd w:val="0"/>
        <w:snapToGrid w:val="0"/>
        <w:spacing w:line="288" w:lineRule="auto"/>
        <w:ind w:firstLine="424" w:firstLineChars="202"/>
        <w:rPr>
          <w:color w:val="auto"/>
          <w:sz w:val="21"/>
          <w:szCs w:val="21"/>
          <w:highlight w:val="none"/>
        </w:rPr>
      </w:pPr>
    </w:p>
    <w:p w14:paraId="203838D0">
      <w:pPr>
        <w:adjustRightInd w:val="0"/>
        <w:snapToGrid w:val="0"/>
        <w:spacing w:line="288" w:lineRule="auto"/>
        <w:ind w:firstLine="424" w:firstLineChars="202"/>
        <w:rPr>
          <w:color w:val="auto"/>
          <w:sz w:val="21"/>
          <w:szCs w:val="21"/>
          <w:highlight w:val="none"/>
        </w:rPr>
      </w:pPr>
      <w:r>
        <w:rPr>
          <w:color w:val="auto"/>
          <w:sz w:val="21"/>
          <w:szCs w:val="21"/>
          <w:highlight w:val="none"/>
        </w:rPr>
        <w:t>2.采购代理机构信息</w:t>
      </w:r>
    </w:p>
    <w:p w14:paraId="51719CDD">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14:paraId="51984F07">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173号中田大厦21楼</w:t>
      </w:r>
    </w:p>
    <w:p w14:paraId="32A1CA1C">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14:paraId="05B44CF7">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项目联系人（询问）：陈培特、李聪、蒋晗、王莹</w:t>
      </w:r>
    </w:p>
    <w:p w14:paraId="7742BDD1">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项目联系方式（询问）：0571-87666115</w:t>
      </w:r>
    </w:p>
    <w:p w14:paraId="26AD0291">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质疑联系人：周安琪</w:t>
      </w:r>
    </w:p>
    <w:p w14:paraId="5F809FB7">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14:paraId="6D00D624">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14:paraId="4F0422DA">
      <w:pPr>
        <w:adjustRightInd w:val="0"/>
        <w:snapToGrid w:val="0"/>
        <w:spacing w:line="288" w:lineRule="auto"/>
        <w:ind w:firstLine="424" w:firstLineChars="202"/>
        <w:rPr>
          <w:rFonts w:cs="Times New Roman"/>
          <w:color w:val="auto"/>
          <w:sz w:val="21"/>
          <w:szCs w:val="21"/>
          <w:highlight w:val="none"/>
        </w:rPr>
      </w:pPr>
    </w:p>
    <w:p w14:paraId="3BE091AA">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3.同级政府采购监督管理部门</w:t>
      </w:r>
    </w:p>
    <w:p w14:paraId="4BA03836">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名称：浙江省财政厅政府采购监管处、浙江省政府采购行政裁决服务中心（杭州）</w:t>
      </w:r>
    </w:p>
    <w:p w14:paraId="07EAC9E0">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地址：杭州市上城区四季青街道新业路市民之家G03办公室</w:t>
      </w:r>
    </w:p>
    <w:p w14:paraId="42CA5F24">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传真：/</w:t>
      </w:r>
    </w:p>
    <w:p w14:paraId="5AAFF2DA">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联系人：朱女士、王女士</w:t>
      </w:r>
    </w:p>
    <w:p w14:paraId="67BDD547">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监督投诉电话：0571-85252453</w:t>
      </w:r>
    </w:p>
    <w:p w14:paraId="5AF5935B">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政策咨询：何一平、冯华，0571-87058424、87055741</w:t>
      </w:r>
    </w:p>
    <w:p w14:paraId="0084BA7E">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预算金额未达100万元的采购项目，由采购人处理采购争议。</w:t>
      </w:r>
    </w:p>
    <w:p w14:paraId="2BC9AA99">
      <w:pPr>
        <w:adjustRightInd w:val="0"/>
        <w:snapToGrid w:val="0"/>
        <w:spacing w:line="288" w:lineRule="auto"/>
        <w:rPr>
          <w:rFonts w:cs="Times New Roman"/>
          <w:color w:val="auto"/>
          <w:spacing w:val="-6"/>
          <w:sz w:val="21"/>
          <w:szCs w:val="21"/>
          <w:highlight w:val="none"/>
        </w:rPr>
      </w:pPr>
    </w:p>
    <w:p w14:paraId="74960DF7">
      <w:pPr>
        <w:adjustRightInd w:val="0"/>
        <w:snapToGrid w:val="0"/>
        <w:spacing w:line="288" w:lineRule="auto"/>
        <w:ind w:firstLine="420" w:firstLineChars="200"/>
        <w:rPr>
          <w:rFonts w:cs="Times New Roman"/>
          <w:color w:val="auto"/>
          <w:sz w:val="21"/>
          <w:szCs w:val="21"/>
          <w:highlight w:val="none"/>
        </w:rPr>
      </w:pPr>
      <w:r>
        <w:rPr>
          <w:rFonts w:hint="eastAsia" w:cs="Times New Roman"/>
          <w:color w:val="auto"/>
          <w:sz w:val="21"/>
          <w:szCs w:val="21"/>
          <w:highlight w:val="none"/>
        </w:rPr>
        <w:t>若对项目采购电子交易系统操作有疑问，可登录政采云（</w:t>
      </w:r>
      <w:r>
        <w:rPr>
          <w:rFonts w:cs="Times New Roman"/>
          <w:color w:val="auto"/>
          <w:sz w:val="21"/>
          <w:szCs w:val="21"/>
          <w:highlight w:val="none"/>
        </w:rPr>
        <w:t>https://www.zcygov.cn/），点击右侧咨询小采，获取采小蜜智能服务管家帮助，或拨打政采云服务热线95763获取热线服务帮助。</w:t>
      </w:r>
    </w:p>
    <w:p w14:paraId="41A3FD90">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CA问题联系电话（人工）：汇信CA 400-888-4636；天谷CA 400-087-8198。</w:t>
      </w:r>
    </w:p>
    <w:p w14:paraId="2ED4E5AC">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1D3596A5">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14:paraId="4E41A2C6">
      <w:pPr>
        <w:adjustRightInd w:val="0"/>
        <w:snapToGrid w:val="0"/>
        <w:spacing w:line="288" w:lineRule="auto"/>
        <w:jc w:val="left"/>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17"/>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0EA5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708" w:type="dxa"/>
            <w:vAlign w:val="center"/>
          </w:tcPr>
          <w:p w14:paraId="7B79A028">
            <w:pPr>
              <w:adjustRightInd w:val="0"/>
              <w:snapToGrid w:val="0"/>
              <w:spacing w:line="288" w:lineRule="auto"/>
              <w:jc w:val="left"/>
              <w:rPr>
                <w:b/>
                <w:bCs/>
                <w:color w:val="auto"/>
                <w:sz w:val="21"/>
                <w:szCs w:val="21"/>
                <w:highlight w:val="none"/>
              </w:rPr>
            </w:pPr>
            <w:bookmarkStart w:id="29" w:name="_Hlk45005599"/>
            <w:r>
              <w:rPr>
                <w:rFonts w:hint="eastAsia"/>
                <w:b/>
                <w:bCs/>
                <w:color w:val="auto"/>
                <w:sz w:val="21"/>
                <w:szCs w:val="21"/>
                <w:highlight w:val="none"/>
              </w:rPr>
              <w:t>序号</w:t>
            </w:r>
          </w:p>
        </w:tc>
        <w:tc>
          <w:tcPr>
            <w:tcW w:w="3256" w:type="dxa"/>
            <w:vAlign w:val="center"/>
          </w:tcPr>
          <w:p w14:paraId="09BF32B5">
            <w:pPr>
              <w:adjustRightInd w:val="0"/>
              <w:snapToGrid w:val="0"/>
              <w:spacing w:line="288" w:lineRule="auto"/>
              <w:jc w:val="left"/>
              <w:rPr>
                <w:b/>
                <w:bCs/>
                <w:color w:val="auto"/>
                <w:sz w:val="21"/>
                <w:szCs w:val="21"/>
                <w:highlight w:val="none"/>
              </w:rPr>
            </w:pPr>
            <w:r>
              <w:rPr>
                <w:rFonts w:hint="eastAsia"/>
                <w:b/>
                <w:bCs/>
                <w:color w:val="auto"/>
                <w:sz w:val="21"/>
                <w:szCs w:val="21"/>
                <w:highlight w:val="none"/>
              </w:rPr>
              <w:t>政策名称</w:t>
            </w:r>
          </w:p>
        </w:tc>
        <w:tc>
          <w:tcPr>
            <w:tcW w:w="5529" w:type="dxa"/>
            <w:vAlign w:val="center"/>
          </w:tcPr>
          <w:p w14:paraId="128540B7">
            <w:pPr>
              <w:adjustRightInd w:val="0"/>
              <w:snapToGrid w:val="0"/>
              <w:spacing w:line="288" w:lineRule="auto"/>
              <w:jc w:val="left"/>
              <w:rPr>
                <w:b/>
                <w:bCs/>
                <w:color w:val="auto"/>
                <w:sz w:val="21"/>
                <w:szCs w:val="21"/>
                <w:highlight w:val="none"/>
              </w:rPr>
            </w:pPr>
            <w:r>
              <w:rPr>
                <w:rFonts w:hint="eastAsia"/>
                <w:b/>
                <w:bCs/>
                <w:color w:val="auto"/>
                <w:sz w:val="21"/>
                <w:szCs w:val="21"/>
                <w:highlight w:val="none"/>
              </w:rPr>
              <w:t>内容</w:t>
            </w:r>
          </w:p>
        </w:tc>
      </w:tr>
      <w:tr w14:paraId="6853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ED0B846">
            <w:pPr>
              <w:adjustRightInd w:val="0"/>
              <w:snapToGrid w:val="0"/>
              <w:spacing w:line="288" w:lineRule="auto"/>
              <w:jc w:val="center"/>
              <w:rPr>
                <w:b/>
                <w:bCs/>
                <w:color w:val="auto"/>
                <w:sz w:val="21"/>
                <w:szCs w:val="21"/>
                <w:highlight w:val="none"/>
              </w:rPr>
            </w:pPr>
            <w:r>
              <w:rPr>
                <w:rFonts w:hint="eastAsia"/>
                <w:color w:val="auto"/>
                <w:sz w:val="21"/>
                <w:szCs w:val="21"/>
                <w:highlight w:val="none"/>
              </w:rPr>
              <w:t>1</w:t>
            </w:r>
          </w:p>
        </w:tc>
        <w:tc>
          <w:tcPr>
            <w:tcW w:w="3256" w:type="dxa"/>
            <w:vAlign w:val="center"/>
          </w:tcPr>
          <w:p w14:paraId="2B79CB8C">
            <w:pPr>
              <w:adjustRightInd w:val="0"/>
              <w:snapToGrid w:val="0"/>
              <w:spacing w:line="288" w:lineRule="auto"/>
              <w:jc w:val="left"/>
              <w:rPr>
                <w:b/>
                <w:bCs/>
                <w:color w:val="auto"/>
                <w:sz w:val="21"/>
                <w:szCs w:val="21"/>
                <w:highlight w:val="none"/>
              </w:rPr>
            </w:pPr>
            <w:r>
              <w:rPr>
                <w:rFonts w:hint="eastAsia"/>
                <w:color w:val="auto"/>
                <w:sz w:val="21"/>
                <w:szCs w:val="21"/>
                <w:highlight w:val="none"/>
              </w:rPr>
              <w:t>政府采购进口产品</w:t>
            </w:r>
          </w:p>
        </w:tc>
        <w:tc>
          <w:tcPr>
            <w:tcW w:w="5529" w:type="dxa"/>
            <w:vAlign w:val="center"/>
          </w:tcPr>
          <w:p w14:paraId="0CB90F66">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14:paraId="61CC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A1CA48F">
            <w:pPr>
              <w:adjustRightInd w:val="0"/>
              <w:snapToGrid w:val="0"/>
              <w:spacing w:line="288" w:lineRule="auto"/>
              <w:jc w:val="center"/>
              <w:rPr>
                <w:b/>
                <w:bCs/>
                <w:color w:val="auto"/>
                <w:sz w:val="21"/>
                <w:szCs w:val="21"/>
                <w:highlight w:val="none"/>
              </w:rPr>
            </w:pPr>
            <w:r>
              <w:rPr>
                <w:rFonts w:hint="eastAsia"/>
                <w:color w:val="auto"/>
                <w:sz w:val="21"/>
                <w:szCs w:val="21"/>
                <w:highlight w:val="none"/>
              </w:rPr>
              <w:t>2</w:t>
            </w:r>
          </w:p>
        </w:tc>
        <w:tc>
          <w:tcPr>
            <w:tcW w:w="3256" w:type="dxa"/>
            <w:vAlign w:val="center"/>
          </w:tcPr>
          <w:p w14:paraId="6735B32C">
            <w:pPr>
              <w:adjustRightInd w:val="0"/>
              <w:snapToGrid w:val="0"/>
              <w:spacing w:line="288" w:lineRule="auto"/>
              <w:jc w:val="left"/>
              <w:rPr>
                <w:b/>
                <w:bCs/>
                <w:color w:val="auto"/>
                <w:sz w:val="21"/>
                <w:szCs w:val="21"/>
                <w:highlight w:val="none"/>
              </w:rPr>
            </w:pPr>
            <w:r>
              <w:rPr>
                <w:rFonts w:hint="eastAsia"/>
                <w:color w:val="auto"/>
                <w:sz w:val="21"/>
                <w:szCs w:val="21"/>
                <w:highlight w:val="none"/>
              </w:rPr>
              <w:t>政府强制采购节能产品</w:t>
            </w:r>
          </w:p>
        </w:tc>
        <w:tc>
          <w:tcPr>
            <w:tcW w:w="5529" w:type="dxa"/>
            <w:vAlign w:val="center"/>
          </w:tcPr>
          <w:p w14:paraId="70AA1AD6">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14:paraId="252B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CAB2CE3">
            <w:pPr>
              <w:adjustRightInd w:val="0"/>
              <w:snapToGrid w:val="0"/>
              <w:spacing w:line="288" w:lineRule="auto"/>
              <w:jc w:val="center"/>
              <w:rPr>
                <w:b/>
                <w:bCs/>
                <w:color w:val="auto"/>
                <w:sz w:val="21"/>
                <w:szCs w:val="21"/>
                <w:highlight w:val="none"/>
              </w:rPr>
            </w:pPr>
            <w:r>
              <w:rPr>
                <w:rFonts w:hint="eastAsia"/>
                <w:color w:val="auto"/>
                <w:sz w:val="21"/>
                <w:szCs w:val="21"/>
                <w:highlight w:val="none"/>
              </w:rPr>
              <w:t>3</w:t>
            </w:r>
          </w:p>
        </w:tc>
        <w:tc>
          <w:tcPr>
            <w:tcW w:w="3256" w:type="dxa"/>
            <w:vAlign w:val="center"/>
          </w:tcPr>
          <w:p w14:paraId="3140833C">
            <w:pPr>
              <w:adjustRightInd w:val="0"/>
              <w:snapToGrid w:val="0"/>
              <w:spacing w:line="288" w:lineRule="auto"/>
              <w:jc w:val="left"/>
              <w:rPr>
                <w:b/>
                <w:bCs/>
                <w:color w:val="auto"/>
                <w:sz w:val="21"/>
                <w:szCs w:val="21"/>
                <w:highlight w:val="none"/>
              </w:rPr>
            </w:pPr>
            <w:r>
              <w:rPr>
                <w:rFonts w:hint="eastAsia"/>
                <w:color w:val="auto"/>
                <w:sz w:val="21"/>
                <w:szCs w:val="21"/>
                <w:highlight w:val="none"/>
              </w:rPr>
              <w:t>政府优先采购节能、环保产品</w:t>
            </w:r>
          </w:p>
        </w:tc>
        <w:tc>
          <w:tcPr>
            <w:tcW w:w="5529" w:type="dxa"/>
            <w:vAlign w:val="center"/>
          </w:tcPr>
          <w:p w14:paraId="395C0DA2">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14:paraId="25FC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3EA0CE8">
            <w:pPr>
              <w:adjustRightInd w:val="0"/>
              <w:snapToGrid w:val="0"/>
              <w:spacing w:line="288" w:lineRule="auto"/>
              <w:jc w:val="center"/>
              <w:rPr>
                <w:color w:val="auto"/>
                <w:sz w:val="21"/>
                <w:szCs w:val="21"/>
                <w:highlight w:val="none"/>
              </w:rPr>
            </w:pPr>
            <w:r>
              <w:rPr>
                <w:rFonts w:hint="eastAsia"/>
                <w:color w:val="auto"/>
                <w:sz w:val="21"/>
                <w:szCs w:val="21"/>
                <w:highlight w:val="none"/>
              </w:rPr>
              <w:t>4</w:t>
            </w:r>
          </w:p>
        </w:tc>
        <w:tc>
          <w:tcPr>
            <w:tcW w:w="3256" w:type="dxa"/>
            <w:vAlign w:val="center"/>
          </w:tcPr>
          <w:p w14:paraId="5DFF57E7">
            <w:pPr>
              <w:adjustRightInd w:val="0"/>
              <w:snapToGrid w:val="0"/>
              <w:spacing w:line="288" w:lineRule="auto"/>
              <w:jc w:val="left"/>
              <w:rPr>
                <w:color w:val="auto"/>
                <w:sz w:val="21"/>
                <w:szCs w:val="18"/>
                <w:highlight w:val="none"/>
              </w:rPr>
            </w:pPr>
            <w:r>
              <w:rPr>
                <w:rFonts w:hint="eastAsia"/>
                <w:color w:val="auto"/>
                <w:sz w:val="21"/>
                <w:szCs w:val="18"/>
                <w:highlight w:val="none"/>
              </w:rPr>
              <w:t>政府采购支持科技创新</w:t>
            </w:r>
          </w:p>
        </w:tc>
        <w:tc>
          <w:tcPr>
            <w:tcW w:w="5529" w:type="dxa"/>
            <w:vAlign w:val="center"/>
          </w:tcPr>
          <w:p w14:paraId="4FD63F52">
            <w:pPr>
              <w:adjustRightInd w:val="0"/>
              <w:snapToGrid w:val="0"/>
              <w:spacing w:line="288" w:lineRule="auto"/>
              <w:jc w:val="left"/>
              <w:rPr>
                <w:color w:val="auto"/>
                <w:sz w:val="21"/>
                <w:szCs w:val="18"/>
                <w:highlight w:val="none"/>
              </w:rPr>
            </w:pPr>
            <w:r>
              <w:rPr>
                <w:rFonts w:hint="eastAsia"/>
                <w:color w:val="auto"/>
                <w:sz w:val="21"/>
                <w:szCs w:val="21"/>
                <w:highlight w:val="none"/>
              </w:rPr>
              <w:t>不适用</w:t>
            </w:r>
          </w:p>
        </w:tc>
      </w:tr>
      <w:tr w14:paraId="41CA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654F37A">
            <w:pPr>
              <w:adjustRightInd w:val="0"/>
              <w:snapToGrid w:val="0"/>
              <w:spacing w:line="288" w:lineRule="auto"/>
              <w:jc w:val="center"/>
              <w:rPr>
                <w:b/>
                <w:bCs/>
                <w:color w:val="auto"/>
                <w:sz w:val="21"/>
                <w:szCs w:val="21"/>
                <w:highlight w:val="none"/>
              </w:rPr>
            </w:pPr>
            <w:r>
              <w:rPr>
                <w:rFonts w:hint="eastAsia"/>
                <w:color w:val="auto"/>
                <w:sz w:val="21"/>
                <w:szCs w:val="21"/>
                <w:highlight w:val="none"/>
              </w:rPr>
              <w:t>5</w:t>
            </w:r>
          </w:p>
        </w:tc>
        <w:tc>
          <w:tcPr>
            <w:tcW w:w="3256" w:type="dxa"/>
            <w:vAlign w:val="center"/>
          </w:tcPr>
          <w:p w14:paraId="31383C02">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政府采购促进中小企业发展</w:t>
            </w:r>
          </w:p>
        </w:tc>
        <w:tc>
          <w:tcPr>
            <w:tcW w:w="5529" w:type="dxa"/>
            <w:vAlign w:val="center"/>
          </w:tcPr>
          <w:p w14:paraId="2AAD075F">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提供材料详见磋商文件第六章“资格文件”</w:t>
            </w:r>
          </w:p>
          <w:p w14:paraId="29EA7B3E">
            <w:pPr>
              <w:adjustRightInd w:val="0"/>
              <w:snapToGrid w:val="0"/>
              <w:spacing w:line="288" w:lineRule="auto"/>
              <w:jc w:val="left"/>
              <w:rPr>
                <w:b/>
                <w:bCs/>
                <w:color w:val="auto"/>
                <w:sz w:val="21"/>
                <w:szCs w:val="21"/>
                <w:highlight w:val="none"/>
              </w:rPr>
            </w:pPr>
            <w:r>
              <w:rPr>
                <w:rFonts w:hint="eastAsia"/>
                <w:b/>
                <w:bCs/>
                <w:color w:val="auto"/>
                <w:sz w:val="21"/>
                <w:szCs w:val="21"/>
                <w:highlight w:val="none"/>
              </w:rPr>
              <w:t>本项目属性为：服务</w:t>
            </w:r>
          </w:p>
          <w:p w14:paraId="69587417">
            <w:pPr>
              <w:adjustRightInd w:val="0"/>
              <w:snapToGrid w:val="0"/>
              <w:spacing w:line="288" w:lineRule="auto"/>
              <w:jc w:val="left"/>
              <w:rPr>
                <w:b/>
                <w:bCs/>
                <w:color w:val="auto"/>
                <w:sz w:val="21"/>
                <w:szCs w:val="21"/>
                <w:highlight w:val="none"/>
              </w:rPr>
            </w:pPr>
            <w:r>
              <w:rPr>
                <w:rFonts w:hint="eastAsia"/>
                <w:b/>
                <w:bCs/>
                <w:color w:val="auto"/>
                <w:sz w:val="21"/>
                <w:szCs w:val="21"/>
                <w:highlight w:val="none"/>
              </w:rPr>
              <w:t>采购标的对应的中小企业划分标准所属行业：租赁和商务服务业</w:t>
            </w:r>
          </w:p>
          <w:p w14:paraId="78D5F95C">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中小企业划型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7958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AA40F28">
            <w:pPr>
              <w:adjustRightInd w:val="0"/>
              <w:snapToGrid w:val="0"/>
              <w:spacing w:line="288" w:lineRule="auto"/>
              <w:jc w:val="center"/>
              <w:rPr>
                <w:color w:val="auto"/>
                <w:sz w:val="21"/>
                <w:szCs w:val="21"/>
                <w:highlight w:val="none"/>
              </w:rPr>
            </w:pPr>
            <w:r>
              <w:rPr>
                <w:rFonts w:hint="eastAsia"/>
                <w:color w:val="auto"/>
                <w:sz w:val="21"/>
                <w:szCs w:val="21"/>
                <w:highlight w:val="none"/>
              </w:rPr>
              <w:t>6</w:t>
            </w:r>
          </w:p>
        </w:tc>
        <w:tc>
          <w:tcPr>
            <w:tcW w:w="3256" w:type="dxa"/>
            <w:vAlign w:val="center"/>
          </w:tcPr>
          <w:p w14:paraId="25C90EBB">
            <w:pPr>
              <w:adjustRightInd w:val="0"/>
              <w:snapToGrid w:val="0"/>
              <w:spacing w:line="288" w:lineRule="auto"/>
              <w:jc w:val="left"/>
              <w:rPr>
                <w:color w:val="auto"/>
                <w:sz w:val="21"/>
                <w:szCs w:val="21"/>
                <w:highlight w:val="none"/>
              </w:rPr>
            </w:pPr>
            <w:r>
              <w:rPr>
                <w:rFonts w:hint="eastAsia"/>
                <w:color w:val="auto"/>
                <w:sz w:val="21"/>
                <w:szCs w:val="21"/>
                <w:highlight w:val="none"/>
              </w:rPr>
              <w:t>政府采购支持监狱企业发展</w:t>
            </w:r>
          </w:p>
        </w:tc>
        <w:tc>
          <w:tcPr>
            <w:tcW w:w="5529" w:type="dxa"/>
            <w:vAlign w:val="center"/>
          </w:tcPr>
          <w:p w14:paraId="2D87E40F">
            <w:pPr>
              <w:adjustRightInd w:val="0"/>
              <w:snapToGrid w:val="0"/>
              <w:spacing w:line="288" w:lineRule="auto"/>
              <w:jc w:val="left"/>
              <w:rPr>
                <w:rFonts w:cs="Times New Roman"/>
                <w:b/>
                <w:bCs/>
                <w:color w:val="auto"/>
                <w:sz w:val="21"/>
                <w:szCs w:val="21"/>
                <w:highlight w:val="none"/>
              </w:rPr>
            </w:pPr>
            <w:r>
              <w:rPr>
                <w:rFonts w:hint="eastAsia"/>
                <w:color w:val="auto"/>
                <w:sz w:val="21"/>
                <w:szCs w:val="21"/>
                <w:highlight w:val="none"/>
              </w:rPr>
              <w:t>提供材料详见磋商文件第六章“资格文件”</w:t>
            </w:r>
          </w:p>
        </w:tc>
      </w:tr>
      <w:tr w14:paraId="1201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A914B60">
            <w:pPr>
              <w:adjustRightInd w:val="0"/>
              <w:snapToGrid w:val="0"/>
              <w:spacing w:line="288" w:lineRule="auto"/>
              <w:jc w:val="center"/>
              <w:rPr>
                <w:color w:val="auto"/>
                <w:sz w:val="21"/>
                <w:szCs w:val="21"/>
                <w:highlight w:val="none"/>
              </w:rPr>
            </w:pPr>
            <w:r>
              <w:rPr>
                <w:rFonts w:hint="eastAsia"/>
                <w:color w:val="auto"/>
                <w:sz w:val="21"/>
                <w:szCs w:val="21"/>
                <w:highlight w:val="none"/>
              </w:rPr>
              <w:t>7</w:t>
            </w:r>
          </w:p>
        </w:tc>
        <w:tc>
          <w:tcPr>
            <w:tcW w:w="3256" w:type="dxa"/>
            <w:vAlign w:val="center"/>
          </w:tcPr>
          <w:p w14:paraId="0A405F9F">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政府采购促进残疾人就业</w:t>
            </w:r>
          </w:p>
        </w:tc>
        <w:tc>
          <w:tcPr>
            <w:tcW w:w="5529" w:type="dxa"/>
            <w:vAlign w:val="center"/>
          </w:tcPr>
          <w:p w14:paraId="00C9D416">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提供材料详见磋商文件第六章“资格文件”</w:t>
            </w:r>
          </w:p>
        </w:tc>
      </w:tr>
      <w:bookmarkEnd w:id="29"/>
    </w:tbl>
    <w:p w14:paraId="3CC2A3DA">
      <w:pPr>
        <w:adjustRightInd w:val="0"/>
        <w:snapToGrid w:val="0"/>
        <w:spacing w:line="288" w:lineRule="auto"/>
        <w:jc w:val="left"/>
        <w:rPr>
          <w:color w:val="auto"/>
          <w:sz w:val="21"/>
          <w:szCs w:val="21"/>
          <w:highlight w:val="none"/>
        </w:rPr>
      </w:pPr>
    </w:p>
    <w:p w14:paraId="44246726">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二、采购资金的支付方式、时间、条件：</w:t>
      </w:r>
    </w:p>
    <w:tbl>
      <w:tblPr>
        <w:tblStyle w:val="17"/>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2389D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5325713">
            <w:pPr>
              <w:adjustRightInd w:val="0"/>
              <w:snapToGrid w:val="0"/>
              <w:spacing w:line="288" w:lineRule="auto"/>
              <w:jc w:val="center"/>
              <w:rPr>
                <w:rFonts w:cs="Times New Roman"/>
                <w:b/>
                <w:color w:val="auto"/>
                <w:spacing w:val="-6"/>
                <w:sz w:val="21"/>
                <w:szCs w:val="21"/>
                <w:highlight w:val="none"/>
              </w:rPr>
            </w:pPr>
            <w:bookmarkStart w:id="30" w:name="_Hlk45005608"/>
            <w:r>
              <w:rPr>
                <w:rFonts w:hint="eastAsia" w:cs="Times New Roman"/>
                <w:b/>
                <w:color w:val="auto"/>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513B5415">
            <w:pPr>
              <w:adjustRightInd w:val="0"/>
              <w:snapToGrid w:val="0"/>
              <w:spacing w:line="288" w:lineRule="auto"/>
              <w:rPr>
                <w:color w:val="auto"/>
                <w:sz w:val="21"/>
                <w:szCs w:val="21"/>
                <w:highlight w:val="none"/>
              </w:rPr>
            </w:pPr>
            <w:r>
              <w:rPr>
                <w:rFonts w:hint="eastAsia"/>
                <w:color w:val="auto"/>
                <w:sz w:val="21"/>
                <w:szCs w:val="21"/>
                <w:highlight w:val="none"/>
              </w:rPr>
              <w:t>无</w:t>
            </w:r>
          </w:p>
        </w:tc>
      </w:tr>
      <w:tr w14:paraId="0D228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EEF0D46">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23F30E50">
            <w:pPr>
              <w:adjustRightInd w:val="0"/>
              <w:snapToGrid w:val="0"/>
              <w:spacing w:line="288" w:lineRule="auto"/>
              <w:rPr>
                <w:color w:val="auto"/>
                <w:sz w:val="21"/>
                <w:szCs w:val="21"/>
                <w:highlight w:val="none"/>
              </w:rPr>
            </w:pPr>
            <w:r>
              <w:rPr>
                <w:rFonts w:hint="eastAsia"/>
                <w:color w:val="auto"/>
                <w:sz w:val="21"/>
                <w:szCs w:val="21"/>
                <w:highlight w:val="none"/>
              </w:rPr>
              <w:t>合同生效、首次设备安装并调试完成，甲方验收通过后10</w:t>
            </w:r>
            <w:r>
              <w:rPr>
                <w:color w:val="auto"/>
                <w:sz w:val="21"/>
                <w:szCs w:val="21"/>
                <w:highlight w:val="none"/>
              </w:rPr>
              <w:t>个工作日内</w:t>
            </w:r>
            <w:r>
              <w:rPr>
                <w:rFonts w:hint="eastAsia"/>
                <w:color w:val="auto"/>
                <w:sz w:val="21"/>
                <w:szCs w:val="21"/>
                <w:highlight w:val="none"/>
              </w:rPr>
              <w:t>，采购人向供应商支付第一年度租赁服务费；以后每年财政资金到达后10个工作日内支付本年度租赁服务费。</w:t>
            </w:r>
          </w:p>
        </w:tc>
      </w:tr>
      <w:bookmarkEnd w:id="30"/>
    </w:tbl>
    <w:p w14:paraId="26C90873">
      <w:pPr>
        <w:adjustRightInd w:val="0"/>
        <w:snapToGrid w:val="0"/>
        <w:spacing w:line="288" w:lineRule="auto"/>
        <w:rPr>
          <w:b/>
          <w:bCs/>
          <w:color w:val="auto"/>
          <w:sz w:val="21"/>
          <w:szCs w:val="21"/>
          <w:highlight w:val="none"/>
        </w:rPr>
      </w:pPr>
      <w:r>
        <w:rPr>
          <w:rFonts w:hint="eastAsia"/>
          <w:b/>
          <w:bCs/>
          <w:color w:val="auto"/>
          <w:sz w:val="21"/>
          <w:szCs w:val="21"/>
          <w:highlight w:val="none"/>
        </w:rPr>
        <w:t>三、服务要求</w:t>
      </w:r>
    </w:p>
    <w:p w14:paraId="128E0F06">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浙江交通职业技术学院长兴校区办公区域租赁直饮水机10台，租赁期3年，自2024年9月6日至2027年9月5日止。</w:t>
      </w:r>
    </w:p>
    <w:p w14:paraId="1EFC8CEB">
      <w:pPr>
        <w:adjustRightInd w:val="0"/>
        <w:snapToGrid w:val="0"/>
        <w:spacing w:line="288" w:lineRule="auto"/>
        <w:rPr>
          <w:b/>
          <w:bCs/>
          <w:color w:val="auto"/>
          <w:sz w:val="21"/>
          <w:szCs w:val="21"/>
          <w:highlight w:val="none"/>
        </w:rPr>
      </w:pPr>
      <w:r>
        <w:rPr>
          <w:rFonts w:hint="eastAsia"/>
          <w:b/>
          <w:bCs/>
          <w:color w:val="auto"/>
          <w:sz w:val="21"/>
          <w:szCs w:val="21"/>
          <w:highlight w:val="none"/>
        </w:rPr>
        <w:t>（一）安装位置及数量</w:t>
      </w:r>
    </w:p>
    <w:p w14:paraId="3C3431FB">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直饮水机安装位置如下：</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872"/>
        <w:gridCol w:w="1976"/>
        <w:gridCol w:w="2759"/>
        <w:gridCol w:w="1511"/>
      </w:tblGrid>
      <w:tr w14:paraId="6820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4" w:type="pct"/>
            <w:noWrap/>
          </w:tcPr>
          <w:p w14:paraId="30446B0D">
            <w:pPr>
              <w:pStyle w:val="54"/>
              <w:spacing w:line="324" w:lineRule="auto"/>
              <w:jc w:val="center"/>
              <w:rPr>
                <w:b/>
                <w:color w:val="auto"/>
                <w:sz w:val="21"/>
                <w:szCs w:val="21"/>
                <w:highlight w:val="none"/>
              </w:rPr>
            </w:pPr>
            <w:r>
              <w:rPr>
                <w:rFonts w:hint="eastAsia"/>
                <w:b/>
                <w:color w:val="auto"/>
                <w:sz w:val="21"/>
                <w:szCs w:val="21"/>
                <w:highlight w:val="none"/>
              </w:rPr>
              <w:t>序号</w:t>
            </w:r>
          </w:p>
        </w:tc>
        <w:tc>
          <w:tcPr>
            <w:tcW w:w="972" w:type="pct"/>
            <w:noWrap/>
          </w:tcPr>
          <w:p w14:paraId="5FD252A1">
            <w:pPr>
              <w:pStyle w:val="54"/>
              <w:spacing w:line="324" w:lineRule="auto"/>
              <w:jc w:val="center"/>
              <w:rPr>
                <w:b/>
                <w:color w:val="auto"/>
                <w:sz w:val="21"/>
                <w:szCs w:val="21"/>
                <w:highlight w:val="none"/>
                <w:lang w:eastAsia="zh-CN"/>
              </w:rPr>
            </w:pPr>
            <w:r>
              <w:rPr>
                <w:rFonts w:hint="eastAsia"/>
                <w:b/>
                <w:color w:val="auto"/>
                <w:sz w:val="21"/>
                <w:szCs w:val="21"/>
                <w:highlight w:val="none"/>
                <w:lang w:eastAsia="zh-CN"/>
              </w:rPr>
              <w:t>安装地点</w:t>
            </w:r>
          </w:p>
        </w:tc>
        <w:tc>
          <w:tcPr>
            <w:tcW w:w="1026" w:type="pct"/>
            <w:noWrap/>
          </w:tcPr>
          <w:p w14:paraId="05D0F801">
            <w:pPr>
              <w:pStyle w:val="54"/>
              <w:spacing w:line="324" w:lineRule="auto"/>
              <w:jc w:val="center"/>
              <w:rPr>
                <w:b/>
                <w:color w:val="auto"/>
                <w:sz w:val="21"/>
                <w:szCs w:val="21"/>
                <w:highlight w:val="none"/>
                <w:lang w:eastAsia="zh-CN"/>
              </w:rPr>
            </w:pPr>
            <w:r>
              <w:rPr>
                <w:rFonts w:hint="eastAsia"/>
                <w:b/>
                <w:color w:val="auto"/>
                <w:sz w:val="21"/>
                <w:szCs w:val="21"/>
                <w:highlight w:val="none"/>
                <w:lang w:eastAsia="zh-CN"/>
              </w:rPr>
              <w:t>类别</w:t>
            </w:r>
          </w:p>
        </w:tc>
        <w:tc>
          <w:tcPr>
            <w:tcW w:w="1432" w:type="pct"/>
            <w:noWrap/>
          </w:tcPr>
          <w:p w14:paraId="5FA45930">
            <w:pPr>
              <w:pStyle w:val="54"/>
              <w:spacing w:line="324" w:lineRule="auto"/>
              <w:jc w:val="center"/>
              <w:rPr>
                <w:b/>
                <w:color w:val="auto"/>
                <w:sz w:val="21"/>
                <w:szCs w:val="21"/>
                <w:highlight w:val="none"/>
              </w:rPr>
            </w:pPr>
            <w:r>
              <w:rPr>
                <w:rFonts w:hint="eastAsia"/>
                <w:b/>
                <w:color w:val="auto"/>
                <w:sz w:val="21"/>
                <w:szCs w:val="21"/>
                <w:highlight w:val="none"/>
                <w:lang w:eastAsia="zh-CN"/>
              </w:rPr>
              <w:t>楼层</w:t>
            </w:r>
          </w:p>
        </w:tc>
        <w:tc>
          <w:tcPr>
            <w:tcW w:w="784" w:type="pct"/>
            <w:noWrap/>
          </w:tcPr>
          <w:p w14:paraId="5875113D">
            <w:pPr>
              <w:pStyle w:val="54"/>
              <w:spacing w:line="324" w:lineRule="auto"/>
              <w:jc w:val="center"/>
              <w:rPr>
                <w:b/>
                <w:color w:val="auto"/>
                <w:sz w:val="21"/>
                <w:szCs w:val="21"/>
                <w:highlight w:val="none"/>
              </w:rPr>
            </w:pPr>
            <w:r>
              <w:rPr>
                <w:rFonts w:hint="eastAsia"/>
                <w:b/>
                <w:color w:val="auto"/>
                <w:sz w:val="21"/>
                <w:szCs w:val="21"/>
                <w:highlight w:val="none"/>
              </w:rPr>
              <w:t>数量</w:t>
            </w:r>
          </w:p>
        </w:tc>
      </w:tr>
      <w:tr w14:paraId="2069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4" w:type="pct"/>
            <w:noWrap/>
          </w:tcPr>
          <w:p w14:paraId="7606B8D1">
            <w:pPr>
              <w:pStyle w:val="54"/>
              <w:spacing w:line="324" w:lineRule="auto"/>
              <w:jc w:val="center"/>
              <w:rPr>
                <w:color w:val="auto"/>
                <w:sz w:val="21"/>
                <w:szCs w:val="21"/>
                <w:highlight w:val="none"/>
              </w:rPr>
            </w:pPr>
            <w:r>
              <w:rPr>
                <w:rFonts w:hint="eastAsia"/>
                <w:color w:val="auto"/>
                <w:sz w:val="21"/>
                <w:szCs w:val="21"/>
                <w:highlight w:val="none"/>
              </w:rPr>
              <w:t>1</w:t>
            </w:r>
          </w:p>
        </w:tc>
        <w:tc>
          <w:tcPr>
            <w:tcW w:w="972" w:type="pct"/>
            <w:noWrap/>
          </w:tcPr>
          <w:p w14:paraId="15565DCF">
            <w:pPr>
              <w:pStyle w:val="54"/>
              <w:spacing w:line="324" w:lineRule="auto"/>
              <w:jc w:val="center"/>
              <w:rPr>
                <w:color w:val="auto"/>
                <w:sz w:val="21"/>
                <w:szCs w:val="21"/>
                <w:highlight w:val="none"/>
              </w:rPr>
            </w:pPr>
            <w:r>
              <w:rPr>
                <w:rFonts w:hint="eastAsia"/>
                <w:color w:val="auto"/>
                <w:sz w:val="21"/>
                <w:szCs w:val="21"/>
                <w:highlight w:val="none"/>
              </w:rPr>
              <w:t>教学楼A区东</w:t>
            </w:r>
          </w:p>
        </w:tc>
        <w:tc>
          <w:tcPr>
            <w:tcW w:w="1026" w:type="pct"/>
            <w:noWrap/>
          </w:tcPr>
          <w:p w14:paraId="75012C08">
            <w:pPr>
              <w:pStyle w:val="54"/>
              <w:spacing w:line="324" w:lineRule="auto"/>
              <w:jc w:val="center"/>
              <w:rPr>
                <w:color w:val="auto"/>
                <w:sz w:val="21"/>
                <w:szCs w:val="21"/>
                <w:highlight w:val="none"/>
              </w:rPr>
            </w:pPr>
            <w:r>
              <w:rPr>
                <w:rFonts w:hint="eastAsia"/>
                <w:color w:val="auto"/>
                <w:sz w:val="21"/>
                <w:szCs w:val="21"/>
                <w:highlight w:val="none"/>
              </w:rPr>
              <w:t>直饮机</w:t>
            </w:r>
          </w:p>
        </w:tc>
        <w:tc>
          <w:tcPr>
            <w:tcW w:w="1432" w:type="pct"/>
            <w:noWrap/>
          </w:tcPr>
          <w:p w14:paraId="366036C4">
            <w:pPr>
              <w:pStyle w:val="54"/>
              <w:spacing w:line="324" w:lineRule="auto"/>
              <w:jc w:val="center"/>
              <w:rPr>
                <w:color w:val="auto"/>
                <w:sz w:val="21"/>
                <w:szCs w:val="21"/>
                <w:highlight w:val="none"/>
              </w:rPr>
            </w:pPr>
            <w:r>
              <w:rPr>
                <w:rFonts w:hint="eastAsia"/>
                <w:color w:val="auto"/>
                <w:sz w:val="21"/>
                <w:szCs w:val="21"/>
                <w:highlight w:val="none"/>
              </w:rPr>
              <w:t>1楼</w:t>
            </w:r>
          </w:p>
        </w:tc>
        <w:tc>
          <w:tcPr>
            <w:tcW w:w="784" w:type="pct"/>
            <w:noWrap/>
          </w:tcPr>
          <w:p w14:paraId="4360A9D5">
            <w:pPr>
              <w:pStyle w:val="54"/>
              <w:spacing w:line="324" w:lineRule="auto"/>
              <w:jc w:val="center"/>
              <w:rPr>
                <w:color w:val="auto"/>
                <w:sz w:val="21"/>
                <w:szCs w:val="21"/>
                <w:highlight w:val="none"/>
              </w:rPr>
            </w:pPr>
            <w:r>
              <w:rPr>
                <w:rFonts w:hint="eastAsia"/>
                <w:color w:val="auto"/>
                <w:sz w:val="21"/>
                <w:szCs w:val="21"/>
                <w:highlight w:val="none"/>
              </w:rPr>
              <w:t>1</w:t>
            </w:r>
          </w:p>
        </w:tc>
      </w:tr>
      <w:tr w14:paraId="1D66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4" w:type="pct"/>
            <w:noWrap/>
          </w:tcPr>
          <w:p w14:paraId="02170364">
            <w:pPr>
              <w:pStyle w:val="54"/>
              <w:spacing w:line="324" w:lineRule="auto"/>
              <w:jc w:val="center"/>
              <w:rPr>
                <w:color w:val="auto"/>
                <w:sz w:val="21"/>
                <w:szCs w:val="21"/>
                <w:highlight w:val="none"/>
              </w:rPr>
            </w:pPr>
            <w:r>
              <w:rPr>
                <w:rFonts w:hint="eastAsia"/>
                <w:color w:val="auto"/>
                <w:sz w:val="21"/>
                <w:szCs w:val="21"/>
                <w:highlight w:val="none"/>
              </w:rPr>
              <w:t>2</w:t>
            </w:r>
          </w:p>
        </w:tc>
        <w:tc>
          <w:tcPr>
            <w:tcW w:w="972" w:type="pct"/>
            <w:noWrap/>
          </w:tcPr>
          <w:p w14:paraId="5E4F8529">
            <w:pPr>
              <w:pStyle w:val="54"/>
              <w:spacing w:line="324" w:lineRule="auto"/>
              <w:jc w:val="center"/>
              <w:rPr>
                <w:color w:val="auto"/>
                <w:sz w:val="21"/>
                <w:szCs w:val="21"/>
                <w:highlight w:val="none"/>
              </w:rPr>
            </w:pPr>
            <w:r>
              <w:rPr>
                <w:rFonts w:hint="eastAsia"/>
                <w:color w:val="auto"/>
                <w:sz w:val="21"/>
                <w:szCs w:val="21"/>
                <w:highlight w:val="none"/>
              </w:rPr>
              <w:t>教学楼A区东</w:t>
            </w:r>
          </w:p>
        </w:tc>
        <w:tc>
          <w:tcPr>
            <w:tcW w:w="1026" w:type="pct"/>
            <w:noWrap/>
          </w:tcPr>
          <w:p w14:paraId="2B13157D">
            <w:pPr>
              <w:pStyle w:val="54"/>
              <w:spacing w:line="324" w:lineRule="auto"/>
              <w:jc w:val="center"/>
              <w:rPr>
                <w:color w:val="auto"/>
                <w:sz w:val="21"/>
                <w:szCs w:val="21"/>
                <w:highlight w:val="none"/>
              </w:rPr>
            </w:pPr>
            <w:r>
              <w:rPr>
                <w:rFonts w:hint="eastAsia"/>
                <w:color w:val="auto"/>
                <w:sz w:val="21"/>
                <w:szCs w:val="21"/>
                <w:highlight w:val="none"/>
              </w:rPr>
              <w:t>直饮机</w:t>
            </w:r>
          </w:p>
        </w:tc>
        <w:tc>
          <w:tcPr>
            <w:tcW w:w="1432" w:type="pct"/>
            <w:noWrap/>
          </w:tcPr>
          <w:p w14:paraId="10BCD413">
            <w:pPr>
              <w:pStyle w:val="54"/>
              <w:spacing w:line="324" w:lineRule="auto"/>
              <w:jc w:val="center"/>
              <w:rPr>
                <w:color w:val="auto"/>
                <w:sz w:val="21"/>
                <w:szCs w:val="21"/>
                <w:highlight w:val="none"/>
              </w:rPr>
            </w:pPr>
            <w:r>
              <w:rPr>
                <w:rFonts w:hint="eastAsia"/>
                <w:color w:val="auto"/>
                <w:sz w:val="21"/>
                <w:szCs w:val="21"/>
                <w:highlight w:val="none"/>
              </w:rPr>
              <w:t>3楼</w:t>
            </w:r>
          </w:p>
        </w:tc>
        <w:tc>
          <w:tcPr>
            <w:tcW w:w="784" w:type="pct"/>
            <w:noWrap/>
          </w:tcPr>
          <w:p w14:paraId="19829B1D">
            <w:pPr>
              <w:pStyle w:val="54"/>
              <w:spacing w:line="324" w:lineRule="auto"/>
              <w:jc w:val="center"/>
              <w:rPr>
                <w:color w:val="auto"/>
                <w:sz w:val="21"/>
                <w:szCs w:val="21"/>
                <w:highlight w:val="none"/>
              </w:rPr>
            </w:pPr>
            <w:r>
              <w:rPr>
                <w:rFonts w:hint="eastAsia"/>
                <w:color w:val="auto"/>
                <w:sz w:val="21"/>
                <w:szCs w:val="21"/>
                <w:highlight w:val="none"/>
              </w:rPr>
              <w:t>1</w:t>
            </w:r>
          </w:p>
        </w:tc>
      </w:tr>
      <w:tr w14:paraId="3FC7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4" w:type="pct"/>
            <w:noWrap/>
          </w:tcPr>
          <w:p w14:paraId="49545AEB">
            <w:pPr>
              <w:pStyle w:val="54"/>
              <w:spacing w:line="324" w:lineRule="auto"/>
              <w:jc w:val="center"/>
              <w:rPr>
                <w:color w:val="auto"/>
                <w:sz w:val="21"/>
                <w:szCs w:val="21"/>
                <w:highlight w:val="none"/>
              </w:rPr>
            </w:pPr>
            <w:r>
              <w:rPr>
                <w:rFonts w:hint="eastAsia"/>
                <w:color w:val="auto"/>
                <w:sz w:val="21"/>
                <w:szCs w:val="21"/>
                <w:highlight w:val="none"/>
              </w:rPr>
              <w:t>3</w:t>
            </w:r>
          </w:p>
        </w:tc>
        <w:tc>
          <w:tcPr>
            <w:tcW w:w="972" w:type="pct"/>
            <w:noWrap/>
          </w:tcPr>
          <w:p w14:paraId="618F9136">
            <w:pPr>
              <w:pStyle w:val="54"/>
              <w:spacing w:line="324" w:lineRule="auto"/>
              <w:jc w:val="center"/>
              <w:rPr>
                <w:color w:val="auto"/>
                <w:sz w:val="21"/>
                <w:szCs w:val="21"/>
                <w:highlight w:val="none"/>
              </w:rPr>
            </w:pPr>
            <w:r>
              <w:rPr>
                <w:rFonts w:hint="eastAsia"/>
                <w:color w:val="auto"/>
                <w:sz w:val="21"/>
                <w:szCs w:val="21"/>
                <w:highlight w:val="none"/>
              </w:rPr>
              <w:t>综合楼</w:t>
            </w:r>
          </w:p>
        </w:tc>
        <w:tc>
          <w:tcPr>
            <w:tcW w:w="1026" w:type="pct"/>
            <w:noWrap/>
          </w:tcPr>
          <w:p w14:paraId="2E980276">
            <w:pPr>
              <w:pStyle w:val="54"/>
              <w:spacing w:line="324" w:lineRule="auto"/>
              <w:jc w:val="center"/>
              <w:rPr>
                <w:color w:val="auto"/>
                <w:sz w:val="21"/>
                <w:szCs w:val="21"/>
                <w:highlight w:val="none"/>
              </w:rPr>
            </w:pPr>
            <w:r>
              <w:rPr>
                <w:rFonts w:hint="eastAsia"/>
                <w:color w:val="auto"/>
                <w:sz w:val="21"/>
                <w:szCs w:val="21"/>
                <w:highlight w:val="none"/>
              </w:rPr>
              <w:t>直饮机</w:t>
            </w:r>
          </w:p>
        </w:tc>
        <w:tc>
          <w:tcPr>
            <w:tcW w:w="1432" w:type="pct"/>
            <w:noWrap/>
          </w:tcPr>
          <w:p w14:paraId="32246A06">
            <w:pPr>
              <w:pStyle w:val="54"/>
              <w:spacing w:line="324" w:lineRule="auto"/>
              <w:jc w:val="center"/>
              <w:rPr>
                <w:color w:val="auto"/>
                <w:sz w:val="21"/>
                <w:szCs w:val="21"/>
                <w:highlight w:val="none"/>
              </w:rPr>
            </w:pPr>
            <w:r>
              <w:rPr>
                <w:rFonts w:hint="eastAsia"/>
                <w:color w:val="auto"/>
                <w:sz w:val="21"/>
                <w:szCs w:val="21"/>
                <w:highlight w:val="none"/>
              </w:rPr>
              <w:t>6楼</w:t>
            </w:r>
          </w:p>
        </w:tc>
        <w:tc>
          <w:tcPr>
            <w:tcW w:w="784" w:type="pct"/>
            <w:noWrap/>
          </w:tcPr>
          <w:p w14:paraId="22411D9F">
            <w:pPr>
              <w:pStyle w:val="54"/>
              <w:spacing w:line="324" w:lineRule="auto"/>
              <w:jc w:val="center"/>
              <w:rPr>
                <w:color w:val="auto"/>
                <w:sz w:val="21"/>
                <w:szCs w:val="21"/>
                <w:highlight w:val="none"/>
              </w:rPr>
            </w:pPr>
            <w:r>
              <w:rPr>
                <w:rFonts w:hint="eastAsia"/>
                <w:color w:val="auto"/>
                <w:sz w:val="21"/>
                <w:szCs w:val="21"/>
                <w:highlight w:val="none"/>
              </w:rPr>
              <w:t>1</w:t>
            </w:r>
          </w:p>
        </w:tc>
      </w:tr>
      <w:tr w14:paraId="2B2A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4" w:type="pct"/>
            <w:noWrap/>
          </w:tcPr>
          <w:p w14:paraId="30F36C43">
            <w:pPr>
              <w:pStyle w:val="54"/>
              <w:spacing w:line="324" w:lineRule="auto"/>
              <w:jc w:val="center"/>
              <w:rPr>
                <w:color w:val="auto"/>
                <w:sz w:val="21"/>
                <w:szCs w:val="21"/>
                <w:highlight w:val="none"/>
              </w:rPr>
            </w:pPr>
            <w:r>
              <w:rPr>
                <w:rFonts w:hint="eastAsia"/>
                <w:color w:val="auto"/>
                <w:sz w:val="21"/>
                <w:szCs w:val="21"/>
                <w:highlight w:val="none"/>
              </w:rPr>
              <w:t>4</w:t>
            </w:r>
          </w:p>
        </w:tc>
        <w:tc>
          <w:tcPr>
            <w:tcW w:w="972" w:type="pct"/>
            <w:noWrap/>
          </w:tcPr>
          <w:p w14:paraId="5E5AAFD0">
            <w:pPr>
              <w:pStyle w:val="54"/>
              <w:spacing w:line="324" w:lineRule="auto"/>
              <w:jc w:val="center"/>
              <w:rPr>
                <w:color w:val="auto"/>
                <w:sz w:val="21"/>
                <w:szCs w:val="21"/>
                <w:highlight w:val="none"/>
              </w:rPr>
            </w:pPr>
            <w:r>
              <w:rPr>
                <w:rFonts w:hint="eastAsia"/>
                <w:color w:val="auto"/>
                <w:sz w:val="21"/>
                <w:szCs w:val="21"/>
                <w:highlight w:val="none"/>
              </w:rPr>
              <w:t>综合楼</w:t>
            </w:r>
          </w:p>
        </w:tc>
        <w:tc>
          <w:tcPr>
            <w:tcW w:w="1026" w:type="pct"/>
            <w:noWrap/>
          </w:tcPr>
          <w:p w14:paraId="459C78CF">
            <w:pPr>
              <w:pStyle w:val="54"/>
              <w:spacing w:line="324" w:lineRule="auto"/>
              <w:jc w:val="center"/>
              <w:rPr>
                <w:color w:val="auto"/>
                <w:sz w:val="21"/>
                <w:szCs w:val="21"/>
                <w:highlight w:val="none"/>
              </w:rPr>
            </w:pPr>
            <w:r>
              <w:rPr>
                <w:rFonts w:hint="eastAsia"/>
                <w:color w:val="auto"/>
                <w:sz w:val="21"/>
                <w:szCs w:val="21"/>
                <w:highlight w:val="none"/>
              </w:rPr>
              <w:t>直饮机</w:t>
            </w:r>
          </w:p>
        </w:tc>
        <w:tc>
          <w:tcPr>
            <w:tcW w:w="1432" w:type="pct"/>
            <w:noWrap/>
          </w:tcPr>
          <w:p w14:paraId="5A5F45F3">
            <w:pPr>
              <w:pStyle w:val="54"/>
              <w:spacing w:line="324" w:lineRule="auto"/>
              <w:jc w:val="center"/>
              <w:rPr>
                <w:color w:val="auto"/>
                <w:sz w:val="21"/>
                <w:szCs w:val="21"/>
                <w:highlight w:val="none"/>
              </w:rPr>
            </w:pPr>
            <w:r>
              <w:rPr>
                <w:rFonts w:hint="eastAsia"/>
                <w:color w:val="auto"/>
                <w:sz w:val="21"/>
                <w:szCs w:val="21"/>
                <w:highlight w:val="none"/>
              </w:rPr>
              <w:t>8楼</w:t>
            </w:r>
          </w:p>
        </w:tc>
        <w:tc>
          <w:tcPr>
            <w:tcW w:w="784" w:type="pct"/>
            <w:noWrap/>
          </w:tcPr>
          <w:p w14:paraId="622868FB">
            <w:pPr>
              <w:pStyle w:val="54"/>
              <w:spacing w:line="324" w:lineRule="auto"/>
              <w:jc w:val="center"/>
              <w:rPr>
                <w:color w:val="auto"/>
                <w:sz w:val="21"/>
                <w:szCs w:val="21"/>
                <w:highlight w:val="none"/>
              </w:rPr>
            </w:pPr>
            <w:r>
              <w:rPr>
                <w:rFonts w:hint="eastAsia"/>
                <w:color w:val="auto"/>
                <w:sz w:val="21"/>
                <w:szCs w:val="21"/>
                <w:highlight w:val="none"/>
              </w:rPr>
              <w:t>1</w:t>
            </w:r>
          </w:p>
        </w:tc>
      </w:tr>
      <w:tr w14:paraId="40C0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4" w:type="pct"/>
            <w:noWrap/>
          </w:tcPr>
          <w:p w14:paraId="39A112C6">
            <w:pPr>
              <w:pStyle w:val="54"/>
              <w:spacing w:line="324" w:lineRule="auto"/>
              <w:jc w:val="center"/>
              <w:rPr>
                <w:color w:val="auto"/>
                <w:sz w:val="21"/>
                <w:szCs w:val="21"/>
                <w:highlight w:val="none"/>
              </w:rPr>
            </w:pPr>
            <w:r>
              <w:rPr>
                <w:rFonts w:hint="eastAsia"/>
                <w:color w:val="auto"/>
                <w:sz w:val="21"/>
                <w:szCs w:val="21"/>
                <w:highlight w:val="none"/>
              </w:rPr>
              <w:t>5</w:t>
            </w:r>
          </w:p>
        </w:tc>
        <w:tc>
          <w:tcPr>
            <w:tcW w:w="972" w:type="pct"/>
            <w:noWrap/>
          </w:tcPr>
          <w:p w14:paraId="421839E8">
            <w:pPr>
              <w:pStyle w:val="54"/>
              <w:spacing w:line="324" w:lineRule="auto"/>
              <w:jc w:val="center"/>
              <w:rPr>
                <w:color w:val="auto"/>
                <w:sz w:val="21"/>
                <w:szCs w:val="21"/>
                <w:highlight w:val="none"/>
              </w:rPr>
            </w:pPr>
            <w:r>
              <w:rPr>
                <w:rFonts w:hint="eastAsia"/>
                <w:color w:val="auto"/>
                <w:sz w:val="21"/>
                <w:szCs w:val="21"/>
                <w:highlight w:val="none"/>
              </w:rPr>
              <w:t>图书馆</w:t>
            </w:r>
          </w:p>
        </w:tc>
        <w:tc>
          <w:tcPr>
            <w:tcW w:w="1026" w:type="pct"/>
            <w:noWrap/>
          </w:tcPr>
          <w:p w14:paraId="065A1074">
            <w:pPr>
              <w:pStyle w:val="54"/>
              <w:spacing w:line="324" w:lineRule="auto"/>
              <w:jc w:val="center"/>
              <w:rPr>
                <w:color w:val="auto"/>
                <w:sz w:val="21"/>
                <w:szCs w:val="21"/>
                <w:highlight w:val="none"/>
              </w:rPr>
            </w:pPr>
            <w:r>
              <w:rPr>
                <w:rFonts w:hint="eastAsia"/>
                <w:color w:val="auto"/>
                <w:sz w:val="21"/>
                <w:szCs w:val="21"/>
                <w:highlight w:val="none"/>
              </w:rPr>
              <w:t>直饮机</w:t>
            </w:r>
          </w:p>
        </w:tc>
        <w:tc>
          <w:tcPr>
            <w:tcW w:w="1432" w:type="pct"/>
            <w:noWrap/>
          </w:tcPr>
          <w:p w14:paraId="3618267D">
            <w:pPr>
              <w:pStyle w:val="54"/>
              <w:spacing w:line="324" w:lineRule="auto"/>
              <w:jc w:val="center"/>
              <w:rPr>
                <w:color w:val="auto"/>
                <w:sz w:val="21"/>
                <w:szCs w:val="21"/>
                <w:highlight w:val="none"/>
              </w:rPr>
            </w:pPr>
            <w:r>
              <w:rPr>
                <w:rFonts w:hint="eastAsia"/>
                <w:color w:val="auto"/>
                <w:sz w:val="21"/>
                <w:szCs w:val="21"/>
                <w:highlight w:val="none"/>
              </w:rPr>
              <w:t>2楼</w:t>
            </w:r>
          </w:p>
        </w:tc>
        <w:tc>
          <w:tcPr>
            <w:tcW w:w="784" w:type="pct"/>
            <w:noWrap/>
          </w:tcPr>
          <w:p w14:paraId="7EE0A120">
            <w:pPr>
              <w:pStyle w:val="54"/>
              <w:spacing w:line="324" w:lineRule="auto"/>
              <w:jc w:val="center"/>
              <w:rPr>
                <w:color w:val="auto"/>
                <w:sz w:val="21"/>
                <w:szCs w:val="21"/>
                <w:highlight w:val="none"/>
              </w:rPr>
            </w:pPr>
            <w:r>
              <w:rPr>
                <w:rFonts w:hint="eastAsia"/>
                <w:color w:val="auto"/>
                <w:sz w:val="21"/>
                <w:szCs w:val="21"/>
                <w:highlight w:val="none"/>
              </w:rPr>
              <w:t>1</w:t>
            </w:r>
          </w:p>
        </w:tc>
      </w:tr>
      <w:tr w14:paraId="5943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4" w:type="pct"/>
            <w:noWrap/>
          </w:tcPr>
          <w:p w14:paraId="73E02EF7">
            <w:pPr>
              <w:pStyle w:val="54"/>
              <w:spacing w:line="324" w:lineRule="auto"/>
              <w:jc w:val="center"/>
              <w:rPr>
                <w:color w:val="auto"/>
                <w:sz w:val="21"/>
                <w:szCs w:val="21"/>
                <w:highlight w:val="none"/>
              </w:rPr>
            </w:pPr>
            <w:r>
              <w:rPr>
                <w:rFonts w:hint="eastAsia"/>
                <w:color w:val="auto"/>
                <w:sz w:val="21"/>
                <w:szCs w:val="21"/>
                <w:highlight w:val="none"/>
              </w:rPr>
              <w:t>6</w:t>
            </w:r>
          </w:p>
        </w:tc>
        <w:tc>
          <w:tcPr>
            <w:tcW w:w="972" w:type="pct"/>
            <w:noWrap/>
          </w:tcPr>
          <w:p w14:paraId="3E2483B8">
            <w:pPr>
              <w:pStyle w:val="54"/>
              <w:spacing w:line="324" w:lineRule="auto"/>
              <w:jc w:val="center"/>
              <w:rPr>
                <w:color w:val="auto"/>
                <w:sz w:val="21"/>
                <w:szCs w:val="21"/>
                <w:highlight w:val="none"/>
              </w:rPr>
            </w:pPr>
            <w:r>
              <w:rPr>
                <w:rFonts w:hint="eastAsia"/>
                <w:color w:val="auto"/>
                <w:sz w:val="21"/>
                <w:szCs w:val="21"/>
                <w:highlight w:val="none"/>
              </w:rPr>
              <w:t>图书馆</w:t>
            </w:r>
          </w:p>
        </w:tc>
        <w:tc>
          <w:tcPr>
            <w:tcW w:w="1026" w:type="pct"/>
            <w:noWrap/>
          </w:tcPr>
          <w:p w14:paraId="08C3B603">
            <w:pPr>
              <w:pStyle w:val="54"/>
              <w:spacing w:line="324" w:lineRule="auto"/>
              <w:jc w:val="center"/>
              <w:rPr>
                <w:color w:val="auto"/>
                <w:sz w:val="21"/>
                <w:szCs w:val="21"/>
                <w:highlight w:val="none"/>
              </w:rPr>
            </w:pPr>
            <w:r>
              <w:rPr>
                <w:rFonts w:hint="eastAsia"/>
                <w:color w:val="auto"/>
                <w:sz w:val="21"/>
                <w:szCs w:val="21"/>
                <w:highlight w:val="none"/>
              </w:rPr>
              <w:t>直饮机</w:t>
            </w:r>
          </w:p>
        </w:tc>
        <w:tc>
          <w:tcPr>
            <w:tcW w:w="1432" w:type="pct"/>
            <w:noWrap/>
          </w:tcPr>
          <w:p w14:paraId="62BC10EA">
            <w:pPr>
              <w:pStyle w:val="54"/>
              <w:spacing w:line="324" w:lineRule="auto"/>
              <w:jc w:val="center"/>
              <w:rPr>
                <w:color w:val="auto"/>
                <w:sz w:val="21"/>
                <w:szCs w:val="21"/>
                <w:highlight w:val="none"/>
              </w:rPr>
            </w:pPr>
            <w:r>
              <w:rPr>
                <w:rFonts w:hint="eastAsia"/>
                <w:color w:val="auto"/>
                <w:sz w:val="21"/>
                <w:szCs w:val="21"/>
                <w:highlight w:val="none"/>
              </w:rPr>
              <w:t>4楼</w:t>
            </w:r>
          </w:p>
        </w:tc>
        <w:tc>
          <w:tcPr>
            <w:tcW w:w="784" w:type="pct"/>
            <w:noWrap/>
          </w:tcPr>
          <w:p w14:paraId="17ABB4C1">
            <w:pPr>
              <w:pStyle w:val="54"/>
              <w:spacing w:line="324" w:lineRule="auto"/>
              <w:jc w:val="center"/>
              <w:rPr>
                <w:color w:val="auto"/>
                <w:sz w:val="21"/>
                <w:szCs w:val="21"/>
                <w:highlight w:val="none"/>
              </w:rPr>
            </w:pPr>
            <w:r>
              <w:rPr>
                <w:rFonts w:hint="eastAsia"/>
                <w:color w:val="auto"/>
                <w:sz w:val="21"/>
                <w:szCs w:val="21"/>
                <w:highlight w:val="none"/>
              </w:rPr>
              <w:t>1</w:t>
            </w:r>
          </w:p>
        </w:tc>
      </w:tr>
      <w:tr w14:paraId="508D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4" w:type="pct"/>
            <w:noWrap/>
          </w:tcPr>
          <w:p w14:paraId="068BBB76">
            <w:pPr>
              <w:pStyle w:val="54"/>
              <w:spacing w:line="324" w:lineRule="auto"/>
              <w:jc w:val="center"/>
              <w:rPr>
                <w:color w:val="auto"/>
                <w:sz w:val="21"/>
                <w:szCs w:val="21"/>
                <w:highlight w:val="none"/>
              </w:rPr>
            </w:pPr>
            <w:r>
              <w:rPr>
                <w:rFonts w:hint="eastAsia"/>
                <w:color w:val="auto"/>
                <w:sz w:val="21"/>
                <w:szCs w:val="21"/>
                <w:highlight w:val="none"/>
              </w:rPr>
              <w:t>7</w:t>
            </w:r>
          </w:p>
        </w:tc>
        <w:tc>
          <w:tcPr>
            <w:tcW w:w="972" w:type="pct"/>
            <w:noWrap/>
          </w:tcPr>
          <w:p w14:paraId="47755E90">
            <w:pPr>
              <w:pStyle w:val="54"/>
              <w:spacing w:line="324" w:lineRule="auto"/>
              <w:jc w:val="center"/>
              <w:rPr>
                <w:color w:val="auto"/>
                <w:sz w:val="21"/>
                <w:szCs w:val="21"/>
                <w:highlight w:val="none"/>
              </w:rPr>
            </w:pPr>
            <w:r>
              <w:rPr>
                <w:rFonts w:hint="eastAsia"/>
                <w:color w:val="auto"/>
                <w:sz w:val="21"/>
                <w:szCs w:val="21"/>
                <w:highlight w:val="none"/>
              </w:rPr>
              <w:t>运动场</w:t>
            </w:r>
          </w:p>
        </w:tc>
        <w:tc>
          <w:tcPr>
            <w:tcW w:w="1026" w:type="pct"/>
            <w:noWrap/>
          </w:tcPr>
          <w:p w14:paraId="2468ECA3">
            <w:pPr>
              <w:pStyle w:val="54"/>
              <w:spacing w:line="324" w:lineRule="auto"/>
              <w:jc w:val="center"/>
              <w:rPr>
                <w:color w:val="auto"/>
                <w:sz w:val="21"/>
                <w:szCs w:val="21"/>
                <w:highlight w:val="none"/>
              </w:rPr>
            </w:pPr>
            <w:r>
              <w:rPr>
                <w:rFonts w:hint="eastAsia"/>
                <w:color w:val="auto"/>
                <w:sz w:val="21"/>
                <w:szCs w:val="21"/>
                <w:highlight w:val="none"/>
              </w:rPr>
              <w:t>直饮机</w:t>
            </w:r>
          </w:p>
        </w:tc>
        <w:tc>
          <w:tcPr>
            <w:tcW w:w="1432" w:type="pct"/>
            <w:noWrap/>
          </w:tcPr>
          <w:p w14:paraId="03DF5A8F">
            <w:pPr>
              <w:pStyle w:val="54"/>
              <w:spacing w:line="324" w:lineRule="auto"/>
              <w:jc w:val="center"/>
              <w:rPr>
                <w:color w:val="auto"/>
                <w:sz w:val="21"/>
                <w:szCs w:val="21"/>
                <w:highlight w:val="none"/>
              </w:rPr>
            </w:pPr>
            <w:r>
              <w:rPr>
                <w:rFonts w:hint="eastAsia"/>
                <w:color w:val="auto"/>
                <w:sz w:val="21"/>
                <w:szCs w:val="21"/>
                <w:highlight w:val="none"/>
              </w:rPr>
              <w:t>2楼</w:t>
            </w:r>
          </w:p>
        </w:tc>
        <w:tc>
          <w:tcPr>
            <w:tcW w:w="784" w:type="pct"/>
            <w:noWrap/>
          </w:tcPr>
          <w:p w14:paraId="0D92DD70">
            <w:pPr>
              <w:pStyle w:val="54"/>
              <w:spacing w:line="324" w:lineRule="auto"/>
              <w:jc w:val="center"/>
              <w:rPr>
                <w:color w:val="auto"/>
                <w:sz w:val="21"/>
                <w:szCs w:val="21"/>
                <w:highlight w:val="none"/>
              </w:rPr>
            </w:pPr>
            <w:r>
              <w:rPr>
                <w:rFonts w:hint="eastAsia"/>
                <w:color w:val="auto"/>
                <w:sz w:val="21"/>
                <w:szCs w:val="21"/>
                <w:highlight w:val="none"/>
              </w:rPr>
              <w:t>1</w:t>
            </w:r>
          </w:p>
        </w:tc>
      </w:tr>
      <w:tr w14:paraId="4357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4" w:type="pct"/>
            <w:noWrap/>
          </w:tcPr>
          <w:p w14:paraId="12461CDD">
            <w:pPr>
              <w:pStyle w:val="54"/>
              <w:spacing w:line="324" w:lineRule="auto"/>
              <w:jc w:val="center"/>
              <w:rPr>
                <w:color w:val="auto"/>
                <w:sz w:val="21"/>
                <w:szCs w:val="21"/>
                <w:highlight w:val="none"/>
              </w:rPr>
            </w:pPr>
            <w:r>
              <w:rPr>
                <w:rFonts w:hint="eastAsia"/>
                <w:color w:val="auto"/>
                <w:sz w:val="21"/>
                <w:szCs w:val="21"/>
                <w:highlight w:val="none"/>
              </w:rPr>
              <w:t>8</w:t>
            </w:r>
          </w:p>
        </w:tc>
        <w:tc>
          <w:tcPr>
            <w:tcW w:w="972" w:type="pct"/>
            <w:noWrap/>
          </w:tcPr>
          <w:p w14:paraId="36727FD1">
            <w:pPr>
              <w:pStyle w:val="54"/>
              <w:spacing w:line="324" w:lineRule="auto"/>
              <w:jc w:val="center"/>
              <w:rPr>
                <w:color w:val="auto"/>
                <w:sz w:val="21"/>
                <w:szCs w:val="21"/>
                <w:highlight w:val="none"/>
              </w:rPr>
            </w:pPr>
            <w:r>
              <w:rPr>
                <w:rFonts w:hint="eastAsia"/>
                <w:color w:val="auto"/>
                <w:sz w:val="21"/>
                <w:szCs w:val="21"/>
                <w:highlight w:val="none"/>
              </w:rPr>
              <w:t>教师公寓</w:t>
            </w:r>
          </w:p>
        </w:tc>
        <w:tc>
          <w:tcPr>
            <w:tcW w:w="1026" w:type="pct"/>
            <w:noWrap/>
          </w:tcPr>
          <w:p w14:paraId="010F0368">
            <w:pPr>
              <w:pStyle w:val="54"/>
              <w:spacing w:line="324" w:lineRule="auto"/>
              <w:jc w:val="center"/>
              <w:rPr>
                <w:color w:val="auto"/>
                <w:sz w:val="21"/>
                <w:szCs w:val="21"/>
                <w:highlight w:val="none"/>
              </w:rPr>
            </w:pPr>
            <w:r>
              <w:rPr>
                <w:rFonts w:hint="eastAsia"/>
                <w:color w:val="auto"/>
                <w:sz w:val="21"/>
                <w:szCs w:val="21"/>
                <w:highlight w:val="none"/>
              </w:rPr>
              <w:t>直饮机</w:t>
            </w:r>
          </w:p>
        </w:tc>
        <w:tc>
          <w:tcPr>
            <w:tcW w:w="1432" w:type="pct"/>
            <w:noWrap/>
          </w:tcPr>
          <w:p w14:paraId="4F7D4919">
            <w:pPr>
              <w:pStyle w:val="54"/>
              <w:spacing w:line="324" w:lineRule="auto"/>
              <w:jc w:val="center"/>
              <w:rPr>
                <w:color w:val="auto"/>
                <w:sz w:val="21"/>
                <w:szCs w:val="21"/>
                <w:highlight w:val="none"/>
              </w:rPr>
            </w:pPr>
            <w:r>
              <w:rPr>
                <w:rFonts w:hint="eastAsia"/>
                <w:color w:val="auto"/>
                <w:sz w:val="21"/>
                <w:szCs w:val="21"/>
                <w:highlight w:val="none"/>
              </w:rPr>
              <w:t>2楼</w:t>
            </w:r>
          </w:p>
        </w:tc>
        <w:tc>
          <w:tcPr>
            <w:tcW w:w="784" w:type="pct"/>
            <w:noWrap/>
          </w:tcPr>
          <w:p w14:paraId="1F94519D">
            <w:pPr>
              <w:pStyle w:val="54"/>
              <w:spacing w:line="324" w:lineRule="auto"/>
              <w:jc w:val="center"/>
              <w:rPr>
                <w:color w:val="auto"/>
                <w:sz w:val="21"/>
                <w:szCs w:val="21"/>
                <w:highlight w:val="none"/>
              </w:rPr>
            </w:pPr>
            <w:r>
              <w:rPr>
                <w:rFonts w:hint="eastAsia"/>
                <w:color w:val="auto"/>
                <w:sz w:val="21"/>
                <w:szCs w:val="21"/>
                <w:highlight w:val="none"/>
              </w:rPr>
              <w:t>1</w:t>
            </w:r>
          </w:p>
        </w:tc>
      </w:tr>
      <w:tr w14:paraId="6E7A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4" w:type="pct"/>
            <w:noWrap/>
          </w:tcPr>
          <w:p w14:paraId="3E2BE940">
            <w:pPr>
              <w:pStyle w:val="54"/>
              <w:spacing w:line="324" w:lineRule="auto"/>
              <w:jc w:val="center"/>
              <w:rPr>
                <w:color w:val="auto"/>
                <w:sz w:val="21"/>
                <w:szCs w:val="21"/>
                <w:highlight w:val="none"/>
              </w:rPr>
            </w:pPr>
            <w:r>
              <w:rPr>
                <w:rFonts w:hint="eastAsia"/>
                <w:color w:val="auto"/>
                <w:sz w:val="21"/>
                <w:szCs w:val="21"/>
                <w:highlight w:val="none"/>
              </w:rPr>
              <w:t>9</w:t>
            </w:r>
          </w:p>
        </w:tc>
        <w:tc>
          <w:tcPr>
            <w:tcW w:w="972" w:type="pct"/>
            <w:noWrap/>
          </w:tcPr>
          <w:p w14:paraId="77D481EB">
            <w:pPr>
              <w:pStyle w:val="54"/>
              <w:spacing w:line="324" w:lineRule="auto"/>
              <w:jc w:val="center"/>
              <w:rPr>
                <w:color w:val="auto"/>
                <w:sz w:val="21"/>
                <w:szCs w:val="21"/>
                <w:highlight w:val="none"/>
              </w:rPr>
            </w:pPr>
            <w:r>
              <w:rPr>
                <w:rFonts w:hint="eastAsia"/>
                <w:color w:val="auto"/>
                <w:sz w:val="21"/>
                <w:szCs w:val="21"/>
                <w:highlight w:val="none"/>
              </w:rPr>
              <w:t>教师公寓</w:t>
            </w:r>
          </w:p>
        </w:tc>
        <w:tc>
          <w:tcPr>
            <w:tcW w:w="1026" w:type="pct"/>
            <w:noWrap/>
          </w:tcPr>
          <w:p w14:paraId="74AB849E">
            <w:pPr>
              <w:pStyle w:val="54"/>
              <w:spacing w:line="324" w:lineRule="auto"/>
              <w:jc w:val="center"/>
              <w:rPr>
                <w:color w:val="auto"/>
                <w:sz w:val="21"/>
                <w:szCs w:val="21"/>
                <w:highlight w:val="none"/>
              </w:rPr>
            </w:pPr>
            <w:r>
              <w:rPr>
                <w:rFonts w:hint="eastAsia"/>
                <w:color w:val="auto"/>
                <w:sz w:val="21"/>
                <w:szCs w:val="21"/>
                <w:highlight w:val="none"/>
              </w:rPr>
              <w:t>直饮机</w:t>
            </w:r>
          </w:p>
        </w:tc>
        <w:tc>
          <w:tcPr>
            <w:tcW w:w="1432" w:type="pct"/>
            <w:noWrap/>
          </w:tcPr>
          <w:p w14:paraId="643DEF15">
            <w:pPr>
              <w:pStyle w:val="54"/>
              <w:spacing w:line="324" w:lineRule="auto"/>
              <w:jc w:val="center"/>
              <w:rPr>
                <w:color w:val="auto"/>
                <w:sz w:val="21"/>
                <w:szCs w:val="21"/>
                <w:highlight w:val="none"/>
              </w:rPr>
            </w:pPr>
            <w:r>
              <w:rPr>
                <w:rFonts w:hint="eastAsia"/>
                <w:color w:val="auto"/>
                <w:sz w:val="21"/>
                <w:szCs w:val="21"/>
                <w:highlight w:val="none"/>
                <w:lang w:eastAsia="zh-CN"/>
              </w:rPr>
              <w:t>5</w:t>
            </w:r>
            <w:r>
              <w:rPr>
                <w:rFonts w:hint="eastAsia"/>
                <w:color w:val="auto"/>
                <w:sz w:val="21"/>
                <w:szCs w:val="21"/>
                <w:highlight w:val="none"/>
              </w:rPr>
              <w:t>楼</w:t>
            </w:r>
          </w:p>
        </w:tc>
        <w:tc>
          <w:tcPr>
            <w:tcW w:w="784" w:type="pct"/>
            <w:noWrap/>
          </w:tcPr>
          <w:p w14:paraId="263F16B7">
            <w:pPr>
              <w:pStyle w:val="54"/>
              <w:spacing w:line="324" w:lineRule="auto"/>
              <w:jc w:val="center"/>
              <w:rPr>
                <w:color w:val="auto"/>
                <w:sz w:val="21"/>
                <w:szCs w:val="21"/>
                <w:highlight w:val="none"/>
                <w:lang w:eastAsia="zh-CN"/>
              </w:rPr>
            </w:pPr>
            <w:r>
              <w:rPr>
                <w:rFonts w:hint="eastAsia"/>
                <w:color w:val="auto"/>
                <w:sz w:val="21"/>
                <w:szCs w:val="21"/>
                <w:highlight w:val="none"/>
                <w:lang w:eastAsia="zh-CN"/>
              </w:rPr>
              <w:t>1</w:t>
            </w:r>
          </w:p>
        </w:tc>
      </w:tr>
      <w:tr w14:paraId="4A5B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4" w:type="pct"/>
            <w:noWrap/>
          </w:tcPr>
          <w:p w14:paraId="1D735EC2">
            <w:pPr>
              <w:pStyle w:val="54"/>
              <w:spacing w:line="324" w:lineRule="auto"/>
              <w:jc w:val="center"/>
              <w:rPr>
                <w:color w:val="auto"/>
                <w:sz w:val="21"/>
                <w:szCs w:val="21"/>
                <w:highlight w:val="none"/>
              </w:rPr>
            </w:pPr>
            <w:r>
              <w:rPr>
                <w:rFonts w:hint="eastAsia"/>
                <w:color w:val="auto"/>
                <w:sz w:val="21"/>
                <w:szCs w:val="21"/>
                <w:highlight w:val="none"/>
              </w:rPr>
              <w:t>10</w:t>
            </w:r>
          </w:p>
        </w:tc>
        <w:tc>
          <w:tcPr>
            <w:tcW w:w="972" w:type="pct"/>
            <w:noWrap/>
          </w:tcPr>
          <w:p w14:paraId="00C88955">
            <w:pPr>
              <w:pStyle w:val="54"/>
              <w:spacing w:line="324" w:lineRule="auto"/>
              <w:jc w:val="center"/>
              <w:rPr>
                <w:color w:val="auto"/>
                <w:sz w:val="21"/>
                <w:szCs w:val="21"/>
                <w:highlight w:val="none"/>
              </w:rPr>
            </w:pPr>
            <w:r>
              <w:rPr>
                <w:rFonts w:hint="eastAsia"/>
                <w:color w:val="auto"/>
                <w:sz w:val="21"/>
                <w:szCs w:val="21"/>
                <w:highlight w:val="none"/>
              </w:rPr>
              <w:t>实训楼</w:t>
            </w:r>
          </w:p>
        </w:tc>
        <w:tc>
          <w:tcPr>
            <w:tcW w:w="1026" w:type="pct"/>
            <w:noWrap/>
          </w:tcPr>
          <w:p w14:paraId="29CC3F3D">
            <w:pPr>
              <w:pStyle w:val="54"/>
              <w:spacing w:line="324" w:lineRule="auto"/>
              <w:jc w:val="center"/>
              <w:rPr>
                <w:color w:val="auto"/>
                <w:sz w:val="21"/>
                <w:szCs w:val="21"/>
                <w:highlight w:val="none"/>
              </w:rPr>
            </w:pPr>
            <w:r>
              <w:rPr>
                <w:rFonts w:hint="eastAsia"/>
                <w:color w:val="auto"/>
                <w:sz w:val="21"/>
                <w:szCs w:val="21"/>
                <w:highlight w:val="none"/>
              </w:rPr>
              <w:t>直饮机</w:t>
            </w:r>
          </w:p>
        </w:tc>
        <w:tc>
          <w:tcPr>
            <w:tcW w:w="1432" w:type="pct"/>
            <w:noWrap/>
          </w:tcPr>
          <w:p w14:paraId="065AF5F4">
            <w:pPr>
              <w:pStyle w:val="54"/>
              <w:spacing w:line="324" w:lineRule="auto"/>
              <w:jc w:val="center"/>
              <w:rPr>
                <w:color w:val="auto"/>
                <w:sz w:val="21"/>
                <w:szCs w:val="21"/>
                <w:highlight w:val="none"/>
              </w:rPr>
            </w:pPr>
            <w:r>
              <w:rPr>
                <w:rFonts w:hint="eastAsia"/>
                <w:color w:val="auto"/>
                <w:sz w:val="21"/>
                <w:szCs w:val="21"/>
                <w:highlight w:val="none"/>
              </w:rPr>
              <w:t>2楼</w:t>
            </w:r>
          </w:p>
        </w:tc>
        <w:tc>
          <w:tcPr>
            <w:tcW w:w="784" w:type="pct"/>
            <w:noWrap/>
          </w:tcPr>
          <w:p w14:paraId="381235CA">
            <w:pPr>
              <w:pStyle w:val="54"/>
              <w:spacing w:line="324" w:lineRule="auto"/>
              <w:jc w:val="center"/>
              <w:rPr>
                <w:color w:val="auto"/>
                <w:sz w:val="21"/>
                <w:szCs w:val="21"/>
                <w:highlight w:val="none"/>
              </w:rPr>
            </w:pPr>
            <w:r>
              <w:rPr>
                <w:rFonts w:hint="eastAsia"/>
                <w:color w:val="auto"/>
                <w:sz w:val="21"/>
                <w:szCs w:val="21"/>
                <w:highlight w:val="none"/>
              </w:rPr>
              <w:t>1</w:t>
            </w:r>
          </w:p>
        </w:tc>
      </w:tr>
    </w:tbl>
    <w:p w14:paraId="22CC7FD2">
      <w:pPr>
        <w:adjustRightInd w:val="0"/>
        <w:snapToGrid w:val="0"/>
        <w:spacing w:line="288" w:lineRule="auto"/>
        <w:rPr>
          <w:b/>
          <w:bCs/>
          <w:color w:val="auto"/>
          <w:sz w:val="21"/>
          <w:szCs w:val="21"/>
          <w:highlight w:val="none"/>
        </w:rPr>
      </w:pPr>
      <w:r>
        <w:rPr>
          <w:rFonts w:hint="eastAsia"/>
          <w:b/>
          <w:bCs/>
          <w:color w:val="auto"/>
          <w:sz w:val="21"/>
          <w:szCs w:val="21"/>
          <w:highlight w:val="none"/>
        </w:rPr>
        <w:t>（二）功能及外观要求</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8330"/>
      </w:tblGrid>
      <w:tr w14:paraId="5E1A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restart"/>
            <w:vAlign w:val="center"/>
          </w:tcPr>
          <w:p w14:paraId="0F87F48B">
            <w:pPr>
              <w:pStyle w:val="54"/>
              <w:jc w:val="center"/>
              <w:rPr>
                <w:color w:val="auto"/>
                <w:sz w:val="21"/>
                <w:szCs w:val="21"/>
                <w:highlight w:val="none"/>
              </w:rPr>
            </w:pPr>
            <w:r>
              <w:rPr>
                <w:rFonts w:hint="eastAsia"/>
                <w:color w:val="auto"/>
                <w:sz w:val="21"/>
                <w:szCs w:val="21"/>
                <w:highlight w:val="none"/>
              </w:rPr>
              <w:t>直饮机性能及材质要求</w:t>
            </w:r>
          </w:p>
        </w:tc>
        <w:tc>
          <w:tcPr>
            <w:tcW w:w="4325" w:type="pct"/>
          </w:tcPr>
          <w:p w14:paraId="2CDB130E">
            <w:pPr>
              <w:pStyle w:val="54"/>
              <w:rPr>
                <w:color w:val="auto"/>
                <w:sz w:val="21"/>
                <w:szCs w:val="21"/>
                <w:highlight w:val="none"/>
              </w:rPr>
            </w:pPr>
            <w:r>
              <w:rPr>
                <w:rFonts w:hint="eastAsia"/>
                <w:color w:val="auto"/>
                <w:sz w:val="21"/>
                <w:szCs w:val="21"/>
                <w:highlight w:val="none"/>
              </w:rPr>
              <w:t>规格：（450～600）×（520～600）×（1650～1720</w:t>
            </w:r>
            <w:r>
              <w:rPr>
                <w:rFonts w:hint="eastAsia"/>
                <w:color w:val="auto"/>
                <w:sz w:val="21"/>
                <w:szCs w:val="21"/>
                <w:highlight w:val="none"/>
                <w:lang w:eastAsia="zh-CN"/>
              </w:rPr>
              <w:t>）</w:t>
            </w:r>
            <w:r>
              <w:rPr>
                <w:rFonts w:hint="eastAsia"/>
                <w:color w:val="auto"/>
                <w:sz w:val="21"/>
                <w:szCs w:val="21"/>
                <w:highlight w:val="none"/>
              </w:rPr>
              <w:t>MM</w:t>
            </w:r>
          </w:p>
        </w:tc>
      </w:tr>
      <w:tr w14:paraId="689E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tcPr>
          <w:p w14:paraId="4E620217">
            <w:pPr>
              <w:pStyle w:val="54"/>
              <w:rPr>
                <w:color w:val="auto"/>
                <w:sz w:val="21"/>
                <w:szCs w:val="21"/>
                <w:highlight w:val="none"/>
              </w:rPr>
            </w:pPr>
          </w:p>
        </w:tc>
        <w:tc>
          <w:tcPr>
            <w:tcW w:w="4325" w:type="pct"/>
          </w:tcPr>
          <w:p w14:paraId="41CD4F77">
            <w:pPr>
              <w:pStyle w:val="54"/>
              <w:rPr>
                <w:color w:val="auto"/>
                <w:sz w:val="21"/>
                <w:szCs w:val="21"/>
                <w:highlight w:val="none"/>
              </w:rPr>
            </w:pPr>
            <w:r>
              <w:rPr>
                <w:rFonts w:hint="eastAsia"/>
                <w:color w:val="auto"/>
                <w:sz w:val="21"/>
                <w:szCs w:val="21"/>
                <w:highlight w:val="none"/>
              </w:rPr>
              <w:t>电源/功率：</w:t>
            </w:r>
            <w:r>
              <w:rPr>
                <w:rFonts w:hint="eastAsia"/>
                <w:color w:val="auto"/>
                <w:sz w:val="21"/>
                <w:szCs w:val="21"/>
                <w:highlight w:val="none"/>
                <w:lang w:eastAsia="zh-CN"/>
              </w:rPr>
              <w:t>2</w:t>
            </w:r>
            <w:r>
              <w:rPr>
                <w:rFonts w:eastAsia="PMingLiU"/>
                <w:color w:val="auto"/>
                <w:sz w:val="21"/>
                <w:szCs w:val="21"/>
                <w:highlight w:val="none"/>
              </w:rPr>
              <w:t>20</w:t>
            </w:r>
            <w:r>
              <w:rPr>
                <w:rFonts w:hint="eastAsia" w:asciiTheme="minorEastAsia" w:hAnsiTheme="minorEastAsia" w:eastAsiaTheme="minorEastAsia"/>
                <w:color w:val="auto"/>
                <w:sz w:val="21"/>
                <w:szCs w:val="21"/>
                <w:highlight w:val="none"/>
              </w:rPr>
              <w:t>～</w:t>
            </w:r>
            <w:r>
              <w:rPr>
                <w:rFonts w:hint="eastAsia"/>
                <w:color w:val="auto"/>
                <w:sz w:val="21"/>
                <w:szCs w:val="21"/>
                <w:highlight w:val="none"/>
              </w:rPr>
              <w:t>380V/50HZ/</w:t>
            </w:r>
            <w:r>
              <w:rPr>
                <w:rFonts w:eastAsia="PMingLiU"/>
                <w:color w:val="auto"/>
                <w:sz w:val="21"/>
                <w:szCs w:val="21"/>
                <w:highlight w:val="none"/>
              </w:rPr>
              <w:t>3</w:t>
            </w:r>
            <w:r>
              <w:rPr>
                <w:rFonts w:hint="eastAsia" w:asciiTheme="minorEastAsia" w:hAnsiTheme="minorEastAsia" w:eastAsiaTheme="minorEastAsia"/>
                <w:color w:val="auto"/>
                <w:sz w:val="21"/>
                <w:szCs w:val="21"/>
                <w:highlight w:val="none"/>
              </w:rPr>
              <w:t>～</w:t>
            </w:r>
            <w:r>
              <w:rPr>
                <w:rFonts w:hint="eastAsia"/>
                <w:color w:val="auto"/>
                <w:sz w:val="21"/>
                <w:szCs w:val="21"/>
                <w:highlight w:val="none"/>
              </w:rPr>
              <w:t>6KW</w:t>
            </w:r>
          </w:p>
        </w:tc>
      </w:tr>
      <w:tr w14:paraId="6CC5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tcPr>
          <w:p w14:paraId="08B266A4">
            <w:pPr>
              <w:pStyle w:val="54"/>
              <w:rPr>
                <w:color w:val="auto"/>
                <w:sz w:val="21"/>
                <w:szCs w:val="21"/>
                <w:highlight w:val="none"/>
              </w:rPr>
            </w:pPr>
          </w:p>
        </w:tc>
        <w:tc>
          <w:tcPr>
            <w:tcW w:w="4325" w:type="pct"/>
          </w:tcPr>
          <w:p w14:paraId="08E7FFC0">
            <w:pPr>
              <w:pStyle w:val="54"/>
              <w:rPr>
                <w:color w:val="auto"/>
                <w:sz w:val="21"/>
                <w:szCs w:val="21"/>
                <w:highlight w:val="none"/>
              </w:rPr>
            </w:pPr>
            <w:r>
              <w:rPr>
                <w:rFonts w:hint="eastAsia"/>
                <w:color w:val="auto"/>
                <w:sz w:val="21"/>
                <w:szCs w:val="21"/>
                <w:highlight w:val="none"/>
              </w:rPr>
              <w:t>出水方式：两水嘴出水，一直饮开水一常温直饮水，轻触式按键出水。</w:t>
            </w:r>
          </w:p>
        </w:tc>
      </w:tr>
      <w:tr w14:paraId="39F99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tcPr>
          <w:p w14:paraId="075EA50C">
            <w:pPr>
              <w:pStyle w:val="54"/>
              <w:rPr>
                <w:color w:val="auto"/>
                <w:sz w:val="21"/>
                <w:szCs w:val="21"/>
                <w:highlight w:val="none"/>
              </w:rPr>
            </w:pPr>
          </w:p>
        </w:tc>
        <w:tc>
          <w:tcPr>
            <w:tcW w:w="4325" w:type="pct"/>
          </w:tcPr>
          <w:p w14:paraId="6BD0BC12">
            <w:pPr>
              <w:pStyle w:val="54"/>
              <w:rPr>
                <w:color w:val="auto"/>
                <w:sz w:val="21"/>
                <w:szCs w:val="21"/>
                <w:highlight w:val="none"/>
              </w:rPr>
            </w:pPr>
            <w:r>
              <w:rPr>
                <w:rFonts w:hint="eastAsia"/>
                <w:color w:val="auto"/>
                <w:sz w:val="21"/>
                <w:szCs w:val="21"/>
                <w:highlight w:val="none"/>
              </w:rPr>
              <w:t>供水量：直饮开水≥</w:t>
            </w:r>
            <w:r>
              <w:rPr>
                <w:rFonts w:hint="eastAsia"/>
                <w:color w:val="auto"/>
                <w:sz w:val="21"/>
                <w:szCs w:val="21"/>
                <w:highlight w:val="none"/>
                <w:lang w:eastAsia="zh-CN"/>
              </w:rPr>
              <w:t>9</w:t>
            </w:r>
            <w:r>
              <w:rPr>
                <w:rFonts w:hint="eastAsia"/>
                <w:color w:val="auto"/>
                <w:sz w:val="21"/>
                <w:szCs w:val="21"/>
                <w:highlight w:val="none"/>
              </w:rPr>
              <w:t>0L/H，</w:t>
            </w:r>
            <w:r>
              <w:rPr>
                <w:rFonts w:hint="eastAsia"/>
                <w:sz w:val="21"/>
                <w:szCs w:val="21"/>
              </w:rPr>
              <w:t>常温</w:t>
            </w:r>
            <w:r>
              <w:rPr>
                <w:rFonts w:hint="eastAsia"/>
                <w:sz w:val="21"/>
                <w:szCs w:val="21"/>
                <w:highlight w:val="none"/>
              </w:rPr>
              <w:t>直饮水≥</w:t>
            </w:r>
            <w:r>
              <w:rPr>
                <w:rFonts w:hint="eastAsia"/>
                <w:sz w:val="21"/>
                <w:szCs w:val="21"/>
                <w:highlight w:val="none"/>
                <w:lang w:eastAsia="zh-CN"/>
              </w:rPr>
              <w:t>60</w:t>
            </w:r>
            <w:r>
              <w:rPr>
                <w:rFonts w:hint="eastAsia"/>
                <w:sz w:val="21"/>
                <w:szCs w:val="21"/>
                <w:highlight w:val="none"/>
              </w:rPr>
              <w:t>L/H</w:t>
            </w:r>
          </w:p>
        </w:tc>
      </w:tr>
      <w:tr w14:paraId="0282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tcPr>
          <w:p w14:paraId="16DED6A6">
            <w:pPr>
              <w:pStyle w:val="54"/>
              <w:rPr>
                <w:color w:val="auto"/>
                <w:sz w:val="21"/>
                <w:szCs w:val="21"/>
                <w:highlight w:val="none"/>
              </w:rPr>
            </w:pPr>
          </w:p>
        </w:tc>
        <w:tc>
          <w:tcPr>
            <w:tcW w:w="4325" w:type="pct"/>
          </w:tcPr>
          <w:p w14:paraId="312295B8">
            <w:pPr>
              <w:pStyle w:val="54"/>
              <w:rPr>
                <w:color w:val="auto"/>
                <w:sz w:val="21"/>
                <w:szCs w:val="21"/>
                <w:highlight w:val="none"/>
              </w:rPr>
            </w:pPr>
            <w:r>
              <w:rPr>
                <w:rFonts w:hint="eastAsia"/>
                <w:color w:val="auto"/>
                <w:sz w:val="21"/>
                <w:szCs w:val="21"/>
                <w:highlight w:val="none"/>
              </w:rPr>
              <w:t>显示屏功能：采用智能主控系统，带实时日历时间显示，显示热出水温度，净水TDS值，滤芯损耗情况，滤芯更换提醒，设备进水、加热、饮用等实时状态。</w:t>
            </w:r>
          </w:p>
        </w:tc>
      </w:tr>
      <w:tr w14:paraId="6F0C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tcPr>
          <w:p w14:paraId="7308211F">
            <w:pPr>
              <w:pStyle w:val="54"/>
              <w:rPr>
                <w:color w:val="auto"/>
                <w:sz w:val="21"/>
                <w:szCs w:val="21"/>
                <w:highlight w:val="none"/>
              </w:rPr>
            </w:pPr>
          </w:p>
        </w:tc>
        <w:tc>
          <w:tcPr>
            <w:tcW w:w="4325" w:type="pct"/>
          </w:tcPr>
          <w:p w14:paraId="2D5F35D8">
            <w:pPr>
              <w:pStyle w:val="54"/>
              <w:rPr>
                <w:color w:val="auto"/>
                <w:sz w:val="21"/>
                <w:szCs w:val="21"/>
                <w:highlight w:val="none"/>
              </w:rPr>
            </w:pPr>
            <w:r>
              <w:rPr>
                <w:rFonts w:hint="eastAsia"/>
                <w:color w:val="auto"/>
                <w:sz w:val="21"/>
                <w:szCs w:val="21"/>
                <w:highlight w:val="none"/>
              </w:rPr>
              <w:t>加热类型：步进式加热（分层加热方式），温度≥93度</w:t>
            </w:r>
          </w:p>
        </w:tc>
      </w:tr>
      <w:tr w14:paraId="66C4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pct"/>
            <w:vMerge w:val="continue"/>
          </w:tcPr>
          <w:p w14:paraId="0C6567A8">
            <w:pPr>
              <w:pStyle w:val="54"/>
              <w:rPr>
                <w:color w:val="auto"/>
                <w:sz w:val="21"/>
                <w:szCs w:val="21"/>
                <w:highlight w:val="none"/>
              </w:rPr>
            </w:pPr>
          </w:p>
        </w:tc>
        <w:tc>
          <w:tcPr>
            <w:tcW w:w="4325" w:type="pct"/>
          </w:tcPr>
          <w:p w14:paraId="7296DFD4">
            <w:pPr>
              <w:pStyle w:val="54"/>
              <w:rPr>
                <w:color w:val="auto"/>
                <w:sz w:val="21"/>
                <w:szCs w:val="21"/>
                <w:highlight w:val="none"/>
              </w:rPr>
            </w:pPr>
            <w:r>
              <w:rPr>
                <w:rFonts w:hint="eastAsia"/>
                <w:color w:val="auto"/>
                <w:sz w:val="21"/>
                <w:szCs w:val="21"/>
                <w:highlight w:val="none"/>
              </w:rPr>
              <w:t>不锈钢+纳米吸漆工艺处理，厚度≥0.8mm，集成式整体柜机，一体化设计，滚边圆角，无毛刺不割手，无焊接点，无方角整机防拆卸，表面防锈、防水迹。</w:t>
            </w:r>
          </w:p>
        </w:tc>
      </w:tr>
      <w:tr w14:paraId="0214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pct"/>
            <w:vMerge w:val="continue"/>
          </w:tcPr>
          <w:p w14:paraId="0946F30C">
            <w:pPr>
              <w:pStyle w:val="54"/>
              <w:rPr>
                <w:color w:val="auto"/>
                <w:sz w:val="21"/>
                <w:szCs w:val="21"/>
                <w:highlight w:val="none"/>
              </w:rPr>
            </w:pPr>
          </w:p>
        </w:tc>
        <w:tc>
          <w:tcPr>
            <w:tcW w:w="4325" w:type="pct"/>
          </w:tcPr>
          <w:p w14:paraId="5CB43564">
            <w:pPr>
              <w:pStyle w:val="54"/>
              <w:rPr>
                <w:color w:val="auto"/>
                <w:sz w:val="21"/>
                <w:szCs w:val="21"/>
                <w:highlight w:val="none"/>
              </w:rPr>
            </w:pPr>
            <w:r>
              <w:rPr>
                <w:rFonts w:hint="eastAsia"/>
                <w:color w:val="auto"/>
                <w:sz w:val="21"/>
                <w:szCs w:val="21"/>
                <w:highlight w:val="none"/>
              </w:rPr>
              <w:t>加热内胆采用304不锈钢，厚度≥1.0mm。内胆具有食品接触安全认证证书。</w:t>
            </w:r>
          </w:p>
        </w:tc>
      </w:tr>
      <w:tr w14:paraId="54A6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restart"/>
            <w:vAlign w:val="center"/>
          </w:tcPr>
          <w:p w14:paraId="59D9EF1E">
            <w:pPr>
              <w:pStyle w:val="54"/>
              <w:jc w:val="center"/>
              <w:rPr>
                <w:color w:val="auto"/>
                <w:sz w:val="21"/>
                <w:szCs w:val="21"/>
                <w:highlight w:val="none"/>
              </w:rPr>
            </w:pPr>
            <w:r>
              <w:rPr>
                <w:rFonts w:hint="eastAsia"/>
                <w:color w:val="auto"/>
                <w:sz w:val="21"/>
                <w:szCs w:val="21"/>
                <w:highlight w:val="none"/>
              </w:rPr>
              <w:t>安全节能要求</w:t>
            </w:r>
          </w:p>
        </w:tc>
        <w:tc>
          <w:tcPr>
            <w:tcW w:w="4325" w:type="pct"/>
          </w:tcPr>
          <w:p w14:paraId="5B864F5C">
            <w:pPr>
              <w:pStyle w:val="54"/>
              <w:rPr>
                <w:color w:val="auto"/>
                <w:sz w:val="21"/>
                <w:szCs w:val="21"/>
                <w:highlight w:val="none"/>
              </w:rPr>
            </w:pPr>
            <w:r>
              <w:rPr>
                <w:rFonts w:hint="eastAsia"/>
                <w:color w:val="auto"/>
                <w:sz w:val="21"/>
                <w:szCs w:val="21"/>
                <w:highlight w:val="none"/>
              </w:rPr>
              <w:t>设备采用步进式微电脑控制系统，须提供安全防护功能，烟雾报警系统，漏水检测系统。</w:t>
            </w:r>
          </w:p>
        </w:tc>
      </w:tr>
      <w:tr w14:paraId="733A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tcPr>
          <w:p w14:paraId="6541CC55">
            <w:pPr>
              <w:pStyle w:val="54"/>
              <w:rPr>
                <w:color w:val="auto"/>
                <w:sz w:val="21"/>
                <w:szCs w:val="21"/>
                <w:highlight w:val="none"/>
              </w:rPr>
            </w:pPr>
          </w:p>
        </w:tc>
        <w:tc>
          <w:tcPr>
            <w:tcW w:w="4325" w:type="pct"/>
          </w:tcPr>
          <w:p w14:paraId="53FCDE8D">
            <w:pPr>
              <w:pStyle w:val="54"/>
              <w:rPr>
                <w:color w:val="auto"/>
                <w:sz w:val="21"/>
                <w:szCs w:val="21"/>
                <w:highlight w:val="none"/>
              </w:rPr>
            </w:pPr>
            <w:r>
              <w:rPr>
                <w:rFonts w:hint="eastAsia"/>
                <w:color w:val="auto"/>
                <w:sz w:val="21"/>
                <w:szCs w:val="21"/>
                <w:highlight w:val="none"/>
              </w:rPr>
              <w:t>五防设计：内置漏电保护，防干烧、防漏电、防蒸汽，防溢水、防超温，确保绝对安全；</w:t>
            </w:r>
          </w:p>
        </w:tc>
      </w:tr>
      <w:tr w14:paraId="2A72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tcPr>
          <w:p w14:paraId="4DF1B3DE">
            <w:pPr>
              <w:pStyle w:val="54"/>
              <w:rPr>
                <w:color w:val="auto"/>
                <w:sz w:val="21"/>
                <w:szCs w:val="21"/>
                <w:highlight w:val="none"/>
              </w:rPr>
            </w:pPr>
          </w:p>
        </w:tc>
        <w:tc>
          <w:tcPr>
            <w:tcW w:w="4325" w:type="pct"/>
          </w:tcPr>
          <w:p w14:paraId="5258CA6D">
            <w:pPr>
              <w:pStyle w:val="54"/>
              <w:rPr>
                <w:color w:val="auto"/>
                <w:sz w:val="21"/>
                <w:szCs w:val="21"/>
                <w:highlight w:val="none"/>
                <w:lang w:eastAsia="zh-CN"/>
              </w:rPr>
            </w:pPr>
            <w:r>
              <w:rPr>
                <w:rFonts w:hint="eastAsia"/>
                <w:color w:val="auto"/>
                <w:sz w:val="21"/>
                <w:szCs w:val="21"/>
                <w:highlight w:val="none"/>
              </w:rPr>
              <w:t>防触电保护至少为Ⅰ类</w:t>
            </w:r>
            <w:r>
              <w:rPr>
                <w:rFonts w:hint="eastAsia"/>
                <w:color w:val="auto"/>
                <w:sz w:val="21"/>
                <w:szCs w:val="21"/>
                <w:highlight w:val="none"/>
                <w:lang w:eastAsia="zh-CN"/>
              </w:rPr>
              <w:t>。</w:t>
            </w:r>
          </w:p>
        </w:tc>
      </w:tr>
      <w:tr w14:paraId="36CD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tcPr>
          <w:p w14:paraId="5564C9FA">
            <w:pPr>
              <w:pStyle w:val="54"/>
              <w:rPr>
                <w:color w:val="auto"/>
                <w:sz w:val="21"/>
                <w:szCs w:val="21"/>
                <w:highlight w:val="none"/>
              </w:rPr>
            </w:pPr>
          </w:p>
        </w:tc>
        <w:tc>
          <w:tcPr>
            <w:tcW w:w="4325" w:type="pct"/>
          </w:tcPr>
          <w:p w14:paraId="3B507667">
            <w:pPr>
              <w:pStyle w:val="54"/>
              <w:rPr>
                <w:color w:val="auto"/>
                <w:sz w:val="21"/>
                <w:szCs w:val="21"/>
                <w:highlight w:val="none"/>
              </w:rPr>
            </w:pPr>
            <w:r>
              <w:rPr>
                <w:rFonts w:hint="eastAsia"/>
                <w:color w:val="auto"/>
                <w:sz w:val="21"/>
                <w:szCs w:val="21"/>
                <w:highlight w:val="none"/>
              </w:rPr>
              <w:t>具有中国质量认证中心出具的对应投标型号及功率的节能认证证书</w:t>
            </w:r>
          </w:p>
        </w:tc>
      </w:tr>
      <w:tr w14:paraId="335D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tcPr>
          <w:p w14:paraId="3265554D">
            <w:pPr>
              <w:pStyle w:val="54"/>
              <w:rPr>
                <w:color w:val="auto"/>
                <w:sz w:val="21"/>
                <w:szCs w:val="21"/>
                <w:highlight w:val="none"/>
              </w:rPr>
            </w:pPr>
          </w:p>
        </w:tc>
        <w:tc>
          <w:tcPr>
            <w:tcW w:w="4325" w:type="pct"/>
          </w:tcPr>
          <w:p w14:paraId="1DCAD7D1">
            <w:pPr>
              <w:pStyle w:val="54"/>
              <w:rPr>
                <w:color w:val="auto"/>
                <w:sz w:val="21"/>
                <w:szCs w:val="21"/>
                <w:highlight w:val="none"/>
              </w:rPr>
            </w:pPr>
            <w:r>
              <w:rPr>
                <w:rFonts w:hint="eastAsia"/>
                <w:color w:val="auto"/>
                <w:sz w:val="21"/>
                <w:szCs w:val="21"/>
                <w:highlight w:val="none"/>
              </w:rPr>
              <w:t>具有节水认证，水效等级为1级，净水产水率≥65%。</w:t>
            </w:r>
          </w:p>
        </w:tc>
      </w:tr>
      <w:tr w14:paraId="1D04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tcPr>
          <w:p w14:paraId="5DDF4FB8">
            <w:pPr>
              <w:pStyle w:val="54"/>
              <w:rPr>
                <w:color w:val="auto"/>
                <w:sz w:val="21"/>
                <w:szCs w:val="21"/>
                <w:highlight w:val="none"/>
              </w:rPr>
            </w:pPr>
          </w:p>
        </w:tc>
        <w:tc>
          <w:tcPr>
            <w:tcW w:w="4325" w:type="pct"/>
          </w:tcPr>
          <w:p w14:paraId="0AE89B53">
            <w:pPr>
              <w:pStyle w:val="54"/>
              <w:rPr>
                <w:color w:val="auto"/>
                <w:sz w:val="21"/>
                <w:szCs w:val="21"/>
                <w:highlight w:val="none"/>
                <w:lang w:eastAsia="zh-CN"/>
              </w:rPr>
            </w:pPr>
            <w:r>
              <w:rPr>
                <w:rFonts w:hint="eastAsia"/>
                <w:color w:val="auto"/>
                <w:sz w:val="21"/>
                <w:szCs w:val="21"/>
                <w:highlight w:val="none"/>
              </w:rPr>
              <w:t>开水器内胆容量≥40L，内胆和电磁阀须为食品接触级材料</w:t>
            </w:r>
            <w:r>
              <w:rPr>
                <w:rFonts w:hint="eastAsia"/>
                <w:color w:val="auto"/>
                <w:sz w:val="21"/>
                <w:szCs w:val="21"/>
                <w:highlight w:val="none"/>
                <w:lang w:eastAsia="zh-CN"/>
              </w:rPr>
              <w:t>。</w:t>
            </w:r>
          </w:p>
        </w:tc>
      </w:tr>
      <w:tr w14:paraId="2643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pct"/>
            <w:vMerge w:val="continue"/>
          </w:tcPr>
          <w:p w14:paraId="74852C20">
            <w:pPr>
              <w:pStyle w:val="54"/>
              <w:rPr>
                <w:color w:val="auto"/>
                <w:sz w:val="21"/>
                <w:szCs w:val="21"/>
                <w:highlight w:val="none"/>
              </w:rPr>
            </w:pPr>
          </w:p>
        </w:tc>
        <w:tc>
          <w:tcPr>
            <w:tcW w:w="4325" w:type="pct"/>
          </w:tcPr>
          <w:p w14:paraId="22C2CB10">
            <w:pPr>
              <w:pStyle w:val="54"/>
              <w:rPr>
                <w:color w:val="auto"/>
                <w:sz w:val="21"/>
                <w:szCs w:val="21"/>
                <w:highlight w:val="none"/>
              </w:rPr>
            </w:pPr>
            <w:r>
              <w:rPr>
                <w:rFonts w:hint="eastAsia"/>
                <w:color w:val="auto"/>
                <w:sz w:val="21"/>
                <w:szCs w:val="21"/>
                <w:highlight w:val="none"/>
              </w:rPr>
              <w:t>整机具有卫生部门颁发的涉及饮用水卫生安全产品卫生许可批件。</w:t>
            </w:r>
          </w:p>
        </w:tc>
      </w:tr>
      <w:tr w14:paraId="0C79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674" w:type="pct"/>
            <w:vAlign w:val="center"/>
          </w:tcPr>
          <w:p w14:paraId="05ECA825">
            <w:pPr>
              <w:pStyle w:val="54"/>
              <w:jc w:val="center"/>
              <w:rPr>
                <w:color w:val="auto"/>
                <w:sz w:val="21"/>
                <w:szCs w:val="21"/>
                <w:highlight w:val="none"/>
              </w:rPr>
            </w:pPr>
            <w:r>
              <w:rPr>
                <w:rFonts w:hint="eastAsia"/>
                <w:color w:val="auto"/>
                <w:sz w:val="21"/>
                <w:szCs w:val="21"/>
                <w:highlight w:val="none"/>
              </w:rPr>
              <w:t>过滤系统要求</w:t>
            </w:r>
          </w:p>
        </w:tc>
        <w:tc>
          <w:tcPr>
            <w:tcW w:w="4325" w:type="pct"/>
          </w:tcPr>
          <w:p w14:paraId="109D3862">
            <w:pPr>
              <w:pStyle w:val="54"/>
              <w:rPr>
                <w:color w:val="auto"/>
                <w:sz w:val="21"/>
                <w:szCs w:val="21"/>
                <w:highlight w:val="none"/>
              </w:rPr>
            </w:pPr>
            <w:r>
              <w:rPr>
                <w:rFonts w:hint="eastAsia"/>
                <w:color w:val="auto"/>
                <w:sz w:val="21"/>
                <w:szCs w:val="21"/>
                <w:highlight w:val="none"/>
              </w:rPr>
              <w:t>系统配置：过滤配置：PP棉+颗粒活性炭+PP棉+RO400G膜+颗粒活性炭，过滤后水质符合《生活饮用水水质处理器卫生安全与功能评价规范--反渗透处理装置》 (2001)的要求，滤芯批件品牌需要与整机批件</w:t>
            </w:r>
            <w:r>
              <w:rPr>
                <w:rFonts w:hint="eastAsia"/>
                <w:color w:val="auto"/>
                <w:sz w:val="21"/>
                <w:szCs w:val="21"/>
                <w:highlight w:val="none"/>
                <w:lang w:eastAsia="zh-CN"/>
              </w:rPr>
              <w:t>互相兼容</w:t>
            </w:r>
            <w:r>
              <w:rPr>
                <w:rFonts w:hint="eastAsia"/>
                <w:color w:val="auto"/>
                <w:sz w:val="21"/>
                <w:szCs w:val="21"/>
                <w:highlight w:val="none"/>
              </w:rPr>
              <w:t>。</w:t>
            </w:r>
          </w:p>
        </w:tc>
      </w:tr>
    </w:tbl>
    <w:p w14:paraId="371E0C87">
      <w:pPr>
        <w:adjustRightInd w:val="0"/>
        <w:snapToGrid w:val="0"/>
        <w:spacing w:line="288" w:lineRule="auto"/>
        <w:rPr>
          <w:b/>
          <w:bCs/>
          <w:color w:val="auto"/>
          <w:sz w:val="21"/>
          <w:szCs w:val="21"/>
          <w:highlight w:val="none"/>
        </w:rPr>
      </w:pPr>
      <w:r>
        <w:rPr>
          <w:rFonts w:hint="eastAsia"/>
          <w:b/>
          <w:bCs/>
          <w:color w:val="auto"/>
          <w:sz w:val="21"/>
          <w:szCs w:val="21"/>
          <w:highlight w:val="none"/>
        </w:rPr>
        <w:t>（三）服务要求</w:t>
      </w:r>
    </w:p>
    <w:p w14:paraId="1437D5E6">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1、中标供应商应提供7×24小时服务电话。</w:t>
      </w:r>
    </w:p>
    <w:p w14:paraId="7183039C">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2、本项目要求配置专人对应服务，应为中标供应商全职专业技术人员，经设备厂家技术培训合格，具有电工证、健康证。</w:t>
      </w:r>
      <w:r>
        <w:rPr>
          <w:rFonts w:hint="eastAsia" w:cs="Times New Roman"/>
          <w:b/>
          <w:bCs/>
          <w:color w:val="auto"/>
          <w:spacing w:val="-6"/>
          <w:sz w:val="21"/>
          <w:szCs w:val="21"/>
          <w:highlight w:val="none"/>
        </w:rPr>
        <w:t>响应文件中提供相关证明文件</w:t>
      </w:r>
      <w:r>
        <w:rPr>
          <w:rFonts w:hint="eastAsia" w:cs="Times New Roman"/>
          <w:color w:val="auto"/>
          <w:spacing w:val="-6"/>
          <w:sz w:val="21"/>
          <w:szCs w:val="21"/>
          <w:highlight w:val="none"/>
        </w:rPr>
        <w:t>。</w:t>
      </w:r>
    </w:p>
    <w:p w14:paraId="5455FFC8">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3、常规故障处理：2小时内响应，24小时内解决。定期设备检修：对于现场设备实现每月进行设备巡查、检修。经报修设备因特殊原因超过48小时未能修复的，需书面向管理部门提交情况说明，并提供不低于原设备配置的备用设备，以保障用水。</w:t>
      </w:r>
    </w:p>
    <w:p w14:paraId="5A3D02B9">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4、定期设备保养：每年暑假和寒假为供应商公司设备保养期间，成交供应商实行设备保养并建立台账并公示。全面保养内容包括外观清洁、内胆清洗、滤芯更换、水电路检修、电器零部件接口紧固、水压测试、漏电保护测试、水温调整等。</w:t>
      </w:r>
    </w:p>
    <w:p w14:paraId="33ADFE3C">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5、水质检测：直饮水设备每学期至少一次取水样送至有资质第三方检测部门进行水质检测，出具合格的检测报告并公示。检测内容至少包括：菌落总数、大肠杆菌、浑浊度、PH值、色度、嗅和味、肉眼可见物等七项，检测费用由中标供应商承担；如检测有不合格项需全面整改，整改后再次检测，再次检测后仍不合格招标方有权取消中标供应商服务资格。</w:t>
      </w:r>
    </w:p>
    <w:p w14:paraId="38E348CE">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6、对于服务投诉不能及时解决，经师生评价不满意，经管理方发函后，在5个工作日内既无解决问题，也无向采购方提出被认可的合理解释的，视作自动退出，将按照合同到期处置，由学校接管所有实施设备及服务。</w:t>
      </w:r>
    </w:p>
    <w:p w14:paraId="0DD5B729">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7、合同执行期内，如采购人需要增加新的直饮水机或变更安装地点，供应商应及时提供服务，新的直饮机的租赁价格与本期价格相同。</w:t>
      </w:r>
    </w:p>
    <w:p w14:paraId="21A3EBE5">
      <w:pPr>
        <w:adjustRightInd w:val="0"/>
        <w:snapToGrid w:val="0"/>
        <w:spacing w:line="288" w:lineRule="auto"/>
        <w:rPr>
          <w:b/>
          <w:bCs/>
          <w:color w:val="auto"/>
          <w:sz w:val="21"/>
          <w:szCs w:val="21"/>
          <w:highlight w:val="none"/>
        </w:rPr>
      </w:pPr>
      <w:r>
        <w:rPr>
          <w:rFonts w:hint="eastAsia"/>
          <w:b/>
          <w:bCs/>
          <w:color w:val="auto"/>
          <w:sz w:val="21"/>
          <w:szCs w:val="21"/>
          <w:highlight w:val="none"/>
        </w:rPr>
        <w:t>（四）设备及安装要求</w:t>
      </w:r>
    </w:p>
    <w:p w14:paraId="40DDBC16">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1、成交供应商提供全新直饮水器设备，负责直饮水器设备的正常运行和日常维护，承担用水、用电过程中的安全责任。</w:t>
      </w:r>
    </w:p>
    <w:p w14:paraId="0A79443C">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2、服务期间内，成交供应商负责设备的安装、正常运行及日常营运管理。系统的安装费用、维护费用、滤材滤料更换的费用、人工费由成交供应商负责。</w:t>
      </w:r>
    </w:p>
    <w:p w14:paraId="7DAF9C9A">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3、安装条件以采购人交付的现场条件为准。水电扩容（如有需要）、配电箱、水表、电表、电缆、水管、排水、水电施工等本项目配套工程及材料由招标方负责。</w:t>
      </w:r>
    </w:p>
    <w:p w14:paraId="263443C5">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4、磋商响应方须在中标后按照投标文件中的方案，须在合同签订后7天内全额出资完成直饮水机的安装调试，满足招标方师生的饮水需求，在运营前，需提供杭州市有资质的第三方检测机构出具的水质检验合格报告，否则取消其服务资格；</w:t>
      </w:r>
    </w:p>
    <w:p w14:paraId="365C8905">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5、成交供应商应当遵守有关环境保护法律、法规及学校相关规定，进场施工前需取得学校相关部门施工许可，在作业现场采取措施，减少或防止施工对师生员工及校园环境的影响和危害，确保安全施工、文明施工，因成交供应商问题造成采购方或第三方人员、财产安全收到损失的，须由成交供应商负全部经济损失和法律责任。</w:t>
      </w:r>
    </w:p>
    <w:p w14:paraId="33F83890">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6、成交供应商是本项目安全生产工作第一责任人，对项目的安全生产工作负全部责任。如因经营管理不善造成饮用水中毒等事件，须由成交供应商负全部经济损失和法律责任。</w:t>
      </w:r>
    </w:p>
    <w:p w14:paraId="66638A0C">
      <w:pPr>
        <w:rPr>
          <w:b/>
          <w:bCs/>
          <w:color w:val="auto"/>
          <w:sz w:val="21"/>
          <w:szCs w:val="21"/>
          <w:highlight w:val="none"/>
        </w:rPr>
      </w:pPr>
      <w:r>
        <w:rPr>
          <w:rFonts w:hint="eastAsia"/>
          <w:b/>
          <w:bCs/>
          <w:color w:val="auto"/>
          <w:sz w:val="21"/>
          <w:szCs w:val="21"/>
          <w:highlight w:val="none"/>
        </w:rPr>
        <w:br w:type="page"/>
      </w:r>
    </w:p>
    <w:p w14:paraId="46E23AA5">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14:paraId="7AC184CB">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1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3CA6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A432123">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条款号</w:t>
            </w:r>
          </w:p>
        </w:tc>
        <w:tc>
          <w:tcPr>
            <w:tcW w:w="1701" w:type="dxa"/>
            <w:vAlign w:val="center"/>
          </w:tcPr>
          <w:p w14:paraId="0DEA6F88">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c>
          <w:tcPr>
            <w:tcW w:w="6663" w:type="dxa"/>
            <w:vAlign w:val="center"/>
          </w:tcPr>
          <w:p w14:paraId="3DB0AB80">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说明与要求</w:t>
            </w:r>
          </w:p>
        </w:tc>
      </w:tr>
      <w:tr w14:paraId="681E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FE2EA1D">
            <w:pPr>
              <w:adjustRightInd w:val="0"/>
              <w:snapToGrid w:val="0"/>
              <w:spacing w:line="288" w:lineRule="auto"/>
              <w:jc w:val="center"/>
              <w:rPr>
                <w:color w:val="auto"/>
                <w:sz w:val="21"/>
                <w:szCs w:val="21"/>
                <w:highlight w:val="none"/>
              </w:rPr>
            </w:pPr>
            <w:r>
              <w:rPr>
                <w:rFonts w:hint="eastAsia"/>
                <w:color w:val="auto"/>
                <w:sz w:val="21"/>
                <w:szCs w:val="21"/>
                <w:highlight w:val="none"/>
              </w:rPr>
              <w:t>（一）</w:t>
            </w:r>
          </w:p>
        </w:tc>
        <w:tc>
          <w:tcPr>
            <w:tcW w:w="1701" w:type="dxa"/>
            <w:vAlign w:val="center"/>
          </w:tcPr>
          <w:p w14:paraId="5EE81EFD">
            <w:pPr>
              <w:adjustRightInd w:val="0"/>
              <w:snapToGrid w:val="0"/>
              <w:spacing w:line="288" w:lineRule="auto"/>
              <w:jc w:val="center"/>
              <w:rPr>
                <w:color w:val="auto"/>
                <w:sz w:val="21"/>
                <w:szCs w:val="21"/>
                <w:highlight w:val="none"/>
              </w:rPr>
            </w:pPr>
            <w:r>
              <w:rPr>
                <w:rFonts w:hint="eastAsia"/>
                <w:color w:val="auto"/>
                <w:sz w:val="21"/>
                <w:szCs w:val="21"/>
                <w:highlight w:val="none"/>
              </w:rPr>
              <w:t>适用范围</w:t>
            </w:r>
          </w:p>
        </w:tc>
        <w:tc>
          <w:tcPr>
            <w:tcW w:w="6663" w:type="dxa"/>
            <w:vAlign w:val="center"/>
          </w:tcPr>
          <w:p w14:paraId="026C1F2D">
            <w:pPr>
              <w:adjustRightInd w:val="0"/>
              <w:snapToGrid w:val="0"/>
              <w:spacing w:line="288" w:lineRule="auto"/>
              <w:rPr>
                <w:color w:val="auto"/>
                <w:sz w:val="21"/>
                <w:szCs w:val="21"/>
                <w:highlight w:val="none"/>
              </w:rPr>
            </w:pPr>
            <w:r>
              <w:rPr>
                <w:rFonts w:hint="eastAsia"/>
                <w:color w:val="auto"/>
                <w:sz w:val="21"/>
                <w:szCs w:val="21"/>
                <w:highlight w:val="none"/>
              </w:rPr>
              <w:t>本磋商文件适用于浙江交通职业技术学院长兴校区办公直饮水机租赁项目的磋商、评审、成交、验收、合同履约、付款等（法律、法规另有规定的，从其规定）。</w:t>
            </w:r>
          </w:p>
        </w:tc>
      </w:tr>
      <w:tr w14:paraId="7672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5AC8C7F">
            <w:pPr>
              <w:adjustRightInd w:val="0"/>
              <w:snapToGrid w:val="0"/>
              <w:spacing w:line="288" w:lineRule="auto"/>
              <w:jc w:val="center"/>
              <w:rPr>
                <w:color w:val="auto"/>
                <w:sz w:val="21"/>
                <w:szCs w:val="21"/>
                <w:highlight w:val="none"/>
              </w:rPr>
            </w:pPr>
            <w:r>
              <w:rPr>
                <w:rFonts w:hint="eastAsia"/>
                <w:color w:val="auto"/>
                <w:sz w:val="21"/>
                <w:szCs w:val="21"/>
                <w:highlight w:val="none"/>
              </w:rPr>
              <w:t>（二）</w:t>
            </w:r>
          </w:p>
        </w:tc>
        <w:tc>
          <w:tcPr>
            <w:tcW w:w="1701" w:type="dxa"/>
            <w:vAlign w:val="center"/>
          </w:tcPr>
          <w:p w14:paraId="19CECCBF">
            <w:pPr>
              <w:adjustRightInd w:val="0"/>
              <w:snapToGrid w:val="0"/>
              <w:spacing w:line="288" w:lineRule="auto"/>
              <w:jc w:val="center"/>
              <w:rPr>
                <w:color w:val="auto"/>
                <w:sz w:val="21"/>
                <w:szCs w:val="21"/>
                <w:highlight w:val="none"/>
              </w:rPr>
            </w:pPr>
            <w:r>
              <w:rPr>
                <w:rFonts w:hint="eastAsia"/>
                <w:color w:val="auto"/>
                <w:sz w:val="21"/>
                <w:szCs w:val="21"/>
                <w:highlight w:val="none"/>
              </w:rPr>
              <w:t>采购方式</w:t>
            </w:r>
          </w:p>
        </w:tc>
        <w:tc>
          <w:tcPr>
            <w:tcW w:w="6663" w:type="dxa"/>
            <w:vAlign w:val="center"/>
          </w:tcPr>
          <w:p w14:paraId="4D387A05">
            <w:pPr>
              <w:adjustRightInd w:val="0"/>
              <w:snapToGrid w:val="0"/>
              <w:spacing w:line="288" w:lineRule="auto"/>
              <w:rPr>
                <w:color w:val="auto"/>
                <w:sz w:val="21"/>
                <w:szCs w:val="21"/>
                <w:highlight w:val="none"/>
              </w:rPr>
            </w:pPr>
            <w:r>
              <w:rPr>
                <w:rFonts w:hint="eastAsia"/>
                <w:color w:val="auto"/>
                <w:sz w:val="21"/>
                <w:szCs w:val="21"/>
                <w:highlight w:val="none"/>
              </w:rPr>
              <w:t>本次采购采用竞争性磋商（线上电子交易）方式进行。</w:t>
            </w:r>
          </w:p>
        </w:tc>
      </w:tr>
      <w:tr w14:paraId="5647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3CA50F">
            <w:pPr>
              <w:adjustRightInd w:val="0"/>
              <w:snapToGrid w:val="0"/>
              <w:spacing w:line="288" w:lineRule="auto"/>
              <w:jc w:val="center"/>
              <w:rPr>
                <w:color w:val="auto"/>
                <w:sz w:val="21"/>
                <w:szCs w:val="21"/>
                <w:highlight w:val="none"/>
              </w:rPr>
            </w:pPr>
            <w:r>
              <w:rPr>
                <w:rFonts w:hint="eastAsia"/>
                <w:color w:val="auto"/>
                <w:sz w:val="21"/>
                <w:szCs w:val="21"/>
                <w:highlight w:val="none"/>
              </w:rPr>
              <w:t>（三）</w:t>
            </w:r>
          </w:p>
        </w:tc>
        <w:tc>
          <w:tcPr>
            <w:tcW w:w="1701" w:type="dxa"/>
            <w:vAlign w:val="center"/>
          </w:tcPr>
          <w:p w14:paraId="0FA03243">
            <w:pPr>
              <w:adjustRightInd w:val="0"/>
              <w:snapToGrid w:val="0"/>
              <w:spacing w:line="288" w:lineRule="auto"/>
              <w:jc w:val="center"/>
              <w:rPr>
                <w:color w:val="auto"/>
                <w:sz w:val="21"/>
                <w:szCs w:val="21"/>
                <w:highlight w:val="none"/>
              </w:rPr>
            </w:pPr>
            <w:r>
              <w:rPr>
                <w:rFonts w:hint="eastAsia"/>
                <w:color w:val="auto"/>
                <w:sz w:val="21"/>
                <w:szCs w:val="21"/>
                <w:highlight w:val="none"/>
              </w:rPr>
              <w:t>竞争性磋商委托</w:t>
            </w:r>
          </w:p>
        </w:tc>
        <w:tc>
          <w:tcPr>
            <w:tcW w:w="6663" w:type="dxa"/>
            <w:vAlign w:val="center"/>
          </w:tcPr>
          <w:p w14:paraId="0B1B65E3">
            <w:pPr>
              <w:adjustRightInd w:val="0"/>
              <w:snapToGrid w:val="0"/>
              <w:spacing w:line="288" w:lineRule="auto"/>
              <w:rPr>
                <w:rFonts w:cstheme="minorBidi"/>
                <w:color w:val="auto"/>
                <w:sz w:val="21"/>
                <w:szCs w:val="21"/>
                <w:highlight w:val="none"/>
              </w:rPr>
            </w:pPr>
            <w:r>
              <w:rPr>
                <w:rFonts w:hint="eastAsia" w:cstheme="minorBidi"/>
                <w:color w:val="auto"/>
                <w:sz w:val="21"/>
                <w:szCs w:val="21"/>
                <w:highlight w:val="none"/>
              </w:rPr>
              <w:t>▲1</w:t>
            </w:r>
            <w:r>
              <w:rPr>
                <w:rFonts w:cstheme="minorBidi"/>
                <w:color w:val="auto"/>
                <w:sz w:val="21"/>
                <w:szCs w:val="21"/>
                <w:highlight w:val="none"/>
              </w:rPr>
              <w:t>.供应商代表是法定代表人</w:t>
            </w:r>
            <w:r>
              <w:rPr>
                <w:rFonts w:hint="eastAsia" w:cstheme="minorBidi"/>
                <w:color w:val="auto"/>
                <w:sz w:val="21"/>
                <w:szCs w:val="21"/>
                <w:highlight w:val="none"/>
              </w:rPr>
              <w:t>（单位负责人、自然人本人）的，须提供本人身份证明。</w:t>
            </w:r>
          </w:p>
          <w:p w14:paraId="2151DFE8">
            <w:pPr>
              <w:adjustRightInd w:val="0"/>
              <w:snapToGrid w:val="0"/>
              <w:spacing w:line="288" w:lineRule="auto"/>
              <w:rPr>
                <w:rFonts w:cstheme="minorBidi"/>
                <w:color w:val="auto"/>
                <w:sz w:val="21"/>
                <w:szCs w:val="21"/>
                <w:highlight w:val="none"/>
              </w:rPr>
            </w:pPr>
            <w:r>
              <w:rPr>
                <w:rFonts w:hint="eastAsia" w:cstheme="minorBidi"/>
                <w:color w:val="auto"/>
                <w:sz w:val="21"/>
                <w:szCs w:val="21"/>
                <w:highlight w:val="none"/>
              </w:rPr>
              <w:t>▲</w:t>
            </w:r>
            <w:r>
              <w:rPr>
                <w:rFonts w:cstheme="minorBidi"/>
                <w:color w:val="auto"/>
                <w:sz w:val="21"/>
                <w:szCs w:val="21"/>
                <w:highlight w:val="none"/>
              </w:rPr>
              <w:t>2</w:t>
            </w:r>
            <w:r>
              <w:rPr>
                <w:rFonts w:hint="eastAsia" w:cstheme="minorBidi"/>
                <w:color w:val="auto"/>
                <w:sz w:val="21"/>
                <w:szCs w:val="21"/>
                <w:highlight w:val="none"/>
              </w:rPr>
              <w:t>.</w:t>
            </w:r>
            <w:r>
              <w:rPr>
                <w:rFonts w:cstheme="minorBidi"/>
                <w:color w:val="auto"/>
                <w:sz w:val="21"/>
                <w:szCs w:val="21"/>
                <w:highlight w:val="none"/>
              </w:rPr>
              <w:t>供应商代表不是法定代表人</w:t>
            </w:r>
            <w:r>
              <w:rPr>
                <w:rFonts w:hint="eastAsia" w:cstheme="minorBidi"/>
                <w:color w:val="auto"/>
                <w:sz w:val="21"/>
                <w:szCs w:val="21"/>
                <w:highlight w:val="none"/>
              </w:rPr>
              <w:t>（单位负责人、自然人本人）的</w:t>
            </w:r>
            <w:r>
              <w:rPr>
                <w:rFonts w:cstheme="minorBidi"/>
                <w:color w:val="auto"/>
                <w:sz w:val="21"/>
                <w:szCs w:val="21"/>
                <w:highlight w:val="none"/>
              </w:rPr>
              <w:t>，须提供</w:t>
            </w:r>
            <w:r>
              <w:rPr>
                <w:rFonts w:cstheme="minorBidi"/>
                <w:bCs/>
                <w:color w:val="auto"/>
                <w:sz w:val="21"/>
                <w:szCs w:val="21"/>
                <w:highlight w:val="none"/>
              </w:rPr>
              <w:t>授权</w:t>
            </w:r>
            <w:r>
              <w:rPr>
                <w:rFonts w:hint="eastAsia" w:cstheme="minorBidi"/>
                <w:bCs/>
                <w:color w:val="auto"/>
                <w:sz w:val="21"/>
                <w:szCs w:val="21"/>
                <w:highlight w:val="none"/>
              </w:rPr>
              <w:t>委托</w:t>
            </w:r>
            <w:r>
              <w:rPr>
                <w:rFonts w:cstheme="minorBidi"/>
                <w:bCs/>
                <w:color w:val="auto"/>
                <w:sz w:val="21"/>
                <w:szCs w:val="21"/>
                <w:highlight w:val="none"/>
              </w:rPr>
              <w:t>书</w:t>
            </w:r>
            <w:r>
              <w:rPr>
                <w:rFonts w:hint="eastAsia" w:cstheme="minorBidi"/>
                <w:color w:val="auto"/>
                <w:sz w:val="21"/>
                <w:szCs w:val="21"/>
                <w:highlight w:val="none"/>
              </w:rPr>
              <w:t>（格式详见磋商文件第六章）和授权代表社保缴纳证明（2023年12月（含）以后任意一月</w:t>
            </w:r>
            <w:r>
              <w:rPr>
                <w:rFonts w:cstheme="minorBidi"/>
                <w:color w:val="auto"/>
                <w:sz w:val="21"/>
                <w:szCs w:val="21"/>
                <w:highlight w:val="none"/>
              </w:rPr>
              <w:t>）；</w:t>
            </w:r>
          </w:p>
          <w:p w14:paraId="27A98C64">
            <w:pPr>
              <w:adjustRightInd w:val="0"/>
              <w:snapToGrid w:val="0"/>
              <w:spacing w:line="288" w:lineRule="auto"/>
              <w:rPr>
                <w:color w:val="auto"/>
                <w:sz w:val="21"/>
                <w:szCs w:val="21"/>
                <w:highlight w:val="none"/>
              </w:rPr>
            </w:pPr>
            <w:r>
              <w:rPr>
                <w:rFonts w:hint="eastAsia" w:cstheme="minorBidi"/>
                <w:color w:val="auto"/>
                <w:sz w:val="21"/>
                <w:szCs w:val="21"/>
                <w:highlight w:val="none"/>
              </w:rPr>
              <w:t>▲</w:t>
            </w:r>
            <w:r>
              <w:rPr>
                <w:rFonts w:cstheme="minorBidi"/>
                <w:color w:val="auto"/>
                <w:sz w:val="21"/>
                <w:szCs w:val="21"/>
                <w:highlight w:val="none"/>
              </w:rPr>
              <w:t>3.</w:t>
            </w:r>
            <w:r>
              <w:rPr>
                <w:rFonts w:hint="eastAsia" w:cstheme="minorBidi"/>
                <w:color w:val="auto"/>
                <w:sz w:val="21"/>
                <w:szCs w:val="21"/>
                <w:highlight w:val="none"/>
              </w:rPr>
              <w:t>供应商委派不在本单位缴纳社保的人员作为授权代表的，应当在响应文件中，说明具体原因、授权代表缴纳社保的单位，并附列该授权代表缴纳社保清单。</w:t>
            </w:r>
          </w:p>
        </w:tc>
      </w:tr>
      <w:tr w14:paraId="1E5A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FE27953">
            <w:pPr>
              <w:adjustRightInd w:val="0"/>
              <w:snapToGrid w:val="0"/>
              <w:spacing w:line="288" w:lineRule="auto"/>
              <w:jc w:val="center"/>
              <w:rPr>
                <w:color w:val="auto"/>
                <w:sz w:val="21"/>
                <w:szCs w:val="21"/>
                <w:highlight w:val="none"/>
              </w:rPr>
            </w:pPr>
            <w:r>
              <w:rPr>
                <w:rFonts w:hint="eastAsia"/>
                <w:color w:val="auto"/>
                <w:sz w:val="21"/>
                <w:szCs w:val="21"/>
                <w:highlight w:val="none"/>
              </w:rPr>
              <w:t>（四）</w:t>
            </w:r>
          </w:p>
        </w:tc>
        <w:tc>
          <w:tcPr>
            <w:tcW w:w="1701" w:type="dxa"/>
            <w:vAlign w:val="center"/>
          </w:tcPr>
          <w:p w14:paraId="334E55E0">
            <w:pPr>
              <w:adjustRightInd w:val="0"/>
              <w:snapToGrid w:val="0"/>
              <w:spacing w:line="288" w:lineRule="auto"/>
              <w:jc w:val="center"/>
              <w:rPr>
                <w:color w:val="auto"/>
                <w:sz w:val="21"/>
                <w:szCs w:val="21"/>
                <w:highlight w:val="none"/>
              </w:rPr>
            </w:pPr>
            <w:r>
              <w:rPr>
                <w:rFonts w:hint="eastAsia"/>
                <w:color w:val="auto"/>
                <w:sz w:val="21"/>
                <w:szCs w:val="21"/>
                <w:highlight w:val="none"/>
              </w:rPr>
              <w:t>磋商费用</w:t>
            </w:r>
          </w:p>
        </w:tc>
        <w:tc>
          <w:tcPr>
            <w:tcW w:w="6663" w:type="dxa"/>
            <w:vAlign w:val="center"/>
          </w:tcPr>
          <w:p w14:paraId="77057A5E">
            <w:pPr>
              <w:adjustRightInd w:val="0"/>
              <w:snapToGrid w:val="0"/>
              <w:spacing w:line="288" w:lineRule="auto"/>
              <w:rPr>
                <w:color w:val="auto"/>
                <w:sz w:val="21"/>
                <w:szCs w:val="21"/>
                <w:highlight w:val="none"/>
              </w:rPr>
            </w:pPr>
            <w:r>
              <w:rPr>
                <w:rFonts w:hint="eastAsia"/>
                <w:color w:val="auto"/>
                <w:sz w:val="21"/>
                <w:szCs w:val="21"/>
                <w:highlight w:val="none"/>
              </w:rPr>
              <w:t>1.不论磋商结果如何，供应商均应自行承担所有与磋商有关的全部费用；</w:t>
            </w:r>
          </w:p>
          <w:p w14:paraId="56590670">
            <w:pPr>
              <w:adjustRightInd w:val="0"/>
              <w:snapToGrid w:val="0"/>
              <w:spacing w:line="288" w:lineRule="auto"/>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684238D8">
            <w:pPr>
              <w:adjustRightInd w:val="0"/>
              <w:snapToGrid w:val="0"/>
              <w:spacing w:line="288" w:lineRule="auto"/>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5916ECCA">
            <w:pPr>
              <w:adjustRightInd w:val="0"/>
              <w:snapToGrid w:val="0"/>
              <w:spacing w:line="288" w:lineRule="auto"/>
              <w:rPr>
                <w:color w:val="auto"/>
                <w:sz w:val="21"/>
                <w:szCs w:val="21"/>
                <w:highlight w:val="none"/>
              </w:rPr>
            </w:pPr>
            <w:bookmarkStart w:id="31" w:name="_Hlk71808378"/>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77CD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28B64A39">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成交金额（万元）</w:t>
                  </w:r>
                </w:p>
              </w:tc>
              <w:tc>
                <w:tcPr>
                  <w:tcW w:w="2338" w:type="dxa"/>
                  <w:vAlign w:val="center"/>
                </w:tcPr>
                <w:p w14:paraId="59215E3C">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收费标准（费率，%）</w:t>
                  </w:r>
                </w:p>
              </w:tc>
            </w:tr>
            <w:tr w14:paraId="0C24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299C27B4">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100以下</w:t>
                  </w:r>
                </w:p>
              </w:tc>
              <w:tc>
                <w:tcPr>
                  <w:tcW w:w="2338" w:type="dxa"/>
                  <w:vAlign w:val="center"/>
                </w:tcPr>
                <w:p w14:paraId="74FC720D">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1.05（不足3000元按3000元计）</w:t>
                  </w:r>
                </w:p>
              </w:tc>
            </w:tr>
            <w:bookmarkEnd w:id="31"/>
          </w:tbl>
          <w:p w14:paraId="0A072C98">
            <w:pPr>
              <w:adjustRightInd w:val="0"/>
              <w:snapToGrid w:val="0"/>
              <w:spacing w:line="288" w:lineRule="auto"/>
              <w:rPr>
                <w:color w:val="auto"/>
                <w:sz w:val="21"/>
                <w:szCs w:val="21"/>
                <w:highlight w:val="none"/>
              </w:rPr>
            </w:pPr>
          </w:p>
        </w:tc>
      </w:tr>
      <w:tr w14:paraId="1F47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284D87">
            <w:pPr>
              <w:adjustRightInd w:val="0"/>
              <w:snapToGrid w:val="0"/>
              <w:spacing w:line="288" w:lineRule="auto"/>
              <w:jc w:val="center"/>
              <w:rPr>
                <w:color w:val="auto"/>
                <w:sz w:val="21"/>
                <w:szCs w:val="21"/>
                <w:highlight w:val="none"/>
              </w:rPr>
            </w:pPr>
            <w:r>
              <w:rPr>
                <w:rFonts w:hint="eastAsia"/>
                <w:color w:val="auto"/>
                <w:sz w:val="21"/>
                <w:szCs w:val="21"/>
                <w:highlight w:val="none"/>
              </w:rPr>
              <w:t>（五）</w:t>
            </w:r>
          </w:p>
        </w:tc>
        <w:tc>
          <w:tcPr>
            <w:tcW w:w="1701" w:type="dxa"/>
            <w:vAlign w:val="center"/>
          </w:tcPr>
          <w:p w14:paraId="0C45771B">
            <w:pPr>
              <w:adjustRightInd w:val="0"/>
              <w:snapToGrid w:val="0"/>
              <w:spacing w:line="288" w:lineRule="auto"/>
              <w:jc w:val="center"/>
              <w:rPr>
                <w:color w:val="auto"/>
                <w:sz w:val="21"/>
                <w:szCs w:val="21"/>
                <w:highlight w:val="none"/>
              </w:rPr>
            </w:pPr>
            <w:r>
              <w:rPr>
                <w:rFonts w:hint="eastAsia" w:cs="Times New Roman"/>
                <w:color w:val="auto"/>
                <w:spacing w:val="-6"/>
                <w:sz w:val="21"/>
                <w:szCs w:val="21"/>
                <w:highlight w:val="none"/>
              </w:rPr>
              <w:t>磋商保证金（元）</w:t>
            </w:r>
          </w:p>
        </w:tc>
        <w:tc>
          <w:tcPr>
            <w:tcW w:w="6663" w:type="dxa"/>
            <w:vAlign w:val="center"/>
          </w:tcPr>
          <w:p w14:paraId="5A8414E1">
            <w:pPr>
              <w:adjustRightInd w:val="0"/>
              <w:snapToGrid w:val="0"/>
              <w:spacing w:line="288" w:lineRule="auto"/>
              <w:rPr>
                <w:color w:val="auto"/>
                <w:sz w:val="21"/>
                <w:szCs w:val="21"/>
                <w:highlight w:val="none"/>
              </w:rPr>
            </w:pPr>
            <w:r>
              <w:rPr>
                <w:rFonts w:hint="eastAsia" w:cs="Times New Roman"/>
                <w:color w:val="auto"/>
                <w:spacing w:val="-6"/>
                <w:sz w:val="21"/>
                <w:szCs w:val="21"/>
                <w:highlight w:val="none"/>
              </w:rPr>
              <w:t>无。</w:t>
            </w:r>
          </w:p>
        </w:tc>
      </w:tr>
      <w:tr w14:paraId="37FB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44A7039">
            <w:pPr>
              <w:adjustRightInd w:val="0"/>
              <w:snapToGrid w:val="0"/>
              <w:spacing w:line="288" w:lineRule="auto"/>
              <w:jc w:val="center"/>
              <w:rPr>
                <w:color w:val="auto"/>
                <w:sz w:val="21"/>
                <w:szCs w:val="21"/>
                <w:highlight w:val="none"/>
              </w:rPr>
            </w:pPr>
            <w:r>
              <w:rPr>
                <w:rFonts w:hint="eastAsia"/>
                <w:color w:val="auto"/>
                <w:sz w:val="21"/>
                <w:szCs w:val="21"/>
                <w:highlight w:val="none"/>
              </w:rPr>
              <w:t>（六）</w:t>
            </w:r>
          </w:p>
        </w:tc>
        <w:tc>
          <w:tcPr>
            <w:tcW w:w="1701" w:type="dxa"/>
            <w:vAlign w:val="center"/>
          </w:tcPr>
          <w:p w14:paraId="6040BE1E">
            <w:pPr>
              <w:adjustRightInd w:val="0"/>
              <w:snapToGrid w:val="0"/>
              <w:spacing w:line="288" w:lineRule="auto"/>
              <w:jc w:val="center"/>
              <w:rPr>
                <w:color w:val="auto"/>
                <w:sz w:val="21"/>
                <w:szCs w:val="21"/>
                <w:highlight w:val="none"/>
              </w:rPr>
            </w:pPr>
            <w:r>
              <w:rPr>
                <w:rFonts w:hint="eastAsia"/>
                <w:color w:val="auto"/>
                <w:sz w:val="21"/>
                <w:szCs w:val="21"/>
                <w:highlight w:val="none"/>
              </w:rPr>
              <w:t>联合体响应</w:t>
            </w:r>
          </w:p>
        </w:tc>
        <w:tc>
          <w:tcPr>
            <w:tcW w:w="6663" w:type="dxa"/>
            <w:vAlign w:val="center"/>
          </w:tcPr>
          <w:p w14:paraId="34A5F957">
            <w:pPr>
              <w:adjustRightInd w:val="0"/>
              <w:snapToGrid w:val="0"/>
              <w:spacing w:line="288" w:lineRule="auto"/>
              <w:rPr>
                <w:color w:val="auto"/>
                <w:sz w:val="21"/>
                <w:szCs w:val="21"/>
                <w:highlight w:val="none"/>
              </w:rPr>
            </w:pPr>
            <w:r>
              <w:rPr>
                <w:rFonts w:hint="eastAsia"/>
                <w:color w:val="auto"/>
                <w:sz w:val="21"/>
                <w:szCs w:val="21"/>
                <w:highlight w:val="none"/>
              </w:rPr>
              <w:t>本项目（是）接受联合体响应。</w:t>
            </w:r>
          </w:p>
        </w:tc>
      </w:tr>
      <w:tr w14:paraId="362D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DA70D3">
            <w:pPr>
              <w:adjustRightInd w:val="0"/>
              <w:snapToGrid w:val="0"/>
              <w:spacing w:line="288" w:lineRule="auto"/>
              <w:jc w:val="center"/>
              <w:rPr>
                <w:color w:val="auto"/>
                <w:sz w:val="21"/>
                <w:szCs w:val="21"/>
                <w:highlight w:val="none"/>
              </w:rPr>
            </w:pPr>
            <w:r>
              <w:rPr>
                <w:rFonts w:hint="eastAsia"/>
                <w:color w:val="auto"/>
                <w:sz w:val="21"/>
                <w:szCs w:val="21"/>
                <w:highlight w:val="none"/>
              </w:rPr>
              <w:t>（七）</w:t>
            </w:r>
          </w:p>
        </w:tc>
        <w:tc>
          <w:tcPr>
            <w:tcW w:w="1701" w:type="dxa"/>
            <w:vAlign w:val="center"/>
          </w:tcPr>
          <w:p w14:paraId="233BCAC5">
            <w:pPr>
              <w:adjustRightInd w:val="0"/>
              <w:snapToGrid w:val="0"/>
              <w:spacing w:line="288" w:lineRule="auto"/>
              <w:jc w:val="center"/>
              <w:rPr>
                <w:color w:val="auto"/>
                <w:sz w:val="21"/>
                <w:szCs w:val="21"/>
                <w:highlight w:val="none"/>
              </w:rPr>
            </w:pPr>
            <w:r>
              <w:rPr>
                <w:rFonts w:hint="eastAsia"/>
                <w:color w:val="auto"/>
                <w:sz w:val="21"/>
                <w:szCs w:val="21"/>
                <w:highlight w:val="none"/>
              </w:rPr>
              <w:t>转包与分包</w:t>
            </w:r>
          </w:p>
        </w:tc>
        <w:tc>
          <w:tcPr>
            <w:tcW w:w="6663" w:type="dxa"/>
            <w:vAlign w:val="center"/>
          </w:tcPr>
          <w:p w14:paraId="066B3215">
            <w:pPr>
              <w:adjustRightInd w:val="0"/>
              <w:snapToGrid w:val="0"/>
              <w:spacing w:line="288" w:lineRule="auto"/>
              <w:rPr>
                <w:color w:val="auto"/>
                <w:sz w:val="21"/>
                <w:szCs w:val="21"/>
                <w:highlight w:val="none"/>
              </w:rPr>
            </w:pPr>
            <w:r>
              <w:rPr>
                <w:rFonts w:hint="eastAsia"/>
                <w:color w:val="auto"/>
                <w:sz w:val="21"/>
                <w:szCs w:val="21"/>
                <w:highlight w:val="none"/>
              </w:rPr>
              <w:t>1.本项目不允许转包；</w:t>
            </w:r>
          </w:p>
          <w:p w14:paraId="4E746068">
            <w:pPr>
              <w:adjustRightInd w:val="0"/>
              <w:snapToGrid w:val="0"/>
              <w:spacing w:line="288" w:lineRule="auto"/>
              <w:rPr>
                <w:color w:val="auto"/>
                <w:sz w:val="21"/>
                <w:szCs w:val="21"/>
                <w:highlight w:val="none"/>
              </w:rPr>
            </w:pPr>
            <w:r>
              <w:rPr>
                <w:color w:val="auto"/>
                <w:sz w:val="21"/>
                <w:szCs w:val="21"/>
                <w:highlight w:val="none"/>
              </w:rPr>
              <w:t>2.本项目</w:t>
            </w:r>
            <w:r>
              <w:rPr>
                <w:b/>
                <w:bCs/>
                <w:color w:val="auto"/>
                <w:sz w:val="21"/>
                <w:szCs w:val="21"/>
                <w:highlight w:val="none"/>
                <w:u w:val="single"/>
              </w:rPr>
              <w:t>不允许</w:t>
            </w:r>
            <w:r>
              <w:rPr>
                <w:color w:val="auto"/>
                <w:sz w:val="21"/>
                <w:szCs w:val="21"/>
                <w:highlight w:val="none"/>
              </w:rPr>
              <w:t>分包，不适宜分包的理由是：</w:t>
            </w:r>
            <w:r>
              <w:rPr>
                <w:color w:val="auto"/>
                <w:sz w:val="21"/>
                <w:szCs w:val="21"/>
                <w:highlight w:val="none"/>
                <w:u w:val="single"/>
              </w:rPr>
              <w:t xml:space="preserve"> </w:t>
            </w:r>
            <w:r>
              <w:rPr>
                <w:rFonts w:hint="eastAsia"/>
                <w:color w:val="auto"/>
                <w:sz w:val="21"/>
                <w:szCs w:val="21"/>
                <w:highlight w:val="none"/>
                <w:u w:val="single"/>
              </w:rPr>
              <w:t>租赁数量少，不宜分包 。</w:t>
            </w:r>
          </w:p>
        </w:tc>
      </w:tr>
      <w:tr w14:paraId="560E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E986C76">
            <w:pPr>
              <w:adjustRightInd w:val="0"/>
              <w:snapToGrid w:val="0"/>
              <w:spacing w:line="288" w:lineRule="auto"/>
              <w:jc w:val="center"/>
              <w:rPr>
                <w:color w:val="auto"/>
                <w:sz w:val="21"/>
                <w:szCs w:val="21"/>
                <w:highlight w:val="none"/>
              </w:rPr>
            </w:pPr>
            <w:r>
              <w:rPr>
                <w:rFonts w:hint="eastAsia"/>
                <w:color w:val="auto"/>
                <w:sz w:val="21"/>
                <w:szCs w:val="21"/>
                <w:highlight w:val="none"/>
              </w:rPr>
              <w:t>（八）</w:t>
            </w:r>
          </w:p>
        </w:tc>
        <w:tc>
          <w:tcPr>
            <w:tcW w:w="1701" w:type="dxa"/>
            <w:vAlign w:val="center"/>
          </w:tcPr>
          <w:p w14:paraId="453583DD">
            <w:pPr>
              <w:adjustRightInd w:val="0"/>
              <w:snapToGrid w:val="0"/>
              <w:spacing w:line="288" w:lineRule="auto"/>
              <w:jc w:val="center"/>
              <w:rPr>
                <w:color w:val="auto"/>
                <w:sz w:val="21"/>
                <w:szCs w:val="21"/>
                <w:highlight w:val="none"/>
              </w:rPr>
            </w:pPr>
            <w:r>
              <w:rPr>
                <w:rFonts w:hint="eastAsia"/>
                <w:b/>
                <w:bCs/>
                <w:color w:val="auto"/>
                <w:sz w:val="21"/>
                <w:szCs w:val="21"/>
                <w:highlight w:val="none"/>
              </w:rPr>
              <w:t>信用记录</w:t>
            </w:r>
          </w:p>
        </w:tc>
        <w:tc>
          <w:tcPr>
            <w:tcW w:w="6663" w:type="dxa"/>
            <w:vAlign w:val="center"/>
          </w:tcPr>
          <w:p w14:paraId="0AD99CE2">
            <w:pPr>
              <w:adjustRightInd w:val="0"/>
              <w:snapToGrid w:val="0"/>
              <w:spacing w:line="288" w:lineRule="auto"/>
              <w:rPr>
                <w:bCs/>
                <w:color w:val="auto"/>
                <w:sz w:val="21"/>
                <w:szCs w:val="21"/>
                <w:highlight w:val="none"/>
              </w:rPr>
            </w:pPr>
            <w:bookmarkStart w:id="32"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14:paraId="3CF198B0">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14:paraId="48C83002">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275B4E4C">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2"/>
          </w:p>
        </w:tc>
      </w:tr>
      <w:tr w14:paraId="47C1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25DB74">
            <w:pPr>
              <w:adjustRightInd w:val="0"/>
              <w:snapToGrid w:val="0"/>
              <w:spacing w:line="288" w:lineRule="auto"/>
              <w:jc w:val="center"/>
              <w:rPr>
                <w:color w:val="auto"/>
                <w:sz w:val="21"/>
                <w:szCs w:val="21"/>
                <w:highlight w:val="none"/>
              </w:rPr>
            </w:pPr>
            <w:r>
              <w:rPr>
                <w:rFonts w:hint="eastAsia"/>
                <w:color w:val="auto"/>
                <w:sz w:val="21"/>
                <w:szCs w:val="21"/>
                <w:highlight w:val="none"/>
              </w:rPr>
              <w:t>（九）</w:t>
            </w:r>
          </w:p>
        </w:tc>
        <w:tc>
          <w:tcPr>
            <w:tcW w:w="1701" w:type="dxa"/>
            <w:vAlign w:val="center"/>
          </w:tcPr>
          <w:p w14:paraId="6DF4F940">
            <w:pPr>
              <w:adjustRightInd w:val="0"/>
              <w:snapToGrid w:val="0"/>
              <w:spacing w:line="288" w:lineRule="auto"/>
              <w:jc w:val="center"/>
              <w:rPr>
                <w:color w:val="auto"/>
                <w:sz w:val="21"/>
                <w:szCs w:val="21"/>
                <w:highlight w:val="none"/>
              </w:rPr>
            </w:pPr>
            <w:r>
              <w:rPr>
                <w:rFonts w:hint="eastAsia"/>
                <w:color w:val="auto"/>
                <w:sz w:val="21"/>
                <w:szCs w:val="21"/>
                <w:highlight w:val="none"/>
              </w:rPr>
              <w:t>资格审查要求的资格证明材料</w:t>
            </w:r>
          </w:p>
        </w:tc>
        <w:tc>
          <w:tcPr>
            <w:tcW w:w="6663" w:type="dxa"/>
            <w:vAlign w:val="center"/>
          </w:tcPr>
          <w:p w14:paraId="1F13DAB4">
            <w:pPr>
              <w:adjustRightInd w:val="0"/>
              <w:snapToGrid w:val="0"/>
              <w:spacing w:line="288" w:lineRule="auto"/>
              <w:rPr>
                <w:b/>
                <w:bCs/>
                <w:color w:val="auto"/>
                <w:sz w:val="21"/>
                <w:szCs w:val="21"/>
                <w:highlight w:val="none"/>
              </w:rPr>
            </w:pPr>
            <w:r>
              <w:rPr>
                <w:rFonts w:hint="eastAsia"/>
                <w:b/>
                <w:bCs/>
                <w:color w:val="auto"/>
                <w:sz w:val="21"/>
                <w:szCs w:val="21"/>
                <w:highlight w:val="none"/>
              </w:rPr>
              <w:t>资格审查要求的资格证明材料（均需加盖公章）：</w:t>
            </w:r>
          </w:p>
          <w:p w14:paraId="6CCD533A">
            <w:pPr>
              <w:adjustRightInd w:val="0"/>
              <w:snapToGrid w:val="0"/>
              <w:spacing w:line="288" w:lineRule="auto"/>
              <w:rPr>
                <w:color w:val="auto"/>
                <w:sz w:val="21"/>
                <w:szCs w:val="21"/>
                <w:highlight w:val="none"/>
              </w:rPr>
            </w:pPr>
            <w:r>
              <w:rPr>
                <w:rFonts w:hint="eastAsia"/>
                <w:color w:val="auto"/>
                <w:sz w:val="21"/>
                <w:szCs w:val="21"/>
                <w:highlight w:val="none"/>
              </w:rPr>
              <w:t>（1）有效的法人或者其他组织的营业执照等证明文件，自然人的身份证明</w:t>
            </w:r>
          </w:p>
          <w:p w14:paraId="3F85E630">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2）</w:t>
            </w:r>
            <w:r>
              <w:rPr>
                <w:rFonts w:hint="eastAsia" w:cs="Times New Roman"/>
                <w:color w:val="auto"/>
                <w:sz w:val="21"/>
                <w:szCs w:val="21"/>
                <w:highlight w:val="none"/>
              </w:rPr>
              <w:t>符合参加政府采购活动应当具备的一般条件的承诺函</w:t>
            </w:r>
          </w:p>
          <w:p w14:paraId="5B333155">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3）落实政府采购政策需满足的资格要求：</w:t>
            </w:r>
          </w:p>
          <w:p w14:paraId="7A27791D">
            <w:pPr>
              <w:adjustRightInd w:val="0"/>
              <w:snapToGrid w:val="0"/>
              <w:spacing w:line="288" w:lineRule="auto"/>
              <w:rPr>
                <w:bCs/>
                <w:color w:val="auto"/>
                <w:sz w:val="21"/>
                <w:szCs w:val="21"/>
                <w:highlight w:val="none"/>
              </w:rPr>
            </w:pPr>
            <w:r>
              <w:rPr>
                <w:rFonts w:hint="eastAsia"/>
                <w:bCs/>
                <w:color w:val="auto"/>
                <w:sz w:val="21"/>
                <w:szCs w:val="21"/>
                <w:highlight w:val="none"/>
              </w:rPr>
              <w:t>中小企业声明函（若属于中小企业）</w:t>
            </w:r>
          </w:p>
          <w:p w14:paraId="736FD381">
            <w:pPr>
              <w:adjustRightInd w:val="0"/>
              <w:snapToGrid w:val="0"/>
              <w:spacing w:line="288" w:lineRule="auto"/>
              <w:rPr>
                <w:bCs/>
                <w:color w:val="auto"/>
                <w:sz w:val="21"/>
                <w:szCs w:val="21"/>
                <w:highlight w:val="none"/>
              </w:rPr>
            </w:pPr>
            <w:r>
              <w:rPr>
                <w:rFonts w:hint="eastAsia"/>
                <w:bCs/>
                <w:color w:val="auto"/>
                <w:sz w:val="21"/>
                <w:szCs w:val="21"/>
                <w:highlight w:val="none"/>
              </w:rPr>
              <w:t>属于监狱企业的证明文件（若属于监狱企业）</w:t>
            </w:r>
          </w:p>
          <w:p w14:paraId="08FF37CD">
            <w:pPr>
              <w:adjustRightInd w:val="0"/>
              <w:snapToGrid w:val="0"/>
              <w:spacing w:line="288" w:lineRule="auto"/>
              <w:rPr>
                <w:rFonts w:cs="Times New Roman"/>
                <w:color w:val="auto"/>
                <w:sz w:val="21"/>
                <w:szCs w:val="21"/>
                <w:highlight w:val="none"/>
              </w:rPr>
            </w:pPr>
            <w:r>
              <w:rPr>
                <w:rFonts w:hint="eastAsia"/>
                <w:bCs/>
                <w:color w:val="auto"/>
                <w:sz w:val="21"/>
                <w:szCs w:val="21"/>
                <w:highlight w:val="none"/>
              </w:rPr>
              <w:t>残疾人福利性单位声明函（若属于残疾人福利性单位）</w:t>
            </w:r>
          </w:p>
          <w:p w14:paraId="5864F98C">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4）</w:t>
            </w:r>
            <w:r>
              <w:rPr>
                <w:rFonts w:hint="eastAsia" w:cs="Times New Roman"/>
                <w:color w:val="auto"/>
                <w:sz w:val="21"/>
                <w:szCs w:val="21"/>
                <w:highlight w:val="none"/>
              </w:rPr>
              <w:t>本项目的特定资格要求</w:t>
            </w:r>
            <w:r>
              <w:rPr>
                <w:rFonts w:cs="Times New Roman"/>
                <w:color w:val="auto"/>
                <w:sz w:val="21"/>
                <w:szCs w:val="21"/>
                <w:highlight w:val="none"/>
              </w:rPr>
              <w:t>证明材料：</w:t>
            </w:r>
            <w:r>
              <w:rPr>
                <w:rFonts w:hint="eastAsia" w:cs="Times New Roman"/>
                <w:color w:val="auto"/>
                <w:sz w:val="21"/>
                <w:szCs w:val="21"/>
                <w:highlight w:val="none"/>
              </w:rPr>
              <w:t>无</w:t>
            </w:r>
          </w:p>
          <w:p w14:paraId="64FA1E6F">
            <w:pPr>
              <w:adjustRightInd w:val="0"/>
              <w:snapToGrid w:val="0"/>
              <w:spacing w:line="288" w:lineRule="auto"/>
              <w:rPr>
                <w:rFonts w:cs="Times New Roman"/>
                <w:color w:val="auto"/>
                <w:sz w:val="21"/>
                <w:szCs w:val="21"/>
                <w:highlight w:val="none"/>
              </w:rPr>
            </w:pPr>
            <w:r>
              <w:rPr>
                <w:rFonts w:hint="eastAsia" w:cs="Times New Roman"/>
                <w:b/>
                <w:bCs/>
                <w:color w:val="auto"/>
                <w:sz w:val="21"/>
                <w:szCs w:val="21"/>
                <w:highlight w:val="none"/>
              </w:rPr>
              <w:t>▲联合体投标的，联合体各方均应提供资格文件（</w:t>
            </w:r>
            <w:r>
              <w:rPr>
                <w:rFonts w:cs="Times New Roman"/>
                <w:b/>
                <w:bCs/>
                <w:color w:val="auto"/>
                <w:sz w:val="21"/>
                <w:szCs w:val="21"/>
                <w:highlight w:val="none"/>
              </w:rPr>
              <w:t>1）、（2）</w:t>
            </w:r>
            <w:r>
              <w:rPr>
                <w:rFonts w:hint="eastAsia" w:cs="Times New Roman"/>
                <w:b/>
                <w:bCs/>
                <w:color w:val="auto"/>
                <w:sz w:val="21"/>
                <w:szCs w:val="21"/>
                <w:highlight w:val="none"/>
              </w:rPr>
              <w:t>、（3）</w:t>
            </w:r>
            <w:r>
              <w:rPr>
                <w:rFonts w:cs="Times New Roman"/>
                <w:b/>
                <w:bCs/>
                <w:color w:val="auto"/>
                <w:sz w:val="21"/>
                <w:szCs w:val="21"/>
                <w:highlight w:val="none"/>
              </w:rPr>
              <w:t>材料</w:t>
            </w:r>
            <w:r>
              <w:rPr>
                <w:rFonts w:hint="eastAsia" w:cs="Times New Roman"/>
                <w:b/>
                <w:bCs/>
                <w:color w:val="auto"/>
                <w:sz w:val="21"/>
                <w:szCs w:val="21"/>
                <w:highlight w:val="none"/>
              </w:rPr>
              <w:t>，且提供联合协议（见附件2）</w:t>
            </w:r>
          </w:p>
        </w:tc>
      </w:tr>
      <w:tr w14:paraId="774C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A3B495A">
            <w:pPr>
              <w:adjustRightInd w:val="0"/>
              <w:snapToGrid w:val="0"/>
              <w:spacing w:line="288" w:lineRule="auto"/>
              <w:jc w:val="center"/>
              <w:rPr>
                <w:color w:val="auto"/>
                <w:sz w:val="21"/>
                <w:szCs w:val="21"/>
                <w:highlight w:val="none"/>
              </w:rPr>
            </w:pPr>
            <w:r>
              <w:rPr>
                <w:rFonts w:hint="eastAsia"/>
                <w:color w:val="auto"/>
                <w:sz w:val="21"/>
                <w:szCs w:val="21"/>
                <w:highlight w:val="none"/>
              </w:rPr>
              <w:t>（十）</w:t>
            </w:r>
          </w:p>
        </w:tc>
        <w:tc>
          <w:tcPr>
            <w:tcW w:w="1701" w:type="dxa"/>
            <w:vAlign w:val="center"/>
          </w:tcPr>
          <w:p w14:paraId="0C4819EA">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响应文件份数</w:t>
            </w:r>
          </w:p>
        </w:tc>
        <w:tc>
          <w:tcPr>
            <w:tcW w:w="6663" w:type="dxa"/>
            <w:vAlign w:val="center"/>
          </w:tcPr>
          <w:p w14:paraId="0BB77F00">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陈培特）收，电话：0571-87666115，寄出后将（快递单号、项目名称、公司名称、联系方式等相关信息）发至：zb03@qszb.net，以便查收）。</w:t>
            </w:r>
          </w:p>
          <w:p w14:paraId="6D84FA1A">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tc>
      </w:tr>
      <w:tr w14:paraId="50C9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70135EE">
            <w:pPr>
              <w:adjustRightInd w:val="0"/>
              <w:snapToGrid w:val="0"/>
              <w:spacing w:line="288" w:lineRule="auto"/>
              <w:jc w:val="center"/>
              <w:rPr>
                <w:color w:val="auto"/>
                <w:sz w:val="21"/>
                <w:szCs w:val="21"/>
                <w:highlight w:val="none"/>
              </w:rPr>
            </w:pPr>
            <w:r>
              <w:rPr>
                <w:rFonts w:hint="eastAsia"/>
                <w:color w:val="auto"/>
                <w:sz w:val="21"/>
                <w:szCs w:val="21"/>
                <w:highlight w:val="none"/>
              </w:rPr>
              <w:t>（十一）</w:t>
            </w:r>
          </w:p>
        </w:tc>
        <w:tc>
          <w:tcPr>
            <w:tcW w:w="1701" w:type="dxa"/>
            <w:vAlign w:val="center"/>
          </w:tcPr>
          <w:p w14:paraId="028CD3CA">
            <w:pPr>
              <w:adjustRightInd w:val="0"/>
              <w:snapToGrid w:val="0"/>
              <w:spacing w:line="288" w:lineRule="auto"/>
              <w:jc w:val="center"/>
              <w:rPr>
                <w:color w:val="auto"/>
                <w:sz w:val="21"/>
                <w:szCs w:val="21"/>
                <w:highlight w:val="none"/>
              </w:rPr>
            </w:pPr>
            <w:r>
              <w:rPr>
                <w:rFonts w:hint="eastAsia"/>
                <w:b/>
                <w:bCs/>
                <w:color w:val="auto"/>
                <w:sz w:val="21"/>
                <w:szCs w:val="21"/>
                <w:highlight w:val="none"/>
              </w:rPr>
              <w:t>磋商报价</w:t>
            </w:r>
          </w:p>
        </w:tc>
        <w:tc>
          <w:tcPr>
            <w:tcW w:w="6663" w:type="dxa"/>
            <w:vAlign w:val="center"/>
          </w:tcPr>
          <w:p w14:paraId="74B49DA4">
            <w:pPr>
              <w:adjustRightInd w:val="0"/>
              <w:snapToGrid w:val="0"/>
              <w:spacing w:line="288" w:lineRule="auto"/>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报价应按磋商文件要求的格式编制、填写报价内容（可自行增行），未按磋商文件要求编制、填写的响应文件可能被拒绝；</w:t>
            </w:r>
          </w:p>
          <w:p w14:paraId="1CFD15E1">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.本次磋商采用人民币报价；</w:t>
            </w:r>
          </w:p>
          <w:p w14:paraId="3D91142B">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.最后磋商报价是履行合同的最终价格，有关本项目实施所涉及的一切费用均计入报价。</w:t>
            </w:r>
          </w:p>
          <w:p w14:paraId="383C0F76">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4.采购人将以合同形式有偿取得</w:t>
            </w:r>
            <w:r>
              <w:rPr>
                <w:rFonts w:hint="eastAsia"/>
                <w:color w:val="auto"/>
                <w:sz w:val="21"/>
                <w:szCs w:val="21"/>
                <w:highlight w:val="none"/>
              </w:rPr>
              <w:t>货物、工程和服务</w:t>
            </w:r>
            <w:r>
              <w:rPr>
                <w:color w:val="auto"/>
                <w:sz w:val="21"/>
                <w:szCs w:val="21"/>
                <w:highlight w:val="none"/>
              </w:rPr>
              <w:t>，不接受</w:t>
            </w:r>
            <w:r>
              <w:rPr>
                <w:rFonts w:hint="eastAsia"/>
                <w:color w:val="auto"/>
                <w:sz w:val="21"/>
                <w:szCs w:val="21"/>
                <w:highlight w:val="none"/>
              </w:rPr>
              <w:t>供应商</w:t>
            </w:r>
            <w:r>
              <w:rPr>
                <w:color w:val="auto"/>
                <w:sz w:val="21"/>
                <w:szCs w:val="21"/>
                <w:highlight w:val="none"/>
              </w:rPr>
              <w:t>给予的赠品、回扣或者与采购无关的其他商品、服务。</w:t>
            </w:r>
          </w:p>
        </w:tc>
      </w:tr>
      <w:tr w14:paraId="47DD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B12DE0">
            <w:pPr>
              <w:adjustRightInd w:val="0"/>
              <w:snapToGrid w:val="0"/>
              <w:spacing w:line="288" w:lineRule="auto"/>
              <w:jc w:val="center"/>
              <w:rPr>
                <w:color w:val="auto"/>
                <w:sz w:val="21"/>
                <w:szCs w:val="21"/>
                <w:highlight w:val="none"/>
              </w:rPr>
            </w:pPr>
            <w:r>
              <w:rPr>
                <w:rFonts w:hint="eastAsia"/>
                <w:color w:val="auto"/>
                <w:sz w:val="21"/>
                <w:szCs w:val="21"/>
                <w:highlight w:val="none"/>
              </w:rPr>
              <w:t>（十二）</w:t>
            </w:r>
          </w:p>
        </w:tc>
        <w:tc>
          <w:tcPr>
            <w:tcW w:w="1701" w:type="dxa"/>
            <w:vAlign w:val="center"/>
          </w:tcPr>
          <w:p w14:paraId="42981466">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响应有效期</w:t>
            </w:r>
          </w:p>
        </w:tc>
        <w:tc>
          <w:tcPr>
            <w:tcW w:w="6663" w:type="dxa"/>
            <w:vAlign w:val="center"/>
          </w:tcPr>
          <w:p w14:paraId="5B0D06A3">
            <w:pPr>
              <w:adjustRightInd w:val="0"/>
              <w:snapToGrid w:val="0"/>
              <w:spacing w:line="288" w:lineRule="auto"/>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14:paraId="0BEA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75B2929">
            <w:pPr>
              <w:adjustRightInd w:val="0"/>
              <w:snapToGrid w:val="0"/>
              <w:spacing w:line="288" w:lineRule="auto"/>
              <w:jc w:val="center"/>
              <w:rPr>
                <w:color w:val="auto"/>
                <w:sz w:val="21"/>
                <w:szCs w:val="21"/>
                <w:highlight w:val="none"/>
              </w:rPr>
            </w:pPr>
            <w:r>
              <w:rPr>
                <w:rFonts w:hint="eastAsia"/>
                <w:color w:val="auto"/>
                <w:sz w:val="21"/>
                <w:szCs w:val="21"/>
                <w:highlight w:val="none"/>
              </w:rPr>
              <w:t>（十三）</w:t>
            </w:r>
          </w:p>
        </w:tc>
        <w:tc>
          <w:tcPr>
            <w:tcW w:w="1701" w:type="dxa"/>
            <w:vAlign w:val="center"/>
          </w:tcPr>
          <w:p w14:paraId="0A938C80">
            <w:pPr>
              <w:adjustRightInd w:val="0"/>
              <w:snapToGrid w:val="0"/>
              <w:spacing w:line="288" w:lineRule="auto"/>
              <w:jc w:val="center"/>
              <w:rPr>
                <w:color w:val="auto"/>
                <w:sz w:val="21"/>
                <w:szCs w:val="21"/>
                <w:highlight w:val="none"/>
              </w:rPr>
            </w:pPr>
            <w:r>
              <w:rPr>
                <w:rFonts w:hint="eastAsia"/>
                <w:color w:val="auto"/>
                <w:sz w:val="21"/>
                <w:szCs w:val="21"/>
                <w:highlight w:val="none"/>
              </w:rPr>
              <w:t>评审方法和评审标准</w:t>
            </w:r>
          </w:p>
        </w:tc>
        <w:tc>
          <w:tcPr>
            <w:tcW w:w="6663" w:type="dxa"/>
            <w:vAlign w:val="center"/>
          </w:tcPr>
          <w:p w14:paraId="50528C83">
            <w:pPr>
              <w:adjustRightInd w:val="0"/>
              <w:snapToGrid w:val="0"/>
              <w:spacing w:line="288" w:lineRule="auto"/>
              <w:rPr>
                <w:color w:val="auto"/>
                <w:sz w:val="21"/>
                <w:szCs w:val="21"/>
                <w:highlight w:val="none"/>
              </w:rPr>
            </w:pPr>
            <w:r>
              <w:rPr>
                <w:color w:val="auto"/>
                <w:sz w:val="21"/>
                <w:szCs w:val="21"/>
                <w:highlight w:val="none"/>
              </w:rPr>
              <w:t>详见“</w:t>
            </w:r>
            <w:r>
              <w:rPr>
                <w:rFonts w:hint="eastAsia"/>
                <w:color w:val="auto"/>
                <w:sz w:val="21"/>
                <w:szCs w:val="21"/>
                <w:highlight w:val="none"/>
              </w:rPr>
              <w:t>第四章  评审方法和评审标准</w:t>
            </w:r>
            <w:r>
              <w:rPr>
                <w:color w:val="auto"/>
                <w:sz w:val="21"/>
                <w:szCs w:val="21"/>
                <w:highlight w:val="none"/>
              </w:rPr>
              <w:t>”</w:t>
            </w:r>
            <w:r>
              <w:rPr>
                <w:rFonts w:hint="eastAsia"/>
                <w:color w:val="auto"/>
                <w:sz w:val="21"/>
                <w:szCs w:val="21"/>
                <w:highlight w:val="none"/>
              </w:rPr>
              <w:t>。</w:t>
            </w:r>
          </w:p>
        </w:tc>
      </w:tr>
      <w:tr w14:paraId="6294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B1A5617">
            <w:pPr>
              <w:adjustRightInd w:val="0"/>
              <w:snapToGrid w:val="0"/>
              <w:spacing w:line="288" w:lineRule="auto"/>
              <w:jc w:val="center"/>
              <w:rPr>
                <w:color w:val="auto"/>
                <w:sz w:val="21"/>
                <w:szCs w:val="21"/>
                <w:highlight w:val="none"/>
              </w:rPr>
            </w:pPr>
            <w:r>
              <w:rPr>
                <w:color w:val="auto"/>
                <w:sz w:val="21"/>
                <w:szCs w:val="21"/>
                <w:highlight w:val="none"/>
              </w:rPr>
              <w:t>（</w:t>
            </w:r>
            <w:r>
              <w:rPr>
                <w:rFonts w:hint="eastAsia"/>
                <w:color w:val="auto"/>
                <w:sz w:val="21"/>
                <w:szCs w:val="21"/>
                <w:highlight w:val="none"/>
              </w:rPr>
              <w:t>十四</w:t>
            </w:r>
            <w:r>
              <w:rPr>
                <w:color w:val="auto"/>
                <w:sz w:val="21"/>
                <w:szCs w:val="21"/>
                <w:highlight w:val="none"/>
              </w:rPr>
              <w:t>）</w:t>
            </w:r>
          </w:p>
        </w:tc>
        <w:tc>
          <w:tcPr>
            <w:tcW w:w="1701" w:type="dxa"/>
            <w:vAlign w:val="center"/>
          </w:tcPr>
          <w:p w14:paraId="54BA4FCD">
            <w:pPr>
              <w:adjustRightInd w:val="0"/>
              <w:snapToGrid w:val="0"/>
              <w:spacing w:line="288" w:lineRule="auto"/>
              <w:jc w:val="center"/>
              <w:rPr>
                <w:color w:val="auto"/>
                <w:sz w:val="21"/>
                <w:szCs w:val="21"/>
                <w:highlight w:val="none"/>
              </w:rPr>
            </w:pPr>
            <w:r>
              <w:rPr>
                <w:rFonts w:hint="eastAsia"/>
                <w:color w:val="auto"/>
                <w:sz w:val="21"/>
                <w:szCs w:val="21"/>
                <w:highlight w:val="none"/>
              </w:rPr>
              <w:t>评审结果公示</w:t>
            </w:r>
          </w:p>
        </w:tc>
        <w:tc>
          <w:tcPr>
            <w:tcW w:w="6663" w:type="dxa"/>
            <w:vAlign w:val="center"/>
          </w:tcPr>
          <w:p w14:paraId="31F6B848">
            <w:pPr>
              <w:adjustRightInd w:val="0"/>
              <w:snapToGrid w:val="0"/>
              <w:spacing w:line="288" w:lineRule="auto"/>
              <w:rPr>
                <w:color w:val="auto"/>
                <w:sz w:val="21"/>
                <w:szCs w:val="21"/>
                <w:highlight w:val="none"/>
              </w:rPr>
            </w:pPr>
            <w:r>
              <w:rPr>
                <w:rFonts w:hint="eastAsia"/>
                <w:color w:val="auto"/>
                <w:sz w:val="21"/>
                <w:szCs w:val="21"/>
                <w:highlight w:val="none"/>
              </w:rPr>
              <w:t>评审结果公示媒体：浙江政府采购网（http://zfcg.czt.zj.gov.cn）。</w:t>
            </w:r>
          </w:p>
        </w:tc>
      </w:tr>
      <w:tr w14:paraId="57FA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F5E2A1E">
            <w:pPr>
              <w:adjustRightInd w:val="0"/>
              <w:snapToGrid w:val="0"/>
              <w:spacing w:line="288" w:lineRule="auto"/>
              <w:jc w:val="center"/>
              <w:rPr>
                <w:color w:val="auto"/>
                <w:sz w:val="21"/>
                <w:szCs w:val="21"/>
                <w:highlight w:val="none"/>
              </w:rPr>
            </w:pPr>
            <w:r>
              <w:rPr>
                <w:rFonts w:hint="eastAsia"/>
                <w:color w:val="auto"/>
                <w:sz w:val="21"/>
                <w:szCs w:val="21"/>
                <w:highlight w:val="none"/>
              </w:rPr>
              <w:t>（十五）</w:t>
            </w:r>
          </w:p>
        </w:tc>
        <w:tc>
          <w:tcPr>
            <w:tcW w:w="1701" w:type="dxa"/>
            <w:vAlign w:val="center"/>
          </w:tcPr>
          <w:p w14:paraId="4094E448">
            <w:pPr>
              <w:adjustRightInd w:val="0"/>
              <w:snapToGrid w:val="0"/>
              <w:spacing w:line="288" w:lineRule="auto"/>
              <w:jc w:val="center"/>
              <w:rPr>
                <w:color w:val="auto"/>
                <w:sz w:val="21"/>
                <w:szCs w:val="21"/>
                <w:highlight w:val="none"/>
              </w:rPr>
            </w:pPr>
            <w:r>
              <w:rPr>
                <w:rFonts w:hint="eastAsia"/>
                <w:color w:val="auto"/>
                <w:sz w:val="21"/>
                <w:szCs w:val="21"/>
                <w:highlight w:val="none"/>
              </w:rPr>
              <w:t>签订合同</w:t>
            </w:r>
          </w:p>
        </w:tc>
        <w:tc>
          <w:tcPr>
            <w:tcW w:w="6663" w:type="dxa"/>
            <w:vAlign w:val="center"/>
          </w:tcPr>
          <w:p w14:paraId="2F2247DA">
            <w:pPr>
              <w:adjustRightInd w:val="0"/>
              <w:snapToGrid w:val="0"/>
              <w:spacing w:line="288" w:lineRule="auto"/>
              <w:rPr>
                <w:color w:val="auto"/>
                <w:sz w:val="21"/>
                <w:szCs w:val="21"/>
                <w:highlight w:val="none"/>
              </w:rPr>
            </w:pPr>
            <w:r>
              <w:rPr>
                <w:rFonts w:hint="eastAsia"/>
                <w:color w:val="auto"/>
                <w:sz w:val="21"/>
                <w:szCs w:val="21"/>
                <w:highlight w:val="none"/>
              </w:rPr>
              <w:t>成交通知书发出之日起30日内。</w:t>
            </w:r>
          </w:p>
        </w:tc>
      </w:tr>
    </w:tbl>
    <w:p w14:paraId="768A99DA">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407731B1">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14:paraId="55621735">
      <w:pPr>
        <w:adjustRightInd w:val="0"/>
        <w:snapToGrid w:val="0"/>
        <w:spacing w:line="288" w:lineRule="auto"/>
        <w:ind w:firstLine="420" w:firstLineChars="200"/>
        <w:rPr>
          <w:color w:val="auto"/>
          <w:sz w:val="21"/>
          <w:szCs w:val="21"/>
          <w:highlight w:val="none"/>
        </w:rPr>
      </w:pPr>
      <w:bookmarkStart w:id="33" w:name="_Hlk97039780"/>
      <w:r>
        <w:rPr>
          <w:rFonts w:hint="eastAsia"/>
          <w:color w:val="auto"/>
          <w:sz w:val="21"/>
          <w:szCs w:val="21"/>
          <w:highlight w:val="none"/>
        </w:rPr>
        <w:t>供应商应仔细阅读磋商文件的所有内容，按照磋商文件的要求提交响应文件，并对所提供的全部资料的真实性承担法律责任。</w:t>
      </w:r>
    </w:p>
    <w:bookmarkEnd w:id="33"/>
    <w:p w14:paraId="60437D55">
      <w:pPr>
        <w:adjustRightInd w:val="0"/>
        <w:snapToGrid w:val="0"/>
        <w:spacing w:line="288" w:lineRule="auto"/>
        <w:rPr>
          <w:b/>
          <w:bCs/>
          <w:color w:val="auto"/>
          <w:sz w:val="21"/>
          <w:szCs w:val="21"/>
          <w:highlight w:val="none"/>
        </w:rPr>
      </w:pPr>
      <w:r>
        <w:rPr>
          <w:rFonts w:hint="eastAsia"/>
          <w:b/>
          <w:bCs/>
          <w:color w:val="auto"/>
          <w:sz w:val="21"/>
          <w:szCs w:val="21"/>
          <w:highlight w:val="none"/>
        </w:rPr>
        <w:t>（一）适用范围</w:t>
      </w:r>
    </w:p>
    <w:p w14:paraId="6696BC5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本磋商文件适用于浙江交通职业技术学院长兴校区办公直饮水机租赁项目的磋商、评审、成交、验收、合同履约、付款等（法律、法规另有规定的，从其规定）。</w:t>
      </w:r>
    </w:p>
    <w:p w14:paraId="3B385732">
      <w:pPr>
        <w:adjustRightInd w:val="0"/>
        <w:snapToGrid w:val="0"/>
        <w:spacing w:line="288" w:lineRule="auto"/>
        <w:rPr>
          <w:b/>
          <w:bCs/>
          <w:color w:val="auto"/>
          <w:sz w:val="21"/>
          <w:szCs w:val="21"/>
          <w:highlight w:val="none"/>
        </w:rPr>
      </w:pPr>
      <w:r>
        <w:rPr>
          <w:rFonts w:hint="eastAsia"/>
          <w:b/>
          <w:bCs/>
          <w:color w:val="auto"/>
          <w:sz w:val="21"/>
          <w:szCs w:val="21"/>
          <w:highlight w:val="none"/>
        </w:rPr>
        <w:t>（二）定义</w:t>
      </w:r>
    </w:p>
    <w:p w14:paraId="2707316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1.“采购人”系指浙江交通职业技术学院；</w:t>
      </w:r>
    </w:p>
    <w:p w14:paraId="4C15726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2.“采购代理机构”系指组织本次竞争性磋商的浙江求是招标代理有限公司；</w:t>
      </w:r>
    </w:p>
    <w:p w14:paraId="38060B7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14:paraId="36FACDC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14:paraId="461BFC4D">
      <w:pPr>
        <w:adjustRightInd w:val="0"/>
        <w:snapToGrid w:val="0"/>
        <w:spacing w:line="288" w:lineRule="auto"/>
        <w:ind w:firstLine="420" w:firstLineChars="200"/>
        <w:rPr>
          <w:rFonts w:cs="Times New Roman"/>
          <w:color w:val="auto"/>
          <w:sz w:val="21"/>
          <w:szCs w:val="21"/>
          <w:highlight w:val="none"/>
        </w:rPr>
      </w:pPr>
      <w:bookmarkStart w:id="34" w:name="_Hlk97039762"/>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color w:val="auto"/>
          <w:sz w:val="21"/>
          <w:szCs w:val="21"/>
          <w:highlight w:val="none"/>
        </w:rPr>
        <w:t>“电子签名”系指数据电文中以电子形式所含、所附用于识别签名人身份并表明签名人认可其中内容的数据；</w:t>
      </w:r>
      <w:r>
        <w:rPr>
          <w:rFonts w:hint="eastAsia" w:cs="Times New Roman"/>
          <w:color w:val="auto"/>
          <w:sz w:val="21"/>
          <w:szCs w:val="21"/>
          <w:highlight w:val="none"/>
        </w:rPr>
        <w:t>“公章”系指单位法定名称章。因特殊原因需要使用冠以法定名称的业务专用章的，响应时须提供《业务专用章使用说明函》（附件1）。</w:t>
      </w:r>
    </w:p>
    <w:p w14:paraId="56A801F0">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磋商文件对响应文件签署、盖章的要求适用于电子签名。</w:t>
      </w:r>
    </w:p>
    <w:bookmarkEnd w:id="34"/>
    <w:p w14:paraId="37A87971">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.“▲”系指实质性要求条款，供应商应当做出实质性响应。</w:t>
      </w:r>
    </w:p>
    <w:p w14:paraId="14023B17">
      <w:pPr>
        <w:adjustRightInd w:val="0"/>
        <w:snapToGrid w:val="0"/>
        <w:spacing w:line="288" w:lineRule="auto"/>
        <w:rPr>
          <w:b/>
          <w:bCs/>
          <w:color w:val="auto"/>
          <w:sz w:val="21"/>
          <w:szCs w:val="21"/>
          <w:highlight w:val="none"/>
        </w:rPr>
      </w:pPr>
      <w:r>
        <w:rPr>
          <w:rFonts w:hint="eastAsia"/>
          <w:b/>
          <w:bCs/>
          <w:color w:val="auto"/>
          <w:sz w:val="21"/>
          <w:szCs w:val="21"/>
          <w:highlight w:val="none"/>
        </w:rPr>
        <w:t>（三）采购方式</w:t>
      </w:r>
    </w:p>
    <w:p w14:paraId="106C850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14:paraId="34C32162">
      <w:pPr>
        <w:adjustRightInd w:val="0"/>
        <w:snapToGrid w:val="0"/>
        <w:spacing w:line="288" w:lineRule="auto"/>
        <w:rPr>
          <w:b/>
          <w:bCs/>
          <w:color w:val="auto"/>
          <w:sz w:val="21"/>
          <w:szCs w:val="21"/>
          <w:highlight w:val="none"/>
        </w:rPr>
      </w:pPr>
      <w:r>
        <w:rPr>
          <w:rFonts w:hint="eastAsia"/>
          <w:b/>
          <w:bCs/>
          <w:color w:val="auto"/>
          <w:sz w:val="21"/>
          <w:szCs w:val="21"/>
          <w:highlight w:val="none"/>
        </w:rPr>
        <w:t>（四）竞争性磋商委托</w:t>
      </w:r>
    </w:p>
    <w:p w14:paraId="76D3E22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1.供应商代表是法定代表人（单位负责人、自然人本人）的，须提供本人身份证明。</w:t>
      </w:r>
    </w:p>
    <w:p w14:paraId="5334B69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2.供应商代表不是法定代表人（单位负责人、自然人本人）的，须提供授权委托书（格式详见磋商文件第六章）</w:t>
      </w:r>
      <w:r>
        <w:rPr>
          <w:rFonts w:hint="eastAsia"/>
          <w:color w:val="auto"/>
          <w:sz w:val="21"/>
          <w:szCs w:val="21"/>
          <w:highlight w:val="none"/>
        </w:rPr>
        <w:t>和授权代表社保缴纳证明（2023年12月（含）以后任意一月</w:t>
      </w:r>
      <w:r>
        <w:rPr>
          <w:color w:val="auto"/>
          <w:sz w:val="21"/>
          <w:szCs w:val="21"/>
          <w:highlight w:val="none"/>
        </w:rPr>
        <w:t>）；</w:t>
      </w:r>
    </w:p>
    <w:p w14:paraId="60B8141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3.供应商委派不在本单位缴纳社保的人员作为授权代表的，应当在响应文件中，说明具体原因、授权代表缴纳社保的单位，并附列该授权代表缴纳社保清单。</w:t>
      </w:r>
    </w:p>
    <w:p w14:paraId="2B21A3DA">
      <w:pPr>
        <w:adjustRightInd w:val="0"/>
        <w:snapToGrid w:val="0"/>
        <w:spacing w:line="288" w:lineRule="auto"/>
        <w:rPr>
          <w:b/>
          <w:bCs/>
          <w:color w:val="auto"/>
          <w:sz w:val="21"/>
          <w:szCs w:val="21"/>
          <w:highlight w:val="none"/>
        </w:rPr>
      </w:pPr>
      <w:r>
        <w:rPr>
          <w:rFonts w:hint="eastAsia"/>
          <w:b/>
          <w:bCs/>
          <w:color w:val="auto"/>
          <w:sz w:val="21"/>
          <w:szCs w:val="21"/>
          <w:highlight w:val="none"/>
        </w:rPr>
        <w:t>（五）磋商费用</w:t>
      </w:r>
    </w:p>
    <w:p w14:paraId="2BC53D4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14:paraId="2771D42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6E75F25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287BCB2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197B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2F9EC740">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成交金额（万元）</w:t>
            </w:r>
          </w:p>
        </w:tc>
        <w:tc>
          <w:tcPr>
            <w:tcW w:w="2338" w:type="dxa"/>
            <w:vAlign w:val="center"/>
          </w:tcPr>
          <w:p w14:paraId="42B4F50A">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收费标准（费率，%）</w:t>
            </w:r>
          </w:p>
        </w:tc>
      </w:tr>
      <w:tr w14:paraId="7660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21D542BD">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100以下</w:t>
            </w:r>
          </w:p>
        </w:tc>
        <w:tc>
          <w:tcPr>
            <w:tcW w:w="2338" w:type="dxa"/>
            <w:vAlign w:val="center"/>
          </w:tcPr>
          <w:p w14:paraId="5F09DD94">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1.05（不足3000元按3000元计）</w:t>
            </w:r>
          </w:p>
        </w:tc>
      </w:tr>
    </w:tbl>
    <w:p w14:paraId="36940E0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14:paraId="6327ADC3">
      <w:pPr>
        <w:adjustRightInd w:val="0"/>
        <w:snapToGrid w:val="0"/>
        <w:spacing w:line="288" w:lineRule="auto"/>
        <w:rPr>
          <w:b/>
          <w:bCs/>
          <w:color w:val="auto"/>
          <w:sz w:val="21"/>
          <w:szCs w:val="21"/>
          <w:highlight w:val="none"/>
        </w:rPr>
      </w:pPr>
      <w:r>
        <w:rPr>
          <w:rFonts w:hint="eastAsia"/>
          <w:b/>
          <w:bCs/>
          <w:color w:val="auto"/>
          <w:sz w:val="21"/>
          <w:szCs w:val="21"/>
          <w:highlight w:val="none"/>
        </w:rPr>
        <w:t>（六）联合体响应</w:t>
      </w:r>
    </w:p>
    <w:p w14:paraId="5B3B8C5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本项目（是）接受联合体响应。</w:t>
      </w:r>
    </w:p>
    <w:p w14:paraId="0F28E0EA">
      <w:pPr>
        <w:spacing w:line="288" w:lineRule="auto"/>
        <w:ind w:firstLine="420" w:firstLineChars="200"/>
        <w:rPr>
          <w:rFonts w:cs="Times New Roman"/>
          <w:color w:val="auto"/>
          <w:sz w:val="21"/>
          <w:szCs w:val="22"/>
          <w:highlight w:val="none"/>
        </w:rPr>
      </w:pPr>
      <w:bookmarkStart w:id="35" w:name="_Hlk104288918"/>
      <w:r>
        <w:rPr>
          <w:rFonts w:hint="eastAsia" w:cs="Times New Roman"/>
          <w:color w:val="auto"/>
          <w:sz w:val="21"/>
          <w:szCs w:val="22"/>
          <w:highlight w:val="none"/>
        </w:rPr>
        <w:t>两个以上的自然人、法人或者其他组织可以组成一个联合体，以一个供应商的身份共同参加政府采购。</w:t>
      </w:r>
    </w:p>
    <w:p w14:paraId="3BD088DD">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5"/>
    </w:p>
    <w:p w14:paraId="6E97D209">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14:paraId="7641621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1.本项目不允许转包；</w:t>
      </w:r>
    </w:p>
    <w:p w14:paraId="6B937352">
      <w:pPr>
        <w:adjustRightInd w:val="0"/>
        <w:snapToGrid w:val="0"/>
        <w:spacing w:line="288" w:lineRule="auto"/>
        <w:ind w:firstLine="420" w:firstLineChars="200"/>
        <w:rPr>
          <w:color w:val="auto"/>
          <w:sz w:val="21"/>
          <w:szCs w:val="21"/>
          <w:highlight w:val="none"/>
          <w:u w:val="single"/>
        </w:rPr>
      </w:pPr>
      <w:r>
        <w:rPr>
          <w:color w:val="auto"/>
          <w:sz w:val="21"/>
          <w:szCs w:val="21"/>
          <w:highlight w:val="none"/>
        </w:rPr>
        <w:t>2.本项目</w:t>
      </w:r>
      <w:r>
        <w:rPr>
          <w:b/>
          <w:bCs/>
          <w:color w:val="auto"/>
          <w:sz w:val="21"/>
          <w:szCs w:val="21"/>
          <w:highlight w:val="none"/>
          <w:u w:val="single"/>
        </w:rPr>
        <w:t>不允许</w:t>
      </w:r>
      <w:r>
        <w:rPr>
          <w:color w:val="auto"/>
          <w:sz w:val="21"/>
          <w:szCs w:val="21"/>
          <w:highlight w:val="none"/>
        </w:rPr>
        <w:t>分包，不适宜分包的理由是：</w:t>
      </w:r>
      <w:r>
        <w:rPr>
          <w:rFonts w:hint="eastAsia"/>
          <w:color w:val="auto"/>
          <w:sz w:val="21"/>
          <w:szCs w:val="21"/>
          <w:highlight w:val="none"/>
          <w:u w:val="single"/>
        </w:rPr>
        <w:t>租赁数量少，不宜分包。</w:t>
      </w:r>
    </w:p>
    <w:p w14:paraId="560EFB8F">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14:paraId="59126110">
      <w:pPr>
        <w:adjustRightInd w:val="0"/>
        <w:snapToGrid w:val="0"/>
        <w:spacing w:line="288" w:lineRule="auto"/>
        <w:ind w:firstLine="396" w:firstLineChars="200"/>
        <w:jc w:val="left"/>
        <w:rPr>
          <w:rFonts w:cs="Times New Roman"/>
          <w:color w:val="auto"/>
          <w:spacing w:val="-6"/>
          <w:sz w:val="21"/>
          <w:szCs w:val="21"/>
          <w:highlight w:val="none"/>
        </w:rPr>
      </w:pPr>
      <w:bookmarkStart w:id="36" w:name="_Hlk92273406"/>
      <w:bookmarkStart w:id="37"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6"/>
    </w:p>
    <w:p w14:paraId="609A1447">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14:paraId="2BB31DA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14:paraId="1608542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14:paraId="61DADE0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14:paraId="16F9DEE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（4）事实依据；</w:t>
      </w:r>
    </w:p>
    <w:p w14:paraId="6E1F3D8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（5）必要的法律依据；</w:t>
      </w:r>
    </w:p>
    <w:p w14:paraId="28397FD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（6）提出质疑的日期。</w:t>
      </w:r>
    </w:p>
    <w:p w14:paraId="20286D5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14:paraId="5F7DF08D">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14:paraId="75A674C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14:paraId="62623A0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14:paraId="16D3189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（1）捏造事实；</w:t>
      </w:r>
    </w:p>
    <w:p w14:paraId="63BA985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（2）提供虚假材料；</w:t>
      </w:r>
    </w:p>
    <w:p w14:paraId="5DDE01D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（3）以非法手段取得证明材料。证据来源的合法性存在明显疑问，投诉人无法证明其取得方式合法的，视为以非法手段取得证明材料。</w:t>
      </w:r>
    </w:p>
    <w:bookmarkEnd w:id="37"/>
    <w:p w14:paraId="135A2F21">
      <w:pPr>
        <w:adjustRightInd w:val="0"/>
        <w:snapToGrid w:val="0"/>
        <w:spacing w:line="288" w:lineRule="auto"/>
        <w:outlineLvl w:val="2"/>
        <w:rPr>
          <w:b/>
          <w:color w:val="auto"/>
          <w:spacing w:val="-6"/>
          <w:kern w:val="0"/>
          <w:sz w:val="21"/>
          <w:szCs w:val="21"/>
          <w:highlight w:val="none"/>
        </w:rPr>
      </w:pPr>
      <w:bookmarkStart w:id="38" w:name="_Hlk92273111"/>
      <w:r>
        <w:rPr>
          <w:b/>
          <w:color w:val="auto"/>
          <w:spacing w:val="-6"/>
          <w:kern w:val="0"/>
          <w:sz w:val="21"/>
          <w:szCs w:val="21"/>
          <w:highlight w:val="none"/>
        </w:rPr>
        <w:t>（</w:t>
      </w:r>
      <w:r>
        <w:rPr>
          <w:rFonts w:hint="eastAsia"/>
          <w:b/>
          <w:color w:val="auto"/>
          <w:spacing w:val="-6"/>
          <w:kern w:val="0"/>
          <w:sz w:val="21"/>
          <w:szCs w:val="21"/>
          <w:highlight w:val="none"/>
        </w:rPr>
        <w:t>九</w:t>
      </w:r>
      <w:r>
        <w:rPr>
          <w:b/>
          <w:color w:val="auto"/>
          <w:spacing w:val="-6"/>
          <w:kern w:val="0"/>
          <w:sz w:val="21"/>
          <w:szCs w:val="21"/>
          <w:highlight w:val="none"/>
        </w:rPr>
        <w:t>）</w:t>
      </w:r>
      <w:r>
        <w:rPr>
          <w:rFonts w:hint="eastAsia"/>
          <w:b/>
          <w:color w:val="auto"/>
          <w:spacing w:val="-6"/>
          <w:kern w:val="0"/>
          <w:sz w:val="21"/>
          <w:szCs w:val="21"/>
          <w:highlight w:val="none"/>
        </w:rPr>
        <w:t>采购项目需要落实的政府采购政策</w:t>
      </w:r>
    </w:p>
    <w:p w14:paraId="31335776">
      <w:pPr>
        <w:adjustRightInd w:val="0"/>
        <w:snapToGrid w:val="0"/>
        <w:spacing w:line="288" w:lineRule="auto"/>
        <w:ind w:firstLine="398" w:firstLineChars="200"/>
        <w:jc w:val="left"/>
        <w:rPr>
          <w:rFonts w:cs="Times New Roman"/>
          <w:color w:val="auto"/>
          <w:spacing w:val="-6"/>
          <w:sz w:val="21"/>
          <w:szCs w:val="21"/>
          <w:highlight w:val="none"/>
        </w:rPr>
      </w:pPr>
      <w:r>
        <w:rPr>
          <w:rFonts w:hint="eastAsia" w:cs="Times New Roman"/>
          <w:b/>
          <w:bCs/>
          <w:color w:val="auto"/>
          <w:spacing w:val="-6"/>
          <w:sz w:val="21"/>
          <w:szCs w:val="21"/>
          <w:highlight w:val="none"/>
        </w:rPr>
        <w:t>1</w:t>
      </w:r>
      <w:r>
        <w:rPr>
          <w:rFonts w:cs="Times New Roman"/>
          <w:b/>
          <w:bCs/>
          <w:color w:val="auto"/>
          <w:spacing w:val="-6"/>
          <w:sz w:val="21"/>
          <w:szCs w:val="21"/>
          <w:highlight w:val="none"/>
        </w:rPr>
        <w:t>.</w:t>
      </w:r>
      <w:r>
        <w:rPr>
          <w:rFonts w:cs="Times New Roman"/>
          <w:color w:val="auto"/>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283153E">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2.支持绿色发展</w:t>
      </w:r>
    </w:p>
    <w:p w14:paraId="39AD3C40">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14:paraId="6C91DB12">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▲采购人拟采购的产品属于政府强制采购的节能产品品目清单范围的，供应商未按磋商文件要求提供国家确定的认证机构出具的、有效的节能产品认证证书的，</w:t>
      </w:r>
      <w:r>
        <w:rPr>
          <w:rFonts w:hint="eastAsia" w:cs="Times New Roman"/>
          <w:color w:val="auto"/>
          <w:spacing w:val="-6"/>
          <w:sz w:val="21"/>
          <w:szCs w:val="21"/>
          <w:highlight w:val="none"/>
          <w:u w:val="single"/>
        </w:rPr>
        <w:t>响应</w:t>
      </w:r>
      <w:r>
        <w:rPr>
          <w:rFonts w:cs="Times New Roman"/>
          <w:color w:val="auto"/>
          <w:spacing w:val="-6"/>
          <w:sz w:val="21"/>
          <w:szCs w:val="21"/>
          <w:highlight w:val="none"/>
          <w:u w:val="single"/>
        </w:rPr>
        <w:t>无效。</w:t>
      </w:r>
    </w:p>
    <w:p w14:paraId="0DE0EF25">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修缮、装修类项目采购建材的，采购人应将绿色建筑和绿色建材性能、指标等作为实质性条件纳入磋商文件和合同。</w:t>
      </w:r>
    </w:p>
    <w:p w14:paraId="53F97F3E">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366A32D">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3.支持科技创新</w:t>
      </w:r>
    </w:p>
    <w:p w14:paraId="523D4BA8">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39" w:name="_Hlk106875293"/>
    </w:p>
    <w:bookmarkEnd w:id="39"/>
    <w:p w14:paraId="6751932E">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4.支持中小企业发展</w:t>
      </w:r>
    </w:p>
    <w:p w14:paraId="49542377">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E254ED6">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符合中小企业划分标准的个体工商户，在政府采购活动中视同中小企业。</w:t>
      </w:r>
    </w:p>
    <w:p w14:paraId="3D2E0FE3">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在政府采购活动中，供应商提供的货物、工程或者服务符合下列情形的，享受中小企业扶持政策：</w:t>
      </w:r>
    </w:p>
    <w:p w14:paraId="7A8E7CBD">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0A876365">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在货物采购项目中，供应商提供的货物既有中小企业制造货物，也有大型企业制造货物的，不享受中小企业扶持政策。</w:t>
      </w:r>
    </w:p>
    <w:p w14:paraId="77CBE443">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以联合体形式参加政府采购活动，联合体各方均为中小企业的，联合体视同中小企业。其中，联合体各方均为小微企业的，联合体视同小微企业。</w:t>
      </w:r>
    </w:p>
    <w:p w14:paraId="5B29471E">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color w:val="auto"/>
          <w:spacing w:val="-6"/>
          <w:sz w:val="21"/>
          <w:szCs w:val="21"/>
          <w:highlight w:val="none"/>
        </w:rPr>
        <w:t>最后</w:t>
      </w:r>
      <w:r>
        <w:rPr>
          <w:rFonts w:cs="Times New Roman"/>
          <w:color w:val="auto"/>
          <w:spacing w:val="-6"/>
          <w:sz w:val="21"/>
          <w:szCs w:val="21"/>
          <w:highlight w:val="none"/>
        </w:rPr>
        <w:t>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cs="Times New Roman"/>
          <w:color w:val="auto"/>
          <w:spacing w:val="-6"/>
          <w:sz w:val="21"/>
          <w:szCs w:val="21"/>
          <w:highlight w:val="none"/>
        </w:rPr>
        <w:t>股、管理关系的，不享受价格扣除优惠政策。</w:t>
      </w:r>
    </w:p>
    <w:p w14:paraId="1B7C6B1C">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符合《关于促进残疾人就业政府采购政策的通知》（财库〔2017〕141号）规定的条件并提供《残疾人福利性单位声明函》的残疾人福利性单位视同小型、微型企业；</w:t>
      </w:r>
    </w:p>
    <w:p w14:paraId="7DA5E8AC">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0528878">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D8F5500">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中小企业享受扶持政策获得政府采购合同的，小微企业不得将合同分包给大中型企业，中型企业不得将合同分包给大型企业。</w:t>
      </w:r>
      <w:bookmarkEnd w:id="38"/>
    </w:p>
    <w:p w14:paraId="218932E2">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除财库</w:t>
      </w:r>
      <w:r>
        <w:rPr>
          <w:rFonts w:cs="Times New Roman"/>
          <w:color w:val="auto"/>
          <w:spacing w:val="-6"/>
          <w:sz w:val="21"/>
          <w:szCs w:val="21"/>
          <w:highlight w:val="none"/>
        </w:rPr>
        <w:t>《政府采购促进中小企业发展管理办法》</w:t>
      </w:r>
      <w:r>
        <w:rPr>
          <w:rFonts w:hint="eastAsia" w:cs="Times New Roman"/>
          <w:color w:val="auto"/>
          <w:spacing w:val="-6"/>
          <w:sz w:val="21"/>
          <w:szCs w:val="21"/>
          <w:highlight w:val="none"/>
        </w:rPr>
        <w:t>（财库〔</w:t>
      </w:r>
      <w:r>
        <w:rPr>
          <w:rFonts w:cs="Times New Roman"/>
          <w:color w:val="auto"/>
          <w:spacing w:val="-6"/>
          <w:sz w:val="21"/>
          <w:szCs w:val="21"/>
          <w:highlight w:val="none"/>
        </w:rPr>
        <w:t>2020〕46号</w:t>
      </w:r>
      <w:r>
        <w:rPr>
          <w:rFonts w:hint="eastAsia" w:cs="Times New Roman"/>
          <w:color w:val="auto"/>
          <w:spacing w:val="-6"/>
          <w:sz w:val="21"/>
          <w:szCs w:val="21"/>
          <w:highlight w:val="none"/>
        </w:rPr>
        <w:t>）、</w:t>
      </w:r>
      <w:r>
        <w:rPr>
          <w:rFonts w:cs="Times New Roman"/>
          <w:color w:val="auto"/>
          <w:spacing w:val="-6"/>
          <w:sz w:val="21"/>
          <w:szCs w:val="21"/>
          <w:highlight w:val="none"/>
        </w:rPr>
        <w:t>《关于促进残疾人就业政府采购政策的通知》（财库〔2017〕141号）</w:t>
      </w:r>
      <w:r>
        <w:rPr>
          <w:rFonts w:hint="eastAsia" w:cs="Times New Roman"/>
          <w:color w:val="auto"/>
          <w:spacing w:val="-6"/>
          <w:sz w:val="21"/>
          <w:szCs w:val="21"/>
          <w:highlight w:val="none"/>
        </w:rPr>
        <w:t>、</w:t>
      </w:r>
      <w:r>
        <w:rPr>
          <w:rFonts w:cs="Times New Roman"/>
          <w:color w:val="auto"/>
          <w:spacing w:val="-6"/>
          <w:sz w:val="21"/>
          <w:szCs w:val="21"/>
          <w:highlight w:val="none"/>
        </w:rPr>
        <w:t>《关于政府采购支持监狱企业发展有关问题的通知》（财库[2014]68号）规定企业类型以外的供应商不享受中小企业扶持政策</w:t>
      </w:r>
      <w:r>
        <w:rPr>
          <w:rFonts w:hint="eastAsia" w:cs="Times New Roman"/>
          <w:color w:val="auto"/>
          <w:spacing w:val="-6"/>
          <w:sz w:val="21"/>
          <w:szCs w:val="21"/>
          <w:highlight w:val="none"/>
        </w:rPr>
        <w:t>。</w:t>
      </w:r>
    </w:p>
    <w:p w14:paraId="62037513">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B6227B8">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14:paraId="750C3F14">
      <w:pPr>
        <w:adjustRightInd w:val="0"/>
        <w:snapToGrid w:val="0"/>
        <w:spacing w:line="288" w:lineRule="auto"/>
        <w:rPr>
          <w:b/>
          <w:bCs/>
          <w:color w:val="auto"/>
          <w:sz w:val="21"/>
          <w:szCs w:val="21"/>
          <w:highlight w:val="none"/>
        </w:rPr>
      </w:pPr>
      <w:r>
        <w:rPr>
          <w:rFonts w:hint="eastAsia"/>
          <w:b/>
          <w:bCs/>
          <w:color w:val="auto"/>
          <w:sz w:val="21"/>
          <w:szCs w:val="21"/>
          <w:highlight w:val="none"/>
        </w:rPr>
        <w:t>（一）磋商文件的构成</w:t>
      </w:r>
    </w:p>
    <w:p w14:paraId="0A6880D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本磋商文件由以下部分组成：</w:t>
      </w:r>
    </w:p>
    <w:p w14:paraId="569BC9B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14:paraId="41848A0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14:paraId="330E9E4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14:paraId="205115C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4.评审方法和评审标准</w:t>
      </w:r>
    </w:p>
    <w:p w14:paraId="605126F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14:paraId="561ADFD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14:paraId="6812C2B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14:paraId="6FFBAAFF">
      <w:pPr>
        <w:adjustRightInd w:val="0"/>
        <w:snapToGrid w:val="0"/>
        <w:spacing w:line="288" w:lineRule="auto"/>
        <w:rPr>
          <w:b/>
          <w:bCs/>
          <w:color w:val="auto"/>
          <w:sz w:val="21"/>
          <w:szCs w:val="21"/>
          <w:highlight w:val="none"/>
        </w:rPr>
      </w:pPr>
      <w:r>
        <w:rPr>
          <w:rFonts w:hint="eastAsia"/>
          <w:b/>
          <w:bCs/>
          <w:color w:val="auto"/>
          <w:sz w:val="21"/>
          <w:szCs w:val="21"/>
          <w:highlight w:val="none"/>
        </w:rPr>
        <w:t>（二）供应商的风险</w:t>
      </w:r>
    </w:p>
    <w:p w14:paraId="23200DF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14:paraId="4CAD0D7B">
      <w:pPr>
        <w:adjustRightInd w:val="0"/>
        <w:snapToGrid w:val="0"/>
        <w:spacing w:line="288" w:lineRule="auto"/>
        <w:rPr>
          <w:b/>
          <w:bCs/>
          <w:color w:val="auto"/>
          <w:sz w:val="21"/>
          <w:szCs w:val="21"/>
          <w:highlight w:val="none"/>
        </w:rPr>
      </w:pPr>
      <w:r>
        <w:rPr>
          <w:rFonts w:hint="eastAsia"/>
          <w:b/>
          <w:bCs/>
          <w:color w:val="auto"/>
          <w:sz w:val="21"/>
          <w:szCs w:val="21"/>
          <w:highlight w:val="none"/>
        </w:rPr>
        <w:t>（三）磋商文件的澄清与修改</w:t>
      </w:r>
    </w:p>
    <w:p w14:paraId="581FE1A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14:paraId="2798FE6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6D7D15C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623783D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14:paraId="3ED41BB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14:paraId="62805FE5">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5A4901CB">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14:paraId="5B6EA0F0">
      <w:pPr>
        <w:adjustRightInd w:val="0"/>
        <w:snapToGrid w:val="0"/>
        <w:spacing w:line="288" w:lineRule="auto"/>
        <w:rPr>
          <w:b/>
          <w:bCs/>
          <w:color w:val="auto"/>
          <w:sz w:val="21"/>
          <w:szCs w:val="21"/>
          <w:highlight w:val="none"/>
        </w:rPr>
      </w:pPr>
      <w:r>
        <w:rPr>
          <w:rFonts w:hint="eastAsia"/>
          <w:b/>
          <w:bCs/>
          <w:color w:val="auto"/>
          <w:sz w:val="21"/>
          <w:szCs w:val="21"/>
          <w:highlight w:val="none"/>
        </w:rPr>
        <w:t>（一）响应文件的组成</w:t>
      </w:r>
    </w:p>
    <w:p w14:paraId="36F14E9C">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响应文件（电子加密响应文件）由</w:t>
      </w:r>
      <w:r>
        <w:rPr>
          <w:rFonts w:hint="eastAsia" w:cs="Times New Roman"/>
          <w:b/>
          <w:color w:val="auto"/>
          <w:spacing w:val="-6"/>
          <w:sz w:val="21"/>
          <w:szCs w:val="21"/>
          <w:highlight w:val="none"/>
        </w:rPr>
        <w:t>资格文件、报价文件、商务和技术文件三部分</w:t>
      </w:r>
      <w:r>
        <w:rPr>
          <w:rFonts w:hint="eastAsia" w:cs="Times New Roman"/>
          <w:bCs/>
          <w:color w:val="auto"/>
          <w:spacing w:val="-6"/>
          <w:sz w:val="21"/>
          <w:szCs w:val="21"/>
          <w:highlight w:val="none"/>
        </w:rPr>
        <w:t>组成（格式详见磋商文件第六章）。供应商应将响应文件各部分</w:t>
      </w:r>
      <w:r>
        <w:rPr>
          <w:rFonts w:hint="eastAsia" w:cs="Times New Roman"/>
          <w:b/>
          <w:color w:val="auto"/>
          <w:spacing w:val="-6"/>
          <w:sz w:val="21"/>
          <w:szCs w:val="21"/>
          <w:highlight w:val="none"/>
        </w:rPr>
        <w:t>分别上传</w:t>
      </w:r>
      <w:r>
        <w:rPr>
          <w:rFonts w:hint="eastAsia" w:cs="Times New Roman"/>
          <w:bCs/>
          <w:color w:val="auto"/>
          <w:spacing w:val="-6"/>
          <w:sz w:val="21"/>
          <w:szCs w:val="21"/>
          <w:highlight w:val="none"/>
        </w:rPr>
        <w:t>至政府采购云平台指定位置。</w:t>
      </w:r>
    </w:p>
    <w:p w14:paraId="4AFF3331">
      <w:pPr>
        <w:adjustRightInd w:val="0"/>
        <w:snapToGrid w:val="0"/>
        <w:spacing w:line="288" w:lineRule="auto"/>
        <w:ind w:firstLine="396" w:firstLineChars="200"/>
        <w:jc w:val="left"/>
        <w:rPr>
          <w:rFonts w:cs="Times New Roman"/>
          <w:color w:val="auto"/>
          <w:spacing w:val="-6"/>
          <w:sz w:val="21"/>
          <w:szCs w:val="21"/>
          <w:highlight w:val="none"/>
        </w:rPr>
      </w:pPr>
      <w:bookmarkStart w:id="40" w:name="_Hlk97039967"/>
      <w:r>
        <w:rPr>
          <w:rFonts w:hint="eastAsia" w:cs="Times New Roman"/>
          <w:color w:val="auto"/>
          <w:spacing w:val="-6"/>
          <w:sz w:val="21"/>
          <w:szCs w:val="21"/>
          <w:highlight w:val="none"/>
        </w:rPr>
        <w:t>响应文件组成：详见“第六章</w:t>
      </w:r>
      <w:r>
        <w:rPr>
          <w:rFonts w:cs="Times New Roman"/>
          <w:color w:val="auto"/>
          <w:spacing w:val="-6"/>
          <w:sz w:val="21"/>
          <w:szCs w:val="21"/>
          <w:highlight w:val="none"/>
        </w:rPr>
        <w:t xml:space="preserve">  </w:t>
      </w:r>
      <w:r>
        <w:rPr>
          <w:rFonts w:hint="eastAsia" w:cs="Times New Roman"/>
          <w:color w:val="auto"/>
          <w:spacing w:val="-6"/>
          <w:sz w:val="21"/>
          <w:szCs w:val="21"/>
          <w:highlight w:val="none"/>
        </w:rPr>
        <w:t>响应</w:t>
      </w:r>
      <w:r>
        <w:rPr>
          <w:rFonts w:cs="Times New Roman"/>
          <w:color w:val="auto"/>
          <w:spacing w:val="-6"/>
          <w:sz w:val="21"/>
          <w:szCs w:val="21"/>
          <w:highlight w:val="none"/>
        </w:rPr>
        <w:t>文件格式</w:t>
      </w:r>
      <w:r>
        <w:rPr>
          <w:rFonts w:hint="eastAsia" w:cs="Times New Roman"/>
          <w:color w:val="auto"/>
          <w:spacing w:val="-6"/>
          <w:sz w:val="21"/>
          <w:szCs w:val="21"/>
          <w:highlight w:val="none"/>
        </w:rPr>
        <w:t>”目录</w:t>
      </w:r>
    </w:p>
    <w:p w14:paraId="274644D4">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如供应商提供的产品技术支持材料与采购需求偏离表响应不一致，以产品技术支持材料为准。</w:t>
      </w:r>
    </w:p>
    <w:bookmarkEnd w:id="40"/>
    <w:p w14:paraId="239648DF">
      <w:pPr>
        <w:adjustRightInd w:val="0"/>
        <w:snapToGrid w:val="0"/>
        <w:spacing w:line="288" w:lineRule="auto"/>
        <w:rPr>
          <w:b/>
          <w:bCs/>
          <w:color w:val="auto"/>
          <w:sz w:val="21"/>
          <w:szCs w:val="21"/>
          <w:highlight w:val="none"/>
        </w:rPr>
      </w:pPr>
      <w:r>
        <w:rPr>
          <w:rFonts w:hint="eastAsia"/>
          <w:b/>
          <w:bCs/>
          <w:color w:val="auto"/>
          <w:sz w:val="21"/>
          <w:szCs w:val="21"/>
          <w:highlight w:val="none"/>
        </w:rPr>
        <w:t>（二）响应文件的签署和份数</w:t>
      </w:r>
    </w:p>
    <w:p w14:paraId="4DFFFC0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31650E7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w:t>
      </w:r>
      <w:bookmarkStart w:id="41" w:name="_Hlk96329193"/>
      <w:r>
        <w:rPr>
          <w:rFonts w:hint="eastAsia"/>
          <w:color w:val="auto"/>
          <w:sz w:val="21"/>
          <w:szCs w:val="21"/>
          <w:highlight w:val="none"/>
        </w:rPr>
        <w:t>，供应商应写全称。</w:t>
      </w:r>
      <w:bookmarkEnd w:id="41"/>
    </w:p>
    <w:p w14:paraId="792199C1">
      <w:pPr>
        <w:adjustRightInd w:val="0"/>
        <w:snapToGrid w:val="0"/>
        <w:spacing w:line="288" w:lineRule="auto"/>
        <w:ind w:firstLine="420" w:firstLineChars="200"/>
        <w:rPr>
          <w:color w:val="auto"/>
          <w:sz w:val="21"/>
          <w:szCs w:val="21"/>
          <w:highlight w:val="none"/>
        </w:rPr>
      </w:pPr>
      <w:r>
        <w:rPr>
          <w:color w:val="auto"/>
          <w:sz w:val="21"/>
          <w:szCs w:val="21"/>
          <w:highlight w:val="none"/>
        </w:rPr>
        <w:t>3.响应文件不得涂改，若有修改错漏处，须由供应商加盖公章，或者由供应商代表签名。响应文件因字迹潦草或表达不清所引起的后果由供应商负责。</w:t>
      </w:r>
    </w:p>
    <w:p w14:paraId="262DB4BC">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14:paraId="3A4DF607">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陈培特）收，电话：0571-87666115，寄出后将（快递单号、项目名称、公司名称、联系方式等相关信息）发至：zb03@qszb.net，以便查收）。</w:t>
      </w:r>
    </w:p>
    <w:p w14:paraId="1CEDB63A">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p w14:paraId="122CAC7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14:paraId="1A930B5C">
      <w:pPr>
        <w:adjustRightInd w:val="0"/>
        <w:snapToGrid w:val="0"/>
        <w:spacing w:line="288" w:lineRule="auto"/>
        <w:rPr>
          <w:b/>
          <w:bCs/>
          <w:color w:val="auto"/>
          <w:sz w:val="21"/>
          <w:szCs w:val="21"/>
          <w:highlight w:val="none"/>
        </w:rPr>
      </w:pPr>
      <w:r>
        <w:rPr>
          <w:rFonts w:hint="eastAsia"/>
          <w:b/>
          <w:bCs/>
          <w:color w:val="auto"/>
          <w:sz w:val="21"/>
          <w:szCs w:val="21"/>
          <w:highlight w:val="none"/>
        </w:rPr>
        <w:t>（三）响应文件的上传、递交、修改和撤回</w:t>
      </w:r>
    </w:p>
    <w:p w14:paraId="70F1A03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14:paraId="1501050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14:paraId="287D654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14:paraId="05457A7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14:paraId="35092E4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14:paraId="4355CC3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786A9AD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w:t>
      </w:r>
      <w:r>
        <w:rPr>
          <w:rFonts w:hint="eastAsia"/>
          <w:color w:val="auto"/>
          <w:sz w:val="21"/>
          <w:szCs w:val="21"/>
          <w:highlight w:val="none"/>
          <w:u w:val="single"/>
        </w:rPr>
        <w:t>项目名称、标项、供应商名称</w:t>
      </w:r>
      <w:r>
        <w:rPr>
          <w:rFonts w:hint="eastAsia"/>
          <w:color w:val="auto"/>
          <w:sz w:val="21"/>
          <w:szCs w:val="21"/>
          <w:highlight w:val="none"/>
        </w:rPr>
        <w:t>并加盖公章（非电子签章），供应商逾期送达或者未密封包装的备份响应文件采购代理机构将予以拒收；</w:t>
      </w:r>
    </w:p>
    <w:p w14:paraId="5A069C3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w:t>
      </w:r>
    </w:p>
    <w:p w14:paraId="149106D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▲d.供应商仅递交备份响应文件而未将电子加密响应文件成功上传至政府采购云平台的，响应无效。</w:t>
      </w:r>
    </w:p>
    <w:p w14:paraId="2ECDE4A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22724066">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14:paraId="32B6AE3B">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文件的组成规定的内容及顺序通过政采云电子交易客户端（政采云响应客户端）编制加密</w:t>
      </w:r>
      <w:r>
        <w:rPr>
          <w:rFonts w:hint="eastAsia"/>
          <w:color w:val="auto"/>
          <w:sz w:val="21"/>
          <w:szCs w:val="21"/>
          <w:highlight w:val="none"/>
        </w:rPr>
        <w:t>响应</w:t>
      </w:r>
      <w:r>
        <w:rPr>
          <w:color w:val="auto"/>
          <w:sz w:val="21"/>
          <w:szCs w:val="21"/>
          <w:highlight w:val="none"/>
        </w:rPr>
        <w:t>文件。</w:t>
      </w:r>
    </w:p>
    <w:p w14:paraId="5D6FC2ED">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14:paraId="558CC85C">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14:paraId="664F3F98">
      <w:pPr>
        <w:adjustRightInd w:val="0"/>
        <w:snapToGrid w:val="0"/>
        <w:spacing w:line="288" w:lineRule="auto"/>
        <w:rPr>
          <w:b/>
          <w:bCs/>
          <w:color w:val="auto"/>
          <w:sz w:val="21"/>
          <w:szCs w:val="21"/>
          <w:highlight w:val="none"/>
        </w:rPr>
      </w:pPr>
      <w:r>
        <w:rPr>
          <w:rFonts w:hint="eastAsia"/>
          <w:b/>
          <w:bCs/>
          <w:color w:val="auto"/>
          <w:sz w:val="21"/>
          <w:szCs w:val="21"/>
          <w:highlight w:val="none"/>
        </w:rPr>
        <w:t>（四）响应文件的语言及计量</w:t>
      </w:r>
    </w:p>
    <w:p w14:paraId="0791097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7C130C1A">
      <w:pPr>
        <w:adjustRightInd w:val="0"/>
        <w:snapToGrid w:val="0"/>
        <w:spacing w:line="288" w:lineRule="auto"/>
        <w:rPr>
          <w:b/>
          <w:bCs/>
          <w:color w:val="auto"/>
          <w:sz w:val="21"/>
          <w:szCs w:val="21"/>
          <w:highlight w:val="none"/>
        </w:rPr>
      </w:pPr>
      <w:r>
        <w:rPr>
          <w:rFonts w:hint="eastAsia"/>
          <w:b/>
          <w:bCs/>
          <w:color w:val="auto"/>
          <w:sz w:val="21"/>
          <w:szCs w:val="21"/>
          <w:highlight w:val="none"/>
        </w:rPr>
        <w:t>（五）磋商报价</w:t>
      </w:r>
    </w:p>
    <w:p w14:paraId="76D0F2FE">
      <w:pPr>
        <w:adjustRightInd w:val="0"/>
        <w:snapToGrid w:val="0"/>
        <w:spacing w:line="288" w:lineRule="auto"/>
        <w:ind w:firstLine="420" w:firstLineChars="200"/>
        <w:rPr>
          <w:color w:val="auto"/>
          <w:sz w:val="21"/>
          <w:szCs w:val="21"/>
          <w:highlight w:val="none"/>
        </w:rPr>
      </w:pPr>
      <w:r>
        <w:rPr>
          <w:color w:val="auto"/>
          <w:sz w:val="21"/>
          <w:szCs w:val="21"/>
          <w:highlight w:val="none"/>
        </w:rPr>
        <w:t>1.报价应按磋商文件要求的格式编制、填写报价内容（可自行增行），未按磋商文件要求编制、填写的响应文件可能被拒绝；</w:t>
      </w:r>
    </w:p>
    <w:p w14:paraId="2C52DDC4">
      <w:pPr>
        <w:adjustRightInd w:val="0"/>
        <w:snapToGrid w:val="0"/>
        <w:spacing w:line="288" w:lineRule="auto"/>
        <w:ind w:firstLine="420" w:firstLineChars="200"/>
        <w:rPr>
          <w:color w:val="auto"/>
          <w:sz w:val="21"/>
          <w:szCs w:val="21"/>
          <w:highlight w:val="none"/>
        </w:rPr>
      </w:pPr>
      <w:r>
        <w:rPr>
          <w:color w:val="auto"/>
          <w:sz w:val="21"/>
          <w:szCs w:val="21"/>
          <w:highlight w:val="none"/>
        </w:rPr>
        <w:t>2.本次磋商采用人民币报价；</w:t>
      </w:r>
    </w:p>
    <w:p w14:paraId="7C2DF022">
      <w:pPr>
        <w:adjustRightInd w:val="0"/>
        <w:snapToGrid w:val="0"/>
        <w:spacing w:line="288" w:lineRule="auto"/>
        <w:ind w:firstLine="420" w:firstLineChars="200"/>
        <w:rPr>
          <w:color w:val="auto"/>
          <w:sz w:val="21"/>
          <w:szCs w:val="21"/>
          <w:highlight w:val="none"/>
        </w:rPr>
      </w:pPr>
      <w:r>
        <w:rPr>
          <w:color w:val="auto"/>
          <w:sz w:val="21"/>
          <w:szCs w:val="21"/>
          <w:highlight w:val="none"/>
        </w:rPr>
        <w:t>3.最后磋商报价是履行合同的最终价格，</w:t>
      </w:r>
      <w:r>
        <w:rPr>
          <w:rFonts w:hint="eastAsia"/>
          <w:color w:val="auto"/>
          <w:sz w:val="21"/>
          <w:szCs w:val="21"/>
          <w:highlight w:val="none"/>
        </w:rPr>
        <w:t>有关本项目实施所涉及的一切费用均计入报价</w:t>
      </w:r>
      <w:r>
        <w:rPr>
          <w:color w:val="auto"/>
          <w:sz w:val="21"/>
          <w:szCs w:val="21"/>
          <w:highlight w:val="none"/>
        </w:rPr>
        <w:t>。</w:t>
      </w:r>
    </w:p>
    <w:p w14:paraId="18E20ED3">
      <w:pPr>
        <w:adjustRightInd w:val="0"/>
        <w:snapToGrid w:val="0"/>
        <w:spacing w:line="288" w:lineRule="auto"/>
        <w:ind w:firstLine="420" w:firstLineChars="200"/>
        <w:jc w:val="left"/>
        <w:rPr>
          <w:rFonts w:cs="Times New Roman"/>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采购人将以合同形式有偿取得货物、工程和服务，不接受供应商给予的赠品、回扣或者与采购无关的其他商品、服务。</w:t>
      </w:r>
    </w:p>
    <w:p w14:paraId="250AAE6E">
      <w:pPr>
        <w:adjustRightInd w:val="0"/>
        <w:snapToGrid w:val="0"/>
        <w:spacing w:line="288" w:lineRule="auto"/>
        <w:rPr>
          <w:b/>
          <w:bCs/>
          <w:color w:val="auto"/>
          <w:sz w:val="21"/>
          <w:szCs w:val="21"/>
          <w:highlight w:val="none"/>
        </w:rPr>
      </w:pPr>
      <w:r>
        <w:rPr>
          <w:rFonts w:hint="eastAsia"/>
          <w:b/>
          <w:bCs/>
          <w:color w:val="auto"/>
          <w:sz w:val="21"/>
          <w:szCs w:val="21"/>
          <w:highlight w:val="none"/>
        </w:rPr>
        <w:t>（六）响应有效期</w:t>
      </w:r>
    </w:p>
    <w:p w14:paraId="3D37CA6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14:paraId="7DCCE00A">
      <w:pPr>
        <w:widowControl/>
        <w:adjustRightInd w:val="0"/>
        <w:snapToGrid w:val="0"/>
        <w:spacing w:line="288" w:lineRule="auto"/>
        <w:jc w:val="left"/>
        <w:rPr>
          <w:b/>
          <w:bCs/>
          <w:color w:val="auto"/>
          <w:sz w:val="21"/>
          <w:szCs w:val="21"/>
          <w:highlight w:val="none"/>
        </w:rPr>
      </w:pPr>
      <w:r>
        <w:rPr>
          <w:b/>
          <w:bCs/>
          <w:color w:val="auto"/>
          <w:sz w:val="21"/>
          <w:szCs w:val="21"/>
          <w:highlight w:val="none"/>
        </w:rPr>
        <w:br w:type="page"/>
      </w:r>
    </w:p>
    <w:p w14:paraId="7D2C36B2">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四、响应无效的情形</w:t>
      </w:r>
    </w:p>
    <w:p w14:paraId="5E265942">
      <w:pPr>
        <w:adjustRightInd w:val="0"/>
        <w:snapToGrid w:val="0"/>
        <w:spacing w:line="288" w:lineRule="auto"/>
        <w:ind w:firstLine="420" w:firstLineChars="200"/>
        <w:rPr>
          <w:color w:val="auto"/>
          <w:sz w:val="21"/>
          <w:szCs w:val="21"/>
          <w:highlight w:val="none"/>
        </w:rPr>
      </w:pPr>
      <w:bookmarkStart w:id="42" w:name="_Hlk97039899"/>
      <w:r>
        <w:rPr>
          <w:rFonts w:hint="eastAsia"/>
          <w:color w:val="auto"/>
          <w:sz w:val="21"/>
          <w:szCs w:val="21"/>
          <w:highlight w:val="none"/>
        </w:rPr>
        <w:t>未响应磋商文件“▲”标记条款要求的，响应无效。</w:t>
      </w:r>
    </w:p>
    <w:bookmarkEnd w:id="42"/>
    <w:p w14:paraId="33CAFC26">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14:paraId="6E58792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w:t>
      </w:r>
    </w:p>
    <w:p w14:paraId="73AA067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w:t>
      </w:r>
    </w:p>
    <w:p w14:paraId="1A8D9B6C">
      <w:pPr>
        <w:adjustRightInd w:val="0"/>
        <w:snapToGrid w:val="0"/>
        <w:spacing w:line="288" w:lineRule="auto"/>
        <w:ind w:firstLine="420" w:firstLineChars="200"/>
        <w:rPr>
          <w:color w:val="auto"/>
          <w:sz w:val="21"/>
          <w:szCs w:val="21"/>
          <w:highlight w:val="none"/>
        </w:rPr>
      </w:pPr>
      <w:bookmarkStart w:id="43" w:name="_Hlk97039841"/>
      <w:r>
        <w:rPr>
          <w:rFonts w:hint="eastAsia"/>
          <w:color w:val="auto"/>
          <w:sz w:val="21"/>
          <w:szCs w:val="21"/>
          <w:highlight w:val="none"/>
        </w:rPr>
        <w:t>（3）资格文件未按要求签署、盖章。</w:t>
      </w:r>
    </w:p>
    <w:p w14:paraId="63861B8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43"/>
    <w:p w14:paraId="2C4A95EE">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14:paraId="1B191F97">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w:t>
      </w:r>
    </w:p>
    <w:p w14:paraId="4C57A3AD">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2）未提供或未按要求提供响应函、授权委托书；</w:t>
      </w:r>
    </w:p>
    <w:p w14:paraId="63085708">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3）委托授权代表参加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p>
    <w:p w14:paraId="66652503">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w:t>
      </w:r>
    </w:p>
    <w:p w14:paraId="13D8CF6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rFonts w:hint="eastAsia"/>
          <w:color w:val="auto"/>
          <w:spacing w:val="-6"/>
          <w:sz w:val="21"/>
          <w:szCs w:val="21"/>
          <w:highlight w:val="none"/>
        </w:rPr>
        <w:t>视为采购人不能接受的附加条件；</w:t>
      </w:r>
    </w:p>
    <w:p w14:paraId="3A0AA4E9">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w:t>
      </w:r>
    </w:p>
    <w:p w14:paraId="5569BD42">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w:t>
      </w:r>
    </w:p>
    <w:p w14:paraId="6EA72FD1">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14:paraId="0B78C42F">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14:paraId="279E95F8">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w:t>
      </w:r>
    </w:p>
    <w:p w14:paraId="66EF884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w:t>
      </w:r>
    </w:p>
    <w:p w14:paraId="44510A6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（3）未按规定提交磋商记录或最后报价的，视为退出磋商，响应无效。</w:t>
      </w:r>
    </w:p>
    <w:p w14:paraId="74AA17A5">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23A5F464">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14:paraId="6B6EE75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14:paraId="3F7BB32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14:paraId="23462B0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14:paraId="5288ECC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14:paraId="44BCE37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（5）不同供应商的响应文件相互混装。</w:t>
      </w:r>
    </w:p>
    <w:p w14:paraId="049A466D">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4A3A33A2">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五、响应文件开启</w:t>
      </w:r>
    </w:p>
    <w:p w14:paraId="72791568">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采购</w:t>
      </w:r>
      <w:r>
        <w:rPr>
          <w:rFonts w:hint="eastAsia" w:cs="仿宋_GB2312"/>
          <w:color w:val="auto"/>
          <w:kern w:val="0"/>
          <w:sz w:val="21"/>
          <w:szCs w:val="21"/>
          <w:highlight w:val="none"/>
        </w:rPr>
        <w:t>代理</w:t>
      </w:r>
      <w:r>
        <w:rPr>
          <w:rFonts w:cs="仿宋_GB2312"/>
          <w:color w:val="auto"/>
          <w:kern w:val="0"/>
          <w:sz w:val="21"/>
          <w:szCs w:val="21"/>
          <w:highlight w:val="none"/>
        </w:rPr>
        <w:t>机构按照磋商文件规定的时间通过电子交易平台组织开启，所有供应商均应当准时在线参加。供应商不足3家的，不得开启。</w:t>
      </w:r>
    </w:p>
    <w:p w14:paraId="5F9CF045">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开启时，电子交易平台按开启时间自动提取所有响应文件。</w:t>
      </w:r>
      <w:r>
        <w:rPr>
          <w:rFonts w:hint="eastAsia" w:cs="仿宋_GB2312"/>
          <w:color w:val="auto"/>
          <w:kern w:val="0"/>
          <w:sz w:val="21"/>
          <w:szCs w:val="21"/>
          <w:highlight w:val="none"/>
        </w:rPr>
        <w:t>采购人或代理</w:t>
      </w:r>
      <w:r>
        <w:rPr>
          <w:rFonts w:cs="仿宋_GB2312"/>
          <w:color w:val="auto"/>
          <w:kern w:val="0"/>
          <w:sz w:val="21"/>
          <w:szCs w:val="21"/>
          <w:highlight w:val="none"/>
        </w:rPr>
        <w:t>机构依托电子交易平台发起开始解密指令，供应商按照平台提示和磋商文件的规定在半小时内完成在线解密。</w:t>
      </w:r>
    </w:p>
    <w:p w14:paraId="02EDAB27">
      <w:pPr>
        <w:adjustRightInd w:val="0"/>
        <w:snapToGrid w:val="0"/>
        <w:spacing w:line="288" w:lineRule="auto"/>
        <w:ind w:firstLine="422" w:firstLineChars="200"/>
        <w:rPr>
          <w:rFonts w:cs="仿宋_GB2312"/>
          <w:b/>
          <w:color w:val="auto"/>
          <w:sz w:val="21"/>
          <w:szCs w:val="21"/>
          <w:highlight w:val="none"/>
        </w:rPr>
      </w:pPr>
      <w:r>
        <w:rPr>
          <w:rFonts w:hint="eastAsia" w:cs="仿宋_GB2312"/>
          <w:b/>
          <w:color w:val="auto"/>
          <w:sz w:val="21"/>
          <w:szCs w:val="21"/>
          <w:highlight w:val="none"/>
        </w:rPr>
        <w:t>响应文件未按时解密，供应商提供了备份响应文件的，以备份响应文件作为依据，否则视为响应文件撤回。响应文件已按时解密的，备份响应文件自动失效。</w:t>
      </w:r>
    </w:p>
    <w:p w14:paraId="53F67067">
      <w:pPr>
        <w:adjustRightInd w:val="0"/>
        <w:snapToGrid w:val="0"/>
        <w:spacing w:line="288" w:lineRule="auto"/>
        <w:ind w:firstLine="398" w:firstLineChars="200"/>
        <w:rPr>
          <w:rFonts w:cs="Times New Roman"/>
          <w:b/>
          <w:bCs/>
          <w:color w:val="auto"/>
          <w:spacing w:val="-6"/>
          <w:sz w:val="21"/>
          <w:szCs w:val="21"/>
          <w:highlight w:val="none"/>
        </w:rPr>
      </w:pPr>
    </w:p>
    <w:p w14:paraId="4C276CEF">
      <w:pPr>
        <w:adjustRightInd w:val="0"/>
        <w:snapToGrid w:val="0"/>
        <w:spacing w:line="288" w:lineRule="auto"/>
        <w:ind w:firstLine="398"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特别说明：如遇政府采购云平台电子化开启或评审程序调整的，按调整后程序执行。</w:t>
      </w:r>
    </w:p>
    <w:p w14:paraId="0D4DACD3">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D0371BE">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六、评审程序</w:t>
      </w:r>
    </w:p>
    <w:p w14:paraId="4B9554B2">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0A7F8BE1">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磋商文件内容违反国家有关强制性规定的，磋商小组应当停止评审并向采购人或者采购代理机构说明情况。</w:t>
      </w:r>
    </w:p>
    <w:p w14:paraId="370313D7">
      <w:pPr>
        <w:widowControl/>
        <w:adjustRightInd w:val="0"/>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（一）</w:t>
      </w:r>
      <w:r>
        <w:rPr>
          <w:rFonts w:cs="仿宋_GB2312"/>
          <w:b/>
          <w:color w:val="auto"/>
          <w:sz w:val="21"/>
          <w:szCs w:val="21"/>
          <w:highlight w:val="none"/>
        </w:rPr>
        <w:t>资格审查</w:t>
      </w:r>
    </w:p>
    <w:p w14:paraId="5105B43E">
      <w:pPr>
        <w:adjustRightInd w:val="0"/>
        <w:snapToGrid w:val="0"/>
        <w:spacing w:line="288" w:lineRule="auto"/>
        <w:ind w:firstLine="422" w:firstLineChars="201"/>
        <w:rPr>
          <w:rFonts w:cs="仿宋_GB2312"/>
          <w:color w:val="auto"/>
          <w:sz w:val="21"/>
          <w:szCs w:val="21"/>
          <w:highlight w:val="none"/>
        </w:rPr>
      </w:pPr>
      <w:r>
        <w:rPr>
          <w:rFonts w:cs="Arial"/>
          <w:color w:val="auto"/>
          <w:kern w:val="0"/>
          <w:sz w:val="21"/>
          <w:szCs w:val="21"/>
          <w:highlight w:val="none"/>
        </w:rPr>
        <w:t>开启后，</w:t>
      </w:r>
      <w:r>
        <w:rPr>
          <w:rFonts w:hint="eastAsia" w:cs="仿宋_GB2312"/>
          <w:color w:val="auto"/>
          <w:sz w:val="21"/>
          <w:szCs w:val="21"/>
          <w:highlight w:val="none"/>
        </w:rPr>
        <w:t>磋商小组依据法律法规和磋商文件的规定，对供应商的资格条件进行审查。</w:t>
      </w:r>
    </w:p>
    <w:p w14:paraId="6B8558E6">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对未通过资格审查的供应商，</w:t>
      </w:r>
      <w:r>
        <w:rPr>
          <w:rFonts w:hint="eastAsia" w:cs="仿宋_GB2312"/>
          <w:color w:val="auto"/>
          <w:sz w:val="21"/>
          <w:szCs w:val="21"/>
          <w:highlight w:val="none"/>
        </w:rPr>
        <w:t>磋商小组</w:t>
      </w:r>
      <w:r>
        <w:rPr>
          <w:rFonts w:cs="仿宋_GB2312"/>
          <w:color w:val="auto"/>
          <w:sz w:val="21"/>
          <w:szCs w:val="21"/>
          <w:highlight w:val="none"/>
        </w:rPr>
        <w:t>告知其未通过的原因。</w:t>
      </w:r>
    </w:p>
    <w:p w14:paraId="2EAA9D09">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通过资格审查的供应商不足3家的，不再评审。</w:t>
      </w:r>
    </w:p>
    <w:p w14:paraId="74115F6E">
      <w:pPr>
        <w:adjustRightInd w:val="0"/>
        <w:snapToGrid w:val="0"/>
        <w:spacing w:line="288" w:lineRule="auto"/>
        <w:ind w:firstLine="424" w:firstLineChars="201"/>
        <w:rPr>
          <w:rFonts w:cs="仿宋_GB2312"/>
          <w:b/>
          <w:color w:val="auto"/>
          <w:sz w:val="21"/>
          <w:szCs w:val="21"/>
          <w:highlight w:val="none"/>
        </w:rPr>
      </w:pPr>
      <w:r>
        <w:rPr>
          <w:rFonts w:hint="eastAsia" w:cs="仿宋_GB2312"/>
          <w:b/>
          <w:color w:val="auto"/>
          <w:sz w:val="21"/>
          <w:szCs w:val="21"/>
          <w:highlight w:val="none"/>
        </w:rPr>
        <w:t>（二）</w:t>
      </w:r>
      <w:r>
        <w:rPr>
          <w:rFonts w:cs="仿宋_GB2312"/>
          <w:b/>
          <w:color w:val="auto"/>
          <w:sz w:val="21"/>
          <w:szCs w:val="21"/>
          <w:highlight w:val="none"/>
        </w:rPr>
        <w:t>信用信息查询</w:t>
      </w:r>
    </w:p>
    <w:p w14:paraId="17D690A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根据财库</w:t>
      </w:r>
      <w:r>
        <w:rPr>
          <w:color w:val="auto"/>
          <w:sz w:val="21"/>
          <w:szCs w:val="21"/>
          <w:highlight w:val="none"/>
        </w:rPr>
        <w:t>[2016]125号《关于在政府采购活动中查询及使用信用记录有关问题的通知》要求，采购代理机构会对供应商信用记录进行查询并甄别。信用信息查询的截止时点：响应截止时间；</w:t>
      </w:r>
    </w:p>
    <w:p w14:paraId="0AAFFF8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14:paraId="1C7E2D4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710F25DF">
      <w:pPr>
        <w:adjustRightInd w:val="0"/>
        <w:snapToGrid w:val="0"/>
        <w:spacing w:line="288" w:lineRule="auto"/>
        <w:ind w:firstLine="422" w:firstLineChars="201"/>
        <w:rPr>
          <w:bCs/>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p>
    <w:p w14:paraId="12C6A405">
      <w:pPr>
        <w:adjustRightInd w:val="0"/>
        <w:snapToGrid w:val="0"/>
        <w:spacing w:line="288" w:lineRule="auto"/>
        <w:ind w:firstLine="422" w:firstLineChars="201"/>
        <w:rPr>
          <w:color w:val="auto"/>
          <w:kern w:val="0"/>
          <w:sz w:val="21"/>
          <w:szCs w:val="21"/>
          <w:highlight w:val="none"/>
        </w:rPr>
      </w:pPr>
      <w:r>
        <w:rPr>
          <w:rFonts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highlight w:val="none"/>
        </w:rPr>
        <w:t>。</w:t>
      </w:r>
    </w:p>
    <w:p w14:paraId="757A4116">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（三）</w:t>
      </w:r>
      <w:r>
        <w:rPr>
          <w:rFonts w:cs="Arial"/>
          <w:b/>
          <w:color w:val="auto"/>
          <w:kern w:val="0"/>
          <w:sz w:val="21"/>
          <w:szCs w:val="21"/>
          <w:highlight w:val="none"/>
        </w:rPr>
        <w:t>符合性审查</w:t>
      </w:r>
    </w:p>
    <w:p w14:paraId="1F6EC456">
      <w:pPr>
        <w:adjustRightInd w:val="0"/>
        <w:snapToGrid w:val="0"/>
        <w:spacing w:line="288" w:lineRule="auto"/>
        <w:ind w:firstLine="424" w:firstLineChars="202"/>
        <w:rPr>
          <w:rFonts w:cs="Arial"/>
          <w:color w:val="auto"/>
          <w:kern w:val="0"/>
          <w:sz w:val="21"/>
          <w:szCs w:val="21"/>
          <w:highlight w:val="none"/>
        </w:rPr>
      </w:pPr>
      <w:r>
        <w:rPr>
          <w:rFonts w:cs="Arial"/>
          <w:color w:val="auto"/>
          <w:kern w:val="0"/>
          <w:sz w:val="21"/>
          <w:szCs w:val="21"/>
          <w:highlight w:val="none"/>
        </w:rPr>
        <w:t>磋商小组对符合资格的</w:t>
      </w:r>
      <w:r>
        <w:rPr>
          <w:rFonts w:hint="eastAsia" w:cs="Arial"/>
          <w:color w:val="auto"/>
          <w:kern w:val="0"/>
          <w:sz w:val="21"/>
          <w:szCs w:val="21"/>
          <w:highlight w:val="none"/>
        </w:rPr>
        <w:t>供应商</w:t>
      </w:r>
      <w:r>
        <w:rPr>
          <w:rFonts w:cs="Arial"/>
          <w:color w:val="auto"/>
          <w:kern w:val="0"/>
          <w:sz w:val="21"/>
          <w:szCs w:val="21"/>
          <w:highlight w:val="none"/>
        </w:rPr>
        <w:t>的</w:t>
      </w:r>
      <w:r>
        <w:rPr>
          <w:rFonts w:hint="eastAsia" w:cs="Arial"/>
          <w:color w:val="auto"/>
          <w:kern w:val="0"/>
          <w:sz w:val="21"/>
          <w:szCs w:val="21"/>
          <w:highlight w:val="none"/>
        </w:rPr>
        <w:t>响应</w:t>
      </w:r>
      <w:r>
        <w:rPr>
          <w:rFonts w:cs="Arial"/>
          <w:color w:val="auto"/>
          <w:kern w:val="0"/>
          <w:sz w:val="21"/>
          <w:szCs w:val="21"/>
          <w:highlight w:val="none"/>
        </w:rPr>
        <w:t>文件进行符合性审查，以确定其是否满足磋商文件的实质性要求。</w:t>
      </w:r>
    </w:p>
    <w:p w14:paraId="5FAE202D">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（四）磋商</w:t>
      </w:r>
    </w:p>
    <w:p w14:paraId="2D45FA6F">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磋商小组所有成员应当集中与单一供应商分别进行磋商，并给予所有参加磋商的供应商平等的磋商机会。</w:t>
      </w:r>
    </w:p>
    <w:p w14:paraId="26236E33">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594D1DCD">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对磋商文件作出的实质性变动是磋商文件的有效组成部分，磋商小组</w:t>
      </w:r>
      <w:r>
        <w:rPr>
          <w:rFonts w:hint="eastAsia"/>
          <w:color w:val="auto"/>
          <w:kern w:val="0"/>
          <w:sz w:val="21"/>
          <w:szCs w:val="21"/>
          <w:highlight w:val="none"/>
        </w:rPr>
        <w:t>通过政府采购云平台</w:t>
      </w:r>
      <w:r>
        <w:rPr>
          <w:rFonts w:hint="eastAsia" w:cs="Arial"/>
          <w:color w:val="auto"/>
          <w:kern w:val="0"/>
          <w:sz w:val="21"/>
          <w:szCs w:val="21"/>
          <w:highlight w:val="none"/>
        </w:rPr>
        <w:t>以书面形式同时通知所有参加磋商的供应商。</w:t>
      </w:r>
    </w:p>
    <w:p w14:paraId="69CD71CB">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供应商应当按照磋商文件的变动情况和磋商小组的要求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14:paraId="7CD700F3">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color w:val="auto"/>
          <w:kern w:val="0"/>
          <w:sz w:val="21"/>
          <w:szCs w:val="21"/>
          <w:highlight w:val="none"/>
        </w:rPr>
        <w:t>zb</w:t>
      </w:r>
      <w:r>
        <w:rPr>
          <w:rFonts w:hint="eastAsia"/>
          <w:color w:val="auto"/>
          <w:kern w:val="0"/>
          <w:sz w:val="21"/>
          <w:szCs w:val="21"/>
          <w:highlight w:val="none"/>
        </w:rPr>
        <w:t>03</w:t>
      </w:r>
      <w:r>
        <w:rPr>
          <w:color w:val="auto"/>
          <w:kern w:val="0"/>
          <w:sz w:val="21"/>
          <w:szCs w:val="21"/>
          <w:highlight w:val="none"/>
        </w:rPr>
        <w:t>@qszb.net）或传真号码（0571-87666116）提交。</w:t>
      </w:r>
    </w:p>
    <w:p w14:paraId="2A9D1FE8">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14:paraId="44B55D1B">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14:paraId="18A16D13">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14:paraId="5FF420F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14:paraId="2757300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最后报价出现前后不一致的，按照下列规定修正：</w:t>
      </w:r>
    </w:p>
    <w:p w14:paraId="0126835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（一）最后报价内容与响应文件中相应内容不一致的，以最后报价为准；</w:t>
      </w:r>
    </w:p>
    <w:p w14:paraId="418FE3F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（二）大写金额和小写金额不一致的，以大写金额为准；</w:t>
      </w:r>
    </w:p>
    <w:p w14:paraId="105F216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14:paraId="1468315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（四）总价金额与按单价汇总金额不一致的，以单价金额计算结果为准。</w:t>
      </w:r>
    </w:p>
    <w:p w14:paraId="13E4289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14:paraId="0BF2E473">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14:paraId="78825EA2">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761EDBA4">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14:paraId="090A20C5">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14:paraId="3787E414">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14:paraId="75801F0D">
      <w:pPr>
        <w:adjustRightInd w:val="0"/>
        <w:snapToGrid w:val="0"/>
        <w:spacing w:line="288" w:lineRule="auto"/>
        <w:ind w:firstLine="424" w:firstLineChars="202"/>
        <w:rPr>
          <w:rFonts w:cs="Arial"/>
          <w:color w:val="auto"/>
          <w:kern w:val="0"/>
          <w:sz w:val="21"/>
          <w:szCs w:val="21"/>
          <w:highlight w:val="none"/>
        </w:rPr>
      </w:pPr>
      <w:bookmarkStart w:id="44"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4"/>
    <w:p w14:paraId="512F2757">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14:paraId="05F56367">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3314D35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14:paraId="18669804">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非单一产品采购项目，采购人应当根据采购项目技术构成、产品价格比重等合理确定核心产品，并在磋商文件中载明。多家供应商提供的核心产品品牌相同的，按前款规定处理。</w:t>
      </w:r>
    </w:p>
    <w:p w14:paraId="0B44C6E7">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编写评审报告</w:t>
      </w:r>
    </w:p>
    <w:p w14:paraId="2047CDE4">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495775F4">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14:paraId="370BF5F3">
      <w:pPr>
        <w:adjustRightInd w:val="0"/>
        <w:snapToGrid w:val="0"/>
        <w:spacing w:line="288" w:lineRule="auto"/>
        <w:ind w:firstLine="420" w:firstLineChars="200"/>
        <w:rPr>
          <w:color w:val="auto"/>
          <w:sz w:val="21"/>
          <w:szCs w:val="21"/>
          <w:highlight w:val="none"/>
        </w:rPr>
      </w:pPr>
      <w:bookmarkStart w:id="45" w:name="_Hlk144907900"/>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bookmarkEnd w:id="45"/>
    <w:p w14:paraId="4064845B">
      <w:pPr>
        <w:widowControl/>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br w:type="page"/>
      </w:r>
    </w:p>
    <w:p w14:paraId="12D6C49B">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七、成交与合同</w:t>
      </w:r>
    </w:p>
    <w:p w14:paraId="1025909D">
      <w:pPr>
        <w:adjustRightInd w:val="0"/>
        <w:snapToGrid w:val="0"/>
        <w:spacing w:line="288" w:lineRule="auto"/>
        <w:rPr>
          <w:b/>
          <w:bCs/>
          <w:color w:val="auto"/>
          <w:sz w:val="21"/>
          <w:szCs w:val="21"/>
          <w:highlight w:val="none"/>
        </w:rPr>
      </w:pPr>
      <w:r>
        <w:rPr>
          <w:rFonts w:hint="eastAsia"/>
          <w:b/>
          <w:bCs/>
          <w:color w:val="auto"/>
          <w:sz w:val="21"/>
          <w:szCs w:val="21"/>
          <w:highlight w:val="none"/>
        </w:rPr>
        <w:t>（一）成交</w:t>
      </w:r>
    </w:p>
    <w:p w14:paraId="4163902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120859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w:t>
      </w:r>
      <w:r>
        <w:rPr>
          <w:color w:val="auto"/>
          <w:sz w:val="21"/>
          <w:szCs w:val="21"/>
          <w:highlight w:val="none"/>
        </w:rPr>
        <w:t>2个工作日内公告成交结果，同时向成交供应商发出成交通知书，并将磋商文件随成交结果同时公告。</w:t>
      </w:r>
    </w:p>
    <w:p w14:paraId="56C34371">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14:paraId="6332C8C1">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（二）合同授予</w:t>
      </w:r>
    </w:p>
    <w:p w14:paraId="104A70D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91E8067">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444509D7">
      <w:pPr>
        <w:adjustRightInd w:val="0"/>
        <w:snapToGrid w:val="0"/>
        <w:spacing w:line="288" w:lineRule="auto"/>
        <w:rPr>
          <w:color w:val="auto"/>
          <w:sz w:val="21"/>
          <w:szCs w:val="21"/>
          <w:highlight w:val="none"/>
        </w:rPr>
      </w:pPr>
    </w:p>
    <w:p w14:paraId="146B9753">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八、</w:t>
      </w:r>
      <w:r>
        <w:rPr>
          <w:rFonts w:cs="Times New Roman"/>
          <w:b/>
          <w:color w:val="auto"/>
          <w:spacing w:val="-6"/>
          <w:sz w:val="21"/>
          <w:szCs w:val="21"/>
          <w:highlight w:val="none"/>
        </w:rPr>
        <w:t>验</w:t>
      </w:r>
      <w:r>
        <w:rPr>
          <w:rFonts w:hint="eastAsia" w:cs="Times New Roman"/>
          <w:b/>
          <w:color w:val="auto"/>
          <w:spacing w:val="-6"/>
          <w:sz w:val="21"/>
          <w:szCs w:val="21"/>
          <w:highlight w:val="none"/>
        </w:rPr>
        <w:t xml:space="preserve"> </w:t>
      </w:r>
      <w:r>
        <w:rPr>
          <w:rFonts w:cs="Times New Roman"/>
          <w:b/>
          <w:color w:val="auto"/>
          <w:spacing w:val="-6"/>
          <w:sz w:val="21"/>
          <w:szCs w:val="21"/>
          <w:highlight w:val="none"/>
        </w:rPr>
        <w:t xml:space="preserve"> 收</w:t>
      </w:r>
    </w:p>
    <w:p w14:paraId="15FCCD20">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0AAE1F21">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采购人可以邀请参加本项目的其他供应商或者第三方机构参与验收。参与验收的供应商或者第三方机构的意见作为</w:t>
      </w:r>
      <w:r>
        <w:rPr>
          <w:rFonts w:hint="eastAsia" w:cs="Helvetica"/>
          <w:color w:val="auto"/>
          <w:kern w:val="0"/>
          <w:sz w:val="21"/>
          <w:szCs w:val="21"/>
          <w:highlight w:val="none"/>
        </w:rPr>
        <w:t>验收书的参考资料一并存档。</w:t>
      </w:r>
    </w:p>
    <w:p w14:paraId="5A560424">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C0C00C">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8132752">
      <w:pPr>
        <w:adjustRightInd w:val="0"/>
        <w:snapToGrid w:val="0"/>
        <w:spacing w:line="288" w:lineRule="auto"/>
        <w:rPr>
          <w:color w:val="auto"/>
          <w:sz w:val="21"/>
          <w:szCs w:val="21"/>
          <w:highlight w:val="none"/>
        </w:rPr>
      </w:pPr>
    </w:p>
    <w:p w14:paraId="7F4A8765">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九、可中止电子交易活动的情形</w:t>
      </w:r>
    </w:p>
    <w:p w14:paraId="5B496CD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14:paraId="219A689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14:paraId="52421BC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14:paraId="3BBB843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14:paraId="70BD72D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14:paraId="5A09296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14:paraId="14A81D0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14:paraId="3ABDCB7A">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评审方法和评审标准</w:t>
      </w:r>
    </w:p>
    <w:p w14:paraId="48544FBE">
      <w:pPr>
        <w:adjustRightInd w:val="0"/>
        <w:snapToGrid w:val="0"/>
        <w:spacing w:line="288" w:lineRule="auto"/>
        <w:rPr>
          <w:b/>
          <w:bCs/>
          <w:color w:val="auto"/>
          <w:sz w:val="21"/>
          <w:szCs w:val="21"/>
          <w:highlight w:val="none"/>
        </w:rPr>
      </w:pPr>
      <w:r>
        <w:rPr>
          <w:rFonts w:hint="eastAsia"/>
          <w:b/>
          <w:bCs/>
          <w:color w:val="auto"/>
          <w:sz w:val="21"/>
          <w:szCs w:val="21"/>
          <w:highlight w:val="none"/>
        </w:rPr>
        <w:t>一、评审方法</w:t>
      </w:r>
    </w:p>
    <w:p w14:paraId="0A935DD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14:paraId="1A0D78A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14:paraId="3A6F132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57FB8C1A">
      <w:pPr>
        <w:adjustRightInd w:val="0"/>
        <w:snapToGrid w:val="0"/>
        <w:spacing w:line="288" w:lineRule="auto"/>
        <w:rPr>
          <w:b/>
          <w:bCs/>
          <w:color w:val="auto"/>
          <w:sz w:val="21"/>
          <w:szCs w:val="21"/>
          <w:highlight w:val="none"/>
        </w:rPr>
      </w:pPr>
      <w:r>
        <w:rPr>
          <w:rFonts w:hint="eastAsia"/>
          <w:b/>
          <w:bCs/>
          <w:color w:val="auto"/>
          <w:sz w:val="21"/>
          <w:szCs w:val="21"/>
          <w:highlight w:val="none"/>
        </w:rPr>
        <w:t>二、评审标准</w:t>
      </w:r>
    </w:p>
    <w:tbl>
      <w:tblPr>
        <w:tblStyle w:val="18"/>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14:paraId="18C4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14:paraId="7BC65D8B">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评审因素</w:t>
            </w:r>
          </w:p>
        </w:tc>
        <w:tc>
          <w:tcPr>
            <w:tcW w:w="682" w:type="dxa"/>
            <w:vAlign w:val="center"/>
          </w:tcPr>
          <w:p w14:paraId="254087A1">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分值</w:t>
            </w:r>
          </w:p>
        </w:tc>
        <w:tc>
          <w:tcPr>
            <w:tcW w:w="7071" w:type="dxa"/>
            <w:vAlign w:val="center"/>
          </w:tcPr>
          <w:p w14:paraId="58426E08">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评分标准</w:t>
            </w:r>
          </w:p>
        </w:tc>
      </w:tr>
      <w:tr w14:paraId="0FCA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98" w:type="dxa"/>
            <w:gridSpan w:val="3"/>
            <w:vAlign w:val="center"/>
          </w:tcPr>
          <w:p w14:paraId="237AA539">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价格分（30）</w:t>
            </w:r>
          </w:p>
        </w:tc>
      </w:tr>
      <w:tr w14:paraId="1F98F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14:paraId="096C54F5">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最后磋商报价</w:t>
            </w:r>
          </w:p>
        </w:tc>
        <w:tc>
          <w:tcPr>
            <w:tcW w:w="682" w:type="dxa"/>
            <w:vAlign w:val="center"/>
          </w:tcPr>
          <w:p w14:paraId="50915A6D">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30</w:t>
            </w:r>
          </w:p>
        </w:tc>
        <w:tc>
          <w:tcPr>
            <w:tcW w:w="7071" w:type="dxa"/>
            <w:vAlign w:val="center"/>
          </w:tcPr>
          <w:p w14:paraId="3F1430D5">
            <w:pPr>
              <w:adjustRightInd w:val="0"/>
              <w:snapToGrid w:val="0"/>
              <w:spacing w:line="288" w:lineRule="auto"/>
              <w:rPr>
                <w:color w:val="auto"/>
                <w:kern w:val="0"/>
                <w:sz w:val="21"/>
                <w:szCs w:val="21"/>
                <w:highlight w:val="none"/>
              </w:rPr>
            </w:pPr>
            <w:r>
              <w:rPr>
                <w:rFonts w:hint="eastAsia"/>
                <w:color w:val="auto"/>
                <w:kern w:val="0"/>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75BE62AD">
            <w:pPr>
              <w:adjustRightInd w:val="0"/>
              <w:snapToGrid w:val="0"/>
              <w:spacing w:line="288" w:lineRule="auto"/>
              <w:rPr>
                <w:color w:val="auto"/>
                <w:kern w:val="0"/>
                <w:sz w:val="21"/>
                <w:szCs w:val="21"/>
                <w:highlight w:val="none"/>
              </w:rPr>
            </w:pPr>
            <w:r>
              <w:rPr>
                <w:rFonts w:hint="eastAsia"/>
                <w:color w:val="auto"/>
                <w:kern w:val="0"/>
                <w:sz w:val="21"/>
                <w:szCs w:val="21"/>
                <w:highlight w:val="none"/>
              </w:rPr>
              <w:t>磋商报价得分</w:t>
            </w:r>
            <w:r>
              <w:rPr>
                <w:color w:val="auto"/>
                <w:kern w:val="0"/>
                <w:sz w:val="21"/>
                <w:szCs w:val="21"/>
                <w:highlight w:val="none"/>
              </w:rPr>
              <w:t>=（磋商基准价/最后磋商报价）×</w:t>
            </w:r>
            <w:r>
              <w:rPr>
                <w:rFonts w:hint="eastAsia"/>
                <w:color w:val="auto"/>
                <w:kern w:val="0"/>
                <w:sz w:val="21"/>
                <w:szCs w:val="21"/>
                <w:highlight w:val="none"/>
              </w:rPr>
              <w:t>30%</w:t>
            </w:r>
            <w:r>
              <w:rPr>
                <w:color w:val="auto"/>
                <w:kern w:val="0"/>
                <w:sz w:val="21"/>
                <w:szCs w:val="21"/>
                <w:highlight w:val="none"/>
              </w:rPr>
              <w:t>×100</w:t>
            </w:r>
          </w:p>
        </w:tc>
      </w:tr>
      <w:tr w14:paraId="68ED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98" w:type="dxa"/>
            <w:gridSpan w:val="3"/>
            <w:vAlign w:val="center"/>
          </w:tcPr>
          <w:p w14:paraId="4EF30F89">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商务分（17）</w:t>
            </w:r>
          </w:p>
        </w:tc>
      </w:tr>
      <w:tr w14:paraId="70FF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14:paraId="6F8FBB27">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业绩</w:t>
            </w:r>
          </w:p>
        </w:tc>
        <w:tc>
          <w:tcPr>
            <w:tcW w:w="682" w:type="dxa"/>
            <w:vAlign w:val="center"/>
          </w:tcPr>
          <w:p w14:paraId="65B75371">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3</w:t>
            </w:r>
          </w:p>
        </w:tc>
        <w:tc>
          <w:tcPr>
            <w:tcW w:w="7071" w:type="dxa"/>
            <w:vAlign w:val="center"/>
          </w:tcPr>
          <w:p w14:paraId="21771DB1">
            <w:pPr>
              <w:adjustRightInd w:val="0"/>
              <w:snapToGrid w:val="0"/>
              <w:spacing w:line="288" w:lineRule="auto"/>
              <w:rPr>
                <w:color w:val="auto"/>
                <w:kern w:val="0"/>
                <w:sz w:val="21"/>
                <w:szCs w:val="21"/>
                <w:highlight w:val="none"/>
              </w:rPr>
            </w:pPr>
            <w:r>
              <w:rPr>
                <w:rFonts w:hint="eastAsia"/>
                <w:color w:val="auto"/>
                <w:kern w:val="0"/>
                <w:sz w:val="21"/>
                <w:szCs w:val="21"/>
                <w:highlight w:val="none"/>
              </w:rPr>
              <w:t>【客观分】</w:t>
            </w:r>
          </w:p>
          <w:p w14:paraId="6D8509F5">
            <w:pPr>
              <w:adjustRightInd w:val="0"/>
              <w:snapToGrid w:val="0"/>
              <w:spacing w:line="288" w:lineRule="auto"/>
              <w:rPr>
                <w:color w:val="auto"/>
                <w:kern w:val="0"/>
                <w:sz w:val="21"/>
                <w:szCs w:val="21"/>
                <w:highlight w:val="none"/>
              </w:rPr>
            </w:pPr>
            <w:r>
              <w:rPr>
                <w:rFonts w:hint="eastAsia"/>
                <w:color w:val="auto"/>
                <w:kern w:val="0"/>
                <w:sz w:val="21"/>
                <w:szCs w:val="21"/>
                <w:highlight w:val="none"/>
              </w:rPr>
              <w:t>2010年1月1日至今（时间以合同最终签订时间为准）具有同类项目业绩，每提供一个得1分，最高得3分（须提供合同复印件并加盖供应商公章，合同如有相关清单附件需一并提供。</w:t>
            </w:r>
          </w:p>
        </w:tc>
      </w:tr>
      <w:tr w14:paraId="3DBD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Merge w:val="restart"/>
            <w:vAlign w:val="center"/>
          </w:tcPr>
          <w:p w14:paraId="44F32601">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认证证书</w:t>
            </w:r>
          </w:p>
        </w:tc>
        <w:tc>
          <w:tcPr>
            <w:tcW w:w="682" w:type="dxa"/>
            <w:vAlign w:val="center"/>
          </w:tcPr>
          <w:p w14:paraId="47D48F77">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3</w:t>
            </w:r>
          </w:p>
        </w:tc>
        <w:tc>
          <w:tcPr>
            <w:tcW w:w="7071" w:type="dxa"/>
            <w:vAlign w:val="center"/>
          </w:tcPr>
          <w:p w14:paraId="059071D3">
            <w:pPr>
              <w:adjustRightInd w:val="0"/>
              <w:snapToGrid w:val="0"/>
              <w:spacing w:line="288" w:lineRule="auto"/>
              <w:rPr>
                <w:color w:val="auto"/>
                <w:kern w:val="0"/>
                <w:sz w:val="21"/>
                <w:szCs w:val="21"/>
                <w:highlight w:val="none"/>
              </w:rPr>
            </w:pPr>
            <w:r>
              <w:rPr>
                <w:rFonts w:hint="eastAsia"/>
                <w:color w:val="auto"/>
                <w:kern w:val="0"/>
                <w:sz w:val="21"/>
                <w:szCs w:val="21"/>
                <w:highlight w:val="none"/>
              </w:rPr>
              <w:t>【客观分】</w:t>
            </w:r>
          </w:p>
          <w:p w14:paraId="4322D6B5">
            <w:pPr>
              <w:adjustRightInd w:val="0"/>
              <w:snapToGrid w:val="0"/>
              <w:spacing w:line="288" w:lineRule="auto"/>
              <w:rPr>
                <w:color w:val="auto"/>
                <w:kern w:val="0"/>
                <w:sz w:val="21"/>
                <w:szCs w:val="21"/>
                <w:highlight w:val="none"/>
              </w:rPr>
            </w:pPr>
            <w:r>
              <w:rPr>
                <w:rFonts w:hint="eastAsia"/>
                <w:color w:val="auto"/>
                <w:kern w:val="0"/>
                <w:sz w:val="21"/>
                <w:szCs w:val="21"/>
                <w:highlight w:val="none"/>
              </w:rPr>
              <w:t>响应供应商具有认证类别包含饮水设备服务相关的ISO9001质量管理体系认证、ISO14001环境管理体系认证、ISO45001职业健康安全管理体系认证，每个1分，最高得3分。</w:t>
            </w:r>
          </w:p>
        </w:tc>
      </w:tr>
      <w:tr w14:paraId="14C1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Merge w:val="continue"/>
            <w:vAlign w:val="center"/>
          </w:tcPr>
          <w:p w14:paraId="054EA61D">
            <w:pPr>
              <w:adjustRightInd w:val="0"/>
              <w:snapToGrid w:val="0"/>
              <w:spacing w:line="288" w:lineRule="auto"/>
              <w:jc w:val="center"/>
              <w:rPr>
                <w:b/>
                <w:bCs/>
                <w:color w:val="auto"/>
                <w:kern w:val="0"/>
                <w:sz w:val="21"/>
                <w:szCs w:val="21"/>
                <w:highlight w:val="none"/>
              </w:rPr>
            </w:pPr>
          </w:p>
        </w:tc>
        <w:tc>
          <w:tcPr>
            <w:tcW w:w="682" w:type="dxa"/>
            <w:vAlign w:val="center"/>
          </w:tcPr>
          <w:p w14:paraId="37C18A9C">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3</w:t>
            </w:r>
          </w:p>
        </w:tc>
        <w:tc>
          <w:tcPr>
            <w:tcW w:w="7071" w:type="dxa"/>
            <w:vAlign w:val="center"/>
          </w:tcPr>
          <w:p w14:paraId="4C8559AA">
            <w:pPr>
              <w:adjustRightInd w:val="0"/>
              <w:snapToGrid w:val="0"/>
              <w:spacing w:line="288" w:lineRule="auto"/>
              <w:rPr>
                <w:color w:val="auto"/>
                <w:kern w:val="0"/>
                <w:sz w:val="21"/>
                <w:szCs w:val="21"/>
                <w:highlight w:val="none"/>
              </w:rPr>
            </w:pPr>
            <w:r>
              <w:rPr>
                <w:rFonts w:hint="eastAsia"/>
                <w:color w:val="auto"/>
                <w:kern w:val="0"/>
                <w:sz w:val="21"/>
                <w:szCs w:val="21"/>
                <w:highlight w:val="none"/>
              </w:rPr>
              <w:t>【客观分】</w:t>
            </w:r>
          </w:p>
          <w:p w14:paraId="5C251719">
            <w:pPr>
              <w:adjustRightInd w:val="0"/>
              <w:snapToGrid w:val="0"/>
              <w:spacing w:line="288" w:lineRule="auto"/>
              <w:rPr>
                <w:color w:val="auto"/>
                <w:kern w:val="0"/>
                <w:sz w:val="21"/>
                <w:szCs w:val="21"/>
                <w:highlight w:val="none"/>
              </w:rPr>
            </w:pPr>
            <w:r>
              <w:rPr>
                <w:rFonts w:hint="eastAsia"/>
                <w:color w:val="auto"/>
                <w:kern w:val="0"/>
                <w:sz w:val="21"/>
                <w:szCs w:val="21"/>
                <w:highlight w:val="none"/>
              </w:rPr>
              <w:t>响应供应商具有合同能源管理服务认证或售后服务体系认证的，得3分。</w:t>
            </w:r>
          </w:p>
        </w:tc>
      </w:tr>
      <w:tr w14:paraId="3EE4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Merge w:val="continue"/>
            <w:vAlign w:val="center"/>
          </w:tcPr>
          <w:p w14:paraId="75C70FCC">
            <w:pPr>
              <w:adjustRightInd w:val="0"/>
              <w:snapToGrid w:val="0"/>
              <w:spacing w:line="288" w:lineRule="auto"/>
              <w:jc w:val="center"/>
              <w:rPr>
                <w:b/>
                <w:bCs/>
                <w:color w:val="auto"/>
                <w:kern w:val="0"/>
                <w:sz w:val="21"/>
                <w:szCs w:val="21"/>
                <w:highlight w:val="none"/>
              </w:rPr>
            </w:pPr>
          </w:p>
        </w:tc>
        <w:tc>
          <w:tcPr>
            <w:tcW w:w="682" w:type="dxa"/>
            <w:vAlign w:val="center"/>
          </w:tcPr>
          <w:p w14:paraId="5D7725DE">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6</w:t>
            </w:r>
          </w:p>
        </w:tc>
        <w:tc>
          <w:tcPr>
            <w:tcW w:w="7071" w:type="dxa"/>
            <w:vAlign w:val="center"/>
          </w:tcPr>
          <w:p w14:paraId="03DB301E">
            <w:pPr>
              <w:adjustRightInd w:val="0"/>
              <w:snapToGrid w:val="0"/>
              <w:spacing w:line="288" w:lineRule="auto"/>
              <w:rPr>
                <w:color w:val="auto"/>
                <w:kern w:val="0"/>
                <w:sz w:val="21"/>
                <w:szCs w:val="21"/>
                <w:highlight w:val="none"/>
              </w:rPr>
            </w:pPr>
            <w:r>
              <w:rPr>
                <w:rFonts w:hint="eastAsia"/>
                <w:color w:val="auto"/>
                <w:kern w:val="0"/>
                <w:sz w:val="21"/>
                <w:szCs w:val="21"/>
                <w:highlight w:val="none"/>
              </w:rPr>
              <w:t>【客观分】</w:t>
            </w:r>
          </w:p>
          <w:p w14:paraId="6D4FDB44">
            <w:pPr>
              <w:adjustRightInd w:val="0"/>
              <w:snapToGrid w:val="0"/>
              <w:spacing w:line="288" w:lineRule="auto"/>
              <w:rPr>
                <w:color w:val="auto"/>
                <w:kern w:val="0"/>
                <w:sz w:val="21"/>
                <w:szCs w:val="21"/>
                <w:highlight w:val="none"/>
              </w:rPr>
            </w:pPr>
            <w:r>
              <w:rPr>
                <w:rFonts w:hint="eastAsia"/>
                <w:color w:val="auto"/>
                <w:kern w:val="0"/>
                <w:sz w:val="21"/>
                <w:szCs w:val="21"/>
                <w:highlight w:val="none"/>
              </w:rPr>
              <w:t>投入设备应具备国家确定的认证机构出具的中国节能产品认证证书的，得6分。</w:t>
            </w:r>
          </w:p>
        </w:tc>
      </w:tr>
      <w:tr w14:paraId="2A21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14:paraId="2A940F8F">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专利证书</w:t>
            </w:r>
          </w:p>
        </w:tc>
        <w:tc>
          <w:tcPr>
            <w:tcW w:w="682" w:type="dxa"/>
            <w:vAlign w:val="center"/>
          </w:tcPr>
          <w:p w14:paraId="29CA16CD">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2</w:t>
            </w:r>
          </w:p>
        </w:tc>
        <w:tc>
          <w:tcPr>
            <w:tcW w:w="7071" w:type="dxa"/>
            <w:vAlign w:val="center"/>
          </w:tcPr>
          <w:p w14:paraId="6E445CC7">
            <w:pPr>
              <w:adjustRightInd w:val="0"/>
              <w:snapToGrid w:val="0"/>
              <w:spacing w:line="288" w:lineRule="auto"/>
              <w:rPr>
                <w:color w:val="auto"/>
                <w:kern w:val="0"/>
                <w:sz w:val="21"/>
                <w:szCs w:val="21"/>
                <w:highlight w:val="none"/>
              </w:rPr>
            </w:pPr>
            <w:r>
              <w:rPr>
                <w:rFonts w:hint="eastAsia"/>
                <w:color w:val="auto"/>
                <w:kern w:val="0"/>
                <w:sz w:val="21"/>
                <w:szCs w:val="21"/>
                <w:highlight w:val="none"/>
              </w:rPr>
              <w:t>【客观分】</w:t>
            </w:r>
          </w:p>
          <w:p w14:paraId="7BC38067">
            <w:pPr>
              <w:adjustRightInd w:val="0"/>
              <w:snapToGrid w:val="0"/>
              <w:spacing w:line="288" w:lineRule="auto"/>
              <w:rPr>
                <w:color w:val="auto"/>
                <w:kern w:val="0"/>
                <w:sz w:val="21"/>
                <w:szCs w:val="21"/>
                <w:highlight w:val="none"/>
              </w:rPr>
            </w:pPr>
            <w:r>
              <w:rPr>
                <w:rFonts w:hint="eastAsia"/>
                <w:color w:val="auto"/>
                <w:kern w:val="0"/>
                <w:sz w:val="21"/>
                <w:szCs w:val="21"/>
                <w:highlight w:val="none"/>
              </w:rPr>
              <w:t>投标供应商具有与本项目相关的技术专利或软著，每个0.5分，最高2分</w:t>
            </w:r>
          </w:p>
        </w:tc>
      </w:tr>
      <w:tr w14:paraId="6D63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98" w:type="dxa"/>
            <w:gridSpan w:val="3"/>
            <w:vAlign w:val="center"/>
          </w:tcPr>
          <w:p w14:paraId="5A86CC6F">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技术分（53）</w:t>
            </w:r>
          </w:p>
        </w:tc>
      </w:tr>
      <w:tr w14:paraId="04F6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14:paraId="62FF22DC">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产品响应程度</w:t>
            </w:r>
          </w:p>
        </w:tc>
        <w:tc>
          <w:tcPr>
            <w:tcW w:w="682" w:type="dxa"/>
            <w:vAlign w:val="center"/>
          </w:tcPr>
          <w:p w14:paraId="59FA9DD8">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26</w:t>
            </w:r>
          </w:p>
        </w:tc>
        <w:tc>
          <w:tcPr>
            <w:tcW w:w="7071" w:type="dxa"/>
            <w:vAlign w:val="center"/>
          </w:tcPr>
          <w:p w14:paraId="1BD8700D">
            <w:pPr>
              <w:adjustRightInd w:val="0"/>
              <w:snapToGrid w:val="0"/>
              <w:spacing w:line="288" w:lineRule="auto"/>
              <w:rPr>
                <w:color w:val="auto"/>
                <w:kern w:val="0"/>
                <w:sz w:val="21"/>
                <w:szCs w:val="21"/>
                <w:highlight w:val="none"/>
              </w:rPr>
            </w:pPr>
            <w:r>
              <w:rPr>
                <w:rFonts w:hint="eastAsia"/>
                <w:color w:val="auto"/>
                <w:kern w:val="0"/>
                <w:sz w:val="21"/>
                <w:szCs w:val="21"/>
                <w:highlight w:val="none"/>
              </w:rPr>
              <w:t>【客观分】</w:t>
            </w:r>
          </w:p>
          <w:p w14:paraId="33AC8EB8">
            <w:pPr>
              <w:adjustRightInd w:val="0"/>
              <w:snapToGrid w:val="0"/>
              <w:spacing w:line="288" w:lineRule="auto"/>
              <w:rPr>
                <w:color w:val="auto"/>
                <w:kern w:val="0"/>
                <w:sz w:val="21"/>
                <w:szCs w:val="21"/>
                <w:highlight w:val="none"/>
              </w:rPr>
            </w:pPr>
            <w:r>
              <w:rPr>
                <w:rFonts w:hint="eastAsia"/>
                <w:color w:val="auto"/>
                <w:kern w:val="0"/>
                <w:sz w:val="21"/>
                <w:szCs w:val="21"/>
                <w:highlight w:val="none"/>
              </w:rPr>
              <w:t>不符合（负偏离）技术要求中标注“▲”条款（不可偏离）的响应文件无效，满足或明显优于磋商文件明确的全部技术条款要求的该项得满分；</w:t>
            </w:r>
          </w:p>
          <w:p w14:paraId="47058D9B">
            <w:pPr>
              <w:adjustRightInd w:val="0"/>
              <w:snapToGrid w:val="0"/>
              <w:spacing w:line="288" w:lineRule="auto"/>
              <w:rPr>
                <w:color w:val="auto"/>
                <w:kern w:val="0"/>
                <w:sz w:val="21"/>
                <w:szCs w:val="21"/>
                <w:highlight w:val="none"/>
              </w:rPr>
            </w:pPr>
            <w:r>
              <w:rPr>
                <w:rFonts w:hint="eastAsia"/>
                <w:color w:val="auto"/>
                <w:kern w:val="0"/>
                <w:sz w:val="21"/>
                <w:szCs w:val="21"/>
                <w:highlight w:val="none"/>
              </w:rPr>
              <w:t>技术条款低于技术要求（负偏离）的每项扣2分；</w:t>
            </w:r>
          </w:p>
          <w:p w14:paraId="6CF571A4">
            <w:pPr>
              <w:adjustRightInd w:val="0"/>
              <w:snapToGrid w:val="0"/>
              <w:spacing w:line="288" w:lineRule="auto"/>
              <w:rPr>
                <w:color w:val="auto"/>
                <w:kern w:val="0"/>
                <w:sz w:val="21"/>
                <w:szCs w:val="21"/>
                <w:highlight w:val="none"/>
              </w:rPr>
            </w:pPr>
            <w:r>
              <w:rPr>
                <w:rFonts w:hint="eastAsia"/>
                <w:color w:val="auto"/>
                <w:kern w:val="0"/>
                <w:sz w:val="21"/>
                <w:szCs w:val="21"/>
                <w:highlight w:val="none"/>
              </w:rPr>
              <w:t>负偏离14</w:t>
            </w:r>
            <w:r>
              <w:rPr>
                <w:color w:val="auto"/>
                <w:kern w:val="0"/>
                <w:sz w:val="21"/>
                <w:szCs w:val="21"/>
                <w:highlight w:val="none"/>
              </w:rPr>
              <w:t>项及以上的，视为采购人不能接受的附加条件。</w:t>
            </w:r>
          </w:p>
        </w:tc>
      </w:tr>
      <w:tr w14:paraId="7593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14:paraId="5F8D668E">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实施方案</w:t>
            </w:r>
          </w:p>
        </w:tc>
        <w:tc>
          <w:tcPr>
            <w:tcW w:w="682" w:type="dxa"/>
            <w:vAlign w:val="center"/>
          </w:tcPr>
          <w:p w14:paraId="144C4970">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5</w:t>
            </w:r>
          </w:p>
        </w:tc>
        <w:tc>
          <w:tcPr>
            <w:tcW w:w="7071" w:type="dxa"/>
            <w:vAlign w:val="center"/>
          </w:tcPr>
          <w:p w14:paraId="5BE57006">
            <w:pPr>
              <w:adjustRightInd w:val="0"/>
              <w:snapToGrid w:val="0"/>
              <w:spacing w:line="288" w:lineRule="auto"/>
              <w:rPr>
                <w:color w:val="auto"/>
                <w:kern w:val="0"/>
                <w:sz w:val="21"/>
                <w:szCs w:val="21"/>
                <w:highlight w:val="none"/>
              </w:rPr>
            </w:pPr>
            <w:r>
              <w:rPr>
                <w:rFonts w:hint="eastAsia"/>
                <w:color w:val="auto"/>
                <w:kern w:val="0"/>
                <w:sz w:val="21"/>
                <w:szCs w:val="21"/>
                <w:highlight w:val="none"/>
              </w:rPr>
              <w:t>【主观分】</w:t>
            </w:r>
          </w:p>
          <w:p w14:paraId="7DFCE516">
            <w:pPr>
              <w:pStyle w:val="57"/>
              <w:spacing w:line="360" w:lineRule="auto"/>
              <w:jc w:val="left"/>
              <w:rPr>
                <w:color w:val="auto"/>
                <w:sz w:val="21"/>
                <w:szCs w:val="21"/>
                <w:highlight w:val="none"/>
              </w:rPr>
            </w:pPr>
            <w:r>
              <w:rPr>
                <w:rFonts w:ascii="Times New Roman" w:hAnsi="宋体" w:eastAsia="宋体"/>
                <w:bCs/>
                <w:color w:val="auto"/>
                <w:sz w:val="21"/>
                <w:szCs w:val="21"/>
                <w:highlight w:val="none"/>
              </w:rPr>
              <w:t>对各响应供应商提供针对本项目的实施方案与设备投入计划等。</w:t>
            </w:r>
            <w:r>
              <w:rPr>
                <w:rFonts w:hint="eastAsia" w:ascii="Times New Roman" w:hAnsi="宋体" w:eastAsia="宋体"/>
                <w:bCs/>
                <w:color w:val="auto"/>
                <w:sz w:val="21"/>
                <w:szCs w:val="21"/>
                <w:highlight w:val="none"/>
              </w:rPr>
              <w:t>（评分范围：5，4，3，2，1，0）</w:t>
            </w:r>
          </w:p>
        </w:tc>
      </w:tr>
      <w:tr w14:paraId="37D7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14:paraId="61EE29B0">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服务方案</w:t>
            </w:r>
          </w:p>
        </w:tc>
        <w:tc>
          <w:tcPr>
            <w:tcW w:w="682" w:type="dxa"/>
            <w:vAlign w:val="center"/>
          </w:tcPr>
          <w:p w14:paraId="22FE3AA4">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5</w:t>
            </w:r>
          </w:p>
        </w:tc>
        <w:tc>
          <w:tcPr>
            <w:tcW w:w="7071" w:type="dxa"/>
            <w:vAlign w:val="center"/>
          </w:tcPr>
          <w:p w14:paraId="04CF301A">
            <w:pPr>
              <w:adjustRightInd w:val="0"/>
              <w:snapToGrid w:val="0"/>
              <w:spacing w:line="288" w:lineRule="auto"/>
              <w:rPr>
                <w:color w:val="auto"/>
                <w:kern w:val="0"/>
                <w:sz w:val="21"/>
                <w:szCs w:val="21"/>
                <w:highlight w:val="none"/>
              </w:rPr>
            </w:pPr>
            <w:r>
              <w:rPr>
                <w:rFonts w:hint="eastAsia"/>
                <w:color w:val="auto"/>
                <w:kern w:val="0"/>
                <w:sz w:val="21"/>
                <w:szCs w:val="21"/>
                <w:highlight w:val="none"/>
              </w:rPr>
              <w:t>【主观分】</w:t>
            </w:r>
          </w:p>
          <w:p w14:paraId="0B6EF79F">
            <w:pPr>
              <w:pStyle w:val="57"/>
              <w:spacing w:line="360" w:lineRule="auto"/>
              <w:jc w:val="left"/>
              <w:rPr>
                <w:color w:val="auto"/>
                <w:sz w:val="21"/>
                <w:szCs w:val="21"/>
                <w:highlight w:val="none"/>
              </w:rPr>
            </w:pPr>
            <w:r>
              <w:rPr>
                <w:rFonts w:ascii="Times New Roman" w:hAnsi="宋体" w:eastAsia="宋体"/>
                <w:bCs/>
                <w:color w:val="auto"/>
                <w:sz w:val="21"/>
                <w:szCs w:val="21"/>
                <w:highlight w:val="none"/>
              </w:rPr>
              <w:t>根据响应供应商对经营期内的日常维护、故障检修方案等；</w:t>
            </w:r>
            <w:r>
              <w:rPr>
                <w:rFonts w:hint="eastAsia" w:ascii="Times New Roman" w:hAnsi="宋体" w:eastAsia="宋体"/>
                <w:bCs/>
                <w:color w:val="auto"/>
                <w:sz w:val="21"/>
                <w:szCs w:val="21"/>
                <w:highlight w:val="none"/>
              </w:rPr>
              <w:t>（评分范围：5，4，3，2，1，0）</w:t>
            </w:r>
          </w:p>
        </w:tc>
      </w:tr>
      <w:tr w14:paraId="38E53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14:paraId="140EC231">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应急预案</w:t>
            </w:r>
          </w:p>
        </w:tc>
        <w:tc>
          <w:tcPr>
            <w:tcW w:w="682" w:type="dxa"/>
            <w:vAlign w:val="center"/>
          </w:tcPr>
          <w:p w14:paraId="20A88857">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5</w:t>
            </w:r>
          </w:p>
        </w:tc>
        <w:tc>
          <w:tcPr>
            <w:tcW w:w="7071" w:type="dxa"/>
            <w:vAlign w:val="center"/>
          </w:tcPr>
          <w:p w14:paraId="0C5D95CC">
            <w:pPr>
              <w:adjustRightInd w:val="0"/>
              <w:snapToGrid w:val="0"/>
              <w:spacing w:line="288" w:lineRule="auto"/>
              <w:rPr>
                <w:color w:val="auto"/>
                <w:kern w:val="0"/>
                <w:sz w:val="21"/>
                <w:szCs w:val="21"/>
                <w:highlight w:val="none"/>
              </w:rPr>
            </w:pPr>
            <w:r>
              <w:rPr>
                <w:rFonts w:hint="eastAsia"/>
                <w:color w:val="auto"/>
                <w:kern w:val="0"/>
                <w:sz w:val="21"/>
                <w:szCs w:val="21"/>
                <w:highlight w:val="none"/>
              </w:rPr>
              <w:t>【主观分】</w:t>
            </w:r>
          </w:p>
          <w:p w14:paraId="4AEB521A">
            <w:pPr>
              <w:pStyle w:val="57"/>
              <w:spacing w:line="360" w:lineRule="auto"/>
              <w:jc w:val="left"/>
              <w:rPr>
                <w:color w:val="auto"/>
                <w:sz w:val="21"/>
                <w:szCs w:val="21"/>
                <w:highlight w:val="none"/>
              </w:rPr>
            </w:pPr>
            <w:r>
              <w:rPr>
                <w:rFonts w:ascii="Times New Roman" w:hAnsi="宋体" w:eastAsia="宋体"/>
                <w:bCs/>
                <w:color w:val="auto"/>
                <w:sz w:val="21"/>
                <w:szCs w:val="21"/>
                <w:highlight w:val="none"/>
              </w:rPr>
              <w:t>根据响应供应商对经营期内有可能出现的突发状况进行预计分析且采取的应急措施、方案等</w:t>
            </w:r>
            <w:r>
              <w:rPr>
                <w:rFonts w:hint="eastAsia" w:ascii="Times New Roman" w:hAnsi="宋体" w:eastAsia="宋体"/>
                <w:bCs/>
                <w:color w:val="auto"/>
                <w:sz w:val="21"/>
                <w:szCs w:val="21"/>
                <w:highlight w:val="none"/>
              </w:rPr>
              <w:t>（评分范围：5，4，3，2，1，0）</w:t>
            </w:r>
          </w:p>
        </w:tc>
      </w:tr>
      <w:tr w14:paraId="0AA6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14:paraId="7CD45C20">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特殊承诺及优惠</w:t>
            </w:r>
          </w:p>
        </w:tc>
        <w:tc>
          <w:tcPr>
            <w:tcW w:w="682" w:type="dxa"/>
            <w:vAlign w:val="center"/>
          </w:tcPr>
          <w:p w14:paraId="75FD3E25">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5</w:t>
            </w:r>
          </w:p>
        </w:tc>
        <w:tc>
          <w:tcPr>
            <w:tcW w:w="7071" w:type="dxa"/>
            <w:vAlign w:val="center"/>
          </w:tcPr>
          <w:p w14:paraId="4BFA23A5">
            <w:pPr>
              <w:adjustRightInd w:val="0"/>
              <w:snapToGrid w:val="0"/>
              <w:spacing w:line="288" w:lineRule="auto"/>
              <w:rPr>
                <w:color w:val="auto"/>
                <w:kern w:val="0"/>
                <w:sz w:val="21"/>
                <w:szCs w:val="21"/>
                <w:highlight w:val="none"/>
              </w:rPr>
            </w:pPr>
            <w:r>
              <w:rPr>
                <w:rFonts w:hint="eastAsia"/>
                <w:color w:val="auto"/>
                <w:kern w:val="0"/>
                <w:sz w:val="21"/>
                <w:szCs w:val="21"/>
                <w:highlight w:val="none"/>
              </w:rPr>
              <w:t>【主观分】</w:t>
            </w:r>
          </w:p>
          <w:p w14:paraId="34FACA0E">
            <w:pPr>
              <w:pStyle w:val="57"/>
              <w:spacing w:line="360" w:lineRule="auto"/>
              <w:jc w:val="left"/>
              <w:rPr>
                <w:color w:val="auto"/>
                <w:sz w:val="21"/>
                <w:szCs w:val="21"/>
                <w:highlight w:val="none"/>
              </w:rPr>
            </w:pPr>
            <w:r>
              <w:rPr>
                <w:rFonts w:ascii="Times New Roman" w:hAnsi="宋体" w:eastAsia="宋体"/>
                <w:bCs/>
                <w:color w:val="auto"/>
                <w:sz w:val="21"/>
                <w:szCs w:val="21"/>
                <w:highlight w:val="none"/>
              </w:rPr>
              <w:t>对各响应供应商提供的针对本项目的特别优惠承诺</w:t>
            </w:r>
            <w:r>
              <w:rPr>
                <w:rFonts w:hint="eastAsia" w:ascii="Times New Roman" w:hAnsi="宋体" w:eastAsia="宋体"/>
                <w:bCs/>
                <w:color w:val="auto"/>
                <w:sz w:val="21"/>
                <w:szCs w:val="21"/>
                <w:highlight w:val="none"/>
              </w:rPr>
              <w:t>（评分范围：5，4，3，2，1，0）</w:t>
            </w:r>
          </w:p>
        </w:tc>
      </w:tr>
      <w:tr w14:paraId="5871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14:paraId="5C81FA08">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售后服务技术力量</w:t>
            </w:r>
          </w:p>
        </w:tc>
        <w:tc>
          <w:tcPr>
            <w:tcW w:w="682" w:type="dxa"/>
            <w:vAlign w:val="center"/>
          </w:tcPr>
          <w:p w14:paraId="6361126C">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4</w:t>
            </w:r>
          </w:p>
        </w:tc>
        <w:tc>
          <w:tcPr>
            <w:tcW w:w="7071" w:type="dxa"/>
            <w:vAlign w:val="center"/>
          </w:tcPr>
          <w:p w14:paraId="0E09787D">
            <w:pPr>
              <w:adjustRightInd w:val="0"/>
              <w:snapToGrid w:val="0"/>
              <w:spacing w:line="288" w:lineRule="auto"/>
              <w:rPr>
                <w:color w:val="auto"/>
                <w:kern w:val="0"/>
                <w:sz w:val="21"/>
                <w:szCs w:val="21"/>
                <w:highlight w:val="none"/>
              </w:rPr>
            </w:pPr>
            <w:r>
              <w:rPr>
                <w:rFonts w:hint="eastAsia"/>
                <w:color w:val="auto"/>
                <w:kern w:val="0"/>
                <w:sz w:val="21"/>
                <w:szCs w:val="21"/>
                <w:highlight w:val="none"/>
              </w:rPr>
              <w:t>【客观分】</w:t>
            </w:r>
          </w:p>
          <w:p w14:paraId="6DD9E7CC">
            <w:pPr>
              <w:pStyle w:val="57"/>
              <w:spacing w:line="360" w:lineRule="auto"/>
              <w:jc w:val="left"/>
              <w:rPr>
                <w:color w:val="auto"/>
                <w:sz w:val="21"/>
                <w:szCs w:val="21"/>
                <w:highlight w:val="none"/>
              </w:rPr>
            </w:pPr>
            <w:r>
              <w:rPr>
                <w:rFonts w:ascii="Times New Roman" w:hAnsi="宋体" w:eastAsia="宋体"/>
                <w:color w:val="auto"/>
                <w:sz w:val="21"/>
                <w:szCs w:val="21"/>
                <w:highlight w:val="none"/>
              </w:rPr>
              <w:t>技术力量专业情况（人员须提供企业为其缴纳社保的证明记录，</w:t>
            </w:r>
            <w:r>
              <w:rPr>
                <w:rFonts w:hint="eastAsia" w:ascii="Times New Roman" w:hAnsi="宋体" w:eastAsia="宋体"/>
                <w:color w:val="auto"/>
                <w:sz w:val="21"/>
                <w:szCs w:val="21"/>
                <w:highlight w:val="none"/>
              </w:rPr>
              <w:t>设备厂家售后服务技术培训结业证书，</w:t>
            </w:r>
            <w:r>
              <w:rPr>
                <w:rFonts w:ascii="Times New Roman" w:hAnsi="宋体" w:eastAsia="宋体"/>
                <w:color w:val="auto"/>
                <w:sz w:val="21"/>
                <w:szCs w:val="21"/>
                <w:highlight w:val="none"/>
              </w:rPr>
              <w:t>并且具有电工证和健康证）</w:t>
            </w:r>
            <w:r>
              <w:rPr>
                <w:rFonts w:hint="eastAsia" w:ascii="Times New Roman" w:hAnsi="宋体" w:eastAsia="宋体"/>
                <w:color w:val="auto"/>
                <w:sz w:val="21"/>
                <w:szCs w:val="21"/>
                <w:highlight w:val="none"/>
              </w:rPr>
              <w:t>每提供一人得1分，最高4分</w:t>
            </w:r>
            <w:r>
              <w:rPr>
                <w:rFonts w:ascii="Times New Roman" w:hAnsi="宋体" w:eastAsia="宋体"/>
                <w:color w:val="auto"/>
                <w:sz w:val="21"/>
                <w:szCs w:val="21"/>
                <w:highlight w:val="none"/>
              </w:rPr>
              <w:t>。</w:t>
            </w:r>
          </w:p>
        </w:tc>
      </w:tr>
      <w:tr w14:paraId="307C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5" w:type="dxa"/>
            <w:vAlign w:val="center"/>
          </w:tcPr>
          <w:p w14:paraId="0FEEB662">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服务响应能力</w:t>
            </w:r>
          </w:p>
        </w:tc>
        <w:tc>
          <w:tcPr>
            <w:tcW w:w="682" w:type="dxa"/>
            <w:vAlign w:val="center"/>
          </w:tcPr>
          <w:p w14:paraId="1AD35937">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3</w:t>
            </w:r>
          </w:p>
        </w:tc>
        <w:tc>
          <w:tcPr>
            <w:tcW w:w="7071" w:type="dxa"/>
            <w:vAlign w:val="center"/>
          </w:tcPr>
          <w:p w14:paraId="0B3BDEC8">
            <w:pPr>
              <w:pStyle w:val="57"/>
              <w:spacing w:line="360" w:lineRule="auto"/>
              <w:jc w:val="left"/>
              <w:rPr>
                <w:rFonts w:ascii="Times New Roman" w:hAnsi="宋体" w:eastAsia="宋体"/>
                <w:color w:val="auto"/>
                <w:sz w:val="21"/>
                <w:szCs w:val="21"/>
                <w:highlight w:val="none"/>
              </w:rPr>
            </w:pPr>
            <w:r>
              <w:rPr>
                <w:rFonts w:hint="eastAsia" w:ascii="Times New Roman" w:hAnsi="宋体" w:eastAsia="宋体"/>
                <w:color w:val="auto"/>
                <w:sz w:val="21"/>
                <w:szCs w:val="21"/>
                <w:highlight w:val="none"/>
              </w:rPr>
              <w:t>【客观分】</w:t>
            </w:r>
          </w:p>
          <w:p w14:paraId="48E49406">
            <w:pPr>
              <w:pStyle w:val="57"/>
              <w:spacing w:line="360" w:lineRule="auto"/>
              <w:jc w:val="left"/>
              <w:rPr>
                <w:rFonts w:eastAsia="宋体"/>
                <w:color w:val="auto"/>
                <w:sz w:val="21"/>
                <w:szCs w:val="21"/>
                <w:highlight w:val="none"/>
              </w:rPr>
            </w:pPr>
            <w:r>
              <w:rPr>
                <w:rFonts w:ascii="Times New Roman" w:hAnsi="宋体" w:eastAsia="宋体"/>
                <w:color w:val="auto"/>
                <w:sz w:val="21"/>
                <w:szCs w:val="21"/>
                <w:highlight w:val="none"/>
              </w:rPr>
              <w:t>提供7×24小时服务电话</w:t>
            </w:r>
            <w:r>
              <w:rPr>
                <w:rFonts w:hint="eastAsia" w:ascii="Times New Roman" w:hAnsi="宋体" w:eastAsia="宋体"/>
                <w:color w:val="auto"/>
                <w:sz w:val="21"/>
                <w:szCs w:val="21"/>
                <w:highlight w:val="none"/>
              </w:rPr>
              <w:t>。故障处理：2小时内响应，24小时内解决。提供承诺的得3分。</w:t>
            </w:r>
          </w:p>
        </w:tc>
      </w:tr>
    </w:tbl>
    <w:p w14:paraId="7A297835">
      <w:pPr>
        <w:pStyle w:val="52"/>
        <w:ind w:firstLine="480"/>
        <w:rPr>
          <w:color w:val="auto"/>
          <w:highlight w:val="none"/>
        </w:rPr>
      </w:pPr>
    </w:p>
    <w:p w14:paraId="0135AC54">
      <w:pPr>
        <w:pStyle w:val="52"/>
        <w:ind w:firstLine="480"/>
        <w:rPr>
          <w:color w:val="auto"/>
          <w:highlight w:val="none"/>
        </w:rPr>
      </w:pPr>
    </w:p>
    <w:p w14:paraId="542F8332">
      <w:pPr>
        <w:adjustRightInd w:val="0"/>
        <w:snapToGrid w:val="0"/>
        <w:spacing w:line="288" w:lineRule="auto"/>
        <w:rPr>
          <w:color w:val="auto"/>
          <w:sz w:val="21"/>
          <w:szCs w:val="21"/>
          <w:highlight w:val="none"/>
        </w:rPr>
      </w:pPr>
    </w:p>
    <w:p w14:paraId="0130E576">
      <w:pPr>
        <w:adjustRightInd w:val="0"/>
        <w:snapToGrid w:val="0"/>
        <w:spacing w:line="288" w:lineRule="auto"/>
        <w:jc w:val="left"/>
        <w:rPr>
          <w:rFonts w:cs="Times New Roman"/>
          <w:b/>
          <w:bCs/>
          <w:color w:val="auto"/>
          <w:spacing w:val="-6"/>
          <w:sz w:val="21"/>
          <w:szCs w:val="21"/>
          <w:highlight w:val="none"/>
        </w:rPr>
      </w:pPr>
      <w:r>
        <w:rPr>
          <w:rFonts w:hint="eastAsia"/>
          <w:b/>
          <w:color w:val="auto"/>
          <w:sz w:val="21"/>
          <w:szCs w:val="21"/>
          <w:highlight w:val="none"/>
        </w:rPr>
        <w:t>说明</w:t>
      </w:r>
      <w:r>
        <w:rPr>
          <w:b/>
          <w:color w:val="auto"/>
          <w:sz w:val="21"/>
          <w:szCs w:val="21"/>
          <w:highlight w:val="none"/>
        </w:rPr>
        <w:t>：</w:t>
      </w:r>
      <w:bookmarkStart w:id="46" w:name="_Hlk81817387"/>
      <w:r>
        <w:rPr>
          <w:rFonts w:hint="eastAsia"/>
          <w:b/>
          <w:color w:val="auto"/>
          <w:sz w:val="21"/>
          <w:szCs w:val="21"/>
          <w:highlight w:val="none"/>
        </w:rPr>
        <w:t>本项目专门面向中小企业采购，不再执行价格优惠政策</w:t>
      </w:r>
      <w:r>
        <w:rPr>
          <w:rFonts w:cs="Times New Roman"/>
          <w:color w:val="auto"/>
          <w:spacing w:val="-6"/>
          <w:sz w:val="21"/>
          <w:szCs w:val="21"/>
          <w:highlight w:val="none"/>
        </w:rPr>
        <w:t>。</w:t>
      </w:r>
    </w:p>
    <w:bookmarkEnd w:id="46"/>
    <w:p w14:paraId="5EBBCF9C">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C534A31">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14:paraId="371B3112">
      <w:pPr>
        <w:adjustRightInd w:val="0"/>
        <w:snapToGrid w:val="0"/>
        <w:spacing w:line="288" w:lineRule="auto"/>
        <w:jc w:val="center"/>
        <w:rPr>
          <w:b/>
          <w:bCs/>
          <w:color w:val="auto"/>
          <w:sz w:val="21"/>
          <w:szCs w:val="21"/>
          <w:highlight w:val="none"/>
        </w:rPr>
      </w:pPr>
      <w:r>
        <w:rPr>
          <w:rFonts w:hint="eastAsia"/>
          <w:b/>
          <w:color w:val="auto"/>
          <w:spacing w:val="-6"/>
          <w:sz w:val="21"/>
          <w:szCs w:val="21"/>
          <w:highlight w:val="none"/>
        </w:rPr>
        <w:t>浙江交通职业技术学院 政府采购合同</w:t>
      </w:r>
    </w:p>
    <w:p w14:paraId="1FB563F4">
      <w:pPr>
        <w:adjustRightInd w:val="0"/>
        <w:snapToGrid w:val="0"/>
        <w:spacing w:line="288" w:lineRule="auto"/>
        <w:rPr>
          <w:color w:val="auto"/>
          <w:sz w:val="21"/>
          <w:szCs w:val="21"/>
          <w:highlight w:val="none"/>
        </w:rPr>
      </w:pPr>
    </w:p>
    <w:p w14:paraId="598BEA12">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项目名称：长兴校区办公直饮水机租赁项目</w:t>
      </w:r>
    </w:p>
    <w:p w14:paraId="7C672AED">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项目编号：QSZB-Z(F)-C24290(CS)</w:t>
      </w:r>
    </w:p>
    <w:p w14:paraId="1A91EF50">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采购计划文号：</w:t>
      </w:r>
    </w:p>
    <w:p w14:paraId="0CDBAD4D">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甲方（需方）：浙江交通职业技术学院</w:t>
      </w:r>
    </w:p>
    <w:p w14:paraId="2A7B2447">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乙方（供方）：</w:t>
      </w:r>
    </w:p>
    <w:p w14:paraId="0F3B4252">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采购代理机构：浙江求是招标代理有限公司</w:t>
      </w:r>
    </w:p>
    <w:p w14:paraId="16D0DBD0">
      <w:pPr>
        <w:adjustRightInd w:val="0"/>
        <w:snapToGrid w:val="0"/>
        <w:spacing w:line="288" w:lineRule="auto"/>
        <w:rPr>
          <w:rFonts w:cs="Times New Roman"/>
          <w:color w:val="auto"/>
          <w:spacing w:val="-6"/>
          <w:sz w:val="21"/>
          <w:szCs w:val="21"/>
          <w:highlight w:val="none"/>
        </w:rPr>
      </w:pPr>
    </w:p>
    <w:p w14:paraId="6920597B">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根据《中华人民共和国政府采购法》等法律法规规定，浙江求是招标代理有限公司受</w:t>
      </w:r>
      <w:r>
        <w:rPr>
          <w:rFonts w:hint="eastAsia"/>
          <w:color w:val="auto"/>
          <w:spacing w:val="-6"/>
          <w:sz w:val="21"/>
          <w:szCs w:val="21"/>
          <w:highlight w:val="none"/>
          <w:u w:val="single"/>
        </w:rPr>
        <w:t xml:space="preserve"> 浙江交通职业技术学院 </w:t>
      </w:r>
      <w:r>
        <w:rPr>
          <w:rFonts w:hint="eastAsia"/>
          <w:color w:val="auto"/>
          <w:spacing w:val="-6"/>
          <w:sz w:val="21"/>
          <w:szCs w:val="21"/>
          <w:highlight w:val="none"/>
        </w:rPr>
        <w:t>委托，经</w:t>
      </w:r>
      <w:r>
        <w:rPr>
          <w:rFonts w:hint="eastAsia"/>
          <w:color w:val="auto"/>
          <w:spacing w:val="-6"/>
          <w:sz w:val="21"/>
          <w:szCs w:val="21"/>
          <w:highlight w:val="none"/>
          <w:u w:val="single"/>
        </w:rPr>
        <w:t>竞争性磋商采购</w:t>
      </w:r>
      <w:r>
        <w:rPr>
          <w:rFonts w:hint="eastAsia"/>
          <w:color w:val="auto"/>
          <w:spacing w:val="-6"/>
          <w:sz w:val="21"/>
          <w:szCs w:val="21"/>
          <w:highlight w:val="none"/>
        </w:rPr>
        <w:t>，确定</w:t>
      </w:r>
      <w:r>
        <w:rPr>
          <w:rFonts w:hint="eastAsia"/>
          <w:color w:val="auto"/>
          <w:spacing w:val="-6"/>
          <w:sz w:val="21"/>
          <w:szCs w:val="21"/>
          <w:highlight w:val="none"/>
          <w:u w:val="single"/>
        </w:rPr>
        <w:t xml:space="preserve">              </w:t>
      </w:r>
      <w:r>
        <w:rPr>
          <w:rFonts w:hint="eastAsia"/>
          <w:color w:val="auto"/>
          <w:spacing w:val="-6"/>
          <w:sz w:val="21"/>
          <w:szCs w:val="21"/>
          <w:highlight w:val="none"/>
        </w:rPr>
        <w:t>为</w:t>
      </w:r>
      <w:r>
        <w:rPr>
          <w:rFonts w:hint="eastAsia"/>
          <w:color w:val="auto"/>
          <w:spacing w:val="-6"/>
          <w:sz w:val="21"/>
          <w:szCs w:val="21"/>
          <w:highlight w:val="none"/>
          <w:u w:val="single"/>
        </w:rPr>
        <w:t xml:space="preserve"> 长兴校区办公直饮水机租赁项目 </w:t>
      </w:r>
      <w:r>
        <w:rPr>
          <w:rFonts w:hint="eastAsia"/>
          <w:color w:val="auto"/>
          <w:spacing w:val="-6"/>
          <w:sz w:val="21"/>
          <w:szCs w:val="21"/>
          <w:highlight w:val="none"/>
        </w:rPr>
        <w:t>项目编号</w:t>
      </w:r>
      <w:r>
        <w:rPr>
          <w:rFonts w:hint="eastAsia"/>
          <w:color w:val="auto"/>
          <w:spacing w:val="-6"/>
          <w:sz w:val="21"/>
          <w:szCs w:val="21"/>
          <w:highlight w:val="none"/>
          <w:u w:val="single"/>
        </w:rPr>
        <w:t>（QSZB-Z(F)-C24290(CS)）</w:t>
      </w:r>
      <w:r>
        <w:rPr>
          <w:rFonts w:hint="eastAsia"/>
          <w:color w:val="auto"/>
          <w:spacing w:val="-6"/>
          <w:sz w:val="21"/>
          <w:szCs w:val="21"/>
          <w:highlight w:val="none"/>
        </w:rPr>
        <w:t>的成交供应商。根据《中华人民共和国民法典》规定，签署本合同。</w:t>
      </w:r>
    </w:p>
    <w:p w14:paraId="504D9881">
      <w:pPr>
        <w:adjustRightInd w:val="0"/>
        <w:snapToGrid w:val="0"/>
        <w:spacing w:line="288" w:lineRule="auto"/>
        <w:rPr>
          <w:b/>
          <w:color w:val="auto"/>
          <w:spacing w:val="-6"/>
          <w:sz w:val="21"/>
          <w:szCs w:val="21"/>
          <w:highlight w:val="none"/>
        </w:rPr>
      </w:pPr>
    </w:p>
    <w:p w14:paraId="092C09BC">
      <w:pPr>
        <w:spacing w:line="288" w:lineRule="auto"/>
        <w:ind w:firstLine="390" w:firstLineChars="196"/>
        <w:rPr>
          <w:b/>
          <w:color w:val="auto"/>
          <w:spacing w:val="-6"/>
          <w:sz w:val="21"/>
          <w:szCs w:val="21"/>
          <w:highlight w:val="none"/>
        </w:rPr>
      </w:pPr>
      <w:r>
        <w:rPr>
          <w:rFonts w:hint="eastAsia"/>
          <w:b/>
          <w:color w:val="auto"/>
          <w:spacing w:val="-6"/>
          <w:sz w:val="21"/>
          <w:szCs w:val="21"/>
          <w:highlight w:val="none"/>
        </w:rPr>
        <w:t>第一条：</w:t>
      </w:r>
      <w:r>
        <w:rPr>
          <w:b/>
          <w:color w:val="auto"/>
          <w:sz w:val="21"/>
          <w:szCs w:val="21"/>
          <w:highlight w:val="none"/>
        </w:rPr>
        <w:t>服务内容和要求</w:t>
      </w:r>
    </w:p>
    <w:p w14:paraId="364677EA">
      <w:pPr>
        <w:snapToGrid w:val="0"/>
        <w:spacing w:line="288" w:lineRule="auto"/>
        <w:ind w:firstLine="420" w:firstLineChars="200"/>
        <w:rPr>
          <w:color w:val="auto"/>
          <w:sz w:val="21"/>
          <w:szCs w:val="21"/>
          <w:highlight w:val="none"/>
        </w:rPr>
      </w:pPr>
      <w:r>
        <w:rPr>
          <w:rFonts w:hint="eastAsia"/>
          <w:color w:val="auto"/>
          <w:sz w:val="21"/>
          <w:szCs w:val="21"/>
          <w:highlight w:val="none"/>
        </w:rPr>
        <w:t>1.</w:t>
      </w:r>
    </w:p>
    <w:p w14:paraId="414345C3">
      <w:pPr>
        <w:snapToGrid w:val="0"/>
        <w:spacing w:line="288" w:lineRule="auto"/>
        <w:ind w:firstLine="420" w:firstLineChars="200"/>
        <w:rPr>
          <w:color w:val="auto"/>
          <w:sz w:val="21"/>
          <w:szCs w:val="21"/>
          <w:highlight w:val="none"/>
        </w:rPr>
      </w:pPr>
      <w:r>
        <w:rPr>
          <w:rFonts w:hint="eastAsia"/>
          <w:color w:val="auto"/>
          <w:sz w:val="21"/>
          <w:szCs w:val="21"/>
          <w:highlight w:val="none"/>
        </w:rPr>
        <w:t>2.</w:t>
      </w:r>
    </w:p>
    <w:p w14:paraId="451CDEF6">
      <w:pPr>
        <w:snapToGrid w:val="0"/>
        <w:spacing w:line="288" w:lineRule="auto"/>
        <w:ind w:firstLine="420" w:firstLineChars="200"/>
        <w:rPr>
          <w:color w:val="auto"/>
          <w:spacing w:val="-6"/>
          <w:sz w:val="21"/>
          <w:szCs w:val="21"/>
          <w:highlight w:val="none"/>
        </w:rPr>
      </w:pPr>
      <w:r>
        <w:rPr>
          <w:rFonts w:hint="eastAsia"/>
          <w:color w:val="auto"/>
          <w:sz w:val="21"/>
          <w:szCs w:val="21"/>
          <w:highlight w:val="none"/>
        </w:rPr>
        <w:t>3.</w:t>
      </w:r>
      <w:r>
        <w:rPr>
          <w:color w:val="auto"/>
          <w:sz w:val="21"/>
          <w:szCs w:val="21"/>
          <w:highlight w:val="none"/>
        </w:rPr>
        <w:t>……</w:t>
      </w:r>
    </w:p>
    <w:p w14:paraId="79DBAE7E">
      <w:pPr>
        <w:spacing w:line="288" w:lineRule="auto"/>
        <w:ind w:firstLine="390" w:firstLineChars="196"/>
        <w:rPr>
          <w:b/>
          <w:color w:val="auto"/>
          <w:spacing w:val="-6"/>
          <w:sz w:val="21"/>
          <w:szCs w:val="21"/>
          <w:highlight w:val="none"/>
        </w:rPr>
      </w:pPr>
      <w:r>
        <w:rPr>
          <w:rFonts w:hint="eastAsia"/>
          <w:b/>
          <w:color w:val="auto"/>
          <w:spacing w:val="-6"/>
          <w:sz w:val="21"/>
          <w:szCs w:val="21"/>
          <w:highlight w:val="none"/>
        </w:rPr>
        <w:t>第二条：合同履行时间、履行地点和合同金额</w:t>
      </w:r>
    </w:p>
    <w:p w14:paraId="6F39B7F6">
      <w:pPr>
        <w:snapToGrid w:val="0"/>
        <w:spacing w:line="288" w:lineRule="auto"/>
        <w:ind w:firstLine="420" w:firstLineChars="200"/>
        <w:rPr>
          <w:color w:val="auto"/>
          <w:sz w:val="21"/>
          <w:szCs w:val="21"/>
          <w:highlight w:val="none"/>
        </w:rPr>
      </w:pPr>
      <w:r>
        <w:rPr>
          <w:rFonts w:hint="eastAsia"/>
          <w:color w:val="auto"/>
          <w:sz w:val="21"/>
          <w:szCs w:val="21"/>
          <w:highlight w:val="none"/>
        </w:rPr>
        <w:t>1.履行时间：</w:t>
      </w:r>
      <w:r>
        <w:rPr>
          <w:rFonts w:hint="eastAsia"/>
          <w:color w:val="auto"/>
          <w:sz w:val="21"/>
          <w:szCs w:val="21"/>
          <w:highlight w:val="none"/>
          <w:u w:val="single"/>
        </w:rPr>
        <w:t xml:space="preserve">                </w:t>
      </w:r>
      <w:r>
        <w:rPr>
          <w:rFonts w:hint="eastAsia"/>
          <w:color w:val="auto"/>
          <w:sz w:val="21"/>
          <w:szCs w:val="21"/>
          <w:highlight w:val="none"/>
        </w:rPr>
        <w:t>；</w:t>
      </w:r>
    </w:p>
    <w:p w14:paraId="273CFA42">
      <w:pPr>
        <w:snapToGrid w:val="0"/>
        <w:spacing w:line="288" w:lineRule="auto"/>
        <w:ind w:firstLine="420" w:firstLineChars="200"/>
        <w:rPr>
          <w:color w:val="auto"/>
          <w:sz w:val="21"/>
          <w:szCs w:val="21"/>
          <w:highlight w:val="none"/>
        </w:rPr>
      </w:pPr>
      <w:r>
        <w:rPr>
          <w:rFonts w:hint="eastAsia"/>
          <w:color w:val="auto"/>
          <w:sz w:val="21"/>
          <w:szCs w:val="21"/>
          <w:highlight w:val="none"/>
        </w:rPr>
        <w:t>2.履行地点：</w:t>
      </w:r>
      <w:r>
        <w:rPr>
          <w:rFonts w:hint="eastAsia"/>
          <w:color w:val="auto"/>
          <w:sz w:val="21"/>
          <w:szCs w:val="21"/>
          <w:highlight w:val="none"/>
          <w:u w:val="single"/>
        </w:rPr>
        <w:t xml:space="preserve">                </w:t>
      </w:r>
      <w:r>
        <w:rPr>
          <w:rFonts w:hint="eastAsia"/>
          <w:color w:val="auto"/>
          <w:sz w:val="21"/>
          <w:szCs w:val="21"/>
          <w:highlight w:val="none"/>
        </w:rPr>
        <w:t>；</w:t>
      </w:r>
    </w:p>
    <w:p w14:paraId="279EECD7">
      <w:pPr>
        <w:snapToGrid w:val="0"/>
        <w:spacing w:line="288" w:lineRule="auto"/>
        <w:ind w:firstLine="420" w:firstLineChars="200"/>
        <w:rPr>
          <w:color w:val="auto"/>
          <w:sz w:val="21"/>
          <w:szCs w:val="21"/>
          <w:highlight w:val="none"/>
        </w:rPr>
      </w:pPr>
      <w:r>
        <w:rPr>
          <w:rFonts w:hint="eastAsia"/>
          <w:color w:val="auto"/>
          <w:sz w:val="21"/>
          <w:szCs w:val="21"/>
          <w:highlight w:val="none"/>
        </w:rPr>
        <w:t>3.本合同金额为（大写）：</w:t>
      </w:r>
      <w:r>
        <w:rPr>
          <w:rFonts w:hint="eastAsia"/>
          <w:color w:val="auto"/>
          <w:sz w:val="21"/>
          <w:szCs w:val="21"/>
          <w:highlight w:val="none"/>
          <w:u w:val="single"/>
        </w:rPr>
        <w:t xml:space="preserve">             </w:t>
      </w:r>
      <w:r>
        <w:rPr>
          <w:rFonts w:hint="eastAsia"/>
          <w:color w:val="auto"/>
          <w:sz w:val="21"/>
          <w:szCs w:val="21"/>
          <w:highlight w:val="none"/>
        </w:rPr>
        <w:t>元（￥</w:t>
      </w:r>
      <w:r>
        <w:rPr>
          <w:rFonts w:hint="eastAsia"/>
          <w:color w:val="auto"/>
          <w:sz w:val="21"/>
          <w:szCs w:val="21"/>
          <w:highlight w:val="none"/>
          <w:u w:val="single"/>
        </w:rPr>
        <w:t xml:space="preserve">            </w:t>
      </w:r>
      <w:r>
        <w:rPr>
          <w:rFonts w:hint="eastAsia"/>
          <w:color w:val="auto"/>
          <w:sz w:val="21"/>
          <w:szCs w:val="21"/>
          <w:highlight w:val="none"/>
        </w:rPr>
        <w:t>元）人民币。本合同的价款为含税价。</w:t>
      </w:r>
    </w:p>
    <w:p w14:paraId="294A8281">
      <w:pPr>
        <w:spacing w:line="288" w:lineRule="auto"/>
        <w:ind w:firstLine="398" w:firstLineChars="200"/>
        <w:rPr>
          <w:color w:val="auto"/>
          <w:spacing w:val="-6"/>
          <w:sz w:val="21"/>
          <w:szCs w:val="21"/>
          <w:highlight w:val="none"/>
        </w:rPr>
      </w:pPr>
      <w:r>
        <w:rPr>
          <w:rFonts w:hint="eastAsia"/>
          <w:b/>
          <w:color w:val="auto"/>
          <w:spacing w:val="-6"/>
          <w:sz w:val="21"/>
          <w:szCs w:val="21"/>
          <w:highlight w:val="none"/>
        </w:rPr>
        <w:t>第三条：</w:t>
      </w:r>
      <w:r>
        <w:rPr>
          <w:b/>
          <w:color w:val="auto"/>
          <w:sz w:val="21"/>
          <w:szCs w:val="21"/>
          <w:highlight w:val="none"/>
        </w:rPr>
        <w:t>技术资料</w:t>
      </w:r>
    </w:p>
    <w:p w14:paraId="632F36BD">
      <w:pPr>
        <w:snapToGrid w:val="0"/>
        <w:spacing w:line="288"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w:t>
      </w:r>
      <w:r>
        <w:rPr>
          <w:color w:val="auto"/>
          <w:sz w:val="21"/>
          <w:szCs w:val="21"/>
          <w:highlight w:val="none"/>
        </w:rPr>
        <w:t>乙方应按</w:t>
      </w:r>
      <w:r>
        <w:rPr>
          <w:rFonts w:hint="eastAsia"/>
          <w:color w:val="auto"/>
          <w:sz w:val="21"/>
          <w:szCs w:val="21"/>
          <w:highlight w:val="none"/>
        </w:rPr>
        <w:t>招标文件</w:t>
      </w:r>
      <w:r>
        <w:rPr>
          <w:color w:val="auto"/>
          <w:sz w:val="21"/>
          <w:szCs w:val="21"/>
          <w:highlight w:val="none"/>
        </w:rPr>
        <w:t>规定的时间向甲方提供有关技术资料。</w:t>
      </w:r>
    </w:p>
    <w:p w14:paraId="384532C5">
      <w:pPr>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.未经</w:t>
      </w:r>
      <w:r>
        <w:rPr>
          <w:color w:val="auto"/>
          <w:sz w:val="21"/>
          <w:szCs w:val="21"/>
          <w:highlight w:val="none"/>
        </w:rPr>
        <w:t>甲方事先书面同意，乙方不得将</w:t>
      </w:r>
      <w:r>
        <w:rPr>
          <w:rFonts w:hint="eastAsia"/>
          <w:color w:val="auto"/>
          <w:sz w:val="21"/>
          <w:szCs w:val="21"/>
          <w:highlight w:val="none"/>
        </w:rPr>
        <w:t>与本合同及有关的</w:t>
      </w:r>
      <w:r>
        <w:rPr>
          <w:color w:val="auto"/>
          <w:sz w:val="21"/>
          <w:szCs w:val="21"/>
          <w:highlight w:val="none"/>
        </w:rPr>
        <w:t>任何合同条文、规格、计划、图纸、样品或资料提供给</w:t>
      </w:r>
      <w:r>
        <w:rPr>
          <w:rFonts w:hint="eastAsia"/>
          <w:color w:val="auto"/>
          <w:sz w:val="21"/>
          <w:szCs w:val="21"/>
          <w:highlight w:val="none"/>
        </w:rPr>
        <w:t>任何第三方</w:t>
      </w:r>
      <w:r>
        <w:rPr>
          <w:color w:val="auto"/>
          <w:sz w:val="21"/>
          <w:szCs w:val="21"/>
          <w:highlight w:val="none"/>
        </w:rPr>
        <w:t>。即使向履行本合同有关的人员提供，也应注意保密并限于履行合同的必需范围。</w:t>
      </w:r>
    </w:p>
    <w:p w14:paraId="5ED48687">
      <w:pPr>
        <w:snapToGrid w:val="0"/>
        <w:spacing w:line="288" w:lineRule="auto"/>
        <w:ind w:firstLine="420" w:firstLineChars="200"/>
        <w:rPr>
          <w:bCs/>
          <w:color w:val="auto"/>
          <w:sz w:val="21"/>
          <w:szCs w:val="21"/>
          <w:highlight w:val="none"/>
        </w:rPr>
      </w:pPr>
      <w:r>
        <w:rPr>
          <w:rFonts w:hint="eastAsia"/>
          <w:color w:val="auto"/>
          <w:sz w:val="21"/>
          <w:szCs w:val="21"/>
          <w:highlight w:val="none"/>
        </w:rPr>
        <w:t>3.</w:t>
      </w:r>
      <w:r>
        <w:rPr>
          <w:color w:val="auto"/>
          <w:sz w:val="21"/>
          <w:szCs w:val="21"/>
          <w:highlight w:val="none"/>
        </w:rPr>
        <w:t>乙方应保证提供服务过程中不会侵犯任何第三方的知识产权</w:t>
      </w:r>
      <w:r>
        <w:rPr>
          <w:rFonts w:hint="eastAsia"/>
          <w:bCs/>
          <w:color w:val="auto"/>
          <w:sz w:val="21"/>
          <w:szCs w:val="21"/>
          <w:highlight w:val="none"/>
        </w:rPr>
        <w:t>，否则甲方有权解除本合同，拒绝支付合同价款，并要求乙方赔偿所有损失。</w:t>
      </w:r>
    </w:p>
    <w:p w14:paraId="3490695E">
      <w:pPr>
        <w:spacing w:line="288" w:lineRule="auto"/>
        <w:ind w:firstLine="390" w:firstLineChars="196"/>
        <w:rPr>
          <w:b/>
          <w:color w:val="auto"/>
          <w:spacing w:val="-6"/>
          <w:sz w:val="21"/>
          <w:szCs w:val="21"/>
          <w:highlight w:val="none"/>
        </w:rPr>
      </w:pPr>
      <w:r>
        <w:rPr>
          <w:rFonts w:hint="eastAsia"/>
          <w:b/>
          <w:color w:val="auto"/>
          <w:spacing w:val="-6"/>
          <w:sz w:val="21"/>
          <w:szCs w:val="21"/>
          <w:highlight w:val="none"/>
        </w:rPr>
        <w:t>第四条：</w:t>
      </w:r>
      <w:r>
        <w:rPr>
          <w:rFonts w:hint="eastAsia"/>
          <w:b/>
          <w:color w:val="auto"/>
          <w:sz w:val="21"/>
          <w:szCs w:val="21"/>
          <w:highlight w:val="none"/>
        </w:rPr>
        <w:t>转包或分包</w:t>
      </w:r>
    </w:p>
    <w:p w14:paraId="04177E64">
      <w:pPr>
        <w:snapToGrid w:val="0"/>
        <w:spacing w:line="288" w:lineRule="auto"/>
        <w:ind w:firstLine="420" w:firstLineChars="200"/>
        <w:rPr>
          <w:color w:val="auto"/>
          <w:sz w:val="21"/>
          <w:szCs w:val="21"/>
          <w:highlight w:val="none"/>
        </w:rPr>
      </w:pPr>
      <w:r>
        <w:rPr>
          <w:rFonts w:hint="eastAsia"/>
          <w:color w:val="auto"/>
          <w:sz w:val="21"/>
          <w:szCs w:val="21"/>
          <w:highlight w:val="none"/>
        </w:rPr>
        <w:t>1.本合同范围的服务，应由</w:t>
      </w:r>
      <w:r>
        <w:rPr>
          <w:color w:val="auto"/>
          <w:sz w:val="21"/>
          <w:szCs w:val="21"/>
          <w:highlight w:val="none"/>
        </w:rPr>
        <w:t>乙</w:t>
      </w:r>
      <w:r>
        <w:rPr>
          <w:rFonts w:hint="eastAsia"/>
          <w:color w:val="auto"/>
          <w:sz w:val="21"/>
          <w:szCs w:val="21"/>
          <w:highlight w:val="none"/>
        </w:rPr>
        <w:t>方直接完成，不得转让给任何第三方；</w:t>
      </w:r>
    </w:p>
    <w:p w14:paraId="3BF8C996">
      <w:pPr>
        <w:snapToGrid w:val="0"/>
        <w:spacing w:line="288" w:lineRule="auto"/>
        <w:ind w:firstLine="420" w:firstLineChars="200"/>
        <w:rPr>
          <w:color w:val="auto"/>
          <w:sz w:val="21"/>
          <w:szCs w:val="21"/>
          <w:highlight w:val="none"/>
        </w:rPr>
      </w:pPr>
      <w:r>
        <w:rPr>
          <w:rFonts w:hint="eastAsia"/>
          <w:color w:val="auto"/>
          <w:sz w:val="21"/>
          <w:szCs w:val="21"/>
          <w:highlight w:val="none"/>
        </w:rPr>
        <w:t>2.除非得到甲方的书面同意，</w:t>
      </w:r>
      <w:r>
        <w:rPr>
          <w:color w:val="auto"/>
          <w:sz w:val="21"/>
          <w:szCs w:val="21"/>
          <w:highlight w:val="none"/>
        </w:rPr>
        <w:t>乙</w:t>
      </w:r>
      <w:r>
        <w:rPr>
          <w:rFonts w:hint="eastAsia"/>
          <w:color w:val="auto"/>
          <w:sz w:val="21"/>
          <w:szCs w:val="21"/>
          <w:highlight w:val="none"/>
        </w:rPr>
        <w:t>方不得将本合同范围的服务全部或部分转包分包给任何第三方完成；</w:t>
      </w:r>
    </w:p>
    <w:p w14:paraId="4D9D4E94">
      <w:pPr>
        <w:snapToGrid w:val="0"/>
        <w:spacing w:line="288" w:lineRule="auto"/>
        <w:ind w:firstLine="420" w:firstLineChars="200"/>
        <w:rPr>
          <w:color w:val="auto"/>
          <w:sz w:val="21"/>
          <w:szCs w:val="21"/>
          <w:highlight w:val="none"/>
        </w:rPr>
      </w:pPr>
      <w:r>
        <w:rPr>
          <w:rFonts w:hint="eastAsia"/>
          <w:color w:val="auto"/>
          <w:sz w:val="21"/>
          <w:szCs w:val="21"/>
          <w:highlight w:val="none"/>
        </w:rPr>
        <w:t>3.乙方转让或转包分包的，甲方有权解除合同和拒付（或要求乙方退还）合同价款，并没收履约保证金和追究乙方的违约责任。</w:t>
      </w:r>
    </w:p>
    <w:p w14:paraId="0A18B1A1">
      <w:pPr>
        <w:spacing w:line="288" w:lineRule="auto"/>
        <w:ind w:firstLine="398" w:firstLineChars="200"/>
        <w:rPr>
          <w:b/>
          <w:color w:val="auto"/>
          <w:spacing w:val="-6"/>
          <w:sz w:val="21"/>
          <w:szCs w:val="21"/>
          <w:highlight w:val="none"/>
        </w:rPr>
      </w:pPr>
      <w:r>
        <w:rPr>
          <w:rFonts w:hint="eastAsia"/>
          <w:b/>
          <w:color w:val="auto"/>
          <w:spacing w:val="-6"/>
          <w:sz w:val="21"/>
          <w:szCs w:val="21"/>
          <w:highlight w:val="none"/>
        </w:rPr>
        <w:t>第五条：付款支付及履约保证金</w:t>
      </w:r>
    </w:p>
    <w:p w14:paraId="1AEB2A20">
      <w:pPr>
        <w:spacing w:line="288" w:lineRule="auto"/>
        <w:ind w:firstLine="396" w:firstLineChars="200"/>
        <w:rPr>
          <w:color w:val="auto"/>
          <w:spacing w:val="-6"/>
          <w:sz w:val="21"/>
          <w:szCs w:val="21"/>
          <w:highlight w:val="none"/>
        </w:rPr>
      </w:pPr>
    </w:p>
    <w:p w14:paraId="6CE41155">
      <w:pPr>
        <w:spacing w:line="288" w:lineRule="auto"/>
        <w:ind w:firstLine="396" w:firstLineChars="200"/>
        <w:rPr>
          <w:color w:val="auto"/>
          <w:spacing w:val="-6"/>
          <w:sz w:val="21"/>
          <w:szCs w:val="21"/>
          <w:highlight w:val="none"/>
        </w:rPr>
      </w:pPr>
    </w:p>
    <w:p w14:paraId="5F59919F">
      <w:pPr>
        <w:spacing w:line="288" w:lineRule="auto"/>
        <w:ind w:firstLine="396" w:firstLineChars="200"/>
        <w:rPr>
          <w:color w:val="auto"/>
          <w:spacing w:val="-6"/>
          <w:sz w:val="21"/>
          <w:szCs w:val="21"/>
          <w:highlight w:val="none"/>
        </w:rPr>
      </w:pPr>
    </w:p>
    <w:p w14:paraId="4FD1EEAB">
      <w:pPr>
        <w:spacing w:line="288" w:lineRule="auto"/>
        <w:ind w:firstLine="398" w:firstLineChars="200"/>
        <w:rPr>
          <w:b/>
          <w:color w:val="auto"/>
          <w:spacing w:val="-6"/>
          <w:sz w:val="21"/>
          <w:szCs w:val="21"/>
          <w:highlight w:val="none"/>
        </w:rPr>
      </w:pPr>
    </w:p>
    <w:p w14:paraId="2F809B9E">
      <w:pPr>
        <w:spacing w:line="288" w:lineRule="auto"/>
        <w:ind w:firstLine="398" w:firstLineChars="200"/>
        <w:rPr>
          <w:b/>
          <w:color w:val="auto"/>
          <w:spacing w:val="-6"/>
          <w:sz w:val="21"/>
          <w:szCs w:val="21"/>
          <w:highlight w:val="none"/>
        </w:rPr>
      </w:pPr>
      <w:r>
        <w:rPr>
          <w:rFonts w:hint="eastAsia"/>
          <w:b/>
          <w:color w:val="auto"/>
          <w:spacing w:val="-6"/>
          <w:sz w:val="21"/>
          <w:szCs w:val="21"/>
          <w:highlight w:val="none"/>
        </w:rPr>
        <w:t>第六条：</w:t>
      </w:r>
      <w:r>
        <w:rPr>
          <w:b/>
          <w:color w:val="auto"/>
          <w:sz w:val="21"/>
          <w:szCs w:val="21"/>
          <w:highlight w:val="none"/>
        </w:rPr>
        <w:t>质量保证及后续服务</w:t>
      </w:r>
    </w:p>
    <w:p w14:paraId="2BB9B9F5">
      <w:pPr>
        <w:snapToGrid w:val="0"/>
        <w:spacing w:line="288" w:lineRule="auto"/>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乙方应按</w:t>
      </w:r>
      <w:r>
        <w:rPr>
          <w:rFonts w:hint="eastAsia"/>
          <w:color w:val="auto"/>
          <w:sz w:val="21"/>
          <w:szCs w:val="21"/>
          <w:highlight w:val="none"/>
        </w:rPr>
        <w:t>招标文件</w:t>
      </w:r>
      <w:r>
        <w:rPr>
          <w:color w:val="auto"/>
          <w:sz w:val="21"/>
          <w:szCs w:val="21"/>
          <w:highlight w:val="none"/>
        </w:rPr>
        <w:t>规定向甲方提供服务。</w:t>
      </w:r>
    </w:p>
    <w:p w14:paraId="00A0F4D5">
      <w:pPr>
        <w:snapToGrid w:val="0"/>
        <w:spacing w:line="288" w:lineRule="auto"/>
        <w:ind w:firstLine="420" w:firstLineChars="200"/>
        <w:rPr>
          <w:color w:val="auto"/>
          <w:sz w:val="21"/>
          <w:szCs w:val="21"/>
          <w:highlight w:val="none"/>
        </w:rPr>
      </w:pPr>
      <w:r>
        <w:rPr>
          <w:rFonts w:hint="eastAsia"/>
          <w:color w:val="auto"/>
          <w:sz w:val="21"/>
          <w:szCs w:val="21"/>
          <w:highlight w:val="none"/>
        </w:rPr>
        <w:t>2.</w:t>
      </w:r>
      <w:r>
        <w:rPr>
          <w:color w:val="auto"/>
          <w:sz w:val="21"/>
          <w:szCs w:val="21"/>
          <w:highlight w:val="none"/>
        </w:rPr>
        <w:t>乙方提供的服务成果</w:t>
      </w:r>
      <w:r>
        <w:rPr>
          <w:rFonts w:hint="eastAsia"/>
          <w:color w:val="auto"/>
          <w:sz w:val="21"/>
          <w:szCs w:val="21"/>
          <w:highlight w:val="none"/>
        </w:rPr>
        <w:t>验收不合格的，或在服务质量保证期内出现问题</w:t>
      </w:r>
      <w:r>
        <w:rPr>
          <w:color w:val="auto"/>
          <w:sz w:val="21"/>
          <w:szCs w:val="21"/>
          <w:highlight w:val="none"/>
        </w:rPr>
        <w:t>，乙方应负责免费提供后续服务。</w:t>
      </w:r>
      <w:r>
        <w:rPr>
          <w:rFonts w:hint="eastAsia"/>
          <w:color w:val="auto"/>
          <w:sz w:val="21"/>
          <w:szCs w:val="21"/>
          <w:highlight w:val="none"/>
        </w:rPr>
        <w:t>对达不到服务要求的，根据实际情况，甲方有权自行选择以下办法处理：</w:t>
      </w:r>
    </w:p>
    <w:p w14:paraId="713E73B3">
      <w:pPr>
        <w:snapToGrid w:val="0"/>
        <w:spacing w:line="288" w:lineRule="auto"/>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重做：由乙方承担所发生的全部费用</w:t>
      </w:r>
      <w:r>
        <w:rPr>
          <w:rFonts w:hint="eastAsia"/>
          <w:color w:val="auto"/>
          <w:sz w:val="21"/>
          <w:szCs w:val="21"/>
          <w:highlight w:val="none"/>
        </w:rPr>
        <w:t>，并承担所有损失</w:t>
      </w:r>
      <w:r>
        <w:rPr>
          <w:color w:val="auto"/>
          <w:sz w:val="21"/>
          <w:szCs w:val="21"/>
          <w:highlight w:val="none"/>
        </w:rPr>
        <w:t>。</w:t>
      </w:r>
    </w:p>
    <w:p w14:paraId="607853FA">
      <w:pPr>
        <w:snapToGrid w:val="0"/>
        <w:spacing w:line="288" w:lineRule="auto"/>
        <w:ind w:firstLine="420" w:firstLineChars="200"/>
        <w:rPr>
          <w:color w:val="auto"/>
          <w:sz w:val="21"/>
          <w:szCs w:val="21"/>
          <w:highlight w:val="none"/>
        </w:rPr>
      </w:pPr>
      <w:r>
        <w:rPr>
          <w:rFonts w:hint="eastAsia"/>
          <w:color w:val="auto"/>
          <w:sz w:val="21"/>
          <w:szCs w:val="21"/>
          <w:highlight w:val="none"/>
        </w:rPr>
        <w:t>（2）</w:t>
      </w:r>
      <w:r>
        <w:rPr>
          <w:color w:val="auto"/>
          <w:sz w:val="21"/>
          <w:szCs w:val="21"/>
          <w:highlight w:val="none"/>
        </w:rPr>
        <w:t>解除合同</w:t>
      </w:r>
      <w:r>
        <w:rPr>
          <w:rFonts w:hint="eastAsia"/>
          <w:color w:val="auto"/>
          <w:sz w:val="21"/>
          <w:szCs w:val="21"/>
          <w:highlight w:val="none"/>
        </w:rPr>
        <w:t>：甲方拒付（或要求乙方退还）合同价款</w:t>
      </w:r>
      <w:r>
        <w:rPr>
          <w:color w:val="auto"/>
          <w:sz w:val="21"/>
          <w:szCs w:val="21"/>
          <w:highlight w:val="none"/>
        </w:rPr>
        <w:t>。</w:t>
      </w:r>
    </w:p>
    <w:p w14:paraId="3E6821AB">
      <w:pPr>
        <w:snapToGrid w:val="0"/>
        <w:spacing w:line="288" w:lineRule="auto"/>
        <w:ind w:firstLine="420" w:firstLineChars="200"/>
        <w:rPr>
          <w:color w:val="auto"/>
          <w:sz w:val="21"/>
          <w:szCs w:val="21"/>
          <w:highlight w:val="none"/>
        </w:rPr>
      </w:pPr>
      <w:r>
        <w:rPr>
          <w:rFonts w:hint="eastAsia"/>
          <w:color w:val="auto"/>
          <w:sz w:val="21"/>
          <w:szCs w:val="21"/>
          <w:highlight w:val="none"/>
        </w:rPr>
        <w:t>3.合同履行期限内，</w:t>
      </w:r>
      <w:r>
        <w:rPr>
          <w:color w:val="auto"/>
          <w:sz w:val="21"/>
          <w:szCs w:val="21"/>
          <w:highlight w:val="none"/>
        </w:rPr>
        <w:t>乙方</w:t>
      </w:r>
      <w:r>
        <w:rPr>
          <w:rFonts w:hint="eastAsia"/>
          <w:color w:val="auto"/>
          <w:sz w:val="21"/>
          <w:szCs w:val="21"/>
          <w:highlight w:val="none"/>
        </w:rPr>
        <w:t>接到</w:t>
      </w:r>
      <w:r>
        <w:rPr>
          <w:color w:val="auto"/>
          <w:sz w:val="21"/>
          <w:szCs w:val="21"/>
          <w:highlight w:val="none"/>
        </w:rPr>
        <w:t>甲方通知后</w:t>
      </w:r>
      <w:r>
        <w:rPr>
          <w:rFonts w:hint="eastAsia"/>
          <w:color w:val="auto"/>
          <w:sz w:val="21"/>
          <w:szCs w:val="21"/>
          <w:highlight w:val="none"/>
          <w:u w:val="single"/>
        </w:rPr>
        <w:t xml:space="preserve">   </w:t>
      </w:r>
      <w:r>
        <w:rPr>
          <w:color w:val="auto"/>
          <w:sz w:val="21"/>
          <w:szCs w:val="21"/>
          <w:highlight w:val="none"/>
        </w:rPr>
        <w:t>小时内到达甲方现场</w:t>
      </w:r>
      <w:r>
        <w:rPr>
          <w:rFonts w:hint="eastAsia"/>
          <w:color w:val="auto"/>
          <w:sz w:val="21"/>
          <w:szCs w:val="21"/>
          <w:highlight w:val="none"/>
        </w:rPr>
        <w:t>，并在</w:t>
      </w:r>
      <w:r>
        <w:rPr>
          <w:rFonts w:hint="eastAsia"/>
          <w:color w:val="auto"/>
          <w:sz w:val="21"/>
          <w:szCs w:val="21"/>
          <w:highlight w:val="none"/>
          <w:u w:val="single"/>
        </w:rPr>
        <w:t xml:space="preserve">   </w:t>
      </w:r>
      <w:r>
        <w:rPr>
          <w:color w:val="auto"/>
          <w:sz w:val="21"/>
          <w:szCs w:val="21"/>
          <w:highlight w:val="none"/>
        </w:rPr>
        <w:t>小时内</w:t>
      </w:r>
      <w:r>
        <w:rPr>
          <w:rFonts w:hint="eastAsia"/>
          <w:color w:val="auto"/>
          <w:sz w:val="21"/>
          <w:szCs w:val="21"/>
          <w:highlight w:val="none"/>
        </w:rPr>
        <w:t>排除故障。</w:t>
      </w:r>
    </w:p>
    <w:p w14:paraId="3677EDB4">
      <w:pPr>
        <w:spacing w:line="288" w:lineRule="auto"/>
        <w:ind w:firstLine="420" w:firstLineChars="200"/>
        <w:rPr>
          <w:b/>
          <w:color w:val="auto"/>
          <w:spacing w:val="-6"/>
          <w:sz w:val="21"/>
          <w:szCs w:val="21"/>
          <w:highlight w:val="none"/>
        </w:rPr>
      </w:pPr>
      <w:r>
        <w:rPr>
          <w:rFonts w:hint="eastAsia"/>
          <w:color w:val="auto"/>
          <w:sz w:val="21"/>
          <w:szCs w:val="21"/>
          <w:highlight w:val="none"/>
        </w:rPr>
        <w:t>4.在服务质量保证期内，乙方应对出现的质量及安全问题负责处理解决并承担一切费用。</w:t>
      </w:r>
    </w:p>
    <w:p w14:paraId="73510CE0">
      <w:pPr>
        <w:spacing w:line="288" w:lineRule="auto"/>
        <w:ind w:firstLine="398" w:firstLineChars="200"/>
        <w:rPr>
          <w:b/>
          <w:color w:val="auto"/>
          <w:spacing w:val="-6"/>
          <w:sz w:val="21"/>
          <w:szCs w:val="21"/>
          <w:highlight w:val="none"/>
        </w:rPr>
      </w:pPr>
      <w:r>
        <w:rPr>
          <w:rFonts w:hint="eastAsia"/>
          <w:b/>
          <w:color w:val="auto"/>
          <w:spacing w:val="-6"/>
          <w:sz w:val="21"/>
          <w:szCs w:val="21"/>
          <w:highlight w:val="none"/>
        </w:rPr>
        <w:t>第七条：验收标准</w:t>
      </w:r>
    </w:p>
    <w:p w14:paraId="625DD84B">
      <w:pPr>
        <w:spacing w:line="288" w:lineRule="auto"/>
        <w:ind w:firstLine="396" w:firstLineChars="200"/>
        <w:rPr>
          <w:color w:val="auto"/>
          <w:spacing w:val="-6"/>
          <w:sz w:val="21"/>
          <w:szCs w:val="21"/>
          <w:highlight w:val="none"/>
        </w:rPr>
      </w:pPr>
    </w:p>
    <w:p w14:paraId="5526481C">
      <w:pPr>
        <w:spacing w:line="288" w:lineRule="auto"/>
        <w:rPr>
          <w:color w:val="auto"/>
          <w:spacing w:val="-6"/>
          <w:sz w:val="21"/>
          <w:szCs w:val="21"/>
          <w:highlight w:val="none"/>
        </w:rPr>
      </w:pPr>
    </w:p>
    <w:p w14:paraId="4F92D744">
      <w:pPr>
        <w:spacing w:line="288" w:lineRule="auto"/>
        <w:rPr>
          <w:color w:val="auto"/>
          <w:spacing w:val="-6"/>
          <w:sz w:val="21"/>
          <w:szCs w:val="21"/>
          <w:highlight w:val="none"/>
        </w:rPr>
      </w:pPr>
    </w:p>
    <w:p w14:paraId="17CFCC4A">
      <w:pPr>
        <w:spacing w:line="288" w:lineRule="auto"/>
        <w:ind w:firstLine="398" w:firstLineChars="200"/>
        <w:rPr>
          <w:b/>
          <w:color w:val="auto"/>
          <w:spacing w:val="-6"/>
          <w:sz w:val="21"/>
          <w:szCs w:val="21"/>
          <w:highlight w:val="none"/>
        </w:rPr>
      </w:pPr>
      <w:r>
        <w:rPr>
          <w:rFonts w:hint="eastAsia"/>
          <w:b/>
          <w:color w:val="auto"/>
          <w:spacing w:val="-6"/>
          <w:sz w:val="21"/>
          <w:szCs w:val="21"/>
          <w:highlight w:val="none"/>
        </w:rPr>
        <w:t>第八条：违约责任</w:t>
      </w:r>
    </w:p>
    <w:p w14:paraId="72CF49F3">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1.乙方未能在本合同第二条约定的期限内履行合同交付义务的，自逾期之日起，向甲方每日偿付合同总价千分之一的违约金；乙方逾期30日不能交付的，应向甲方支付合同总价百分之五的违约金，甲方同时有权选择解除合同。由于海关、灾难等不可抗力原因导致乙方延迟交货的，不在此范围内。</w:t>
      </w:r>
    </w:p>
    <w:p w14:paraId="474A70AF">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2.甲方逾期支付合同价款的，应向乙方每日偿付合同总价千分之一的违约金。由于假期等客观原因导致逾期支付合同价款的，双方友好协商解决。</w:t>
      </w:r>
    </w:p>
    <w:p w14:paraId="2760880F">
      <w:pPr>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3.乙方在合同成果交付验收合格之日起一年内违反本合同有关质量保证及售后服务约定的，乙方已经交付的履约保证金作为违约金支付给甲方。该违约金不足赔偿的损失部分，甲方仍有权要求赔偿该损失。</w:t>
      </w:r>
    </w:p>
    <w:p w14:paraId="4A05B59E">
      <w:pPr>
        <w:spacing w:line="288" w:lineRule="auto"/>
        <w:ind w:firstLine="390" w:firstLineChars="196"/>
        <w:rPr>
          <w:b/>
          <w:color w:val="auto"/>
          <w:spacing w:val="-6"/>
          <w:sz w:val="21"/>
          <w:szCs w:val="21"/>
          <w:highlight w:val="none"/>
        </w:rPr>
      </w:pPr>
      <w:r>
        <w:rPr>
          <w:rFonts w:hint="eastAsia"/>
          <w:b/>
          <w:color w:val="auto"/>
          <w:spacing w:val="-6"/>
          <w:sz w:val="21"/>
          <w:szCs w:val="21"/>
          <w:highlight w:val="none"/>
        </w:rPr>
        <w:t>第九条：争议的解决</w:t>
      </w:r>
    </w:p>
    <w:p w14:paraId="0CABCE61">
      <w:pPr>
        <w:spacing w:line="288" w:lineRule="auto"/>
        <w:ind w:firstLine="388" w:firstLineChars="196"/>
        <w:rPr>
          <w:color w:val="auto"/>
          <w:spacing w:val="-6"/>
          <w:sz w:val="21"/>
          <w:szCs w:val="21"/>
          <w:highlight w:val="none"/>
        </w:rPr>
      </w:pPr>
      <w:r>
        <w:rPr>
          <w:rFonts w:hint="eastAsia"/>
          <w:color w:val="auto"/>
          <w:spacing w:val="-6"/>
          <w:sz w:val="21"/>
          <w:szCs w:val="21"/>
          <w:highlight w:val="none"/>
        </w:rPr>
        <w:t>本合同履行过程中若发生质量、售后服务等问题时，甲方有权直接向乙方索赔。如双方不能就争议解决协商一致的，任何一方有权向杭州市仲裁委员会申请仲裁解决。</w:t>
      </w:r>
    </w:p>
    <w:p w14:paraId="237C5BB2">
      <w:pPr>
        <w:spacing w:line="288" w:lineRule="auto"/>
        <w:ind w:firstLine="390" w:firstLineChars="196"/>
        <w:rPr>
          <w:b/>
          <w:color w:val="auto"/>
          <w:spacing w:val="-6"/>
          <w:sz w:val="21"/>
          <w:szCs w:val="21"/>
          <w:highlight w:val="none"/>
        </w:rPr>
      </w:pPr>
      <w:r>
        <w:rPr>
          <w:rFonts w:hint="eastAsia"/>
          <w:b/>
          <w:color w:val="auto"/>
          <w:spacing w:val="-6"/>
          <w:sz w:val="21"/>
          <w:szCs w:val="21"/>
          <w:highlight w:val="none"/>
        </w:rPr>
        <w:t>第十条：合同的生效</w:t>
      </w:r>
    </w:p>
    <w:p w14:paraId="0F7A0430">
      <w:pPr>
        <w:spacing w:line="288" w:lineRule="auto"/>
        <w:ind w:firstLine="396" w:firstLineChars="200"/>
        <w:rPr>
          <w:color w:val="auto"/>
          <w:spacing w:val="-6"/>
          <w:sz w:val="21"/>
          <w:szCs w:val="21"/>
          <w:highlight w:val="none"/>
        </w:rPr>
      </w:pPr>
      <w:r>
        <w:rPr>
          <w:rFonts w:hint="eastAsia"/>
          <w:color w:val="auto"/>
          <w:spacing w:val="-6"/>
          <w:sz w:val="21"/>
          <w:szCs w:val="21"/>
          <w:highlight w:val="none"/>
        </w:rPr>
        <w:t>1.本合同经甲、乙双方单位的法定代表人或者经单位法定代表人授权的委托代理人签字并加盖公章后生效。</w:t>
      </w:r>
    </w:p>
    <w:p w14:paraId="67F186AA">
      <w:pPr>
        <w:spacing w:line="288" w:lineRule="auto"/>
        <w:ind w:firstLine="396" w:firstLineChars="200"/>
        <w:rPr>
          <w:color w:val="auto"/>
          <w:spacing w:val="-6"/>
          <w:sz w:val="21"/>
          <w:szCs w:val="21"/>
          <w:highlight w:val="none"/>
        </w:rPr>
      </w:pPr>
      <w:r>
        <w:rPr>
          <w:rFonts w:hint="eastAsia"/>
          <w:color w:val="auto"/>
          <w:spacing w:val="-6"/>
          <w:sz w:val="21"/>
          <w:szCs w:val="21"/>
          <w:highlight w:val="none"/>
        </w:rPr>
        <w:t>2.本合同一式五份，甲方执三份，乙方、鉴证方各执一份。</w:t>
      </w:r>
    </w:p>
    <w:p w14:paraId="2835191B">
      <w:pPr>
        <w:spacing w:line="288" w:lineRule="auto"/>
        <w:ind w:firstLine="396" w:firstLineChars="200"/>
        <w:rPr>
          <w:color w:val="auto"/>
          <w:spacing w:val="-6"/>
          <w:sz w:val="21"/>
          <w:szCs w:val="21"/>
          <w:highlight w:val="none"/>
        </w:rPr>
      </w:pPr>
      <w:r>
        <w:rPr>
          <w:rFonts w:hint="eastAsia"/>
          <w:color w:val="auto"/>
          <w:spacing w:val="-6"/>
          <w:sz w:val="21"/>
          <w:szCs w:val="21"/>
          <w:highlight w:val="none"/>
        </w:rPr>
        <w:t>3.相关招标文件</w:t>
      </w:r>
      <w:r>
        <w:rPr>
          <w:color w:val="auto"/>
          <w:spacing w:val="-6"/>
          <w:sz w:val="21"/>
          <w:szCs w:val="21"/>
          <w:highlight w:val="none"/>
        </w:rPr>
        <w:t>、</w:t>
      </w:r>
      <w:r>
        <w:rPr>
          <w:rFonts w:hint="eastAsia"/>
          <w:color w:val="auto"/>
          <w:spacing w:val="-6"/>
          <w:sz w:val="21"/>
          <w:szCs w:val="21"/>
          <w:highlight w:val="none"/>
        </w:rPr>
        <w:t>投标文件、澄清承诺（如有）等与本合同具有同等法律效力。</w:t>
      </w:r>
    </w:p>
    <w:p w14:paraId="3A6AC7AB">
      <w:pPr>
        <w:adjustRightInd w:val="0"/>
        <w:snapToGrid w:val="0"/>
        <w:spacing w:line="288" w:lineRule="auto"/>
        <w:ind w:firstLine="396" w:firstLineChars="200"/>
        <w:rPr>
          <w:rFonts w:cs="Times New Roman"/>
          <w:color w:val="auto"/>
          <w:spacing w:val="-6"/>
          <w:sz w:val="21"/>
          <w:szCs w:val="21"/>
          <w:highlight w:val="none"/>
        </w:rPr>
      </w:pPr>
    </w:p>
    <w:tbl>
      <w:tblPr>
        <w:tblStyle w:val="17"/>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00B6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C98EAD6">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甲方（需方）：（公章</w:t>
            </w:r>
            <w:r>
              <w:rPr>
                <w:rFonts w:cs="Times New Roman"/>
                <w:color w:val="auto"/>
                <w:spacing w:val="-6"/>
                <w:sz w:val="21"/>
                <w:szCs w:val="21"/>
                <w:highlight w:val="none"/>
              </w:rPr>
              <w:t>/合同专用章）</w:t>
            </w:r>
          </w:p>
        </w:tc>
        <w:tc>
          <w:tcPr>
            <w:tcW w:w="4678" w:type="dxa"/>
            <w:vAlign w:val="center"/>
          </w:tcPr>
          <w:p w14:paraId="437B5C44">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乙方（供方）：（公章</w:t>
            </w:r>
            <w:r>
              <w:rPr>
                <w:rFonts w:cs="Times New Roman"/>
                <w:color w:val="auto"/>
                <w:spacing w:val="-6"/>
                <w:sz w:val="21"/>
                <w:szCs w:val="21"/>
                <w:highlight w:val="none"/>
              </w:rPr>
              <w:t>/合同专用章）</w:t>
            </w:r>
          </w:p>
        </w:tc>
      </w:tr>
      <w:tr w14:paraId="2AB3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845E30C">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甲方代表：</w:t>
            </w:r>
          </w:p>
          <w:p w14:paraId="13E4E87D">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c>
          <w:tcPr>
            <w:tcW w:w="4678" w:type="dxa"/>
            <w:vAlign w:val="center"/>
          </w:tcPr>
          <w:p w14:paraId="659CBC04">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乙方代表：</w:t>
            </w:r>
          </w:p>
          <w:p w14:paraId="42C7170D">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r>
      <w:tr w14:paraId="22FD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C7010AF">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地址：</w:t>
            </w:r>
          </w:p>
        </w:tc>
        <w:tc>
          <w:tcPr>
            <w:tcW w:w="4678" w:type="dxa"/>
            <w:vAlign w:val="center"/>
          </w:tcPr>
          <w:p w14:paraId="31B482D0">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地址：</w:t>
            </w:r>
          </w:p>
        </w:tc>
      </w:tr>
      <w:tr w14:paraId="34BB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BD09BDA">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电话：</w:t>
            </w:r>
          </w:p>
        </w:tc>
        <w:tc>
          <w:tcPr>
            <w:tcW w:w="4678" w:type="dxa"/>
            <w:vAlign w:val="center"/>
          </w:tcPr>
          <w:p w14:paraId="29799C93">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电话：</w:t>
            </w:r>
          </w:p>
        </w:tc>
      </w:tr>
      <w:tr w14:paraId="2B81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E31BC5A">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开户银行：</w:t>
            </w:r>
          </w:p>
        </w:tc>
        <w:tc>
          <w:tcPr>
            <w:tcW w:w="4678" w:type="dxa"/>
            <w:vAlign w:val="center"/>
          </w:tcPr>
          <w:p w14:paraId="388ECB0D">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开户银行：</w:t>
            </w:r>
          </w:p>
        </w:tc>
      </w:tr>
      <w:tr w14:paraId="322F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8DEB816">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账号：</w:t>
            </w:r>
          </w:p>
        </w:tc>
        <w:tc>
          <w:tcPr>
            <w:tcW w:w="4678" w:type="dxa"/>
            <w:vAlign w:val="center"/>
          </w:tcPr>
          <w:p w14:paraId="1722EFCE">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账号：</w:t>
            </w:r>
          </w:p>
        </w:tc>
      </w:tr>
      <w:tr w14:paraId="4285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AF19E5B">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签名日期：      年    月    日</w:t>
            </w:r>
          </w:p>
        </w:tc>
        <w:tc>
          <w:tcPr>
            <w:tcW w:w="4678" w:type="dxa"/>
            <w:vAlign w:val="center"/>
          </w:tcPr>
          <w:p w14:paraId="35D69A19">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签名日期：      年    月    日</w:t>
            </w:r>
          </w:p>
        </w:tc>
      </w:tr>
      <w:tr w14:paraId="1AEC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97AFA05">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合同鉴证方：浙江求是招标代理有限公司（公章</w:t>
            </w:r>
            <w:r>
              <w:rPr>
                <w:rFonts w:cs="Times New Roman"/>
                <w:color w:val="auto"/>
                <w:spacing w:val="-6"/>
                <w:sz w:val="21"/>
                <w:szCs w:val="21"/>
                <w:highlight w:val="none"/>
              </w:rPr>
              <w:t>/合同专用章）</w:t>
            </w:r>
          </w:p>
        </w:tc>
      </w:tr>
      <w:tr w14:paraId="1A90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26969BA">
            <w:pPr>
              <w:tabs>
                <w:tab w:val="left" w:pos="2880"/>
              </w:tabs>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采购代理机构代表：</w:t>
            </w:r>
          </w:p>
          <w:p w14:paraId="27FD8005">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r>
      <w:tr w14:paraId="1BC3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079C71A">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地址：杭州市玉古路173号中田大厦21楼</w:t>
            </w:r>
          </w:p>
        </w:tc>
      </w:tr>
      <w:tr w14:paraId="7156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CBA55B0">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电话：0571-87666115</w:t>
            </w:r>
          </w:p>
        </w:tc>
      </w:tr>
      <w:tr w14:paraId="137A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AF23785">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鉴证日期：      年    月    日</w:t>
            </w:r>
          </w:p>
        </w:tc>
      </w:tr>
    </w:tbl>
    <w:p w14:paraId="29049DD7">
      <w:pPr>
        <w:adjustRightInd w:val="0"/>
        <w:snapToGrid w:val="0"/>
        <w:spacing w:line="288" w:lineRule="auto"/>
        <w:rPr>
          <w:color w:val="auto"/>
          <w:sz w:val="21"/>
          <w:szCs w:val="21"/>
          <w:highlight w:val="none"/>
        </w:rPr>
      </w:pPr>
    </w:p>
    <w:p w14:paraId="3C48011D">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D41AA7C">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14:paraId="4FDB639D">
      <w:pPr>
        <w:adjustRightInd w:val="0"/>
        <w:snapToGrid w:val="0"/>
        <w:spacing w:line="288" w:lineRule="auto"/>
        <w:rPr>
          <w:color w:val="auto"/>
          <w:sz w:val="21"/>
          <w:szCs w:val="21"/>
          <w:highlight w:val="none"/>
        </w:rPr>
      </w:pPr>
    </w:p>
    <w:p w14:paraId="27C57D56">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 xml:space="preserve">目 </w:t>
      </w:r>
      <w:r>
        <w:rPr>
          <w:b/>
          <w:bCs/>
          <w:color w:val="auto"/>
          <w:sz w:val="21"/>
          <w:szCs w:val="21"/>
          <w:highlight w:val="none"/>
        </w:rPr>
        <w:t xml:space="preserve"> </w:t>
      </w:r>
      <w:r>
        <w:rPr>
          <w:rFonts w:hint="eastAsia"/>
          <w:b/>
          <w:bCs/>
          <w:color w:val="auto"/>
          <w:sz w:val="21"/>
          <w:szCs w:val="21"/>
          <w:highlight w:val="none"/>
        </w:rPr>
        <w:t>录</w:t>
      </w:r>
    </w:p>
    <w:p w14:paraId="6DE34BD1">
      <w:pPr>
        <w:adjustRightInd w:val="0"/>
        <w:snapToGrid w:val="0"/>
        <w:spacing w:line="288" w:lineRule="auto"/>
        <w:rPr>
          <w:color w:val="auto"/>
          <w:sz w:val="21"/>
          <w:szCs w:val="21"/>
          <w:highlight w:val="none"/>
        </w:rPr>
      </w:pPr>
    </w:p>
    <w:p w14:paraId="319F84F9">
      <w:pPr>
        <w:adjustRightInd w:val="0"/>
        <w:snapToGrid w:val="0"/>
        <w:spacing w:line="288" w:lineRule="auto"/>
        <w:ind w:firstLine="422" w:firstLineChars="200"/>
        <w:rPr>
          <w:b/>
          <w:bCs/>
          <w:color w:val="auto"/>
          <w:sz w:val="21"/>
          <w:szCs w:val="21"/>
          <w:highlight w:val="none"/>
        </w:rPr>
      </w:pPr>
      <w:bookmarkStart w:id="47" w:name="_Hlk71884160"/>
      <w:r>
        <w:rPr>
          <w:rFonts w:hint="eastAsia"/>
          <w:b/>
          <w:bCs/>
          <w:color w:val="auto"/>
          <w:sz w:val="21"/>
          <w:szCs w:val="21"/>
          <w:highlight w:val="none"/>
        </w:rPr>
        <w:t>▲1.资格文件（单独上传）。资格审查要求的资格证明材料（均需加盖公章）</w:t>
      </w:r>
    </w:p>
    <w:bookmarkEnd w:id="47"/>
    <w:p w14:paraId="765343D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（1）有效的法人或者其他组织的营业执照等证明文件，自然人的身份证明</w:t>
      </w:r>
    </w:p>
    <w:p w14:paraId="270D4F18">
      <w:pPr>
        <w:adjustRightInd w:val="0"/>
        <w:snapToGrid w:val="0"/>
        <w:spacing w:line="288" w:lineRule="auto"/>
        <w:ind w:firstLine="420" w:firstLineChars="200"/>
        <w:rPr>
          <w:color w:val="auto"/>
          <w:sz w:val="21"/>
          <w:szCs w:val="21"/>
          <w:highlight w:val="none"/>
        </w:rPr>
      </w:pPr>
      <w:bookmarkStart w:id="48" w:name="_Hlk71884127"/>
      <w:r>
        <w:rPr>
          <w:rFonts w:hint="eastAsia"/>
          <w:color w:val="auto"/>
          <w:sz w:val="21"/>
          <w:szCs w:val="21"/>
          <w:highlight w:val="none"/>
        </w:rPr>
        <w:t>（</w:t>
      </w:r>
      <w:r>
        <w:rPr>
          <w:color w:val="auto"/>
          <w:sz w:val="21"/>
          <w:szCs w:val="21"/>
          <w:highlight w:val="none"/>
        </w:rPr>
        <w:t>2）符合参加政府采购活动应当具备的一般条件的承诺函</w:t>
      </w:r>
    </w:p>
    <w:p w14:paraId="4B379BD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（3）落实政府采购政策需满足的资格要求：</w:t>
      </w:r>
    </w:p>
    <w:p w14:paraId="18FE713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中小企业声明函（若属于中小企业）</w:t>
      </w:r>
    </w:p>
    <w:p w14:paraId="1A6EFF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属于监狱企业的证明文件（若属于监狱企业）</w:t>
      </w:r>
    </w:p>
    <w:p w14:paraId="041C87E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残疾人福利性单位声明函（若属于残疾人福利性单位）</w:t>
      </w:r>
    </w:p>
    <w:p w14:paraId="1251B92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本项目的特定资格要求</w:t>
      </w:r>
      <w:r>
        <w:rPr>
          <w:color w:val="auto"/>
          <w:sz w:val="21"/>
          <w:szCs w:val="21"/>
          <w:highlight w:val="none"/>
        </w:rPr>
        <w:t>证明材料：</w:t>
      </w:r>
      <w:r>
        <w:rPr>
          <w:rFonts w:hint="eastAsia" w:cs="Times New Roman"/>
          <w:color w:val="auto"/>
          <w:sz w:val="21"/>
          <w:szCs w:val="21"/>
          <w:highlight w:val="none"/>
        </w:rPr>
        <w:t>无</w:t>
      </w:r>
    </w:p>
    <w:p w14:paraId="188AB2B0">
      <w:pPr>
        <w:adjustRightInd w:val="0"/>
        <w:snapToGrid w:val="0"/>
        <w:spacing w:line="288" w:lineRule="auto"/>
        <w:ind w:firstLine="398" w:firstLineChars="200"/>
        <w:rPr>
          <w:b/>
          <w:color w:val="auto"/>
          <w:sz w:val="21"/>
          <w:szCs w:val="21"/>
          <w:highlight w:val="none"/>
        </w:rPr>
      </w:pPr>
      <w:r>
        <w:rPr>
          <w:rFonts w:hint="eastAsia"/>
          <w:b/>
          <w:color w:val="auto"/>
          <w:spacing w:val="-6"/>
          <w:sz w:val="21"/>
          <w:szCs w:val="21"/>
          <w:highlight w:val="none"/>
        </w:rPr>
        <w:t>▲联合体响应的，联合体各方均应提供资格文件（</w:t>
      </w:r>
      <w:r>
        <w:rPr>
          <w:b/>
          <w:color w:val="auto"/>
          <w:spacing w:val="-6"/>
          <w:sz w:val="21"/>
          <w:szCs w:val="21"/>
          <w:highlight w:val="none"/>
        </w:rPr>
        <w:t>1）、（2）</w:t>
      </w:r>
      <w:r>
        <w:rPr>
          <w:rFonts w:hint="eastAsia"/>
          <w:b/>
          <w:color w:val="auto"/>
          <w:spacing w:val="-6"/>
          <w:sz w:val="21"/>
          <w:szCs w:val="21"/>
          <w:highlight w:val="none"/>
        </w:rPr>
        <w:t>、（3）材料</w:t>
      </w:r>
      <w:r>
        <w:rPr>
          <w:b/>
          <w:color w:val="auto"/>
          <w:spacing w:val="-6"/>
          <w:sz w:val="21"/>
          <w:szCs w:val="21"/>
          <w:highlight w:val="none"/>
        </w:rPr>
        <w:t>。</w:t>
      </w:r>
    </w:p>
    <w:p w14:paraId="1B39D9B5">
      <w:pPr>
        <w:adjustRightInd w:val="0"/>
        <w:snapToGrid w:val="0"/>
        <w:spacing w:line="288" w:lineRule="auto"/>
        <w:ind w:firstLine="422" w:firstLineChars="200"/>
        <w:rPr>
          <w:b/>
          <w:bCs/>
          <w:color w:val="auto"/>
          <w:sz w:val="21"/>
          <w:szCs w:val="21"/>
          <w:highlight w:val="none"/>
        </w:rPr>
      </w:pPr>
    </w:p>
    <w:bookmarkEnd w:id="48"/>
    <w:p w14:paraId="746754BC">
      <w:pPr>
        <w:adjustRightInd w:val="0"/>
        <w:snapToGrid w:val="0"/>
        <w:spacing w:line="288" w:lineRule="auto"/>
        <w:ind w:firstLine="422" w:firstLineChars="200"/>
        <w:rPr>
          <w:b/>
          <w:bCs/>
          <w:color w:val="auto"/>
          <w:sz w:val="21"/>
          <w:szCs w:val="21"/>
          <w:highlight w:val="none"/>
        </w:rPr>
      </w:pPr>
      <w:r>
        <w:rPr>
          <w:b/>
          <w:bCs/>
          <w:color w:val="auto"/>
          <w:sz w:val="21"/>
          <w:szCs w:val="21"/>
          <w:highlight w:val="none"/>
        </w:rPr>
        <w:t>2</w:t>
      </w:r>
      <w:r>
        <w:rPr>
          <w:rFonts w:hint="eastAsia"/>
          <w:b/>
          <w:bCs/>
          <w:color w:val="auto"/>
          <w:sz w:val="21"/>
          <w:szCs w:val="21"/>
          <w:highlight w:val="none"/>
        </w:rPr>
        <w:t>.商务和技术文件（单独上传）</w:t>
      </w:r>
    </w:p>
    <w:p w14:paraId="7B1711F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14:paraId="56DB242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2）授权委托书/法定代表人（单位负责人、自然人本人）身份证明</w:t>
      </w:r>
    </w:p>
    <w:p w14:paraId="5E15D2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附：授权代表社保缴纳证明（2023年12月（含）以后任意一月</w:t>
      </w:r>
      <w:r>
        <w:rPr>
          <w:color w:val="auto"/>
          <w:sz w:val="21"/>
          <w:szCs w:val="21"/>
          <w:highlight w:val="none"/>
        </w:rPr>
        <w:t>）</w:t>
      </w:r>
    </w:p>
    <w:p w14:paraId="6F5D07B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）供应商同类合同一览表</w:t>
      </w:r>
    </w:p>
    <w:p w14:paraId="215EAD4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4）采购需求偏离表</w:t>
      </w:r>
    </w:p>
    <w:p w14:paraId="0CCAC76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5</w:t>
      </w:r>
      <w:r>
        <w:rPr>
          <w:rFonts w:hint="eastAsia"/>
          <w:color w:val="auto"/>
          <w:sz w:val="21"/>
          <w:szCs w:val="21"/>
          <w:highlight w:val="none"/>
        </w:rPr>
        <w:t>）项目实施方案等</w:t>
      </w:r>
    </w:p>
    <w:p w14:paraId="429A65D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（6）供应商需要说明的其他文件和材料</w:t>
      </w:r>
    </w:p>
    <w:p w14:paraId="354D753A">
      <w:pPr>
        <w:adjustRightInd w:val="0"/>
        <w:snapToGrid w:val="0"/>
        <w:spacing w:line="288" w:lineRule="auto"/>
        <w:ind w:firstLine="422" w:firstLineChars="200"/>
        <w:rPr>
          <w:b/>
          <w:bCs/>
          <w:color w:val="auto"/>
          <w:sz w:val="21"/>
          <w:szCs w:val="21"/>
          <w:highlight w:val="none"/>
        </w:rPr>
      </w:pPr>
      <w:r>
        <w:rPr>
          <w:b/>
          <w:bCs/>
          <w:color w:val="auto"/>
          <w:sz w:val="21"/>
          <w:szCs w:val="21"/>
          <w:highlight w:val="none"/>
        </w:rPr>
        <w:t>3</w:t>
      </w:r>
      <w:r>
        <w:rPr>
          <w:rFonts w:hint="eastAsia"/>
          <w:b/>
          <w:bCs/>
          <w:color w:val="auto"/>
          <w:sz w:val="21"/>
          <w:szCs w:val="21"/>
          <w:highlight w:val="none"/>
        </w:rPr>
        <w:t>.报价文件（单独上传）</w:t>
      </w:r>
    </w:p>
    <w:p w14:paraId="65F5BE7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14:paraId="7FE1391C">
      <w:pPr>
        <w:widowControl/>
        <w:jc w:val="left"/>
        <w:rPr>
          <w:color w:val="auto"/>
          <w:sz w:val="21"/>
          <w:szCs w:val="21"/>
          <w:highlight w:val="none"/>
        </w:rPr>
      </w:pPr>
      <w:r>
        <w:rPr>
          <w:color w:val="auto"/>
          <w:sz w:val="21"/>
          <w:szCs w:val="21"/>
          <w:highlight w:val="none"/>
        </w:rPr>
        <w:br w:type="page"/>
      </w:r>
    </w:p>
    <w:p w14:paraId="3E685597">
      <w:pPr>
        <w:tabs>
          <w:tab w:val="center" w:pos="4706"/>
        </w:tabs>
        <w:adjustRightInd w:val="0"/>
        <w:snapToGrid w:val="0"/>
        <w:spacing w:line="288" w:lineRule="auto"/>
        <w:jc w:val="center"/>
        <w:outlineLvl w:val="2"/>
        <w:rPr>
          <w:rFonts w:cs="Times New Roman"/>
          <w:b/>
          <w:color w:val="auto"/>
          <w:spacing w:val="-6"/>
          <w:sz w:val="21"/>
          <w:szCs w:val="21"/>
          <w:highlight w:val="none"/>
        </w:rPr>
      </w:pPr>
      <w:bookmarkStart w:id="49" w:name="_Hlk140130228"/>
      <w:r>
        <w:rPr>
          <w:rFonts w:hint="eastAsia" w:cs="Times New Roman"/>
          <w:b/>
          <w:color w:val="auto"/>
          <w:spacing w:val="-6"/>
          <w:sz w:val="21"/>
          <w:szCs w:val="21"/>
          <w:highlight w:val="none"/>
        </w:rPr>
        <w:t>评分索引表</w:t>
      </w:r>
    </w:p>
    <w:tbl>
      <w:tblPr>
        <w:tblStyle w:val="17"/>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6DA8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93A5598">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序号</w:t>
            </w:r>
          </w:p>
        </w:tc>
        <w:tc>
          <w:tcPr>
            <w:tcW w:w="2091" w:type="dxa"/>
            <w:vAlign w:val="center"/>
          </w:tcPr>
          <w:p w14:paraId="4AC5D336">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评审因素</w:t>
            </w:r>
          </w:p>
        </w:tc>
        <w:tc>
          <w:tcPr>
            <w:tcW w:w="709" w:type="dxa"/>
            <w:vAlign w:val="center"/>
          </w:tcPr>
          <w:p w14:paraId="2D0A8C5A">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分值</w:t>
            </w:r>
          </w:p>
        </w:tc>
        <w:tc>
          <w:tcPr>
            <w:tcW w:w="3040" w:type="dxa"/>
            <w:vAlign w:val="center"/>
          </w:tcPr>
          <w:p w14:paraId="25C5C099">
            <w:pPr>
              <w:tabs>
                <w:tab w:val="left" w:pos="1418"/>
              </w:tabs>
              <w:adjustRightInd w:val="0"/>
              <w:snapToGrid w:val="0"/>
              <w:spacing w:line="288" w:lineRule="auto"/>
              <w:ind w:firstLine="398"/>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评分标准</w:t>
            </w:r>
          </w:p>
        </w:tc>
        <w:tc>
          <w:tcPr>
            <w:tcW w:w="967" w:type="dxa"/>
            <w:vAlign w:val="center"/>
          </w:tcPr>
          <w:p w14:paraId="00A9B095">
            <w:pPr>
              <w:tabs>
                <w:tab w:val="left" w:pos="1418"/>
              </w:tabs>
              <w:adjustRightInd w:val="0"/>
              <w:snapToGrid w:val="0"/>
              <w:spacing w:line="288" w:lineRule="auto"/>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自评分</w:t>
            </w:r>
          </w:p>
        </w:tc>
        <w:tc>
          <w:tcPr>
            <w:tcW w:w="1053" w:type="dxa"/>
            <w:vAlign w:val="center"/>
          </w:tcPr>
          <w:p w14:paraId="67129D84">
            <w:pPr>
              <w:tabs>
                <w:tab w:val="left" w:pos="1418"/>
              </w:tabs>
              <w:adjustRightInd w:val="0"/>
              <w:snapToGrid w:val="0"/>
              <w:spacing w:line="288" w:lineRule="auto"/>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自评依据</w:t>
            </w:r>
          </w:p>
        </w:tc>
        <w:tc>
          <w:tcPr>
            <w:tcW w:w="881" w:type="dxa"/>
            <w:vAlign w:val="center"/>
          </w:tcPr>
          <w:p w14:paraId="65ADDE27">
            <w:pPr>
              <w:tabs>
                <w:tab w:val="left" w:pos="1418"/>
              </w:tabs>
              <w:adjustRightInd w:val="0"/>
              <w:snapToGrid w:val="0"/>
              <w:spacing w:line="288" w:lineRule="auto"/>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页码</w:t>
            </w:r>
          </w:p>
        </w:tc>
      </w:tr>
      <w:tr w14:paraId="114E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48F0DE6B">
            <w:pPr>
              <w:tabs>
                <w:tab w:val="left" w:pos="1418"/>
              </w:tabs>
              <w:adjustRightInd w:val="0"/>
              <w:snapToGrid w:val="0"/>
              <w:spacing w:line="288" w:lineRule="auto"/>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商务分</w:t>
            </w:r>
          </w:p>
        </w:tc>
      </w:tr>
      <w:tr w14:paraId="330A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A4142FA">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351252FE">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35552DEC">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7D03DFE0">
            <w:pPr>
              <w:adjustRightInd w:val="0"/>
              <w:snapToGrid w:val="0"/>
              <w:spacing w:line="288" w:lineRule="auto"/>
              <w:rPr>
                <w:rFonts w:cs="Times New Roman"/>
                <w:color w:val="auto"/>
                <w:spacing w:val="-6"/>
                <w:sz w:val="21"/>
                <w:szCs w:val="21"/>
                <w:highlight w:val="none"/>
              </w:rPr>
            </w:pPr>
          </w:p>
        </w:tc>
        <w:tc>
          <w:tcPr>
            <w:tcW w:w="967" w:type="dxa"/>
            <w:vAlign w:val="center"/>
          </w:tcPr>
          <w:p w14:paraId="7023EA89">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487EFF43">
            <w:pPr>
              <w:adjustRightInd w:val="0"/>
              <w:snapToGrid w:val="0"/>
              <w:spacing w:line="288" w:lineRule="auto"/>
              <w:jc w:val="center"/>
              <w:rPr>
                <w:rFonts w:cs="Times New Roman"/>
                <w:color w:val="auto"/>
                <w:spacing w:val="-6"/>
                <w:sz w:val="21"/>
                <w:szCs w:val="21"/>
                <w:highlight w:val="none"/>
              </w:rPr>
            </w:pPr>
          </w:p>
        </w:tc>
        <w:tc>
          <w:tcPr>
            <w:tcW w:w="881" w:type="dxa"/>
          </w:tcPr>
          <w:p w14:paraId="16FF8319">
            <w:pPr>
              <w:adjustRightInd w:val="0"/>
              <w:snapToGrid w:val="0"/>
              <w:spacing w:line="288" w:lineRule="auto"/>
              <w:jc w:val="center"/>
              <w:rPr>
                <w:rFonts w:cs="Times New Roman"/>
                <w:color w:val="auto"/>
                <w:spacing w:val="-6"/>
                <w:sz w:val="21"/>
                <w:szCs w:val="21"/>
                <w:highlight w:val="none"/>
              </w:rPr>
            </w:pPr>
          </w:p>
        </w:tc>
      </w:tr>
      <w:tr w14:paraId="0B60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398DB95">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6B7A7D33">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7B3F26DC">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3F217978">
            <w:pPr>
              <w:adjustRightInd w:val="0"/>
              <w:snapToGrid w:val="0"/>
              <w:spacing w:line="288" w:lineRule="auto"/>
              <w:rPr>
                <w:rFonts w:cs="Times New Roman"/>
                <w:color w:val="auto"/>
                <w:spacing w:val="-6"/>
                <w:sz w:val="21"/>
                <w:szCs w:val="21"/>
                <w:highlight w:val="none"/>
              </w:rPr>
            </w:pPr>
          </w:p>
        </w:tc>
        <w:tc>
          <w:tcPr>
            <w:tcW w:w="967" w:type="dxa"/>
            <w:vAlign w:val="center"/>
          </w:tcPr>
          <w:p w14:paraId="1756512D">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70E9C88B">
            <w:pPr>
              <w:adjustRightInd w:val="0"/>
              <w:snapToGrid w:val="0"/>
              <w:spacing w:line="288" w:lineRule="auto"/>
              <w:jc w:val="center"/>
              <w:rPr>
                <w:rFonts w:cs="Times New Roman"/>
                <w:color w:val="auto"/>
                <w:spacing w:val="-6"/>
                <w:sz w:val="21"/>
                <w:szCs w:val="21"/>
                <w:highlight w:val="none"/>
              </w:rPr>
            </w:pPr>
          </w:p>
        </w:tc>
        <w:tc>
          <w:tcPr>
            <w:tcW w:w="881" w:type="dxa"/>
          </w:tcPr>
          <w:p w14:paraId="07B3B5F4">
            <w:pPr>
              <w:adjustRightInd w:val="0"/>
              <w:snapToGrid w:val="0"/>
              <w:spacing w:line="288" w:lineRule="auto"/>
              <w:jc w:val="center"/>
              <w:rPr>
                <w:rFonts w:cs="Times New Roman"/>
                <w:color w:val="auto"/>
                <w:spacing w:val="-6"/>
                <w:sz w:val="21"/>
                <w:szCs w:val="21"/>
                <w:highlight w:val="none"/>
              </w:rPr>
            </w:pPr>
          </w:p>
        </w:tc>
      </w:tr>
      <w:tr w14:paraId="1A95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DEC99D9">
            <w:pPr>
              <w:adjustRightInd w:val="0"/>
              <w:snapToGrid w:val="0"/>
              <w:spacing w:line="288" w:lineRule="auto"/>
              <w:jc w:val="center"/>
              <w:rPr>
                <w:rFonts w:cs="Times New Roman"/>
                <w:color w:val="auto"/>
                <w:kern w:val="0"/>
                <w:sz w:val="21"/>
                <w:szCs w:val="21"/>
                <w:highlight w:val="none"/>
              </w:rPr>
            </w:pPr>
          </w:p>
        </w:tc>
        <w:tc>
          <w:tcPr>
            <w:tcW w:w="2091" w:type="dxa"/>
            <w:vAlign w:val="center"/>
          </w:tcPr>
          <w:p w14:paraId="01534B0A">
            <w:pPr>
              <w:adjustRightInd w:val="0"/>
              <w:snapToGrid w:val="0"/>
              <w:spacing w:line="288" w:lineRule="auto"/>
              <w:jc w:val="center"/>
              <w:rPr>
                <w:rFonts w:cs="Times New Roman"/>
                <w:color w:val="auto"/>
                <w:kern w:val="0"/>
                <w:sz w:val="21"/>
                <w:szCs w:val="21"/>
                <w:highlight w:val="none"/>
              </w:rPr>
            </w:pPr>
          </w:p>
        </w:tc>
        <w:tc>
          <w:tcPr>
            <w:tcW w:w="709" w:type="dxa"/>
            <w:vAlign w:val="center"/>
          </w:tcPr>
          <w:p w14:paraId="653F811B">
            <w:pPr>
              <w:adjustRightInd w:val="0"/>
              <w:snapToGrid w:val="0"/>
              <w:spacing w:line="288" w:lineRule="auto"/>
              <w:jc w:val="center"/>
              <w:rPr>
                <w:rFonts w:cs="Times New Roman"/>
                <w:color w:val="auto"/>
                <w:kern w:val="0"/>
                <w:sz w:val="21"/>
                <w:szCs w:val="21"/>
                <w:highlight w:val="none"/>
              </w:rPr>
            </w:pPr>
          </w:p>
        </w:tc>
        <w:tc>
          <w:tcPr>
            <w:tcW w:w="3040" w:type="dxa"/>
            <w:vAlign w:val="center"/>
          </w:tcPr>
          <w:p w14:paraId="5BD74B1A">
            <w:pPr>
              <w:adjustRightInd w:val="0"/>
              <w:snapToGrid w:val="0"/>
              <w:spacing w:line="288" w:lineRule="auto"/>
              <w:rPr>
                <w:rFonts w:cs="Times New Roman"/>
                <w:color w:val="auto"/>
                <w:kern w:val="0"/>
                <w:sz w:val="21"/>
                <w:szCs w:val="21"/>
                <w:highlight w:val="none"/>
              </w:rPr>
            </w:pPr>
          </w:p>
        </w:tc>
        <w:tc>
          <w:tcPr>
            <w:tcW w:w="967" w:type="dxa"/>
            <w:vAlign w:val="center"/>
          </w:tcPr>
          <w:p w14:paraId="51BDD205">
            <w:pPr>
              <w:adjustRightInd w:val="0"/>
              <w:snapToGrid w:val="0"/>
              <w:spacing w:line="288" w:lineRule="auto"/>
              <w:jc w:val="center"/>
              <w:rPr>
                <w:rFonts w:cs="Times New Roman"/>
                <w:color w:val="auto"/>
                <w:sz w:val="21"/>
                <w:szCs w:val="21"/>
                <w:highlight w:val="none"/>
              </w:rPr>
            </w:pPr>
          </w:p>
        </w:tc>
        <w:tc>
          <w:tcPr>
            <w:tcW w:w="1053" w:type="dxa"/>
            <w:vAlign w:val="center"/>
          </w:tcPr>
          <w:p w14:paraId="588B87E9">
            <w:pPr>
              <w:adjustRightInd w:val="0"/>
              <w:snapToGrid w:val="0"/>
              <w:spacing w:line="288" w:lineRule="auto"/>
              <w:jc w:val="center"/>
              <w:rPr>
                <w:rFonts w:cs="Times New Roman"/>
                <w:color w:val="auto"/>
                <w:sz w:val="21"/>
                <w:szCs w:val="21"/>
                <w:highlight w:val="none"/>
              </w:rPr>
            </w:pPr>
          </w:p>
        </w:tc>
        <w:tc>
          <w:tcPr>
            <w:tcW w:w="881" w:type="dxa"/>
          </w:tcPr>
          <w:p w14:paraId="5AD129C5">
            <w:pPr>
              <w:adjustRightInd w:val="0"/>
              <w:snapToGrid w:val="0"/>
              <w:spacing w:line="288" w:lineRule="auto"/>
              <w:jc w:val="center"/>
              <w:rPr>
                <w:rFonts w:cs="Times New Roman"/>
                <w:color w:val="auto"/>
                <w:sz w:val="21"/>
                <w:szCs w:val="21"/>
                <w:highlight w:val="none"/>
              </w:rPr>
            </w:pPr>
          </w:p>
        </w:tc>
      </w:tr>
      <w:tr w14:paraId="2BB8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0935D8E">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50C6EF5C">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2684DD4B">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3299A02B">
            <w:pPr>
              <w:adjustRightInd w:val="0"/>
              <w:snapToGrid w:val="0"/>
              <w:spacing w:line="288" w:lineRule="auto"/>
              <w:rPr>
                <w:rFonts w:cs="Times New Roman"/>
                <w:color w:val="auto"/>
                <w:spacing w:val="-6"/>
                <w:sz w:val="21"/>
                <w:szCs w:val="21"/>
                <w:highlight w:val="none"/>
              </w:rPr>
            </w:pPr>
          </w:p>
        </w:tc>
        <w:tc>
          <w:tcPr>
            <w:tcW w:w="967" w:type="dxa"/>
            <w:vAlign w:val="center"/>
          </w:tcPr>
          <w:p w14:paraId="563AF9A7">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386071EB">
            <w:pPr>
              <w:adjustRightInd w:val="0"/>
              <w:snapToGrid w:val="0"/>
              <w:spacing w:line="288" w:lineRule="auto"/>
              <w:jc w:val="center"/>
              <w:rPr>
                <w:rFonts w:cs="Times New Roman"/>
                <w:color w:val="auto"/>
                <w:spacing w:val="-6"/>
                <w:sz w:val="21"/>
                <w:szCs w:val="21"/>
                <w:highlight w:val="none"/>
              </w:rPr>
            </w:pPr>
          </w:p>
        </w:tc>
        <w:tc>
          <w:tcPr>
            <w:tcW w:w="881" w:type="dxa"/>
          </w:tcPr>
          <w:p w14:paraId="0C0D364D">
            <w:pPr>
              <w:adjustRightInd w:val="0"/>
              <w:snapToGrid w:val="0"/>
              <w:spacing w:line="288" w:lineRule="auto"/>
              <w:jc w:val="center"/>
              <w:rPr>
                <w:rFonts w:cs="Times New Roman"/>
                <w:color w:val="auto"/>
                <w:spacing w:val="-6"/>
                <w:sz w:val="21"/>
                <w:szCs w:val="21"/>
                <w:highlight w:val="none"/>
              </w:rPr>
            </w:pPr>
          </w:p>
        </w:tc>
      </w:tr>
      <w:tr w14:paraId="073D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79E7217">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0E2E39DA">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134F722F">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6D010833">
            <w:pPr>
              <w:adjustRightInd w:val="0"/>
              <w:snapToGrid w:val="0"/>
              <w:spacing w:line="288" w:lineRule="auto"/>
              <w:rPr>
                <w:rFonts w:cs="Times New Roman"/>
                <w:color w:val="auto"/>
                <w:spacing w:val="-6"/>
                <w:sz w:val="21"/>
                <w:szCs w:val="21"/>
                <w:highlight w:val="none"/>
              </w:rPr>
            </w:pPr>
          </w:p>
        </w:tc>
        <w:tc>
          <w:tcPr>
            <w:tcW w:w="967" w:type="dxa"/>
            <w:vAlign w:val="center"/>
          </w:tcPr>
          <w:p w14:paraId="0613B3B2">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76AFDD21">
            <w:pPr>
              <w:adjustRightInd w:val="0"/>
              <w:snapToGrid w:val="0"/>
              <w:spacing w:line="288" w:lineRule="auto"/>
              <w:jc w:val="center"/>
              <w:rPr>
                <w:rFonts w:cs="Times New Roman"/>
                <w:color w:val="auto"/>
                <w:spacing w:val="-6"/>
                <w:sz w:val="21"/>
                <w:szCs w:val="21"/>
                <w:highlight w:val="none"/>
              </w:rPr>
            </w:pPr>
          </w:p>
        </w:tc>
        <w:tc>
          <w:tcPr>
            <w:tcW w:w="881" w:type="dxa"/>
          </w:tcPr>
          <w:p w14:paraId="597B15E7">
            <w:pPr>
              <w:adjustRightInd w:val="0"/>
              <w:snapToGrid w:val="0"/>
              <w:spacing w:line="288" w:lineRule="auto"/>
              <w:jc w:val="center"/>
              <w:rPr>
                <w:rFonts w:cs="Times New Roman"/>
                <w:color w:val="auto"/>
                <w:spacing w:val="-6"/>
                <w:sz w:val="21"/>
                <w:szCs w:val="21"/>
                <w:highlight w:val="none"/>
              </w:rPr>
            </w:pPr>
          </w:p>
        </w:tc>
      </w:tr>
      <w:tr w14:paraId="683D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92C9A4B">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01320CAD">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2873FD5D">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7FE6ED25">
            <w:pPr>
              <w:adjustRightInd w:val="0"/>
              <w:snapToGrid w:val="0"/>
              <w:spacing w:line="288" w:lineRule="auto"/>
              <w:rPr>
                <w:rFonts w:cs="Times New Roman"/>
                <w:color w:val="auto"/>
                <w:spacing w:val="-6"/>
                <w:sz w:val="21"/>
                <w:szCs w:val="21"/>
                <w:highlight w:val="none"/>
              </w:rPr>
            </w:pPr>
          </w:p>
        </w:tc>
        <w:tc>
          <w:tcPr>
            <w:tcW w:w="967" w:type="dxa"/>
            <w:vAlign w:val="center"/>
          </w:tcPr>
          <w:p w14:paraId="4514CF24">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1DAD74D6">
            <w:pPr>
              <w:adjustRightInd w:val="0"/>
              <w:snapToGrid w:val="0"/>
              <w:spacing w:line="288" w:lineRule="auto"/>
              <w:jc w:val="center"/>
              <w:rPr>
                <w:rFonts w:cs="Times New Roman"/>
                <w:color w:val="auto"/>
                <w:spacing w:val="-6"/>
                <w:sz w:val="21"/>
                <w:szCs w:val="21"/>
                <w:highlight w:val="none"/>
              </w:rPr>
            </w:pPr>
          </w:p>
        </w:tc>
        <w:tc>
          <w:tcPr>
            <w:tcW w:w="881" w:type="dxa"/>
          </w:tcPr>
          <w:p w14:paraId="112A2800">
            <w:pPr>
              <w:adjustRightInd w:val="0"/>
              <w:snapToGrid w:val="0"/>
              <w:spacing w:line="288" w:lineRule="auto"/>
              <w:jc w:val="center"/>
              <w:rPr>
                <w:rFonts w:cs="Times New Roman"/>
                <w:color w:val="auto"/>
                <w:spacing w:val="-6"/>
                <w:sz w:val="21"/>
                <w:szCs w:val="21"/>
                <w:highlight w:val="none"/>
              </w:rPr>
            </w:pPr>
          </w:p>
        </w:tc>
      </w:tr>
      <w:tr w14:paraId="2C27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B1DC8DF">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技术</w:t>
            </w:r>
            <w:r>
              <w:rPr>
                <w:rFonts w:cs="Times New Roman"/>
                <w:b/>
                <w:color w:val="auto"/>
                <w:spacing w:val="-6"/>
                <w:sz w:val="21"/>
                <w:szCs w:val="21"/>
                <w:highlight w:val="none"/>
              </w:rPr>
              <w:t>分</w:t>
            </w:r>
          </w:p>
        </w:tc>
      </w:tr>
      <w:tr w14:paraId="5D1C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6F8F8E1">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4A21A037">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4C7BDA79">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60091981">
            <w:pPr>
              <w:adjustRightInd w:val="0"/>
              <w:snapToGrid w:val="0"/>
              <w:spacing w:line="288" w:lineRule="auto"/>
              <w:rPr>
                <w:rFonts w:cs="Times New Roman"/>
                <w:color w:val="auto"/>
                <w:spacing w:val="-6"/>
                <w:sz w:val="21"/>
                <w:szCs w:val="21"/>
                <w:highlight w:val="none"/>
              </w:rPr>
            </w:pPr>
          </w:p>
        </w:tc>
        <w:tc>
          <w:tcPr>
            <w:tcW w:w="967" w:type="dxa"/>
            <w:vAlign w:val="center"/>
          </w:tcPr>
          <w:p w14:paraId="3951F8C0">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6CC5380A">
            <w:pPr>
              <w:adjustRightInd w:val="0"/>
              <w:snapToGrid w:val="0"/>
              <w:spacing w:line="288" w:lineRule="auto"/>
              <w:jc w:val="center"/>
              <w:rPr>
                <w:rFonts w:cs="Times New Roman"/>
                <w:color w:val="auto"/>
                <w:spacing w:val="-6"/>
                <w:sz w:val="21"/>
                <w:szCs w:val="21"/>
                <w:highlight w:val="none"/>
              </w:rPr>
            </w:pPr>
          </w:p>
        </w:tc>
        <w:tc>
          <w:tcPr>
            <w:tcW w:w="881" w:type="dxa"/>
          </w:tcPr>
          <w:p w14:paraId="2002800F">
            <w:pPr>
              <w:adjustRightInd w:val="0"/>
              <w:snapToGrid w:val="0"/>
              <w:spacing w:line="288" w:lineRule="auto"/>
              <w:jc w:val="center"/>
              <w:rPr>
                <w:rFonts w:cs="Times New Roman"/>
                <w:color w:val="auto"/>
                <w:spacing w:val="-6"/>
                <w:sz w:val="21"/>
                <w:szCs w:val="21"/>
                <w:highlight w:val="none"/>
              </w:rPr>
            </w:pPr>
          </w:p>
        </w:tc>
      </w:tr>
      <w:tr w14:paraId="7E1A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7E8D0B5">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10A14AF5">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7CB6C795">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1791FB32">
            <w:pPr>
              <w:adjustRightInd w:val="0"/>
              <w:snapToGrid w:val="0"/>
              <w:spacing w:line="288" w:lineRule="auto"/>
              <w:rPr>
                <w:rFonts w:cs="Times New Roman"/>
                <w:color w:val="auto"/>
                <w:spacing w:val="-6"/>
                <w:sz w:val="21"/>
                <w:szCs w:val="21"/>
                <w:highlight w:val="none"/>
              </w:rPr>
            </w:pPr>
          </w:p>
        </w:tc>
        <w:tc>
          <w:tcPr>
            <w:tcW w:w="967" w:type="dxa"/>
            <w:vAlign w:val="center"/>
          </w:tcPr>
          <w:p w14:paraId="12ABB635">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2EE5759D">
            <w:pPr>
              <w:adjustRightInd w:val="0"/>
              <w:snapToGrid w:val="0"/>
              <w:spacing w:line="288" w:lineRule="auto"/>
              <w:jc w:val="center"/>
              <w:rPr>
                <w:rFonts w:cs="Times New Roman"/>
                <w:color w:val="auto"/>
                <w:spacing w:val="-6"/>
                <w:sz w:val="21"/>
                <w:szCs w:val="21"/>
                <w:highlight w:val="none"/>
              </w:rPr>
            </w:pPr>
          </w:p>
        </w:tc>
        <w:tc>
          <w:tcPr>
            <w:tcW w:w="881" w:type="dxa"/>
          </w:tcPr>
          <w:p w14:paraId="16DA4503">
            <w:pPr>
              <w:adjustRightInd w:val="0"/>
              <w:snapToGrid w:val="0"/>
              <w:spacing w:line="288" w:lineRule="auto"/>
              <w:jc w:val="center"/>
              <w:rPr>
                <w:rFonts w:cs="Times New Roman"/>
                <w:color w:val="auto"/>
                <w:spacing w:val="-6"/>
                <w:sz w:val="21"/>
                <w:szCs w:val="21"/>
                <w:highlight w:val="none"/>
              </w:rPr>
            </w:pPr>
          </w:p>
        </w:tc>
      </w:tr>
      <w:tr w14:paraId="703A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F9AACC0">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79F1DFE8">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71744E9B">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3843CCC6">
            <w:pPr>
              <w:adjustRightInd w:val="0"/>
              <w:snapToGrid w:val="0"/>
              <w:spacing w:line="288" w:lineRule="auto"/>
              <w:rPr>
                <w:rFonts w:cs="Times New Roman"/>
                <w:color w:val="auto"/>
                <w:spacing w:val="-6"/>
                <w:sz w:val="21"/>
                <w:szCs w:val="21"/>
                <w:highlight w:val="none"/>
              </w:rPr>
            </w:pPr>
          </w:p>
        </w:tc>
        <w:tc>
          <w:tcPr>
            <w:tcW w:w="967" w:type="dxa"/>
            <w:vAlign w:val="center"/>
          </w:tcPr>
          <w:p w14:paraId="5BF4C4D6">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62459249">
            <w:pPr>
              <w:adjustRightInd w:val="0"/>
              <w:snapToGrid w:val="0"/>
              <w:spacing w:line="288" w:lineRule="auto"/>
              <w:jc w:val="center"/>
              <w:rPr>
                <w:rFonts w:cs="Times New Roman"/>
                <w:color w:val="auto"/>
                <w:spacing w:val="-6"/>
                <w:sz w:val="21"/>
                <w:szCs w:val="21"/>
                <w:highlight w:val="none"/>
              </w:rPr>
            </w:pPr>
          </w:p>
        </w:tc>
        <w:tc>
          <w:tcPr>
            <w:tcW w:w="881" w:type="dxa"/>
          </w:tcPr>
          <w:p w14:paraId="538B4AB6">
            <w:pPr>
              <w:adjustRightInd w:val="0"/>
              <w:snapToGrid w:val="0"/>
              <w:spacing w:line="288" w:lineRule="auto"/>
              <w:jc w:val="center"/>
              <w:rPr>
                <w:rFonts w:cs="Times New Roman"/>
                <w:color w:val="auto"/>
                <w:spacing w:val="-6"/>
                <w:sz w:val="21"/>
                <w:szCs w:val="21"/>
                <w:highlight w:val="none"/>
              </w:rPr>
            </w:pPr>
          </w:p>
        </w:tc>
      </w:tr>
      <w:tr w14:paraId="749E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CF07E56">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070DE899">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3C374135">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5F65E53A">
            <w:pPr>
              <w:adjustRightInd w:val="0"/>
              <w:snapToGrid w:val="0"/>
              <w:spacing w:line="288" w:lineRule="auto"/>
              <w:rPr>
                <w:rFonts w:cs="Times New Roman"/>
                <w:color w:val="auto"/>
                <w:spacing w:val="-6"/>
                <w:sz w:val="21"/>
                <w:szCs w:val="21"/>
                <w:highlight w:val="none"/>
              </w:rPr>
            </w:pPr>
          </w:p>
        </w:tc>
        <w:tc>
          <w:tcPr>
            <w:tcW w:w="967" w:type="dxa"/>
            <w:vAlign w:val="center"/>
          </w:tcPr>
          <w:p w14:paraId="5D6C3783">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50141D49">
            <w:pPr>
              <w:adjustRightInd w:val="0"/>
              <w:snapToGrid w:val="0"/>
              <w:spacing w:line="288" w:lineRule="auto"/>
              <w:jc w:val="center"/>
              <w:rPr>
                <w:rFonts w:cs="Times New Roman"/>
                <w:color w:val="auto"/>
                <w:spacing w:val="-6"/>
                <w:sz w:val="21"/>
                <w:szCs w:val="21"/>
                <w:highlight w:val="none"/>
              </w:rPr>
            </w:pPr>
          </w:p>
        </w:tc>
        <w:tc>
          <w:tcPr>
            <w:tcW w:w="881" w:type="dxa"/>
          </w:tcPr>
          <w:p w14:paraId="3CD2C6B0">
            <w:pPr>
              <w:adjustRightInd w:val="0"/>
              <w:snapToGrid w:val="0"/>
              <w:spacing w:line="288" w:lineRule="auto"/>
              <w:jc w:val="center"/>
              <w:rPr>
                <w:rFonts w:cs="Times New Roman"/>
                <w:color w:val="auto"/>
                <w:spacing w:val="-6"/>
                <w:sz w:val="21"/>
                <w:szCs w:val="21"/>
                <w:highlight w:val="none"/>
              </w:rPr>
            </w:pPr>
          </w:p>
        </w:tc>
      </w:tr>
      <w:tr w14:paraId="2C69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374434D">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75D695B5">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6A2A3CED">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68B4524A">
            <w:pPr>
              <w:adjustRightInd w:val="0"/>
              <w:snapToGrid w:val="0"/>
              <w:spacing w:line="288" w:lineRule="auto"/>
              <w:rPr>
                <w:rFonts w:cs="Times New Roman"/>
                <w:color w:val="auto"/>
                <w:spacing w:val="-6"/>
                <w:sz w:val="21"/>
                <w:szCs w:val="21"/>
                <w:highlight w:val="none"/>
              </w:rPr>
            </w:pPr>
          </w:p>
        </w:tc>
        <w:tc>
          <w:tcPr>
            <w:tcW w:w="967" w:type="dxa"/>
            <w:vAlign w:val="center"/>
          </w:tcPr>
          <w:p w14:paraId="398749C8">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5BBA586E">
            <w:pPr>
              <w:adjustRightInd w:val="0"/>
              <w:snapToGrid w:val="0"/>
              <w:spacing w:line="288" w:lineRule="auto"/>
              <w:jc w:val="center"/>
              <w:rPr>
                <w:rFonts w:cs="Times New Roman"/>
                <w:color w:val="auto"/>
                <w:spacing w:val="-6"/>
                <w:sz w:val="21"/>
                <w:szCs w:val="21"/>
                <w:highlight w:val="none"/>
              </w:rPr>
            </w:pPr>
          </w:p>
        </w:tc>
        <w:tc>
          <w:tcPr>
            <w:tcW w:w="881" w:type="dxa"/>
          </w:tcPr>
          <w:p w14:paraId="22E980D3">
            <w:pPr>
              <w:adjustRightInd w:val="0"/>
              <w:snapToGrid w:val="0"/>
              <w:spacing w:line="288" w:lineRule="auto"/>
              <w:jc w:val="center"/>
              <w:rPr>
                <w:rFonts w:cs="Times New Roman"/>
                <w:color w:val="auto"/>
                <w:spacing w:val="-6"/>
                <w:sz w:val="21"/>
                <w:szCs w:val="21"/>
                <w:highlight w:val="none"/>
              </w:rPr>
            </w:pPr>
          </w:p>
        </w:tc>
      </w:tr>
    </w:tbl>
    <w:p w14:paraId="33910765">
      <w:pPr>
        <w:adjustRightInd w:val="0"/>
        <w:snapToGrid w:val="0"/>
        <w:spacing w:line="288" w:lineRule="auto"/>
        <w:rPr>
          <w:rFonts w:cs="Times New Roman"/>
          <w:color w:val="auto"/>
          <w:spacing w:val="-6"/>
          <w:sz w:val="21"/>
          <w:szCs w:val="21"/>
          <w:highlight w:val="none"/>
        </w:rPr>
      </w:pPr>
    </w:p>
    <w:p w14:paraId="5438CBB3">
      <w:pPr>
        <w:widowControl/>
        <w:jc w:val="left"/>
        <w:rPr>
          <w:rFonts w:cs="Times New Roman"/>
          <w:color w:val="auto"/>
          <w:spacing w:val="-6"/>
          <w:sz w:val="21"/>
          <w:szCs w:val="21"/>
          <w:highlight w:val="none"/>
        </w:rPr>
      </w:pPr>
      <w:r>
        <w:rPr>
          <w:rFonts w:hint="eastAsia" w:cs="Times New Roman"/>
          <w:color w:val="auto"/>
          <w:spacing w:val="-6"/>
          <w:sz w:val="21"/>
          <w:szCs w:val="21"/>
          <w:highlight w:val="none"/>
        </w:rPr>
        <w:t>备注：本表仅为方便磋商小组评审使用，不作为判别响应文件是否有效的依据。</w:t>
      </w:r>
    </w:p>
    <w:bookmarkEnd w:id="49"/>
    <w:p w14:paraId="46BB2572">
      <w:pPr>
        <w:widowControl/>
        <w:jc w:val="left"/>
        <w:rPr>
          <w:b/>
          <w:bCs/>
          <w:color w:val="auto"/>
          <w:sz w:val="21"/>
          <w:szCs w:val="21"/>
          <w:highlight w:val="none"/>
        </w:rPr>
      </w:pPr>
      <w:r>
        <w:rPr>
          <w:b/>
          <w:bCs/>
          <w:color w:val="auto"/>
          <w:sz w:val="21"/>
          <w:szCs w:val="21"/>
          <w:highlight w:val="none"/>
        </w:rPr>
        <w:br w:type="page"/>
      </w:r>
    </w:p>
    <w:p w14:paraId="762DDC6F">
      <w:pPr>
        <w:adjustRightInd w:val="0"/>
        <w:snapToGrid w:val="0"/>
        <w:spacing w:line="288" w:lineRule="auto"/>
        <w:rPr>
          <w:color w:val="auto"/>
          <w:highlight w:val="none"/>
        </w:rPr>
      </w:pPr>
    </w:p>
    <w:p w14:paraId="7F0809C3">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资格文件</w:t>
      </w:r>
    </w:p>
    <w:p w14:paraId="18968A0D">
      <w:pPr>
        <w:adjustRightInd w:val="0"/>
        <w:snapToGrid w:val="0"/>
        <w:spacing w:line="288" w:lineRule="auto"/>
        <w:jc w:val="center"/>
        <w:rPr>
          <w:b/>
          <w:bCs/>
          <w:color w:val="auto"/>
          <w:sz w:val="21"/>
          <w:szCs w:val="21"/>
          <w:highlight w:val="none"/>
        </w:rPr>
      </w:pPr>
    </w:p>
    <w:p w14:paraId="7E238571">
      <w:pPr>
        <w:adjustRightInd w:val="0"/>
        <w:snapToGrid w:val="0"/>
        <w:spacing w:line="288" w:lineRule="auto"/>
        <w:jc w:val="center"/>
        <w:rPr>
          <w:b/>
          <w:bCs/>
          <w:color w:val="auto"/>
          <w:sz w:val="21"/>
          <w:szCs w:val="21"/>
          <w:highlight w:val="none"/>
        </w:rPr>
      </w:pPr>
    </w:p>
    <w:p w14:paraId="30E3033C">
      <w:pPr>
        <w:adjustRightInd w:val="0"/>
        <w:snapToGrid w:val="0"/>
        <w:spacing w:line="288" w:lineRule="auto"/>
        <w:jc w:val="center"/>
        <w:rPr>
          <w:b/>
          <w:bCs/>
          <w:color w:val="auto"/>
          <w:sz w:val="21"/>
          <w:szCs w:val="21"/>
          <w:highlight w:val="none"/>
        </w:rPr>
      </w:pPr>
      <w:bookmarkStart w:id="50" w:name="_Hlk94097338"/>
      <w:r>
        <w:rPr>
          <w:rFonts w:hint="eastAsia"/>
          <w:b/>
          <w:bCs/>
          <w:color w:val="auto"/>
          <w:sz w:val="21"/>
          <w:szCs w:val="21"/>
          <w:highlight w:val="none"/>
        </w:rPr>
        <w:t>资格审查要求的资格证明材料（均需加盖公章）</w:t>
      </w:r>
    </w:p>
    <w:bookmarkEnd w:id="50"/>
    <w:p w14:paraId="77F53415">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20579064">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（1）有效的法人或者其他组织的营业执照等证明文件，自然人的身份证明（扫描件）</w:t>
      </w:r>
    </w:p>
    <w:p w14:paraId="08C263CD">
      <w:pPr>
        <w:adjustRightInd w:val="0"/>
        <w:snapToGrid w:val="0"/>
        <w:spacing w:line="288" w:lineRule="auto"/>
        <w:rPr>
          <w:color w:val="auto"/>
          <w:sz w:val="21"/>
          <w:szCs w:val="21"/>
          <w:highlight w:val="none"/>
        </w:rPr>
      </w:pPr>
    </w:p>
    <w:p w14:paraId="72B4A35D">
      <w:pPr>
        <w:adjustRightInd w:val="0"/>
        <w:snapToGrid w:val="0"/>
        <w:spacing w:line="288" w:lineRule="auto"/>
        <w:rPr>
          <w:color w:val="auto"/>
          <w:sz w:val="21"/>
          <w:szCs w:val="21"/>
          <w:highlight w:val="none"/>
        </w:rPr>
      </w:pPr>
      <w:r>
        <w:rPr>
          <w:rFonts w:hint="eastAsia"/>
          <w:color w:val="auto"/>
          <w:sz w:val="21"/>
          <w:szCs w:val="21"/>
          <w:highlight w:val="none"/>
        </w:rPr>
        <w:t>说明：</w:t>
      </w:r>
    </w:p>
    <w:p w14:paraId="6AA07FAA">
      <w:pPr>
        <w:adjustRightInd w:val="0"/>
        <w:snapToGrid w:val="0"/>
        <w:spacing w:line="288" w:lineRule="auto"/>
        <w:rPr>
          <w:color w:val="auto"/>
          <w:sz w:val="21"/>
          <w:szCs w:val="21"/>
          <w:highlight w:val="none"/>
        </w:rPr>
      </w:pPr>
      <w:r>
        <w:rPr>
          <w:rFonts w:hint="eastAsia"/>
          <w:color w:val="auto"/>
          <w:sz w:val="21"/>
          <w:szCs w:val="21"/>
          <w:highlight w:val="none"/>
        </w:rPr>
        <w:t>1.如供应商是企业（包括合伙企业），提供在工商部门注册的有效“企业法人营业执照”或“营业执照”；</w:t>
      </w:r>
    </w:p>
    <w:p w14:paraId="346C9B87">
      <w:pPr>
        <w:adjustRightInd w:val="0"/>
        <w:snapToGrid w:val="0"/>
        <w:spacing w:line="288" w:lineRule="auto"/>
        <w:rPr>
          <w:color w:val="auto"/>
          <w:sz w:val="21"/>
          <w:szCs w:val="21"/>
          <w:highlight w:val="none"/>
        </w:rPr>
      </w:pPr>
      <w:r>
        <w:rPr>
          <w:rFonts w:hint="eastAsia"/>
          <w:color w:val="auto"/>
          <w:sz w:val="21"/>
          <w:szCs w:val="21"/>
          <w:highlight w:val="none"/>
        </w:rPr>
        <w:t>2.如供应商是事业单位，提供有效的“事业单位法人证书”；</w:t>
      </w:r>
    </w:p>
    <w:p w14:paraId="35933543">
      <w:pPr>
        <w:adjustRightInd w:val="0"/>
        <w:snapToGrid w:val="0"/>
        <w:spacing w:line="288" w:lineRule="auto"/>
        <w:rPr>
          <w:color w:val="auto"/>
          <w:sz w:val="21"/>
          <w:szCs w:val="21"/>
          <w:highlight w:val="none"/>
        </w:rPr>
      </w:pPr>
      <w:r>
        <w:rPr>
          <w:rFonts w:hint="eastAsia"/>
          <w:color w:val="auto"/>
          <w:sz w:val="21"/>
          <w:szCs w:val="21"/>
          <w:highlight w:val="none"/>
        </w:rPr>
        <w:t>3.如供应商是非企业专业服务机构的，提供执业许可证等证明文件；</w:t>
      </w:r>
    </w:p>
    <w:p w14:paraId="4CD399BC">
      <w:pPr>
        <w:adjustRightInd w:val="0"/>
        <w:snapToGrid w:val="0"/>
        <w:spacing w:line="288" w:lineRule="auto"/>
        <w:rPr>
          <w:color w:val="auto"/>
          <w:sz w:val="21"/>
          <w:szCs w:val="21"/>
          <w:highlight w:val="none"/>
        </w:rPr>
      </w:pPr>
      <w:r>
        <w:rPr>
          <w:rFonts w:hint="eastAsia"/>
          <w:color w:val="auto"/>
          <w:sz w:val="21"/>
          <w:szCs w:val="21"/>
          <w:highlight w:val="none"/>
        </w:rPr>
        <w:t>4.如供应商是个体工商户，提供有效的“个体工商户营业执照”；</w:t>
      </w:r>
    </w:p>
    <w:p w14:paraId="59D5A88D">
      <w:pPr>
        <w:adjustRightInd w:val="0"/>
        <w:snapToGrid w:val="0"/>
        <w:spacing w:line="288" w:lineRule="auto"/>
        <w:rPr>
          <w:color w:val="auto"/>
          <w:sz w:val="21"/>
          <w:szCs w:val="21"/>
          <w:highlight w:val="none"/>
        </w:rPr>
      </w:pPr>
      <w:r>
        <w:rPr>
          <w:rFonts w:hint="eastAsia"/>
          <w:color w:val="auto"/>
          <w:sz w:val="21"/>
          <w:szCs w:val="21"/>
          <w:highlight w:val="none"/>
        </w:rPr>
        <w:t>5.如供应商是自然人，提供有效的自然人身份证明。</w:t>
      </w:r>
    </w:p>
    <w:p w14:paraId="4A5113A7">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DE4D1EB">
      <w:pPr>
        <w:adjustRightInd w:val="0"/>
        <w:snapToGrid w:val="0"/>
        <w:spacing w:line="288" w:lineRule="auto"/>
        <w:jc w:val="center"/>
        <w:outlineLvl w:val="2"/>
        <w:rPr>
          <w:rFonts w:cs="Times New Roman"/>
          <w:b/>
          <w:bCs/>
          <w:color w:val="auto"/>
          <w:sz w:val="21"/>
          <w:szCs w:val="21"/>
          <w:highlight w:val="none"/>
          <w:shd w:val="clear" w:color="auto" w:fill="FFFFFF"/>
        </w:rPr>
      </w:pPr>
      <w:r>
        <w:rPr>
          <w:rFonts w:hint="eastAsia" w:cs="Times New Roman"/>
          <w:b/>
          <w:color w:val="auto"/>
          <w:spacing w:val="-6"/>
          <w:sz w:val="21"/>
          <w:szCs w:val="21"/>
          <w:highlight w:val="none"/>
        </w:rPr>
        <w:t>（2）</w:t>
      </w:r>
      <w:r>
        <w:rPr>
          <w:rFonts w:hint="eastAsia" w:cs="Times New Roman"/>
          <w:b/>
          <w:bCs/>
          <w:color w:val="auto"/>
          <w:sz w:val="21"/>
          <w:szCs w:val="21"/>
          <w:highlight w:val="none"/>
        </w:rPr>
        <w:t>符合参加政府采购活动应当具备的一般条件的承诺函</w:t>
      </w:r>
    </w:p>
    <w:p w14:paraId="78E0D67E">
      <w:pPr>
        <w:adjustRightInd w:val="0"/>
        <w:snapToGrid w:val="0"/>
        <w:spacing w:line="288" w:lineRule="auto"/>
        <w:rPr>
          <w:rFonts w:cs="Times New Roman"/>
          <w:color w:val="auto"/>
          <w:sz w:val="21"/>
          <w:szCs w:val="21"/>
          <w:highlight w:val="none"/>
          <w:shd w:val="clear" w:color="auto" w:fill="FFFFFF"/>
        </w:rPr>
      </w:pPr>
    </w:p>
    <w:p w14:paraId="68F6D013">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致：浙江交通职业技术学院、浙江求是招标代理有限公司</w:t>
      </w:r>
    </w:p>
    <w:p w14:paraId="60D15E31">
      <w:pPr>
        <w:adjustRightInd w:val="0"/>
        <w:snapToGrid w:val="0"/>
        <w:spacing w:line="288" w:lineRule="auto"/>
        <w:rPr>
          <w:rFonts w:cs="Times New Roman"/>
          <w:color w:val="auto"/>
          <w:spacing w:val="-6"/>
          <w:sz w:val="21"/>
          <w:szCs w:val="21"/>
          <w:highlight w:val="none"/>
        </w:rPr>
      </w:pPr>
    </w:p>
    <w:p w14:paraId="290C5219">
      <w:pPr>
        <w:adjustRightInd w:val="0"/>
        <w:snapToGrid w:val="0"/>
        <w:spacing w:line="288" w:lineRule="auto"/>
        <w:ind w:firstLine="396" w:firstLineChars="200"/>
        <w:rPr>
          <w:rFonts w:cs="Times New Roman"/>
          <w:color w:val="auto"/>
          <w:spacing w:val="-6"/>
          <w:sz w:val="21"/>
          <w:szCs w:val="21"/>
          <w:highlight w:val="none"/>
        </w:rPr>
      </w:pPr>
      <w:bookmarkStart w:id="51" w:name="_Hlk97040025"/>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 xml:space="preserve">（供应商名称）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 xml:space="preserve">（项目名称）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项目的采购活动并承诺如下：</w:t>
      </w:r>
    </w:p>
    <w:p w14:paraId="741D706E">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14:paraId="6E630393">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14:paraId="1712422F">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14:paraId="43E1DABD">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14:paraId="3F8C7921">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14:paraId="48B3BD93">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b/>
          <w:color w:val="auto"/>
          <w:spacing w:val="-6"/>
          <w:sz w:val="21"/>
          <w:szCs w:val="21"/>
          <w:highlight w:val="none"/>
          <w:u w:val="single"/>
        </w:rPr>
        <w:t xml:space="preserve">  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14:paraId="2255AF08">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14:paraId="6813B7F4">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二、未被信用中国（</w:t>
      </w:r>
      <w:r>
        <w:rPr>
          <w:rFonts w:cs="Times New Roman"/>
          <w:color w:val="auto"/>
          <w:spacing w:val="-6"/>
          <w:sz w:val="21"/>
          <w:szCs w:val="21"/>
          <w:highlight w:val="none"/>
        </w:rPr>
        <w:t>www.creditchina.gov.cn)、中国政府采购网（www.ccgp.gov.cn）列入失信被执行人、重大税收违法案件当事人名单、政府采购严重违法失信行为记录名单。</w:t>
      </w:r>
    </w:p>
    <w:p w14:paraId="1D0537B8">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三、不存在以下情况：</w:t>
      </w:r>
    </w:p>
    <w:p w14:paraId="7FACE298">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单位负责人为同一人或者存在直接控股、管理关系的不同供应商参加同一合同项下的政府采购活动的；</w:t>
      </w:r>
    </w:p>
    <w:p w14:paraId="576BEE1C">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为采购项目提供整体设计、规范编制或者项目管理、监理、检测等服务后再参加该采购项目的其他采购活动的。</w:t>
      </w:r>
    </w:p>
    <w:p w14:paraId="6832468B">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w:t>
      </w:r>
      <w:r>
        <w:rPr>
          <w:rFonts w:cs="Times New Roman"/>
          <w:color w:val="auto"/>
          <w:spacing w:val="-6"/>
          <w:sz w:val="21"/>
          <w:szCs w:val="21"/>
          <w:highlight w:val="none"/>
        </w:rPr>
        <w:t>以上事项如有虚假或隐瞒，我方愿意承担一切后果和责任。</w:t>
      </w:r>
    </w:p>
    <w:p w14:paraId="19EA8E39">
      <w:pPr>
        <w:adjustRightInd w:val="0"/>
        <w:snapToGrid w:val="0"/>
        <w:spacing w:line="288" w:lineRule="auto"/>
        <w:rPr>
          <w:rFonts w:cs="Times New Roman"/>
          <w:color w:val="auto"/>
          <w:sz w:val="21"/>
          <w:szCs w:val="21"/>
          <w:highlight w:val="none"/>
        </w:rPr>
      </w:pPr>
    </w:p>
    <w:p w14:paraId="24FF0CC8">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11B655E7">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1"/>
    <w:p w14:paraId="5987F904">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0DC09075">
      <w:pPr>
        <w:adjustRightInd w:val="0"/>
        <w:snapToGrid w:val="0"/>
        <w:spacing w:line="288" w:lineRule="auto"/>
        <w:ind w:firstLine="469" w:firstLineChars="236"/>
        <w:jc w:val="center"/>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3）落实政府采购政策需满足的资格要求：</w:t>
      </w:r>
    </w:p>
    <w:p w14:paraId="09E9B86D">
      <w:pPr>
        <w:adjustRightInd w:val="0"/>
        <w:snapToGrid w:val="0"/>
        <w:spacing w:line="288" w:lineRule="auto"/>
        <w:ind w:firstLine="498" w:firstLineChars="236"/>
        <w:jc w:val="center"/>
        <w:outlineLvl w:val="2"/>
        <w:rPr>
          <w:b/>
          <w:bCs/>
          <w:color w:val="auto"/>
          <w:sz w:val="21"/>
          <w:szCs w:val="21"/>
          <w:highlight w:val="none"/>
        </w:rPr>
      </w:pPr>
      <w:r>
        <w:rPr>
          <w:rFonts w:hint="eastAsia"/>
          <w:b/>
          <w:bCs/>
          <w:color w:val="auto"/>
          <w:sz w:val="21"/>
          <w:szCs w:val="21"/>
          <w:highlight w:val="none"/>
        </w:rPr>
        <w:t>1）</w:t>
      </w:r>
      <w:r>
        <w:rPr>
          <w:b/>
          <w:bCs/>
          <w:color w:val="auto"/>
          <w:sz w:val="21"/>
          <w:szCs w:val="21"/>
          <w:highlight w:val="none"/>
        </w:rPr>
        <w:t>中小企业声明函（</w:t>
      </w:r>
      <w:r>
        <w:rPr>
          <w:rFonts w:hint="eastAsia"/>
          <w:b/>
          <w:bCs/>
          <w:color w:val="auto"/>
          <w:sz w:val="21"/>
          <w:szCs w:val="21"/>
          <w:highlight w:val="none"/>
        </w:rPr>
        <w:t>服务</w:t>
      </w:r>
      <w:r>
        <w:rPr>
          <w:b/>
          <w:bCs/>
          <w:color w:val="auto"/>
          <w:sz w:val="21"/>
          <w:szCs w:val="21"/>
          <w:highlight w:val="none"/>
        </w:rPr>
        <w:t>）</w:t>
      </w:r>
      <w:r>
        <w:rPr>
          <w:rFonts w:hint="eastAsia"/>
          <w:b/>
          <w:bCs/>
          <w:color w:val="auto"/>
          <w:sz w:val="21"/>
          <w:szCs w:val="21"/>
          <w:highlight w:val="none"/>
        </w:rPr>
        <w:t>（若属于中小企业）</w:t>
      </w:r>
    </w:p>
    <w:p w14:paraId="027371B6">
      <w:pPr>
        <w:adjustRightInd w:val="0"/>
        <w:snapToGrid w:val="0"/>
        <w:spacing w:line="288" w:lineRule="auto"/>
        <w:ind w:firstLine="498" w:firstLineChars="236"/>
        <w:rPr>
          <w:b/>
          <w:color w:val="auto"/>
          <w:sz w:val="21"/>
          <w:szCs w:val="21"/>
          <w:highlight w:val="none"/>
        </w:rPr>
      </w:pPr>
    </w:p>
    <w:p w14:paraId="4DFE9A5D">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本公司（联合体）郑重声明，根据《政府采购促进中小企业发展管理办法》（财库</w:t>
      </w:r>
      <w:r>
        <w:rPr>
          <w:rFonts w:hint="eastAsia" w:cs="Times New Roman"/>
          <w:color w:val="auto"/>
          <w:sz w:val="21"/>
          <w:szCs w:val="21"/>
          <w:highlight w:val="none"/>
        </w:rPr>
        <w:t>﹝</w:t>
      </w:r>
      <w:r>
        <w:rPr>
          <w:rFonts w:cs="Times New Roman"/>
          <w:color w:val="auto"/>
          <w:sz w:val="21"/>
          <w:szCs w:val="21"/>
          <w:highlight w:val="none"/>
        </w:rPr>
        <w:t>2020</w:t>
      </w:r>
      <w:r>
        <w:rPr>
          <w:rFonts w:hint="eastAsia" w:cs="Times New Roman"/>
          <w:color w:val="auto"/>
          <w:sz w:val="21"/>
          <w:szCs w:val="21"/>
          <w:highlight w:val="none"/>
        </w:rPr>
        <w:t>﹞</w:t>
      </w:r>
      <w:r>
        <w:rPr>
          <w:rFonts w:cs="Times New Roman"/>
          <w:color w:val="auto"/>
          <w:sz w:val="21"/>
          <w:szCs w:val="21"/>
          <w:highlight w:val="none"/>
        </w:rPr>
        <w:t>46 号）的规定，本公司（联合体）参加</w:t>
      </w:r>
      <w:r>
        <w:rPr>
          <w:rFonts w:cs="Times New Roman"/>
          <w:i/>
          <w:color w:val="auto"/>
          <w:sz w:val="21"/>
          <w:szCs w:val="21"/>
          <w:highlight w:val="none"/>
          <w:u w:val="single"/>
        </w:rPr>
        <w:t>（单位名称）</w:t>
      </w:r>
      <w:r>
        <w:rPr>
          <w:rFonts w:cs="Times New Roman"/>
          <w:color w:val="auto"/>
          <w:sz w:val="21"/>
          <w:szCs w:val="21"/>
          <w:highlight w:val="none"/>
        </w:rPr>
        <w:t>的</w:t>
      </w:r>
      <w:r>
        <w:rPr>
          <w:rFonts w:cs="Times New Roman"/>
          <w:i/>
          <w:color w:val="auto"/>
          <w:sz w:val="21"/>
          <w:szCs w:val="21"/>
          <w:highlight w:val="none"/>
          <w:u w:val="single"/>
        </w:rPr>
        <w:t>（项目名称）</w:t>
      </w:r>
      <w:r>
        <w:rPr>
          <w:rFonts w:cs="Times New Roman"/>
          <w:color w:val="auto"/>
          <w:sz w:val="21"/>
          <w:szCs w:val="21"/>
          <w:highlight w:val="none"/>
        </w:rPr>
        <w:t>采购活动，服务全部由符合政策要求的中小企业承接。相关企业（含联合 体中的中小企业、签订分包意向协议的中小企业）的具体情况如下：</w:t>
      </w:r>
    </w:p>
    <w:p w14:paraId="28103DA8">
      <w:pPr>
        <w:adjustRightInd w:val="0"/>
        <w:snapToGrid w:val="0"/>
        <w:spacing w:line="288" w:lineRule="auto"/>
        <w:ind w:firstLine="495" w:firstLineChars="236"/>
        <w:rPr>
          <w:rFonts w:cs="Times New Roman"/>
          <w:i/>
          <w:color w:val="auto"/>
          <w:sz w:val="21"/>
          <w:szCs w:val="21"/>
          <w:highlight w:val="none"/>
          <w:u w:val="single"/>
        </w:rPr>
      </w:pPr>
      <w:r>
        <w:rPr>
          <w:rFonts w:hint="eastAsia" w:cs="Times New Roman"/>
          <w:i/>
          <w:color w:val="auto"/>
          <w:sz w:val="21"/>
          <w:szCs w:val="21"/>
          <w:highlight w:val="none"/>
          <w:u w:val="single"/>
        </w:rPr>
        <w:t>1</w:t>
      </w:r>
      <w:r>
        <w:rPr>
          <w:rFonts w:cs="Times New Roman"/>
          <w:i/>
          <w:color w:val="auto"/>
          <w:sz w:val="21"/>
          <w:szCs w:val="21"/>
          <w:highlight w:val="none"/>
          <w:u w:val="single"/>
        </w:rPr>
        <w:t>.（标的名称），属于（采购文件中明确的所属行业）；</w:t>
      </w:r>
      <w:r>
        <w:rPr>
          <w:rFonts w:cs="Times New Roman"/>
          <w:color w:val="auto"/>
          <w:sz w:val="21"/>
          <w:szCs w:val="21"/>
          <w:highlight w:val="none"/>
        </w:rPr>
        <w:t>承接企业为</w:t>
      </w:r>
      <w:r>
        <w:rPr>
          <w:rFonts w:cs="Times New Roman"/>
          <w:i/>
          <w:color w:val="auto"/>
          <w:sz w:val="21"/>
          <w:szCs w:val="21"/>
          <w:highlight w:val="none"/>
          <w:u w:val="single"/>
        </w:rPr>
        <w:t>（企业名称）</w:t>
      </w:r>
      <w:r>
        <w:rPr>
          <w:rFonts w:cs="Times New Roman"/>
          <w:color w:val="auto"/>
          <w:sz w:val="21"/>
          <w:szCs w:val="21"/>
          <w:highlight w:val="none"/>
        </w:rPr>
        <w:t>，从业人员</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人，营业收入为</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万元，资产总额为</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万元，属于</w:t>
      </w:r>
      <w:r>
        <w:rPr>
          <w:rFonts w:cs="Times New Roman"/>
          <w:i/>
          <w:color w:val="auto"/>
          <w:sz w:val="21"/>
          <w:szCs w:val="21"/>
          <w:highlight w:val="none"/>
          <w:u w:val="single"/>
        </w:rPr>
        <w:t>（中型企业、小型企业、微型企业）</w:t>
      </w:r>
      <w:r>
        <w:rPr>
          <w:rFonts w:cs="Times New Roman"/>
          <w:color w:val="auto"/>
          <w:sz w:val="21"/>
          <w:szCs w:val="21"/>
          <w:highlight w:val="none"/>
        </w:rPr>
        <w:t>；</w:t>
      </w:r>
    </w:p>
    <w:p w14:paraId="43CA6263">
      <w:pPr>
        <w:adjustRightInd w:val="0"/>
        <w:snapToGrid w:val="0"/>
        <w:spacing w:line="288" w:lineRule="auto"/>
        <w:ind w:firstLine="495" w:firstLineChars="236"/>
        <w:rPr>
          <w:rFonts w:cs="Times New Roman"/>
          <w:color w:val="auto"/>
          <w:sz w:val="21"/>
          <w:szCs w:val="21"/>
          <w:highlight w:val="none"/>
        </w:rPr>
      </w:pPr>
      <w:r>
        <w:rPr>
          <w:rFonts w:hint="eastAsia" w:cs="Times New Roman"/>
          <w:i/>
          <w:color w:val="auto"/>
          <w:sz w:val="21"/>
          <w:szCs w:val="21"/>
          <w:highlight w:val="none"/>
          <w:u w:val="single"/>
        </w:rPr>
        <w:t>2</w:t>
      </w:r>
      <w:r>
        <w:rPr>
          <w:rFonts w:cs="Times New Roman"/>
          <w:i/>
          <w:color w:val="auto"/>
          <w:sz w:val="21"/>
          <w:szCs w:val="21"/>
          <w:highlight w:val="none"/>
          <w:u w:val="single"/>
        </w:rPr>
        <w:t>.（标的名称）</w:t>
      </w:r>
      <w:r>
        <w:rPr>
          <w:rFonts w:cs="Times New Roman"/>
          <w:color w:val="auto"/>
          <w:sz w:val="21"/>
          <w:szCs w:val="21"/>
          <w:highlight w:val="none"/>
        </w:rPr>
        <w:t>，属于</w:t>
      </w:r>
      <w:r>
        <w:rPr>
          <w:rFonts w:cs="Times New Roman"/>
          <w:i/>
          <w:color w:val="auto"/>
          <w:sz w:val="21"/>
          <w:szCs w:val="21"/>
          <w:highlight w:val="none"/>
        </w:rPr>
        <w:t>（</w:t>
      </w:r>
      <w:r>
        <w:rPr>
          <w:rFonts w:cs="Times New Roman"/>
          <w:i/>
          <w:color w:val="auto"/>
          <w:sz w:val="21"/>
          <w:szCs w:val="21"/>
          <w:highlight w:val="none"/>
          <w:u w:val="single"/>
        </w:rPr>
        <w:t>采购文件中明确的所属行业）</w:t>
      </w:r>
      <w:r>
        <w:rPr>
          <w:rFonts w:cs="Times New Roman"/>
          <w:color w:val="auto"/>
          <w:sz w:val="21"/>
          <w:szCs w:val="21"/>
          <w:highlight w:val="none"/>
        </w:rPr>
        <w:t>；承接企业为</w:t>
      </w:r>
      <w:r>
        <w:rPr>
          <w:rFonts w:cs="Times New Roman"/>
          <w:i/>
          <w:color w:val="auto"/>
          <w:sz w:val="21"/>
          <w:szCs w:val="21"/>
          <w:highlight w:val="none"/>
          <w:u w:val="single"/>
        </w:rPr>
        <w:t>（企业名称）</w:t>
      </w:r>
      <w:r>
        <w:rPr>
          <w:rFonts w:cs="Times New Roman"/>
          <w:color w:val="auto"/>
          <w:sz w:val="21"/>
          <w:szCs w:val="21"/>
          <w:highlight w:val="none"/>
        </w:rPr>
        <w:t>，从业人员</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人，营业收入为</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万元，资产总额为</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万元，属于</w:t>
      </w:r>
      <w:r>
        <w:rPr>
          <w:rFonts w:cs="Times New Roman"/>
          <w:i/>
          <w:color w:val="auto"/>
          <w:sz w:val="21"/>
          <w:szCs w:val="21"/>
          <w:highlight w:val="none"/>
          <w:u w:val="single"/>
        </w:rPr>
        <w:t>（中型企业、小型企业、微型企业）</w:t>
      </w:r>
      <w:r>
        <w:rPr>
          <w:rFonts w:cs="Times New Roman"/>
          <w:color w:val="auto"/>
          <w:sz w:val="21"/>
          <w:szCs w:val="21"/>
          <w:highlight w:val="none"/>
        </w:rPr>
        <w:t>；</w:t>
      </w:r>
    </w:p>
    <w:p w14:paraId="100C0E79">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w:t>
      </w:r>
    </w:p>
    <w:p w14:paraId="104750B7">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以上企业，不属于大企业的分支机构，不存在控股股东为大企业的情形，也不存在与大企业的负责人为同一人的情形。</w:t>
      </w:r>
    </w:p>
    <w:p w14:paraId="4B717F46">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本企业对上述声明内容的真实性负责。如有虚假，将依法承担相应责任。</w:t>
      </w:r>
    </w:p>
    <w:p w14:paraId="400DDEA8">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企业名称（盖章）：</w:t>
      </w:r>
    </w:p>
    <w:p w14:paraId="654C7F75">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日期：</w:t>
      </w:r>
    </w:p>
    <w:p w14:paraId="5740DB07">
      <w:pPr>
        <w:adjustRightInd w:val="0"/>
        <w:snapToGrid w:val="0"/>
        <w:spacing w:line="288" w:lineRule="auto"/>
        <w:ind w:firstLine="495" w:firstLineChars="236"/>
        <w:rPr>
          <w:rFonts w:cs="Times New Roman"/>
          <w:color w:val="auto"/>
          <w:sz w:val="21"/>
          <w:szCs w:val="21"/>
          <w:highlight w:val="none"/>
        </w:rPr>
      </w:pPr>
    </w:p>
    <w:p w14:paraId="41737A05">
      <w:pPr>
        <w:adjustRightInd w:val="0"/>
        <w:snapToGrid w:val="0"/>
        <w:spacing w:line="288" w:lineRule="auto"/>
        <w:ind w:firstLine="495" w:firstLineChars="236"/>
        <w:rPr>
          <w:rFonts w:cs="Times New Roman"/>
          <w:color w:val="auto"/>
          <w:sz w:val="21"/>
          <w:szCs w:val="21"/>
          <w:highlight w:val="none"/>
        </w:rPr>
      </w:pPr>
      <w:r>
        <w:rPr>
          <w:rFonts w:hint="eastAsia" w:cs="Times New Roman"/>
          <w:color w:val="auto"/>
          <w:sz w:val="21"/>
          <w:szCs w:val="21"/>
          <w:highlight w:val="none"/>
        </w:rPr>
        <w:t>注：</w:t>
      </w:r>
    </w:p>
    <w:p w14:paraId="7C14C990">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1.</w:t>
      </w:r>
      <w:r>
        <w:rPr>
          <w:rFonts w:hint="eastAsia" w:cs="Times New Roman"/>
          <w:color w:val="auto"/>
          <w:sz w:val="21"/>
          <w:szCs w:val="21"/>
          <w:highlight w:val="none"/>
        </w:rPr>
        <w:t>从业人员、营业收入、资产总额填报上一年度数据，无上一年度数据的新成立企业可不填报。</w:t>
      </w:r>
    </w:p>
    <w:p w14:paraId="25B8D168">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2.</w:t>
      </w:r>
      <w:r>
        <w:rPr>
          <w:rFonts w:hint="eastAsia" w:cs="Times New Roman"/>
          <w:color w:val="auto"/>
          <w:sz w:val="21"/>
          <w:szCs w:val="21"/>
          <w:highlight w:val="none"/>
        </w:rPr>
        <w:t>中小企业参加政府采购活动，应当出具财库〔2020〕46号文件规定的《中小企业声明函》，否则不得享受相关中小企业扶持政策。</w:t>
      </w:r>
    </w:p>
    <w:p w14:paraId="007F4935">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3</w:t>
      </w:r>
      <w:r>
        <w:rPr>
          <w:rFonts w:hint="eastAsia" w:cs="Times New Roman"/>
          <w:color w:val="auto"/>
          <w:sz w:val="21"/>
          <w:szCs w:val="21"/>
          <w:highlight w:val="none"/>
        </w:rPr>
        <w:t>.本项目仅以《中小企业声明函》作为评判供应商是否属于中小企业的唯一依据。</w:t>
      </w:r>
    </w:p>
    <w:p w14:paraId="5307DC44">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4</w:t>
      </w:r>
      <w:r>
        <w:rPr>
          <w:rFonts w:hint="eastAsia" w:cs="Times New Roman"/>
          <w:color w:val="auto"/>
          <w:sz w:val="21"/>
          <w:szCs w:val="21"/>
          <w:highlight w:val="none"/>
        </w:rPr>
        <w:t>.供应商提供《中小企业声明函》内容不实的，属于提供虚假材料谋取中标、成交，依照《中华人民共和国政府采购法》等国家有关规定追究相应责任。</w:t>
      </w:r>
    </w:p>
    <w:p w14:paraId="1A0C56A0">
      <w:pPr>
        <w:adjustRightInd w:val="0"/>
        <w:snapToGrid w:val="0"/>
        <w:spacing w:line="288" w:lineRule="auto"/>
        <w:ind w:firstLine="495" w:firstLineChars="236"/>
        <w:rPr>
          <w:color w:val="auto"/>
          <w:sz w:val="21"/>
          <w:szCs w:val="21"/>
          <w:highlight w:val="none"/>
          <w:u w:val="single"/>
        </w:rPr>
      </w:pPr>
      <w:r>
        <w:rPr>
          <w:rFonts w:cs="Times New Roman"/>
          <w:color w:val="auto"/>
          <w:sz w:val="21"/>
          <w:szCs w:val="21"/>
          <w:highlight w:val="none"/>
          <w:u w:val="single"/>
        </w:rPr>
        <w:t>5.</w:t>
      </w:r>
      <w:r>
        <w:rPr>
          <w:rFonts w:hint="eastAsia" w:cs="Times New Roman"/>
          <w:color w:val="auto"/>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olor w:val="auto"/>
          <w:sz w:val="21"/>
          <w:szCs w:val="21"/>
          <w:highlight w:val="none"/>
          <w:u w:val="single"/>
        </w:rPr>
        <w:t>不享受中小企业扶持政策。</w:t>
      </w:r>
    </w:p>
    <w:p w14:paraId="690FCCFD">
      <w:pPr>
        <w:widowControl/>
        <w:adjustRightInd w:val="0"/>
        <w:snapToGrid w:val="0"/>
        <w:spacing w:line="288" w:lineRule="auto"/>
        <w:ind w:firstLine="495" w:firstLineChars="236"/>
        <w:jc w:val="left"/>
        <w:rPr>
          <w:rFonts w:cs="Times New Roman"/>
          <w:color w:val="auto"/>
          <w:sz w:val="21"/>
          <w:szCs w:val="21"/>
          <w:highlight w:val="none"/>
          <w:u w:val="single"/>
        </w:rPr>
      </w:pPr>
      <w:r>
        <w:rPr>
          <w:rFonts w:hint="eastAsia" w:cs="Times New Roman"/>
          <w:color w:val="auto"/>
          <w:sz w:val="21"/>
          <w:szCs w:val="21"/>
          <w:highlight w:val="none"/>
          <w:u w:val="single"/>
        </w:rPr>
        <w:t>6</w:t>
      </w:r>
      <w:r>
        <w:rPr>
          <w:rFonts w:cs="Times New Roman"/>
          <w:color w:val="auto"/>
          <w:sz w:val="21"/>
          <w:szCs w:val="21"/>
          <w:highlight w:val="none"/>
          <w:u w:val="single"/>
        </w:rPr>
        <w:t>.如项目包含“多件”标的物的，需按标的物项数逐项填写。</w:t>
      </w:r>
    </w:p>
    <w:p w14:paraId="0860FD9D">
      <w:pPr>
        <w:widowControl/>
        <w:adjustRightInd w:val="0"/>
        <w:snapToGrid w:val="0"/>
        <w:spacing w:line="288" w:lineRule="auto"/>
        <w:jc w:val="left"/>
        <w:rPr>
          <w:color w:val="auto"/>
          <w:sz w:val="21"/>
          <w:szCs w:val="21"/>
          <w:highlight w:val="none"/>
        </w:rPr>
      </w:pPr>
      <w:r>
        <w:rPr>
          <w:rFonts w:hint="eastAsia"/>
          <w:color w:val="auto"/>
          <w:sz w:val="21"/>
          <w:szCs w:val="21"/>
          <w:highlight w:val="none"/>
        </w:rPr>
        <w:br w:type="page"/>
      </w:r>
    </w:p>
    <w:p w14:paraId="4FDC34A7">
      <w:pPr>
        <w:adjustRightInd w:val="0"/>
        <w:snapToGrid w:val="0"/>
        <w:spacing w:line="288" w:lineRule="auto"/>
        <w:jc w:val="center"/>
        <w:outlineLvl w:val="2"/>
        <w:rPr>
          <w:color w:val="auto"/>
          <w:kern w:val="0"/>
          <w:sz w:val="21"/>
          <w:szCs w:val="21"/>
          <w:highlight w:val="none"/>
        </w:rPr>
      </w:pPr>
      <w:r>
        <w:rPr>
          <w:rFonts w:hint="eastAsia"/>
          <w:b/>
          <w:color w:val="auto"/>
          <w:spacing w:val="-6"/>
          <w:sz w:val="21"/>
          <w:szCs w:val="21"/>
          <w:highlight w:val="none"/>
        </w:rPr>
        <w:t>2）属于监狱企业的证明文件（若属于监狱企业）</w:t>
      </w:r>
    </w:p>
    <w:p w14:paraId="6A71DD03">
      <w:pPr>
        <w:adjustRightInd w:val="0"/>
        <w:snapToGrid w:val="0"/>
        <w:spacing w:line="288" w:lineRule="auto"/>
        <w:rPr>
          <w:color w:val="auto"/>
          <w:kern w:val="0"/>
          <w:sz w:val="21"/>
          <w:szCs w:val="21"/>
          <w:highlight w:val="none"/>
        </w:rPr>
      </w:pPr>
    </w:p>
    <w:p w14:paraId="100FCA16">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14:paraId="0B85729C">
      <w:pPr>
        <w:adjustRightInd w:val="0"/>
        <w:snapToGrid w:val="0"/>
        <w:spacing w:line="288" w:lineRule="auto"/>
        <w:rPr>
          <w:color w:val="auto"/>
          <w:sz w:val="21"/>
          <w:szCs w:val="21"/>
          <w:highlight w:val="none"/>
        </w:rPr>
      </w:pPr>
    </w:p>
    <w:p w14:paraId="1A19C239">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77B4FCE2">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3598D91">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14:paraId="3C8A95F6">
      <w:pPr>
        <w:widowControl/>
        <w:adjustRightInd w:val="0"/>
        <w:snapToGrid w:val="0"/>
        <w:spacing w:line="288" w:lineRule="auto"/>
        <w:jc w:val="left"/>
        <w:rPr>
          <w:b/>
          <w:color w:val="auto"/>
          <w:spacing w:val="-6"/>
          <w:sz w:val="21"/>
          <w:szCs w:val="21"/>
          <w:highlight w:val="none"/>
        </w:rPr>
      </w:pPr>
      <w:r>
        <w:rPr>
          <w:b/>
          <w:color w:val="auto"/>
          <w:spacing w:val="-6"/>
          <w:sz w:val="21"/>
          <w:szCs w:val="21"/>
          <w:highlight w:val="none"/>
        </w:rPr>
        <w:br w:type="page"/>
      </w:r>
    </w:p>
    <w:p w14:paraId="7EECDA25">
      <w:pPr>
        <w:adjustRightInd w:val="0"/>
        <w:snapToGrid w:val="0"/>
        <w:spacing w:line="288" w:lineRule="auto"/>
        <w:jc w:val="center"/>
        <w:outlineLvl w:val="2"/>
        <w:rPr>
          <w:b/>
          <w:color w:val="auto"/>
          <w:spacing w:val="-6"/>
          <w:sz w:val="21"/>
          <w:szCs w:val="21"/>
          <w:highlight w:val="none"/>
        </w:rPr>
      </w:pPr>
      <w:r>
        <w:rPr>
          <w:rFonts w:hint="eastAsia"/>
          <w:b/>
          <w:color w:val="auto"/>
          <w:spacing w:val="-6"/>
          <w:sz w:val="21"/>
          <w:szCs w:val="21"/>
          <w:highlight w:val="none"/>
        </w:rPr>
        <w:t>3）残疾人福利性单位声明函（若属于残疾人福利性单位）</w:t>
      </w:r>
    </w:p>
    <w:p w14:paraId="61670EA1">
      <w:pPr>
        <w:adjustRightInd w:val="0"/>
        <w:snapToGrid w:val="0"/>
        <w:spacing w:line="288" w:lineRule="auto"/>
        <w:rPr>
          <w:rFonts w:cs="Times New Roman"/>
          <w:b/>
          <w:color w:val="auto"/>
          <w:spacing w:val="6"/>
          <w:sz w:val="21"/>
          <w:szCs w:val="21"/>
          <w:highlight w:val="none"/>
        </w:rPr>
      </w:pPr>
    </w:p>
    <w:p w14:paraId="2BE452A5">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4BCBBD27">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14:paraId="7E3B5278">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单位名称（盖章）：</w:t>
      </w:r>
    </w:p>
    <w:p w14:paraId="7751B361">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日  期：</w:t>
      </w:r>
    </w:p>
    <w:p w14:paraId="11552AAB">
      <w:pPr>
        <w:adjustRightInd w:val="0"/>
        <w:snapToGrid w:val="0"/>
        <w:spacing w:line="288" w:lineRule="auto"/>
        <w:rPr>
          <w:color w:val="auto"/>
          <w:sz w:val="21"/>
          <w:szCs w:val="21"/>
          <w:highlight w:val="none"/>
        </w:rPr>
      </w:pPr>
    </w:p>
    <w:p w14:paraId="41C9D955">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4EA778DA">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14:paraId="23DF529A">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14:paraId="61BCFFA8">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14:paraId="4831E882">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14:paraId="25DAAA0E">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14:paraId="76F1679B">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1CE58AB2">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EE66082">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二、符合条件的残疾人福利性单位在参加政府采购活动时，应当提供财库</w:t>
      </w:r>
      <w:r>
        <w:rPr>
          <w:color w:val="auto"/>
          <w:kern w:val="0"/>
          <w:sz w:val="21"/>
          <w:szCs w:val="21"/>
          <w:highlight w:val="none"/>
        </w:rPr>
        <w:t>[2017]141号</w:t>
      </w:r>
      <w:r>
        <w:rPr>
          <w:rFonts w:hint="eastAsia"/>
          <w:color w:val="auto"/>
          <w:kern w:val="0"/>
          <w:sz w:val="21"/>
          <w:szCs w:val="21"/>
          <w:highlight w:val="none"/>
        </w:rPr>
        <w:t>文件规定的《残疾人福利性单位声明函》，并对声明的真实性负责。</w:t>
      </w:r>
    </w:p>
    <w:p w14:paraId="6FD5E9F5">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三、在政府采购活动中，残疾人福利性单位视同小型、微型企业，享受预留份额、评审中价格扣除等促进中小企业发展的政府采购政策。</w:t>
      </w:r>
    </w:p>
    <w:p w14:paraId="763F6204">
      <w:pPr>
        <w:adjustRightInd w:val="0"/>
        <w:snapToGrid w:val="0"/>
        <w:spacing w:line="288" w:lineRule="auto"/>
        <w:jc w:val="left"/>
        <w:outlineLvl w:val="2"/>
        <w:rPr>
          <w:b/>
          <w:color w:val="auto"/>
          <w:spacing w:val="-6"/>
          <w:sz w:val="21"/>
          <w:szCs w:val="21"/>
          <w:highlight w:val="none"/>
        </w:rPr>
      </w:pPr>
      <w:r>
        <w:rPr>
          <w:rFonts w:hint="eastAsia"/>
          <w:color w:val="auto"/>
          <w:kern w:val="0"/>
          <w:sz w:val="21"/>
          <w:szCs w:val="21"/>
          <w:highlight w:val="none"/>
        </w:rPr>
        <w:t>残疾人福利性单位属于小型、微型企业的，不重复享受政策。</w:t>
      </w:r>
    </w:p>
    <w:p w14:paraId="43061E3A">
      <w:pPr>
        <w:rPr>
          <w:b/>
          <w:color w:val="auto"/>
          <w:spacing w:val="-6"/>
          <w:sz w:val="21"/>
          <w:szCs w:val="21"/>
          <w:highlight w:val="none"/>
        </w:rPr>
      </w:pPr>
      <w:r>
        <w:rPr>
          <w:rFonts w:hint="eastAsia"/>
          <w:b/>
          <w:color w:val="auto"/>
          <w:spacing w:val="-6"/>
          <w:sz w:val="21"/>
          <w:szCs w:val="21"/>
          <w:highlight w:val="none"/>
        </w:rPr>
        <w:br w:type="page"/>
      </w:r>
    </w:p>
    <w:p w14:paraId="74F3FB88">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）本项目的特定资格要求证明材料：</w:t>
      </w:r>
      <w:r>
        <w:rPr>
          <w:rFonts w:hint="eastAsia" w:cs="Times New Roman"/>
          <w:color w:val="auto"/>
          <w:sz w:val="21"/>
          <w:szCs w:val="21"/>
          <w:highlight w:val="none"/>
        </w:rPr>
        <w:t>无</w:t>
      </w:r>
    </w:p>
    <w:p w14:paraId="2A3B353E">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1DEBAD0C">
      <w:pPr>
        <w:adjustRightInd w:val="0"/>
        <w:snapToGrid w:val="0"/>
        <w:spacing w:line="288" w:lineRule="auto"/>
        <w:rPr>
          <w:color w:val="auto"/>
          <w:highlight w:val="none"/>
        </w:rPr>
      </w:pPr>
    </w:p>
    <w:p w14:paraId="28FD76CF">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商务和技术文件</w:t>
      </w:r>
    </w:p>
    <w:p w14:paraId="1BEC248B">
      <w:pPr>
        <w:adjustRightInd w:val="0"/>
        <w:snapToGrid w:val="0"/>
        <w:spacing w:line="288" w:lineRule="auto"/>
        <w:rPr>
          <w:color w:val="auto"/>
          <w:highlight w:val="none"/>
        </w:rPr>
      </w:pPr>
      <w:r>
        <w:rPr>
          <w:rFonts w:hint="eastAsia"/>
          <w:color w:val="auto"/>
          <w:highlight w:val="none"/>
        </w:rPr>
        <w:br w:type="page"/>
      </w:r>
    </w:p>
    <w:p w14:paraId="4F380024">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（1）响应函</w:t>
      </w:r>
    </w:p>
    <w:p w14:paraId="79A230FA">
      <w:pPr>
        <w:adjustRightInd w:val="0"/>
        <w:snapToGrid w:val="0"/>
        <w:spacing w:line="288" w:lineRule="auto"/>
        <w:rPr>
          <w:color w:val="auto"/>
          <w:sz w:val="21"/>
          <w:szCs w:val="21"/>
          <w:highlight w:val="none"/>
        </w:rPr>
      </w:pPr>
    </w:p>
    <w:p w14:paraId="20162328">
      <w:pPr>
        <w:adjustRightInd w:val="0"/>
        <w:snapToGrid w:val="0"/>
        <w:spacing w:line="288" w:lineRule="auto"/>
        <w:rPr>
          <w:b/>
          <w:bCs/>
          <w:color w:val="auto"/>
          <w:sz w:val="21"/>
          <w:szCs w:val="21"/>
          <w:highlight w:val="none"/>
        </w:rPr>
      </w:pPr>
      <w:r>
        <w:rPr>
          <w:rFonts w:hint="eastAsia"/>
          <w:b/>
          <w:bCs/>
          <w:color w:val="auto"/>
          <w:sz w:val="21"/>
          <w:szCs w:val="21"/>
          <w:highlight w:val="none"/>
        </w:rPr>
        <w:t>致：浙江交通职业技术学院、浙江求是招标代理有限公司</w:t>
      </w:r>
    </w:p>
    <w:p w14:paraId="6B231438">
      <w:pPr>
        <w:adjustRightInd w:val="0"/>
        <w:snapToGrid w:val="0"/>
        <w:spacing w:line="288" w:lineRule="auto"/>
        <w:rPr>
          <w:rFonts w:cs="Times New Roman"/>
          <w:color w:val="auto"/>
          <w:spacing w:val="-6"/>
          <w:sz w:val="21"/>
          <w:szCs w:val="21"/>
          <w:highlight w:val="none"/>
        </w:rPr>
      </w:pPr>
    </w:p>
    <w:p w14:paraId="45B271CE">
      <w:pPr>
        <w:adjustRightInd w:val="0"/>
        <w:snapToGrid w:val="0"/>
        <w:spacing w:line="288" w:lineRule="auto"/>
        <w:ind w:firstLine="396" w:firstLineChars="200"/>
        <w:rPr>
          <w:color w:val="auto"/>
          <w:sz w:val="21"/>
          <w:szCs w:val="21"/>
          <w:highlight w:val="none"/>
        </w:rPr>
      </w:pPr>
      <w:bookmarkStart w:id="52" w:name="_Hlk97040115"/>
      <w:r>
        <w:rPr>
          <w:rFonts w:hint="eastAsia" w:cs="Times New Roman"/>
          <w:color w:val="auto"/>
          <w:spacing w:val="-6"/>
          <w:sz w:val="21"/>
          <w:szCs w:val="21"/>
          <w:highlight w:val="none"/>
        </w:rPr>
        <w:t>我方参加</w:t>
      </w:r>
      <w:r>
        <w:rPr>
          <w:rFonts w:hint="eastAsia" w:cs="Times New Roman"/>
          <w:bCs/>
          <w:color w:val="auto"/>
          <w:spacing w:val="-6"/>
          <w:sz w:val="21"/>
          <w:szCs w:val="21"/>
          <w:highlight w:val="none"/>
          <w:u w:val="single"/>
        </w:rPr>
        <w:t>浙江交通职业技术学院长兴校区办公直饮水机租赁项目</w:t>
      </w:r>
      <w:r>
        <w:rPr>
          <w:rFonts w:hint="eastAsia" w:cs="Times New Roman"/>
          <w:color w:val="auto"/>
          <w:spacing w:val="-6"/>
          <w:sz w:val="21"/>
          <w:szCs w:val="21"/>
          <w:highlight w:val="none"/>
          <w:u w:val="single"/>
        </w:rPr>
        <w:t>（项目编号</w:t>
      </w:r>
      <w:r>
        <w:rPr>
          <w:rFonts w:hint="eastAsia" w:cs="Times New Roman"/>
          <w:bCs/>
          <w:color w:val="auto"/>
          <w:spacing w:val="-6"/>
          <w:sz w:val="21"/>
          <w:szCs w:val="21"/>
          <w:highlight w:val="none"/>
          <w:u w:val="single"/>
        </w:rPr>
        <w:t>：QSZB-Z(F)-C24290(CS)</w:t>
      </w:r>
      <w:r>
        <w:rPr>
          <w:rFonts w:hint="eastAsia" w:cs="Times New Roman"/>
          <w:color w:val="auto"/>
          <w:spacing w:val="-6"/>
          <w:sz w:val="21"/>
          <w:szCs w:val="21"/>
          <w:highlight w:val="none"/>
          <w:u w:val="single"/>
        </w:rPr>
        <w:t>）</w:t>
      </w:r>
      <w:r>
        <w:rPr>
          <w:rFonts w:hint="eastAsia" w:cs="Times New Roman"/>
          <w:color w:val="auto"/>
          <w:spacing w:val="-6"/>
          <w:sz w:val="21"/>
          <w:szCs w:val="21"/>
          <w:highlight w:val="none"/>
        </w:rPr>
        <w:t>项目，为此，我方提交电子加密响应文件一份、以介质（U盘）存储的数据电文形式的</w:t>
      </w:r>
      <w:r>
        <w:rPr>
          <w:rFonts w:hint="eastAsia" w:cs="Times New Roman"/>
          <w:color w:val="auto"/>
          <w:spacing w:val="-6"/>
          <w:sz w:val="21"/>
          <w:szCs w:val="21"/>
          <w:highlight w:val="none"/>
          <w:u w:val="single"/>
        </w:rPr>
        <w:t xml:space="preserve">备份响应文件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份</w:t>
      </w:r>
      <w:r>
        <w:rPr>
          <w:rFonts w:hint="eastAsia" w:cs="Times New Roman"/>
          <w:color w:val="auto"/>
          <w:spacing w:val="-6"/>
          <w:sz w:val="21"/>
          <w:szCs w:val="21"/>
          <w:highlight w:val="none"/>
        </w:rPr>
        <w:t>。宣布同意如下：</w:t>
      </w:r>
    </w:p>
    <w:bookmarkEnd w:id="52"/>
    <w:p w14:paraId="78F81D2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283E2AE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14:paraId="5E8183C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14:paraId="3AB7FDC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52F3043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14:paraId="349216F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1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7C98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8DA0605">
            <w:pPr>
              <w:adjustRightInd w:val="0"/>
              <w:snapToGrid w:val="0"/>
              <w:spacing w:line="288" w:lineRule="auto"/>
              <w:rPr>
                <w:rFonts w:cs="Times New Roman"/>
                <w:color w:val="auto"/>
                <w:spacing w:val="-6"/>
                <w:kern w:val="0"/>
                <w:sz w:val="21"/>
                <w:szCs w:val="21"/>
                <w:highlight w:val="none"/>
              </w:rPr>
            </w:pPr>
            <w:bookmarkStart w:id="53" w:name="_Hlk97040154"/>
            <w:r>
              <w:rPr>
                <w:rFonts w:hint="eastAsia" w:cs="Times New Roman"/>
                <w:color w:val="auto"/>
                <w:spacing w:val="-6"/>
                <w:kern w:val="0"/>
                <w:sz w:val="21"/>
                <w:szCs w:val="21"/>
                <w:highlight w:val="none"/>
              </w:rPr>
              <w:t>联系人：</w:t>
            </w:r>
          </w:p>
        </w:tc>
        <w:tc>
          <w:tcPr>
            <w:tcW w:w="6808" w:type="dxa"/>
          </w:tcPr>
          <w:p w14:paraId="4649C7A7">
            <w:pPr>
              <w:adjustRightInd w:val="0"/>
              <w:snapToGrid w:val="0"/>
              <w:spacing w:line="288" w:lineRule="auto"/>
              <w:rPr>
                <w:rFonts w:cs="Times New Roman"/>
                <w:color w:val="auto"/>
                <w:spacing w:val="-6"/>
                <w:kern w:val="0"/>
                <w:sz w:val="21"/>
                <w:szCs w:val="21"/>
                <w:highlight w:val="none"/>
              </w:rPr>
            </w:pPr>
          </w:p>
        </w:tc>
      </w:tr>
      <w:tr w14:paraId="3B48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BDB2C4D">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职务：</w:t>
            </w:r>
          </w:p>
        </w:tc>
        <w:tc>
          <w:tcPr>
            <w:tcW w:w="6808" w:type="dxa"/>
          </w:tcPr>
          <w:p w14:paraId="279A363B">
            <w:pPr>
              <w:adjustRightInd w:val="0"/>
              <w:snapToGrid w:val="0"/>
              <w:spacing w:line="288" w:lineRule="auto"/>
              <w:rPr>
                <w:rFonts w:cs="Times New Roman"/>
                <w:color w:val="auto"/>
                <w:spacing w:val="-6"/>
                <w:kern w:val="0"/>
                <w:sz w:val="21"/>
                <w:szCs w:val="21"/>
                <w:highlight w:val="none"/>
              </w:rPr>
            </w:pPr>
          </w:p>
        </w:tc>
      </w:tr>
      <w:tr w14:paraId="2F6C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ADFA8A1">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手机：</w:t>
            </w:r>
          </w:p>
        </w:tc>
        <w:tc>
          <w:tcPr>
            <w:tcW w:w="6808" w:type="dxa"/>
          </w:tcPr>
          <w:p w14:paraId="4805714F">
            <w:pPr>
              <w:adjustRightInd w:val="0"/>
              <w:snapToGrid w:val="0"/>
              <w:spacing w:line="288" w:lineRule="auto"/>
              <w:rPr>
                <w:rFonts w:cs="Times New Roman"/>
                <w:color w:val="auto"/>
                <w:spacing w:val="-6"/>
                <w:kern w:val="0"/>
                <w:sz w:val="21"/>
                <w:szCs w:val="21"/>
                <w:highlight w:val="none"/>
              </w:rPr>
            </w:pPr>
          </w:p>
        </w:tc>
      </w:tr>
      <w:tr w14:paraId="2AE2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A30B383">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电子邮箱：</w:t>
            </w:r>
          </w:p>
        </w:tc>
        <w:tc>
          <w:tcPr>
            <w:tcW w:w="6808" w:type="dxa"/>
          </w:tcPr>
          <w:p w14:paraId="00A0B107">
            <w:pPr>
              <w:adjustRightInd w:val="0"/>
              <w:snapToGrid w:val="0"/>
              <w:spacing w:line="288" w:lineRule="auto"/>
              <w:rPr>
                <w:rFonts w:cs="Times New Roman"/>
                <w:color w:val="auto"/>
                <w:spacing w:val="-6"/>
                <w:kern w:val="0"/>
                <w:sz w:val="21"/>
                <w:szCs w:val="21"/>
                <w:highlight w:val="none"/>
              </w:rPr>
            </w:pPr>
          </w:p>
        </w:tc>
      </w:tr>
      <w:tr w14:paraId="0E06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FA187BC">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地址：</w:t>
            </w:r>
          </w:p>
        </w:tc>
        <w:tc>
          <w:tcPr>
            <w:tcW w:w="6808" w:type="dxa"/>
          </w:tcPr>
          <w:p w14:paraId="6BAF6264">
            <w:pPr>
              <w:adjustRightInd w:val="0"/>
              <w:snapToGrid w:val="0"/>
              <w:spacing w:line="288" w:lineRule="auto"/>
              <w:rPr>
                <w:rFonts w:cs="Times New Roman"/>
                <w:color w:val="auto"/>
                <w:spacing w:val="-6"/>
                <w:kern w:val="0"/>
                <w:sz w:val="21"/>
                <w:szCs w:val="21"/>
                <w:highlight w:val="none"/>
              </w:rPr>
            </w:pPr>
          </w:p>
        </w:tc>
      </w:tr>
      <w:tr w14:paraId="12AC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2A05760">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开户银行：</w:t>
            </w:r>
          </w:p>
        </w:tc>
        <w:tc>
          <w:tcPr>
            <w:tcW w:w="6808" w:type="dxa"/>
          </w:tcPr>
          <w:p w14:paraId="77DE8512">
            <w:pPr>
              <w:adjustRightInd w:val="0"/>
              <w:snapToGrid w:val="0"/>
              <w:spacing w:line="288" w:lineRule="auto"/>
              <w:rPr>
                <w:rFonts w:cs="Times New Roman"/>
                <w:color w:val="auto"/>
                <w:spacing w:val="-6"/>
                <w:kern w:val="0"/>
                <w:sz w:val="21"/>
                <w:szCs w:val="21"/>
                <w:highlight w:val="none"/>
              </w:rPr>
            </w:pPr>
          </w:p>
        </w:tc>
      </w:tr>
      <w:tr w14:paraId="2855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7491090">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银行账号：</w:t>
            </w:r>
          </w:p>
        </w:tc>
        <w:tc>
          <w:tcPr>
            <w:tcW w:w="6808" w:type="dxa"/>
          </w:tcPr>
          <w:p w14:paraId="13DD8C9A">
            <w:pPr>
              <w:adjustRightInd w:val="0"/>
              <w:snapToGrid w:val="0"/>
              <w:spacing w:line="288" w:lineRule="auto"/>
              <w:rPr>
                <w:rFonts w:cs="Times New Roman"/>
                <w:color w:val="auto"/>
                <w:spacing w:val="-6"/>
                <w:kern w:val="0"/>
                <w:sz w:val="21"/>
                <w:szCs w:val="21"/>
                <w:highlight w:val="none"/>
              </w:rPr>
            </w:pPr>
          </w:p>
        </w:tc>
      </w:tr>
      <w:bookmarkEnd w:id="53"/>
    </w:tbl>
    <w:p w14:paraId="795D28B5">
      <w:pPr>
        <w:adjustRightInd w:val="0"/>
        <w:snapToGrid w:val="0"/>
        <w:spacing w:line="288" w:lineRule="auto"/>
        <w:rPr>
          <w:color w:val="auto"/>
          <w:sz w:val="21"/>
          <w:szCs w:val="21"/>
          <w:highlight w:val="none"/>
        </w:rPr>
      </w:pPr>
    </w:p>
    <w:p w14:paraId="6BF2E2BA">
      <w:pPr>
        <w:adjustRightInd w:val="0"/>
        <w:snapToGrid w:val="0"/>
        <w:spacing w:line="288" w:lineRule="auto"/>
        <w:rPr>
          <w:color w:val="auto"/>
          <w:sz w:val="21"/>
          <w:szCs w:val="21"/>
          <w:highlight w:val="none"/>
        </w:rPr>
      </w:pPr>
    </w:p>
    <w:p w14:paraId="1B4AAAB6">
      <w:pPr>
        <w:adjustRightInd w:val="0"/>
        <w:snapToGrid w:val="0"/>
        <w:spacing w:line="288" w:lineRule="auto"/>
        <w:rPr>
          <w:rFonts w:cs="Times New Roman"/>
          <w:b/>
          <w:bCs/>
          <w:color w:val="auto"/>
          <w:spacing w:val="-6"/>
          <w:sz w:val="21"/>
          <w:szCs w:val="21"/>
          <w:highlight w:val="none"/>
        </w:rPr>
      </w:pPr>
      <w:bookmarkStart w:id="54" w:name="_Hlk97040160"/>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696D6BB3">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4"/>
    <w:p w14:paraId="33105CC3">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4321A25A">
      <w:pPr>
        <w:adjustRightInd w:val="0"/>
        <w:snapToGrid w:val="0"/>
        <w:spacing w:line="288" w:lineRule="auto"/>
        <w:ind w:firstLine="498" w:firstLineChars="236"/>
        <w:jc w:val="center"/>
        <w:outlineLvl w:val="2"/>
        <w:rPr>
          <w:rFonts w:cs="Times New Roman"/>
          <w:b/>
          <w:bCs/>
          <w:color w:val="auto"/>
          <w:sz w:val="21"/>
          <w:szCs w:val="21"/>
          <w:highlight w:val="none"/>
        </w:rPr>
      </w:pPr>
      <w:r>
        <w:rPr>
          <w:rFonts w:hint="eastAsia" w:cs="Times New Roman"/>
          <w:b/>
          <w:bCs/>
          <w:color w:val="auto"/>
          <w:sz w:val="21"/>
          <w:szCs w:val="21"/>
          <w:highlight w:val="none"/>
        </w:rPr>
        <w:t>（</w:t>
      </w:r>
      <w:r>
        <w:rPr>
          <w:rFonts w:cs="Times New Roman"/>
          <w:b/>
          <w:bCs/>
          <w:color w:val="auto"/>
          <w:sz w:val="21"/>
          <w:szCs w:val="21"/>
          <w:highlight w:val="none"/>
        </w:rPr>
        <w:t>2</w:t>
      </w:r>
      <w:r>
        <w:rPr>
          <w:rFonts w:hint="eastAsia" w:cs="Times New Roman"/>
          <w:b/>
          <w:bCs/>
          <w:color w:val="auto"/>
          <w:sz w:val="21"/>
          <w:szCs w:val="21"/>
          <w:highlight w:val="none"/>
        </w:rPr>
        <w:t>）授权委托书</w:t>
      </w:r>
    </w:p>
    <w:p w14:paraId="037AF900">
      <w:pPr>
        <w:adjustRightInd w:val="0"/>
        <w:snapToGrid w:val="0"/>
        <w:spacing w:line="288" w:lineRule="auto"/>
        <w:rPr>
          <w:rFonts w:cs="Times New Roman"/>
          <w:b/>
          <w:bCs/>
          <w:color w:val="auto"/>
          <w:spacing w:val="-6"/>
          <w:sz w:val="21"/>
          <w:szCs w:val="21"/>
          <w:highlight w:val="none"/>
        </w:rPr>
      </w:pPr>
    </w:p>
    <w:p w14:paraId="285AD50C">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致：浙江交通职业技术学院、浙江求是招标代理有限公司</w:t>
      </w:r>
    </w:p>
    <w:p w14:paraId="3D04D3DC">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现授权委托：</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（授权代表姓名）（身份证号码：</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，手机：</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）以我方的名义参加</w:t>
      </w:r>
      <w:r>
        <w:rPr>
          <w:rFonts w:hint="eastAsia" w:cs="Times New Roman"/>
          <w:bCs/>
          <w:color w:val="auto"/>
          <w:spacing w:val="-6"/>
          <w:sz w:val="21"/>
          <w:szCs w:val="21"/>
          <w:highlight w:val="none"/>
        </w:rPr>
        <w:t>浙江交通职业技术学院长兴校区办公直饮水机租赁项目项目（项目编号：QSZB-Z(F)-C24290(CS)）</w:t>
      </w:r>
      <w:r>
        <w:rPr>
          <w:rFonts w:hint="eastAsia" w:cs="Times New Roman"/>
          <w:color w:val="auto"/>
          <w:spacing w:val="-6"/>
          <w:sz w:val="21"/>
          <w:szCs w:val="21"/>
          <w:highlight w:val="none"/>
        </w:rPr>
        <w:t>的采购活动，并代表我方全权办理针对上述项目的响应、评审、签约等具体事务和签署相关文件。</w:t>
      </w:r>
    </w:p>
    <w:p w14:paraId="3FB11FE8">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我方对被授权人的签名负全部责任。</w:t>
      </w:r>
    </w:p>
    <w:p w14:paraId="0B166721">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在撤销授权的书面通知以前，本授权书一直有效。被授权人在授权书有效期内签署的所有文件不因授权的撤销而失效。</w:t>
      </w:r>
    </w:p>
    <w:p w14:paraId="2E743B21">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被授权人无转委托权，特此告知。</w:t>
      </w:r>
    </w:p>
    <w:p w14:paraId="416ECC2B">
      <w:pPr>
        <w:adjustRightInd w:val="0"/>
        <w:snapToGrid w:val="0"/>
        <w:spacing w:line="288" w:lineRule="auto"/>
        <w:ind w:firstLine="368" w:firstLineChars="186"/>
        <w:rPr>
          <w:rFonts w:cs="Times New Roman"/>
          <w:color w:val="auto"/>
          <w:spacing w:val="-6"/>
          <w:sz w:val="21"/>
          <w:szCs w:val="21"/>
          <w:highlight w:val="none"/>
          <w:u w:val="single"/>
        </w:rPr>
      </w:pPr>
      <w:r>
        <w:rPr>
          <w:rFonts w:hint="eastAsia" w:cs="Times New Roman"/>
          <w:color w:val="auto"/>
          <w:spacing w:val="-6"/>
          <w:sz w:val="21"/>
          <w:szCs w:val="21"/>
          <w:highlight w:val="none"/>
          <w:u w:val="single"/>
        </w:rPr>
        <w:t>▲提供授权代表社保缴纳证明（2023年12月（含）以后任意一月）。</w:t>
      </w:r>
    </w:p>
    <w:p w14:paraId="45034513">
      <w:pPr>
        <w:adjustRightInd w:val="0"/>
        <w:snapToGrid w:val="0"/>
        <w:spacing w:line="288" w:lineRule="auto"/>
        <w:rPr>
          <w:rFonts w:cs="Times New Roman"/>
          <w:color w:val="auto"/>
          <w:spacing w:val="-6"/>
          <w:sz w:val="21"/>
          <w:szCs w:val="21"/>
          <w:highlight w:val="none"/>
        </w:rPr>
      </w:pPr>
    </w:p>
    <w:p w14:paraId="57BE30ED">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6495CC16">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1EA0B7B3">
      <w:pPr>
        <w:adjustRightInd w:val="0"/>
        <w:snapToGrid w:val="0"/>
        <w:spacing w:line="288" w:lineRule="auto"/>
        <w:rPr>
          <w:rFonts w:cs="Times New Roman"/>
          <w:color w:val="auto"/>
          <w:sz w:val="21"/>
          <w:szCs w:val="21"/>
          <w:highlight w:val="none"/>
        </w:rPr>
      </w:pPr>
    </w:p>
    <w:p w14:paraId="5AEB5E48">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注：</w:t>
      </w:r>
    </w:p>
    <w:p w14:paraId="5ED6F095">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1、供应商委派不在本单位缴纳社保的人员作为授权代表的，应当在响应文件中，说明具体原因、授权代表缴纳社保的单位，并附列该授权代表缴纳社保清单。</w:t>
      </w:r>
    </w:p>
    <w:p w14:paraId="39E21524">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2、供应商是联合体的，联合体各成员均应在“授权委托书”上盖章（电子签名</w:t>
      </w:r>
      <w:r>
        <w:rPr>
          <w:rFonts w:cs="Times New Roman"/>
          <w:color w:val="auto"/>
          <w:sz w:val="21"/>
          <w:szCs w:val="21"/>
          <w:highlight w:val="none"/>
        </w:rPr>
        <w:t>/公章）</w:t>
      </w:r>
      <w:r>
        <w:rPr>
          <w:rFonts w:hint="eastAsia" w:cs="Times New Roman"/>
          <w:color w:val="auto"/>
          <w:sz w:val="21"/>
          <w:szCs w:val="21"/>
          <w:highlight w:val="none"/>
        </w:rPr>
        <w:t>。</w:t>
      </w:r>
    </w:p>
    <w:p w14:paraId="23CFDEA2">
      <w:pPr>
        <w:adjustRightInd w:val="0"/>
        <w:snapToGrid w:val="0"/>
        <w:spacing w:line="288" w:lineRule="auto"/>
        <w:rPr>
          <w:rFonts w:cs="Times New Roman"/>
          <w:color w:val="auto"/>
          <w:sz w:val="21"/>
          <w:szCs w:val="21"/>
          <w:highlight w:val="none"/>
        </w:rPr>
      </w:pPr>
    </w:p>
    <w:p w14:paraId="54F988BB">
      <w:pPr>
        <w:adjustRightInd w:val="0"/>
        <w:snapToGrid w:val="0"/>
        <w:spacing w:line="288" w:lineRule="auto"/>
        <w:rPr>
          <w:rFonts w:cs="Times New Roman"/>
          <w:color w:val="auto"/>
          <w:sz w:val="21"/>
          <w:szCs w:val="21"/>
          <w:highlight w:val="none"/>
        </w:rPr>
      </w:pPr>
    </w:p>
    <w:p w14:paraId="4153F7A3">
      <w:pPr>
        <w:adjustRightInd w:val="0"/>
        <w:snapToGrid w:val="0"/>
        <w:spacing w:line="288" w:lineRule="auto"/>
        <w:jc w:val="center"/>
        <w:outlineLvl w:val="2"/>
        <w:rPr>
          <w:rFonts w:cs="Times New Roman"/>
          <w:b/>
          <w:bCs/>
          <w:color w:val="auto"/>
          <w:spacing w:val="-6"/>
          <w:sz w:val="21"/>
          <w:szCs w:val="21"/>
          <w:highlight w:val="none"/>
        </w:rPr>
      </w:pPr>
      <w:r>
        <w:rPr>
          <w:rFonts w:hint="eastAsia" w:cs="Times New Roman"/>
          <w:b/>
          <w:bCs/>
          <w:color w:val="auto"/>
          <w:sz w:val="21"/>
          <w:szCs w:val="21"/>
          <w:highlight w:val="none"/>
        </w:rPr>
        <w:t>（2）法定代表人（单位负责人、自然人本人）</w:t>
      </w:r>
      <w:r>
        <w:rPr>
          <w:rFonts w:hint="eastAsia" w:cs="Times New Roman"/>
          <w:b/>
          <w:bCs/>
          <w:color w:val="auto"/>
          <w:spacing w:val="-6"/>
          <w:sz w:val="21"/>
          <w:szCs w:val="21"/>
          <w:highlight w:val="none"/>
        </w:rPr>
        <w:t>身份证明</w:t>
      </w:r>
    </w:p>
    <w:p w14:paraId="4AC106A4">
      <w:pPr>
        <w:adjustRightInd w:val="0"/>
        <w:snapToGrid w:val="0"/>
        <w:spacing w:line="288" w:lineRule="auto"/>
        <w:ind w:firstLine="495" w:firstLineChars="236"/>
        <w:jc w:val="center"/>
        <w:rPr>
          <w:rFonts w:cs="Times New Roman"/>
          <w:color w:val="auto"/>
          <w:sz w:val="21"/>
          <w:szCs w:val="21"/>
          <w:highlight w:val="none"/>
        </w:rPr>
      </w:pPr>
      <w:r>
        <w:rPr>
          <w:rFonts w:hint="eastAsia" w:cs="Times New Roman"/>
          <w:color w:val="auto"/>
          <w:sz w:val="21"/>
          <w:szCs w:val="21"/>
          <w:highlight w:val="none"/>
        </w:rPr>
        <w:t>（适用于：法定代表人（单位负责人、自然人本人）</w:t>
      </w:r>
      <w:r>
        <w:rPr>
          <w:rFonts w:hint="eastAsia" w:cs="Times New Roman"/>
          <w:color w:val="auto"/>
          <w:spacing w:val="-6"/>
          <w:sz w:val="21"/>
          <w:szCs w:val="21"/>
          <w:highlight w:val="none"/>
        </w:rPr>
        <w:t>代表供应商参加采购活动</w:t>
      </w:r>
      <w:r>
        <w:rPr>
          <w:rFonts w:hint="eastAsia" w:cs="Times New Roman"/>
          <w:color w:val="auto"/>
          <w:sz w:val="21"/>
          <w:szCs w:val="21"/>
          <w:highlight w:val="none"/>
        </w:rPr>
        <w:t>）</w:t>
      </w:r>
    </w:p>
    <w:p w14:paraId="187B7648">
      <w:pPr>
        <w:adjustRightInd w:val="0"/>
        <w:snapToGrid w:val="0"/>
        <w:spacing w:line="288" w:lineRule="auto"/>
        <w:jc w:val="left"/>
        <w:rPr>
          <w:rFonts w:cs="Times New Roman"/>
          <w:color w:val="auto"/>
          <w:sz w:val="21"/>
          <w:szCs w:val="21"/>
          <w:highlight w:val="none"/>
        </w:rPr>
      </w:pPr>
      <w:r>
        <w:rPr>
          <w:rFonts w:hint="eastAsia"/>
          <w:bCs/>
          <w:color w:val="auto"/>
          <w:sz w:val="21"/>
          <w:szCs w:val="21"/>
          <w:highlight w:val="none"/>
        </w:rPr>
        <w:t>身份证件复印件</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649A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A5C19F9">
            <w:pPr>
              <w:adjustRightInd w:val="0"/>
              <w:snapToGrid w:val="0"/>
              <w:spacing w:line="288" w:lineRule="auto"/>
              <w:rPr>
                <w:bCs/>
                <w:color w:val="auto"/>
                <w:sz w:val="21"/>
                <w:szCs w:val="21"/>
                <w:highlight w:val="none"/>
              </w:rPr>
            </w:pPr>
            <w:r>
              <w:rPr>
                <w:rFonts w:hint="eastAsia"/>
                <w:bCs/>
                <w:color w:val="auto"/>
                <w:sz w:val="21"/>
                <w:szCs w:val="21"/>
                <w:highlight w:val="none"/>
              </w:rPr>
              <w:t>正面：</w:t>
            </w:r>
          </w:p>
        </w:tc>
        <w:tc>
          <w:tcPr>
            <w:tcW w:w="4951" w:type="dxa"/>
          </w:tcPr>
          <w:p w14:paraId="0BE70693">
            <w:pPr>
              <w:adjustRightInd w:val="0"/>
              <w:snapToGrid w:val="0"/>
              <w:spacing w:line="288" w:lineRule="auto"/>
              <w:rPr>
                <w:bCs/>
                <w:color w:val="auto"/>
                <w:sz w:val="21"/>
                <w:szCs w:val="21"/>
                <w:highlight w:val="none"/>
              </w:rPr>
            </w:pPr>
            <w:r>
              <w:rPr>
                <w:rFonts w:hint="eastAsia"/>
                <w:bCs/>
                <w:color w:val="auto"/>
                <w:sz w:val="21"/>
                <w:szCs w:val="21"/>
                <w:highlight w:val="none"/>
              </w:rPr>
              <w:t>反面：</w:t>
            </w:r>
          </w:p>
        </w:tc>
      </w:tr>
    </w:tbl>
    <w:p w14:paraId="311D8847">
      <w:pPr>
        <w:adjustRightInd w:val="0"/>
        <w:snapToGrid w:val="0"/>
        <w:spacing w:line="288" w:lineRule="auto"/>
        <w:rPr>
          <w:rFonts w:cs="Times New Roman"/>
          <w:color w:val="auto"/>
          <w:sz w:val="21"/>
          <w:szCs w:val="21"/>
          <w:highlight w:val="none"/>
        </w:rPr>
      </w:pPr>
    </w:p>
    <w:p w14:paraId="308CC527">
      <w:pPr>
        <w:widowControl/>
        <w:adjustRightInd w:val="0"/>
        <w:snapToGrid w:val="0"/>
        <w:spacing w:line="288" w:lineRule="auto"/>
        <w:jc w:val="left"/>
        <w:rPr>
          <w:rFonts w:cs="Times New Roman"/>
          <w:color w:val="auto"/>
          <w:sz w:val="21"/>
          <w:szCs w:val="21"/>
          <w:highlight w:val="none"/>
        </w:rPr>
      </w:pPr>
      <w:r>
        <w:rPr>
          <w:rFonts w:cs="Times New Roman"/>
          <w:color w:val="auto"/>
          <w:sz w:val="21"/>
          <w:szCs w:val="21"/>
          <w:highlight w:val="none"/>
        </w:rPr>
        <w:br w:type="page"/>
      </w:r>
    </w:p>
    <w:p w14:paraId="3AF27BDC">
      <w:pPr>
        <w:adjustRightInd w:val="0"/>
        <w:snapToGrid w:val="0"/>
        <w:spacing w:line="288" w:lineRule="auto"/>
        <w:jc w:val="left"/>
        <w:outlineLvl w:val="2"/>
        <w:rPr>
          <w:rFonts w:cs="Times New Roman"/>
          <w:b/>
          <w:bCs/>
          <w:color w:val="auto"/>
          <w:sz w:val="21"/>
          <w:szCs w:val="21"/>
          <w:highlight w:val="none"/>
        </w:rPr>
      </w:pPr>
      <w:r>
        <w:rPr>
          <w:rFonts w:hint="eastAsia" w:cs="Times New Roman"/>
          <w:b/>
          <w:bCs/>
          <w:color w:val="auto"/>
          <w:sz w:val="21"/>
          <w:szCs w:val="21"/>
          <w:highlight w:val="none"/>
        </w:rPr>
        <w:t>附：授权代表社保缴纳证明（2023年12月（含）以后任意一月）</w:t>
      </w:r>
    </w:p>
    <w:p w14:paraId="6338ACA7">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1658F501">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3</w:t>
      </w:r>
      <w:r>
        <w:rPr>
          <w:rFonts w:hint="eastAsia"/>
          <w:b/>
          <w:bCs/>
          <w:color w:val="auto"/>
          <w:sz w:val="21"/>
          <w:szCs w:val="21"/>
          <w:highlight w:val="none"/>
        </w:rPr>
        <w:t>）供应商同类合同一览表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5C04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B741A82">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序号</w:t>
            </w:r>
          </w:p>
        </w:tc>
        <w:tc>
          <w:tcPr>
            <w:tcW w:w="1268" w:type="dxa"/>
            <w:vAlign w:val="center"/>
          </w:tcPr>
          <w:p w14:paraId="0CCE114A">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采购人</w:t>
            </w:r>
          </w:p>
        </w:tc>
        <w:tc>
          <w:tcPr>
            <w:tcW w:w="1282" w:type="dxa"/>
            <w:vAlign w:val="center"/>
          </w:tcPr>
          <w:p w14:paraId="44810DAF">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项目名称</w:t>
            </w:r>
          </w:p>
        </w:tc>
        <w:tc>
          <w:tcPr>
            <w:tcW w:w="1432" w:type="dxa"/>
            <w:vAlign w:val="center"/>
          </w:tcPr>
          <w:p w14:paraId="5D5986DF">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数量</w:t>
            </w:r>
          </w:p>
        </w:tc>
        <w:tc>
          <w:tcPr>
            <w:tcW w:w="1256" w:type="dxa"/>
            <w:vAlign w:val="center"/>
          </w:tcPr>
          <w:p w14:paraId="78BD2E1C">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合同金额</w:t>
            </w:r>
          </w:p>
          <w:p w14:paraId="18BB4379">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（万元）</w:t>
            </w:r>
          </w:p>
        </w:tc>
        <w:tc>
          <w:tcPr>
            <w:tcW w:w="899" w:type="dxa"/>
            <w:vAlign w:val="center"/>
          </w:tcPr>
          <w:p w14:paraId="5D8CF297">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附件页码</w:t>
            </w:r>
          </w:p>
        </w:tc>
        <w:tc>
          <w:tcPr>
            <w:tcW w:w="995" w:type="dxa"/>
            <w:vAlign w:val="center"/>
          </w:tcPr>
          <w:p w14:paraId="71CD38D7">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合同签订时间</w:t>
            </w:r>
          </w:p>
        </w:tc>
        <w:tc>
          <w:tcPr>
            <w:tcW w:w="1718" w:type="dxa"/>
            <w:vAlign w:val="center"/>
          </w:tcPr>
          <w:p w14:paraId="5982F0B5">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采购人联系人</w:t>
            </w:r>
          </w:p>
          <w:p w14:paraId="3CE6F204">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联系方式</w:t>
            </w:r>
          </w:p>
        </w:tc>
      </w:tr>
      <w:tr w14:paraId="6DDA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03204F0">
            <w:pPr>
              <w:adjustRightInd w:val="0"/>
              <w:snapToGrid w:val="0"/>
              <w:spacing w:line="288" w:lineRule="auto"/>
              <w:jc w:val="center"/>
              <w:rPr>
                <w:color w:val="auto"/>
                <w:kern w:val="0"/>
                <w:sz w:val="21"/>
                <w:szCs w:val="21"/>
                <w:highlight w:val="none"/>
              </w:rPr>
            </w:pPr>
          </w:p>
        </w:tc>
        <w:tc>
          <w:tcPr>
            <w:tcW w:w="1268" w:type="dxa"/>
            <w:vAlign w:val="center"/>
          </w:tcPr>
          <w:p w14:paraId="70CE5DA5">
            <w:pPr>
              <w:adjustRightInd w:val="0"/>
              <w:snapToGrid w:val="0"/>
              <w:spacing w:line="288" w:lineRule="auto"/>
              <w:jc w:val="center"/>
              <w:rPr>
                <w:color w:val="auto"/>
                <w:kern w:val="0"/>
                <w:sz w:val="21"/>
                <w:szCs w:val="21"/>
                <w:highlight w:val="none"/>
              </w:rPr>
            </w:pPr>
          </w:p>
        </w:tc>
        <w:tc>
          <w:tcPr>
            <w:tcW w:w="1282" w:type="dxa"/>
            <w:vAlign w:val="center"/>
          </w:tcPr>
          <w:p w14:paraId="228D7F18">
            <w:pPr>
              <w:adjustRightInd w:val="0"/>
              <w:snapToGrid w:val="0"/>
              <w:spacing w:line="288" w:lineRule="auto"/>
              <w:jc w:val="center"/>
              <w:rPr>
                <w:color w:val="auto"/>
                <w:kern w:val="0"/>
                <w:sz w:val="21"/>
                <w:szCs w:val="21"/>
                <w:highlight w:val="none"/>
              </w:rPr>
            </w:pPr>
          </w:p>
        </w:tc>
        <w:tc>
          <w:tcPr>
            <w:tcW w:w="1432" w:type="dxa"/>
            <w:vAlign w:val="center"/>
          </w:tcPr>
          <w:p w14:paraId="765F4F04">
            <w:pPr>
              <w:adjustRightInd w:val="0"/>
              <w:snapToGrid w:val="0"/>
              <w:spacing w:line="288" w:lineRule="auto"/>
              <w:jc w:val="center"/>
              <w:rPr>
                <w:color w:val="auto"/>
                <w:kern w:val="0"/>
                <w:sz w:val="21"/>
                <w:szCs w:val="21"/>
                <w:highlight w:val="none"/>
              </w:rPr>
            </w:pPr>
          </w:p>
        </w:tc>
        <w:tc>
          <w:tcPr>
            <w:tcW w:w="1256" w:type="dxa"/>
            <w:vAlign w:val="center"/>
          </w:tcPr>
          <w:p w14:paraId="019E38CD">
            <w:pPr>
              <w:adjustRightInd w:val="0"/>
              <w:snapToGrid w:val="0"/>
              <w:spacing w:line="288" w:lineRule="auto"/>
              <w:jc w:val="center"/>
              <w:rPr>
                <w:color w:val="auto"/>
                <w:kern w:val="0"/>
                <w:sz w:val="21"/>
                <w:szCs w:val="21"/>
                <w:highlight w:val="none"/>
              </w:rPr>
            </w:pPr>
          </w:p>
        </w:tc>
        <w:tc>
          <w:tcPr>
            <w:tcW w:w="899" w:type="dxa"/>
            <w:vAlign w:val="center"/>
          </w:tcPr>
          <w:p w14:paraId="1CEC03C9">
            <w:pPr>
              <w:adjustRightInd w:val="0"/>
              <w:snapToGrid w:val="0"/>
              <w:spacing w:line="288" w:lineRule="auto"/>
              <w:jc w:val="center"/>
              <w:rPr>
                <w:color w:val="auto"/>
                <w:kern w:val="0"/>
                <w:sz w:val="21"/>
                <w:szCs w:val="21"/>
                <w:highlight w:val="none"/>
              </w:rPr>
            </w:pPr>
          </w:p>
        </w:tc>
        <w:tc>
          <w:tcPr>
            <w:tcW w:w="995" w:type="dxa"/>
            <w:vAlign w:val="center"/>
          </w:tcPr>
          <w:p w14:paraId="19C98102">
            <w:pPr>
              <w:adjustRightInd w:val="0"/>
              <w:snapToGrid w:val="0"/>
              <w:spacing w:line="288" w:lineRule="auto"/>
              <w:jc w:val="center"/>
              <w:rPr>
                <w:color w:val="auto"/>
                <w:kern w:val="0"/>
                <w:sz w:val="21"/>
                <w:szCs w:val="21"/>
                <w:highlight w:val="none"/>
              </w:rPr>
            </w:pPr>
          </w:p>
        </w:tc>
        <w:tc>
          <w:tcPr>
            <w:tcW w:w="1718" w:type="dxa"/>
            <w:vAlign w:val="center"/>
          </w:tcPr>
          <w:p w14:paraId="4FD3BF3D">
            <w:pPr>
              <w:adjustRightInd w:val="0"/>
              <w:snapToGrid w:val="0"/>
              <w:spacing w:line="288" w:lineRule="auto"/>
              <w:jc w:val="center"/>
              <w:rPr>
                <w:color w:val="auto"/>
                <w:kern w:val="0"/>
                <w:sz w:val="21"/>
                <w:szCs w:val="21"/>
                <w:highlight w:val="none"/>
              </w:rPr>
            </w:pPr>
          </w:p>
        </w:tc>
      </w:tr>
      <w:tr w14:paraId="49655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E5D1366">
            <w:pPr>
              <w:adjustRightInd w:val="0"/>
              <w:snapToGrid w:val="0"/>
              <w:spacing w:line="288" w:lineRule="auto"/>
              <w:jc w:val="center"/>
              <w:rPr>
                <w:color w:val="auto"/>
                <w:kern w:val="0"/>
                <w:sz w:val="21"/>
                <w:szCs w:val="21"/>
                <w:highlight w:val="none"/>
              </w:rPr>
            </w:pPr>
          </w:p>
        </w:tc>
        <w:tc>
          <w:tcPr>
            <w:tcW w:w="1268" w:type="dxa"/>
            <w:vAlign w:val="center"/>
          </w:tcPr>
          <w:p w14:paraId="2A7F7729">
            <w:pPr>
              <w:adjustRightInd w:val="0"/>
              <w:snapToGrid w:val="0"/>
              <w:spacing w:line="288" w:lineRule="auto"/>
              <w:jc w:val="center"/>
              <w:rPr>
                <w:color w:val="auto"/>
                <w:kern w:val="0"/>
                <w:sz w:val="21"/>
                <w:szCs w:val="21"/>
                <w:highlight w:val="none"/>
              </w:rPr>
            </w:pPr>
          </w:p>
        </w:tc>
        <w:tc>
          <w:tcPr>
            <w:tcW w:w="1282" w:type="dxa"/>
            <w:vAlign w:val="center"/>
          </w:tcPr>
          <w:p w14:paraId="7B14A085">
            <w:pPr>
              <w:adjustRightInd w:val="0"/>
              <w:snapToGrid w:val="0"/>
              <w:spacing w:line="288" w:lineRule="auto"/>
              <w:jc w:val="center"/>
              <w:rPr>
                <w:color w:val="auto"/>
                <w:kern w:val="0"/>
                <w:sz w:val="21"/>
                <w:szCs w:val="21"/>
                <w:highlight w:val="none"/>
              </w:rPr>
            </w:pPr>
          </w:p>
        </w:tc>
        <w:tc>
          <w:tcPr>
            <w:tcW w:w="1432" w:type="dxa"/>
            <w:vAlign w:val="center"/>
          </w:tcPr>
          <w:p w14:paraId="50A672BB">
            <w:pPr>
              <w:adjustRightInd w:val="0"/>
              <w:snapToGrid w:val="0"/>
              <w:spacing w:line="288" w:lineRule="auto"/>
              <w:jc w:val="center"/>
              <w:rPr>
                <w:color w:val="auto"/>
                <w:kern w:val="0"/>
                <w:sz w:val="21"/>
                <w:szCs w:val="21"/>
                <w:highlight w:val="none"/>
              </w:rPr>
            </w:pPr>
          </w:p>
        </w:tc>
        <w:tc>
          <w:tcPr>
            <w:tcW w:w="1256" w:type="dxa"/>
            <w:vAlign w:val="center"/>
          </w:tcPr>
          <w:p w14:paraId="4B657C2A">
            <w:pPr>
              <w:adjustRightInd w:val="0"/>
              <w:snapToGrid w:val="0"/>
              <w:spacing w:line="288" w:lineRule="auto"/>
              <w:jc w:val="center"/>
              <w:rPr>
                <w:color w:val="auto"/>
                <w:kern w:val="0"/>
                <w:sz w:val="21"/>
                <w:szCs w:val="21"/>
                <w:highlight w:val="none"/>
              </w:rPr>
            </w:pPr>
          </w:p>
        </w:tc>
        <w:tc>
          <w:tcPr>
            <w:tcW w:w="899" w:type="dxa"/>
            <w:vAlign w:val="center"/>
          </w:tcPr>
          <w:p w14:paraId="084D0A63">
            <w:pPr>
              <w:adjustRightInd w:val="0"/>
              <w:snapToGrid w:val="0"/>
              <w:spacing w:line="288" w:lineRule="auto"/>
              <w:jc w:val="center"/>
              <w:rPr>
                <w:color w:val="auto"/>
                <w:kern w:val="0"/>
                <w:sz w:val="21"/>
                <w:szCs w:val="21"/>
                <w:highlight w:val="none"/>
              </w:rPr>
            </w:pPr>
          </w:p>
        </w:tc>
        <w:tc>
          <w:tcPr>
            <w:tcW w:w="995" w:type="dxa"/>
            <w:vAlign w:val="center"/>
          </w:tcPr>
          <w:p w14:paraId="7FB08F85">
            <w:pPr>
              <w:adjustRightInd w:val="0"/>
              <w:snapToGrid w:val="0"/>
              <w:spacing w:line="288" w:lineRule="auto"/>
              <w:jc w:val="center"/>
              <w:rPr>
                <w:color w:val="auto"/>
                <w:kern w:val="0"/>
                <w:sz w:val="21"/>
                <w:szCs w:val="21"/>
                <w:highlight w:val="none"/>
              </w:rPr>
            </w:pPr>
          </w:p>
        </w:tc>
        <w:tc>
          <w:tcPr>
            <w:tcW w:w="1718" w:type="dxa"/>
            <w:vAlign w:val="center"/>
          </w:tcPr>
          <w:p w14:paraId="46DF0BDF">
            <w:pPr>
              <w:adjustRightInd w:val="0"/>
              <w:snapToGrid w:val="0"/>
              <w:spacing w:line="288" w:lineRule="auto"/>
              <w:jc w:val="center"/>
              <w:rPr>
                <w:color w:val="auto"/>
                <w:kern w:val="0"/>
                <w:sz w:val="21"/>
                <w:szCs w:val="21"/>
                <w:highlight w:val="none"/>
              </w:rPr>
            </w:pPr>
          </w:p>
        </w:tc>
      </w:tr>
      <w:tr w14:paraId="4264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4320188F">
            <w:pPr>
              <w:adjustRightInd w:val="0"/>
              <w:snapToGrid w:val="0"/>
              <w:spacing w:line="288" w:lineRule="auto"/>
              <w:jc w:val="center"/>
              <w:rPr>
                <w:color w:val="auto"/>
                <w:kern w:val="0"/>
                <w:sz w:val="21"/>
                <w:szCs w:val="21"/>
                <w:highlight w:val="none"/>
              </w:rPr>
            </w:pPr>
          </w:p>
        </w:tc>
        <w:tc>
          <w:tcPr>
            <w:tcW w:w="1268" w:type="dxa"/>
            <w:vAlign w:val="center"/>
          </w:tcPr>
          <w:p w14:paraId="3B0C0B9B">
            <w:pPr>
              <w:adjustRightInd w:val="0"/>
              <w:snapToGrid w:val="0"/>
              <w:spacing w:line="288" w:lineRule="auto"/>
              <w:jc w:val="center"/>
              <w:rPr>
                <w:color w:val="auto"/>
                <w:kern w:val="0"/>
                <w:sz w:val="21"/>
                <w:szCs w:val="21"/>
                <w:highlight w:val="none"/>
              </w:rPr>
            </w:pPr>
          </w:p>
        </w:tc>
        <w:tc>
          <w:tcPr>
            <w:tcW w:w="1282" w:type="dxa"/>
            <w:vAlign w:val="center"/>
          </w:tcPr>
          <w:p w14:paraId="5C7CA8FA">
            <w:pPr>
              <w:adjustRightInd w:val="0"/>
              <w:snapToGrid w:val="0"/>
              <w:spacing w:line="288" w:lineRule="auto"/>
              <w:jc w:val="center"/>
              <w:rPr>
                <w:color w:val="auto"/>
                <w:kern w:val="0"/>
                <w:sz w:val="21"/>
                <w:szCs w:val="21"/>
                <w:highlight w:val="none"/>
              </w:rPr>
            </w:pPr>
          </w:p>
        </w:tc>
        <w:tc>
          <w:tcPr>
            <w:tcW w:w="1432" w:type="dxa"/>
            <w:vAlign w:val="center"/>
          </w:tcPr>
          <w:p w14:paraId="5DD01C84">
            <w:pPr>
              <w:adjustRightInd w:val="0"/>
              <w:snapToGrid w:val="0"/>
              <w:spacing w:line="288" w:lineRule="auto"/>
              <w:jc w:val="center"/>
              <w:rPr>
                <w:color w:val="auto"/>
                <w:kern w:val="0"/>
                <w:sz w:val="21"/>
                <w:szCs w:val="21"/>
                <w:highlight w:val="none"/>
              </w:rPr>
            </w:pPr>
          </w:p>
        </w:tc>
        <w:tc>
          <w:tcPr>
            <w:tcW w:w="1256" w:type="dxa"/>
            <w:vAlign w:val="center"/>
          </w:tcPr>
          <w:p w14:paraId="60DF6235">
            <w:pPr>
              <w:adjustRightInd w:val="0"/>
              <w:snapToGrid w:val="0"/>
              <w:spacing w:line="288" w:lineRule="auto"/>
              <w:jc w:val="center"/>
              <w:rPr>
                <w:color w:val="auto"/>
                <w:kern w:val="0"/>
                <w:sz w:val="21"/>
                <w:szCs w:val="21"/>
                <w:highlight w:val="none"/>
              </w:rPr>
            </w:pPr>
          </w:p>
        </w:tc>
        <w:tc>
          <w:tcPr>
            <w:tcW w:w="899" w:type="dxa"/>
            <w:vAlign w:val="center"/>
          </w:tcPr>
          <w:p w14:paraId="34B5391B">
            <w:pPr>
              <w:adjustRightInd w:val="0"/>
              <w:snapToGrid w:val="0"/>
              <w:spacing w:line="288" w:lineRule="auto"/>
              <w:jc w:val="center"/>
              <w:rPr>
                <w:color w:val="auto"/>
                <w:kern w:val="0"/>
                <w:sz w:val="21"/>
                <w:szCs w:val="21"/>
                <w:highlight w:val="none"/>
              </w:rPr>
            </w:pPr>
          </w:p>
        </w:tc>
        <w:tc>
          <w:tcPr>
            <w:tcW w:w="995" w:type="dxa"/>
            <w:vAlign w:val="center"/>
          </w:tcPr>
          <w:p w14:paraId="2508EF50">
            <w:pPr>
              <w:adjustRightInd w:val="0"/>
              <w:snapToGrid w:val="0"/>
              <w:spacing w:line="288" w:lineRule="auto"/>
              <w:jc w:val="center"/>
              <w:rPr>
                <w:color w:val="auto"/>
                <w:kern w:val="0"/>
                <w:sz w:val="21"/>
                <w:szCs w:val="21"/>
                <w:highlight w:val="none"/>
              </w:rPr>
            </w:pPr>
          </w:p>
        </w:tc>
        <w:tc>
          <w:tcPr>
            <w:tcW w:w="1718" w:type="dxa"/>
            <w:vAlign w:val="center"/>
          </w:tcPr>
          <w:p w14:paraId="2BA7EA4B">
            <w:pPr>
              <w:adjustRightInd w:val="0"/>
              <w:snapToGrid w:val="0"/>
              <w:spacing w:line="288" w:lineRule="auto"/>
              <w:jc w:val="center"/>
              <w:rPr>
                <w:color w:val="auto"/>
                <w:kern w:val="0"/>
                <w:sz w:val="21"/>
                <w:szCs w:val="21"/>
                <w:highlight w:val="none"/>
              </w:rPr>
            </w:pPr>
          </w:p>
        </w:tc>
      </w:tr>
      <w:tr w14:paraId="47F0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E75728D">
            <w:pPr>
              <w:adjustRightInd w:val="0"/>
              <w:snapToGrid w:val="0"/>
              <w:spacing w:line="288" w:lineRule="auto"/>
              <w:jc w:val="center"/>
              <w:rPr>
                <w:color w:val="auto"/>
                <w:kern w:val="0"/>
                <w:sz w:val="21"/>
                <w:szCs w:val="21"/>
                <w:highlight w:val="none"/>
              </w:rPr>
            </w:pPr>
          </w:p>
        </w:tc>
        <w:tc>
          <w:tcPr>
            <w:tcW w:w="1268" w:type="dxa"/>
            <w:vAlign w:val="center"/>
          </w:tcPr>
          <w:p w14:paraId="0B398977">
            <w:pPr>
              <w:adjustRightInd w:val="0"/>
              <w:snapToGrid w:val="0"/>
              <w:spacing w:line="288" w:lineRule="auto"/>
              <w:jc w:val="center"/>
              <w:rPr>
                <w:color w:val="auto"/>
                <w:kern w:val="0"/>
                <w:sz w:val="21"/>
                <w:szCs w:val="21"/>
                <w:highlight w:val="none"/>
              </w:rPr>
            </w:pPr>
          </w:p>
        </w:tc>
        <w:tc>
          <w:tcPr>
            <w:tcW w:w="1282" w:type="dxa"/>
            <w:vAlign w:val="center"/>
          </w:tcPr>
          <w:p w14:paraId="3EA2C1FB">
            <w:pPr>
              <w:adjustRightInd w:val="0"/>
              <w:snapToGrid w:val="0"/>
              <w:spacing w:line="288" w:lineRule="auto"/>
              <w:jc w:val="center"/>
              <w:rPr>
                <w:color w:val="auto"/>
                <w:kern w:val="0"/>
                <w:sz w:val="21"/>
                <w:szCs w:val="21"/>
                <w:highlight w:val="none"/>
              </w:rPr>
            </w:pPr>
          </w:p>
        </w:tc>
        <w:tc>
          <w:tcPr>
            <w:tcW w:w="1432" w:type="dxa"/>
            <w:vAlign w:val="center"/>
          </w:tcPr>
          <w:p w14:paraId="64FD617A">
            <w:pPr>
              <w:adjustRightInd w:val="0"/>
              <w:snapToGrid w:val="0"/>
              <w:spacing w:line="288" w:lineRule="auto"/>
              <w:jc w:val="center"/>
              <w:rPr>
                <w:color w:val="auto"/>
                <w:kern w:val="0"/>
                <w:sz w:val="21"/>
                <w:szCs w:val="21"/>
                <w:highlight w:val="none"/>
              </w:rPr>
            </w:pPr>
          </w:p>
        </w:tc>
        <w:tc>
          <w:tcPr>
            <w:tcW w:w="1256" w:type="dxa"/>
            <w:vAlign w:val="center"/>
          </w:tcPr>
          <w:p w14:paraId="54FB8C51">
            <w:pPr>
              <w:adjustRightInd w:val="0"/>
              <w:snapToGrid w:val="0"/>
              <w:spacing w:line="288" w:lineRule="auto"/>
              <w:jc w:val="center"/>
              <w:rPr>
                <w:color w:val="auto"/>
                <w:kern w:val="0"/>
                <w:sz w:val="21"/>
                <w:szCs w:val="21"/>
                <w:highlight w:val="none"/>
              </w:rPr>
            </w:pPr>
          </w:p>
        </w:tc>
        <w:tc>
          <w:tcPr>
            <w:tcW w:w="899" w:type="dxa"/>
            <w:vAlign w:val="center"/>
          </w:tcPr>
          <w:p w14:paraId="119AA3FE">
            <w:pPr>
              <w:adjustRightInd w:val="0"/>
              <w:snapToGrid w:val="0"/>
              <w:spacing w:line="288" w:lineRule="auto"/>
              <w:jc w:val="center"/>
              <w:rPr>
                <w:color w:val="auto"/>
                <w:kern w:val="0"/>
                <w:sz w:val="21"/>
                <w:szCs w:val="21"/>
                <w:highlight w:val="none"/>
              </w:rPr>
            </w:pPr>
          </w:p>
        </w:tc>
        <w:tc>
          <w:tcPr>
            <w:tcW w:w="995" w:type="dxa"/>
            <w:vAlign w:val="center"/>
          </w:tcPr>
          <w:p w14:paraId="744805AE">
            <w:pPr>
              <w:adjustRightInd w:val="0"/>
              <w:snapToGrid w:val="0"/>
              <w:spacing w:line="288" w:lineRule="auto"/>
              <w:jc w:val="center"/>
              <w:rPr>
                <w:color w:val="auto"/>
                <w:kern w:val="0"/>
                <w:sz w:val="21"/>
                <w:szCs w:val="21"/>
                <w:highlight w:val="none"/>
              </w:rPr>
            </w:pPr>
          </w:p>
        </w:tc>
        <w:tc>
          <w:tcPr>
            <w:tcW w:w="1718" w:type="dxa"/>
            <w:vAlign w:val="center"/>
          </w:tcPr>
          <w:p w14:paraId="16F7F063">
            <w:pPr>
              <w:adjustRightInd w:val="0"/>
              <w:snapToGrid w:val="0"/>
              <w:spacing w:line="288" w:lineRule="auto"/>
              <w:jc w:val="center"/>
              <w:rPr>
                <w:color w:val="auto"/>
                <w:kern w:val="0"/>
                <w:sz w:val="21"/>
                <w:szCs w:val="21"/>
                <w:highlight w:val="none"/>
              </w:rPr>
            </w:pPr>
          </w:p>
        </w:tc>
      </w:tr>
    </w:tbl>
    <w:p w14:paraId="07EF84A1">
      <w:pPr>
        <w:adjustRightInd w:val="0"/>
        <w:snapToGrid w:val="0"/>
        <w:spacing w:line="288" w:lineRule="auto"/>
        <w:rPr>
          <w:color w:val="auto"/>
          <w:sz w:val="21"/>
          <w:szCs w:val="21"/>
          <w:highlight w:val="none"/>
        </w:rPr>
      </w:pPr>
    </w:p>
    <w:p w14:paraId="5F559BA6">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14080BA5">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14:paraId="7A04BDAC">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14:paraId="36493A91">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14:paraId="50798319">
      <w:pPr>
        <w:adjustRightInd w:val="0"/>
        <w:snapToGrid w:val="0"/>
        <w:spacing w:line="288" w:lineRule="auto"/>
        <w:rPr>
          <w:color w:val="auto"/>
          <w:sz w:val="21"/>
          <w:szCs w:val="21"/>
          <w:highlight w:val="none"/>
        </w:rPr>
      </w:pPr>
    </w:p>
    <w:p w14:paraId="11B3FFF2">
      <w:pPr>
        <w:adjustRightInd w:val="0"/>
        <w:snapToGrid w:val="0"/>
        <w:spacing w:line="288" w:lineRule="auto"/>
        <w:rPr>
          <w:color w:val="auto"/>
          <w:sz w:val="21"/>
          <w:szCs w:val="21"/>
          <w:highlight w:val="none"/>
        </w:rPr>
      </w:pPr>
    </w:p>
    <w:p w14:paraId="6915C636">
      <w:pPr>
        <w:adjustRightInd w:val="0"/>
        <w:snapToGrid w:val="0"/>
        <w:spacing w:line="288" w:lineRule="auto"/>
        <w:rPr>
          <w:color w:val="auto"/>
          <w:sz w:val="21"/>
          <w:szCs w:val="21"/>
          <w:highlight w:val="none"/>
        </w:rPr>
      </w:pPr>
    </w:p>
    <w:p w14:paraId="05433170">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15C3E55C">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15CD0F14">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3E7854CF">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）采购需求偏离表</w:t>
      </w:r>
    </w:p>
    <w:p w14:paraId="7221B09C">
      <w:pPr>
        <w:adjustRightInd w:val="0"/>
        <w:snapToGrid w:val="0"/>
        <w:spacing w:line="288" w:lineRule="auto"/>
        <w:rPr>
          <w:color w:val="auto"/>
          <w:sz w:val="21"/>
          <w:szCs w:val="21"/>
          <w:highlight w:val="none"/>
        </w:rPr>
      </w:pPr>
      <w:r>
        <w:rPr>
          <w:rFonts w:hint="eastAsia"/>
          <w:color w:val="auto"/>
          <w:sz w:val="21"/>
          <w:szCs w:val="21"/>
          <w:highlight w:val="none"/>
        </w:rPr>
        <w:t>采 购 人：浙江交通职业技术学院</w:t>
      </w:r>
    </w:p>
    <w:p w14:paraId="3978894A">
      <w:pPr>
        <w:adjustRightInd w:val="0"/>
        <w:snapToGrid w:val="0"/>
        <w:spacing w:line="288" w:lineRule="auto"/>
        <w:rPr>
          <w:color w:val="auto"/>
          <w:sz w:val="21"/>
          <w:szCs w:val="21"/>
          <w:highlight w:val="none"/>
        </w:rPr>
      </w:pPr>
      <w:r>
        <w:rPr>
          <w:rFonts w:hint="eastAsia"/>
          <w:color w:val="auto"/>
          <w:sz w:val="21"/>
          <w:szCs w:val="21"/>
          <w:highlight w:val="none"/>
        </w:rPr>
        <w:t>项目名称：长兴校区办公直饮水机租赁项目</w:t>
      </w:r>
    </w:p>
    <w:p w14:paraId="31209F4D">
      <w:pPr>
        <w:adjustRightInd w:val="0"/>
        <w:snapToGrid w:val="0"/>
        <w:spacing w:line="288" w:lineRule="auto"/>
        <w:rPr>
          <w:color w:val="auto"/>
          <w:sz w:val="21"/>
          <w:szCs w:val="21"/>
          <w:highlight w:val="none"/>
        </w:rPr>
      </w:pPr>
      <w:r>
        <w:rPr>
          <w:rFonts w:hint="eastAsia"/>
          <w:color w:val="auto"/>
          <w:sz w:val="21"/>
          <w:szCs w:val="21"/>
          <w:highlight w:val="none"/>
        </w:rPr>
        <w:t>项目编号：QSZB-Z(F)-C24290(CS)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75647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C913388">
            <w:pPr>
              <w:adjustRightInd w:val="0"/>
              <w:snapToGrid w:val="0"/>
              <w:spacing w:line="288" w:lineRule="auto"/>
              <w:jc w:val="center"/>
              <w:rPr>
                <w:b/>
                <w:bCs/>
                <w:color w:val="auto"/>
                <w:kern w:val="0"/>
                <w:sz w:val="21"/>
                <w:szCs w:val="21"/>
                <w:highlight w:val="none"/>
              </w:rPr>
            </w:pPr>
            <w:bookmarkStart w:id="55" w:name="_Hlk97040421"/>
            <w:r>
              <w:rPr>
                <w:rFonts w:hint="eastAsia"/>
                <w:b/>
                <w:bCs/>
                <w:color w:val="auto"/>
                <w:kern w:val="0"/>
                <w:sz w:val="21"/>
                <w:szCs w:val="21"/>
                <w:highlight w:val="none"/>
              </w:rPr>
              <w:t>序号</w:t>
            </w:r>
          </w:p>
        </w:tc>
        <w:tc>
          <w:tcPr>
            <w:tcW w:w="3286" w:type="dxa"/>
            <w:vAlign w:val="center"/>
          </w:tcPr>
          <w:p w14:paraId="2068AF9A">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磋商文件要求</w:t>
            </w:r>
          </w:p>
        </w:tc>
        <w:tc>
          <w:tcPr>
            <w:tcW w:w="2911" w:type="dxa"/>
            <w:vAlign w:val="center"/>
          </w:tcPr>
          <w:p w14:paraId="1ECB530A">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响应规格</w:t>
            </w:r>
          </w:p>
        </w:tc>
        <w:tc>
          <w:tcPr>
            <w:tcW w:w="2407" w:type="dxa"/>
            <w:vAlign w:val="center"/>
          </w:tcPr>
          <w:p w14:paraId="55244B81">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是否偏离（提供说明）</w:t>
            </w:r>
          </w:p>
        </w:tc>
      </w:tr>
      <w:tr w14:paraId="2D51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37E3D28D">
            <w:pPr>
              <w:adjustRightInd w:val="0"/>
              <w:snapToGrid w:val="0"/>
              <w:spacing w:line="288" w:lineRule="auto"/>
              <w:rPr>
                <w:b/>
                <w:bCs/>
                <w:color w:val="auto"/>
                <w:kern w:val="0"/>
                <w:sz w:val="21"/>
                <w:szCs w:val="21"/>
                <w:highlight w:val="none"/>
              </w:rPr>
            </w:pPr>
            <w:r>
              <w:rPr>
                <w:rFonts w:hint="eastAsia"/>
                <w:b/>
                <w:bCs/>
                <w:color w:val="auto"/>
                <w:kern w:val="0"/>
                <w:sz w:val="21"/>
                <w:szCs w:val="21"/>
                <w:highlight w:val="none"/>
              </w:rPr>
              <w:t>采购资金的支付方式、时间、条件</w:t>
            </w:r>
          </w:p>
        </w:tc>
      </w:tr>
      <w:tr w14:paraId="3210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79666437">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w:t>
            </w:r>
          </w:p>
        </w:tc>
        <w:tc>
          <w:tcPr>
            <w:tcW w:w="3286" w:type="dxa"/>
            <w:vAlign w:val="center"/>
          </w:tcPr>
          <w:p w14:paraId="48562BF4">
            <w:pPr>
              <w:adjustRightInd w:val="0"/>
              <w:snapToGrid w:val="0"/>
              <w:spacing w:line="288" w:lineRule="auto"/>
              <w:jc w:val="center"/>
              <w:rPr>
                <w:color w:val="auto"/>
                <w:kern w:val="0"/>
                <w:sz w:val="21"/>
                <w:szCs w:val="21"/>
                <w:highlight w:val="none"/>
              </w:rPr>
            </w:pPr>
          </w:p>
        </w:tc>
        <w:tc>
          <w:tcPr>
            <w:tcW w:w="2911" w:type="dxa"/>
            <w:vAlign w:val="center"/>
          </w:tcPr>
          <w:p w14:paraId="361BEFFC">
            <w:pPr>
              <w:adjustRightInd w:val="0"/>
              <w:snapToGrid w:val="0"/>
              <w:spacing w:line="288" w:lineRule="auto"/>
              <w:jc w:val="center"/>
              <w:rPr>
                <w:color w:val="auto"/>
                <w:kern w:val="0"/>
                <w:sz w:val="21"/>
                <w:szCs w:val="21"/>
                <w:highlight w:val="none"/>
              </w:rPr>
            </w:pPr>
          </w:p>
        </w:tc>
        <w:tc>
          <w:tcPr>
            <w:tcW w:w="2407" w:type="dxa"/>
            <w:vAlign w:val="center"/>
          </w:tcPr>
          <w:p w14:paraId="2EE65D98">
            <w:pPr>
              <w:adjustRightInd w:val="0"/>
              <w:snapToGrid w:val="0"/>
              <w:spacing w:line="288" w:lineRule="auto"/>
              <w:jc w:val="center"/>
              <w:rPr>
                <w:color w:val="auto"/>
                <w:kern w:val="0"/>
                <w:sz w:val="21"/>
                <w:szCs w:val="21"/>
                <w:highlight w:val="none"/>
              </w:rPr>
            </w:pPr>
          </w:p>
        </w:tc>
      </w:tr>
      <w:tr w14:paraId="6CA4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9B765C8">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2</w:t>
            </w:r>
          </w:p>
        </w:tc>
        <w:tc>
          <w:tcPr>
            <w:tcW w:w="3286" w:type="dxa"/>
            <w:vAlign w:val="center"/>
          </w:tcPr>
          <w:p w14:paraId="72912794">
            <w:pPr>
              <w:adjustRightInd w:val="0"/>
              <w:snapToGrid w:val="0"/>
              <w:spacing w:line="288" w:lineRule="auto"/>
              <w:jc w:val="center"/>
              <w:rPr>
                <w:color w:val="auto"/>
                <w:kern w:val="0"/>
                <w:sz w:val="21"/>
                <w:szCs w:val="21"/>
                <w:highlight w:val="none"/>
              </w:rPr>
            </w:pPr>
          </w:p>
        </w:tc>
        <w:tc>
          <w:tcPr>
            <w:tcW w:w="2911" w:type="dxa"/>
            <w:vAlign w:val="center"/>
          </w:tcPr>
          <w:p w14:paraId="717F22ED">
            <w:pPr>
              <w:adjustRightInd w:val="0"/>
              <w:snapToGrid w:val="0"/>
              <w:spacing w:line="288" w:lineRule="auto"/>
              <w:jc w:val="center"/>
              <w:rPr>
                <w:color w:val="auto"/>
                <w:kern w:val="0"/>
                <w:sz w:val="21"/>
                <w:szCs w:val="21"/>
                <w:highlight w:val="none"/>
              </w:rPr>
            </w:pPr>
          </w:p>
        </w:tc>
        <w:tc>
          <w:tcPr>
            <w:tcW w:w="2407" w:type="dxa"/>
            <w:vAlign w:val="center"/>
          </w:tcPr>
          <w:p w14:paraId="53899973">
            <w:pPr>
              <w:adjustRightInd w:val="0"/>
              <w:snapToGrid w:val="0"/>
              <w:spacing w:line="288" w:lineRule="auto"/>
              <w:jc w:val="center"/>
              <w:rPr>
                <w:color w:val="auto"/>
                <w:kern w:val="0"/>
                <w:sz w:val="21"/>
                <w:szCs w:val="21"/>
                <w:highlight w:val="none"/>
              </w:rPr>
            </w:pPr>
          </w:p>
        </w:tc>
      </w:tr>
      <w:tr w14:paraId="29A0C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3DF0D1F0">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w:t>
            </w:r>
          </w:p>
        </w:tc>
        <w:tc>
          <w:tcPr>
            <w:tcW w:w="3286" w:type="dxa"/>
            <w:vAlign w:val="center"/>
          </w:tcPr>
          <w:p w14:paraId="5397D9D0">
            <w:pPr>
              <w:adjustRightInd w:val="0"/>
              <w:snapToGrid w:val="0"/>
              <w:spacing w:line="288" w:lineRule="auto"/>
              <w:jc w:val="center"/>
              <w:rPr>
                <w:color w:val="auto"/>
                <w:kern w:val="0"/>
                <w:sz w:val="21"/>
                <w:szCs w:val="21"/>
                <w:highlight w:val="none"/>
              </w:rPr>
            </w:pPr>
          </w:p>
        </w:tc>
        <w:tc>
          <w:tcPr>
            <w:tcW w:w="2911" w:type="dxa"/>
            <w:vAlign w:val="center"/>
          </w:tcPr>
          <w:p w14:paraId="31E77FF4">
            <w:pPr>
              <w:adjustRightInd w:val="0"/>
              <w:snapToGrid w:val="0"/>
              <w:spacing w:line="288" w:lineRule="auto"/>
              <w:jc w:val="center"/>
              <w:rPr>
                <w:color w:val="auto"/>
                <w:kern w:val="0"/>
                <w:sz w:val="21"/>
                <w:szCs w:val="21"/>
                <w:highlight w:val="none"/>
              </w:rPr>
            </w:pPr>
          </w:p>
        </w:tc>
        <w:tc>
          <w:tcPr>
            <w:tcW w:w="2407" w:type="dxa"/>
            <w:vAlign w:val="center"/>
          </w:tcPr>
          <w:p w14:paraId="7E071CB7">
            <w:pPr>
              <w:adjustRightInd w:val="0"/>
              <w:snapToGrid w:val="0"/>
              <w:spacing w:line="288" w:lineRule="auto"/>
              <w:jc w:val="center"/>
              <w:rPr>
                <w:color w:val="auto"/>
                <w:kern w:val="0"/>
                <w:sz w:val="21"/>
                <w:szCs w:val="21"/>
                <w:highlight w:val="none"/>
              </w:rPr>
            </w:pPr>
          </w:p>
        </w:tc>
      </w:tr>
      <w:tr w14:paraId="1BE1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6AB29E08">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服务要求</w:t>
            </w:r>
          </w:p>
        </w:tc>
      </w:tr>
      <w:tr w14:paraId="441D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328CC925">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w:t>
            </w:r>
          </w:p>
        </w:tc>
        <w:tc>
          <w:tcPr>
            <w:tcW w:w="3286" w:type="dxa"/>
            <w:vAlign w:val="center"/>
          </w:tcPr>
          <w:p w14:paraId="06151297">
            <w:pPr>
              <w:adjustRightInd w:val="0"/>
              <w:snapToGrid w:val="0"/>
              <w:spacing w:line="288" w:lineRule="auto"/>
              <w:jc w:val="center"/>
              <w:rPr>
                <w:color w:val="auto"/>
                <w:kern w:val="0"/>
                <w:sz w:val="21"/>
                <w:szCs w:val="21"/>
                <w:highlight w:val="none"/>
              </w:rPr>
            </w:pPr>
          </w:p>
        </w:tc>
        <w:tc>
          <w:tcPr>
            <w:tcW w:w="2911" w:type="dxa"/>
            <w:vAlign w:val="center"/>
          </w:tcPr>
          <w:p w14:paraId="14547299">
            <w:pPr>
              <w:adjustRightInd w:val="0"/>
              <w:snapToGrid w:val="0"/>
              <w:spacing w:line="288" w:lineRule="auto"/>
              <w:jc w:val="center"/>
              <w:rPr>
                <w:color w:val="auto"/>
                <w:kern w:val="0"/>
                <w:sz w:val="21"/>
                <w:szCs w:val="21"/>
                <w:highlight w:val="none"/>
              </w:rPr>
            </w:pPr>
          </w:p>
        </w:tc>
        <w:tc>
          <w:tcPr>
            <w:tcW w:w="2407" w:type="dxa"/>
            <w:vAlign w:val="center"/>
          </w:tcPr>
          <w:p w14:paraId="49E56EBB">
            <w:pPr>
              <w:adjustRightInd w:val="0"/>
              <w:snapToGrid w:val="0"/>
              <w:spacing w:line="288" w:lineRule="auto"/>
              <w:jc w:val="center"/>
              <w:rPr>
                <w:color w:val="auto"/>
                <w:kern w:val="0"/>
                <w:sz w:val="21"/>
                <w:szCs w:val="21"/>
                <w:highlight w:val="none"/>
              </w:rPr>
            </w:pPr>
          </w:p>
        </w:tc>
      </w:tr>
      <w:tr w14:paraId="33B9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8D36E86">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2</w:t>
            </w:r>
          </w:p>
        </w:tc>
        <w:tc>
          <w:tcPr>
            <w:tcW w:w="3286" w:type="dxa"/>
            <w:vAlign w:val="center"/>
          </w:tcPr>
          <w:p w14:paraId="78502794">
            <w:pPr>
              <w:adjustRightInd w:val="0"/>
              <w:snapToGrid w:val="0"/>
              <w:spacing w:line="288" w:lineRule="auto"/>
              <w:jc w:val="center"/>
              <w:rPr>
                <w:color w:val="auto"/>
                <w:kern w:val="0"/>
                <w:sz w:val="21"/>
                <w:szCs w:val="21"/>
                <w:highlight w:val="none"/>
              </w:rPr>
            </w:pPr>
          </w:p>
        </w:tc>
        <w:tc>
          <w:tcPr>
            <w:tcW w:w="2911" w:type="dxa"/>
            <w:vAlign w:val="center"/>
          </w:tcPr>
          <w:p w14:paraId="21F894B5">
            <w:pPr>
              <w:adjustRightInd w:val="0"/>
              <w:snapToGrid w:val="0"/>
              <w:spacing w:line="288" w:lineRule="auto"/>
              <w:jc w:val="center"/>
              <w:rPr>
                <w:color w:val="auto"/>
                <w:kern w:val="0"/>
                <w:sz w:val="21"/>
                <w:szCs w:val="21"/>
                <w:highlight w:val="none"/>
              </w:rPr>
            </w:pPr>
          </w:p>
        </w:tc>
        <w:tc>
          <w:tcPr>
            <w:tcW w:w="2407" w:type="dxa"/>
            <w:vAlign w:val="center"/>
          </w:tcPr>
          <w:p w14:paraId="7175AFA2">
            <w:pPr>
              <w:adjustRightInd w:val="0"/>
              <w:snapToGrid w:val="0"/>
              <w:spacing w:line="288" w:lineRule="auto"/>
              <w:jc w:val="center"/>
              <w:rPr>
                <w:color w:val="auto"/>
                <w:kern w:val="0"/>
                <w:sz w:val="21"/>
                <w:szCs w:val="21"/>
                <w:highlight w:val="none"/>
              </w:rPr>
            </w:pPr>
          </w:p>
        </w:tc>
      </w:tr>
      <w:tr w14:paraId="7219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804908B">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w:t>
            </w:r>
          </w:p>
        </w:tc>
        <w:tc>
          <w:tcPr>
            <w:tcW w:w="3286" w:type="dxa"/>
            <w:vAlign w:val="center"/>
          </w:tcPr>
          <w:p w14:paraId="7090CE21">
            <w:pPr>
              <w:adjustRightInd w:val="0"/>
              <w:snapToGrid w:val="0"/>
              <w:spacing w:line="288" w:lineRule="auto"/>
              <w:jc w:val="center"/>
              <w:rPr>
                <w:color w:val="auto"/>
                <w:kern w:val="0"/>
                <w:sz w:val="21"/>
                <w:szCs w:val="21"/>
                <w:highlight w:val="none"/>
              </w:rPr>
            </w:pPr>
          </w:p>
        </w:tc>
        <w:tc>
          <w:tcPr>
            <w:tcW w:w="2911" w:type="dxa"/>
            <w:vAlign w:val="center"/>
          </w:tcPr>
          <w:p w14:paraId="35FBF5D4">
            <w:pPr>
              <w:adjustRightInd w:val="0"/>
              <w:snapToGrid w:val="0"/>
              <w:spacing w:line="288" w:lineRule="auto"/>
              <w:jc w:val="center"/>
              <w:rPr>
                <w:color w:val="auto"/>
                <w:kern w:val="0"/>
                <w:sz w:val="21"/>
                <w:szCs w:val="21"/>
                <w:highlight w:val="none"/>
              </w:rPr>
            </w:pPr>
          </w:p>
        </w:tc>
        <w:tc>
          <w:tcPr>
            <w:tcW w:w="2407" w:type="dxa"/>
            <w:vAlign w:val="center"/>
          </w:tcPr>
          <w:p w14:paraId="46FF07CB">
            <w:pPr>
              <w:adjustRightInd w:val="0"/>
              <w:snapToGrid w:val="0"/>
              <w:spacing w:line="288" w:lineRule="auto"/>
              <w:jc w:val="center"/>
              <w:rPr>
                <w:color w:val="auto"/>
                <w:kern w:val="0"/>
                <w:sz w:val="21"/>
                <w:szCs w:val="21"/>
                <w:highlight w:val="none"/>
              </w:rPr>
            </w:pPr>
          </w:p>
        </w:tc>
      </w:tr>
      <w:tr w14:paraId="145F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102F8B7D">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技术要求</w:t>
            </w:r>
          </w:p>
        </w:tc>
      </w:tr>
      <w:tr w14:paraId="7D93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C018C46">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w:t>
            </w:r>
          </w:p>
        </w:tc>
        <w:tc>
          <w:tcPr>
            <w:tcW w:w="3286" w:type="dxa"/>
            <w:vAlign w:val="center"/>
          </w:tcPr>
          <w:p w14:paraId="2EA8515E">
            <w:pPr>
              <w:adjustRightInd w:val="0"/>
              <w:snapToGrid w:val="0"/>
              <w:spacing w:line="288" w:lineRule="auto"/>
              <w:jc w:val="center"/>
              <w:rPr>
                <w:color w:val="auto"/>
                <w:kern w:val="0"/>
                <w:sz w:val="21"/>
                <w:szCs w:val="21"/>
                <w:highlight w:val="none"/>
              </w:rPr>
            </w:pPr>
          </w:p>
        </w:tc>
        <w:tc>
          <w:tcPr>
            <w:tcW w:w="2911" w:type="dxa"/>
            <w:vAlign w:val="center"/>
          </w:tcPr>
          <w:p w14:paraId="7046B4DF">
            <w:pPr>
              <w:adjustRightInd w:val="0"/>
              <w:snapToGrid w:val="0"/>
              <w:spacing w:line="288" w:lineRule="auto"/>
              <w:jc w:val="center"/>
              <w:rPr>
                <w:color w:val="auto"/>
                <w:kern w:val="0"/>
                <w:sz w:val="21"/>
                <w:szCs w:val="21"/>
                <w:highlight w:val="none"/>
              </w:rPr>
            </w:pPr>
          </w:p>
        </w:tc>
        <w:tc>
          <w:tcPr>
            <w:tcW w:w="2407" w:type="dxa"/>
            <w:vAlign w:val="center"/>
          </w:tcPr>
          <w:p w14:paraId="10FDFC22">
            <w:pPr>
              <w:adjustRightInd w:val="0"/>
              <w:snapToGrid w:val="0"/>
              <w:spacing w:line="288" w:lineRule="auto"/>
              <w:jc w:val="center"/>
              <w:rPr>
                <w:color w:val="auto"/>
                <w:kern w:val="0"/>
                <w:sz w:val="21"/>
                <w:szCs w:val="21"/>
                <w:highlight w:val="none"/>
              </w:rPr>
            </w:pPr>
          </w:p>
        </w:tc>
      </w:tr>
      <w:tr w14:paraId="27E0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316E85B">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2</w:t>
            </w:r>
          </w:p>
        </w:tc>
        <w:tc>
          <w:tcPr>
            <w:tcW w:w="3286" w:type="dxa"/>
            <w:vAlign w:val="center"/>
          </w:tcPr>
          <w:p w14:paraId="2F0D75F0">
            <w:pPr>
              <w:adjustRightInd w:val="0"/>
              <w:snapToGrid w:val="0"/>
              <w:spacing w:line="288" w:lineRule="auto"/>
              <w:jc w:val="center"/>
              <w:rPr>
                <w:color w:val="auto"/>
                <w:kern w:val="0"/>
                <w:sz w:val="21"/>
                <w:szCs w:val="21"/>
                <w:highlight w:val="none"/>
              </w:rPr>
            </w:pPr>
          </w:p>
        </w:tc>
        <w:tc>
          <w:tcPr>
            <w:tcW w:w="2911" w:type="dxa"/>
            <w:vAlign w:val="center"/>
          </w:tcPr>
          <w:p w14:paraId="03D7648C">
            <w:pPr>
              <w:adjustRightInd w:val="0"/>
              <w:snapToGrid w:val="0"/>
              <w:spacing w:line="288" w:lineRule="auto"/>
              <w:jc w:val="center"/>
              <w:rPr>
                <w:color w:val="auto"/>
                <w:kern w:val="0"/>
                <w:sz w:val="21"/>
                <w:szCs w:val="21"/>
                <w:highlight w:val="none"/>
              </w:rPr>
            </w:pPr>
          </w:p>
        </w:tc>
        <w:tc>
          <w:tcPr>
            <w:tcW w:w="2407" w:type="dxa"/>
            <w:vAlign w:val="center"/>
          </w:tcPr>
          <w:p w14:paraId="6C90EAA9">
            <w:pPr>
              <w:adjustRightInd w:val="0"/>
              <w:snapToGrid w:val="0"/>
              <w:spacing w:line="288" w:lineRule="auto"/>
              <w:jc w:val="center"/>
              <w:rPr>
                <w:color w:val="auto"/>
                <w:kern w:val="0"/>
                <w:sz w:val="21"/>
                <w:szCs w:val="21"/>
                <w:highlight w:val="none"/>
              </w:rPr>
            </w:pPr>
          </w:p>
        </w:tc>
      </w:tr>
      <w:tr w14:paraId="7DEED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35800F73">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w:t>
            </w:r>
          </w:p>
        </w:tc>
        <w:tc>
          <w:tcPr>
            <w:tcW w:w="3286" w:type="dxa"/>
            <w:vAlign w:val="center"/>
          </w:tcPr>
          <w:p w14:paraId="647EDAE6">
            <w:pPr>
              <w:adjustRightInd w:val="0"/>
              <w:snapToGrid w:val="0"/>
              <w:spacing w:line="288" w:lineRule="auto"/>
              <w:jc w:val="center"/>
              <w:rPr>
                <w:color w:val="auto"/>
                <w:kern w:val="0"/>
                <w:sz w:val="21"/>
                <w:szCs w:val="21"/>
                <w:highlight w:val="none"/>
              </w:rPr>
            </w:pPr>
          </w:p>
        </w:tc>
        <w:tc>
          <w:tcPr>
            <w:tcW w:w="2911" w:type="dxa"/>
            <w:vAlign w:val="center"/>
          </w:tcPr>
          <w:p w14:paraId="348C5ACD">
            <w:pPr>
              <w:adjustRightInd w:val="0"/>
              <w:snapToGrid w:val="0"/>
              <w:spacing w:line="288" w:lineRule="auto"/>
              <w:jc w:val="center"/>
              <w:rPr>
                <w:color w:val="auto"/>
                <w:kern w:val="0"/>
                <w:sz w:val="21"/>
                <w:szCs w:val="21"/>
                <w:highlight w:val="none"/>
              </w:rPr>
            </w:pPr>
          </w:p>
        </w:tc>
        <w:tc>
          <w:tcPr>
            <w:tcW w:w="2407" w:type="dxa"/>
            <w:vAlign w:val="center"/>
          </w:tcPr>
          <w:p w14:paraId="54B2B3E3">
            <w:pPr>
              <w:adjustRightInd w:val="0"/>
              <w:snapToGrid w:val="0"/>
              <w:spacing w:line="288" w:lineRule="auto"/>
              <w:jc w:val="center"/>
              <w:rPr>
                <w:color w:val="auto"/>
                <w:kern w:val="0"/>
                <w:sz w:val="21"/>
                <w:szCs w:val="21"/>
                <w:highlight w:val="none"/>
              </w:rPr>
            </w:pPr>
          </w:p>
        </w:tc>
      </w:tr>
      <w:bookmarkEnd w:id="55"/>
    </w:tbl>
    <w:p w14:paraId="0B9D61AF">
      <w:pPr>
        <w:adjustRightInd w:val="0"/>
        <w:snapToGrid w:val="0"/>
        <w:spacing w:line="288" w:lineRule="auto"/>
        <w:rPr>
          <w:color w:val="auto"/>
          <w:sz w:val="21"/>
          <w:szCs w:val="21"/>
          <w:highlight w:val="none"/>
        </w:rPr>
      </w:pPr>
    </w:p>
    <w:p w14:paraId="02CB8C47">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75F2514F">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1.逐项按照磋商文件要求填写响应规格；</w:t>
      </w:r>
    </w:p>
    <w:p w14:paraId="1B5E428D">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14:paraId="0C978894">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14:paraId="06F1C989">
      <w:pPr>
        <w:adjustRightInd w:val="0"/>
        <w:snapToGrid w:val="0"/>
        <w:spacing w:line="288" w:lineRule="auto"/>
        <w:rPr>
          <w:color w:val="auto"/>
          <w:sz w:val="21"/>
          <w:szCs w:val="21"/>
          <w:highlight w:val="none"/>
        </w:rPr>
      </w:pPr>
    </w:p>
    <w:p w14:paraId="64073320">
      <w:pPr>
        <w:adjustRightInd w:val="0"/>
        <w:snapToGrid w:val="0"/>
        <w:spacing w:line="288" w:lineRule="auto"/>
        <w:rPr>
          <w:color w:val="auto"/>
          <w:sz w:val="21"/>
          <w:szCs w:val="21"/>
          <w:highlight w:val="none"/>
        </w:rPr>
      </w:pPr>
    </w:p>
    <w:p w14:paraId="22CDC734">
      <w:pPr>
        <w:adjustRightInd w:val="0"/>
        <w:snapToGrid w:val="0"/>
        <w:spacing w:line="288" w:lineRule="auto"/>
        <w:rPr>
          <w:color w:val="auto"/>
          <w:sz w:val="21"/>
          <w:szCs w:val="21"/>
          <w:highlight w:val="none"/>
        </w:rPr>
      </w:pPr>
    </w:p>
    <w:p w14:paraId="0B56881E">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72B3F6C9">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51BEBD90">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564FC079">
      <w:pPr>
        <w:widowControl/>
        <w:spacing w:line="288" w:lineRule="auto"/>
        <w:ind w:firstLine="422" w:firstLineChars="200"/>
        <w:jc w:val="left"/>
        <w:rPr>
          <w:b/>
          <w:color w:val="auto"/>
          <w:spacing w:val="-6"/>
          <w:sz w:val="21"/>
          <w:szCs w:val="21"/>
          <w:highlight w:val="none"/>
        </w:rPr>
      </w:pPr>
      <w:r>
        <w:rPr>
          <w:rFonts w:hint="eastAsia"/>
          <w:b/>
          <w:bCs/>
          <w:color w:val="auto"/>
          <w:sz w:val="21"/>
          <w:szCs w:val="21"/>
          <w:highlight w:val="none"/>
        </w:rPr>
        <w:t>（</w:t>
      </w:r>
      <w:r>
        <w:rPr>
          <w:b/>
          <w:bCs/>
          <w:color w:val="auto"/>
          <w:sz w:val="21"/>
          <w:szCs w:val="21"/>
          <w:highlight w:val="none"/>
        </w:rPr>
        <w:t>5</w:t>
      </w:r>
      <w:r>
        <w:rPr>
          <w:rFonts w:hint="eastAsia"/>
          <w:b/>
          <w:bCs/>
          <w:color w:val="auto"/>
          <w:sz w:val="21"/>
          <w:szCs w:val="21"/>
          <w:highlight w:val="none"/>
        </w:rPr>
        <w:t>）</w:t>
      </w:r>
      <w:r>
        <w:rPr>
          <w:rFonts w:hint="eastAsia"/>
          <w:b/>
          <w:color w:val="auto"/>
          <w:spacing w:val="-6"/>
          <w:sz w:val="21"/>
          <w:szCs w:val="21"/>
          <w:highlight w:val="none"/>
        </w:rPr>
        <w:t>项目实施方案等</w:t>
      </w:r>
    </w:p>
    <w:p w14:paraId="2C7929FF">
      <w:pPr>
        <w:widowControl/>
        <w:spacing w:line="288" w:lineRule="auto"/>
        <w:ind w:firstLine="398" w:firstLineChars="200"/>
        <w:jc w:val="left"/>
        <w:rPr>
          <w:b/>
          <w:color w:val="auto"/>
          <w:spacing w:val="-6"/>
          <w:sz w:val="21"/>
          <w:szCs w:val="21"/>
          <w:highlight w:val="none"/>
        </w:rPr>
      </w:pPr>
      <w:r>
        <w:rPr>
          <w:rFonts w:hint="eastAsia"/>
          <w:b/>
          <w:color w:val="auto"/>
          <w:spacing w:val="-6"/>
          <w:sz w:val="21"/>
          <w:szCs w:val="21"/>
          <w:highlight w:val="none"/>
        </w:rPr>
        <w:t>（6）供应商需要说明的其他文件和材料</w:t>
      </w:r>
      <w:r>
        <w:rPr>
          <w:b/>
          <w:color w:val="auto"/>
          <w:spacing w:val="-6"/>
          <w:sz w:val="21"/>
          <w:szCs w:val="21"/>
          <w:highlight w:val="none"/>
        </w:rPr>
        <w:br w:type="page"/>
      </w:r>
    </w:p>
    <w:p w14:paraId="51EBEAEF">
      <w:pPr>
        <w:adjustRightInd w:val="0"/>
        <w:snapToGrid w:val="0"/>
        <w:spacing w:line="288" w:lineRule="auto"/>
        <w:rPr>
          <w:color w:val="auto"/>
          <w:highlight w:val="none"/>
        </w:rPr>
      </w:pPr>
    </w:p>
    <w:p w14:paraId="7D1025C9">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报价文件</w:t>
      </w:r>
    </w:p>
    <w:p w14:paraId="7FBC2C30">
      <w:pPr>
        <w:adjustRightInd w:val="0"/>
        <w:snapToGrid w:val="0"/>
        <w:spacing w:line="288" w:lineRule="auto"/>
        <w:rPr>
          <w:color w:val="auto"/>
          <w:highlight w:val="none"/>
        </w:rPr>
      </w:pPr>
      <w:r>
        <w:rPr>
          <w:rFonts w:hint="eastAsia"/>
          <w:color w:val="auto"/>
          <w:highlight w:val="none"/>
        </w:rPr>
        <w:br w:type="page"/>
      </w:r>
    </w:p>
    <w:p w14:paraId="57574A67">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（1）初次报价一览表</w:t>
      </w:r>
    </w:p>
    <w:p w14:paraId="255AA50D">
      <w:pPr>
        <w:adjustRightInd w:val="0"/>
        <w:snapToGrid w:val="0"/>
        <w:spacing w:line="288" w:lineRule="auto"/>
        <w:rPr>
          <w:color w:val="auto"/>
          <w:sz w:val="21"/>
          <w:szCs w:val="21"/>
          <w:highlight w:val="none"/>
        </w:rPr>
      </w:pPr>
      <w:r>
        <w:rPr>
          <w:rFonts w:hint="eastAsia"/>
          <w:color w:val="auto"/>
          <w:sz w:val="21"/>
          <w:szCs w:val="21"/>
          <w:highlight w:val="none"/>
        </w:rPr>
        <w:t>采 购 人：浙江交通职业技术学院</w:t>
      </w:r>
    </w:p>
    <w:p w14:paraId="3844357A">
      <w:pPr>
        <w:adjustRightInd w:val="0"/>
        <w:snapToGrid w:val="0"/>
        <w:spacing w:line="288" w:lineRule="auto"/>
        <w:rPr>
          <w:color w:val="auto"/>
          <w:sz w:val="21"/>
          <w:szCs w:val="21"/>
          <w:highlight w:val="none"/>
        </w:rPr>
      </w:pPr>
      <w:r>
        <w:rPr>
          <w:rFonts w:hint="eastAsia"/>
          <w:color w:val="auto"/>
          <w:sz w:val="21"/>
          <w:szCs w:val="21"/>
          <w:highlight w:val="none"/>
        </w:rPr>
        <w:t>项目名称：长兴校区办公直饮水机租赁项目</w:t>
      </w:r>
    </w:p>
    <w:p w14:paraId="2252407F">
      <w:pPr>
        <w:adjustRightInd w:val="0"/>
        <w:snapToGrid w:val="0"/>
        <w:spacing w:line="288" w:lineRule="auto"/>
        <w:rPr>
          <w:color w:val="auto"/>
          <w:sz w:val="21"/>
          <w:szCs w:val="21"/>
          <w:highlight w:val="none"/>
        </w:rPr>
      </w:pPr>
      <w:r>
        <w:rPr>
          <w:rFonts w:hint="eastAsia"/>
          <w:color w:val="auto"/>
          <w:sz w:val="21"/>
          <w:szCs w:val="21"/>
          <w:highlight w:val="none"/>
        </w:rPr>
        <w:t>项目编号：QSZB-Z(F)-C24290(CS)</w:t>
      </w:r>
    </w:p>
    <w:tbl>
      <w:tblPr>
        <w:tblStyle w:val="17"/>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14:paraId="42261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EB4761">
            <w:pPr>
              <w:adjustRightInd w:val="0"/>
              <w:snapToGrid w:val="0"/>
              <w:spacing w:line="288" w:lineRule="auto"/>
              <w:jc w:val="center"/>
              <w:rPr>
                <w:b/>
                <w:bCs/>
                <w:color w:val="auto"/>
                <w:sz w:val="21"/>
                <w:szCs w:val="21"/>
                <w:highlight w:val="none"/>
              </w:rPr>
            </w:pPr>
            <w:bookmarkStart w:id="56" w:name="_Hlk97040054"/>
            <w:bookmarkStart w:id="57" w:name="_Hlk97040072"/>
            <w:r>
              <w:rPr>
                <w:rFonts w:hint="eastAsia"/>
                <w:b/>
                <w:bCs/>
                <w:color w:val="auto"/>
                <w:sz w:val="21"/>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06D328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D6D681F">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3AB15625">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规格型号</w:t>
            </w:r>
          </w:p>
          <w:p w14:paraId="5F68D415">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08ABC7F">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2B8D004">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18FC1F27">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14:paraId="111A32F5">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金额（元）</w:t>
            </w:r>
          </w:p>
        </w:tc>
      </w:tr>
      <w:tr w14:paraId="39175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B0E390B">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E4AEA2D">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3B33F0B">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7CA01E8A">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1C1AC68">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CAA17AA">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3BF7F0E3">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0FD806B6">
            <w:pPr>
              <w:adjustRightInd w:val="0"/>
              <w:snapToGrid w:val="0"/>
              <w:spacing w:line="288" w:lineRule="auto"/>
              <w:jc w:val="center"/>
              <w:rPr>
                <w:b/>
                <w:bCs/>
                <w:color w:val="auto"/>
                <w:sz w:val="21"/>
                <w:szCs w:val="21"/>
                <w:highlight w:val="none"/>
              </w:rPr>
            </w:pPr>
          </w:p>
        </w:tc>
      </w:tr>
      <w:tr w14:paraId="6A1C1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1DB912">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1127CC3">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C028848">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1C0E1564">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FD3EDB0">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53BD1DE">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23AD6844">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3D0D4671">
            <w:pPr>
              <w:adjustRightInd w:val="0"/>
              <w:snapToGrid w:val="0"/>
              <w:spacing w:line="288" w:lineRule="auto"/>
              <w:jc w:val="center"/>
              <w:rPr>
                <w:b/>
                <w:bCs/>
                <w:color w:val="auto"/>
                <w:sz w:val="21"/>
                <w:szCs w:val="21"/>
                <w:highlight w:val="none"/>
              </w:rPr>
            </w:pPr>
          </w:p>
        </w:tc>
      </w:tr>
      <w:tr w14:paraId="077E9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7C8617A">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E6B8D14">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6982A47B">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06891E50">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5BF1367">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3E6E268">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4AE8C6EA">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40799DBC">
            <w:pPr>
              <w:adjustRightInd w:val="0"/>
              <w:snapToGrid w:val="0"/>
              <w:spacing w:line="288" w:lineRule="auto"/>
              <w:jc w:val="center"/>
              <w:rPr>
                <w:b/>
                <w:bCs/>
                <w:color w:val="auto"/>
                <w:sz w:val="21"/>
                <w:szCs w:val="21"/>
                <w:highlight w:val="none"/>
              </w:rPr>
            </w:pPr>
          </w:p>
        </w:tc>
      </w:tr>
      <w:tr w14:paraId="72B2F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E42AAE5">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16FEA823">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4FA50343">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0B19231D">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F0A122A">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D53AE6F">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0F955F17">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7F663A51">
            <w:pPr>
              <w:adjustRightInd w:val="0"/>
              <w:snapToGrid w:val="0"/>
              <w:spacing w:line="288" w:lineRule="auto"/>
              <w:jc w:val="center"/>
              <w:rPr>
                <w:b/>
                <w:bCs/>
                <w:color w:val="auto"/>
                <w:sz w:val="21"/>
                <w:szCs w:val="21"/>
                <w:highlight w:val="none"/>
              </w:rPr>
            </w:pPr>
          </w:p>
        </w:tc>
      </w:tr>
      <w:tr w14:paraId="67C98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48CEC30">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A78D279">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42DD1728">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78159F60">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E17E77E">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9A5508A">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7C3F9B82">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6222B3CB">
            <w:pPr>
              <w:adjustRightInd w:val="0"/>
              <w:snapToGrid w:val="0"/>
              <w:spacing w:line="288" w:lineRule="auto"/>
              <w:jc w:val="center"/>
              <w:rPr>
                <w:b/>
                <w:bCs/>
                <w:color w:val="auto"/>
                <w:sz w:val="21"/>
                <w:szCs w:val="21"/>
                <w:highlight w:val="none"/>
              </w:rPr>
            </w:pPr>
          </w:p>
        </w:tc>
      </w:tr>
      <w:tr w14:paraId="21AAF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14:paraId="4FF82AB6">
            <w:pPr>
              <w:adjustRightInd w:val="0"/>
              <w:snapToGrid w:val="0"/>
              <w:spacing w:line="288" w:lineRule="auto"/>
              <w:jc w:val="left"/>
              <w:rPr>
                <w:b/>
                <w:bCs/>
                <w:color w:val="auto"/>
                <w:sz w:val="21"/>
                <w:szCs w:val="21"/>
                <w:highlight w:val="none"/>
              </w:rPr>
            </w:pPr>
            <w:r>
              <w:rPr>
                <w:rFonts w:hint="eastAsia" w:cs="Times New Roman"/>
                <w:b/>
                <w:color w:val="auto"/>
                <w:spacing w:val="-6"/>
                <w:sz w:val="21"/>
                <w:szCs w:val="21"/>
                <w:highlight w:val="none"/>
              </w:rPr>
              <w:t>说明：</w:t>
            </w:r>
            <w:r>
              <w:rPr>
                <w:rFonts w:hint="eastAsia" w:cs="Times New Roman"/>
                <w:bCs/>
                <w:color w:val="auto"/>
                <w:spacing w:val="-6"/>
                <w:sz w:val="21"/>
                <w:szCs w:val="21"/>
                <w:highlight w:val="none"/>
              </w:rPr>
              <w:t>▲采购人将以合同形式有偿取得货物、工程和服务，不接受供应商给予的赠品、回扣或者与采购无关的其他商品、服务</w:t>
            </w:r>
            <w:r>
              <w:rPr>
                <w:rFonts w:cs="Times New Roman"/>
                <w:bCs/>
                <w:color w:val="auto"/>
                <w:spacing w:val="-6"/>
                <w:sz w:val="21"/>
                <w:szCs w:val="21"/>
                <w:highlight w:val="none"/>
              </w:rPr>
              <w:t>。</w:t>
            </w:r>
          </w:p>
          <w:p w14:paraId="2C5DB67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总价（人民币元）</w:t>
            </w:r>
          </w:p>
          <w:p w14:paraId="1EE7B37D">
            <w:pPr>
              <w:adjustRightInd w:val="0"/>
              <w:snapToGrid w:val="0"/>
              <w:spacing w:line="288" w:lineRule="auto"/>
              <w:rPr>
                <w:b/>
                <w:bCs/>
                <w:color w:val="auto"/>
                <w:sz w:val="21"/>
                <w:szCs w:val="21"/>
                <w:highlight w:val="none"/>
              </w:rPr>
            </w:pPr>
          </w:p>
          <w:p w14:paraId="25EFD1E4">
            <w:pPr>
              <w:adjustRightInd w:val="0"/>
              <w:snapToGrid w:val="0"/>
              <w:spacing w:line="288" w:lineRule="auto"/>
              <w:rPr>
                <w:b/>
                <w:bCs/>
                <w:color w:val="auto"/>
                <w:sz w:val="21"/>
                <w:szCs w:val="21"/>
                <w:highlight w:val="none"/>
              </w:rPr>
            </w:pPr>
            <w:r>
              <w:rPr>
                <w:rFonts w:hint="eastAsia"/>
                <w:b/>
                <w:bCs/>
                <w:color w:val="auto"/>
                <w:sz w:val="21"/>
                <w:szCs w:val="21"/>
                <w:highlight w:val="none"/>
              </w:rPr>
              <w:t>小写：_________________________</w:t>
            </w:r>
          </w:p>
          <w:p w14:paraId="73E31B06">
            <w:pPr>
              <w:adjustRightInd w:val="0"/>
              <w:snapToGrid w:val="0"/>
              <w:spacing w:line="288" w:lineRule="auto"/>
              <w:rPr>
                <w:b/>
                <w:bCs/>
                <w:color w:val="auto"/>
                <w:sz w:val="21"/>
                <w:szCs w:val="21"/>
                <w:highlight w:val="none"/>
              </w:rPr>
            </w:pPr>
          </w:p>
          <w:p w14:paraId="30033B6C">
            <w:pPr>
              <w:adjustRightInd w:val="0"/>
              <w:snapToGrid w:val="0"/>
              <w:spacing w:line="288" w:lineRule="auto"/>
              <w:rPr>
                <w:b/>
                <w:bCs/>
                <w:color w:val="auto"/>
                <w:sz w:val="21"/>
                <w:szCs w:val="21"/>
                <w:highlight w:val="none"/>
              </w:rPr>
            </w:pPr>
            <w:r>
              <w:rPr>
                <w:rFonts w:hint="eastAsia"/>
                <w:b/>
                <w:bCs/>
                <w:color w:val="auto"/>
                <w:sz w:val="21"/>
                <w:szCs w:val="21"/>
                <w:highlight w:val="none"/>
              </w:rPr>
              <w:t>大写：_________________________</w:t>
            </w:r>
          </w:p>
          <w:p w14:paraId="758FDE8A">
            <w:pPr>
              <w:adjustRightInd w:val="0"/>
              <w:snapToGrid w:val="0"/>
              <w:spacing w:line="288" w:lineRule="auto"/>
              <w:rPr>
                <w:b/>
                <w:bCs/>
                <w:color w:val="auto"/>
                <w:sz w:val="21"/>
                <w:szCs w:val="21"/>
                <w:highlight w:val="none"/>
              </w:rPr>
            </w:pPr>
          </w:p>
        </w:tc>
      </w:tr>
      <w:bookmarkEnd w:id="56"/>
    </w:tbl>
    <w:p w14:paraId="75CA1B4A">
      <w:pPr>
        <w:adjustRightInd w:val="0"/>
        <w:snapToGrid w:val="0"/>
        <w:spacing w:line="288" w:lineRule="auto"/>
        <w:rPr>
          <w:rFonts w:cs="Times New Roman"/>
          <w:color w:val="auto"/>
          <w:spacing w:val="-6"/>
          <w:sz w:val="21"/>
          <w:szCs w:val="21"/>
          <w:highlight w:val="none"/>
        </w:rPr>
      </w:pPr>
    </w:p>
    <w:p w14:paraId="11FC6C9E">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说明：</w:t>
      </w:r>
    </w:p>
    <w:p w14:paraId="1E599FFC">
      <w:pPr>
        <w:adjustRightInd w:val="0"/>
        <w:snapToGrid w:val="0"/>
        <w:spacing w:line="288" w:lineRule="auto"/>
        <w:rPr>
          <w:rFonts w:cs="Times New Roman"/>
          <w:bCs/>
          <w:color w:val="auto"/>
          <w:spacing w:val="-6"/>
          <w:sz w:val="21"/>
          <w:szCs w:val="21"/>
          <w:highlight w:val="none"/>
        </w:rPr>
      </w:pPr>
      <w:r>
        <w:rPr>
          <w:rFonts w:cs="Times New Roman"/>
          <w:bCs/>
          <w:color w:val="auto"/>
          <w:spacing w:val="-6"/>
          <w:sz w:val="21"/>
          <w:szCs w:val="21"/>
          <w:highlight w:val="none"/>
        </w:rPr>
        <w:t>1.</w:t>
      </w:r>
      <w:r>
        <w:rPr>
          <w:rFonts w:hint="eastAsia" w:cs="Times New Roman"/>
          <w:bCs/>
          <w:color w:val="auto"/>
          <w:spacing w:val="-6"/>
          <w:sz w:val="21"/>
          <w:szCs w:val="21"/>
          <w:highlight w:val="none"/>
        </w:rPr>
        <w:t>此表在不改变格式要求的情况下，可自行增行。</w:t>
      </w:r>
    </w:p>
    <w:p w14:paraId="0091E200">
      <w:pPr>
        <w:adjustRightInd w:val="0"/>
        <w:snapToGrid w:val="0"/>
        <w:spacing w:line="288" w:lineRule="auto"/>
        <w:jc w:val="left"/>
        <w:rPr>
          <w:rFonts w:cs="Times New Roman"/>
          <w:b/>
          <w:color w:val="auto"/>
          <w:spacing w:val="-6"/>
          <w:sz w:val="21"/>
          <w:szCs w:val="21"/>
          <w:highlight w:val="none"/>
        </w:rPr>
      </w:pPr>
      <w:r>
        <w:rPr>
          <w:rFonts w:cs="Times New Roman"/>
          <w:bCs/>
          <w:color w:val="auto"/>
          <w:spacing w:val="-6"/>
          <w:sz w:val="21"/>
          <w:szCs w:val="21"/>
          <w:highlight w:val="none"/>
        </w:rPr>
        <w:t>2.有关本项目实施所涉及的一切费用均计入报价。</w:t>
      </w:r>
    </w:p>
    <w:p w14:paraId="06D2F746">
      <w:pPr>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t>3.以上表格要求细分项目及报价，在“规格型号（或具体服务）”一栏中，货物类项目填写规格型号，服务类项目填写具体服务。</w:t>
      </w:r>
    </w:p>
    <w:p w14:paraId="665F9537">
      <w:pPr>
        <w:adjustRightInd w:val="0"/>
        <w:snapToGrid w:val="0"/>
        <w:spacing w:line="288" w:lineRule="auto"/>
        <w:rPr>
          <w:color w:val="auto"/>
          <w:sz w:val="21"/>
          <w:szCs w:val="21"/>
          <w:highlight w:val="none"/>
        </w:rPr>
      </w:pPr>
    </w:p>
    <w:p w14:paraId="05B114C6">
      <w:pPr>
        <w:adjustRightInd w:val="0"/>
        <w:snapToGrid w:val="0"/>
        <w:spacing w:line="288" w:lineRule="auto"/>
        <w:rPr>
          <w:color w:val="auto"/>
          <w:sz w:val="21"/>
          <w:szCs w:val="21"/>
          <w:highlight w:val="none"/>
        </w:rPr>
      </w:pPr>
    </w:p>
    <w:p w14:paraId="26BC9F95">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2EF26D6B">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7"/>
    <w:p w14:paraId="077AFEF5">
      <w:pPr>
        <w:adjustRightInd w:val="0"/>
        <w:snapToGrid w:val="0"/>
        <w:spacing w:line="288" w:lineRule="auto"/>
        <w:rPr>
          <w:rFonts w:cs="Times New Roman"/>
          <w:b/>
          <w:bCs/>
          <w:color w:val="auto"/>
          <w:spacing w:val="-6"/>
          <w:sz w:val="21"/>
          <w:szCs w:val="21"/>
          <w:highlight w:val="none"/>
        </w:rPr>
      </w:pPr>
      <w:r>
        <w:rPr>
          <w:rFonts w:cs="Times New Roman"/>
          <w:b/>
          <w:bCs/>
          <w:color w:val="auto"/>
          <w:spacing w:val="-6"/>
          <w:sz w:val="21"/>
          <w:szCs w:val="21"/>
          <w:highlight w:val="none"/>
        </w:rPr>
        <w:br w:type="page"/>
      </w:r>
    </w:p>
    <w:p w14:paraId="4548054C">
      <w:pPr>
        <w:adjustRightInd w:val="0"/>
        <w:snapToGrid w:val="0"/>
        <w:spacing w:line="288" w:lineRule="auto"/>
        <w:outlineLvl w:val="2"/>
        <w:rPr>
          <w:rFonts w:cs="Times New Roman"/>
          <w:b/>
          <w:bCs/>
          <w:color w:val="auto"/>
          <w:sz w:val="21"/>
          <w:szCs w:val="21"/>
          <w:highlight w:val="none"/>
        </w:rPr>
      </w:pPr>
      <w:r>
        <w:rPr>
          <w:rFonts w:cs="Times New Roman"/>
          <w:b/>
          <w:color w:val="auto"/>
          <w:spacing w:val="-6"/>
          <w:sz w:val="21"/>
          <w:szCs w:val="21"/>
          <w:highlight w:val="none"/>
        </w:rPr>
        <w:t>附件</w:t>
      </w:r>
      <w:r>
        <w:rPr>
          <w:rFonts w:hint="eastAsia" w:cs="Times New Roman"/>
          <w:b/>
          <w:color w:val="auto"/>
          <w:spacing w:val="-6"/>
          <w:sz w:val="21"/>
          <w:szCs w:val="21"/>
          <w:highlight w:val="none"/>
        </w:rPr>
        <w:t>1：</w:t>
      </w:r>
      <w:r>
        <w:rPr>
          <w:rFonts w:hint="eastAsia" w:cs="Times New Roman"/>
          <w:b/>
          <w:bCs/>
          <w:color w:val="auto"/>
          <w:sz w:val="21"/>
          <w:szCs w:val="21"/>
          <w:highlight w:val="none"/>
        </w:rPr>
        <w:t>业务专用章使用说明函</w:t>
      </w:r>
    </w:p>
    <w:p w14:paraId="45A3BB2B">
      <w:pPr>
        <w:snapToGrid w:val="0"/>
        <w:spacing w:line="288" w:lineRule="auto"/>
        <w:rPr>
          <w:rFonts w:cs="仿宋_GB2312"/>
          <w:color w:val="auto"/>
          <w:sz w:val="21"/>
          <w:szCs w:val="21"/>
          <w:highlight w:val="none"/>
          <w:u w:val="single"/>
        </w:rPr>
      </w:pPr>
    </w:p>
    <w:p w14:paraId="401638DD">
      <w:pPr>
        <w:snapToGrid w:val="0"/>
        <w:spacing w:line="288" w:lineRule="auto"/>
        <w:rPr>
          <w:rFonts w:cs="Times New Roman"/>
          <w:color w:val="auto"/>
          <w:sz w:val="21"/>
          <w:szCs w:val="21"/>
          <w:highlight w:val="none"/>
        </w:rPr>
      </w:pPr>
      <w:r>
        <w:rPr>
          <w:rFonts w:hint="eastAsia" w:cs="仿宋_GB2312"/>
          <w:color w:val="auto"/>
          <w:sz w:val="21"/>
          <w:szCs w:val="21"/>
          <w:highlight w:val="none"/>
          <w:u w:val="single"/>
        </w:rPr>
        <w:t>（采购人）、（采购代理机构）</w:t>
      </w:r>
    </w:p>
    <w:p w14:paraId="4F1ECD0C">
      <w:pPr>
        <w:snapToGrid w:val="0"/>
        <w:spacing w:line="288" w:lineRule="auto"/>
        <w:ind w:firstLine="424" w:firstLineChars="202"/>
        <w:rPr>
          <w:color w:val="auto"/>
          <w:sz w:val="21"/>
          <w:szCs w:val="21"/>
          <w:highlight w:val="none"/>
        </w:rPr>
      </w:pPr>
      <w:r>
        <w:rPr>
          <w:rFonts w:hint="eastAsia" w:cs="仿宋_GB2312"/>
          <w:color w:val="auto"/>
          <w:kern w:val="0"/>
          <w:sz w:val="21"/>
          <w:szCs w:val="21"/>
          <w:highlight w:val="none"/>
          <w:lang w:val="zh-CN"/>
        </w:rPr>
        <w:t>我方</w:t>
      </w:r>
      <w:r>
        <w:rPr>
          <w:rFonts w:cs="仿宋_GB2312"/>
          <w:color w:val="auto"/>
          <w:kern w:val="0"/>
          <w:sz w:val="21"/>
          <w:szCs w:val="21"/>
          <w:highlight w:val="none"/>
          <w:u w:val="single"/>
          <w:lang w:val="zh-CN"/>
        </w:rPr>
        <w:t xml:space="preserve">                         </w:t>
      </w:r>
      <w:r>
        <w:rPr>
          <w:rFonts w:cs="仿宋_GB2312"/>
          <w:color w:val="auto"/>
          <w:sz w:val="21"/>
          <w:szCs w:val="21"/>
          <w:highlight w:val="none"/>
        </w:rPr>
        <w:t>(供应商全称)</w:t>
      </w:r>
      <w:r>
        <w:rPr>
          <w:rFonts w:hint="eastAsia" w:cs="Times New Roman"/>
          <w:color w:val="auto"/>
          <w:sz w:val="21"/>
          <w:szCs w:val="21"/>
          <w:highlight w:val="none"/>
        </w:rPr>
        <w:t>是中华人民共和国依法登记注册的合法企业，</w:t>
      </w:r>
      <w:r>
        <w:rPr>
          <w:rFonts w:hint="eastAsia"/>
          <w:bCs/>
          <w:color w:val="auto"/>
          <w:sz w:val="21"/>
          <w:szCs w:val="21"/>
          <w:highlight w:val="none"/>
        </w:rPr>
        <w:t>在参加</w:t>
      </w:r>
      <w:r>
        <w:rPr>
          <w:rFonts w:hint="eastAsia" w:cs="仿宋_GB2312"/>
          <w:color w:val="auto"/>
          <w:sz w:val="21"/>
          <w:szCs w:val="21"/>
          <w:highlight w:val="none"/>
        </w:rPr>
        <w:t>你方组织的</w:t>
      </w:r>
      <w:r>
        <w:rPr>
          <w:rFonts w:hint="eastAsia" w:cs="仿宋_GB2312"/>
          <w:color w:val="auto"/>
          <w:sz w:val="21"/>
          <w:szCs w:val="21"/>
          <w:highlight w:val="none"/>
          <w:u w:val="single"/>
        </w:rPr>
        <w:t>（项目名称）</w:t>
      </w:r>
      <w:r>
        <w:rPr>
          <w:rFonts w:hint="eastAsia" w:cs="仿宋_GB2312"/>
          <w:color w:val="auto"/>
          <w:sz w:val="21"/>
          <w:szCs w:val="21"/>
          <w:highlight w:val="none"/>
        </w:rPr>
        <w:t>项目</w:t>
      </w:r>
      <w:r>
        <w:rPr>
          <w:rFonts w:hint="eastAsia" w:cs="仿宋_GB2312"/>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的行为予以完全承认，并愿意承担相应责任。</w:t>
      </w:r>
    </w:p>
    <w:p w14:paraId="084125A7">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14:paraId="006B601D">
      <w:pPr>
        <w:snapToGrid w:val="0"/>
        <w:spacing w:line="288" w:lineRule="auto"/>
        <w:ind w:right="480" w:firstLine="424" w:firstLineChars="202"/>
        <w:rPr>
          <w:color w:val="auto"/>
          <w:sz w:val="21"/>
          <w:szCs w:val="21"/>
          <w:highlight w:val="none"/>
        </w:rPr>
      </w:pPr>
      <w:r>
        <w:rPr>
          <w:rFonts w:hint="eastAsia"/>
          <w:color w:val="auto"/>
          <w:sz w:val="21"/>
          <w:szCs w:val="21"/>
          <w:highlight w:val="none"/>
        </w:rPr>
        <w:t>供应商（法定名称章）：</w:t>
      </w:r>
    </w:p>
    <w:p w14:paraId="30CEB8E3">
      <w:pPr>
        <w:snapToGrid w:val="0"/>
        <w:spacing w:line="288" w:lineRule="auto"/>
        <w:ind w:right="1440" w:firstLine="424" w:firstLineChars="202"/>
        <w:rPr>
          <w:color w:val="auto"/>
          <w:sz w:val="21"/>
          <w:szCs w:val="21"/>
          <w:highlight w:val="none"/>
        </w:rPr>
      </w:pPr>
      <w:r>
        <w:rPr>
          <w:color w:val="auto"/>
          <w:sz w:val="21"/>
          <w:szCs w:val="21"/>
          <w:highlight w:val="none"/>
        </w:rPr>
        <w:t>日期：       年     月     日</w:t>
      </w:r>
    </w:p>
    <w:p w14:paraId="5D732E5B">
      <w:pPr>
        <w:snapToGrid w:val="0"/>
        <w:spacing w:line="288" w:lineRule="auto"/>
        <w:rPr>
          <w:b/>
          <w:bCs/>
          <w:color w:val="auto"/>
          <w:sz w:val="21"/>
          <w:szCs w:val="21"/>
          <w:highlight w:val="none"/>
        </w:rPr>
      </w:pPr>
    </w:p>
    <w:p w14:paraId="6D3D4B53">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w:t>
      </w:r>
      <w:r>
        <w:rPr>
          <w:color w:val="auto"/>
          <w:sz w:val="21"/>
          <w:szCs w:val="21"/>
          <w:highlight w:val="none"/>
        </w:rPr>
        <w:t xml:space="preserve">                </w:t>
      </w:r>
      <w:r>
        <w:rPr>
          <w:rFonts w:hint="eastAsia"/>
          <w:color w:val="auto"/>
          <w:sz w:val="21"/>
          <w:szCs w:val="21"/>
          <w:highlight w:val="none"/>
        </w:rPr>
        <w:t>供应商“</w:t>
      </w:r>
      <w:r>
        <w:rPr>
          <w:rFonts w:cs="仿宋_GB2312"/>
          <w:color w:val="auto"/>
          <w:sz w:val="21"/>
          <w:szCs w:val="21"/>
          <w:highlight w:val="none"/>
        </w:rPr>
        <w:t>XX</w:t>
      </w:r>
      <w:r>
        <w:rPr>
          <w:rFonts w:hint="eastAsia"/>
          <w:color w:val="auto"/>
          <w:sz w:val="21"/>
          <w:szCs w:val="21"/>
          <w:highlight w:val="none"/>
        </w:rPr>
        <w:t>专用章”（印模）</w:t>
      </w:r>
    </w:p>
    <w:p w14:paraId="5B5E7F1A">
      <w:pPr>
        <w:snapToGrid w:val="0"/>
        <w:spacing w:line="288" w:lineRule="auto"/>
        <w:rPr>
          <w:color w:val="auto"/>
          <w:sz w:val="21"/>
          <w:szCs w:val="21"/>
          <w:highlight w:val="none"/>
        </w:rPr>
      </w:pPr>
      <w:r>
        <w:rPr>
          <w:rFonts w:cs="Times New Roman"/>
          <w:b/>
          <w:bCs/>
          <w:color w:val="auto"/>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color w:val="auto"/>
          <w:sz w:val="21"/>
          <w:szCs w:val="21"/>
          <w:highlight w:val="none"/>
        </w:rPr>
        <w:t xml:space="preserve"> </w:t>
      </w:r>
      <w:r>
        <w:rPr>
          <w:rFonts w:cs="Times New Roman"/>
          <w:b/>
          <w:bCs/>
          <w:color w:val="auto"/>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18DD48F6">
      <w:pPr>
        <w:widowControl/>
        <w:jc w:val="left"/>
        <w:rPr>
          <w:b/>
          <w:color w:val="auto"/>
          <w:spacing w:val="-6"/>
          <w:sz w:val="21"/>
          <w:szCs w:val="21"/>
          <w:highlight w:val="none"/>
        </w:rPr>
      </w:pPr>
      <w:r>
        <w:rPr>
          <w:b/>
          <w:color w:val="auto"/>
          <w:spacing w:val="-6"/>
          <w:sz w:val="21"/>
          <w:szCs w:val="21"/>
          <w:highlight w:val="none"/>
        </w:rPr>
        <w:br w:type="page"/>
      </w:r>
    </w:p>
    <w:p w14:paraId="06BAFC64">
      <w:pPr>
        <w:snapToGrid w:val="0"/>
        <w:spacing w:line="288" w:lineRule="auto"/>
        <w:jc w:val="center"/>
        <w:outlineLvl w:val="2"/>
        <w:rPr>
          <w:rFonts w:cs="仿宋_GB2312"/>
          <w:b/>
          <w:color w:val="auto"/>
          <w:kern w:val="0"/>
          <w:sz w:val="21"/>
          <w:szCs w:val="21"/>
          <w:highlight w:val="none"/>
          <w:lang w:val="zh-CN"/>
        </w:rPr>
      </w:pPr>
      <w:r>
        <w:rPr>
          <w:rFonts w:hint="eastAsia" w:cs="仿宋_GB2312"/>
          <w:b/>
          <w:color w:val="auto"/>
          <w:kern w:val="0"/>
          <w:sz w:val="21"/>
          <w:szCs w:val="21"/>
          <w:highlight w:val="none"/>
          <w:lang w:val="zh-CN"/>
        </w:rPr>
        <w:t>附件2</w:t>
      </w:r>
      <w:r>
        <w:rPr>
          <w:rFonts w:cs="仿宋_GB2312"/>
          <w:b/>
          <w:color w:val="auto"/>
          <w:kern w:val="0"/>
          <w:sz w:val="21"/>
          <w:szCs w:val="21"/>
          <w:highlight w:val="none"/>
          <w:lang w:val="zh-CN"/>
        </w:rPr>
        <w:t>：</w:t>
      </w:r>
      <w:r>
        <w:rPr>
          <w:rFonts w:hint="eastAsia" w:cs="仿宋_GB2312"/>
          <w:b/>
          <w:color w:val="auto"/>
          <w:kern w:val="0"/>
          <w:sz w:val="21"/>
          <w:szCs w:val="21"/>
          <w:highlight w:val="none"/>
          <w:lang w:val="zh-CN"/>
        </w:rPr>
        <w:t>联合协议</w:t>
      </w:r>
    </w:p>
    <w:p w14:paraId="2C92F9BC">
      <w:pPr>
        <w:widowControl/>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（以联合体形式响应的，提供联合协议；本项目不接受联合体响应或者供应商不以联合体形式响应的，则不需要提供）</w:t>
      </w:r>
    </w:p>
    <w:p w14:paraId="7AD5428F">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（联合体所有成员名称）</w:t>
      </w:r>
      <w:r>
        <w:rPr>
          <w:rFonts w:hint="eastAsia" w:cs="仿宋_GB2312"/>
          <w:color w:val="auto"/>
          <w:kern w:val="0"/>
          <w:sz w:val="21"/>
          <w:szCs w:val="21"/>
          <w:highlight w:val="none"/>
        </w:rPr>
        <w:t>自愿</w:t>
      </w:r>
      <w:r>
        <w:rPr>
          <w:rFonts w:hint="eastAsia" w:cs="仿宋_GB2312"/>
          <w:color w:val="auto"/>
          <w:kern w:val="0"/>
          <w:sz w:val="21"/>
          <w:szCs w:val="21"/>
          <w:highlight w:val="none"/>
          <w:lang w:val="zh-CN"/>
        </w:rPr>
        <w:t>组成一个联合体，以一个供应商的身份</w:t>
      </w:r>
      <w:r>
        <w:rPr>
          <w:rFonts w:hint="eastAsia" w:cs="仿宋_GB2312"/>
          <w:color w:val="auto"/>
          <w:kern w:val="0"/>
          <w:sz w:val="21"/>
          <w:szCs w:val="21"/>
          <w:highlight w:val="none"/>
        </w:rPr>
        <w:t>参加</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响应。</w:t>
      </w:r>
    </w:p>
    <w:p w14:paraId="1A4E14E2">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一、各方一致决定，</w:t>
      </w:r>
      <w:r>
        <w:rPr>
          <w:rFonts w:hint="eastAsia" w:cs="仿宋_GB2312"/>
          <w:color w:val="auto"/>
          <w:kern w:val="0"/>
          <w:sz w:val="21"/>
          <w:szCs w:val="21"/>
          <w:highlight w:val="none"/>
          <w:u w:val="single"/>
        </w:rPr>
        <w:t>（某联合体成员名称）</w:t>
      </w:r>
      <w:r>
        <w:rPr>
          <w:rFonts w:hint="eastAsia" w:cs="仿宋_GB2312"/>
          <w:color w:val="auto"/>
          <w:kern w:val="0"/>
          <w:sz w:val="21"/>
          <w:szCs w:val="21"/>
          <w:highlight w:val="none"/>
        </w:rPr>
        <w:t>为联合体</w:t>
      </w:r>
      <w:r>
        <w:rPr>
          <w:rFonts w:hint="eastAsia" w:cs="仿宋_GB2312"/>
          <w:color w:val="auto"/>
          <w:kern w:val="0"/>
          <w:sz w:val="21"/>
          <w:szCs w:val="21"/>
          <w:highlight w:val="none"/>
          <w:lang w:val="zh-CN"/>
        </w:rPr>
        <w:t>牵头人</w:t>
      </w:r>
      <w:r>
        <w:rPr>
          <w:rFonts w:hint="eastAsia" w:cs="Arial"/>
          <w:color w:val="auto"/>
          <w:sz w:val="21"/>
          <w:szCs w:val="21"/>
          <w:highlight w:val="none"/>
        </w:rPr>
        <w:t>，代表所有联合体成员负责响应和合同实施阶段的主办、协调工作</w:t>
      </w:r>
      <w:r>
        <w:rPr>
          <w:rFonts w:hint="eastAsia" w:cs="仿宋_GB2312"/>
          <w:color w:val="auto"/>
          <w:kern w:val="0"/>
          <w:sz w:val="21"/>
          <w:szCs w:val="21"/>
          <w:highlight w:val="none"/>
          <w:lang w:val="zh-CN"/>
        </w:rPr>
        <w:t>。</w:t>
      </w:r>
    </w:p>
    <w:p w14:paraId="38380E0E">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w:t>
      </w:r>
      <w:r>
        <w:rPr>
          <w:rFonts w:hint="eastAsia" w:cs="Arial"/>
          <w:color w:val="auto"/>
          <w:sz w:val="21"/>
          <w:szCs w:val="21"/>
          <w:highlight w:val="none"/>
        </w:rPr>
        <w:t>所有联合体成员各方签署授权书，授权书载明的</w:t>
      </w:r>
      <w:r>
        <w:rPr>
          <w:rFonts w:hint="eastAsia" w:cs="仿宋_GB2312"/>
          <w:color w:val="auto"/>
          <w:kern w:val="0"/>
          <w:sz w:val="21"/>
          <w:szCs w:val="21"/>
          <w:highlight w:val="none"/>
          <w:lang w:val="zh-CN"/>
        </w:rPr>
        <w:t>授权代表根据磋商文件规定及响应内容而对采购人、采购机构所作的任何合法承诺，包括书面澄清及相应等均对联合响应各方产生约束力。</w:t>
      </w:r>
    </w:p>
    <w:p w14:paraId="7D53AA50">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三、本次联合响应中，分工如下：</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lang w:val="zh-CN"/>
        </w:rPr>
        <w:t>承担的工作和义务为：</w:t>
      </w:r>
      <w:r>
        <w:rPr>
          <w:rFonts w:cs="Times New Roman"/>
          <w:color w:val="auto"/>
          <w:sz w:val="21"/>
          <w:szCs w:val="21"/>
          <w:highlight w:val="none"/>
          <w:u w:val="single"/>
        </w:rPr>
        <w:t xml:space="preserve">             </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w:t>
      </w:r>
    </w:p>
    <w:p w14:paraId="594B2737">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lang w:val="zh-CN"/>
        </w:rPr>
        <w:t>四、</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rPr>
        <w:t>提供的全部货物由小微企业制造，其合同份额占到合同总金额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仿宋_GB2312"/>
          <w:color w:val="auto"/>
          <w:kern w:val="0"/>
          <w:sz w:val="21"/>
          <w:szCs w:val="21"/>
          <w:highlight w:val="none"/>
          <w:lang w:val="zh-CN"/>
        </w:rPr>
        <w:t>……。</w:t>
      </w:r>
      <w:r>
        <w:rPr>
          <w:rFonts w:hint="eastAsia" w:cs="仿宋_GB2312"/>
          <w:b/>
          <w:color w:val="auto"/>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，对联合体报价给予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14:paraId="776BDC1C">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五、如果成交，</w:t>
      </w:r>
      <w:r>
        <w:rPr>
          <w:rFonts w:hint="eastAsia" w:cs="Times New Roman"/>
          <w:color w:val="auto"/>
          <w:sz w:val="21"/>
          <w:szCs w:val="21"/>
          <w:highlight w:val="none"/>
        </w:rPr>
        <w:t>联合体各成员方共同与采购人签订合同，并就采购合同约定的事项对采购人承担连带责任。</w:t>
      </w:r>
    </w:p>
    <w:p w14:paraId="4F44AA2B">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六、有关本次联合响应的其他事宜：</w:t>
      </w:r>
    </w:p>
    <w:p w14:paraId="3687F3C5">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1、联合体各方不再单独参加或者与其</w:t>
      </w:r>
      <w:r>
        <w:rPr>
          <w:rFonts w:hint="eastAsia" w:cs="仿宋_GB2312"/>
          <w:color w:val="auto"/>
          <w:kern w:val="0"/>
          <w:sz w:val="21"/>
          <w:szCs w:val="21"/>
          <w:highlight w:val="none"/>
          <w:lang w:val="zh-CN"/>
        </w:rPr>
        <w:t>他供应商另外组成联合体参加同一合同项下的政府采购活动。</w:t>
      </w:r>
    </w:p>
    <w:p w14:paraId="0E03E6B2">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2、联合体中有同类资质的各方按照联合体分工承担相同工作的，按照资质等级较低的供应商确定资质等级。</w:t>
      </w:r>
    </w:p>
    <w:p w14:paraId="497B52E7">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3、本协议提交采购人、采购机构后，联合体各方不得以任何形式对上述内容进行修改或撤销。</w:t>
      </w:r>
    </w:p>
    <w:p w14:paraId="0759A682">
      <w:pPr>
        <w:snapToGrid w:val="0"/>
        <w:spacing w:line="288" w:lineRule="auto"/>
        <w:ind w:firstLine="422" w:firstLineChars="201"/>
        <w:rPr>
          <w:rFonts w:cs="仿宋_GB2312"/>
          <w:color w:val="auto"/>
          <w:kern w:val="0"/>
          <w:sz w:val="21"/>
          <w:szCs w:val="21"/>
          <w:highlight w:val="none"/>
          <w:lang w:val="zh-CN"/>
        </w:rPr>
      </w:pPr>
    </w:p>
    <w:p w14:paraId="6EF52447">
      <w:pPr>
        <w:snapToGrid w:val="0"/>
        <w:spacing w:line="288" w:lineRule="auto"/>
        <w:ind w:firstLine="422" w:firstLineChars="201"/>
        <w:rPr>
          <w:rFonts w:cs="仿宋_GB2312"/>
          <w:color w:val="auto"/>
          <w:kern w:val="0"/>
          <w:sz w:val="21"/>
          <w:szCs w:val="21"/>
          <w:highlight w:val="none"/>
          <w:lang w:val="zh-CN"/>
        </w:rPr>
      </w:pPr>
    </w:p>
    <w:p w14:paraId="7939FEA1">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联合体成员名称</w:t>
      </w:r>
      <w:r>
        <w:rPr>
          <w:rFonts w:cs="仿宋_GB2312"/>
          <w:b/>
          <w:bCs/>
          <w:color w:val="auto"/>
          <w:kern w:val="0"/>
          <w:sz w:val="21"/>
          <w:szCs w:val="21"/>
          <w:highlight w:val="none"/>
          <w:lang w:val="zh-CN"/>
        </w:rPr>
        <w:t>(电子签名/公章)：</w:t>
      </w:r>
    </w:p>
    <w:p w14:paraId="52606F8F">
      <w:pPr>
        <w:snapToGrid w:val="0"/>
        <w:spacing w:line="288" w:lineRule="auto"/>
        <w:ind w:firstLine="424" w:firstLineChars="201"/>
        <w:rPr>
          <w:rFonts w:cs="仿宋_GB2312"/>
          <w:b/>
          <w:bCs/>
          <w:color w:val="auto"/>
          <w:kern w:val="0"/>
          <w:sz w:val="21"/>
          <w:szCs w:val="21"/>
          <w:highlight w:val="none"/>
          <w:lang w:val="zh-CN"/>
        </w:rPr>
      </w:pPr>
    </w:p>
    <w:p w14:paraId="2CA53EFD">
      <w:pPr>
        <w:snapToGrid w:val="0"/>
        <w:spacing w:line="288" w:lineRule="auto"/>
        <w:ind w:firstLine="424" w:firstLineChars="201"/>
        <w:rPr>
          <w:rFonts w:cs="Times New Roman"/>
          <w:b/>
          <w:bCs/>
          <w:color w:val="auto"/>
          <w:sz w:val="21"/>
          <w:szCs w:val="21"/>
          <w:highlight w:val="none"/>
        </w:rPr>
      </w:pPr>
    </w:p>
    <w:p w14:paraId="174C891E">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664C0548">
      <w:pPr>
        <w:widowControl/>
        <w:jc w:val="left"/>
        <w:rPr>
          <w:rFonts w:cs="仿宋_GB2312"/>
          <w:b/>
          <w:color w:val="auto"/>
          <w:kern w:val="0"/>
          <w:sz w:val="21"/>
          <w:szCs w:val="21"/>
          <w:highlight w:val="none"/>
        </w:rPr>
      </w:pPr>
      <w:r>
        <w:rPr>
          <w:rFonts w:cs="仿宋_GB2312"/>
          <w:b/>
          <w:color w:val="auto"/>
          <w:kern w:val="0"/>
          <w:sz w:val="21"/>
          <w:szCs w:val="21"/>
          <w:highlight w:val="none"/>
        </w:rPr>
        <w:br w:type="page"/>
      </w:r>
    </w:p>
    <w:p w14:paraId="29289459">
      <w:pPr>
        <w:snapToGrid w:val="0"/>
        <w:spacing w:line="288" w:lineRule="auto"/>
        <w:jc w:val="center"/>
        <w:outlineLvl w:val="2"/>
        <w:rPr>
          <w:rFonts w:cs="仿宋_GB2312"/>
          <w:b/>
          <w:color w:val="auto"/>
          <w:kern w:val="0"/>
          <w:sz w:val="21"/>
          <w:szCs w:val="21"/>
          <w:highlight w:val="none"/>
        </w:rPr>
      </w:pPr>
      <w:r>
        <w:rPr>
          <w:rFonts w:hint="eastAsia" w:cs="仿宋_GB2312"/>
          <w:b/>
          <w:color w:val="auto"/>
          <w:kern w:val="0"/>
          <w:sz w:val="21"/>
          <w:szCs w:val="21"/>
          <w:highlight w:val="none"/>
        </w:rPr>
        <w:t>附件3</w:t>
      </w:r>
      <w:r>
        <w:rPr>
          <w:rFonts w:cs="仿宋_GB2312"/>
          <w:b/>
          <w:color w:val="auto"/>
          <w:kern w:val="0"/>
          <w:sz w:val="21"/>
          <w:szCs w:val="21"/>
          <w:highlight w:val="none"/>
        </w:rPr>
        <w:t>：</w:t>
      </w:r>
      <w:r>
        <w:rPr>
          <w:rFonts w:hint="eastAsia" w:cs="仿宋_GB2312"/>
          <w:b/>
          <w:color w:val="auto"/>
          <w:kern w:val="0"/>
          <w:sz w:val="21"/>
          <w:szCs w:val="21"/>
          <w:highlight w:val="none"/>
        </w:rPr>
        <w:t>分包意向协议</w:t>
      </w:r>
    </w:p>
    <w:p w14:paraId="64994E75">
      <w:pPr>
        <w:widowControl/>
        <w:snapToGrid w:val="0"/>
        <w:spacing w:line="288" w:lineRule="auto"/>
        <w:ind w:firstLine="422" w:firstLineChars="201"/>
        <w:jc w:val="left"/>
        <w:rPr>
          <w:rFonts w:cs="仿宋_GB2312"/>
          <w:color w:val="auto"/>
          <w:sz w:val="21"/>
          <w:szCs w:val="21"/>
          <w:highlight w:val="none"/>
        </w:rPr>
      </w:pPr>
      <w:r>
        <w:rPr>
          <w:rFonts w:hint="eastAsia" w:cs="仿宋_GB2312"/>
          <w:color w:val="auto"/>
          <w:sz w:val="21"/>
          <w:szCs w:val="21"/>
          <w:highlight w:val="none"/>
        </w:rPr>
        <w:t>（</w:t>
      </w:r>
      <w:r>
        <w:rPr>
          <w:rFonts w:hint="eastAsia" w:cs="仿宋_GB2312"/>
          <w:b/>
          <w:color w:val="auto"/>
          <w:sz w:val="21"/>
          <w:szCs w:val="21"/>
          <w:highlight w:val="none"/>
        </w:rPr>
        <w:t>成交后以分包方式履行合同的，提供分包意向协议；采购人不同意分包或者供应商成交后不以分包方式履行合同的，则不需要提供。</w:t>
      </w:r>
      <w:r>
        <w:rPr>
          <w:rFonts w:hint="eastAsia" w:cs="仿宋_GB2312"/>
          <w:color w:val="auto"/>
          <w:sz w:val="21"/>
          <w:szCs w:val="21"/>
          <w:highlight w:val="none"/>
        </w:rPr>
        <w:t>）</w:t>
      </w:r>
    </w:p>
    <w:p w14:paraId="779006B1">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若成为</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的成交供应商，将依法采取分包方式履行合同。</w:t>
      </w: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rPr>
        <w:t>与</w:t>
      </w:r>
      <w:r>
        <w:rPr>
          <w:rFonts w:hint="eastAsia" w:cs="仿宋_GB2312"/>
          <w:color w:val="auto"/>
          <w:kern w:val="0"/>
          <w:sz w:val="21"/>
          <w:szCs w:val="21"/>
          <w:highlight w:val="none"/>
          <w:u w:val="single"/>
        </w:rPr>
        <w:t>（所有分包供应商名称）</w:t>
      </w:r>
      <w:r>
        <w:rPr>
          <w:rFonts w:hint="eastAsia" w:cs="仿宋_GB2312"/>
          <w:color w:val="auto"/>
          <w:kern w:val="0"/>
          <w:sz w:val="21"/>
          <w:szCs w:val="21"/>
          <w:highlight w:val="none"/>
        </w:rPr>
        <w:t>达成分包意向协议</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 xml:space="preserve"> </w:t>
      </w:r>
    </w:p>
    <w:p w14:paraId="4F27165F">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一、分包标的及数量</w:t>
      </w:r>
    </w:p>
    <w:p w14:paraId="4D06BFD0">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将</w:t>
      </w:r>
      <w:r>
        <w:rPr>
          <w:rFonts w:cs="Times New Roman"/>
          <w:color w:val="auto"/>
          <w:sz w:val="21"/>
          <w:szCs w:val="21"/>
          <w:highlight w:val="none"/>
          <w:u w:val="single"/>
        </w:rPr>
        <w:t xml:space="preserve">   XX工作内容   </w:t>
      </w:r>
      <w:r>
        <w:rPr>
          <w:rFonts w:hint="eastAsia" w:cs="Arial"/>
          <w:color w:val="auto"/>
          <w:sz w:val="21"/>
          <w:szCs w:val="21"/>
          <w:highlight w:val="none"/>
        </w:rPr>
        <w:t>分包给</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具备承</w:t>
      </w:r>
      <w:r>
        <w:rPr>
          <w:rFonts w:hint="eastAsia" w:cs="仿宋_GB2312"/>
          <w:color w:val="auto"/>
          <w:kern w:val="0"/>
          <w:sz w:val="21"/>
          <w:szCs w:val="21"/>
          <w:highlight w:val="none"/>
        </w:rPr>
        <w:t>担</w:t>
      </w:r>
      <w:r>
        <w:rPr>
          <w:rFonts w:cs="仿宋_GB2312"/>
          <w:color w:val="auto"/>
          <w:kern w:val="0"/>
          <w:sz w:val="21"/>
          <w:szCs w:val="21"/>
          <w:highlight w:val="none"/>
          <w:u w:val="single"/>
          <w:lang w:val="zh-CN"/>
        </w:rPr>
        <w:t>XX工作内容</w:t>
      </w:r>
      <w:r>
        <w:rPr>
          <w:rFonts w:hint="eastAsia" w:cs="仿宋_GB2312"/>
          <w:color w:val="auto"/>
          <w:kern w:val="0"/>
          <w:sz w:val="21"/>
          <w:szCs w:val="21"/>
          <w:highlight w:val="none"/>
          <w:lang w:val="zh-CN"/>
        </w:rPr>
        <w:t>相应资质条件且不得再次分包；</w:t>
      </w:r>
    </w:p>
    <w:p w14:paraId="53B09ACE">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w:t>
      </w:r>
    </w:p>
    <w:p w14:paraId="7364B5A8">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二、分包工作履行期限、地点、方式</w:t>
      </w:r>
    </w:p>
    <w:p w14:paraId="36593539">
      <w:pPr>
        <w:snapToGrid w:val="0"/>
        <w:spacing w:line="288" w:lineRule="auto"/>
        <w:ind w:firstLine="422" w:firstLineChars="201"/>
        <w:rPr>
          <w:rFonts w:cs="Times New Roman"/>
          <w:color w:val="auto"/>
          <w:sz w:val="21"/>
          <w:szCs w:val="21"/>
          <w:highlight w:val="none"/>
          <w:u w:val="single"/>
        </w:rPr>
      </w:pPr>
      <w:r>
        <w:rPr>
          <w:rFonts w:cs="Times New Roman"/>
          <w:color w:val="auto"/>
          <w:sz w:val="21"/>
          <w:szCs w:val="21"/>
          <w:highlight w:val="none"/>
          <w:u w:val="single"/>
        </w:rPr>
        <w:t xml:space="preserve">                                                                                  </w:t>
      </w:r>
    </w:p>
    <w:p w14:paraId="2646A5F7">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三、质量</w:t>
      </w:r>
    </w:p>
    <w:p w14:paraId="5BDB6E3B">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3C1BA315">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四、价款或者报酬</w:t>
      </w:r>
    </w:p>
    <w:p w14:paraId="4730CAE8">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09FD92AA">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五、违约责任</w:t>
      </w:r>
    </w:p>
    <w:p w14:paraId="68485C78">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3B525E57">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六、争议解决的办法</w:t>
      </w:r>
    </w:p>
    <w:p w14:paraId="12C42FC9">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05C037D2">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七、其他</w:t>
      </w:r>
    </w:p>
    <w:p w14:paraId="54324C2C">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u w:val="single"/>
        </w:rPr>
        <w:t>（分包供应商名称）提供的货物全部由小微企业制造，</w:t>
      </w:r>
      <w:r>
        <w:rPr>
          <w:rFonts w:hint="eastAsia" w:cs="仿宋_GB2312"/>
          <w:color w:val="auto"/>
          <w:kern w:val="0"/>
          <w:sz w:val="21"/>
          <w:szCs w:val="21"/>
          <w:highlight w:val="none"/>
        </w:rPr>
        <w:t>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Times New Roman"/>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的，对大中型企业的报价给予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14:paraId="0D2F331C">
      <w:pPr>
        <w:snapToGrid w:val="0"/>
        <w:spacing w:line="288" w:lineRule="auto"/>
        <w:rPr>
          <w:rFonts w:cs="仿宋_GB2312"/>
          <w:color w:val="auto"/>
          <w:kern w:val="0"/>
          <w:sz w:val="21"/>
          <w:szCs w:val="21"/>
          <w:highlight w:val="none"/>
          <w:lang w:val="zh-CN"/>
        </w:rPr>
      </w:pPr>
    </w:p>
    <w:p w14:paraId="191573A6">
      <w:pPr>
        <w:snapToGrid w:val="0"/>
        <w:spacing w:line="288" w:lineRule="auto"/>
        <w:ind w:firstLine="422" w:firstLineChars="200"/>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供应商名称（电子签名</w:t>
      </w:r>
      <w:r>
        <w:rPr>
          <w:rFonts w:cs="仿宋_GB2312"/>
          <w:b/>
          <w:bCs/>
          <w:color w:val="auto"/>
          <w:kern w:val="0"/>
          <w:sz w:val="21"/>
          <w:szCs w:val="21"/>
          <w:highlight w:val="none"/>
          <w:lang w:val="zh-CN"/>
        </w:rPr>
        <w:t>/公章）：</w:t>
      </w:r>
    </w:p>
    <w:p w14:paraId="2A229F60">
      <w:pPr>
        <w:snapToGrid w:val="0"/>
        <w:spacing w:line="288" w:lineRule="auto"/>
        <w:ind w:firstLine="424" w:firstLineChars="201"/>
        <w:rPr>
          <w:rFonts w:cs="仿宋_GB2312"/>
          <w:b/>
          <w:bCs/>
          <w:color w:val="auto"/>
          <w:kern w:val="0"/>
          <w:sz w:val="21"/>
          <w:szCs w:val="21"/>
          <w:highlight w:val="none"/>
          <w:lang w:val="zh-CN"/>
        </w:rPr>
      </w:pPr>
    </w:p>
    <w:p w14:paraId="3C2244BD">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分包供应商名称（电子签名</w:t>
      </w:r>
      <w:r>
        <w:rPr>
          <w:rFonts w:cs="仿宋_GB2312"/>
          <w:b/>
          <w:bCs/>
          <w:color w:val="auto"/>
          <w:kern w:val="0"/>
          <w:sz w:val="21"/>
          <w:szCs w:val="21"/>
          <w:highlight w:val="none"/>
          <w:lang w:val="zh-CN"/>
        </w:rPr>
        <w:t>/公章）</w:t>
      </w:r>
      <w:r>
        <w:rPr>
          <w:rFonts w:hint="eastAsia" w:cs="仿宋_GB2312"/>
          <w:b/>
          <w:bCs/>
          <w:color w:val="auto"/>
          <w:kern w:val="0"/>
          <w:sz w:val="21"/>
          <w:szCs w:val="21"/>
          <w:highlight w:val="none"/>
          <w:lang w:val="zh-CN"/>
        </w:rPr>
        <w:t>：</w:t>
      </w:r>
    </w:p>
    <w:p w14:paraId="3A1BFAB7">
      <w:pPr>
        <w:snapToGrid w:val="0"/>
        <w:spacing w:line="288" w:lineRule="auto"/>
        <w:rPr>
          <w:rFonts w:cs="仿宋_GB2312"/>
          <w:b/>
          <w:bCs/>
          <w:color w:val="auto"/>
          <w:kern w:val="0"/>
          <w:sz w:val="21"/>
          <w:szCs w:val="21"/>
          <w:highlight w:val="none"/>
          <w:lang w:val="zh-CN"/>
        </w:rPr>
      </w:pPr>
    </w:p>
    <w:p w14:paraId="1AA2A09C">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4E7596FF">
      <w:pPr>
        <w:rPr>
          <w:color w:val="auto"/>
          <w:highlight w:val="none"/>
        </w:rPr>
      </w:pP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D82CC">
    <w:pPr>
      <w:pStyle w:val="12"/>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95F32">
    <w:pPr>
      <w:pStyle w:val="12"/>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14</w:t>
    </w:r>
    <w:r>
      <w:rPr>
        <w:sz w:val="21"/>
        <w:szCs w:val="21"/>
      </w:rPr>
      <w:fldChar w:fldCharType="end"/>
    </w:r>
  </w:p>
  <w:p w14:paraId="2D79BC1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97012">
    <w:pPr>
      <w:jc w:val="cente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MzY5NWQ1ODliZTBkZGU1M2NmOTVhMGFiMjFkOWQifQ=="/>
    <w:docVar w:name="KSO_WPS_MARK_KEY" w:val="57daff9b-21af-4fc5-a0d8-3d092862628c"/>
  </w:docVars>
  <w:rsids>
    <w:rsidRoot w:val="0035197B"/>
    <w:rsid w:val="00012C95"/>
    <w:rsid w:val="00013E80"/>
    <w:rsid w:val="000275B5"/>
    <w:rsid w:val="00031EB0"/>
    <w:rsid w:val="0004655A"/>
    <w:rsid w:val="00067F0A"/>
    <w:rsid w:val="000A696F"/>
    <w:rsid w:val="000D1691"/>
    <w:rsid w:val="000E015C"/>
    <w:rsid w:val="000E4B39"/>
    <w:rsid w:val="00103286"/>
    <w:rsid w:val="001101B8"/>
    <w:rsid w:val="00120B93"/>
    <w:rsid w:val="00126157"/>
    <w:rsid w:val="001344C6"/>
    <w:rsid w:val="00135034"/>
    <w:rsid w:val="00135905"/>
    <w:rsid w:val="00155438"/>
    <w:rsid w:val="001619EB"/>
    <w:rsid w:val="00175A1C"/>
    <w:rsid w:val="0017776E"/>
    <w:rsid w:val="00185B40"/>
    <w:rsid w:val="001A02BC"/>
    <w:rsid w:val="001E1F6A"/>
    <w:rsid w:val="00215143"/>
    <w:rsid w:val="00216C31"/>
    <w:rsid w:val="00232E27"/>
    <w:rsid w:val="00252BBD"/>
    <w:rsid w:val="00256B2D"/>
    <w:rsid w:val="00256F5C"/>
    <w:rsid w:val="0026429E"/>
    <w:rsid w:val="002645F1"/>
    <w:rsid w:val="00273A4D"/>
    <w:rsid w:val="00290027"/>
    <w:rsid w:val="002A0C91"/>
    <w:rsid w:val="002B128F"/>
    <w:rsid w:val="002C2C2F"/>
    <w:rsid w:val="002E3481"/>
    <w:rsid w:val="002F0514"/>
    <w:rsid w:val="002F7386"/>
    <w:rsid w:val="00325E65"/>
    <w:rsid w:val="0035197B"/>
    <w:rsid w:val="0037718A"/>
    <w:rsid w:val="003A37B3"/>
    <w:rsid w:val="003B00AF"/>
    <w:rsid w:val="003C5FBC"/>
    <w:rsid w:val="003E30B0"/>
    <w:rsid w:val="00425942"/>
    <w:rsid w:val="0048526C"/>
    <w:rsid w:val="00494ECD"/>
    <w:rsid w:val="004B0307"/>
    <w:rsid w:val="004B1ED6"/>
    <w:rsid w:val="004B7E94"/>
    <w:rsid w:val="004C7C81"/>
    <w:rsid w:val="004D62CC"/>
    <w:rsid w:val="004F0091"/>
    <w:rsid w:val="004F5C99"/>
    <w:rsid w:val="00505CF1"/>
    <w:rsid w:val="00511E9E"/>
    <w:rsid w:val="00514711"/>
    <w:rsid w:val="0055045F"/>
    <w:rsid w:val="00551DAC"/>
    <w:rsid w:val="00565520"/>
    <w:rsid w:val="00571A7F"/>
    <w:rsid w:val="00590C97"/>
    <w:rsid w:val="005B2955"/>
    <w:rsid w:val="005D064A"/>
    <w:rsid w:val="005E281A"/>
    <w:rsid w:val="005E3478"/>
    <w:rsid w:val="0060534E"/>
    <w:rsid w:val="00605C23"/>
    <w:rsid w:val="00611721"/>
    <w:rsid w:val="00624AF0"/>
    <w:rsid w:val="00630364"/>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013B9"/>
    <w:rsid w:val="00813E3D"/>
    <w:rsid w:val="00834B9A"/>
    <w:rsid w:val="00835A1C"/>
    <w:rsid w:val="00844285"/>
    <w:rsid w:val="008513FB"/>
    <w:rsid w:val="008543A5"/>
    <w:rsid w:val="00855401"/>
    <w:rsid w:val="00872F06"/>
    <w:rsid w:val="0087701F"/>
    <w:rsid w:val="008772E5"/>
    <w:rsid w:val="00882FF5"/>
    <w:rsid w:val="0089630B"/>
    <w:rsid w:val="00896972"/>
    <w:rsid w:val="0091334C"/>
    <w:rsid w:val="00913E41"/>
    <w:rsid w:val="009429A3"/>
    <w:rsid w:val="00951198"/>
    <w:rsid w:val="00964DAE"/>
    <w:rsid w:val="0096732E"/>
    <w:rsid w:val="009675F7"/>
    <w:rsid w:val="00982682"/>
    <w:rsid w:val="00986D07"/>
    <w:rsid w:val="009B7689"/>
    <w:rsid w:val="009C7C60"/>
    <w:rsid w:val="009D6F21"/>
    <w:rsid w:val="009E2396"/>
    <w:rsid w:val="00A13935"/>
    <w:rsid w:val="00A353D5"/>
    <w:rsid w:val="00A60FF3"/>
    <w:rsid w:val="00A81BA4"/>
    <w:rsid w:val="00A86BED"/>
    <w:rsid w:val="00AB236A"/>
    <w:rsid w:val="00AD082E"/>
    <w:rsid w:val="00AE5F71"/>
    <w:rsid w:val="00AE7589"/>
    <w:rsid w:val="00B004AC"/>
    <w:rsid w:val="00B15905"/>
    <w:rsid w:val="00B47716"/>
    <w:rsid w:val="00B66031"/>
    <w:rsid w:val="00BB31A4"/>
    <w:rsid w:val="00BB6045"/>
    <w:rsid w:val="00BD5E66"/>
    <w:rsid w:val="00BE2C76"/>
    <w:rsid w:val="00BF2AEA"/>
    <w:rsid w:val="00C17E09"/>
    <w:rsid w:val="00C2248E"/>
    <w:rsid w:val="00C2776F"/>
    <w:rsid w:val="00C318CB"/>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9229A"/>
    <w:rsid w:val="00EB1C8D"/>
    <w:rsid w:val="00EB700F"/>
    <w:rsid w:val="00EC091A"/>
    <w:rsid w:val="00ED1230"/>
    <w:rsid w:val="00F156DB"/>
    <w:rsid w:val="00F26DDA"/>
    <w:rsid w:val="00F55B07"/>
    <w:rsid w:val="00F61206"/>
    <w:rsid w:val="00F71A17"/>
    <w:rsid w:val="00F91463"/>
    <w:rsid w:val="00FA22BD"/>
    <w:rsid w:val="00FC2099"/>
    <w:rsid w:val="00FC2885"/>
    <w:rsid w:val="00FF3396"/>
    <w:rsid w:val="03100052"/>
    <w:rsid w:val="03C9757D"/>
    <w:rsid w:val="03D651E0"/>
    <w:rsid w:val="062E1473"/>
    <w:rsid w:val="06BA583A"/>
    <w:rsid w:val="071874D5"/>
    <w:rsid w:val="073267E9"/>
    <w:rsid w:val="073A569E"/>
    <w:rsid w:val="0A553D53"/>
    <w:rsid w:val="0C1E733C"/>
    <w:rsid w:val="0C881712"/>
    <w:rsid w:val="0CC7723D"/>
    <w:rsid w:val="0E1C4197"/>
    <w:rsid w:val="0EE346FD"/>
    <w:rsid w:val="0F543075"/>
    <w:rsid w:val="0FC52D32"/>
    <w:rsid w:val="184B5853"/>
    <w:rsid w:val="1A240213"/>
    <w:rsid w:val="1C6526DD"/>
    <w:rsid w:val="1CD37CCF"/>
    <w:rsid w:val="1F182311"/>
    <w:rsid w:val="1FB64FEF"/>
    <w:rsid w:val="218411D6"/>
    <w:rsid w:val="22CA5304"/>
    <w:rsid w:val="23E46E00"/>
    <w:rsid w:val="252235A1"/>
    <w:rsid w:val="283E36A1"/>
    <w:rsid w:val="2A42536F"/>
    <w:rsid w:val="2B4C581C"/>
    <w:rsid w:val="2B945D41"/>
    <w:rsid w:val="2DF06932"/>
    <w:rsid w:val="2E975000"/>
    <w:rsid w:val="2F263401"/>
    <w:rsid w:val="308570DA"/>
    <w:rsid w:val="30A3583D"/>
    <w:rsid w:val="32BC5160"/>
    <w:rsid w:val="33AF4B9A"/>
    <w:rsid w:val="3D595B76"/>
    <w:rsid w:val="3EF43DA9"/>
    <w:rsid w:val="41C00DD9"/>
    <w:rsid w:val="4258464E"/>
    <w:rsid w:val="458C7C1F"/>
    <w:rsid w:val="45CF513D"/>
    <w:rsid w:val="465D0485"/>
    <w:rsid w:val="478B310B"/>
    <w:rsid w:val="4B555BCF"/>
    <w:rsid w:val="4B5A4F93"/>
    <w:rsid w:val="4BD74836"/>
    <w:rsid w:val="4C213D03"/>
    <w:rsid w:val="4D9D13FE"/>
    <w:rsid w:val="4DCE1C69"/>
    <w:rsid w:val="4DE23E04"/>
    <w:rsid w:val="4DE6202D"/>
    <w:rsid w:val="4DF84E2B"/>
    <w:rsid w:val="4E65437B"/>
    <w:rsid w:val="50874A7C"/>
    <w:rsid w:val="50B93E46"/>
    <w:rsid w:val="52CA6EA2"/>
    <w:rsid w:val="531E4732"/>
    <w:rsid w:val="5A7E3122"/>
    <w:rsid w:val="5B7420A1"/>
    <w:rsid w:val="5BC25EB8"/>
    <w:rsid w:val="5C2B1C0A"/>
    <w:rsid w:val="5DED613B"/>
    <w:rsid w:val="5E9D190F"/>
    <w:rsid w:val="5EC92704"/>
    <w:rsid w:val="63506F50"/>
    <w:rsid w:val="64B67287"/>
    <w:rsid w:val="65A92947"/>
    <w:rsid w:val="66E83943"/>
    <w:rsid w:val="6CA87DFD"/>
    <w:rsid w:val="6DB81C32"/>
    <w:rsid w:val="73A3131E"/>
    <w:rsid w:val="74AE7621"/>
    <w:rsid w:val="74D3148F"/>
    <w:rsid w:val="763E70DC"/>
    <w:rsid w:val="76F37EC6"/>
    <w:rsid w:val="79CC46E0"/>
    <w:rsid w:val="7A066163"/>
    <w:rsid w:val="7CEC7892"/>
    <w:rsid w:val="7D7F0706"/>
    <w:rsid w:val="7D9853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4"/>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5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9"/>
    <w:pPr>
      <w:keepNext/>
      <w:keepLines/>
      <w:spacing w:before="200"/>
      <w:outlineLvl w:val="2"/>
    </w:pPr>
    <w:rPr>
      <w:rFonts w:cstheme="majorBidi"/>
      <w:b/>
      <w:bCs/>
      <w:color w:val="000000" w:themeColor="text1"/>
      <w:sz w:val="32"/>
      <w:szCs w:val="32"/>
      <w14:textFill>
        <w14:solidFill>
          <w14:schemeClr w14:val="tx1"/>
        </w14:solidFill>
      </w14:textFill>
    </w:rPr>
  </w:style>
  <w:style w:type="character" w:default="1" w:styleId="20">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annotation text"/>
    <w:basedOn w:val="1"/>
    <w:link w:val="28"/>
    <w:unhideWhenUsed/>
    <w:qFormat/>
    <w:uiPriority w:val="99"/>
    <w:pPr>
      <w:jc w:val="left"/>
    </w:pPr>
    <w:rPr>
      <w:rFonts w:ascii="Times New Roman" w:hAnsi="Times New Roman" w:cs="Times New Roman"/>
      <w:sz w:val="28"/>
    </w:rPr>
  </w:style>
  <w:style w:type="paragraph" w:styleId="7">
    <w:name w:val="Body Text"/>
    <w:basedOn w:val="1"/>
    <w:link w:val="40"/>
    <w:qFormat/>
    <w:uiPriority w:val="0"/>
    <w:pPr>
      <w:spacing w:after="120"/>
    </w:pPr>
  </w:style>
  <w:style w:type="paragraph" w:styleId="8">
    <w:name w:val="Body Text Indent"/>
    <w:basedOn w:val="1"/>
    <w:next w:val="1"/>
    <w:link w:val="31"/>
    <w:qFormat/>
    <w:uiPriority w:val="0"/>
    <w:pPr>
      <w:spacing w:line="200" w:lineRule="atLeast"/>
      <w:ind w:firstLine="301"/>
    </w:pPr>
    <w:rPr>
      <w:rFonts w:hAnsi="Courier New" w:cs="Times New Roman"/>
      <w:spacing w:val="-4"/>
      <w:sz w:val="18"/>
      <w:szCs w:val="20"/>
    </w:rPr>
  </w:style>
  <w:style w:type="paragraph" w:styleId="9">
    <w:name w:val="List 2"/>
    <w:basedOn w:val="1"/>
    <w:unhideWhenUsed/>
    <w:qFormat/>
    <w:uiPriority w:val="99"/>
    <w:pPr>
      <w:ind w:left="100" w:leftChars="200" w:hanging="200" w:hangingChars="200"/>
      <w:contextualSpacing/>
    </w:pPr>
    <w:rPr>
      <w:rFonts w:ascii="Times New Roman" w:hAnsi="Times New Roman" w:cs="Times New Roman"/>
      <w:sz w:val="28"/>
    </w:rPr>
  </w:style>
  <w:style w:type="paragraph" w:styleId="10">
    <w:name w:val="Plain Text"/>
    <w:basedOn w:val="1"/>
    <w:link w:val="41"/>
    <w:semiHidden/>
    <w:unhideWhenUsed/>
    <w:qFormat/>
    <w:uiPriority w:val="99"/>
    <w:rPr>
      <w:rFonts w:hAnsi="Courier New" w:cs="Courier New" w:asciiTheme="minorEastAsia" w:eastAsiaTheme="minorEastAsia"/>
    </w:rPr>
  </w:style>
  <w:style w:type="paragraph" w:styleId="11">
    <w:name w:val="Balloon Text"/>
    <w:basedOn w:val="1"/>
    <w:link w:val="30"/>
    <w:qFormat/>
    <w:uiPriority w:val="0"/>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kern w:val="0"/>
    </w:rPr>
  </w:style>
  <w:style w:type="paragraph" w:styleId="15">
    <w:name w:val="annotation subject"/>
    <w:basedOn w:val="6"/>
    <w:next w:val="6"/>
    <w:link w:val="38"/>
    <w:semiHidden/>
    <w:unhideWhenUsed/>
    <w:qFormat/>
    <w:uiPriority w:val="0"/>
    <w:rPr>
      <w:rFonts w:ascii="宋体" w:hAnsi="宋体" w:cs="宋体"/>
      <w:b/>
      <w:bCs/>
      <w:sz w:val="24"/>
    </w:rPr>
  </w:style>
  <w:style w:type="paragraph" w:styleId="16">
    <w:name w:val="Body Text First Indent"/>
    <w:basedOn w:val="7"/>
    <w:qFormat/>
    <w:uiPriority w:val="0"/>
    <w:pPr>
      <w:ind w:firstLine="420"/>
    </w:p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9">
    <w:name w:val="Table Theme"/>
    <w:basedOn w:val="17"/>
    <w:unhideWhenUsed/>
    <w:qFormat/>
    <w:uiPriority w:val="99"/>
    <w:pPr>
      <w:spacing w:after="200" w:line="324"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semiHidden/>
    <w:unhideWhenUsed/>
    <w:qFormat/>
    <w:uiPriority w:val="99"/>
    <w:rPr>
      <w:color w:val="5579A7"/>
      <w:u w:val="none"/>
    </w:rPr>
  </w:style>
  <w:style w:type="character" w:styleId="22">
    <w:name w:val="Hyperlink"/>
    <w:basedOn w:val="20"/>
    <w:unhideWhenUsed/>
    <w:qFormat/>
    <w:uiPriority w:val="99"/>
    <w:rPr>
      <w:color w:val="0000FF"/>
      <w:u w:val="single"/>
    </w:rPr>
  </w:style>
  <w:style w:type="character" w:styleId="23">
    <w:name w:val="annotation reference"/>
    <w:unhideWhenUsed/>
    <w:qFormat/>
    <w:uiPriority w:val="99"/>
    <w:rPr>
      <w:sz w:val="21"/>
      <w:szCs w:val="21"/>
    </w:rPr>
  </w:style>
  <w:style w:type="paragraph" w:customStyle="1" w:styleId="24">
    <w:name w:val="Default"/>
    <w:next w:val="25"/>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6">
    <w:name w:val="页眉 Char"/>
    <w:basedOn w:val="20"/>
    <w:link w:val="13"/>
    <w:qFormat/>
    <w:uiPriority w:val="99"/>
    <w:rPr>
      <w:sz w:val="18"/>
      <w:szCs w:val="18"/>
    </w:rPr>
  </w:style>
  <w:style w:type="character" w:customStyle="1" w:styleId="27">
    <w:name w:val="页脚 Char"/>
    <w:basedOn w:val="20"/>
    <w:link w:val="12"/>
    <w:qFormat/>
    <w:uiPriority w:val="99"/>
    <w:rPr>
      <w:sz w:val="18"/>
      <w:szCs w:val="18"/>
    </w:rPr>
  </w:style>
  <w:style w:type="character" w:customStyle="1" w:styleId="28">
    <w:name w:val="批注文字 Char"/>
    <w:basedOn w:val="20"/>
    <w:link w:val="6"/>
    <w:qFormat/>
    <w:uiPriority w:val="99"/>
    <w:rPr>
      <w:rFonts w:ascii="Times New Roman" w:hAnsi="Times New Roman" w:eastAsia="宋体" w:cs="Times New Roman"/>
      <w:sz w:val="28"/>
      <w:szCs w:val="24"/>
    </w:rPr>
  </w:style>
  <w:style w:type="character" w:customStyle="1" w:styleId="29">
    <w:name w:val="正文文本缩进 字符"/>
    <w:basedOn w:val="20"/>
    <w:qFormat/>
    <w:uiPriority w:val="0"/>
    <w:rPr>
      <w:rFonts w:ascii="宋体" w:hAnsi="宋体" w:eastAsia="宋体" w:cs="宋体"/>
      <w:sz w:val="24"/>
      <w:szCs w:val="24"/>
    </w:rPr>
  </w:style>
  <w:style w:type="character" w:customStyle="1" w:styleId="30">
    <w:name w:val="批注框文本 Char"/>
    <w:basedOn w:val="20"/>
    <w:link w:val="11"/>
    <w:qFormat/>
    <w:uiPriority w:val="0"/>
    <w:rPr>
      <w:rFonts w:ascii="宋体" w:hAnsi="宋体" w:eastAsia="宋体" w:cs="宋体"/>
      <w:sz w:val="18"/>
      <w:szCs w:val="18"/>
    </w:rPr>
  </w:style>
  <w:style w:type="character" w:customStyle="1" w:styleId="31">
    <w:name w:val="正文文本缩进 Char"/>
    <w:link w:val="8"/>
    <w:qFormat/>
    <w:uiPriority w:val="0"/>
    <w:rPr>
      <w:rFonts w:ascii="宋体" w:hAnsi="Courier New" w:eastAsia="宋体" w:cs="Times New Roman"/>
      <w:spacing w:val="-4"/>
      <w:sz w:val="18"/>
      <w:szCs w:val="20"/>
    </w:rPr>
  </w:style>
  <w:style w:type="character" w:customStyle="1" w:styleId="32">
    <w:name w:val="正文文本缩进 字符2"/>
    <w:qFormat/>
    <w:uiPriority w:val="0"/>
    <w:rPr>
      <w:rFonts w:ascii="宋体" w:hAnsi="Courier New"/>
      <w:spacing w:val="-4"/>
      <w:kern w:val="2"/>
      <w:sz w:val="18"/>
    </w:rPr>
  </w:style>
  <w:style w:type="character" w:customStyle="1" w:styleId="33">
    <w:name w:val="未处理的提及1"/>
    <w:basedOn w:val="20"/>
    <w:semiHidden/>
    <w:unhideWhenUsed/>
    <w:qFormat/>
    <w:uiPriority w:val="99"/>
    <w:rPr>
      <w:color w:val="605E5C"/>
      <w:shd w:val="clear" w:color="auto" w:fill="E1DFDD"/>
    </w:rPr>
  </w:style>
  <w:style w:type="paragraph" w:styleId="34">
    <w:name w:val="List Paragraph"/>
    <w:basedOn w:val="1"/>
    <w:qFormat/>
    <w:uiPriority w:val="99"/>
    <w:pPr>
      <w:ind w:firstLine="420" w:firstLineChars="200"/>
    </w:pPr>
  </w:style>
  <w:style w:type="paragraph" w:customStyle="1" w:styleId="35">
    <w:name w:val="纯文本1"/>
    <w:basedOn w:val="1"/>
    <w:next w:val="10"/>
    <w:link w:val="37"/>
    <w:qFormat/>
    <w:uiPriority w:val="99"/>
    <w:pPr>
      <w:spacing w:before="156" w:beforeLines="50" w:after="156" w:afterLines="50" w:line="400" w:lineRule="atLeast"/>
    </w:pPr>
    <w:rPr>
      <w:rFonts w:hAnsi="Courier New" w:cs="Times New Roman"/>
    </w:rPr>
  </w:style>
  <w:style w:type="character" w:customStyle="1" w:styleId="36">
    <w:name w:val="纯文本 字符"/>
    <w:basedOn w:val="20"/>
    <w:qFormat/>
    <w:uiPriority w:val="0"/>
    <w:rPr>
      <w:rFonts w:ascii="宋体" w:hAnsi="Courier New" w:eastAsia="宋体" w:cs="Courier New"/>
      <w:kern w:val="2"/>
      <w:sz w:val="24"/>
      <w:szCs w:val="24"/>
    </w:rPr>
  </w:style>
  <w:style w:type="character" w:customStyle="1" w:styleId="37">
    <w:name w:val="纯文本 字符1"/>
    <w:link w:val="35"/>
    <w:qFormat/>
    <w:uiPriority w:val="99"/>
    <w:rPr>
      <w:rFonts w:ascii="宋体" w:hAnsi="Courier New" w:eastAsia="宋体" w:cs="Times New Roman"/>
      <w:kern w:val="2"/>
      <w:sz w:val="24"/>
      <w:szCs w:val="24"/>
    </w:rPr>
  </w:style>
  <w:style w:type="character" w:customStyle="1" w:styleId="38">
    <w:name w:val="批注主题 Char"/>
    <w:basedOn w:val="28"/>
    <w:link w:val="15"/>
    <w:semiHidden/>
    <w:qFormat/>
    <w:uiPriority w:val="0"/>
    <w:rPr>
      <w:rFonts w:ascii="宋体" w:hAnsi="宋体" w:eastAsia="宋体" w:cs="宋体"/>
      <w:b/>
      <w:bCs/>
      <w:sz w:val="24"/>
      <w:szCs w:val="24"/>
    </w:rPr>
  </w:style>
  <w:style w:type="character" w:customStyle="1" w:styleId="39">
    <w:name w:val="未处理的提及2"/>
    <w:basedOn w:val="20"/>
    <w:semiHidden/>
    <w:unhideWhenUsed/>
    <w:qFormat/>
    <w:uiPriority w:val="99"/>
    <w:rPr>
      <w:color w:val="605E5C"/>
      <w:shd w:val="clear" w:color="auto" w:fill="E1DFDD"/>
    </w:rPr>
  </w:style>
  <w:style w:type="character" w:customStyle="1" w:styleId="40">
    <w:name w:val="正文文本 Char"/>
    <w:basedOn w:val="20"/>
    <w:link w:val="7"/>
    <w:qFormat/>
    <w:uiPriority w:val="0"/>
    <w:rPr>
      <w:rFonts w:ascii="宋体" w:hAnsi="宋体" w:eastAsia="宋体" w:cs="宋体"/>
      <w:sz w:val="24"/>
      <w:szCs w:val="24"/>
    </w:rPr>
  </w:style>
  <w:style w:type="character" w:customStyle="1" w:styleId="41">
    <w:name w:val="纯文本 Char"/>
    <w:basedOn w:val="20"/>
    <w:link w:val="10"/>
    <w:semiHidden/>
    <w:qFormat/>
    <w:uiPriority w:val="99"/>
    <w:rPr>
      <w:rFonts w:hAnsi="Courier New" w:cs="Courier New" w:asciiTheme="minorEastAsia"/>
      <w:sz w:val="24"/>
      <w:szCs w:val="24"/>
    </w:rPr>
  </w:style>
  <w:style w:type="table" w:customStyle="1" w:styleId="42">
    <w:name w:val="网格型1"/>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3">
    <w:name w:val="jbox-icon-none"/>
    <w:basedOn w:val="20"/>
    <w:qFormat/>
    <w:uiPriority w:val="0"/>
    <w:rPr>
      <w:vanish/>
    </w:rPr>
  </w:style>
  <w:style w:type="character" w:customStyle="1" w:styleId="44">
    <w:name w:val="jbox-icon-loading"/>
    <w:basedOn w:val="20"/>
    <w:qFormat/>
    <w:uiPriority w:val="0"/>
  </w:style>
  <w:style w:type="character" w:customStyle="1" w:styleId="45">
    <w:name w:val="jbox-icon-question"/>
    <w:basedOn w:val="20"/>
    <w:qFormat/>
    <w:uiPriority w:val="0"/>
  </w:style>
  <w:style w:type="character" w:customStyle="1" w:styleId="46">
    <w:name w:val="jbox-icon-warning"/>
    <w:basedOn w:val="20"/>
    <w:qFormat/>
    <w:uiPriority w:val="0"/>
  </w:style>
  <w:style w:type="character" w:customStyle="1" w:styleId="47">
    <w:name w:val="jbox-icon"/>
    <w:basedOn w:val="20"/>
    <w:qFormat/>
    <w:uiPriority w:val="0"/>
  </w:style>
  <w:style w:type="character" w:customStyle="1" w:styleId="48">
    <w:name w:val="jbox-icon-info"/>
    <w:basedOn w:val="20"/>
    <w:qFormat/>
    <w:uiPriority w:val="0"/>
  </w:style>
  <w:style w:type="character" w:customStyle="1" w:styleId="49">
    <w:name w:val="jbox-icon-success"/>
    <w:basedOn w:val="20"/>
    <w:qFormat/>
    <w:uiPriority w:val="0"/>
  </w:style>
  <w:style w:type="character" w:customStyle="1" w:styleId="50">
    <w:name w:val="jbox-icon-error"/>
    <w:basedOn w:val="20"/>
    <w:qFormat/>
    <w:uiPriority w:val="0"/>
  </w:style>
  <w:style w:type="paragraph" w:customStyle="1" w:styleId="51">
    <w:name w:val="正文－恩普"/>
    <w:basedOn w:val="5"/>
    <w:qFormat/>
    <w:uiPriority w:val="0"/>
    <w:pPr>
      <w:widowControl/>
      <w:spacing w:after="156" w:afterLines="50" w:line="360" w:lineRule="auto"/>
      <w:ind w:firstLine="480"/>
      <w:jc w:val="left"/>
    </w:pPr>
    <w:rPr>
      <w:rFonts w:eastAsia="仿宋_GB2312"/>
      <w:sz w:val="32"/>
    </w:rPr>
  </w:style>
  <w:style w:type="paragraph" w:customStyle="1" w:styleId="52">
    <w:name w:val="正文@前缩"/>
    <w:basedOn w:val="1"/>
    <w:link w:val="56"/>
    <w:qFormat/>
    <w:uiPriority w:val="0"/>
    <w:pPr>
      <w:ind w:firstLine="600" w:firstLineChars="200"/>
    </w:pPr>
  </w:style>
  <w:style w:type="paragraph" w:customStyle="1" w:styleId="53">
    <w:name w:val="段"/>
    <w:next w:val="1"/>
    <w:qFormat/>
    <w:uiPriority w:val="0"/>
    <w:pPr>
      <w:autoSpaceDE w:val="0"/>
      <w:autoSpaceDN w:val="0"/>
      <w:jc w:val="both"/>
    </w:pPr>
    <w:rPr>
      <w:rFonts w:ascii="仿宋" w:hAnsi="仿宋" w:eastAsia="仿宋" w:cs="仿宋"/>
      <w:bCs/>
      <w:sz w:val="30"/>
      <w:szCs w:val="30"/>
      <w:lang w:val="en-US" w:eastAsia="zh-CN" w:bidi="ar-SA"/>
    </w:rPr>
  </w:style>
  <w:style w:type="paragraph" w:customStyle="1" w:styleId="54">
    <w:name w:val="表格正文"/>
    <w:basedOn w:val="1"/>
    <w:qFormat/>
    <w:uiPriority w:val="1"/>
    <w:pPr>
      <w:spacing w:before="62" w:beforeLines="20" w:after="62" w:afterLines="20"/>
    </w:pPr>
    <w:rPr>
      <w:lang w:val="zh-TW" w:eastAsia="zh-TW" w:bidi="zh-TW"/>
    </w:rPr>
  </w:style>
  <w:style w:type="character" w:customStyle="1" w:styleId="55">
    <w:name w:val="标题 2 Char"/>
    <w:basedOn w:val="20"/>
    <w:link w:val="3"/>
    <w:semiHidden/>
    <w:qFormat/>
    <w:uiPriority w:val="9"/>
    <w:rPr>
      <w:rFonts w:asciiTheme="majorHAnsi" w:hAnsiTheme="majorHAnsi" w:eastAsiaTheme="majorEastAsia" w:cstheme="majorBidi"/>
      <w:b/>
      <w:bCs/>
      <w:kern w:val="2"/>
      <w:sz w:val="32"/>
      <w:szCs w:val="32"/>
    </w:rPr>
  </w:style>
  <w:style w:type="character" w:customStyle="1" w:styleId="56">
    <w:name w:val="正文@前缩 Char"/>
    <w:basedOn w:val="20"/>
    <w:link w:val="52"/>
    <w:qFormat/>
    <w:locked/>
    <w:uiPriority w:val="0"/>
    <w:rPr>
      <w:rFonts w:ascii="宋体" w:hAnsi="宋体" w:cs="宋体"/>
      <w:kern w:val="2"/>
      <w:sz w:val="24"/>
      <w:szCs w:val="24"/>
    </w:rPr>
  </w:style>
  <w:style w:type="paragraph" w:customStyle="1" w:styleId="57">
    <w:name w:val="表正文"/>
    <w:qFormat/>
    <w:uiPriority w:val="0"/>
    <w:pPr>
      <w:widowControl w:val="0"/>
      <w:adjustRightInd w:val="0"/>
      <w:snapToGrid w:val="0"/>
      <w:jc w:val="center"/>
    </w:pPr>
    <w:rPr>
      <w:rFonts w:ascii="仿宋" w:hAnsi="仿宋" w:eastAsia="仿宋"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A6140A-306B-4E92-B10F-AA52BC4F5CBA}">
  <ds:schemaRefs/>
</ds:datastoreItem>
</file>

<file path=docProps/app.xml><?xml version="1.0" encoding="utf-8"?>
<Properties xmlns="http://schemas.openxmlformats.org/officeDocument/2006/extended-properties" xmlns:vt="http://schemas.openxmlformats.org/officeDocument/2006/docPropsVTypes">
  <Template>Normal</Template>
  <Pages>48</Pages>
  <Words>25885</Words>
  <Characters>27250</Characters>
  <Lines>211</Lines>
  <Paragraphs>59</Paragraphs>
  <TotalTime>0</TotalTime>
  <ScaleCrop>false</ScaleCrop>
  <LinksUpToDate>false</LinksUpToDate>
  <CharactersWithSpaces>28099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2024-04-28T09:20:00Z</dcterms:created>
  <dc:creator>j hj</dc:creator>
  <cp:lastModifiedBy>陈培特</cp:lastModifiedBy>
  <dcterms:modified xsi:type="dcterms:W3CDTF">2024-08-20T08:22:18Z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322AD98396B14DCC81779BBE9DB510BD_13</vt:lpwstr>
  </property>
</Properties>
</file>