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ind w:firstLine="422"/>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ind w:firstLine="422"/>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ind w:firstLine="422"/>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16"/>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提供材料详见磋商文件第六章“报价文件”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本项目采购标的为：货物</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jc w:val="left"/>
              <w:rPr>
                <w:rFonts w:ascii="宋体" w:hAnsi="宋体" w:cs="宋体"/>
                <w:b/>
                <w:bCs/>
                <w:sz w:val="21"/>
                <w:szCs w:val="21"/>
                <w:highlight w:val="yellow"/>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rPr>
                <w:rFonts w:ascii="宋体" w:hAnsi="宋体" w:cs="宋体"/>
                <w:spacing w:val="-6"/>
                <w:kern w:val="0"/>
                <w:sz w:val="21"/>
                <w:szCs w:val="21"/>
                <w:highlight w:val="yellow"/>
              </w:rPr>
            </w:pPr>
            <w:r>
              <w:rPr>
                <w:rFonts w:hint="eastAsia" w:ascii="宋体" w:hAnsi="宋体"/>
                <w:spacing w:val="-6"/>
                <w:sz w:val="21"/>
                <w:szCs w:val="21"/>
              </w:rPr>
              <w:t>合同签订时，成交供应商向采购人缴纳5%履约保证金，保证金在验收合格后无息退还。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rPr>
                <w:rFonts w:ascii="宋体" w:hAnsi="宋体" w:cs="宋体"/>
                <w:spacing w:val="-6"/>
                <w:kern w:val="0"/>
                <w:sz w:val="21"/>
                <w:szCs w:val="21"/>
                <w:highlight w:val="yellow"/>
              </w:rPr>
            </w:pPr>
            <w:r>
              <w:rPr>
                <w:rFonts w:hint="eastAsia" w:ascii="宋体" w:hAnsi="宋体"/>
                <w:color w:val="auto"/>
                <w:spacing w:val="-6"/>
                <w:sz w:val="21"/>
                <w:szCs w:val="21"/>
              </w:rPr>
              <w:t>合同签订生效，向成交供应商支付合同总额的30%，第一阶段完成验收合格，甲方通知供货商第二阶段可进场施工前，支付合同金额的20%，项目全部实施完成验收通过后，支付50%。具体联系用户老师付款。</w:t>
            </w:r>
            <w:r>
              <w:rPr>
                <w:rFonts w:hint="eastAsia" w:ascii="宋体" w:hAnsi="宋体"/>
                <w:spacing w:val="-6"/>
                <w:sz w:val="21"/>
                <w:szCs w:val="21"/>
              </w:rPr>
              <w:t>付款时，成交供应商须提供验收报告和原产地证明。供应商需开具增值税专用发票。</w:t>
            </w:r>
          </w:p>
        </w:tc>
      </w:tr>
      <w:bookmarkEnd w:id="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422"/>
              <w:jc w:val="both"/>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yellow"/>
              </w:rPr>
            </w:pPr>
            <w:r>
              <w:rPr>
                <w:rFonts w:hint="eastAsia" w:ascii="宋体" w:hAnsi="宋体"/>
                <w:sz w:val="21"/>
                <w:szCs w:val="21"/>
              </w:rPr>
              <w:t>档案库房土建完成适合进场施工后（以甲方进场通知函为准），半年内交付</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422"/>
              <w:jc w:val="both"/>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质保期内出现无法排除的故障，供应商需无条件更换同型号产品。质保期内所更换的部件，其质保期自更换之日起顺延一年。</w:t>
            </w:r>
          </w:p>
          <w:p>
            <w:pPr>
              <w:tabs>
                <w:tab w:val="left" w:pos="284"/>
                <w:tab w:val="left" w:pos="420"/>
              </w:tabs>
              <w:autoSpaceDE w:val="0"/>
              <w:autoSpaceDN w:val="0"/>
              <w:adjustRightInd w:val="0"/>
              <w:snapToGrid w:val="0"/>
              <w:spacing w:line="288" w:lineRule="auto"/>
              <w:jc w:val="left"/>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质保期满后，供应商继续为采购人服务，仅收取零配件成本费。产品超过质保期或质保范围外的，供应商需承诺长期以优惠价提供零配件，并有义务在质保期期外长期提供有偿维修服务和终身的技术支持。</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.如在使用过程中发生质量问题，供应商维修响应时间：2小时内；</w:t>
            </w:r>
          </w:p>
          <w:p>
            <w:pPr>
              <w:adjustRightInd w:val="0"/>
              <w:snapToGrid w:val="0"/>
              <w:spacing w:line="288" w:lineRule="auto"/>
              <w:rPr>
                <w:rFonts w:ascii="宋体" w:hAnsi="宋体" w:cs="宋体"/>
                <w:sz w:val="21"/>
                <w:szCs w:val="21"/>
              </w:rPr>
            </w:pPr>
            <w:r>
              <w:rPr>
                <w:rFonts w:hint="eastAsia" w:ascii="宋体" w:hAnsi="宋体" w:cs="宋体"/>
                <w:sz w:val="21"/>
                <w:szCs w:val="21"/>
              </w:rPr>
              <w:t>电话技术支持时间：2小时内；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rPr>
              <w:t>若需上门维修，则在：</w:t>
            </w:r>
            <w:r>
              <w:rPr>
                <w:rFonts w:ascii="宋体" w:hAnsi="宋体" w:cs="宋体"/>
                <w:sz w:val="21"/>
                <w:szCs w:val="21"/>
              </w:rPr>
              <w:t>48</w:t>
            </w:r>
            <w:r>
              <w:rPr>
                <w:rFonts w:hint="eastAsia" w:ascii="宋体" w:hAnsi="宋体" w:cs="宋体"/>
                <w:sz w:val="21"/>
                <w:szCs w:val="21"/>
              </w:rPr>
              <w:t>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ind w:firstLine="422"/>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pPr>
        <w:adjustRightInd w:val="0"/>
        <w:snapToGrid w:val="0"/>
        <w:spacing w:line="288" w:lineRule="auto"/>
        <w:ind w:firstLine="422"/>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.需实现的功能或者目标：为使单位的各类档案更加的便于利用；提高单位档案管理水平，为管理、评优及创新工作打好基础。</w:t>
      </w:r>
    </w:p>
    <w:p>
      <w:pPr>
        <w:adjustRightInd w:val="0"/>
        <w:snapToGrid w:val="0"/>
        <w:spacing w:line="288" w:lineRule="auto"/>
        <w:ind w:firstLine="406"/>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p>
      <w:pPr>
        <w:adjustRightInd w:val="0"/>
        <w:snapToGrid w:val="0"/>
        <w:spacing w:line="288" w:lineRule="auto"/>
        <w:ind w:firstLine="406"/>
        <w:rPr>
          <w:rFonts w:ascii="宋体" w:hAnsi="宋体"/>
          <w:b/>
          <w:bCs/>
          <w:spacing w:val="-4"/>
          <w:sz w:val="21"/>
          <w:szCs w:val="21"/>
        </w:rPr>
      </w:pPr>
      <w:r>
        <w:rPr>
          <w:rFonts w:hint="eastAsia" w:ascii="宋体" w:hAnsi="宋体"/>
          <w:b/>
          <w:bCs/>
          <w:spacing w:val="-4"/>
          <w:sz w:val="21"/>
          <w:szCs w:val="21"/>
        </w:rPr>
        <w:t>3.1.档案库房硬件设备技术参数:</w:t>
      </w:r>
    </w:p>
    <w:tbl>
      <w:tblPr>
        <w:tblStyle w:val="2"/>
        <w:tblW w:w="4993" w:type="pct"/>
        <w:tblInd w:w="0" w:type="dxa"/>
        <w:tblLayout w:type="fixed"/>
        <w:tblCellMar>
          <w:top w:w="0" w:type="dxa"/>
          <w:left w:w="108" w:type="dxa"/>
          <w:bottom w:w="0" w:type="dxa"/>
          <w:right w:w="108" w:type="dxa"/>
        </w:tblCellMar>
      </w:tblPr>
      <w:tblGrid>
        <w:gridCol w:w="634"/>
        <w:gridCol w:w="2887"/>
        <w:gridCol w:w="4989"/>
      </w:tblGrid>
      <w:tr>
        <w:tblPrEx>
          <w:tblCellMar>
            <w:top w:w="0" w:type="dxa"/>
            <w:left w:w="108" w:type="dxa"/>
            <w:bottom w:w="0" w:type="dxa"/>
            <w:right w:w="108" w:type="dxa"/>
          </w:tblCellMar>
        </w:tblPrEx>
        <w:trPr>
          <w:trHeight w:val="334" w:hRule="atLeast"/>
          <w:tblHead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设备名称</w:t>
            </w:r>
          </w:p>
        </w:tc>
        <w:tc>
          <w:tcPr>
            <w:tcW w:w="2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参数描述</w:t>
            </w:r>
          </w:p>
        </w:tc>
      </w:tr>
      <w:tr>
        <w:tblPrEx>
          <w:tblCellMar>
            <w:top w:w="0" w:type="dxa"/>
            <w:left w:w="108" w:type="dxa"/>
            <w:bottom w:w="0" w:type="dxa"/>
            <w:right w:w="108" w:type="dxa"/>
          </w:tblCellMar>
        </w:tblPrEx>
        <w:trPr>
          <w:trHeight w:val="3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一</w:t>
            </w:r>
          </w:p>
        </w:tc>
        <w:tc>
          <w:tcPr>
            <w:tcW w:w="4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智慧档案馆一体化平台建设</w:t>
            </w:r>
          </w:p>
        </w:tc>
      </w:tr>
      <w:tr>
        <w:tblPrEx>
          <w:tblCellMar>
            <w:top w:w="0" w:type="dxa"/>
            <w:left w:w="108" w:type="dxa"/>
            <w:bottom w:w="0" w:type="dxa"/>
            <w:right w:w="108" w:type="dxa"/>
          </w:tblCellMar>
        </w:tblPrEx>
        <w:trPr>
          <w:trHeight w:val="157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网络交换机（标准版）</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1.可支持以太网、快速以太网、千兆以太网、ATM、令牌环及FDDI等方式；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2.具备不少于24个10/100/1000M自适应RJ45端口；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3.具备不少于2个千兆SFP(mini GBIC)光纤模块扩展插槽；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4.支持端口管理，开端口开启/关闭;端口宽带分配;端口镜像;端口汇聚;端口统计;风暴抑制；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5.支持802.1p QOS;PortVLAN;8021.1Q VLAN；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6.支持操作WEB管理;支持线缆检测;配置文件的导入/导出等；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7.支持MAC地址管理;MAC地址的绑定和过滤；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8.最长可支持千兆150米、百兆150米、十兆300米的远距离传输；</w:t>
            </w:r>
          </w:p>
        </w:tc>
      </w:tr>
      <w:tr>
        <w:tblPrEx>
          <w:tblCellMar>
            <w:top w:w="0" w:type="dxa"/>
            <w:left w:w="108" w:type="dxa"/>
            <w:bottom w:w="0" w:type="dxa"/>
            <w:right w:w="108" w:type="dxa"/>
          </w:tblCellMar>
        </w:tblPrEx>
        <w:trPr>
          <w:trHeight w:val="36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档案环控系统工控机</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机型12盘位扩展版本</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1.CPU：处理器（大于等于64核，主频大于等于2.2GHz）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2.内存：不小于128GB(不小于32GBDDR4*4）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3.机械硬盘：不小于900GB 10K SAS*4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4.固态硬盘：不小于480GB SATA SSD*2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5.存储控制器：不小于12GB SAS RAID控制器，不小于1GB缓存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6.显卡：BMC集成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7.RAID级别：支持不少于RAID0/1/10/5/6/50/60和掉电保护功能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8.固件：国产固件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9.操作系统：支持国产操作系统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10.网络：1GRJ45*2、10G SFP+*2（已选配光模块）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11.电源：550W1+1冗余电源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12.系统管理：WEB中文管理界面，支持IPMI2.0和KVM Over IP </w:t>
            </w:r>
          </w:p>
        </w:tc>
      </w:tr>
      <w:tr>
        <w:tblPrEx>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档案环境展示屏</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1.65寸展示屏；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2.分辨率：不低于1920×1080；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3.工况：工作温度：-10℃-60℃；环境湿度：20%~85%；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4.屏幕必须显示温度、湿度、PM1、PM2.5、PM10、TVOC、甲醛等数值；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5.内置工控机；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6.网络接口：TCP/IP协议、RJ45。</w:t>
            </w:r>
          </w:p>
        </w:tc>
      </w:tr>
      <w:tr>
        <w:tblPrEx>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二</w:t>
            </w:r>
          </w:p>
        </w:tc>
        <w:tc>
          <w:tcPr>
            <w:tcW w:w="4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ascii="宋体" w:hAnsi="宋体" w:cs="宋体"/>
                <w:b/>
                <w:bCs/>
                <w:color w:val="000000"/>
                <w:sz w:val="21"/>
                <w:szCs w:val="21"/>
              </w:rPr>
            </w:pPr>
            <w:r>
              <w:rPr>
                <w:rFonts w:hint="eastAsia" w:ascii="宋体" w:hAnsi="宋体" w:cs="宋体"/>
                <w:b/>
                <w:bCs/>
                <w:color w:val="000000"/>
                <w:kern w:val="0"/>
                <w:sz w:val="21"/>
                <w:szCs w:val="21"/>
                <w:lang w:bidi="ar"/>
              </w:rPr>
              <w:t>档案温湿度环境自控系统(恒温、恒湿、净化、消毒)</w:t>
            </w:r>
          </w:p>
        </w:tc>
      </w:tr>
      <w:tr>
        <w:tblPrEx>
          <w:tblCellMar>
            <w:top w:w="0" w:type="dxa"/>
            <w:left w:w="108" w:type="dxa"/>
            <w:bottom w:w="0" w:type="dxa"/>
            <w:right w:w="108" w:type="dxa"/>
          </w:tblCellMar>
        </w:tblPrEx>
        <w:trPr>
          <w:trHeight w:val="122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智能环境区域控制器</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1.设备采用触摸环境控制器，功能层级界面设计；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2.具备集中组网控制功能，标准上行通讯协议MODBUS-TCP；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3.具备上行通讯以太网接口，并可扩展；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4.至少具备标准下行通讯协议MODBUS-RTU；下行通讯RS485接口；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5.具备有线与无线自组网方式安装；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6.设备支持上传服务器进行集中控制，也可单个库房独立运行；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7.设备具备操作系统，操作系统首界面模拟汽车仪表盘方式，动态显示具体的温湿度数值，表盘指针随温湿度数值的变化而指向不同的刻度。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8.具备门禁、烟感、漏水报警信息声光、短信提示；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9.具备历史数据、报警信息列表与曲线查询分析，并可USB导出与下载数据；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10.设备控制系统具备不少于6级操作界面（包括展示模式界面、列表模式界面、智能模式界面、编辑模式界面、曲线查询界面、数据记录界面），并可以二级界面中进行以下操作。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11.一键参数设置：需求温度、湿度一键设定，所有设备同步设定；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12.一键启动：区域控制内的设备（净化除酸型除湿加湿一体机、新风机、消毒机、净化机）一键开启；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13.一键关闭：区域控制内的设备（净化除酸型除湿加湿一体机、新风机、消毒机、净化机）一键关闭；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14.具备所控所有设备的数据记录与分析功能，并储存为曲线记录与数据报表，并可通过USB进行导出。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15、具有报警功能，当有人员非法进入、漏水、烟雾火情等情况发生,区域控制器需具备声光报警，并可通过短信方式告知监管人。</w:t>
            </w:r>
          </w:p>
        </w:tc>
      </w:tr>
      <w:tr>
        <w:tblPrEx>
          <w:tblCellMar>
            <w:top w:w="0" w:type="dxa"/>
            <w:left w:w="108" w:type="dxa"/>
            <w:bottom w:w="0" w:type="dxa"/>
            <w:right w:w="108" w:type="dxa"/>
          </w:tblCellMar>
        </w:tblPrEx>
        <w:trPr>
          <w:trHeight w:val="246"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空调远程智能控制器</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 供电：DC12V；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可学习99%遥控器，并成功对空调进行控制；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 标准上行通讯协议MODBUS-RTU；</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4</w:t>
            </w:r>
            <w:r>
              <w:rPr>
                <w:rFonts w:hint="eastAsia" w:ascii="宋体" w:hAnsi="宋体" w:cs="宋体"/>
                <w:color w:val="000000"/>
                <w:kern w:val="0"/>
                <w:sz w:val="21"/>
                <w:szCs w:val="21"/>
                <w:lang w:bidi="ar"/>
              </w:rPr>
              <w:t>.温湿度实时显示；</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5</w:t>
            </w:r>
            <w:r>
              <w:rPr>
                <w:rFonts w:hint="eastAsia" w:ascii="宋体" w:hAnsi="宋体" w:cs="宋体"/>
                <w:color w:val="000000"/>
                <w:kern w:val="0"/>
                <w:sz w:val="21"/>
                <w:szCs w:val="21"/>
                <w:lang w:bidi="ar"/>
              </w:rPr>
              <w:t>. 空调运行状态电感判断；</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6</w:t>
            </w:r>
            <w:r>
              <w:rPr>
                <w:rFonts w:hint="eastAsia" w:ascii="宋体" w:hAnsi="宋体" w:cs="宋体"/>
                <w:color w:val="000000"/>
                <w:kern w:val="0"/>
                <w:sz w:val="21"/>
                <w:szCs w:val="21"/>
                <w:lang w:bidi="ar"/>
              </w:rPr>
              <w:t>.需配置智慧档案感知节点，实现数据共享、数据连接、互联互通；</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7</w:t>
            </w:r>
            <w:r>
              <w:rPr>
                <w:rFonts w:hint="eastAsia" w:ascii="宋体" w:hAnsi="宋体" w:cs="宋体"/>
                <w:color w:val="000000"/>
                <w:kern w:val="0"/>
                <w:sz w:val="21"/>
                <w:szCs w:val="21"/>
                <w:lang w:bidi="ar"/>
              </w:rPr>
              <w:t>.需配置光隔通讯模块</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8</w:t>
            </w:r>
            <w:r>
              <w:rPr>
                <w:rFonts w:hint="eastAsia" w:ascii="宋体" w:hAnsi="宋体" w:cs="宋体"/>
                <w:color w:val="000000"/>
                <w:kern w:val="0"/>
                <w:sz w:val="21"/>
                <w:szCs w:val="21"/>
                <w:lang w:bidi="ar"/>
              </w:rPr>
              <w:t>.总线控制，智能红外编码学习，红外发射控制，状态光隔判断。</w:t>
            </w:r>
          </w:p>
        </w:tc>
      </w:tr>
      <w:tr>
        <w:tblPrEx>
          <w:tblCellMar>
            <w:top w:w="0" w:type="dxa"/>
            <w:left w:w="108" w:type="dxa"/>
            <w:bottom w:w="0" w:type="dxa"/>
            <w:right w:w="108" w:type="dxa"/>
          </w:tblCellMar>
        </w:tblPrEx>
        <w:trPr>
          <w:trHeight w:val="232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除湿加湿净化一体机</w:t>
            </w:r>
          </w:p>
          <w:p>
            <w:pPr>
              <w:widowControl/>
              <w:ind w:firstLine="482"/>
              <w:jc w:val="center"/>
              <w:textAlignment w:val="center"/>
              <w:rPr>
                <w:rFonts w:ascii="宋体" w:hAnsi="宋体" w:cs="宋体"/>
                <w:color w:val="000000"/>
                <w:kern w:val="0"/>
                <w:sz w:val="21"/>
                <w:szCs w:val="21"/>
                <w:lang w:bidi="ar"/>
              </w:rPr>
            </w:pPr>
            <w:r>
              <w:rPr>
                <w:rFonts w:hint="eastAsia" w:ascii="宋体" w:hAnsi="宋体" w:cs="宋体"/>
                <w:b/>
                <w:bCs/>
                <w:color w:val="000000"/>
                <w:kern w:val="0"/>
                <w:sz w:val="24"/>
                <w:lang w:bidi="ar"/>
              </w:rPr>
              <w:t>（核心产品）</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1.湿膜加湿：湿膜加湿量为7-9kg/h,湿膜材质为高分子材料，出口无味、无尘、无雾化；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2.冷冻除湿：除湿量为3.75-5kg/h ，冷媒为R410A，OPD排放量为0；</w:t>
            </w:r>
            <w:r>
              <w:rPr>
                <w:rFonts w:hint="eastAsia" w:ascii="宋体" w:hAnsi="宋体" w:cs="宋体"/>
                <w:color w:val="000000"/>
                <w:kern w:val="0"/>
                <w:sz w:val="21"/>
                <w:szCs w:val="21"/>
                <w:lang w:bidi="ar"/>
              </w:rPr>
              <w:br w:type="textWrapping"/>
            </w:r>
            <w:r>
              <w:rPr>
                <w:rFonts w:hint="eastAsia" w:ascii="宋体" w:hAnsi="宋体" w:cs="宋体"/>
                <w:kern w:val="0"/>
                <w:sz w:val="21"/>
                <w:szCs w:val="21"/>
                <w:lang w:bidi="ar"/>
              </w:rPr>
              <w:t>★</w:t>
            </w:r>
            <w:r>
              <w:rPr>
                <w:rFonts w:ascii="宋体" w:hAnsi="宋体" w:cs="宋体"/>
                <w:kern w:val="0"/>
                <w:sz w:val="21"/>
                <w:szCs w:val="21"/>
                <w:lang w:bidi="ar"/>
              </w:rPr>
              <w:t>3</w:t>
            </w:r>
            <w:r>
              <w:rPr>
                <w:rFonts w:hint="eastAsia" w:ascii="宋体" w:hAnsi="宋体" w:cs="宋体"/>
                <w:kern w:val="0"/>
                <w:sz w:val="21"/>
                <w:szCs w:val="21"/>
                <w:lang w:bidi="ar"/>
              </w:rPr>
              <w:t>.为了控制档案室酸性气体，需具备</w:t>
            </w:r>
            <w:r>
              <w:rPr>
                <w:rFonts w:ascii="宋体" w:hAnsi="宋体" w:cs="宋体"/>
                <w:kern w:val="0"/>
                <w:sz w:val="21"/>
                <w:szCs w:val="21"/>
                <w:lang w:bidi="ar"/>
              </w:rPr>
              <w:t>SP气体过滤：快速降解室内的气态污染物，二氧化氮效率</w:t>
            </w:r>
            <w:r>
              <w:rPr>
                <w:rFonts w:hint="eastAsia" w:ascii="宋体" w:hAnsi="宋体" w:cs="宋体"/>
                <w:kern w:val="0"/>
                <w:sz w:val="21"/>
                <w:szCs w:val="21"/>
                <w:lang w:bidi="ar"/>
              </w:rPr>
              <w:t>≥99%；</w:t>
            </w:r>
            <w:r>
              <w:rPr>
                <w:rFonts w:hint="eastAsia" w:ascii="宋体" w:hAnsi="宋体" w:cs="宋体"/>
                <w:b/>
                <w:bCs/>
                <w:kern w:val="0"/>
                <w:sz w:val="21"/>
                <w:szCs w:val="21"/>
                <w:lang w:bidi="ar"/>
              </w:rPr>
              <w:t>（投标文件中提供具有国家权威机构出具的检测报告）</w:t>
            </w:r>
            <w:r>
              <w:rPr>
                <w:rFonts w:hint="eastAsia" w:ascii="宋体" w:hAnsi="宋体" w:cs="宋体"/>
                <w:kern w:val="0"/>
                <w:sz w:val="21"/>
                <w:szCs w:val="21"/>
                <w:highlight w:val="yellow"/>
                <w:lang w:bidi="ar"/>
              </w:rPr>
              <w:br w:type="textWrapping"/>
            </w:r>
            <w:r>
              <w:rPr>
                <w:rFonts w:hint="eastAsia" w:ascii="宋体" w:hAnsi="宋体" w:cs="宋体"/>
                <w:kern w:val="0"/>
                <w:sz w:val="21"/>
                <w:szCs w:val="21"/>
                <w:lang w:bidi="ar"/>
              </w:rPr>
              <w:t>4、颗粒物净化：PM2.5＞</w:t>
            </w:r>
            <w:r>
              <w:rPr>
                <w:rFonts w:hint="eastAsia" w:ascii="宋体" w:hAnsi="宋体" w:cs="宋体"/>
                <w:color w:val="000000"/>
                <w:kern w:val="0"/>
                <w:sz w:val="21"/>
                <w:szCs w:val="21"/>
                <w:lang w:bidi="ar"/>
              </w:rPr>
              <w:t>99%；</w:t>
            </w:r>
            <w:r>
              <w:rPr>
                <w:rFonts w:hint="eastAsia" w:ascii="宋体" w:hAnsi="宋体" w:cs="宋体"/>
                <w:color w:val="000000"/>
                <w:kern w:val="0"/>
                <w:sz w:val="21"/>
                <w:szCs w:val="21"/>
                <w:lang w:bidi="ar"/>
              </w:rPr>
              <w:br w:type="textWrapping"/>
            </w:r>
            <w:r>
              <w:rPr>
                <w:rFonts w:hint="eastAsia" w:ascii="宋体" w:hAnsi="宋体" w:cs="宋体"/>
                <w:kern w:val="0"/>
                <w:sz w:val="21"/>
                <w:szCs w:val="21"/>
                <w:lang w:bidi="ar"/>
              </w:rPr>
              <w:t>★</w:t>
            </w:r>
            <w:r>
              <w:rPr>
                <w:rFonts w:hint="eastAsia" w:ascii="宋体" w:hAnsi="宋体" w:cs="宋体"/>
                <w:color w:val="000000"/>
                <w:kern w:val="0"/>
                <w:sz w:val="21"/>
                <w:szCs w:val="21"/>
                <w:lang w:bidi="ar"/>
              </w:rPr>
              <w:t>5.设备需具备水消杀装置：快速杀灭水中微生物，防止出口微生物超标</w:t>
            </w:r>
            <w:r>
              <w:rPr>
                <w:rFonts w:hint="eastAsia" w:ascii="宋体" w:hAnsi="宋体" w:cs="宋体"/>
                <w:color w:val="000000"/>
                <w:kern w:val="0"/>
                <w:sz w:val="21"/>
                <w:szCs w:val="21"/>
                <w:highlight w:val="yellow"/>
                <w:lang w:bidi="ar"/>
              </w:rPr>
              <w:br w:type="textWrapping"/>
            </w:r>
            <w:r>
              <w:rPr>
                <w:rFonts w:hint="eastAsia" w:ascii="宋体" w:hAnsi="宋体" w:cs="宋体"/>
                <w:color w:val="000000"/>
                <w:kern w:val="0"/>
                <w:sz w:val="21"/>
                <w:szCs w:val="21"/>
                <w:lang w:bidi="ar"/>
              </w:rPr>
              <w:t>6.EC变频风机，依据湿度和空气质量节能运行；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7.PLC智能控制系统，标配RS485通讯，USB数据导出功能，温湿度与空气质量以年月周日形成数字或曲线报表功能，具有联网控制功能；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8.防漏水保护：双层水箱、双电动阀常开常闭保护、机械自闭阀装置、漏水报警为两点式报警、取水源遥感闭阀控制装置；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9.为了更好的控制库房内微生物细菌，设备具有上层空间主动灭菌功能，可以覆盖档案柜顶部及空调出风口，采用SP等离子灭菌技术，黑曲霉菌杀灭率≥99%;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10.设备具备控制系统，控制系统不低于5级操作界面，可以在二级界面进行上下水操作、主动消毒功能的启停，可以对室内环境数据记录根据日期进行曲线查询、数据查询并具有导出功能。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11.安装方式：A加湿时人工加水，除湿时人工排水；B付水箱补水与排水；C、自动加水、自动排水；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12.具备空气质量传感器校准功能；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14.风量0-2200m³/h；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15.电源：220v/50HZ  功率≤1.8KW；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16.净化配置：G3初效+HEPA三合一高效过滤器+IDVOC气体过滤器+纳米光氢离子净化装置+离子水净化装置+上层空间主动净化装置；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17.具备LORA无线通信装置；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18.具备漏水报警、溢水报警、水满报警、通信故障报警；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19.具备上层空间主动净化装置升降支架；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20.配置智慧档案感知节点，实现数据共享、数据连接、互联互通；</w:t>
            </w:r>
          </w:p>
        </w:tc>
      </w:tr>
      <w:tr>
        <w:tblPrEx>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移动水车</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1.水车具备自动补水与自动排水功能，水车容量不少于90升；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2.水车具备水满、缺水报警提示，并发出声光报警；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3.具备高扬程排水接口，最低扬程大于等于12米;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4.具备进水接口与排水接口配置便于移动的助力拆装一体化工具；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5.水箱具备移动静音模式。</w:t>
            </w:r>
          </w:p>
        </w:tc>
      </w:tr>
      <w:tr>
        <w:tblPrEx>
          <w:tblCellMar>
            <w:top w:w="0" w:type="dxa"/>
            <w:left w:w="108" w:type="dxa"/>
            <w:bottom w:w="0" w:type="dxa"/>
            <w:right w:w="108" w:type="dxa"/>
          </w:tblCellMar>
        </w:tblPrEx>
        <w:trPr>
          <w:trHeight w:val="232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空气质量云测仪（无线+有线）</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1.对档案库房内温度、湿度、PM2.5、PM10、TVOC、二氧化碳数据采集；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2.颗粒物数据实时采集， PM2.5、PM10；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3.TVOC数据实时采集；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4.二氧化碳数据实时采集；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5.温湿度数据实时采集；温湿度数字一体，湿度测量分辨率：±0、03％RH；精度: ±</w:t>
            </w:r>
            <w:r>
              <w:rPr>
                <w:rFonts w:ascii="宋体" w:hAnsi="宋体" w:cs="宋体"/>
                <w:color w:val="000000"/>
                <w:kern w:val="0"/>
                <w:sz w:val="21"/>
                <w:szCs w:val="21"/>
                <w:lang w:bidi="ar"/>
              </w:rPr>
              <w:t>1、2％RH（典型值）；</w:t>
            </w:r>
            <w:r>
              <w:rPr>
                <w:rFonts w:hint="eastAsia" w:ascii="宋体" w:hAnsi="宋体" w:cs="宋体"/>
                <w:color w:val="000000"/>
                <w:kern w:val="0"/>
                <w:sz w:val="21"/>
                <w:szCs w:val="21"/>
                <w:lang w:bidi="ar"/>
              </w:rPr>
              <w:t>湿度测量量程：1％～99％RH温度测量分辨率：±0、01℃；精度：±0、8℃；工作温度范围：－25℃～＋60℃；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6.回差：±2、0％RH（典型值）；年漂移：±0、5％RH（典型值）；响应时间：小于等于4s（典型值）；功耗:5V/2、0mA。以上传感器传感器实时响应时间必须≤10秒（s）；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7.通讯接口：RS485；</w:t>
            </w:r>
          </w:p>
        </w:tc>
      </w:tr>
      <w:tr>
        <w:tblPrEx>
          <w:tblCellMar>
            <w:top w:w="0" w:type="dxa"/>
            <w:left w:w="108" w:type="dxa"/>
            <w:bottom w:w="0" w:type="dxa"/>
            <w:right w:w="108" w:type="dxa"/>
          </w:tblCellMar>
        </w:tblPrEx>
        <w:trPr>
          <w:trHeight w:val="50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三</w:t>
            </w:r>
          </w:p>
        </w:tc>
        <w:tc>
          <w:tcPr>
            <w:tcW w:w="4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b/>
                <w:bCs/>
                <w:color w:val="000000"/>
                <w:sz w:val="21"/>
                <w:szCs w:val="21"/>
              </w:rPr>
            </w:pPr>
            <w:r>
              <w:rPr>
                <w:rFonts w:hint="eastAsia" w:ascii="宋体" w:hAnsi="宋体" w:cs="宋体"/>
                <w:b/>
                <w:bCs/>
                <w:color w:val="000000"/>
                <w:kern w:val="0"/>
                <w:sz w:val="21"/>
                <w:szCs w:val="21"/>
                <w:lang w:bidi="ar"/>
              </w:rPr>
              <w:t>档案八防管理系统：防水、防火、防盗、防尘、防腐、防高低温、防干潮、防潮湿）</w:t>
            </w:r>
          </w:p>
        </w:tc>
      </w:tr>
      <w:tr>
        <w:tblPrEx>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漏水报警控制器</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1.漏水报警子系统接口；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2.实时监测漏水状态，新增漏水报警信息、报警时间、报警区域实时采集传输；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3.报警点位支持地图展示具体位置；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4.实时报警记录储存，支持表格导出；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5.兼具报警记录清空功能;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6.供电：220V/50Hz；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7.最大线缆长度大于等于300米；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8.RS485MHz，空中传输距离大于等于3km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9.报警精度可调整，支持自来水、纯净水、冷凝水报警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10.配置智慧档案感知节点，实现数据共享、数据连接、互联互通。</w:t>
            </w:r>
          </w:p>
        </w:tc>
      </w:tr>
      <w:tr>
        <w:tblPrEx>
          <w:tblCellMar>
            <w:top w:w="0" w:type="dxa"/>
            <w:left w:w="108" w:type="dxa"/>
            <w:bottom w:w="0" w:type="dxa"/>
            <w:right w:w="108" w:type="dxa"/>
          </w:tblCellMar>
        </w:tblPrEx>
        <w:trPr>
          <w:trHeight w:val="61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漏水检测传输线</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线缆为氟化聚合物结构，抗腐蚀，耐磨性高，最高工作温度不低于75℃，不少于2芯/每米。</w:t>
            </w:r>
          </w:p>
        </w:tc>
      </w:tr>
      <w:tr>
        <w:tblPrEx>
          <w:tblCellMar>
            <w:top w:w="0" w:type="dxa"/>
            <w:left w:w="108" w:type="dxa"/>
            <w:bottom w:w="0" w:type="dxa"/>
            <w:right w:w="108" w:type="dxa"/>
          </w:tblCellMar>
        </w:tblPrEx>
        <w:trPr>
          <w:trHeight w:val="124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烟感报警器</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1.防尘、防虫、抗白光干扰设计；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2.电源：DC12V-24V；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3.静态电流：≤2mA；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4.报警电流：≤10mA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5.工作温度：-10℃～50℃；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6.报警方式：联网输出 / LED指示报警；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7.报警输出：继电器输出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8.房间内每20-30平方米装一个烟感；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9.新增报警信息、报警时间、报警区域实时传输；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10.系统以软件提示、声光、短信等多种方式通知管理人员；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11.电子地图管理，能够显示档案库房布防平面结构图，且可以任意切换；出现警情时，对应位置以红色flash点进行提示，提示点要具体到每个监控器放置点，可方便查找报警地点，快速响应报警事件。</w:t>
            </w:r>
          </w:p>
        </w:tc>
      </w:tr>
      <w:tr>
        <w:tblPrEx>
          <w:tblCellMar>
            <w:top w:w="0" w:type="dxa"/>
            <w:left w:w="108" w:type="dxa"/>
            <w:bottom w:w="0" w:type="dxa"/>
            <w:right w:w="108" w:type="dxa"/>
          </w:tblCellMar>
        </w:tblPrEx>
        <w:trPr>
          <w:trHeight w:val="157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红外双鉴报警器</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1.实时监测门禁状态，新增门禁报警信息、报警时间、报警区域实时采集传输；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2.发送报警联动摄像头，进行录像保存；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3.报警点位支持地图展示具体位置；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4.实时报警记录储存，支持表格导出；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5.兼具报警记录清空功能；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6.支持短信撤防布防功能；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7.探测范围：1200mm～1700mm；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8.供电电源: 9.0-15 VDC；典型15 mA，最大17 mA；交流波动：正常12 VDC 情况下峰值小于等于3V；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9.防拆开关: 盖式和墙式；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10.微波频率: 10.525 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11.抗射频干扰：20V/m 10-1000MHz，15V/m 1000-2700MHz；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12.抗白光干扰：典型6500 Lux；</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13.工作温度：-10°至55℃。</w:t>
            </w:r>
          </w:p>
        </w:tc>
      </w:tr>
      <w:tr>
        <w:tblPrEx>
          <w:tblCellMar>
            <w:top w:w="0" w:type="dxa"/>
            <w:left w:w="108" w:type="dxa"/>
            <w:bottom w:w="0" w:type="dxa"/>
            <w:right w:w="108" w:type="dxa"/>
          </w:tblCellMar>
        </w:tblPrEx>
        <w:trPr>
          <w:trHeight w:val="69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智慧档案感知节点</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1.输入：RS485信号；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2.电源：DC12V；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3.电流：150mA；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4.工作温度：-10℃～50℃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5.信道：1~116可设；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6.频段：485MHz；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7.波特率可跳线设置；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8.空中通信距离：大于等于3km；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9.支持无线穿透。</w:t>
            </w:r>
          </w:p>
        </w:tc>
      </w:tr>
      <w:tr>
        <w:tblPrEx>
          <w:tblCellMar>
            <w:top w:w="0" w:type="dxa"/>
            <w:left w:w="108" w:type="dxa"/>
            <w:bottom w:w="0" w:type="dxa"/>
            <w:right w:w="108" w:type="dxa"/>
          </w:tblCellMar>
        </w:tblPrEx>
        <w:trPr>
          <w:trHeight w:val="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四</w:t>
            </w:r>
          </w:p>
        </w:tc>
        <w:tc>
          <w:tcPr>
            <w:tcW w:w="4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b/>
                <w:bCs/>
                <w:color w:val="000000"/>
                <w:sz w:val="21"/>
                <w:szCs w:val="21"/>
              </w:rPr>
            </w:pPr>
            <w:r>
              <w:rPr>
                <w:rFonts w:hint="eastAsia" w:ascii="宋体" w:hAnsi="宋体" w:cs="宋体"/>
                <w:b/>
                <w:bCs/>
                <w:color w:val="000000"/>
                <w:kern w:val="0"/>
                <w:sz w:val="21"/>
                <w:szCs w:val="21"/>
                <w:lang w:bidi="ar"/>
              </w:rPr>
              <w:t>档案库房安全门禁系统建设</w:t>
            </w:r>
          </w:p>
        </w:tc>
      </w:tr>
      <w:tr>
        <w:tblPrEx>
          <w:tblCellMar>
            <w:top w:w="0" w:type="dxa"/>
            <w:left w:w="108" w:type="dxa"/>
            <w:bottom w:w="0" w:type="dxa"/>
            <w:right w:w="108" w:type="dxa"/>
          </w:tblCellMar>
        </w:tblPrEx>
        <w:trPr>
          <w:trHeight w:val="1495"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门禁机（人脸/指纹）</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1.三种开门方式：人脸识别、密码识别、指纹识别；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2.工作电压：DV12V；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3.工作电流：≤12mA；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4.存储容量：不少于1000枚指纹或用户卡容量；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5.支持上传或下载用户数据。</w:t>
            </w:r>
          </w:p>
        </w:tc>
      </w:tr>
      <w:tr>
        <w:tblPrEx>
          <w:tblCellMar>
            <w:top w:w="0" w:type="dxa"/>
            <w:left w:w="108" w:type="dxa"/>
            <w:bottom w:w="0" w:type="dxa"/>
            <w:right w:w="108" w:type="dxa"/>
          </w:tblCellMar>
        </w:tblPrEx>
        <w:trPr>
          <w:trHeight w:val="87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门禁主机（含电箱）</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1.具备门禁子系统接入；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2.单门控制,开门延时时间：0-600秒可调；用户注册卡数量不少于2万张卡权限；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3.记录脱机存储数量：不少于10万条存储记录；TCP/IP局域网广域网联网控制；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4.含电箱；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5.人员进出记录；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6.支持远程开门；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7.支持USB发卡管理；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8.支持人员管理。</w:t>
            </w:r>
          </w:p>
        </w:tc>
      </w:tr>
      <w:tr>
        <w:tblPrEx>
          <w:tblCellMar>
            <w:top w:w="0" w:type="dxa"/>
            <w:left w:w="108" w:type="dxa"/>
            <w:bottom w:w="0" w:type="dxa"/>
            <w:right w:w="108" w:type="dxa"/>
          </w:tblCellMar>
        </w:tblPrEx>
        <w:trPr>
          <w:trHeight w:val="29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门禁出门按钮</w:t>
            </w:r>
          </w:p>
        </w:tc>
        <w:tc>
          <w:tcPr>
            <w:tcW w:w="2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塑料（PVC）白色大面板,符合标准底盒尺寸。</w:t>
            </w:r>
          </w:p>
        </w:tc>
      </w:tr>
      <w:tr>
        <w:tblPrEx>
          <w:tblCellMar>
            <w:top w:w="0" w:type="dxa"/>
            <w:left w:w="108" w:type="dxa"/>
            <w:bottom w:w="0" w:type="dxa"/>
            <w:right w:w="108" w:type="dxa"/>
          </w:tblCellMar>
        </w:tblPrEx>
        <w:trPr>
          <w:trHeight w:val="1224"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门禁电磁锁</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1.防腐蚀，断电开门；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2.特点：单门磁信号，具有灯指示；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3.吸力强，容易安装，耗电量低，内置突波吸收器；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4.自动消磁无残磁，低噪音，带门状态检测输出。</w:t>
            </w:r>
          </w:p>
        </w:tc>
      </w:tr>
      <w:tr>
        <w:tblPrEx>
          <w:tblCellMar>
            <w:top w:w="0" w:type="dxa"/>
            <w:left w:w="108" w:type="dxa"/>
            <w:bottom w:w="0" w:type="dxa"/>
            <w:right w:w="108" w:type="dxa"/>
          </w:tblCellMar>
        </w:tblPrEx>
        <w:trPr>
          <w:trHeight w:val="107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电磁锁支架</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1.材质：铝合金；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2.可微调固定距离；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3.具备防撞螺栓设计；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4.使用寿命≥50万次；</w:t>
            </w:r>
          </w:p>
          <w:p>
            <w:pPr>
              <w:widowControl/>
              <w:numPr>
                <w:ilvl w:val="255"/>
                <w:numId w:val="0"/>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5、单门控制。</w:t>
            </w:r>
          </w:p>
        </w:tc>
      </w:tr>
      <w:tr>
        <w:tblPrEx>
          <w:tblCellMar>
            <w:top w:w="0" w:type="dxa"/>
            <w:left w:w="108" w:type="dxa"/>
            <w:bottom w:w="0" w:type="dxa"/>
            <w:right w:w="108" w:type="dxa"/>
          </w:tblCellMar>
        </w:tblPrEx>
        <w:trPr>
          <w:trHeight w:val="445"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五</w:t>
            </w:r>
          </w:p>
        </w:tc>
        <w:tc>
          <w:tcPr>
            <w:tcW w:w="4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b/>
                <w:bCs/>
                <w:color w:val="000000"/>
                <w:sz w:val="21"/>
                <w:szCs w:val="21"/>
              </w:rPr>
            </w:pPr>
            <w:r>
              <w:rPr>
                <w:rFonts w:hint="eastAsia" w:ascii="宋体" w:hAnsi="宋体" w:cs="宋体"/>
                <w:b/>
                <w:bCs/>
                <w:color w:val="000000"/>
                <w:kern w:val="0"/>
                <w:sz w:val="21"/>
                <w:szCs w:val="21"/>
                <w:lang w:bidi="ar"/>
              </w:rPr>
              <w:t>档案库房安防监控系统</w:t>
            </w:r>
          </w:p>
        </w:tc>
      </w:tr>
      <w:tr>
        <w:tblPrEx>
          <w:tblCellMar>
            <w:top w:w="0" w:type="dxa"/>
            <w:left w:w="108" w:type="dxa"/>
            <w:bottom w:w="0" w:type="dxa"/>
            <w:right w:w="108" w:type="dxa"/>
          </w:tblCellMar>
        </w:tblPrEx>
        <w:trPr>
          <w:trHeight w:val="19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16路双盘位网络高清硬盘录像机</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1.支持嵌入式Linux系统，工业级嵌入式微控制器。支持WEB、本地GUI界面操作。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2.可接驳支持ONVIF、PSIA、RTSP协议的第三方摄像机和主流品牌摄像机。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3.支持IPv4、IPv6、HTTP、UPnP、NTP、SADP、SNMP、PPPoE、DNS、FTP、ONVIF（支持2.4版本）、PSIA网络协议。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4.支持最大不少于16路网络视频接入，网络性能接入大于等于160Mbps，储存大于等于160Mbps，转发大于等于160Mbps。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5.报警预录功能：设备应能预录报警触发前最大30S视(音)频。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支持12M/4K/6M/5M/4M/3M/1080P/1.3M/720P IPC分辨率接入。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6.支持2×12M/4×4K/6×5M/8×4M/11×3M/16×1080P/32×720P解码，最大支持不少于16路视频回放。支持至少2路VGA输出、2路HDMI输出，支持VGA 1和HDMI 1同源输出，双HDMI 4K分辨率异源输出。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硬盘接入类型：最大可接入不少于8块接口为SATA的硬盘，每个SATA口可接入最大不少于10TB容量的硬盘，可通过eSATA接口接入外置硬盘，样机可外置SSD固态硬盘，可配置不少于8个IPSAN网盘，支持对加密硬盘的适应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8.Raid误操作恢复功能：当RAID组中某块工作正常的硬盘被误拔掉之后1分钟内再插上，该硬盘能恢复到原RAID组中。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9.支持不少于1个外置eSATA接口，用于录像和备份。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10.支持IPC复合音频1路输入，支持语音对讲2路输出，支持PC通过NVR与网络摄像机进行语音对讲。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支持32路报警输入、32路报警输出，支持开关量输入输出模式。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11.支持至少4个USB接口（至少2个前置USB2.0接口、至少2个后置USB3.0接口）。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12.支持至少2个千兆以太网口，支持至少2个不同段IP地址的IPC设备接入，支持将双网口设置同一个IP地址，实现数据链路冗余。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13.可接入H.265、H.264、MPEG4、MJPEG、Smart264、Smart265编码格式的前端设备并存储录像文件。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14.支持按时间、按事件等多种方式进行录像的检索、回放、备份，支持图片本地回放与查询。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15.支持标签自定义功能，设备支持对指定时间的录像进行标签并归档，便于后续査看。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16.即时回放时间：从5min到120min可调。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17.支持设备操作日志、报警日志、系统日志的记录与查询功能。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18.支持断网续传功能，能对前端摄像机断网这段时间内SD卡中的录像回传到NVR。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支持即时回放功能，在预览画面下回放指定通道的录像。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19.输出分辨率：支持4屏显示输出HDMI1、HDMI2、VGA1和VGA2可同时显示输出视频图像。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20.支持预览图像与回放图像的电子放大。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21.可以通过鼠标控制云台转动、放大、定位等操作。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22.支持远程管理IPC功能，支持对前端IPC远程升级，支持远程对IPC的编码配置修改等操作。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23.支持远程零通道预览功能，可将接入的多路视频图像多画面显示在一路视频图像上。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24.支持切片回放功能，将录像切片等分成若干段视频进行多路同时回放。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25.支持盘组管理功能，实现视频录像的定向存储。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26.支持鱼眼矫正功能，本地和web端在预览和回放模式下，支持对接入鱼眼视频以拼接的方式进行矫正功能。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27.支持走廊模式功能，支持IPC画面旋转90°或270°，成9:16走廊模式。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28.持客户端、WEB支持客户端和IPC对讲，语音透传。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支持网络安全基线，在线网络云升级前端IPC/NVR。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29.支持预览通道拖动保存、自定义布局（双目、三目、四目枪机接入）。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30.支持Smart IPC接入、绊线入侵、区域入侵、场景变化、移动侦测、人脸检测、物品遗留和物品搬移时，可给出报警/联动/上传，同时支持热度图，人数统计，车牌检测（支持卡口ITC、球机）、智能跟踪球。</w:t>
            </w:r>
          </w:p>
        </w:tc>
      </w:tr>
      <w:tr>
        <w:tblPrEx>
          <w:tblCellMar>
            <w:top w:w="0" w:type="dxa"/>
            <w:left w:w="108" w:type="dxa"/>
            <w:bottom w:w="0" w:type="dxa"/>
            <w:right w:w="108" w:type="dxa"/>
          </w:tblCellMar>
        </w:tblPrEx>
        <w:trPr>
          <w:trHeight w:val="67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录像机硬盘</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1.8TB 转速：7200R/M；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2.接口类型：SATA。</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3.不少于8TB</w:t>
            </w:r>
          </w:p>
        </w:tc>
      </w:tr>
      <w:tr>
        <w:tblPrEx>
          <w:tblCellMar>
            <w:top w:w="0" w:type="dxa"/>
            <w:left w:w="108" w:type="dxa"/>
            <w:bottom w:w="0" w:type="dxa"/>
            <w:right w:w="108" w:type="dxa"/>
          </w:tblCellMar>
        </w:tblPrEx>
        <w:trPr>
          <w:trHeight w:val="145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高清红外半球摄像机</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1.采用星光级超低照度200万1/2.8英寸CMOS图像传感器，最大可输出200万(1920x1080)像素；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2.支持H.265/H.264H智能编码，ROI区域增强，SVC自适应编码，适用不同带宽和存储环境；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3.最大红外监控距离大于等于40米，支持SmartIR，自动调整红外远近补光及画面均匀性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4.帧率动态控制功能：当触发报警时，视频录像帧率应自动调整至设定值，设定范围1-30帧/秒；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5..感兴趣区域（ROI）设置：可设置不少于4块感兴趣区域；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6.支持多种异常检测，网络断开，IP冲突，非法访问，电压异常报警；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7.SVC可伸缩编码、自动增益、背光补偿、数字降噪、强光抑制、断电保护、智能红外、用户管理、用户登录锁定、日志检索、配置保存等功能；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8.摄像机在视频遮挡、非法访问、SD卡拔出、网络断开、IP冲突时可给出报警提示；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9.支持1路报警输入接口、1路报警输出接口、1个SD卡插槽；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10.支持DC12V/POE供电方式，宽压设计；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11.支持IP67，IK10防护等级，防浪涌，防静电，防雷设计；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12.摄像机能够在-45~70摄氏度，湿度小于95%环境下稳定工作；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13.智能行为分析功能：支持多种智能功能，区域入侵，越界入侵，人员聚集，快速移动，物品移除、物品遗留，徘徊检测等。</w:t>
            </w:r>
          </w:p>
        </w:tc>
      </w:tr>
      <w:tr>
        <w:tblPrEx>
          <w:tblCellMar>
            <w:top w:w="0" w:type="dxa"/>
            <w:left w:w="108" w:type="dxa"/>
            <w:bottom w:w="0" w:type="dxa"/>
            <w:right w:w="108" w:type="dxa"/>
          </w:tblCellMar>
        </w:tblPrEx>
        <w:trPr>
          <w:trHeight w:val="142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摄像机电源</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1.具备防水功能，可用在室外、室内；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2.安装方便，采用壁挂式安装；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3.内置有藏线功能，如可放置BNC接头、网络接头；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4.带指示灯工作；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5.精准过电流、过电压保护。</w:t>
            </w:r>
          </w:p>
        </w:tc>
      </w:tr>
      <w:tr>
        <w:tblPrEx>
          <w:tblCellMar>
            <w:top w:w="0" w:type="dxa"/>
            <w:left w:w="108" w:type="dxa"/>
            <w:bottom w:w="0" w:type="dxa"/>
            <w:right w:w="108" w:type="dxa"/>
          </w:tblCellMar>
        </w:tblPrEx>
        <w:trPr>
          <w:trHeight w:val="1147"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网络交换机（标准版）</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1.可支持以太网、快速以太网、千兆以太网、ATM、令牌环及FDDI；</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2.需具备至少4个10/100/1000M自适应RJ45端口；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3.需具备至少2个千兆SFP(mini GBIC)光纤模块扩展插槽；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4.支持端口管理，开端口开启/关闭；端口宽带分配;端口镜像;端口汇聚;端口统计;风暴抑制；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5.支持802.1p QOS;PortVLAN;8021.1Q VLAN；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6.支持操作WEB管理;支持线缆检测;配置文件的导入/导出等；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7.支持MAC地址管理;MAC地址的绑定和过滤；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8.最长可支持千兆150米、百兆150米、十兆300米的远距离传输。</w:t>
            </w:r>
          </w:p>
        </w:tc>
      </w:tr>
      <w:tr>
        <w:tblPrEx>
          <w:tblCellMar>
            <w:top w:w="0" w:type="dxa"/>
            <w:left w:w="108" w:type="dxa"/>
            <w:bottom w:w="0" w:type="dxa"/>
            <w:right w:w="108" w:type="dxa"/>
          </w:tblCellMar>
        </w:tblPrEx>
        <w:trPr>
          <w:trHeight w:val="50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六</w:t>
            </w:r>
          </w:p>
        </w:tc>
        <w:tc>
          <w:tcPr>
            <w:tcW w:w="46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b/>
                <w:bCs/>
                <w:color w:val="000000"/>
                <w:sz w:val="21"/>
                <w:szCs w:val="21"/>
              </w:rPr>
            </w:pPr>
            <w:r>
              <w:rPr>
                <w:rFonts w:hint="eastAsia" w:ascii="宋体" w:hAnsi="宋体" w:cs="宋体"/>
                <w:b/>
                <w:bCs/>
                <w:color w:val="000000"/>
                <w:kern w:val="0"/>
                <w:sz w:val="21"/>
                <w:szCs w:val="21"/>
                <w:lang w:bidi="ar"/>
              </w:rPr>
              <w:t>档案载体、档案整理、消防系统</w:t>
            </w:r>
          </w:p>
        </w:tc>
      </w:tr>
      <w:tr>
        <w:tblPrEx>
          <w:tblCellMar>
            <w:top w:w="0" w:type="dxa"/>
            <w:left w:w="108" w:type="dxa"/>
            <w:bottom w:w="0" w:type="dxa"/>
            <w:right w:w="108" w:type="dxa"/>
          </w:tblCellMar>
        </w:tblPrEx>
        <w:trPr>
          <w:trHeight w:val="1605"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智能密集架（普通、人事）</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采用智能型密集架，架体为双柱结构，节与节之间用挂板分隔，立柱中开有挂孔，挂板扣挂于立柱的挂孔上，搁板放置于挂板下沿折弯上且扣牢在挂板的孔扣上。每层搁板一分为二，搁板间距可上下调节，每节双面间以分隔棒隔开；每列首尾两节的搁板间有斜拉加强筯，保证架体稳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1.密集架架体要求：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（1）门板：采用≥0.8mm厚优质冷轧钢板，背面点焊加强筋。右上门装有密集架专用闪电锁，组装后缝隙均匀，锁定紧密，开启灵活。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（2）轴承：双排滚珠调心轴承。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（3）传动轴：采用实心轴，厚度直径≥20mm。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（4）连接钢管：采用无缝钢管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（5）防护装置：每列的接触面均有缓冲及密封装置，具有良好的防震，防尘，防鼠，防光，防潮，防火功能。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（6）防震、防尘装置：约20mm厚特种抗老化橡塑磁性密封条。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（7）顶板：采用冷轧钢板，材质厚度≥0.8mm。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（8）防尘板、防鼠板：采用冷轧钢板，材质厚度≥0.8mm。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（9）防倾倒装置：采用冷轧钢板，材质厚度≥2.0mm。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2.架体结构性能：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密集架主要由导轨、底盘、传动机构和架体（包括立柱、挂板、搁板、顶板、门板及侧面板）等零件组成。架顶设有防尘装置、安装照明装置，列与列之间装有约20mm厚特种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钢件部分采用优质冷轧钢板，喷塑粉末选用环保型聚酯与环氧型混合涂料，要求色泽均匀一致，表面无划伤、流挂、斑纹等缺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传动机构：传动机构由手柄、传动板、静音轮和高强度复合材料链带（非钢制链条）组成；径向园跳动实测值≥0.042mm，链长精度实测值≥742mm。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(3）底盘：选用≥2.0mm冷轧钢板，分段焊接后整体组装式，连接牢固、运输、安装方便，底盘各段连接采用M10螺栓紧固，确保在外力作用下无任何变形情况发生。底梁下部装有防倒支架以防架体倾倒。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(4）导轨采用≥20*20mm实心方钢材料置于不低于3mm厚冷轧钢板折弯成形轨座上，塞焊而成，分段连接。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 立柱：材料采用≥1.2mm优质冷轧钢板，采用数控全自动成型设备压加强筋工艺生产（加压六条加强筋），立柱正面加压二条加强筋、侧面各压二条加强筋，立柱均匀冲孔，层数和间距可按需要调整。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(6）搁板：搁板能沿立柱垂直方向随意调整高度。搁板选用≥0.8mm优质冷轧钢板，每块搁板经双面三次折弯翻边成形，结构合理，使用方便，两块搁板之间留逢不大于3公分，搁板每层净承重要求在40公斤以上。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 挂板：材料采用≥0.8mm 冷轧钢板，挂板高度≥132mm，采用数控全自动成型设备压加强筋工艺生产，挂板加压二个椭圆形通风孔，每个通风孔上下各加强二条加强筋。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搁板：选用≥0.8mm优质冷轧钢板，两头冲凹槽且带有防滑扣，模具冲压成型，采用四道弯边工艺，C型状，沿立柱垂直方向可以自由调整高度。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(9）侧面板：选用≥0.8mm冷轧钢板，采用铝合金内圆弧型边框，边框厚度约为50-60mm，中间为钢板喷涂组合成型，前侧面板两侧采用铝合金复合材料包边，内圆弧形边角，密封条插槽。后侧面板为凹凸形钢板。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(10）门板：门板的抗拉强度要求实测值1#为441MPa，2#为442MPa，3#为446MPa。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(11）顶板、防尘板：选用≥0.8mm冷轧钢板，通过M6螺栓紧固于立柱上端既能加强架体的整体刚性又能起到防尘、防水的作用，为此应加强顶板的刚性，经双面二次折弯，四角对焊，使其成框架结构。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(12）具备亚克力标签框；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 摇手柄：摇柄材质选用铝合金，外观表面应凭证光滑、色泽均匀一致，不循序有流挂，起粒、皱皮、露底、剥落、伤痕等缺陷；摇手柄附着力不得低于2级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 滚轮：采用高强度铸铁，滚轮经专用机床精密修整成型，滚轮的外圆柱面两边精加工成型，滚轮内部与轨芯接触的平面加工成弧形样式以减少磨擦提高滚轮使用寿命。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3.智能密集架电动功能及配置要求：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固定列电动控制功能：采用12英寸及以上、16:9宽屏高清屏、前置立体喇叭、集成旋转摄像头方便根据工作人员身高调整摄像头角度、超高频RFID刷卡及指纹识别、人脸识别于一体的一体化触摸显示主机。系统采用嵌入式安卓系统，通过固定列触摸屏控制各架体向左移动、向右移动、停止、通风、关闭、系统操作设置等各种操作。固定列操作屏可以一屏显示所有模拟移动模拟列，模拟列与实际架体移动位置相对应。图案操作屏上可以查询电子档案，并可以划屏翻页。具有开架列表功能，电子档案浏览、多项档案操作任务的处理。要求一体化触摸显示主机抗静电、抗干扰符合国家标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移动列电动控制功能：采用7英寸真彩触控液晶屏，触摸屏上可显示区列号、温湿度数值、架体状态，移动列触摸液晶屏有向左、向右、停止、禁止、合架、查询等功能按钮，及参数设置。电机的运行速度等相关参数可以直接在参数设置里设定。具备划屏左右移动功能，电动工作时实时显示移动距离及电机工作电流。具有灯光独立控制按钮、双向通讯状态实时展示指示，具备空气净化设备独立操作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（3）电脑控制功能：可通过电脑远程控制各架体移动、停止、通风、关闭、系统操作设置、资料管理查询录入等各种操作。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（4）手电动互换功能：架体停电或断电后自动切换成手动状态；架体移动运行过程中手动或电动操作可随时任意切换，互不干扰。智能密集架需要配置一体化离合装置，手动时自动脱离电机。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（5）列号标识牌：</w:t>
            </w:r>
            <w:r>
              <w:rPr>
                <w:rFonts w:ascii="宋体" w:hAnsi="宋体" w:cs="宋体"/>
                <w:color w:val="000000"/>
                <w:kern w:val="0"/>
                <w:sz w:val="21"/>
                <w:szCs w:val="21"/>
                <w:lang w:bidi="ar"/>
              </w:rPr>
              <w:t>5位列显能任意统一编排编号。5位列显屏使用锌合金豪华外壳</w:t>
            </w:r>
            <w:r>
              <w:rPr>
                <w:rFonts w:hint="eastAsia" w:ascii="宋体" w:hAnsi="宋体" w:cs="宋体"/>
                <w:color w:val="000000"/>
                <w:kern w:val="0"/>
                <w:sz w:val="21"/>
                <w:szCs w:val="21"/>
                <w:lang w:bidi="ar"/>
              </w:rPr>
              <w:t>，大数码管规格：方便安装和维护。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（6）主控列采用嵌入式操作系统：采用安卓或LINX嵌入式操作系统既保证主控列具有高速运行的速度又保证系统的可扩展性。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（7）活动列具有硬件验收界面：活动列具有专门的检测界面，可以对灯光、电机、传感器等主要设备进行验收检测。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（8）快速通道打开功能：在需要打开的通道两边都有架体没有闭合时，可以快速向两边同时移动架体节约时间。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架体缓启、缓停功能：无论在手动还是电动智能密集架移动时活动列面板实时显示移动位移精确到厘米，通过精确的位移使得架体具有低速起动、高速运行，轻柔合拢的曲线运行功能且运行过程中架体无碰撞、无抖动。边列打开距离超出设定安全距离后架体进行锁定，禁止手摇，强制手摇时非常费劲，提醒用户停止不安全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（10）固定列主机安全监控功能：固定列每次权限登录以及开架列表操作均可以记录视频截屏。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（11）智能照明功能：采用不低于24Vled高亮度冷光源条状照明灯，架体打开无人状态下灯光可以半开微弱灯光，微光亮度有专门页面可以设置，架内有人，灯光自动全部开启；架体关闭自动熄灭。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（12）长距离非接触式到位检测功能：采用非接触式的磁感应位置检测传感器配合定制的铝支架磁铁，传感器感应距离25毫米以上，减少因架体运行精度不够造成不能到位的故障。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温湿度检测及定时通风功能、净化装置控制接口：架内设有温湿度探头，屏幕可实时显示温湿度值；具备温湿度检测及超限报警功能。逐列依次最大通道打开通风，保证足够的通风通道。每列通风间隔时间可设置，并有净化装置控制接口也页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紧急停止以及锁定功能：移动列架体通道内配置紧急锁定按钮，锁定按钮按后所有电动手动功能被禁止。配置遥控紧急停止按钮，具有10米以上遥控距离可以覆盖单边移动区域，但又不能影响区域另一边或其他区域的电动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（16）语音识别控制功能：具有语音识别，可以通过语音控制架体的左移、右移、通风、关闭等功能。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（17）电机堵转保护功能：当电机在运转过程中发生机械故障或过载时，电机堵转保护装置会自动切断电机供电，故障排除后，能自动恢复运行。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（18）运行超时保护功能：当机械构件松脱或打滑时会导致电机长时间运行。系统具备超时紧急停止架体运行的保护功能：移动列触摸屏上具有超时保护设置及运行时间调节功能。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全通道红外保护功能：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自动合架断电保护功能：固定列触摸屏可以设置无人操作自动合架时间，智能密集架在无人操作情况下，根据预设时间自动合架后移动列断电，固定列智能休眠，充分保护活动列各电子配件的使用寿命，减少库房使用能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防挤压保护功能：智能密集架具有防挤压保护功能，可以检测架体在不同载重下运行方向相反的阻力，满足20-50KG以下可靠有效停止，且可通过参数可调阻力大小，遇阻移动停止，本功能可以有效地解决了过道红外、压力杆传感器、急停按钮失效的情况下，对人员的保护作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22）漏电保护及规范布线：电力回路、操作回路各有专用的断路器，如漏电或过电流发生时电力回路立即切断。电缆布线采用线槽架空，不缠绕、不打结；过线架采用坦克连走线，开启至最大位置时电缆无绷紧现象。</w:t>
            </w:r>
          </w:p>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（23）系统架构功能：软件基于B/S和C/S混合架构，库房环境管理功能可以通过网页方式访问和控制。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(24）数据备份功能：数据库数据备份（通过电脑软件实现）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(25）权限保密功能：管理系统不同功能可以通过权限划分分帐号管理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(26）分区管理功能：管理系统具备分区管理功能。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(27）网络管理功能：不连接服务器，固定列主机可在局域网内提供浏览器命令方式控制密集架架体的移动，停止，可以查看架体通道打开状态。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(28）远程网络访问功能：图形和动画方式直观显示各分区、组、列的运行状态，并具有远程网络访问升级功能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(29）具备局域网数据共享功能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(30）具备档案入库、存放、检索、借阅、归还、统计、报表、打印等功能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(31）有序管理功能：具备档案无序存放，有序管理功能。通过RFID、智能书车、PDA等辅助设备实现管理发有序性。手持机通过扫描层架标签获得在架数据与实际扫描数据进行比对，可以实现盘点的剔错。相关功能需要额外设备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(32）控制接口功能：免费提供以固定列主机为控制单元的密集架与计算进行通信的标准接口，包括实现架体移动等控制功能的接口，查询架体状态的接口，导引档案存放位置的接口，以及其他密集架管理所需要的接口。</w:t>
            </w:r>
          </w:p>
        </w:tc>
      </w:tr>
      <w:tr>
        <w:tblPrEx>
          <w:tblCellMar>
            <w:top w:w="0" w:type="dxa"/>
            <w:left w:w="108" w:type="dxa"/>
            <w:bottom w:w="0" w:type="dxa"/>
            <w:right w:w="108" w:type="dxa"/>
          </w:tblCellMar>
        </w:tblPrEx>
        <w:trPr>
          <w:trHeight w:val="609"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智能密集架（财务）</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1.密集架结构：主要由轨道、底梁、立柱、搁板、挡棒、挂板、顶板、侧板、门板、传动装置、防倾倒件、防震制动件、缓冲密封装置组成。整体结构：由底架、 架体、传动机构、防护装置四大部分组成。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2.底梁、轮轴支座：板材选用厚度≥2.5mm 优质冷轧钢板精工成型。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3.轨道：实心方钢。轨道板中间预留凹槽。实心轨芯（轨道）直接嵌入凹槽内，平整性好，稳固性强，轨道座板材选用厚度≥2.5mm 优质冷轧钢板。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4.立柱: 板材选用厚度≧1.4mm优质冷轧钢板均匀冲制挂板扣接孔，层板、层数和间距可沿立柱冲孔均匀调整。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5.搁板: 采用折弯一次成形，搁板成型厚度为≧25mm，搁板正面平整，不易变形， 刚性足，承重能力强，每层承重大于≥80KG。满负载24小时后挠曲度≤2mm，卸载后自动恢复。板材厚度为≧1.0mm优质冷轧钢板。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6.挂板: 挂板挂钩采用双排双挂钩双边模具冲压打弯而成， 层数和间距可按需要调整，板材选用厚度≧1.0mm优质冷轧钢板。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7.侧板、顶板、门板: 板材选用厚度≧ 1.0mm 优质冷轧钢板，顶板为整体平板，选用优质冷轧钢板制造；门板锁杆封闭不外露、带加强筋，背面点焊加强筋，组装后缝隙均匀，锁定紧密。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8.传动机构: 传动机构主要由精铸铁滚轮、传动轴、连接管、调心轴承、精密滚子摩托车链条，机械式自脱超越离合摇手体、多级速比精制链轮等零（部）件组成。为了驱动轻便、平稳，采用中轴带动两边轴的传动方式，手柄摇动轻便、灵活、耐用、无噪声、手柄摇动时能自动挂挡，密集架在不工作状态时，摇柄自行停于垂直位置，手柄可折叠，避免了通行障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9.防护装置：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a、制动装置每列均装置锌合金列锁并配置止动手柄；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b、防震装置采用带磁性气囊式密封条，密封条使用L型钢制压板固定；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c、防倾倒装置板材选用厚度≧3.0 冷轧钢板；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d、其他功能：密集架具有良好的防震、防尘、防鼠、防光、防潮、防火功能，防尘板、顶板板材选用厚度≧1.0 冷轧钢板；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10.表面处理: 材料经除油、去锈、磷化等（预擦洗－脱脂－水洗－表调－陶化－水洗－水洗－流动清洁水清洗－烘干）多道工序前处理，采用亚光静电自动喷粉，高温固化而成，提高其防锈蚀性能。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11.密集架外观质量：密集架各零件、组合件、面光滑、平整，没有尖角、凸起。颜色要求，表面处理采用喷塑工艺，色泽一致，漆面均匀光滑、无划伤。</w:t>
            </w:r>
          </w:p>
        </w:tc>
      </w:tr>
      <w:tr>
        <w:tblPrEx>
          <w:tblCellMar>
            <w:top w:w="0" w:type="dxa"/>
            <w:left w:w="108" w:type="dxa"/>
            <w:bottom w:w="0" w:type="dxa"/>
            <w:right w:w="108" w:type="dxa"/>
          </w:tblCellMar>
        </w:tblPrEx>
        <w:trPr>
          <w:trHeight w:val="170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智能密集架（保密）</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1.密集架结构：主要由轨道、底梁、立柱、搁板、挡棒、挂板、顶板、侧板、门板、传动装置、防倾倒件、防震制动件、缓冲密封装置组成。整体结构：由底架、 架体、传动机构、防护装置四大部分组成。</w:t>
            </w:r>
            <w:r>
              <w:rPr>
                <w:rFonts w:hint="eastAsia" w:ascii="宋体" w:hAnsi="宋体" w:cs="宋体"/>
                <w:kern w:val="0"/>
                <w:sz w:val="21"/>
                <w:szCs w:val="21"/>
                <w:lang w:bidi="ar"/>
              </w:rPr>
              <w:br w:type="textWrapping"/>
            </w:r>
            <w:r>
              <w:rPr>
                <w:rFonts w:hint="eastAsia" w:ascii="宋体" w:hAnsi="宋体" w:cs="宋体"/>
                <w:kern w:val="0"/>
                <w:sz w:val="21"/>
                <w:szCs w:val="21"/>
                <w:lang w:bidi="ar"/>
              </w:rPr>
              <w:t>2.底梁、轮轴支座：板材选用厚度≥2.5mm 优质冷轧钢板精工成型。</w:t>
            </w:r>
            <w:r>
              <w:rPr>
                <w:rFonts w:hint="eastAsia" w:ascii="宋体" w:hAnsi="宋体" w:cs="宋体"/>
                <w:kern w:val="0"/>
                <w:sz w:val="21"/>
                <w:szCs w:val="21"/>
                <w:lang w:bidi="ar"/>
              </w:rPr>
              <w:br w:type="textWrapping"/>
            </w:r>
            <w:r>
              <w:rPr>
                <w:rFonts w:hint="eastAsia" w:ascii="宋体" w:hAnsi="宋体" w:cs="宋体"/>
                <w:kern w:val="0"/>
                <w:sz w:val="21"/>
                <w:szCs w:val="21"/>
                <w:lang w:bidi="ar"/>
              </w:rPr>
              <w:t>3.轨道：实心方钢。轨道板中间预留凹槽。实心轨芯（轨道）直接嵌入凹槽内，平整性好，稳固性强。</w:t>
            </w:r>
            <w:r>
              <w:rPr>
                <w:rFonts w:hint="eastAsia" w:ascii="宋体" w:hAnsi="宋体" w:cs="宋体"/>
                <w:kern w:val="0"/>
                <w:sz w:val="21"/>
                <w:szCs w:val="21"/>
                <w:lang w:bidi="ar"/>
              </w:rPr>
              <w:br w:type="textWrapping"/>
            </w:r>
            <w:r>
              <w:rPr>
                <w:rFonts w:hint="eastAsia" w:ascii="宋体" w:hAnsi="宋体" w:cs="宋体"/>
                <w:kern w:val="0"/>
                <w:sz w:val="21"/>
                <w:szCs w:val="21"/>
                <w:lang w:bidi="ar"/>
              </w:rPr>
              <w:t>4.立柱: 板材选用厚度≧1.4mm优质冷轧钢板均匀冲制挂板扣接孔，孔距45mm，层板、层数和间距可沿立柱冲孔均匀调整。</w:t>
            </w:r>
            <w:r>
              <w:rPr>
                <w:rFonts w:hint="eastAsia" w:ascii="宋体" w:hAnsi="宋体" w:cs="宋体"/>
                <w:kern w:val="0"/>
                <w:sz w:val="21"/>
                <w:szCs w:val="21"/>
                <w:lang w:bidi="ar"/>
              </w:rPr>
              <w:br w:type="textWrapping"/>
            </w:r>
            <w:r>
              <w:rPr>
                <w:rFonts w:hint="eastAsia" w:ascii="宋体" w:hAnsi="宋体" w:cs="宋体"/>
                <w:kern w:val="0"/>
                <w:sz w:val="21"/>
                <w:szCs w:val="21"/>
                <w:lang w:bidi="ar"/>
              </w:rPr>
              <w:t>5.搁板: 采用折弯一次成形，搁板成型厚度为≧25mm，搁板正面平整，不易变形， 刚性足，承重能力强，每层承重大于≥80KG。满负载24小时后挠曲度≤2mm，卸载后自动恢复。板材厚度为≧1.0mm优质冷轧钢板。</w:t>
            </w:r>
            <w:r>
              <w:rPr>
                <w:rFonts w:hint="eastAsia" w:ascii="宋体" w:hAnsi="宋体" w:cs="宋体"/>
                <w:kern w:val="0"/>
                <w:sz w:val="21"/>
                <w:szCs w:val="21"/>
                <w:lang w:bidi="ar"/>
              </w:rPr>
              <w:br w:type="textWrapping"/>
            </w:r>
            <w:r>
              <w:rPr>
                <w:rFonts w:hint="eastAsia" w:ascii="宋体" w:hAnsi="宋体" w:cs="宋体"/>
                <w:kern w:val="0"/>
                <w:sz w:val="21"/>
                <w:szCs w:val="21"/>
                <w:lang w:bidi="ar"/>
              </w:rPr>
              <w:t>6.挂板: 挂板挂钩采用双排双挂钩双边模具冲压打弯而成， 层数和间距可按需要调整，板材选用厚度≧1.0mm优质冷轧钢板。</w:t>
            </w:r>
            <w:r>
              <w:rPr>
                <w:rFonts w:hint="eastAsia" w:ascii="宋体" w:hAnsi="宋体" w:cs="宋体"/>
                <w:kern w:val="0"/>
                <w:sz w:val="21"/>
                <w:szCs w:val="21"/>
                <w:lang w:bidi="ar"/>
              </w:rPr>
              <w:br w:type="textWrapping"/>
            </w:r>
            <w:r>
              <w:rPr>
                <w:rFonts w:hint="eastAsia" w:ascii="宋体" w:hAnsi="宋体" w:cs="宋体"/>
                <w:kern w:val="0"/>
                <w:sz w:val="21"/>
                <w:szCs w:val="21"/>
                <w:lang w:bidi="ar"/>
              </w:rPr>
              <w:t>7.侧板、顶板、门板: 板材选用厚度≧ 1.0mm 优质冷轧钢板，顶板为整体平板，选用优质冷轧钢板制造；门板锁杆封闭不外露、带加强筋，背面点焊加强筋，组装后缝隙均匀，锁定紧密。</w:t>
            </w:r>
            <w:r>
              <w:rPr>
                <w:rFonts w:hint="eastAsia" w:ascii="宋体" w:hAnsi="宋体" w:cs="宋体"/>
                <w:kern w:val="0"/>
                <w:sz w:val="21"/>
                <w:szCs w:val="21"/>
                <w:lang w:bidi="ar"/>
              </w:rPr>
              <w:br w:type="textWrapping"/>
            </w:r>
            <w:r>
              <w:rPr>
                <w:rFonts w:hint="eastAsia" w:ascii="宋体" w:hAnsi="宋体" w:cs="宋体"/>
                <w:kern w:val="0"/>
                <w:sz w:val="21"/>
                <w:szCs w:val="21"/>
                <w:lang w:bidi="ar"/>
              </w:rPr>
              <w:t>8.传动机构: 传动机构主要由精铸铁滚轮、传动轴、连接管、调心轴承、精密滚子摩托车链条，机械式自脱超越离合摇手体、多级速比精制链轮等零（部）件组成。为了驱动轻便、平稳，采用中轴带动两边轴的传动方式，手柄摇动轻便、灵活、耐用、无噪声、手柄摇动时能自动挂挡，密集架在不工作状态时，摇柄自行停于垂直位置，手柄可折叠，避免了通行障碍。</w:t>
            </w:r>
            <w:r>
              <w:rPr>
                <w:rFonts w:hint="eastAsia" w:ascii="宋体" w:hAnsi="宋体" w:cs="宋体"/>
                <w:kern w:val="0"/>
                <w:sz w:val="21"/>
                <w:szCs w:val="21"/>
                <w:lang w:bidi="ar"/>
              </w:rPr>
              <w:br w:type="textWrapping"/>
            </w:r>
            <w:r>
              <w:rPr>
                <w:rFonts w:hint="eastAsia" w:ascii="宋体" w:hAnsi="宋体" w:cs="宋体"/>
                <w:kern w:val="0"/>
                <w:sz w:val="21"/>
                <w:szCs w:val="21"/>
                <w:lang w:bidi="ar"/>
              </w:rPr>
              <w:t>9.防护装置：</w:t>
            </w:r>
            <w:r>
              <w:rPr>
                <w:rFonts w:hint="eastAsia" w:ascii="宋体" w:hAnsi="宋体" w:cs="宋体"/>
                <w:kern w:val="0"/>
                <w:sz w:val="21"/>
                <w:szCs w:val="21"/>
                <w:lang w:bidi="ar"/>
              </w:rPr>
              <w:br w:type="textWrapping"/>
            </w:r>
            <w:r>
              <w:rPr>
                <w:rFonts w:hint="eastAsia" w:ascii="宋体" w:hAnsi="宋体" w:cs="宋体"/>
                <w:kern w:val="0"/>
                <w:sz w:val="21"/>
                <w:szCs w:val="21"/>
                <w:lang w:bidi="ar"/>
              </w:rPr>
              <w:t>a、制动装置每列均装置锌合金列锁并配置止动手柄；</w:t>
            </w:r>
            <w:r>
              <w:rPr>
                <w:rFonts w:hint="eastAsia" w:ascii="宋体" w:hAnsi="宋体" w:cs="宋体"/>
                <w:kern w:val="0"/>
                <w:sz w:val="21"/>
                <w:szCs w:val="21"/>
                <w:lang w:bidi="ar"/>
              </w:rPr>
              <w:br w:type="textWrapping"/>
            </w:r>
            <w:r>
              <w:rPr>
                <w:rFonts w:hint="eastAsia" w:ascii="宋体" w:hAnsi="宋体" w:cs="宋体"/>
                <w:kern w:val="0"/>
                <w:sz w:val="21"/>
                <w:szCs w:val="21"/>
                <w:lang w:bidi="ar"/>
              </w:rPr>
              <w:t>b、防震装置采用带磁性气囊式密封条，密封条使用L型钢制压板固定；</w:t>
            </w:r>
            <w:r>
              <w:rPr>
                <w:rFonts w:hint="eastAsia" w:ascii="宋体" w:hAnsi="宋体" w:cs="宋体"/>
                <w:kern w:val="0"/>
                <w:sz w:val="21"/>
                <w:szCs w:val="21"/>
                <w:lang w:bidi="ar"/>
              </w:rPr>
              <w:br w:type="textWrapping"/>
            </w:r>
            <w:r>
              <w:rPr>
                <w:rFonts w:hint="eastAsia" w:ascii="宋体" w:hAnsi="宋体" w:cs="宋体"/>
                <w:kern w:val="0"/>
                <w:sz w:val="21"/>
                <w:szCs w:val="21"/>
                <w:lang w:bidi="ar"/>
              </w:rPr>
              <w:t>c、防倾倒装置板材选用厚度≧3.0 冷轧钢板；</w:t>
            </w:r>
            <w:r>
              <w:rPr>
                <w:rFonts w:hint="eastAsia" w:ascii="宋体" w:hAnsi="宋体" w:cs="宋体"/>
                <w:kern w:val="0"/>
                <w:sz w:val="21"/>
                <w:szCs w:val="21"/>
                <w:lang w:bidi="ar"/>
              </w:rPr>
              <w:br w:type="textWrapping"/>
            </w:r>
            <w:r>
              <w:rPr>
                <w:rFonts w:hint="eastAsia" w:ascii="宋体" w:hAnsi="宋体" w:cs="宋体"/>
                <w:kern w:val="0"/>
                <w:sz w:val="21"/>
                <w:szCs w:val="21"/>
                <w:lang w:bidi="ar"/>
              </w:rPr>
              <w:t>d、其他功能：密集架具有良好的防震、防尘、防鼠、防光、防潮、防火功能，防尘板、顶板板材选用厚度≧1.0 冷轧钢板；</w:t>
            </w:r>
            <w:r>
              <w:rPr>
                <w:rFonts w:hint="eastAsia" w:ascii="宋体" w:hAnsi="宋体" w:cs="宋体"/>
                <w:kern w:val="0"/>
                <w:sz w:val="21"/>
                <w:szCs w:val="21"/>
                <w:lang w:bidi="ar"/>
              </w:rPr>
              <w:br w:type="textWrapping"/>
            </w:r>
            <w:r>
              <w:rPr>
                <w:rFonts w:hint="eastAsia" w:ascii="宋体" w:hAnsi="宋体" w:cs="宋体"/>
                <w:kern w:val="0"/>
                <w:sz w:val="21"/>
                <w:szCs w:val="21"/>
                <w:lang w:bidi="ar"/>
              </w:rPr>
              <w:t>e、保密装置：密集架两侧门锁具采用国家保密局认证锁具，安全性更高。</w:t>
            </w:r>
            <w:r>
              <w:rPr>
                <w:rFonts w:hint="eastAsia" w:ascii="宋体" w:hAnsi="宋体" w:cs="宋体"/>
                <w:kern w:val="0"/>
                <w:sz w:val="21"/>
                <w:szCs w:val="21"/>
                <w:lang w:bidi="ar"/>
              </w:rPr>
              <w:br w:type="textWrapping"/>
            </w:r>
            <w:r>
              <w:rPr>
                <w:rFonts w:hint="eastAsia" w:ascii="宋体" w:hAnsi="宋体" w:cs="宋体"/>
                <w:kern w:val="0"/>
                <w:sz w:val="21"/>
                <w:szCs w:val="21"/>
                <w:lang w:bidi="ar"/>
              </w:rPr>
              <w:t>10.表面处理: 材料经除油、去锈、磷化等（预擦洗－脱脂－水洗－表调－陶化－水洗－水洗－流动清洁水清洗－烘干）多道工序前处理，采用亚光静电自动喷粉，高温固化而成，提高其防锈蚀性能。</w:t>
            </w:r>
            <w:r>
              <w:rPr>
                <w:rFonts w:hint="eastAsia" w:ascii="宋体" w:hAnsi="宋体" w:cs="宋体"/>
                <w:kern w:val="0"/>
                <w:sz w:val="21"/>
                <w:szCs w:val="21"/>
                <w:lang w:bidi="ar"/>
              </w:rPr>
              <w:br w:type="textWrapping"/>
            </w:r>
            <w:r>
              <w:rPr>
                <w:rFonts w:hint="eastAsia" w:ascii="宋体" w:hAnsi="宋体" w:cs="宋体"/>
                <w:kern w:val="0"/>
                <w:sz w:val="21"/>
                <w:szCs w:val="21"/>
                <w:lang w:bidi="ar"/>
              </w:rPr>
              <w:t>11.密集架外观质量：密集架各零件、组合件、面光滑、平整，没有尖角、凸起。颜色要求，表面处理采用喷塑工艺，色泽一致，漆面均匀光滑、无划伤。</w:t>
            </w:r>
          </w:p>
        </w:tc>
      </w:tr>
      <w:tr>
        <w:tblPrEx>
          <w:tblCellMar>
            <w:top w:w="0" w:type="dxa"/>
            <w:left w:w="108" w:type="dxa"/>
            <w:bottom w:w="0" w:type="dxa"/>
            <w:right w:w="108" w:type="dxa"/>
          </w:tblCellMar>
        </w:tblPrEx>
        <w:trPr>
          <w:trHeight w:val="1066"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档案除尘净化整理台</w:t>
            </w:r>
          </w:p>
        </w:tc>
        <w:tc>
          <w:tcPr>
            <w:tcW w:w="2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1.档案除尘净化整理台为两部分组成，整理台和微生物净化柜可分开使用，微生物净化柜单独使用高度≥1.6米。</w:t>
            </w:r>
            <w:r>
              <w:rPr>
                <w:rFonts w:hint="eastAsia" w:ascii="宋体" w:hAnsi="宋体" w:cs="宋体"/>
                <w:kern w:val="0"/>
                <w:sz w:val="21"/>
                <w:szCs w:val="21"/>
                <w:lang w:bidi="ar"/>
              </w:rPr>
              <w:br w:type="textWrapping"/>
            </w:r>
            <w:r>
              <w:rPr>
                <w:rFonts w:hint="eastAsia" w:ascii="宋体" w:hAnsi="宋体" w:cs="宋体"/>
                <w:kern w:val="0"/>
                <w:sz w:val="21"/>
                <w:szCs w:val="21"/>
                <w:lang w:bidi="ar"/>
              </w:rPr>
              <w:t>★2.微生物净化柜工作模式具有不少于三种以上，可根据使用需求自行调整模式：消毒模式可分为标准消毒、快速消毒、强力消毒</w:t>
            </w:r>
            <w:r>
              <w:rPr>
                <w:rFonts w:hint="eastAsia" w:ascii="宋体" w:hAnsi="宋体" w:cs="宋体"/>
                <w:kern w:val="0"/>
                <w:sz w:val="21"/>
                <w:szCs w:val="21"/>
                <w:lang w:bidi="ar"/>
              </w:rPr>
              <w:br w:type="textWrapping"/>
            </w:r>
            <w:r>
              <w:rPr>
                <w:rFonts w:hint="eastAsia" w:ascii="宋体" w:hAnsi="宋体" w:cs="宋体"/>
                <w:kern w:val="0"/>
                <w:sz w:val="21"/>
                <w:szCs w:val="21"/>
                <w:lang w:bidi="ar"/>
              </w:rPr>
              <w:t>3.整理台洁净空气量至少具有每小时</w:t>
            </w:r>
            <w:r>
              <w:rPr>
                <w:rFonts w:ascii="宋体" w:hAnsi="宋体" w:cs="宋体"/>
                <w:kern w:val="0"/>
                <w:sz w:val="21"/>
                <w:szCs w:val="21"/>
                <w:lang w:bidi="ar"/>
              </w:rPr>
              <w:t>350 m³/h风量。</w:t>
            </w:r>
            <w:r>
              <w:rPr>
                <w:rFonts w:ascii="宋体" w:hAnsi="宋体" w:cs="宋体"/>
                <w:kern w:val="0"/>
                <w:sz w:val="21"/>
                <w:szCs w:val="21"/>
                <w:lang w:bidi="ar"/>
              </w:rPr>
              <w:br w:type="textWrapping"/>
            </w:r>
            <w:r>
              <w:rPr>
                <w:rFonts w:hint="eastAsia" w:ascii="宋体" w:hAnsi="宋体" w:cs="宋体"/>
                <w:kern w:val="0"/>
                <w:sz w:val="21"/>
                <w:szCs w:val="21"/>
                <w:lang w:bidi="ar"/>
              </w:rPr>
              <w:t>★4.设备具备PM2.5、PM10净化功能，效率≥99.9%。</w:t>
            </w:r>
            <w:r>
              <w:rPr>
                <w:rFonts w:hint="eastAsia" w:ascii="宋体" w:hAnsi="宋体" w:cs="宋体"/>
                <w:b/>
                <w:bCs/>
                <w:kern w:val="0"/>
                <w:sz w:val="21"/>
                <w:szCs w:val="21"/>
                <w:lang w:bidi="ar"/>
              </w:rPr>
              <w:t>（投标文件中提供具有国家权威机构出具的检测报告）</w:t>
            </w:r>
            <w:r>
              <w:rPr>
                <w:rFonts w:hint="eastAsia" w:ascii="宋体" w:hAnsi="宋体" w:cs="宋体"/>
                <w:kern w:val="0"/>
                <w:sz w:val="21"/>
                <w:szCs w:val="21"/>
                <w:highlight w:val="yellow"/>
                <w:lang w:bidi="ar"/>
              </w:rPr>
              <w:br w:type="textWrapping"/>
            </w:r>
            <w:r>
              <w:rPr>
                <w:rFonts w:hint="eastAsia" w:ascii="宋体" w:hAnsi="宋体" w:cs="宋体"/>
                <w:kern w:val="0"/>
                <w:sz w:val="21"/>
                <w:szCs w:val="21"/>
                <w:lang w:bidi="ar"/>
              </w:rPr>
              <w:t>5.设备具有空气质量采集与显示功能，能够显示温度、湿度、PM2.5等数值。</w:t>
            </w:r>
            <w:r>
              <w:rPr>
                <w:rFonts w:hint="eastAsia" w:ascii="宋体" w:hAnsi="宋体" w:cs="宋体"/>
                <w:kern w:val="0"/>
                <w:sz w:val="21"/>
                <w:szCs w:val="21"/>
                <w:lang w:bidi="ar"/>
              </w:rPr>
              <w:br w:type="textWrapping"/>
            </w:r>
            <w:r>
              <w:rPr>
                <w:rFonts w:hint="eastAsia" w:ascii="宋体" w:hAnsi="宋体" w:cs="宋体"/>
                <w:kern w:val="0"/>
                <w:sz w:val="21"/>
                <w:szCs w:val="21"/>
                <w:lang w:bidi="ar"/>
              </w:rPr>
              <w:t>6.设备具有智能感应模式：人在启动、人走自动关闭。</w:t>
            </w:r>
            <w:r>
              <w:rPr>
                <w:rFonts w:hint="eastAsia" w:ascii="宋体" w:hAnsi="宋体" w:cs="宋体"/>
                <w:kern w:val="0"/>
                <w:sz w:val="21"/>
                <w:szCs w:val="21"/>
                <w:lang w:bidi="ar"/>
              </w:rPr>
              <w:br w:type="textWrapping"/>
            </w:r>
            <w:r>
              <w:rPr>
                <w:rFonts w:hint="eastAsia" w:ascii="宋体" w:hAnsi="宋体" w:cs="宋体"/>
                <w:kern w:val="0"/>
                <w:sz w:val="21"/>
                <w:szCs w:val="21"/>
                <w:lang w:bidi="ar"/>
              </w:rPr>
              <w:t>7.整理台具有最少五重净化配置：F6中效过滤器+IDVOC气体过滤器+复合式气体高效过滤器＋纳米光氢离子净化+TIO2纳米催化装置。</w:t>
            </w:r>
            <w:r>
              <w:rPr>
                <w:rFonts w:hint="eastAsia" w:ascii="宋体" w:hAnsi="宋体" w:cs="宋体"/>
                <w:kern w:val="0"/>
                <w:sz w:val="21"/>
                <w:szCs w:val="21"/>
                <w:lang w:bidi="ar"/>
              </w:rPr>
              <w:br w:type="textWrapping"/>
            </w:r>
            <w:r>
              <w:rPr>
                <w:rFonts w:hint="eastAsia" w:ascii="宋体" w:hAnsi="宋体" w:cs="宋体"/>
                <w:kern w:val="0"/>
                <w:sz w:val="21"/>
                <w:szCs w:val="21"/>
                <w:lang w:bidi="ar"/>
              </w:rPr>
              <w:t>8.需有台面电动除尘清扫除螨装置，清扫工具包。</w:t>
            </w:r>
            <w:r>
              <w:rPr>
                <w:rFonts w:hint="eastAsia" w:ascii="宋体" w:hAnsi="宋体" w:cs="宋体"/>
                <w:kern w:val="0"/>
                <w:sz w:val="21"/>
                <w:szCs w:val="21"/>
                <w:lang w:bidi="ar"/>
              </w:rPr>
              <w:br w:type="textWrapping"/>
            </w:r>
            <w:r>
              <w:rPr>
                <w:rFonts w:hint="eastAsia" w:ascii="宋体" w:hAnsi="宋体" w:cs="宋体"/>
                <w:kern w:val="0"/>
                <w:sz w:val="21"/>
                <w:szCs w:val="21"/>
                <w:lang w:bidi="ar"/>
              </w:rPr>
              <w:t>★9.净化柜具备灭菌性能：空气细菌数和霉菌数总和，灭菌效率＞99.9%</w:t>
            </w:r>
            <w:r>
              <w:rPr>
                <w:rFonts w:hint="eastAsia" w:ascii="宋体" w:hAnsi="宋体" w:cs="宋体"/>
                <w:b/>
                <w:bCs/>
                <w:kern w:val="0"/>
                <w:sz w:val="21"/>
                <w:szCs w:val="21"/>
                <w:lang w:bidi="ar"/>
              </w:rPr>
              <w:t>（投标文件中提供具有国家权威机构出具的检测报告）</w:t>
            </w:r>
            <w:r>
              <w:rPr>
                <w:rFonts w:hint="eastAsia" w:ascii="宋体" w:hAnsi="宋体" w:cs="宋体"/>
                <w:kern w:val="0"/>
                <w:sz w:val="21"/>
                <w:szCs w:val="21"/>
                <w:lang w:bidi="ar"/>
              </w:rPr>
              <w:br w:type="textWrapping"/>
            </w:r>
            <w:r>
              <w:rPr>
                <w:rFonts w:hint="eastAsia" w:ascii="宋体" w:hAnsi="宋体" w:cs="宋体"/>
                <w:kern w:val="0"/>
                <w:sz w:val="21"/>
                <w:szCs w:val="21"/>
                <w:lang w:bidi="ar"/>
              </w:rPr>
              <w:t>10.净化柜具有三重净化配置：H12复合式气体高效过滤器＋纳米光氢离子净化+等离子主动净化装置+矩阵式防穿透灭菌装置。</w:t>
            </w:r>
            <w:r>
              <w:rPr>
                <w:rFonts w:hint="eastAsia" w:ascii="宋体" w:hAnsi="宋体" w:cs="宋体"/>
                <w:kern w:val="0"/>
                <w:sz w:val="21"/>
                <w:szCs w:val="21"/>
                <w:lang w:bidi="ar"/>
              </w:rPr>
              <w:br w:type="textWrapping"/>
            </w:r>
            <w:r>
              <w:rPr>
                <w:rFonts w:hint="eastAsia" w:ascii="宋体" w:hAnsi="宋体" w:cs="宋体"/>
                <w:kern w:val="0"/>
                <w:sz w:val="21"/>
                <w:szCs w:val="21"/>
                <w:lang w:bidi="ar"/>
              </w:rPr>
              <w:t>11.净化柜洁净空气量具有每小时300m³/h风量。</w:t>
            </w:r>
            <w:r>
              <w:rPr>
                <w:rFonts w:hint="eastAsia" w:ascii="宋体" w:hAnsi="宋体" w:cs="宋体"/>
                <w:kern w:val="0"/>
                <w:sz w:val="21"/>
                <w:szCs w:val="21"/>
                <w:lang w:bidi="ar"/>
              </w:rPr>
              <w:br w:type="textWrapping"/>
            </w:r>
            <w:r>
              <w:rPr>
                <w:rFonts w:hint="eastAsia" w:ascii="宋体" w:hAnsi="宋体" w:cs="宋体"/>
                <w:kern w:val="0"/>
                <w:sz w:val="21"/>
                <w:szCs w:val="21"/>
                <w:lang w:bidi="ar"/>
              </w:rPr>
              <w:t>★12.设备具有甲醛净化功能，效率：≥82%。</w:t>
            </w:r>
            <w:r>
              <w:rPr>
                <w:rFonts w:hint="eastAsia" w:ascii="宋体" w:hAnsi="宋体" w:cs="宋体"/>
                <w:b/>
                <w:bCs/>
                <w:kern w:val="0"/>
                <w:sz w:val="21"/>
                <w:szCs w:val="21"/>
                <w:lang w:bidi="ar"/>
              </w:rPr>
              <w:t>（投标文件中提供具有国家权威机构出具的检测报告）</w:t>
            </w:r>
            <w:r>
              <w:rPr>
                <w:rFonts w:hint="eastAsia" w:ascii="宋体" w:hAnsi="宋体" w:cs="宋体"/>
                <w:kern w:val="0"/>
                <w:sz w:val="21"/>
                <w:szCs w:val="21"/>
                <w:lang w:bidi="ar"/>
              </w:rPr>
              <w:br w:type="textWrapping"/>
            </w:r>
            <w:r>
              <w:rPr>
                <w:rFonts w:hint="eastAsia" w:ascii="宋体" w:hAnsi="宋体" w:cs="宋体"/>
                <w:kern w:val="0"/>
                <w:sz w:val="21"/>
                <w:szCs w:val="21"/>
                <w:lang w:bidi="ar"/>
              </w:rPr>
              <w:t>13.设备输入电源：220V/50HZ，功率：0.59kw，RS485通讯接口。</w:t>
            </w:r>
            <w:r>
              <w:rPr>
                <w:rFonts w:hint="eastAsia" w:ascii="宋体" w:hAnsi="宋体" w:cs="宋体"/>
                <w:kern w:val="0"/>
                <w:sz w:val="21"/>
                <w:szCs w:val="21"/>
                <w:lang w:bidi="ar"/>
              </w:rPr>
              <w:br w:type="textWrapping"/>
            </w:r>
            <w:r>
              <w:rPr>
                <w:rFonts w:hint="eastAsia" w:ascii="宋体" w:hAnsi="宋体" w:cs="宋体"/>
                <w:kern w:val="0"/>
                <w:sz w:val="21"/>
                <w:szCs w:val="21"/>
                <w:lang w:bidi="ar"/>
              </w:rPr>
              <w:t>14.外形尺寸：1465×840×1600（mm）。</w:t>
            </w:r>
            <w:r>
              <w:rPr>
                <w:rFonts w:hint="eastAsia" w:ascii="宋体" w:hAnsi="宋体" w:cs="宋体"/>
                <w:kern w:val="0"/>
                <w:sz w:val="21"/>
                <w:szCs w:val="21"/>
                <w:lang w:bidi="ar"/>
              </w:rPr>
              <w:br w:type="textWrapping"/>
            </w:r>
            <w:r>
              <w:rPr>
                <w:rFonts w:hint="eastAsia" w:ascii="宋体" w:hAnsi="宋体" w:cs="宋体"/>
                <w:kern w:val="0"/>
                <w:sz w:val="21"/>
                <w:szCs w:val="21"/>
                <w:lang w:bidi="ar"/>
              </w:rPr>
              <w:t>15.设备单次消毒处理量≥22册档案图书。</w:t>
            </w:r>
          </w:p>
        </w:tc>
      </w:tr>
    </w:tbl>
    <w:p>
      <w:pPr>
        <w:widowControl/>
        <w:jc w:val="left"/>
        <w:rPr>
          <w:rFonts w:ascii="宋体" w:hAnsi="宋体"/>
          <w:sz w:val="21"/>
          <w:szCs w:val="21"/>
        </w:rPr>
      </w:pPr>
    </w:p>
    <w:p>
      <w:pPr>
        <w:widowControl/>
        <w:jc w:val="left"/>
        <w:rPr>
          <w:rFonts w:ascii="宋体" w:hAnsi="宋体"/>
          <w:sz w:val="21"/>
          <w:szCs w:val="21"/>
        </w:rPr>
      </w:pPr>
    </w:p>
    <w:p>
      <w:pPr>
        <w:widowControl/>
        <w:ind w:firstLine="422"/>
        <w:jc w:val="left"/>
        <w:rPr>
          <w:rFonts w:ascii="宋体" w:hAnsi="宋体"/>
          <w:b/>
          <w:bCs/>
          <w:sz w:val="21"/>
          <w:szCs w:val="21"/>
        </w:rPr>
      </w:pPr>
      <w:r>
        <w:rPr>
          <w:rFonts w:hint="eastAsia" w:ascii="宋体" w:hAnsi="宋体"/>
          <w:b/>
          <w:bCs/>
          <w:sz w:val="21"/>
          <w:szCs w:val="21"/>
        </w:rPr>
        <w:t>3.2.综合档案管理系统软件技术参数:</w:t>
      </w:r>
    </w:p>
    <w:tbl>
      <w:tblPr>
        <w:tblStyle w:val="2"/>
        <w:tblW w:w="5000" w:type="pct"/>
        <w:tblInd w:w="0" w:type="dxa"/>
        <w:tblLayout w:type="fixed"/>
        <w:tblCellMar>
          <w:top w:w="0" w:type="dxa"/>
          <w:left w:w="108" w:type="dxa"/>
          <w:bottom w:w="0" w:type="dxa"/>
          <w:right w:w="108" w:type="dxa"/>
        </w:tblCellMar>
      </w:tblPr>
      <w:tblGrid>
        <w:gridCol w:w="628"/>
        <w:gridCol w:w="1486"/>
        <w:gridCol w:w="6408"/>
      </w:tblGrid>
      <w:tr>
        <w:tblPrEx>
          <w:tblCellMar>
            <w:top w:w="0" w:type="dxa"/>
            <w:left w:w="108" w:type="dxa"/>
            <w:bottom w:w="0" w:type="dxa"/>
            <w:right w:w="108" w:type="dxa"/>
          </w:tblCellMar>
        </w:tblPrEx>
        <w:trPr>
          <w:trHeight w:val="433" w:hRule="atLeast"/>
          <w:tblHeader/>
        </w:trPr>
        <w:tc>
          <w:tcPr>
            <w:tcW w:w="3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8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服务名称</w:t>
            </w:r>
          </w:p>
        </w:tc>
        <w:tc>
          <w:tcPr>
            <w:tcW w:w="3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422"/>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参数描述</w:t>
            </w:r>
          </w:p>
        </w:tc>
      </w:tr>
      <w:tr>
        <w:tblPrEx>
          <w:tblCellMar>
            <w:top w:w="0" w:type="dxa"/>
            <w:left w:w="108" w:type="dxa"/>
            <w:bottom w:w="0" w:type="dxa"/>
            <w:right w:w="108" w:type="dxa"/>
          </w:tblCellMar>
        </w:tblPrEx>
        <w:trPr>
          <w:trHeight w:val="90" w:hRule="atLeast"/>
        </w:trPr>
        <w:tc>
          <w:tcPr>
            <w:tcW w:w="3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综合档案管理系统研发（包含系统适配、个性化门类设计等）</w:t>
            </w:r>
          </w:p>
        </w:tc>
        <w:tc>
          <w:tcPr>
            <w:tcW w:w="3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numPr>
                <w:ilvl w:val="0"/>
                <w:numId w:val="1"/>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符合单位分类方案档案门类的建设。</w:t>
            </w:r>
          </w:p>
          <w:p>
            <w:pPr>
              <w:widowControl/>
              <w:numPr>
                <w:ilvl w:val="0"/>
                <w:numId w:val="1"/>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收集功能：在线电子文件收集，离线电子文件收集等。</w:t>
            </w:r>
          </w:p>
          <w:p>
            <w:pPr>
              <w:widowControl/>
              <w:numPr>
                <w:ilvl w:val="0"/>
                <w:numId w:val="1"/>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整理功能：分类、编目、批量挂接、电子归档章等。</w:t>
            </w:r>
          </w:p>
          <w:p>
            <w:pPr>
              <w:widowControl/>
              <w:numPr>
                <w:ilvl w:val="0"/>
                <w:numId w:val="1"/>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保管功能：电子档案长期保存、档案整理、定期鉴定、自动备份、销毁管理等功能。</w:t>
            </w:r>
          </w:p>
          <w:p>
            <w:pPr>
              <w:widowControl/>
              <w:numPr>
                <w:ilvl w:val="0"/>
                <w:numId w:val="1"/>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利用功能：字段检索（含模糊检索、多条件精确检索）、全文检索工具、文件在线预览、借阅、编研、划控、审批管理、利用效果反馈等功能。</w:t>
            </w:r>
          </w:p>
          <w:p>
            <w:pPr>
              <w:widowControl/>
              <w:numPr>
                <w:ilvl w:val="0"/>
                <w:numId w:val="1"/>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系统管理功能：日志管理、系统设置、用户管理（用户、用户组管理）、权限管理（数据、功能开放）、元数据方案管理、保管期限表管理、分类方案管理、四性检测、离线备份等功能</w:t>
            </w:r>
          </w:p>
        </w:tc>
      </w:tr>
      <w:tr>
        <w:tblPrEx>
          <w:tblCellMar>
            <w:top w:w="0" w:type="dxa"/>
            <w:left w:w="108" w:type="dxa"/>
            <w:bottom w:w="0" w:type="dxa"/>
            <w:right w:w="108" w:type="dxa"/>
          </w:tblCellMar>
        </w:tblPrEx>
        <w:trPr>
          <w:trHeight w:val="652" w:hRule="atLeast"/>
        </w:trPr>
        <w:tc>
          <w:tcPr>
            <w:tcW w:w="3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业务系统对接（暂按30个工作日计算）</w:t>
            </w:r>
          </w:p>
        </w:tc>
        <w:tc>
          <w:tcPr>
            <w:tcW w:w="3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numPr>
                <w:ilvl w:val="0"/>
                <w:numId w:val="2"/>
              </w:num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结合甲方智慧校园系统中各类型电子档案元数据方案及单位档案情况现状，出具符合标准规范及现状的系统对接方案。</w:t>
            </w:r>
          </w:p>
          <w:p>
            <w:pPr>
              <w:widowControl/>
              <w:numPr>
                <w:ilvl w:val="0"/>
                <w:numId w:val="2"/>
              </w:numPr>
              <w:jc w:val="left"/>
              <w:textAlignment w:val="center"/>
              <w:rPr>
                <w:rFonts w:ascii="宋体" w:hAnsi="宋体" w:cs="宋体"/>
                <w:kern w:val="0"/>
                <w:sz w:val="21"/>
                <w:szCs w:val="21"/>
                <w:lang w:bidi="ar"/>
              </w:rPr>
            </w:pPr>
            <w:r>
              <w:rPr>
                <w:rFonts w:hint="eastAsia" w:ascii="宋体" w:hAnsi="宋体" w:cs="宋体"/>
                <w:kern w:val="0"/>
                <w:sz w:val="21"/>
                <w:szCs w:val="21"/>
                <w:lang w:bidi="ar"/>
              </w:rPr>
              <w:t>开发建设符合系统对接方案要求的接口，达到在线收集智慧校园系统各子系统需要存档的电子文件的目的。</w:t>
            </w:r>
          </w:p>
          <w:p>
            <w:pPr>
              <w:widowControl/>
              <w:numPr>
                <w:ilvl w:val="0"/>
                <w:numId w:val="2"/>
              </w:numPr>
              <w:jc w:val="left"/>
              <w:textAlignment w:val="center"/>
              <w:rPr>
                <w:rFonts w:ascii="宋体" w:hAnsi="宋体" w:cs="宋体"/>
                <w:color w:val="000000"/>
                <w:kern w:val="0"/>
                <w:sz w:val="21"/>
                <w:szCs w:val="21"/>
                <w:lang w:bidi="ar"/>
              </w:rPr>
            </w:pPr>
            <w:r>
              <w:rPr>
                <w:rFonts w:hint="eastAsia" w:ascii="宋体" w:hAnsi="宋体" w:cs="宋体"/>
                <w:kern w:val="0"/>
                <w:sz w:val="21"/>
                <w:szCs w:val="21"/>
                <w:lang w:bidi="ar"/>
              </w:rPr>
              <w:t>业务系统对接费用不超过30个工作日。</w:t>
            </w:r>
          </w:p>
        </w:tc>
      </w:tr>
      <w:tr>
        <w:tblPrEx>
          <w:tblCellMar>
            <w:top w:w="0" w:type="dxa"/>
            <w:left w:w="108" w:type="dxa"/>
            <w:bottom w:w="0" w:type="dxa"/>
            <w:right w:w="108" w:type="dxa"/>
          </w:tblCellMar>
        </w:tblPrEx>
        <w:trPr>
          <w:trHeight w:val="1012" w:hRule="atLeast"/>
        </w:trPr>
        <w:tc>
          <w:tcPr>
            <w:tcW w:w="3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档案馆库智能环境安全管理平台</w:t>
            </w:r>
          </w:p>
        </w:tc>
        <w:tc>
          <w:tcPr>
            <w:tcW w:w="3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档案馆库智能环境安全管理平台具备至少六大系统：三防管理系统、灯光监控系统、门禁系统、库房导航系统、环境监控系统、视频监控系统。六大系统能够独立运行，且能够互联互通，便于馆库环境安全问题联动解决。</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三防管理子系统具备库房八防状态的报警位置、报警时间、最新报警组成，且实时监测三项数据超限状态，一旦超限系统会有报警数据记录，同时联动环境监控子系统进行三防智慧调控，使库房时刻保持环境安全状态。</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灯光控制子系统具备：一键启动库房的照明、一键关闭库房的照明、分区控制照明功能；一旦库房紫外线超过国家规定范围，系统会有报警数据记录，且会自动关闭该区域灯光，防止紫外线超标损坏档案，实时保护档案安全。</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4、门禁子系统具备密码、指纹、人脸、身份卡授权确认功能、时间记忆功能、人员进出库房记录功能，自动报表生成功能；</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库房导航子系统：本项目楼层3D库房虚拟地图，具备全局总览、地图信息汇聚、功能导航，用于实现空间维度的智能监管；可扩展本项目实施地档案馆鸟瞰地图（3D效果图形式）展示本项目实施地库房的相关温湿度净化设备分布情况，在地图上可查阅相关节点的温湿度数据与报警状态，并支持实时数据记录导出功能EXCEL、PDF等多工常用格式文件。</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环境监控子系统具备温湿度自动测控、设备控制功能：支持实时监控库房各区域内的温度、湿度、PM2.5、PM10、TVOC、HCHO、SO2等空气质量数据，需具备依据空气质量数据分发控制对应的空气品质产品（制冷、制热、加湿、除湿、微净化、主净化、净化、通风换气等功能）自动生成温湿度空气质量数据报表、曲线报表等历史数据，并支持实时数据记录导出功能EXCEL、PDF等多工常用格式文件；</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视频监控子系统系统具备实时监控库房工作人员出入情况功能，同时联动摄像机进行联动，一旦有人出入可进行图像抓拍；具备录像计划、录像回放、抓拍查询、实时预览、移动侦测、抓图与视频遮挡、丢失报警功能。</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8、系统通过服务器连接库房各个环境区域控制器、八防管理控制器，集中管理库房的所有设备与信息。</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9、系统采用B/S与C/S相结合的计算机应用技术, 实现自动化控制信息的网络化浏览和自动化设备的实时控制操作，将各集成子系统（温湿度调控、三防、视频、门禁、灯光）的信息统一存储、显示和管理在同一软件平台上；通过设置在原有的集中监控中心的拼接大屏进行实时的显示和管理。</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10、各子系统之间具备有效数据实时联动，信息互通；可实时浏览软件内的各种设备实时参数、运行状态、报警信息，并完成相关设备的远程控制等，查询结果可以实现打印、下载等操作。</w:t>
            </w:r>
          </w:p>
          <w:p>
            <w:pPr>
              <w:widowControl/>
              <w:jc w:val="left"/>
              <w:textAlignment w:val="center"/>
              <w:rPr>
                <w:rFonts w:ascii="宋体" w:hAnsi="宋体" w:cs="宋体"/>
                <w:color w:val="000000"/>
                <w:kern w:val="0"/>
                <w:sz w:val="21"/>
                <w:szCs w:val="21"/>
                <w:lang w:bidi="ar"/>
              </w:rPr>
            </w:pPr>
            <w:r>
              <w:rPr>
                <w:rFonts w:hint="eastAsia" w:ascii="宋体" w:hAnsi="宋体" w:cs="宋体"/>
                <w:b/>
                <w:bCs/>
                <w:color w:val="000000"/>
                <w:kern w:val="0"/>
                <w:sz w:val="21"/>
                <w:szCs w:val="21"/>
                <w:lang w:bidi="ar"/>
              </w:rPr>
              <w:t>★11、需提供软件著作权登记证书。</w:t>
            </w:r>
          </w:p>
        </w:tc>
      </w:tr>
      <w:tr>
        <w:tblPrEx>
          <w:tblCellMar>
            <w:top w:w="0" w:type="dxa"/>
            <w:left w:w="108" w:type="dxa"/>
            <w:bottom w:w="0" w:type="dxa"/>
            <w:right w:w="108" w:type="dxa"/>
          </w:tblCellMar>
        </w:tblPrEx>
        <w:trPr>
          <w:trHeight w:val="1088" w:hRule="atLeast"/>
        </w:trPr>
        <w:tc>
          <w:tcPr>
            <w:tcW w:w="3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8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档案十防感知管理系统</w:t>
            </w:r>
          </w:p>
        </w:tc>
        <w:tc>
          <w:tcPr>
            <w:tcW w:w="3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1、系统需具备至少4区展示；</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2、环境分至少2区，展示当前环境的温湿度、PM2.5、PM10、甲醛、TVCO等空气云测仪采集的数据；</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3、环境区域需具备空气质量9星评价展示；</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4、空气质量需具备曲线展示或数据报表展示；</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5、档案十防至少分2区，档案十防感知管理区+档案十防互联互通区；</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6、档案十防感知管理区需具备门禁、漏水、烟感、高低温、高低湿、微尘、防腐、防光感知，具备正常状态、报警状态提示；</w:t>
            </w:r>
          </w:p>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7、档案十防互联互通系统展示需具备与档案八防感知管理数据分析、数据决策、联动控制展示，具备运行状态、停止状态提示。</w:t>
            </w:r>
          </w:p>
        </w:tc>
      </w:tr>
      <w:tr>
        <w:tblPrEx>
          <w:tblCellMar>
            <w:top w:w="0" w:type="dxa"/>
            <w:left w:w="108" w:type="dxa"/>
            <w:bottom w:w="0" w:type="dxa"/>
            <w:right w:w="108" w:type="dxa"/>
          </w:tblCellMar>
        </w:tblPrEx>
        <w:trPr>
          <w:trHeight w:val="487" w:hRule="atLeast"/>
        </w:trPr>
        <w:tc>
          <w:tcPr>
            <w:tcW w:w="3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8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系统集成服务费</w:t>
            </w:r>
          </w:p>
        </w:tc>
        <w:tc>
          <w:tcPr>
            <w:tcW w:w="37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档案库房内监控、门禁、温湿度等各系统集成服务</w:t>
            </w:r>
          </w:p>
        </w:tc>
      </w:tr>
    </w:tbl>
    <w:p>
      <w:pPr>
        <w:widowControl/>
        <w:jc w:val="left"/>
        <w:rPr>
          <w:rFonts w:ascii="宋体" w:hAnsi="宋体"/>
          <w:sz w:val="21"/>
          <w:szCs w:val="21"/>
        </w:rPr>
      </w:pPr>
    </w:p>
    <w:p>
      <w:pPr>
        <w:spacing w:line="360" w:lineRule="auto"/>
        <w:outlineLvl w:val="0"/>
        <w:rPr>
          <w:rFonts w:ascii="宋体" w:hAnsi="宋体"/>
          <w:sz w:val="21"/>
          <w:szCs w:val="21"/>
        </w:rPr>
      </w:pPr>
    </w:p>
    <w:p>
      <w:pPr>
        <w:spacing w:line="288" w:lineRule="auto"/>
        <w:outlineLvl w:val="0"/>
        <w:rPr>
          <w:rFonts w:ascii="宋体" w:hAnsi="宋体" w:cs="宋体"/>
          <w:b/>
          <w:bCs/>
          <w:sz w:val="21"/>
          <w:szCs w:val="21"/>
        </w:rPr>
      </w:pPr>
      <w:r>
        <w:rPr>
          <w:rFonts w:hint="eastAsia" w:ascii="宋体" w:hAnsi="宋体" w:cs="宋体"/>
          <w:b/>
          <w:bCs/>
          <w:sz w:val="21"/>
          <w:szCs w:val="21"/>
        </w:rPr>
        <w:t>3.</w:t>
      </w:r>
      <w:bookmarkStart w:id="3" w:name="_Toc32368"/>
      <w:bookmarkStart w:id="4" w:name="_Toc22467"/>
      <w:bookmarkStart w:id="5" w:name="_Toc29615"/>
      <w:bookmarkStart w:id="6" w:name="_Toc3936"/>
      <w:r>
        <w:rPr>
          <w:rFonts w:hint="eastAsia" w:ascii="宋体" w:hAnsi="宋体" w:cs="宋体"/>
          <w:b/>
          <w:bCs/>
          <w:sz w:val="21"/>
          <w:szCs w:val="21"/>
        </w:rPr>
        <w:t>3.档案管理配套服务：</w:t>
      </w:r>
    </w:p>
    <w:p>
      <w:pPr>
        <w:spacing w:line="288" w:lineRule="auto"/>
        <w:outlineLvl w:val="0"/>
        <w:rPr>
          <w:rFonts w:ascii="宋体" w:hAnsi="宋体"/>
          <w:sz w:val="21"/>
          <w:szCs w:val="21"/>
        </w:rPr>
      </w:pPr>
      <w:r>
        <w:rPr>
          <w:rFonts w:hint="eastAsia" w:ascii="宋体" w:hAnsi="宋体"/>
          <w:sz w:val="21"/>
          <w:szCs w:val="21"/>
        </w:rPr>
        <w:t>（一）协助甲方建立档案管理制度</w:t>
      </w:r>
      <w:bookmarkEnd w:id="3"/>
      <w:bookmarkEnd w:id="4"/>
      <w:bookmarkEnd w:id="5"/>
      <w:bookmarkEnd w:id="6"/>
      <w:r>
        <w:rPr>
          <w:rFonts w:hint="eastAsia" w:ascii="宋体" w:hAnsi="宋体"/>
          <w:sz w:val="21"/>
          <w:szCs w:val="21"/>
        </w:rPr>
        <w:t>、规范</w:t>
      </w:r>
    </w:p>
    <w:p>
      <w:pPr>
        <w:spacing w:line="288" w:lineRule="auto"/>
        <w:outlineLvl w:val="0"/>
        <w:rPr>
          <w:rFonts w:ascii="宋体" w:hAnsi="宋体"/>
          <w:sz w:val="21"/>
          <w:szCs w:val="21"/>
        </w:rPr>
      </w:pPr>
      <w:r>
        <w:rPr>
          <w:rFonts w:hint="eastAsia" w:ascii="宋体" w:hAnsi="宋体"/>
          <w:sz w:val="21"/>
          <w:szCs w:val="21"/>
        </w:rPr>
        <w:t>1. 建立依据</w:t>
      </w:r>
    </w:p>
    <w:p>
      <w:pPr>
        <w:spacing w:line="288" w:lineRule="auto"/>
        <w:outlineLvl w:val="0"/>
        <w:rPr>
          <w:rFonts w:ascii="宋体" w:hAnsi="宋体"/>
          <w:sz w:val="21"/>
          <w:szCs w:val="21"/>
        </w:rPr>
      </w:pPr>
      <w:r>
        <w:rPr>
          <w:rFonts w:hint="eastAsia" w:ascii="宋体" w:hAnsi="宋体"/>
          <w:sz w:val="21"/>
          <w:szCs w:val="21"/>
        </w:rPr>
        <w:t>《中华人民共和国档案法》、《</w:t>
      </w:r>
      <w:r>
        <w:rPr>
          <w:rFonts w:ascii="宋体" w:hAnsi="宋体"/>
          <w:sz w:val="21"/>
          <w:szCs w:val="21"/>
        </w:rPr>
        <w:t>中华人民共和国档案法实施办法</w:t>
      </w:r>
      <w:r>
        <w:rPr>
          <w:rFonts w:hint="eastAsia" w:ascii="宋体" w:hAnsi="宋体"/>
          <w:sz w:val="21"/>
          <w:szCs w:val="21"/>
        </w:rPr>
        <w:t xml:space="preserve">》、《高等学校档案管理办法》、甲方要求的档案管理制度 </w:t>
      </w:r>
    </w:p>
    <w:p>
      <w:pPr>
        <w:spacing w:line="288" w:lineRule="auto"/>
        <w:outlineLvl w:val="0"/>
        <w:rPr>
          <w:rFonts w:ascii="宋体" w:hAnsi="宋体"/>
          <w:sz w:val="21"/>
          <w:szCs w:val="21"/>
        </w:rPr>
      </w:pPr>
      <w:r>
        <w:rPr>
          <w:rFonts w:hint="eastAsia" w:ascii="宋体" w:hAnsi="宋体"/>
          <w:sz w:val="21"/>
          <w:szCs w:val="21"/>
        </w:rPr>
        <w:t>2.制度、规范组成</w:t>
      </w:r>
    </w:p>
    <w:p>
      <w:pPr>
        <w:spacing w:line="288" w:lineRule="auto"/>
        <w:outlineLvl w:val="0"/>
        <w:rPr>
          <w:rFonts w:ascii="宋体" w:hAnsi="宋体"/>
          <w:sz w:val="21"/>
          <w:szCs w:val="21"/>
        </w:rPr>
      </w:pPr>
      <w:r>
        <w:rPr>
          <w:rFonts w:hint="eastAsia" w:ascii="宋体" w:hAnsi="宋体"/>
          <w:sz w:val="21"/>
          <w:szCs w:val="21"/>
        </w:rPr>
        <w:t>档案管理制度、档案分类方案、文件材料归档范围和档案保管期限表、档案突发事件应急方案、涉密档案管理规定等</w:t>
      </w:r>
    </w:p>
    <w:p>
      <w:pPr>
        <w:spacing w:line="288" w:lineRule="auto"/>
        <w:outlineLvl w:val="0"/>
        <w:rPr>
          <w:rFonts w:ascii="宋体" w:hAnsi="宋体"/>
          <w:sz w:val="21"/>
          <w:szCs w:val="21"/>
        </w:rPr>
      </w:pPr>
      <w:bookmarkStart w:id="7" w:name="_Toc15612"/>
      <w:bookmarkStart w:id="8" w:name="_Toc17290"/>
      <w:bookmarkStart w:id="9" w:name="_Toc20632"/>
      <w:bookmarkStart w:id="10" w:name="_Toc29453"/>
      <w:r>
        <w:rPr>
          <w:rFonts w:hint="eastAsia" w:ascii="宋体" w:hAnsi="宋体"/>
          <w:sz w:val="21"/>
          <w:szCs w:val="21"/>
        </w:rPr>
        <w:t>（二）协助甲方建立全宗卷</w:t>
      </w:r>
      <w:bookmarkEnd w:id="7"/>
      <w:bookmarkEnd w:id="8"/>
      <w:bookmarkEnd w:id="9"/>
      <w:bookmarkEnd w:id="10"/>
    </w:p>
    <w:p>
      <w:pPr>
        <w:spacing w:line="288" w:lineRule="auto"/>
        <w:outlineLvl w:val="0"/>
        <w:rPr>
          <w:rFonts w:ascii="宋体" w:hAnsi="宋体"/>
          <w:sz w:val="21"/>
          <w:szCs w:val="21"/>
        </w:rPr>
      </w:pPr>
      <w:r>
        <w:rPr>
          <w:rFonts w:ascii="宋体" w:hAnsi="宋体"/>
          <w:sz w:val="21"/>
          <w:szCs w:val="21"/>
        </w:rPr>
        <w:t>1.建立依据</w:t>
      </w:r>
    </w:p>
    <w:p>
      <w:pPr>
        <w:spacing w:line="288" w:lineRule="auto"/>
        <w:outlineLvl w:val="0"/>
        <w:rPr>
          <w:rFonts w:ascii="宋体" w:hAnsi="宋体"/>
          <w:sz w:val="21"/>
          <w:szCs w:val="21"/>
        </w:rPr>
      </w:pPr>
      <w:r>
        <w:rPr>
          <w:rFonts w:hint="eastAsia" w:ascii="宋体" w:hAnsi="宋体"/>
          <w:sz w:val="21"/>
          <w:szCs w:val="21"/>
        </w:rPr>
        <w:t>《全宗卷规范》DA／T12、《全宗指南编制规范》DA／T14</w:t>
      </w:r>
    </w:p>
    <w:p>
      <w:pPr>
        <w:spacing w:line="288" w:lineRule="auto"/>
        <w:outlineLvl w:val="0"/>
        <w:rPr>
          <w:rFonts w:ascii="宋体" w:hAnsi="宋体"/>
          <w:sz w:val="21"/>
          <w:szCs w:val="21"/>
        </w:rPr>
      </w:pPr>
      <w:r>
        <w:rPr>
          <w:rFonts w:ascii="宋体" w:hAnsi="宋体"/>
          <w:sz w:val="21"/>
          <w:szCs w:val="21"/>
        </w:rPr>
        <w:t>2.主要内容</w:t>
      </w:r>
    </w:p>
    <w:p>
      <w:pPr>
        <w:spacing w:line="288" w:lineRule="auto"/>
        <w:outlineLvl w:val="0"/>
        <w:rPr>
          <w:rFonts w:ascii="宋体" w:hAnsi="宋体"/>
          <w:sz w:val="21"/>
          <w:szCs w:val="21"/>
        </w:rPr>
      </w:pPr>
      <w:r>
        <w:rPr>
          <w:rFonts w:hint="eastAsia" w:ascii="宋体" w:hAnsi="宋体"/>
          <w:sz w:val="21"/>
          <w:szCs w:val="21"/>
        </w:rPr>
        <w:t>全宗介绍类、档案收集类、整理类、鉴定类、保管类、统计类、利用类、新技术应用类</w:t>
      </w:r>
    </w:p>
    <w:p>
      <w:pPr>
        <w:numPr>
          <w:ilvl w:val="0"/>
          <w:numId w:val="3"/>
        </w:numPr>
        <w:spacing w:line="288" w:lineRule="auto"/>
        <w:outlineLvl w:val="0"/>
        <w:rPr>
          <w:rFonts w:ascii="宋体" w:hAnsi="宋体"/>
          <w:sz w:val="21"/>
          <w:szCs w:val="21"/>
        </w:rPr>
      </w:pPr>
      <w:bookmarkStart w:id="11" w:name="_Toc11973"/>
      <w:bookmarkStart w:id="12" w:name="_Toc27824"/>
      <w:bookmarkStart w:id="13" w:name="_Toc16505"/>
      <w:bookmarkStart w:id="14" w:name="_Toc19606"/>
      <w:r>
        <w:rPr>
          <w:rFonts w:hint="eastAsia" w:ascii="宋体" w:hAnsi="宋体"/>
          <w:sz w:val="21"/>
          <w:szCs w:val="21"/>
        </w:rPr>
        <w:t>对本次项目接收的包括党群、行政、学生、教学、科研、基本建设、</w:t>
      </w:r>
      <w:bookmarkEnd w:id="11"/>
      <w:bookmarkEnd w:id="12"/>
      <w:bookmarkStart w:id="15" w:name="_Toc25901"/>
      <w:bookmarkStart w:id="16" w:name="_Toc1441"/>
      <w:r>
        <w:rPr>
          <w:rFonts w:hint="eastAsia" w:ascii="宋体" w:hAnsi="宋体"/>
          <w:sz w:val="21"/>
          <w:szCs w:val="21"/>
        </w:rPr>
        <w:t>仪器设备、产品生产、出版物、外事、财会、业务（中试、检测、培训）等范围的档案，按照甲方档案管理制度、规范，开展</w:t>
      </w:r>
      <w:bookmarkEnd w:id="13"/>
      <w:bookmarkEnd w:id="14"/>
      <w:bookmarkStart w:id="17" w:name="_Toc6812"/>
      <w:bookmarkStart w:id="18" w:name="_Toc4689"/>
      <w:r>
        <w:rPr>
          <w:rFonts w:hint="eastAsia" w:ascii="宋体" w:hAnsi="宋体"/>
          <w:sz w:val="21"/>
          <w:szCs w:val="21"/>
        </w:rPr>
        <w:t>系统收集、价值鉴定、规范整理、目录著录、装盒上架工作；</w:t>
      </w:r>
      <w:bookmarkEnd w:id="15"/>
      <w:bookmarkEnd w:id="16"/>
      <w:bookmarkEnd w:id="17"/>
      <w:bookmarkEnd w:id="18"/>
    </w:p>
    <w:p>
      <w:pPr>
        <w:spacing w:line="288" w:lineRule="auto"/>
        <w:rPr>
          <w:rFonts w:ascii="宋体" w:hAnsi="宋体" w:cs="宋体"/>
          <w:color w:val="000000"/>
          <w:sz w:val="21"/>
          <w:szCs w:val="21"/>
        </w:rPr>
      </w:pPr>
      <w:r>
        <w:rPr>
          <w:rFonts w:hint="eastAsia" w:ascii="宋体" w:hAnsi="宋体" w:cs="宋体"/>
          <w:color w:val="000000"/>
          <w:sz w:val="21"/>
          <w:szCs w:val="21"/>
        </w:rPr>
        <w:t>（四）档案业务培训</w:t>
      </w:r>
    </w:p>
    <w:p>
      <w:pPr>
        <w:spacing w:line="288" w:lineRule="auto"/>
        <w:rPr>
          <w:rFonts w:ascii="宋体" w:hAnsi="宋体" w:cs="宋体"/>
          <w:color w:val="000000"/>
          <w:sz w:val="21"/>
          <w:szCs w:val="21"/>
        </w:rPr>
      </w:pPr>
      <w:r>
        <w:rPr>
          <w:rFonts w:hint="eastAsia" w:ascii="宋体" w:hAnsi="宋体" w:cs="宋体"/>
          <w:color w:val="000000"/>
          <w:sz w:val="21"/>
          <w:szCs w:val="21"/>
        </w:rPr>
        <w:t>结合甲方档案管理工作需要，结合工作开展实际情况开展不少于</w:t>
      </w:r>
      <w:r>
        <w:rPr>
          <w:rFonts w:ascii="宋体" w:hAnsi="宋体" w:cs="宋体"/>
          <w:color w:val="000000"/>
          <w:sz w:val="21"/>
          <w:szCs w:val="21"/>
        </w:rPr>
        <w:t>10</w:t>
      </w:r>
      <w:r>
        <w:rPr>
          <w:rFonts w:hint="eastAsia" w:ascii="宋体" w:hAnsi="宋体" w:cs="宋体"/>
          <w:color w:val="000000"/>
          <w:sz w:val="21"/>
          <w:szCs w:val="21"/>
        </w:rPr>
        <w:t>个课时的档案业务培训工作；</w:t>
      </w:r>
    </w:p>
    <w:p>
      <w:pPr>
        <w:spacing w:line="288" w:lineRule="auto"/>
        <w:rPr>
          <w:rFonts w:ascii="宋体" w:hAnsi="宋体" w:cs="宋体"/>
          <w:color w:val="000000"/>
          <w:sz w:val="21"/>
          <w:szCs w:val="21"/>
        </w:rPr>
      </w:pPr>
      <w:bookmarkStart w:id="19" w:name="_Toc18380"/>
      <w:bookmarkStart w:id="20" w:name="_Toc23638"/>
      <w:bookmarkStart w:id="21" w:name="_Toc5660"/>
      <w:bookmarkStart w:id="22" w:name="_Toc22079"/>
      <w:r>
        <w:rPr>
          <w:rFonts w:hint="eastAsia" w:ascii="宋体" w:hAnsi="宋体" w:cs="宋体"/>
          <w:color w:val="000000"/>
          <w:sz w:val="21"/>
          <w:szCs w:val="21"/>
        </w:rPr>
        <w:t>（五）协助甲方完成包括全宗介绍、组织机构沿革、大事记、基础数字汇编、专题文件汇集等档案信息参考资料的选题、选材、加工编辑工作。</w:t>
      </w:r>
      <w:bookmarkEnd w:id="19"/>
      <w:bookmarkEnd w:id="20"/>
      <w:bookmarkEnd w:id="21"/>
      <w:bookmarkEnd w:id="22"/>
    </w:p>
    <w:p>
      <w:pPr>
        <w:spacing w:line="288" w:lineRule="auto"/>
        <w:rPr>
          <w:rFonts w:ascii="宋体" w:hAnsi="宋体" w:cs="宋体"/>
          <w:color w:val="000000"/>
          <w:sz w:val="21"/>
          <w:szCs w:val="21"/>
        </w:rPr>
      </w:pPr>
      <w:bookmarkStart w:id="23" w:name="_Toc24679"/>
      <w:bookmarkStart w:id="24" w:name="_Toc4897"/>
      <w:r>
        <w:rPr>
          <w:rFonts w:hint="eastAsia" w:ascii="宋体" w:hAnsi="宋体" w:cs="宋体"/>
          <w:color w:val="000000"/>
          <w:sz w:val="21"/>
          <w:szCs w:val="21"/>
        </w:rPr>
        <w:t>（六）为甲方提供档案信息化建设</w:t>
      </w:r>
      <w:bookmarkEnd w:id="23"/>
      <w:bookmarkEnd w:id="24"/>
      <w:r>
        <w:rPr>
          <w:rFonts w:hint="eastAsia" w:ascii="宋体" w:hAnsi="宋体" w:cs="宋体"/>
          <w:color w:val="000000"/>
          <w:sz w:val="21"/>
          <w:szCs w:val="21"/>
        </w:rPr>
        <w:t>配套工作。</w:t>
      </w:r>
    </w:p>
    <w:p>
      <w:pPr>
        <w:spacing w:line="288" w:lineRule="auto"/>
        <w:rPr>
          <w:rFonts w:ascii="宋体" w:hAnsi="宋体" w:cs="宋体"/>
          <w:b/>
          <w:bCs/>
          <w:sz w:val="21"/>
          <w:szCs w:val="21"/>
        </w:rPr>
      </w:pPr>
      <w:r>
        <w:rPr>
          <w:rFonts w:hint="eastAsia" w:ascii="宋体" w:hAnsi="宋体" w:cs="宋体"/>
          <w:b/>
          <w:bCs/>
          <w:sz w:val="21"/>
          <w:szCs w:val="21"/>
        </w:rPr>
        <w:t>3.4此项目所需服务、设备清单和进度要求：</w:t>
      </w:r>
    </w:p>
    <w:tbl>
      <w:tblPr>
        <w:tblStyle w:val="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5"/>
        <w:gridCol w:w="6021"/>
        <w:gridCol w:w="702"/>
        <w:gridCol w:w="1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5000" w:type="pct"/>
            <w:gridSpan w:val="4"/>
            <w:tcBorders>
              <w:bottom w:val="single" w:color="000000" w:sz="8" w:space="0"/>
            </w:tcBorders>
            <w:shd w:val="clear" w:color="auto" w:fill="F8CCAB" w:themeFill="accent2" w:themeFillTint="66"/>
            <w:noWrap/>
            <w:vAlign w:val="center"/>
          </w:tcPr>
          <w:p>
            <w:pPr>
              <w:widowControl/>
              <w:spacing w:line="288" w:lineRule="auto"/>
              <w:ind w:firstLine="422"/>
              <w:jc w:val="center"/>
              <w:textAlignment w:val="center"/>
              <w:rPr>
                <w:rFonts w:ascii="宋体" w:hAnsi="宋体" w:cs="宋体"/>
                <w:b/>
                <w:bCs/>
                <w:color w:val="000000"/>
                <w:sz w:val="21"/>
                <w:szCs w:val="21"/>
              </w:rPr>
            </w:pPr>
            <w:r>
              <w:rPr>
                <w:rFonts w:hint="eastAsia" w:ascii="宋体" w:hAnsi="宋体" w:cs="宋体"/>
                <w:b/>
                <w:bCs/>
                <w:kern w:val="0"/>
                <w:sz w:val="21"/>
                <w:szCs w:val="21"/>
                <w:lang w:bidi="ar"/>
              </w:rPr>
              <w:t>服务、设备清单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项目名称</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c>
          <w:tcPr>
            <w:tcW w:w="689" w:type="pct"/>
            <w:tcBorders>
              <w:top w:val="nil"/>
              <w:left w:val="nil"/>
              <w:bottom w:val="single" w:color="000000" w:sz="8" w:space="0"/>
            </w:tcBorders>
            <w:shd w:val="clear" w:color="auto" w:fill="auto"/>
            <w:noWrap/>
            <w:vAlign w:val="center"/>
          </w:tcPr>
          <w:p>
            <w:pPr>
              <w:widowControl/>
              <w:spacing w:line="288" w:lineRule="auto"/>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4"/>
            <w:tcBorders>
              <w:top w:val="nil"/>
              <w:bottom w:val="single" w:color="000000" w:sz="8" w:space="0"/>
            </w:tcBorders>
            <w:shd w:val="clear" w:color="auto" w:fill="F8CCAB" w:themeFill="accent2" w:themeFillTint="66"/>
            <w:noWrap/>
            <w:vAlign w:val="center"/>
          </w:tcPr>
          <w:p>
            <w:pPr>
              <w:widowControl/>
              <w:spacing w:line="288" w:lineRule="auto"/>
              <w:ind w:firstLine="422"/>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一、档案咨询技术服务（第一阶段）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本部及所属单位档案管理构架建设（制度建立、业务培训、全宗卷编制、档案编研）</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4"/>
            <w:tcBorders>
              <w:top w:val="nil"/>
              <w:bottom w:val="single" w:color="000000" w:sz="8" w:space="0"/>
            </w:tcBorders>
            <w:shd w:val="clear" w:color="auto" w:fill="F8CCAB" w:themeFill="accent2" w:themeFillTint="66"/>
            <w:noWrap/>
            <w:vAlign w:val="center"/>
          </w:tcPr>
          <w:p>
            <w:pPr>
              <w:widowControl/>
              <w:spacing w:line="288" w:lineRule="auto"/>
              <w:ind w:firstLine="422"/>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 xml:space="preserve">  二、档案数字化技术服务（第一阶段）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w:t>
            </w:r>
          </w:p>
        </w:tc>
        <w:tc>
          <w:tcPr>
            <w:tcW w:w="4633" w:type="pct"/>
            <w:gridSpan w:val="3"/>
            <w:tcBorders>
              <w:top w:val="single" w:color="000000" w:sz="8" w:space="0"/>
              <w:left w:val="nil"/>
              <w:bottom w:val="single" w:color="000000" w:sz="8" w:space="0"/>
            </w:tcBorders>
            <w:shd w:val="clear" w:color="auto" w:fill="auto"/>
            <w:noWrap/>
            <w:vAlign w:val="center"/>
          </w:tcPr>
          <w:p>
            <w:pPr>
              <w:spacing w:line="288" w:lineRule="auto"/>
              <w:jc w:val="left"/>
              <w:rPr>
                <w:rFonts w:ascii="宋体" w:hAnsi="宋体" w:cs="宋体"/>
                <w:color w:val="auto"/>
                <w:sz w:val="21"/>
                <w:szCs w:val="21"/>
              </w:rPr>
            </w:pPr>
            <w:r>
              <w:rPr>
                <w:rFonts w:hint="eastAsia" w:ascii="宋体" w:hAnsi="宋体" w:cs="宋体"/>
                <w:color w:val="auto"/>
                <w:kern w:val="0"/>
                <w:sz w:val="21"/>
                <w:szCs w:val="21"/>
                <w:lang w:bidi="ar"/>
              </w:rPr>
              <w:t>档案整理（成立-2023年预估数量）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文书档案（收文、发文、合同）</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件</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科技档案（基建、设备、科研、产品、项目）</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卷</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声像档案（照片、音视频）</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件</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实物档案（证书、奖牌、奖状、印章）</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件</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w:t>
            </w:r>
          </w:p>
        </w:tc>
        <w:tc>
          <w:tcPr>
            <w:tcW w:w="4633" w:type="pct"/>
            <w:gridSpan w:val="3"/>
            <w:tcBorders>
              <w:top w:val="nil"/>
              <w:left w:val="nil"/>
              <w:bottom w:val="single" w:color="000000" w:sz="8" w:space="0"/>
            </w:tcBorders>
            <w:shd w:val="clear" w:color="auto" w:fill="auto"/>
            <w:noWrap/>
            <w:vAlign w:val="center"/>
          </w:tcPr>
          <w:p>
            <w:pPr>
              <w:spacing w:line="288" w:lineRule="auto"/>
              <w:jc w:val="left"/>
              <w:rPr>
                <w:rFonts w:ascii="宋体" w:hAnsi="宋体" w:cs="宋体"/>
                <w:color w:val="auto"/>
                <w:sz w:val="21"/>
                <w:szCs w:val="21"/>
              </w:rPr>
            </w:pPr>
            <w:r>
              <w:rPr>
                <w:rFonts w:hint="eastAsia" w:ascii="宋体" w:hAnsi="宋体" w:cs="宋体"/>
                <w:color w:val="auto"/>
                <w:kern w:val="0"/>
                <w:sz w:val="21"/>
                <w:szCs w:val="21"/>
                <w:lang w:bidi="ar"/>
              </w:rPr>
              <w:t>档案数字化（成立-2023年预估数量）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普通纸张（彩色模式、300DPI、双层PDF格式）</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幅</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A2-A0幅面图纸（彩色模式、600DPI、JPEG格式）</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幅</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机读目录著录</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条</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4"/>
            <w:tcBorders>
              <w:top w:val="nil"/>
              <w:bottom w:val="single" w:color="000000" w:sz="8" w:space="0"/>
            </w:tcBorders>
            <w:shd w:val="clear" w:color="auto" w:fill="F8CCAB" w:themeFill="accent2" w:themeFillTint="66"/>
            <w:noWrap/>
            <w:vAlign w:val="center"/>
          </w:tcPr>
          <w:p>
            <w:pPr>
              <w:widowControl/>
              <w:spacing w:line="288" w:lineRule="auto"/>
              <w:ind w:firstLine="422"/>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三、综合档案管理系统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c>
          <w:tcPr>
            <w:tcW w:w="3532"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综合档案管理系统研发（包含系统适配、个性化门类设计等）</w:t>
            </w:r>
            <w:r>
              <w:rPr>
                <w:rFonts w:hint="eastAsia" w:ascii="宋体" w:hAnsi="宋体" w:cs="宋体"/>
                <w:b/>
                <w:bCs/>
                <w:color w:val="auto"/>
                <w:kern w:val="0"/>
                <w:sz w:val="21"/>
                <w:szCs w:val="21"/>
                <w:lang w:bidi="ar"/>
              </w:rPr>
              <w:t>（第一阶段）</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各项子业务系统对接（不超过30个工作日计算）</w:t>
            </w:r>
            <w:r>
              <w:rPr>
                <w:rFonts w:hint="eastAsia" w:ascii="宋体" w:hAnsi="宋体" w:cs="宋体"/>
                <w:b/>
                <w:bCs/>
                <w:color w:val="auto"/>
                <w:kern w:val="0"/>
                <w:sz w:val="21"/>
                <w:szCs w:val="21"/>
                <w:lang w:bidi="ar"/>
              </w:rPr>
              <w:t>（第一阶段）</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人天</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档案馆库智能环境安全管理平台</w:t>
            </w:r>
            <w:r>
              <w:rPr>
                <w:rFonts w:hint="eastAsia" w:ascii="宋体" w:hAnsi="宋体" w:cs="宋体"/>
                <w:b/>
                <w:bCs/>
                <w:color w:val="auto"/>
                <w:kern w:val="0"/>
                <w:sz w:val="21"/>
                <w:szCs w:val="21"/>
                <w:lang w:bidi="ar"/>
              </w:rPr>
              <w:t>（第二阶段）</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套</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档案十防感知管理系统</w:t>
            </w:r>
            <w:r>
              <w:rPr>
                <w:rFonts w:hint="eastAsia" w:ascii="宋体" w:hAnsi="宋体" w:cs="宋体"/>
                <w:b/>
                <w:bCs/>
                <w:color w:val="auto"/>
                <w:kern w:val="0"/>
                <w:sz w:val="21"/>
                <w:szCs w:val="21"/>
                <w:lang w:bidi="ar"/>
              </w:rPr>
              <w:t>（第二阶段）</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套</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5</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auto"/>
                <w:sz w:val="21"/>
                <w:szCs w:val="21"/>
              </w:rPr>
            </w:pPr>
            <w:r>
              <w:rPr>
                <w:rFonts w:hint="eastAsia" w:ascii="宋体" w:hAnsi="宋体" w:cs="宋体"/>
                <w:color w:val="auto"/>
                <w:kern w:val="0"/>
                <w:sz w:val="21"/>
                <w:szCs w:val="21"/>
                <w:lang w:bidi="ar"/>
              </w:rPr>
              <w:t>系统集成服务费</w:t>
            </w:r>
            <w:r>
              <w:rPr>
                <w:rFonts w:hint="eastAsia" w:ascii="宋体" w:hAnsi="宋体" w:cs="宋体"/>
                <w:b/>
                <w:bCs/>
                <w:color w:val="auto"/>
                <w:kern w:val="0"/>
                <w:sz w:val="21"/>
                <w:szCs w:val="21"/>
                <w:lang w:bidi="ar"/>
              </w:rPr>
              <w:t>（第二阶段）</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项</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4"/>
            <w:tcBorders>
              <w:top w:val="nil"/>
              <w:bottom w:val="single" w:color="000000" w:sz="8" w:space="0"/>
            </w:tcBorders>
            <w:shd w:val="clear" w:color="auto" w:fill="F8CCAB" w:themeFill="accent2" w:themeFillTint="66"/>
            <w:noWrap/>
            <w:vAlign w:val="center"/>
          </w:tcPr>
          <w:p>
            <w:pPr>
              <w:widowControl/>
              <w:spacing w:line="288" w:lineRule="auto"/>
              <w:ind w:firstLine="422"/>
              <w:jc w:val="center"/>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四、档案库房硬件设备（第二阶段）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auto"/>
                <w:sz w:val="21"/>
                <w:szCs w:val="21"/>
              </w:rPr>
            </w:pPr>
            <w:r>
              <w:rPr>
                <w:rFonts w:hint="eastAsia" w:ascii="宋体" w:hAnsi="宋体" w:cs="宋体"/>
                <w:b/>
                <w:bCs/>
                <w:color w:val="auto"/>
                <w:kern w:val="0"/>
                <w:sz w:val="21"/>
                <w:szCs w:val="21"/>
                <w:lang w:bidi="ar"/>
              </w:rPr>
              <w:t>一</w:t>
            </w:r>
          </w:p>
        </w:tc>
        <w:tc>
          <w:tcPr>
            <w:tcW w:w="4633" w:type="pct"/>
            <w:gridSpan w:val="3"/>
            <w:tcBorders>
              <w:top w:val="single" w:color="000000" w:sz="8" w:space="0"/>
              <w:left w:val="nil"/>
              <w:bottom w:val="single" w:color="000000" w:sz="8" w:space="0"/>
            </w:tcBorders>
            <w:shd w:val="clear" w:color="auto" w:fill="auto"/>
            <w:noWrap/>
            <w:vAlign w:val="center"/>
          </w:tcPr>
          <w:p>
            <w:pPr>
              <w:spacing w:line="288" w:lineRule="auto"/>
              <w:ind w:firstLine="422"/>
              <w:rPr>
                <w:rFonts w:ascii="宋体" w:hAnsi="宋体" w:cs="宋体"/>
                <w:b/>
                <w:bCs/>
                <w:color w:val="auto"/>
                <w:sz w:val="21"/>
                <w:szCs w:val="21"/>
              </w:rPr>
            </w:pPr>
            <w:r>
              <w:rPr>
                <w:rFonts w:hint="eastAsia" w:ascii="宋体" w:hAnsi="宋体" w:cs="宋体"/>
                <w:b/>
                <w:bCs/>
                <w:color w:val="auto"/>
                <w:kern w:val="0"/>
                <w:sz w:val="21"/>
                <w:szCs w:val="21"/>
                <w:lang w:bidi="ar"/>
              </w:rPr>
              <w:t>智慧档案馆一体化平台建设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网络交换机</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工控机</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档案环境展示屏</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二</w:t>
            </w:r>
          </w:p>
        </w:tc>
        <w:tc>
          <w:tcPr>
            <w:tcW w:w="4633" w:type="pct"/>
            <w:gridSpan w:val="3"/>
            <w:tcBorders>
              <w:top w:val="nil"/>
              <w:left w:val="nil"/>
              <w:bottom w:val="single" w:color="000000" w:sz="8" w:space="0"/>
            </w:tcBorders>
            <w:shd w:val="clear" w:color="auto" w:fill="auto"/>
            <w:noWrap/>
            <w:vAlign w:val="center"/>
          </w:tcPr>
          <w:p>
            <w:pPr>
              <w:widowControl/>
              <w:spacing w:line="288" w:lineRule="auto"/>
              <w:ind w:firstLine="422"/>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档案温湿度环境自控系统(恒温、恒湿、、净化、消毒)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智能环境区域控制器</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空调远程智能控制器</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除湿加湿净化一体机</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移动水车</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空气质量云测仪（无线+有线）</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三</w:t>
            </w:r>
          </w:p>
        </w:tc>
        <w:tc>
          <w:tcPr>
            <w:tcW w:w="4633" w:type="pct"/>
            <w:gridSpan w:val="3"/>
            <w:tcBorders>
              <w:top w:val="nil"/>
              <w:left w:val="nil"/>
              <w:bottom w:val="single" w:color="000000" w:sz="8" w:space="0"/>
            </w:tcBorders>
            <w:shd w:val="clear" w:color="auto" w:fill="auto"/>
            <w:noWrap/>
            <w:vAlign w:val="center"/>
          </w:tcPr>
          <w:p>
            <w:pPr>
              <w:widowControl/>
              <w:spacing w:line="288" w:lineRule="auto"/>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档案八防管理系统：防水、防火、防盗、防尘、防腐、防高低温、防干潮、防潮湿）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漏水报警控制器</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漏水检测传输线</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米</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烟感报警器</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红外双鉴报警器</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智慧档案感知节点</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四</w:t>
            </w:r>
          </w:p>
        </w:tc>
        <w:tc>
          <w:tcPr>
            <w:tcW w:w="4633" w:type="pct"/>
            <w:gridSpan w:val="3"/>
            <w:tcBorders>
              <w:top w:val="nil"/>
              <w:left w:val="nil"/>
              <w:bottom w:val="single" w:color="000000" w:sz="8" w:space="0"/>
            </w:tcBorders>
            <w:shd w:val="clear" w:color="auto" w:fill="auto"/>
            <w:noWrap/>
            <w:vAlign w:val="center"/>
          </w:tcPr>
          <w:p>
            <w:pPr>
              <w:widowControl/>
              <w:spacing w:line="288" w:lineRule="auto"/>
              <w:ind w:firstLine="422"/>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档案库房安全门禁系统建设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门禁机（人脸/指纹）</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门禁主机（含电箱）</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门禁出门按钮</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门禁电磁锁</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电磁锁支架</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五</w:t>
            </w:r>
          </w:p>
        </w:tc>
        <w:tc>
          <w:tcPr>
            <w:tcW w:w="4633" w:type="pct"/>
            <w:gridSpan w:val="3"/>
            <w:tcBorders>
              <w:top w:val="nil"/>
              <w:left w:val="nil"/>
              <w:bottom w:val="single" w:color="000000" w:sz="8" w:space="0"/>
            </w:tcBorders>
            <w:shd w:val="clear" w:color="auto" w:fill="auto"/>
            <w:noWrap/>
            <w:vAlign w:val="center"/>
          </w:tcPr>
          <w:p>
            <w:pPr>
              <w:widowControl/>
              <w:spacing w:line="288" w:lineRule="auto"/>
              <w:ind w:firstLine="422"/>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档案库房安防监控系统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16路双盘位网络高清硬盘录像机</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录像机硬盘</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高清红外半球摄像机</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摄像机电源</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根</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网络交换机（标准版）</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六</w:t>
            </w:r>
          </w:p>
        </w:tc>
        <w:tc>
          <w:tcPr>
            <w:tcW w:w="4633" w:type="pct"/>
            <w:gridSpan w:val="3"/>
            <w:tcBorders>
              <w:top w:val="nil"/>
              <w:left w:val="nil"/>
              <w:bottom w:val="single" w:color="000000" w:sz="8" w:space="0"/>
            </w:tcBorders>
            <w:shd w:val="clear" w:color="auto" w:fill="auto"/>
            <w:noWrap/>
            <w:vAlign w:val="center"/>
          </w:tcPr>
          <w:p>
            <w:pPr>
              <w:widowControl/>
              <w:spacing w:line="288" w:lineRule="auto"/>
              <w:ind w:firstLine="422"/>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档案密集架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智能密集架（普通）</w:t>
            </w:r>
          </w:p>
        </w:tc>
        <w:tc>
          <w:tcPr>
            <w:tcW w:w="411" w:type="pct"/>
            <w:tcBorders>
              <w:top w:val="single" w:color="000000" w:sz="8" w:space="0"/>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m³</w:t>
            </w:r>
          </w:p>
        </w:tc>
        <w:tc>
          <w:tcPr>
            <w:tcW w:w="689" w:type="pct"/>
            <w:tcBorders>
              <w:top w:val="single" w:color="000000" w:sz="8" w:space="0"/>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65.92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智能密集架（财务）</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m³</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57.22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智能密集架（保密）</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m³</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532" w:type="pct"/>
            <w:tcBorders>
              <w:top w:val="nil"/>
              <w:left w:val="nil"/>
              <w:bottom w:val="single" w:color="000000" w:sz="8" w:space="0"/>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档案除尘净化整理台</w:t>
            </w:r>
          </w:p>
        </w:tc>
        <w:tc>
          <w:tcPr>
            <w:tcW w:w="411" w:type="pct"/>
            <w:tcBorders>
              <w:top w:val="nil"/>
              <w:left w:val="nil"/>
              <w:bottom w:val="single" w:color="000000" w:sz="8" w:space="0"/>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89" w:type="pct"/>
            <w:tcBorders>
              <w:top w:val="nil"/>
              <w:left w:val="nil"/>
              <w:bottom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bottom w:val="single" w:color="000000" w:sz="8" w:space="0"/>
              <w:right w:val="single" w:color="000000" w:sz="8" w:space="0"/>
            </w:tcBorders>
            <w:shd w:val="clear" w:color="auto" w:fill="auto"/>
            <w:noWrap/>
            <w:vAlign w:val="center"/>
          </w:tcPr>
          <w:p>
            <w:pPr>
              <w:widowControl/>
              <w:spacing w:line="288" w:lineRule="auto"/>
              <w:ind w:firstLine="211" w:firstLineChars="100"/>
              <w:jc w:val="both"/>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七</w:t>
            </w:r>
          </w:p>
        </w:tc>
        <w:tc>
          <w:tcPr>
            <w:tcW w:w="4633" w:type="pct"/>
            <w:gridSpan w:val="3"/>
            <w:tcBorders>
              <w:top w:val="nil"/>
              <w:left w:val="nil"/>
              <w:bottom w:val="single" w:color="000000" w:sz="8" w:space="0"/>
            </w:tcBorders>
            <w:shd w:val="clear" w:color="auto" w:fill="auto"/>
            <w:noWrap/>
            <w:vAlign w:val="center"/>
          </w:tcPr>
          <w:p>
            <w:pPr>
              <w:widowControl/>
              <w:spacing w:line="288" w:lineRule="auto"/>
              <w:ind w:firstLine="422"/>
              <w:jc w:val="left"/>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消防系统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6" w:type="pct"/>
            <w:tcBorders>
              <w:top w:val="nil"/>
              <w:right w:val="single" w:color="000000" w:sz="8" w:space="0"/>
            </w:tcBorders>
            <w:shd w:val="clear" w:color="auto" w:fill="auto"/>
            <w:noWrap/>
            <w:vAlign w:val="center"/>
          </w:tcPr>
          <w:p>
            <w:pPr>
              <w:widowControl/>
              <w:spacing w:line="288" w:lineRule="auto"/>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1</w:t>
            </w:r>
          </w:p>
        </w:tc>
        <w:tc>
          <w:tcPr>
            <w:tcW w:w="3532" w:type="pct"/>
            <w:tcBorders>
              <w:top w:val="nil"/>
              <w:left w:val="nil"/>
              <w:right w:val="single" w:color="000000" w:sz="8" w:space="0"/>
            </w:tcBorders>
            <w:shd w:val="clear" w:color="auto" w:fill="auto"/>
            <w:noWrap/>
            <w:vAlign w:val="center"/>
          </w:tcPr>
          <w:p>
            <w:pPr>
              <w:widowControl/>
              <w:spacing w:line="288" w:lineRule="auto"/>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七氟丙烷气体消防</w:t>
            </w:r>
          </w:p>
        </w:tc>
        <w:tc>
          <w:tcPr>
            <w:tcW w:w="411" w:type="pct"/>
            <w:tcBorders>
              <w:top w:val="single" w:color="000000" w:sz="8" w:space="0"/>
              <w:left w:val="nil"/>
              <w:right w:val="single" w:color="000000" w:sz="8" w:space="0"/>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89" w:type="pct"/>
            <w:tcBorders>
              <w:top w:val="single" w:color="000000" w:sz="8" w:space="0"/>
              <w:left w:val="nil"/>
            </w:tcBorders>
            <w:shd w:val="clear" w:color="auto" w:fill="auto"/>
            <w:noWrap/>
            <w:vAlign w:val="center"/>
          </w:tcPr>
          <w:p>
            <w:pPr>
              <w:widowControl/>
              <w:spacing w:line="288"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bl>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D0666"/>
    <w:multiLevelType w:val="singleLevel"/>
    <w:tmpl w:val="B05D0666"/>
    <w:lvl w:ilvl="0" w:tentative="0">
      <w:start w:val="3"/>
      <w:numFmt w:val="chineseCounting"/>
      <w:suff w:val="nothing"/>
      <w:lvlText w:val="（%1）"/>
      <w:lvlJc w:val="left"/>
      <w:rPr>
        <w:rFonts w:hint="eastAsia"/>
      </w:rPr>
    </w:lvl>
  </w:abstractNum>
  <w:abstractNum w:abstractNumId="1">
    <w:nsid w:val="B887C83D"/>
    <w:multiLevelType w:val="singleLevel"/>
    <w:tmpl w:val="B887C83D"/>
    <w:lvl w:ilvl="0" w:tentative="0">
      <w:start w:val="1"/>
      <w:numFmt w:val="decimal"/>
      <w:suff w:val="nothing"/>
      <w:lvlText w:val="%1、"/>
      <w:lvlJc w:val="left"/>
    </w:lvl>
  </w:abstractNum>
  <w:abstractNum w:abstractNumId="2">
    <w:nsid w:val="32B0B261"/>
    <w:multiLevelType w:val="singleLevel"/>
    <w:tmpl w:val="32B0B26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WIzYmIwMTk3ZjJkMzUzMTNiYjQ2Y2UyZTBlNjcifQ=="/>
  </w:docVars>
  <w:rsids>
    <w:rsidRoot w:val="12A826B5"/>
    <w:rsid w:val="12A8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2024-02-02T13:50:00Z</dcterms:created>
  <dc:creator>zjq</dc:creator>
  <cp:lastModifiedBy>zjq</cp:lastModifiedBy>
  <dcterms:modified xsi:type="dcterms:W3CDTF">2024-02-02T13:50:59Z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75F18DFB7DC143F0A612239B21294680_11</vt:lpwstr>
  </property>
</Properties>
</file>