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35C0B">
      <w:pPr>
        <w:pStyle w:val="2"/>
        <w:bidi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招标公告</w:t>
      </w:r>
    </w:p>
    <w:p w14:paraId="3156D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根据《中华人民共和国政府采购法》等有关规定，受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天台县总工会</w:t>
      </w:r>
      <w:r>
        <w:rPr>
          <w:rFonts w:hint="eastAsia" w:ascii="仿宋" w:hAnsi="仿宋" w:eastAsia="仿宋" w:cs="仿宋"/>
          <w:sz w:val="24"/>
        </w:rPr>
        <w:t>委托，现就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天台县职工活动中心运动场所器材及配套用品采购项目</w:t>
      </w:r>
      <w:r>
        <w:rPr>
          <w:rFonts w:hint="eastAsia" w:ascii="仿宋" w:hAnsi="仿宋" w:eastAsia="仿宋" w:cs="仿宋"/>
          <w:sz w:val="24"/>
        </w:rPr>
        <w:t>进行公开招标采购。</w:t>
      </w:r>
    </w:p>
    <w:p w14:paraId="68397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一、招标项目编号</w:t>
      </w:r>
      <w:r>
        <w:rPr>
          <w:rFonts w:hint="eastAsia" w:ascii="仿宋" w:hAnsi="仿宋" w:eastAsia="仿宋" w:cs="仿宋"/>
          <w:sz w:val="24"/>
        </w:rPr>
        <w:t>: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ZJGT-TT20240918（招）</w:t>
      </w:r>
    </w:p>
    <w:p w14:paraId="78142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二、采购组织类型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采购委托代理</w:t>
      </w:r>
    </w:p>
    <w:p w14:paraId="11926F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三、采购方式</w:t>
      </w:r>
      <w:r>
        <w:rPr>
          <w:rFonts w:hint="eastAsia" w:ascii="仿宋" w:hAnsi="仿宋" w:eastAsia="仿宋" w:cs="仿宋"/>
          <w:sz w:val="24"/>
        </w:rPr>
        <w:t>：公开招标</w:t>
      </w:r>
    </w:p>
    <w:p w14:paraId="5510E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四、招标项目概况</w:t>
      </w:r>
      <w:r>
        <w:rPr>
          <w:rFonts w:hint="eastAsia" w:ascii="仿宋" w:hAnsi="仿宋" w:eastAsia="仿宋" w:cs="仿宋"/>
          <w:sz w:val="24"/>
        </w:rPr>
        <w:t>（内容、用途、数量、简要技术要求等）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743"/>
        <w:gridCol w:w="2548"/>
        <w:gridCol w:w="2548"/>
      </w:tblGrid>
      <w:tr w14:paraId="6823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136" w:type="dxa"/>
            <w:noWrap w:val="0"/>
            <w:vAlign w:val="center"/>
          </w:tcPr>
          <w:p w14:paraId="58312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2" w:before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招标内容</w:t>
            </w:r>
          </w:p>
        </w:tc>
        <w:tc>
          <w:tcPr>
            <w:tcW w:w="1743" w:type="dxa"/>
            <w:noWrap w:val="0"/>
            <w:vAlign w:val="center"/>
          </w:tcPr>
          <w:p w14:paraId="5514E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2" w:before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2548" w:type="dxa"/>
            <w:noWrap w:val="0"/>
            <w:vAlign w:val="center"/>
          </w:tcPr>
          <w:p w14:paraId="66CD8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2" w:before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预算金额</w:t>
            </w:r>
          </w:p>
        </w:tc>
        <w:tc>
          <w:tcPr>
            <w:tcW w:w="2548" w:type="dxa"/>
            <w:noWrap w:val="0"/>
            <w:vAlign w:val="center"/>
          </w:tcPr>
          <w:p w14:paraId="4F5E5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2" w:before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采购需求</w:t>
            </w:r>
          </w:p>
        </w:tc>
      </w:tr>
      <w:tr w14:paraId="4B17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136" w:type="dxa"/>
            <w:noWrap w:val="0"/>
            <w:vAlign w:val="center"/>
          </w:tcPr>
          <w:p w14:paraId="5B519FD4">
            <w:pPr>
              <w:pStyle w:val="3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3328652B"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天台县职工活动中心运动场所器材及配套用品采购项目</w:t>
            </w:r>
          </w:p>
        </w:tc>
        <w:tc>
          <w:tcPr>
            <w:tcW w:w="1743" w:type="dxa"/>
            <w:noWrap w:val="0"/>
            <w:vAlign w:val="center"/>
          </w:tcPr>
          <w:p w14:paraId="6504A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2" w:before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2548" w:type="dxa"/>
            <w:noWrap w:val="0"/>
            <w:vAlign w:val="center"/>
          </w:tcPr>
          <w:p w14:paraId="245A8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2" w:before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948048元</w:t>
            </w:r>
          </w:p>
        </w:tc>
        <w:tc>
          <w:tcPr>
            <w:tcW w:w="2548" w:type="dxa"/>
            <w:noWrap w:val="0"/>
            <w:vAlign w:val="center"/>
          </w:tcPr>
          <w:p w14:paraId="623F1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2" w:beforeLines="10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详见下方招标内容及需求</w:t>
            </w:r>
          </w:p>
        </w:tc>
      </w:tr>
    </w:tbl>
    <w:p w14:paraId="57FFE43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投标供应商资格要求：</w:t>
      </w:r>
    </w:p>
    <w:p w14:paraId="12905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 xml:space="preserve">   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1、符合《中华人民共和国政府采购法》第二十二条和浙财采监【2013】24号《关于规范政府采购供应商资格设定及资格审查的通知》第六条规定,且未被“信用中国”（www.creditchina.gov.cn）、中国政府采购网（www.ccgp.gov.cn）列入失信被执行人、重大税收违法案件当事人名单、政府采购严重违法失信行为记录名单；</w:t>
      </w:r>
      <w:bookmarkStart w:id="0" w:name="_GoBack"/>
      <w:bookmarkEnd w:id="0"/>
    </w:p>
    <w:p w14:paraId="58459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2、本次招标项目不接受联合体投标。</w:t>
      </w:r>
    </w:p>
    <w:p w14:paraId="1C22A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六、报名/招标文件的领取：</w:t>
      </w:r>
    </w:p>
    <w:p w14:paraId="11AC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1、报名/领取时间：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4"/>
          <w:u w:val="single"/>
        </w:rPr>
        <w:t>20</w:t>
      </w:r>
      <w:r>
        <w:rPr>
          <w:rFonts w:hint="eastAsia" w:ascii="仿宋" w:hAnsi="仿宋" w:eastAsia="仿宋" w:cs="仿宋"/>
          <w:spacing w:val="-10"/>
          <w:sz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 xml:space="preserve">日至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4"/>
          <w:u w:val="single"/>
        </w:rPr>
        <w:t>20</w:t>
      </w:r>
      <w:r>
        <w:rPr>
          <w:rFonts w:hint="eastAsia" w:ascii="仿宋" w:hAnsi="仿宋" w:eastAsia="仿宋" w:cs="仿宋"/>
          <w:spacing w:val="-10"/>
          <w:sz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</w:rPr>
        <w:t>日（双休日及节假日除外），</w:t>
      </w:r>
      <w:r>
        <w:rPr>
          <w:rFonts w:hint="eastAsia" w:ascii="仿宋" w:hAnsi="仿宋" w:eastAsia="仿宋" w:cs="仿宋"/>
          <w:sz w:val="24"/>
          <w:u w:val="single"/>
        </w:rPr>
        <w:t xml:space="preserve"> 08：00-11：30 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hint="eastAsia" w:ascii="仿宋" w:hAnsi="仿宋" w:eastAsia="仿宋" w:cs="仿宋"/>
          <w:sz w:val="24"/>
          <w:u w:val="single"/>
        </w:rPr>
        <w:t>14：30-17：00</w:t>
      </w:r>
      <w:r>
        <w:rPr>
          <w:rFonts w:hint="eastAsia" w:ascii="仿宋" w:hAnsi="仿宋" w:eastAsia="仿宋" w:cs="仿宋"/>
          <w:sz w:val="24"/>
        </w:rPr>
        <w:t xml:space="preserve"> ,逾期不再办理。</w:t>
      </w:r>
    </w:p>
    <w:p w14:paraId="05EA5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</w:rPr>
        <w:t>报名/领取地点：</w:t>
      </w:r>
      <w:r>
        <w:rPr>
          <w:rFonts w:hint="eastAsia" w:ascii="仿宋" w:hAnsi="仿宋" w:eastAsia="仿宋" w:cs="仿宋"/>
          <w:sz w:val="24"/>
          <w:lang w:eastAsia="zh-CN"/>
        </w:rPr>
        <w:t>浙江广通工程咨询有限公司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lang w:val="en-US" w:eastAsia="zh-CN"/>
        </w:rPr>
        <w:t>天台县财富国际4幢706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lang w:eastAsia="zh-CN"/>
        </w:rPr>
        <w:t>邮箱602715328</w:t>
      </w:r>
      <w:r>
        <w:rPr>
          <w:rFonts w:hint="eastAsia" w:ascii="仿宋" w:hAnsi="仿宋" w:eastAsia="仿宋" w:cs="仿宋"/>
          <w:sz w:val="24"/>
          <w:lang w:val="en-US" w:eastAsia="zh-CN"/>
        </w:rPr>
        <w:t>@qq.com</w:t>
      </w:r>
    </w:p>
    <w:p w14:paraId="4F992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0" w:firstLineChars="192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招标文件售价：人民币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0元/份，售后不退。</w:t>
      </w:r>
    </w:p>
    <w:p w14:paraId="76BDB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3" w:firstLineChars="192"/>
        <w:textAlignment w:val="auto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七、投标截止时间和地点：</w:t>
      </w:r>
    </w:p>
    <w:p w14:paraId="24007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1、投标截止时间：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 w:cs="仿宋"/>
          <w:sz w:val="24"/>
          <w:highlight w:val="none"/>
        </w:rPr>
        <w:t>时</w:t>
      </w:r>
      <w:r>
        <w:rPr>
          <w:rFonts w:hint="eastAsia" w:ascii="仿宋" w:hAnsi="仿宋" w:eastAsia="仿宋" w:cs="仿宋"/>
          <w:spacing w:val="-10"/>
          <w:sz w:val="24"/>
          <w:highlight w:val="none"/>
          <w:u w:val="single"/>
          <w:lang w:val="en-US" w:eastAsia="zh-CN"/>
        </w:rPr>
        <w:t xml:space="preserve"> 00 </w:t>
      </w:r>
      <w:r>
        <w:rPr>
          <w:rFonts w:hint="eastAsia" w:ascii="仿宋" w:hAnsi="仿宋" w:eastAsia="仿宋" w:cs="仿宋"/>
          <w:sz w:val="24"/>
          <w:highlight w:val="none"/>
          <w:u w:val="none"/>
        </w:rPr>
        <w:t>分</w:t>
      </w:r>
    </w:p>
    <w:p w14:paraId="730E6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2、投标地点：天台县总工会五楼会议室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</w:rPr>
        <w:t>始丰街道康宁南路2号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</w:p>
    <w:p w14:paraId="268F8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3" w:firstLineChars="192"/>
        <w:textAlignment w:val="auto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 xml:space="preserve">八、开标时间和地点： </w:t>
      </w:r>
    </w:p>
    <w:p w14:paraId="0146B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1、开标时间： 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27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 w:cs="仿宋"/>
          <w:sz w:val="24"/>
          <w:highlight w:val="none"/>
        </w:rPr>
        <w:t>时</w:t>
      </w:r>
      <w:r>
        <w:rPr>
          <w:rFonts w:hint="eastAsia" w:ascii="仿宋" w:hAnsi="仿宋" w:eastAsia="仿宋" w:cs="仿宋"/>
          <w:spacing w:val="-10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  <w:highlight w:val="none"/>
          <w:u w:val="none"/>
        </w:rPr>
        <w:t>分</w:t>
      </w:r>
    </w:p>
    <w:p w14:paraId="3DDDD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2、开标地点：天台县总工会五楼会议室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</w:rPr>
        <w:t>始丰街道康宁南路2号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</w:p>
    <w:p w14:paraId="746DB2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24"/>
        </w:rPr>
        <w:t>、投标人报名/领取标书时应提供的资料：</w:t>
      </w:r>
    </w:p>
    <w:p w14:paraId="3A1DC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4"/>
          <w:u w:val="none"/>
        </w:rPr>
        <w:t>有效的单位法人证书</w:t>
      </w:r>
      <w:r>
        <w:rPr>
          <w:rFonts w:hint="eastAsia" w:ascii="仿宋" w:hAnsi="仿宋" w:eastAsia="仿宋" w:cs="仿宋"/>
          <w:bCs/>
          <w:sz w:val="24"/>
          <w:u w:val="none"/>
          <w:lang w:val="en-US" w:eastAsia="zh-CN"/>
        </w:rPr>
        <w:t>复印件</w:t>
      </w:r>
      <w:r>
        <w:rPr>
          <w:rFonts w:hint="eastAsia" w:ascii="仿宋" w:hAnsi="仿宋" w:eastAsia="仿宋" w:cs="仿宋"/>
          <w:bCs/>
          <w:sz w:val="24"/>
          <w:u w:val="none"/>
        </w:rPr>
        <w:t>或营业执照</w:t>
      </w:r>
      <w:r>
        <w:rPr>
          <w:rFonts w:hint="eastAsia" w:ascii="仿宋" w:hAnsi="仿宋" w:eastAsia="仿宋" w:cs="仿宋"/>
          <w:bCs/>
          <w:sz w:val="24"/>
          <w:u w:val="none"/>
          <w:lang w:val="en-US" w:eastAsia="zh-CN"/>
        </w:rPr>
        <w:t>复印件</w:t>
      </w:r>
      <w:r>
        <w:rPr>
          <w:rFonts w:hint="eastAsia" w:ascii="仿宋" w:hAnsi="仿宋" w:eastAsia="仿宋" w:cs="仿宋"/>
          <w:sz w:val="24"/>
          <w:u w:val="none"/>
        </w:rPr>
        <w:t>（加盖</w:t>
      </w:r>
      <w:r>
        <w:rPr>
          <w:rFonts w:hint="eastAsia" w:ascii="仿宋" w:hAnsi="仿宋" w:eastAsia="仿宋" w:cs="仿宋"/>
          <w:sz w:val="24"/>
        </w:rPr>
        <w:t>单位公章）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50C0A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、法定代表人（委托代理人）的有效身份证原件及复印件，委托代理人需提交授权书原件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格式自拟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；</w:t>
      </w:r>
    </w:p>
    <w:p w14:paraId="45DAA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3" w:firstLineChars="192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十、业务联系：</w:t>
      </w:r>
    </w:p>
    <w:p w14:paraId="0BEC4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采购单位：</w:t>
      </w:r>
      <w:r>
        <w:rPr>
          <w:rFonts w:hint="eastAsia" w:ascii="仿宋" w:hAnsi="仿宋" w:eastAsia="仿宋" w:cs="仿宋"/>
          <w:sz w:val="24"/>
          <w:lang w:val="en-US" w:eastAsia="zh-CN"/>
        </w:rPr>
        <w:t>天台县总工会</w:t>
      </w:r>
    </w:p>
    <w:p w14:paraId="38A04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联 系 人：</w:t>
      </w:r>
      <w:r>
        <w:rPr>
          <w:rFonts w:hint="eastAsia" w:ascii="仿宋" w:hAnsi="仿宋" w:eastAsia="仿宋" w:cs="仿宋"/>
          <w:sz w:val="24"/>
          <w:lang w:val="en-US" w:eastAsia="zh-CN"/>
        </w:rPr>
        <w:t>张小玲</w:t>
      </w:r>
    </w:p>
    <w:p w14:paraId="3BBB2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联系电话：</w:t>
      </w:r>
      <w:r>
        <w:rPr>
          <w:rFonts w:hint="eastAsia" w:ascii="仿宋" w:hAnsi="仿宋" w:eastAsia="仿宋" w:cs="仿宋"/>
          <w:sz w:val="24"/>
          <w:lang w:val="en-US" w:eastAsia="zh-CN"/>
        </w:rPr>
        <w:t>13968570869</w:t>
      </w:r>
    </w:p>
    <w:p w14:paraId="15FE4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采购代理机构名称：</w:t>
      </w:r>
      <w:r>
        <w:rPr>
          <w:rFonts w:hint="eastAsia" w:ascii="仿宋" w:hAnsi="仿宋" w:eastAsia="仿宋" w:cs="仿宋"/>
          <w:sz w:val="24"/>
          <w:lang w:eastAsia="zh-CN"/>
        </w:rPr>
        <w:t>浙江广通工程咨询有限公司</w:t>
      </w:r>
    </w:p>
    <w:p w14:paraId="0F7D7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地点：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天台县财富国际4幢706</w:t>
      </w:r>
    </w:p>
    <w:p w14:paraId="4F19F5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联系人：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叶柳霞</w:t>
      </w:r>
    </w:p>
    <w:p w14:paraId="10030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联系电话：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19857659113</w:t>
      </w:r>
    </w:p>
    <w:p w14:paraId="2318C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3" w:firstLineChars="192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十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4"/>
        </w:rPr>
        <w:t>、公告发布媒体：</w:t>
      </w:r>
    </w:p>
    <w:p w14:paraId="14ED1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42" w:firstLineChars="150"/>
        <w:textAlignment w:val="auto"/>
        <w:rPr>
          <w:rFonts w:hint="eastAsia" w:ascii="仿宋" w:hAnsi="仿宋" w:eastAsia="仿宋" w:cs="仿宋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6"/>
          <w:kern w:val="2"/>
          <w:sz w:val="24"/>
          <w:szCs w:val="24"/>
          <w:lang w:val="en-US" w:eastAsia="zh-CN" w:bidi="ar-SA"/>
        </w:rPr>
        <w:t>浙江政府采购网</w:t>
      </w:r>
    </w:p>
    <w:p w14:paraId="33680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42" w:firstLineChars="150"/>
        <w:textAlignment w:val="auto"/>
        <w:rPr>
          <w:rFonts w:hint="eastAsia" w:ascii="仿宋" w:hAnsi="仿宋" w:eastAsia="仿宋" w:cs="仿宋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6"/>
          <w:kern w:val="2"/>
          <w:sz w:val="24"/>
          <w:szCs w:val="24"/>
          <w:lang w:val="en-US" w:eastAsia="zh-CN" w:bidi="ar-SA"/>
        </w:rPr>
        <w:t>网址：https://zfcg.czt.zj.gov.cn/</w:t>
      </w:r>
    </w:p>
    <w:p w14:paraId="743C7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b/>
          <w:sz w:val="24"/>
        </w:rPr>
        <w:t>1、本招标文件时间以北京时间为准，采用２４小时制。</w:t>
      </w:r>
    </w:p>
    <w:p w14:paraId="441F4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61" w:firstLineChars="150"/>
        <w:textAlignment w:val="auto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   2</w:t>
      </w:r>
      <w:r>
        <w:rPr>
          <w:rFonts w:hint="eastAsia" w:ascii="仿宋" w:hAnsi="仿宋" w:eastAsia="仿宋" w:cs="仿宋"/>
          <w:b/>
          <w:sz w:val="24"/>
        </w:rPr>
        <w:t>、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本项目为非政府采购项目。</w:t>
      </w:r>
    </w:p>
    <w:p w14:paraId="77991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E5598"/>
    <w:multiLevelType w:val="multilevel"/>
    <w:tmpl w:val="17DE5598"/>
    <w:lvl w:ilvl="0" w:tentative="0">
      <w:start w:val="5"/>
      <w:numFmt w:val="japaneseCounting"/>
      <w:lvlText w:val="%1、"/>
      <w:lvlJc w:val="left"/>
      <w:pPr>
        <w:ind w:left="975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jUyOTgwM2EwOWM4MmJmOTY3MTQ4ZDM3MjMzZWQifQ=="/>
  </w:docVars>
  <w:rsids>
    <w:rsidRoot w:val="3E1464E3"/>
    <w:rsid w:val="3E1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ang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仿宋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2024-09-20T06:35:00Z</dcterms:created>
  <dc:creator>未知</dc:creator>
  <cp:lastModifiedBy>未知</cp:lastModifiedBy>
  <dcterms:modified xsi:type="dcterms:W3CDTF">2024-09-20T06:38:54Z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5F2A6242A89C49B3854F577164BB9A78_11</vt:lpwstr>
  </property>
</Properties>
</file>