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color w:val="auto"/>
          <w:spacing w:val="-12"/>
          <w:sz w:val="48"/>
          <w:szCs w:val="48"/>
          <w:highlight w:val="none"/>
        </w:rPr>
      </w:pPr>
    </w:p>
    <w:p>
      <w:pPr>
        <w:jc w:val="center"/>
        <w:outlineLvl w:val="0"/>
        <w:rPr>
          <w:rFonts w:hint="eastAsia" w:ascii="仿宋" w:hAnsi="仿宋" w:eastAsia="仿宋" w:cs="仿宋"/>
          <w:b/>
          <w:color w:val="auto"/>
          <w:spacing w:val="-12"/>
          <w:sz w:val="44"/>
          <w:szCs w:val="44"/>
          <w:highlight w:val="none"/>
          <w:lang w:eastAsia="zh-CN"/>
        </w:rPr>
      </w:pPr>
      <w:r>
        <w:rPr>
          <w:rFonts w:hint="eastAsia" w:ascii="仿宋" w:hAnsi="仿宋" w:eastAsia="仿宋" w:cs="仿宋"/>
          <w:b/>
          <w:color w:val="auto"/>
          <w:spacing w:val="-12"/>
          <w:sz w:val="44"/>
          <w:szCs w:val="44"/>
          <w:highlight w:val="none"/>
        </w:rPr>
        <w:t>绍兴市中医院</w:t>
      </w:r>
      <w:r>
        <w:rPr>
          <w:rFonts w:hint="eastAsia" w:ascii="仿宋" w:hAnsi="仿宋" w:eastAsia="仿宋" w:cs="仿宋"/>
          <w:b/>
          <w:color w:val="auto"/>
          <w:spacing w:val="-12"/>
          <w:sz w:val="44"/>
          <w:szCs w:val="44"/>
          <w:highlight w:val="none"/>
          <w:lang w:eastAsia="zh-CN"/>
        </w:rPr>
        <w:t>2024年职工疗休养项目</w:t>
      </w:r>
    </w:p>
    <w:p>
      <w:pPr>
        <w:outlineLvl w:val="0"/>
        <w:rPr>
          <w:rFonts w:ascii="仿宋" w:hAnsi="仿宋" w:eastAsia="仿宋" w:cs="仿宋"/>
          <w:color w:val="auto"/>
          <w:sz w:val="44"/>
          <w:highlight w:val="none"/>
        </w:rPr>
      </w:pPr>
    </w:p>
    <w:p>
      <w:pPr>
        <w:outlineLvl w:val="0"/>
        <w:rPr>
          <w:rFonts w:ascii="仿宋" w:hAnsi="仿宋" w:eastAsia="仿宋" w:cs="仿宋"/>
          <w:color w:val="auto"/>
          <w:sz w:val="44"/>
          <w:highlight w:val="none"/>
        </w:rPr>
      </w:pPr>
    </w:p>
    <w:p>
      <w:pPr>
        <w:jc w:val="center"/>
        <w:outlineLvl w:val="0"/>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公</w:t>
      </w:r>
    </w:p>
    <w:p>
      <w:pPr>
        <w:jc w:val="center"/>
        <w:outlineLvl w:val="0"/>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开</w:t>
      </w:r>
    </w:p>
    <w:p>
      <w:pPr>
        <w:jc w:val="center"/>
        <w:outlineLvl w:val="0"/>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招</w:t>
      </w:r>
      <w:bookmarkStart w:id="169" w:name="_GoBack"/>
      <w:bookmarkEnd w:id="169"/>
    </w:p>
    <w:p>
      <w:pPr>
        <w:jc w:val="center"/>
        <w:outlineLvl w:val="0"/>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标</w:t>
      </w:r>
    </w:p>
    <w:p>
      <w:pPr>
        <w:jc w:val="center"/>
        <w:outlineLvl w:val="0"/>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文</w:t>
      </w:r>
    </w:p>
    <w:p>
      <w:pPr>
        <w:jc w:val="center"/>
        <w:outlineLvl w:val="0"/>
        <w:rPr>
          <w:rFonts w:ascii="仿宋" w:hAnsi="仿宋" w:eastAsia="仿宋" w:cs="仿宋"/>
          <w:color w:val="auto"/>
          <w:sz w:val="44"/>
          <w:highlight w:val="none"/>
        </w:rPr>
      </w:pPr>
      <w:r>
        <w:rPr>
          <w:rFonts w:hint="eastAsia" w:ascii="仿宋" w:hAnsi="仿宋" w:eastAsia="仿宋" w:cs="仿宋"/>
          <w:b/>
          <w:color w:val="auto"/>
          <w:sz w:val="72"/>
          <w:szCs w:val="72"/>
          <w:highlight w:val="none"/>
        </w:rPr>
        <w:t>件</w:t>
      </w:r>
    </w:p>
    <w:p>
      <w:pPr>
        <w:jc w:val="center"/>
        <w:outlineLvl w:val="0"/>
        <w:rPr>
          <w:rFonts w:ascii="仿宋" w:hAnsi="仿宋" w:eastAsia="仿宋" w:cs="仿宋"/>
          <w:color w:val="auto"/>
          <w:sz w:val="44"/>
          <w:highlight w:val="none"/>
        </w:rPr>
      </w:pPr>
    </w:p>
    <w:p>
      <w:pPr>
        <w:outlineLvl w:val="0"/>
        <w:rPr>
          <w:rFonts w:ascii="仿宋" w:hAnsi="仿宋" w:eastAsia="仿宋" w:cs="仿宋"/>
          <w:color w:val="auto"/>
          <w:sz w:val="44"/>
          <w:highlight w:val="none"/>
        </w:rPr>
      </w:pPr>
    </w:p>
    <w:p>
      <w:pPr>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招标编号:</w:t>
      </w:r>
      <w:r>
        <w:rPr>
          <w:rFonts w:hint="eastAsia" w:ascii="仿宋" w:hAnsi="仿宋" w:eastAsia="仿宋" w:cs="仿宋"/>
          <w:b/>
          <w:color w:val="auto"/>
          <w:sz w:val="28"/>
          <w:szCs w:val="28"/>
          <w:highlight w:val="none"/>
          <w:lang w:eastAsia="zh-CN"/>
        </w:rPr>
        <w:t>TYJZ2024</w:t>
      </w:r>
    </w:p>
    <w:tbl>
      <w:tblPr>
        <w:tblStyle w:val="44"/>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ascii="仿宋" w:hAnsi="仿宋" w:eastAsia="仿宋" w:cs="仿宋"/>
                <w:color w:val="auto"/>
                <w:sz w:val="28"/>
                <w:szCs w:val="28"/>
                <w:highlight w:val="none"/>
              </w:rPr>
            </w:pPr>
            <w:r>
              <w:rPr>
                <w:rFonts w:hint="eastAsia" w:ascii="仿宋" w:hAnsi="仿宋" w:eastAsia="仿宋" w:cs="仿宋"/>
                <w:color w:val="auto"/>
                <w:spacing w:val="93"/>
                <w:kern w:val="0"/>
                <w:sz w:val="28"/>
                <w:szCs w:val="28"/>
                <w:highlight w:val="none"/>
              </w:rPr>
              <w:t>采购单</w:t>
            </w:r>
            <w:r>
              <w:rPr>
                <w:rFonts w:hint="eastAsia" w:ascii="仿宋" w:hAnsi="仿宋" w:eastAsia="仿宋" w:cs="仿宋"/>
                <w:color w:val="auto"/>
                <w:spacing w:val="1"/>
                <w:kern w:val="0"/>
                <w:sz w:val="28"/>
                <w:szCs w:val="28"/>
                <w:highlight w:val="none"/>
              </w:rPr>
              <w:t>位</w:t>
            </w:r>
            <w:r>
              <w:rPr>
                <w:rFonts w:hint="eastAsia" w:ascii="仿宋" w:hAnsi="仿宋" w:eastAsia="仿宋" w:cs="仿宋"/>
                <w:color w:val="auto"/>
                <w:sz w:val="28"/>
                <w:szCs w:val="28"/>
                <w:highlight w:val="none"/>
              </w:rPr>
              <w:t>：</w:t>
            </w:r>
          </w:p>
        </w:tc>
        <w:tc>
          <w:tcPr>
            <w:tcW w:w="5445" w:type="dxa"/>
            <w:vAlign w:val="center"/>
          </w:tcPr>
          <w:p>
            <w:pPr>
              <w:spacing w:line="320" w:lineRule="exact"/>
              <w:outlineLvl w:val="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绍兴市中医院</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ascii="仿宋" w:hAnsi="仿宋" w:eastAsia="仿宋" w:cs="仿宋"/>
                <w:color w:val="auto"/>
                <w:sz w:val="28"/>
                <w:szCs w:val="28"/>
                <w:highlight w:val="none"/>
              </w:rPr>
            </w:pPr>
            <w:r>
              <w:rPr>
                <w:rFonts w:hint="eastAsia" w:ascii="仿宋" w:hAnsi="仿宋" w:eastAsia="仿宋" w:cs="仿宋"/>
                <w:color w:val="auto"/>
                <w:spacing w:val="0"/>
                <w:kern w:val="0"/>
                <w:sz w:val="28"/>
                <w:szCs w:val="28"/>
                <w:highlight w:val="none"/>
                <w:fitText w:val="1680" w:id="1"/>
              </w:rPr>
              <w:t>采购代理机构</w:t>
            </w:r>
            <w:r>
              <w:rPr>
                <w:rFonts w:hint="eastAsia" w:ascii="仿宋" w:hAnsi="仿宋" w:eastAsia="仿宋" w:cs="仿宋"/>
                <w:color w:val="auto"/>
                <w:sz w:val="28"/>
                <w:szCs w:val="28"/>
                <w:highlight w:val="none"/>
              </w:rPr>
              <w:t>：</w:t>
            </w:r>
          </w:p>
        </w:tc>
        <w:tc>
          <w:tcPr>
            <w:tcW w:w="5445" w:type="dxa"/>
          </w:tcPr>
          <w:p>
            <w:pPr>
              <w:spacing w:after="100" w:afterAutospacing="1" w:line="44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泰宇建筑工程技术咨询有限公司</w:t>
            </w:r>
          </w:p>
        </w:tc>
      </w:tr>
      <w:tr>
        <w:tblPrEx>
          <w:tblCellMar>
            <w:top w:w="0" w:type="dxa"/>
            <w:left w:w="108" w:type="dxa"/>
            <w:bottom w:w="0" w:type="dxa"/>
            <w:right w:w="108" w:type="dxa"/>
          </w:tblCellMar>
        </w:tblPrEx>
        <w:trPr>
          <w:trHeight w:val="333" w:hRule="atLeast"/>
          <w:jc w:val="center"/>
        </w:trPr>
        <w:tc>
          <w:tcPr>
            <w:tcW w:w="7801" w:type="dxa"/>
            <w:gridSpan w:val="2"/>
          </w:tcPr>
          <w:p>
            <w:pPr>
              <w:spacing w:after="100" w:afterAutospacing="1" w:line="44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二○二</w:t>
            </w: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月</w:t>
            </w:r>
          </w:p>
        </w:tc>
      </w:tr>
    </w:tbl>
    <w:p>
      <w:pPr>
        <w:pageBreakBefore/>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jc w:val="center"/>
        <w:rPr>
          <w:rFonts w:ascii="仿宋" w:hAnsi="仿宋" w:eastAsia="仿宋" w:cs="仿宋"/>
          <w:b/>
          <w:color w:val="auto"/>
          <w:sz w:val="44"/>
          <w:szCs w:val="44"/>
          <w:highlight w:val="none"/>
        </w:rPr>
      </w:pPr>
    </w:p>
    <w:p>
      <w:pPr>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目录</w:t>
      </w:r>
    </w:p>
    <w:p>
      <w:pPr>
        <w:jc w:val="center"/>
        <w:rPr>
          <w:rFonts w:ascii="仿宋" w:hAnsi="仿宋" w:eastAsia="仿宋" w:cs="仿宋"/>
          <w:b/>
          <w:color w:val="auto"/>
          <w:sz w:val="44"/>
          <w:szCs w:val="44"/>
          <w:highlight w:val="none"/>
        </w:rPr>
      </w:pPr>
    </w:p>
    <w:p>
      <w:pPr>
        <w:jc w:val="center"/>
        <w:rPr>
          <w:rFonts w:ascii="仿宋" w:hAnsi="仿宋" w:eastAsia="仿宋" w:cs="仿宋"/>
          <w:color w:val="auto"/>
          <w:highlight w:val="none"/>
        </w:rPr>
      </w:pP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第一部分    招标公告</w:t>
      </w: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第二部 分   投标须知</w:t>
      </w: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招标项目范围及要求</w:t>
      </w: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合同的主要条款</w:t>
      </w: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评标方法及标准</w:t>
      </w:r>
    </w:p>
    <w:p>
      <w:pPr>
        <w:snapToGrid w:val="0"/>
        <w:spacing w:line="480" w:lineRule="auto"/>
        <w:ind w:firstLine="1807" w:firstLineChars="500"/>
        <w:jc w:val="lef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第六部分    投标文件及其附件格式</w:t>
      </w:r>
    </w:p>
    <w:p>
      <w:pPr>
        <w:snapToGrid w:val="0"/>
        <w:spacing w:line="480" w:lineRule="auto"/>
        <w:jc w:val="left"/>
        <w:rPr>
          <w:rFonts w:ascii="仿宋" w:hAnsi="仿宋" w:eastAsia="仿宋" w:cs="仿宋"/>
          <w:color w:val="auto"/>
          <w:sz w:val="36"/>
          <w:szCs w:val="36"/>
          <w:highlight w:val="none"/>
        </w:rPr>
      </w:pPr>
    </w:p>
    <w:p>
      <w:pPr>
        <w:snapToGrid w:val="0"/>
        <w:spacing w:line="480" w:lineRule="auto"/>
        <w:jc w:val="left"/>
        <w:rPr>
          <w:rFonts w:ascii="仿宋" w:hAnsi="仿宋" w:eastAsia="仿宋" w:cs="仿宋"/>
          <w:color w:val="auto"/>
          <w:sz w:val="36"/>
          <w:szCs w:val="36"/>
          <w:highlight w:val="none"/>
        </w:rPr>
      </w:pPr>
    </w:p>
    <w:p>
      <w:pPr>
        <w:snapToGrid w:val="0"/>
        <w:spacing w:line="480" w:lineRule="auto"/>
        <w:jc w:val="left"/>
        <w:rPr>
          <w:rFonts w:ascii="仿宋" w:hAnsi="仿宋" w:eastAsia="仿宋" w:cs="仿宋"/>
          <w:color w:val="auto"/>
          <w:sz w:val="36"/>
          <w:szCs w:val="36"/>
          <w:highlight w:val="none"/>
        </w:rPr>
      </w:pPr>
    </w:p>
    <w:p>
      <w:pPr>
        <w:snapToGrid w:val="0"/>
        <w:spacing w:line="480" w:lineRule="auto"/>
        <w:jc w:val="left"/>
        <w:rPr>
          <w:rFonts w:ascii="仿宋" w:hAnsi="仿宋" w:eastAsia="仿宋" w:cs="仿宋"/>
          <w:color w:val="auto"/>
          <w:sz w:val="36"/>
          <w:szCs w:val="36"/>
          <w:highlight w:val="none"/>
        </w:rPr>
      </w:pPr>
    </w:p>
    <w:p>
      <w:pPr>
        <w:snapToGrid w:val="0"/>
        <w:spacing w:line="480" w:lineRule="auto"/>
        <w:jc w:val="left"/>
        <w:rPr>
          <w:rFonts w:ascii="仿宋" w:hAnsi="仿宋" w:eastAsia="仿宋" w:cs="仿宋"/>
          <w:color w:val="auto"/>
          <w:sz w:val="36"/>
          <w:szCs w:val="36"/>
          <w:highlight w:val="none"/>
        </w:rPr>
      </w:pPr>
    </w:p>
    <w:p>
      <w:pPr>
        <w:pageBreakBefore/>
        <w:widowControl/>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第一部分 招标公告</w:t>
      </w:r>
    </w:p>
    <w:tbl>
      <w:tblPr>
        <w:tblStyle w:val="44"/>
        <w:tblW w:w="8789" w:type="dxa"/>
        <w:tblInd w:w="0" w:type="dxa"/>
        <w:tblLayout w:type="fixed"/>
        <w:tblCellMar>
          <w:top w:w="0" w:type="dxa"/>
          <w:left w:w="0" w:type="dxa"/>
          <w:bottom w:w="0" w:type="dxa"/>
          <w:right w:w="0" w:type="dxa"/>
        </w:tblCellMar>
      </w:tblPr>
      <w:tblGrid>
        <w:gridCol w:w="8789"/>
      </w:tblGrid>
      <w:tr>
        <w:tblPrEx>
          <w:tblCellMar>
            <w:top w:w="0" w:type="dxa"/>
            <w:left w:w="0" w:type="dxa"/>
            <w:bottom w:w="0" w:type="dxa"/>
            <w:right w:w="0" w:type="dxa"/>
          </w:tblCellMar>
        </w:tblPrEx>
        <w:trPr>
          <w:trHeight w:val="1426" w:hRule="atLeast"/>
        </w:trPr>
        <w:tc>
          <w:tcPr>
            <w:tcW w:w="8789" w:type="dxa"/>
            <w:vAlign w:val="center"/>
          </w:tcPr>
          <w:p>
            <w:pPr>
              <w:rPr>
                <w:rFonts w:ascii="仿宋" w:hAnsi="仿宋" w:eastAsia="仿宋" w:cs="仿宋"/>
                <w:color w:val="auto"/>
                <w:highlight w:val="none"/>
              </w:rPr>
            </w:pPr>
            <w:r>
              <w:rPr>
                <w:rFonts w:hint="eastAsia" w:ascii="仿宋" w:hAnsi="仿宋" w:eastAsia="仿宋" w:cs="仿宋"/>
                <w:color w:val="auto"/>
                <w:highlight w:val="none"/>
              </w:rPr>
              <w:br w:type="page"/>
            </w:r>
          </w:p>
          <w:tbl>
            <w:tblPr>
              <w:tblStyle w:val="44"/>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项目概况：</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绍兴市中医院</w:t>
                  </w:r>
                  <w:r>
                    <w:rPr>
                      <w:rFonts w:hint="eastAsia" w:ascii="仿宋" w:hAnsi="仿宋" w:eastAsia="仿宋" w:cs="仿宋"/>
                      <w:color w:val="auto"/>
                      <w:szCs w:val="24"/>
                      <w:highlight w:val="none"/>
                      <w:lang w:eastAsia="zh-CN"/>
                    </w:rPr>
                    <w:t>2024年职工疗休养项目</w:t>
                  </w:r>
                  <w:r>
                    <w:rPr>
                      <w:rFonts w:hint="eastAsia" w:ascii="仿宋" w:hAnsi="仿宋" w:eastAsia="仿宋" w:cs="仿宋"/>
                      <w:color w:val="auto"/>
                      <w:szCs w:val="24"/>
                      <w:highlight w:val="none"/>
                    </w:rPr>
                    <w:t>的潜在投标人向采购代理机构获取招标文件，并于202</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年月日 09:00（北京时间）前递交投标文件。</w:t>
                  </w:r>
                </w:p>
              </w:tc>
            </w:tr>
          </w:tbl>
          <w:p>
            <w:pPr>
              <w:pStyle w:val="72"/>
              <w:spacing w:afterLines="0" w:line="440" w:lineRule="exact"/>
              <w:ind w:firstLine="480"/>
              <w:jc w:val="left"/>
              <w:rPr>
                <w:rFonts w:ascii="仿宋" w:hAnsi="仿宋" w:eastAsia="仿宋" w:cs="仿宋"/>
                <w:color w:val="auto"/>
                <w:szCs w:val="24"/>
                <w:highlight w:val="none"/>
              </w:rPr>
            </w:pPr>
            <w:r>
              <w:rPr>
                <w:rFonts w:hint="eastAsia" w:ascii="仿宋" w:hAnsi="仿宋" w:eastAsia="仿宋" w:cs="仿宋"/>
                <w:color w:val="auto"/>
                <w:szCs w:val="24"/>
                <w:highlight w:val="none"/>
              </w:rPr>
              <w:t>一、项目基本情况</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项目编号：</w:t>
            </w:r>
            <w:r>
              <w:rPr>
                <w:rFonts w:hint="eastAsia" w:ascii="仿宋" w:hAnsi="仿宋" w:eastAsia="仿宋" w:cs="仿宋"/>
                <w:color w:val="auto"/>
                <w:szCs w:val="24"/>
                <w:highlight w:val="none"/>
                <w:lang w:eastAsia="zh-CN"/>
              </w:rPr>
              <w:t>TYJZ2024</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项目名称：绍兴市中医院</w:t>
            </w:r>
            <w:r>
              <w:rPr>
                <w:rFonts w:hint="eastAsia" w:ascii="仿宋" w:hAnsi="仿宋" w:eastAsia="仿宋" w:cs="仿宋"/>
                <w:color w:val="auto"/>
                <w:szCs w:val="24"/>
                <w:highlight w:val="none"/>
                <w:lang w:eastAsia="zh-CN"/>
              </w:rPr>
              <w:t>2024年职工疗休养项目</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采购方式：公开招标</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采购需求：</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标项一:</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路线一：</w:t>
            </w:r>
            <w:r>
              <w:rPr>
                <w:rFonts w:hint="eastAsia" w:ascii="仿宋" w:hAnsi="仿宋" w:eastAsia="仿宋" w:cs="仿宋"/>
                <w:color w:val="auto"/>
                <w:szCs w:val="24"/>
                <w:highlight w:val="none"/>
                <w:lang w:val="en-US" w:eastAsia="zh-CN"/>
              </w:rPr>
              <w:t>舟山嵊泗列岛（省内）</w:t>
            </w:r>
          </w:p>
          <w:p>
            <w:pPr>
              <w:pStyle w:val="72"/>
              <w:spacing w:afterLines="0" w:line="440" w:lineRule="exact"/>
              <w:ind w:firstLine="48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二</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路线二：</w:t>
            </w:r>
            <w:r>
              <w:rPr>
                <w:rFonts w:hint="eastAsia" w:ascii="仿宋" w:hAnsi="仿宋" w:eastAsia="仿宋" w:cs="仿宋"/>
                <w:color w:val="auto"/>
                <w:szCs w:val="24"/>
                <w:highlight w:val="none"/>
                <w:lang w:val="en-US" w:eastAsia="zh-CN"/>
              </w:rPr>
              <w:t>台州临海、仙居、天台（省内）</w:t>
            </w:r>
          </w:p>
          <w:p>
            <w:pPr>
              <w:pStyle w:val="72"/>
              <w:spacing w:afterLines="0" w:line="440" w:lineRule="exact"/>
              <w:ind w:firstLine="48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三</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路线三：</w:t>
            </w:r>
            <w:r>
              <w:rPr>
                <w:rFonts w:hint="eastAsia" w:ascii="仿宋" w:hAnsi="仿宋" w:eastAsia="仿宋" w:cs="仿宋"/>
                <w:color w:val="auto"/>
                <w:szCs w:val="24"/>
                <w:highlight w:val="none"/>
                <w:lang w:val="en-US" w:eastAsia="zh-CN"/>
              </w:rPr>
              <w:t>千岛湖（省内）</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四</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路线四：</w:t>
            </w:r>
            <w:r>
              <w:rPr>
                <w:rFonts w:hint="eastAsia" w:ascii="仿宋" w:hAnsi="仿宋" w:eastAsia="仿宋" w:cs="仿宋"/>
                <w:color w:val="auto"/>
                <w:szCs w:val="24"/>
                <w:highlight w:val="none"/>
                <w:lang w:val="en-US" w:eastAsia="zh-CN"/>
              </w:rPr>
              <w:t>温州（省内）</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五</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路线五：</w:t>
            </w:r>
            <w:r>
              <w:rPr>
                <w:rFonts w:hint="eastAsia" w:ascii="仿宋" w:hAnsi="仿宋" w:eastAsia="仿宋" w:cs="仿宋"/>
                <w:color w:val="auto"/>
                <w:szCs w:val="24"/>
                <w:highlight w:val="none"/>
                <w:lang w:val="en-US" w:eastAsia="zh-CN"/>
              </w:rPr>
              <w:t>象山、石浦（省内）</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六</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路线六：</w:t>
            </w:r>
            <w:r>
              <w:rPr>
                <w:rFonts w:hint="eastAsia" w:ascii="仿宋" w:hAnsi="仿宋" w:eastAsia="仿宋" w:cs="仿宋"/>
                <w:color w:val="auto"/>
                <w:szCs w:val="24"/>
                <w:highlight w:val="none"/>
                <w:lang w:val="en-US" w:eastAsia="zh-CN"/>
              </w:rPr>
              <w:t>安吉、德清（省内）</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2400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七</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路线七：</w:t>
            </w:r>
            <w:r>
              <w:rPr>
                <w:rFonts w:hint="eastAsia" w:ascii="仿宋" w:hAnsi="仿宋" w:eastAsia="仿宋" w:cs="仿宋"/>
                <w:color w:val="auto"/>
                <w:szCs w:val="24"/>
                <w:highlight w:val="none"/>
                <w:lang w:val="en-US" w:eastAsia="zh-CN"/>
              </w:rPr>
              <w:t>成都九寨（双飞）（省外）</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6000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八</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路线八：</w:t>
            </w:r>
            <w:r>
              <w:rPr>
                <w:rFonts w:hint="eastAsia" w:ascii="仿宋" w:hAnsi="仿宋" w:eastAsia="仿宋" w:cs="仿宋"/>
                <w:color w:val="auto"/>
                <w:szCs w:val="24"/>
                <w:highlight w:val="none"/>
                <w:lang w:val="en-US" w:eastAsia="zh-CN"/>
              </w:rPr>
              <w:t>吉林（双飞）（省外）</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6000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eastAsia="zh-CN"/>
              </w:rPr>
              <w:t>九</w:t>
            </w:r>
            <w:r>
              <w:rPr>
                <w:rFonts w:hint="eastAsia" w:ascii="仿宋" w:hAnsi="仿宋" w:eastAsia="仿宋" w:cs="仿宋"/>
                <w:b/>
                <w:bCs/>
                <w:color w:val="auto"/>
                <w:szCs w:val="24"/>
                <w:highlight w:val="none"/>
              </w:rPr>
              <w:t>:</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标项名称: </w:t>
            </w:r>
            <w:r>
              <w:rPr>
                <w:rFonts w:hint="eastAsia" w:ascii="仿宋" w:hAnsi="仿宋" w:eastAsia="仿宋" w:cs="仿宋"/>
                <w:color w:val="auto"/>
                <w:szCs w:val="24"/>
                <w:highlight w:val="none"/>
                <w:lang w:eastAsia="zh-CN"/>
              </w:rPr>
              <w:t>路线九：</w:t>
            </w:r>
            <w:r>
              <w:rPr>
                <w:rFonts w:hint="eastAsia" w:ascii="仿宋" w:hAnsi="仿宋" w:eastAsia="仿宋" w:cs="仿宋"/>
                <w:color w:val="auto"/>
                <w:szCs w:val="24"/>
                <w:highlight w:val="none"/>
                <w:lang w:val="en-US" w:eastAsia="zh-CN"/>
              </w:rPr>
              <w:t>安徽（省外）</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数量:</w:t>
            </w:r>
            <w:r>
              <w:rPr>
                <w:rFonts w:hint="eastAsia" w:ascii="仿宋" w:hAnsi="仿宋" w:eastAsia="仿宋" w:cs="仿宋"/>
                <w:color w:val="auto"/>
                <w:szCs w:val="24"/>
                <w:highlight w:val="none"/>
                <w:lang w:val="en-US" w:eastAsia="zh-CN"/>
              </w:rPr>
              <w:t>/</w:t>
            </w:r>
          </w:p>
          <w:p>
            <w:pPr>
              <w:pStyle w:val="72"/>
              <w:spacing w:afterLines="0" w:line="440" w:lineRule="exact"/>
              <w:ind w:firstLine="48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预算单价（元/人）:</w:t>
            </w:r>
            <w:r>
              <w:rPr>
                <w:rFonts w:hint="eastAsia" w:ascii="仿宋" w:hAnsi="仿宋" w:eastAsia="仿宋" w:cs="仿宋"/>
                <w:color w:val="auto"/>
                <w:szCs w:val="24"/>
                <w:highlight w:val="none"/>
                <w:lang w:val="en-US" w:eastAsia="zh-CN"/>
              </w:rPr>
              <w:t>3000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简要规格描述或项目基本概况介绍、用途：详见招标文件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备注：无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合同履约期限：按双方合同约定条款执行。</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本项目（</w:t>
            </w:r>
            <w:r>
              <w:rPr>
                <w:rFonts w:hint="eastAsia" w:ascii="仿宋" w:hAnsi="仿宋" w:eastAsia="仿宋" w:cs="仿宋"/>
                <w:color w:val="auto"/>
                <w:szCs w:val="24"/>
                <w:highlight w:val="none"/>
                <w:lang w:eastAsia="zh-CN"/>
              </w:rPr>
              <w:t>否</w:t>
            </w:r>
            <w:r>
              <w:rPr>
                <w:rFonts w:hint="eastAsia" w:ascii="仿宋" w:hAnsi="仿宋" w:eastAsia="仿宋" w:cs="仿宋"/>
                <w:color w:val="auto"/>
                <w:szCs w:val="24"/>
                <w:highlight w:val="none"/>
              </w:rPr>
              <w:t>）接受联合体投标。</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二、申请人的资格要求：</w:t>
            </w:r>
          </w:p>
          <w:p>
            <w:pPr>
              <w:pStyle w:val="72"/>
              <w:spacing w:after="120" w:line="440" w:lineRule="exact"/>
              <w:ind w:firstLine="480"/>
              <w:jc w:val="left"/>
              <w:rPr>
                <w:rFonts w:ascii="仿宋" w:hAnsi="仿宋" w:eastAsia="仿宋" w:cs="仿宋"/>
                <w:color w:val="auto"/>
                <w:szCs w:val="24"/>
                <w:highlight w:val="none"/>
              </w:rPr>
            </w:pPr>
            <w:r>
              <w:rPr>
                <w:rFonts w:hint="eastAsia" w:ascii="仿宋" w:hAnsi="仿宋" w:eastAsia="仿宋" w:cs="仿宋"/>
                <w:color w:val="auto"/>
                <w:szCs w:val="24"/>
                <w:highlight w:val="none"/>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72"/>
              <w:numPr>
                <w:ilvl w:val="0"/>
                <w:numId w:val="0"/>
              </w:numPr>
              <w:spacing w:afterLines="0" w:line="440" w:lineRule="exact"/>
              <w:ind w:firstLine="482" w:firstLineChars="200"/>
              <w:rPr>
                <w:rFonts w:ascii="仿宋" w:hAnsi="仿宋" w:eastAsia="仿宋" w:cs="仿宋"/>
                <w:color w:val="auto"/>
                <w:szCs w:val="24"/>
                <w:highlight w:val="none"/>
              </w:rPr>
            </w:pPr>
            <w:r>
              <w:rPr>
                <w:rFonts w:hint="eastAsia" w:ascii="仿宋" w:hAnsi="仿宋" w:eastAsia="仿宋" w:cs="仿宋"/>
                <w:b/>
                <w:bCs/>
                <w:color w:val="auto"/>
                <w:szCs w:val="24"/>
                <w:highlight w:val="none"/>
                <w:lang w:val="en-US" w:eastAsia="zh-CN"/>
              </w:rPr>
              <w:t>2.</w:t>
            </w:r>
            <w:r>
              <w:rPr>
                <w:rFonts w:hint="eastAsia" w:ascii="仿宋" w:hAnsi="仿宋" w:eastAsia="仿宋" w:cs="仿宋"/>
                <w:b/>
                <w:bCs/>
                <w:color w:val="auto"/>
                <w:szCs w:val="24"/>
                <w:highlight w:val="none"/>
              </w:rPr>
              <w:t>本项目的特定资格要求：</w:t>
            </w:r>
            <w:r>
              <w:rPr>
                <w:rFonts w:hint="eastAsia" w:ascii="仿宋" w:hAnsi="仿宋" w:eastAsia="仿宋" w:cs="仿宋"/>
                <w:b/>
                <w:bCs/>
                <w:color w:val="auto"/>
                <w:szCs w:val="24"/>
                <w:highlight w:val="none"/>
                <w:lang w:val="en-US" w:eastAsia="zh-CN"/>
              </w:rPr>
              <w:t>具有旅行社三星级及以上等级证书；</w:t>
            </w:r>
          </w:p>
          <w:p>
            <w:pPr>
              <w:pStyle w:val="72"/>
              <w:numPr>
                <w:ilvl w:val="0"/>
                <w:numId w:val="0"/>
              </w:numPr>
              <w:spacing w:afterLines="0" w:line="44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三、获取招标文件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时间：</w:t>
            </w:r>
            <w:r>
              <w:rPr>
                <w:rFonts w:hint="eastAsia" w:ascii="仿宋" w:hAnsi="仿宋" w:eastAsia="仿宋" w:cs="仿宋"/>
                <w:color w:val="auto"/>
                <w:highlight w:val="none"/>
              </w:rPr>
              <w:t>202</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年月日至202</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年月日</w:t>
            </w:r>
            <w:r>
              <w:rPr>
                <w:rFonts w:hint="eastAsia" w:ascii="仿宋" w:hAnsi="仿宋" w:eastAsia="仿宋" w:cs="仿宋"/>
                <w:color w:val="auto"/>
                <w:szCs w:val="24"/>
                <w:highlight w:val="none"/>
              </w:rPr>
              <w:t>，每天上午8:30至11:30 ，下午14:00至16:30（北京时间，线下获取文件法定节假日除外）</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方式：</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"mailto:网上报名，以扫描件邮件形式发至2429136371@qq.com邮箱内。（上述报名资料仅作为报名登记使用，报名时不对投标人资格是否符合作出评判）"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网上报名，以扫描件邮件形式发至2429136371@qq.com邮箱内。（上述报名资料仅作为报名登记使用，报名时不对投标人资格是否符合作出评判）</w:t>
            </w:r>
            <w:r>
              <w:rPr>
                <w:rFonts w:hint="eastAsia" w:ascii="仿宋" w:hAnsi="仿宋" w:eastAsia="仿宋" w:cs="仿宋"/>
                <w:color w:val="auto"/>
                <w:szCs w:val="24"/>
                <w:highlight w:val="none"/>
              </w:rPr>
              <w:fldChar w:fldCharType="end"/>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报名资料：营业执照副本复印件、授权委托书或单位介绍信、授权委托人身份证复印件（备注：联系方式、邮箱）等（加盖公章）。</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售价（元）：200 </w:t>
            </w:r>
            <w:r>
              <w:rPr>
                <w:rFonts w:hint="eastAsia" w:ascii="仿宋" w:hAnsi="仿宋" w:eastAsia="仿宋" w:cs="仿宋"/>
                <w:color w:val="auto"/>
                <w:highlight w:val="none"/>
              </w:rPr>
              <w:t>（售后不退，支付宝账号：13656752180，备注单位名称）</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四、提交投标文件截止时间、开标时间和地点</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提交投标文件截止时间：202</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年月日 09:00（北京时间）</w:t>
            </w:r>
          </w:p>
          <w:p>
            <w:pPr>
              <w:pStyle w:val="72"/>
              <w:spacing w:afterLines="0" w:line="440" w:lineRule="exact"/>
              <w:ind w:firstLine="48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投标地点：</w:t>
            </w:r>
            <w:r>
              <w:rPr>
                <w:rFonts w:hint="eastAsia" w:ascii="仿宋" w:hAnsi="仿宋" w:eastAsia="仿宋" w:cs="仿宋"/>
                <w:color w:val="auto"/>
                <w:highlight w:val="none"/>
                <w:lang w:eastAsia="zh-CN"/>
              </w:rPr>
              <w:t>绍兴市越城区迎凤路87号鑫海大厦1601</w:t>
            </w:r>
            <w:r>
              <w:rPr>
                <w:rFonts w:hint="eastAsia" w:ascii="仿宋" w:hAnsi="仿宋" w:eastAsia="仿宋" w:cs="仿宋"/>
                <w:color w:val="auto"/>
                <w:highlight w:val="none"/>
              </w:rPr>
              <w:t>泰宇咨询</w:t>
            </w:r>
            <w:r>
              <w:rPr>
                <w:rFonts w:hint="eastAsia" w:ascii="仿宋" w:hAnsi="仿宋" w:eastAsia="仿宋" w:cs="仿宋"/>
                <w:color w:val="auto"/>
                <w:highlight w:val="none"/>
                <w:lang w:eastAsia="zh-CN"/>
              </w:rPr>
              <w:t>开标室</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开标时间：202</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年月日 09:00</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开标地点：</w:t>
            </w:r>
            <w:r>
              <w:rPr>
                <w:rFonts w:hint="eastAsia" w:ascii="仿宋" w:hAnsi="仿宋" w:eastAsia="仿宋" w:cs="仿宋"/>
                <w:color w:val="auto"/>
                <w:highlight w:val="none"/>
                <w:lang w:eastAsia="zh-CN"/>
              </w:rPr>
              <w:t>绍兴市越城区迎凤路87号鑫海大厦1601评标室</w:t>
            </w:r>
            <w:r>
              <w:rPr>
                <w:rFonts w:hint="eastAsia" w:ascii="仿宋" w:hAnsi="仿宋" w:eastAsia="仿宋" w:cs="仿宋"/>
                <w:color w:val="auto"/>
                <w:highlight w:val="none"/>
              </w:rPr>
              <w:t>（泰宇咨询）</w:t>
            </w:r>
            <w:r>
              <w:rPr>
                <w:rFonts w:hint="eastAsia" w:ascii="仿宋" w:hAnsi="仿宋" w:eastAsia="仿宋" w:cs="仿宋"/>
                <w:color w:val="auto"/>
                <w:szCs w:val="24"/>
                <w:highlight w:val="none"/>
              </w:rPr>
              <w:t>。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五、公告期限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自本公告发布之日起5个工作日。</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六、其他补充事宜</w:t>
            </w:r>
          </w:p>
          <w:p>
            <w:pPr>
              <w:pStyle w:val="72"/>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w:t>
            </w:r>
          </w:p>
          <w:p>
            <w:pPr>
              <w:pStyle w:val="72"/>
              <w:spacing w:afterLines="0" w:line="440" w:lineRule="exact"/>
              <w:ind w:firstLine="480"/>
              <w:rPr>
                <w:rFonts w:hint="eastAsia" w:ascii="仿宋" w:hAnsi="仿宋" w:eastAsia="仿宋" w:cs="仿宋"/>
                <w:b/>
                <w:color w:val="auto"/>
                <w:sz w:val="24"/>
                <w:highlight w:val="none"/>
                <w:lang w:eastAsia="zh-CN"/>
              </w:rPr>
            </w:pPr>
            <w:r>
              <w:rPr>
                <w:rFonts w:hint="eastAsia" w:ascii="仿宋" w:hAnsi="仿宋" w:eastAsia="仿宋" w:cs="仿宋"/>
                <w:b/>
                <w:bCs/>
                <w:color w:val="auto"/>
                <w:szCs w:val="24"/>
                <w:highlight w:val="none"/>
              </w:rPr>
              <w:t>2.其他事项：</w:t>
            </w:r>
            <w:r>
              <w:rPr>
                <w:rFonts w:hint="eastAsia" w:ascii="仿宋" w:hAnsi="仿宋" w:eastAsia="仿宋" w:cs="仿宋"/>
                <w:b/>
                <w:color w:val="auto"/>
                <w:sz w:val="24"/>
                <w:highlight w:val="none"/>
                <w:lang w:eastAsia="zh-CN"/>
              </w:rPr>
              <w:t>本项目投标人可参与多个标项，亦可中多个标项。</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3.采购代理机构将拒绝接受未获取招标文件供应商的投标文件。</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4.招标文件的提供期限截止之日之后有潜在供应商提出获取招标文件的，采购代理机构将允许其获取。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七、对本次采购提出询问、质疑、投诉，请按以下方式联系</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名称：绍兴市中医院 </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地址： 绍兴市越城区人民中路641号</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传真：/</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项目联系人（询问）：  </w:t>
            </w:r>
            <w:r>
              <w:rPr>
                <w:rFonts w:hint="eastAsia" w:ascii="仿宋" w:hAnsi="仿宋" w:eastAsia="仿宋" w:cs="仿宋"/>
                <w:color w:val="auto"/>
                <w:kern w:val="0"/>
                <w:sz w:val="24"/>
                <w:highlight w:val="none"/>
                <w:lang w:eastAsia="zh-CN"/>
              </w:rPr>
              <w:t>王月中</w:t>
            </w:r>
            <w:r>
              <w:rPr>
                <w:rFonts w:hint="eastAsia" w:ascii="仿宋" w:hAnsi="仿宋" w:eastAsia="仿宋" w:cs="仿宋"/>
                <w:color w:val="auto"/>
                <w:kern w:val="0"/>
                <w:sz w:val="24"/>
                <w:highlight w:val="none"/>
              </w:rPr>
              <w:t xml:space="preserve">   </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项目联系方式（询问）：</w:t>
            </w:r>
            <w:r>
              <w:rPr>
                <w:rFonts w:hint="eastAsia" w:ascii="仿宋" w:hAnsi="仿宋" w:eastAsia="仿宋" w:cs="仿宋"/>
                <w:color w:val="auto"/>
                <w:kern w:val="0"/>
                <w:sz w:val="24"/>
                <w:highlight w:val="none"/>
                <w:lang w:val="en-US" w:eastAsia="zh-CN"/>
              </w:rPr>
              <w:t>0575-89107227</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质疑联系人： 沈勇</w:t>
            </w:r>
          </w:p>
          <w:p>
            <w:pPr>
              <w:widowControl/>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kern w:val="0"/>
                <w:sz w:val="24"/>
                <w:highlight w:val="none"/>
              </w:rPr>
              <w:t>质疑联系方式：0575-89107189</w:t>
            </w:r>
            <w:r>
              <w:rPr>
                <w:rFonts w:hint="eastAsia" w:ascii="仿宋" w:hAnsi="仿宋" w:eastAsia="仿宋" w:cs="仿宋"/>
                <w:color w:val="auto"/>
                <w:highlight w:val="none"/>
              </w:rPr>
              <w:t xml:space="preserve">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2.采购代理机构信息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名称：泰宇建筑工程技术咨询有限公司       </w:t>
            </w:r>
          </w:p>
          <w:p>
            <w:pPr>
              <w:widowControl/>
              <w:snapToGrid w:val="0"/>
              <w:spacing w:line="440" w:lineRule="exact"/>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地址：</w:t>
            </w:r>
            <w:r>
              <w:rPr>
                <w:rFonts w:hint="eastAsia" w:ascii="仿宋" w:hAnsi="仿宋" w:eastAsia="仿宋" w:cs="仿宋"/>
                <w:color w:val="auto"/>
                <w:kern w:val="0"/>
                <w:sz w:val="24"/>
                <w:highlight w:val="none"/>
                <w:lang w:eastAsia="zh-CN"/>
              </w:rPr>
              <w:t>绍兴市越城区迎凤路87号鑫海大厦1601</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传真：/</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项目联系人（询问）：金锦英        </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项目联系方式（询问）：0575-88226969/13656752180 </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质疑联系人：胡泽宇    </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highlight w:val="none"/>
              </w:rPr>
              <w:t>质疑联系方式：0575-85080066</w:t>
            </w:r>
            <w:r>
              <w:rPr>
                <w:rFonts w:hint="eastAsia" w:ascii="仿宋" w:hAnsi="仿宋" w:eastAsia="仿宋" w:cs="仿宋"/>
                <w:color w:val="auto"/>
                <w:szCs w:val="24"/>
                <w:highlight w:val="none"/>
              </w:rPr>
              <w:t> 　　　　　　         </w:t>
            </w:r>
          </w:p>
        </w:tc>
      </w:tr>
      <w:tr>
        <w:tblPrEx>
          <w:tblCellMar>
            <w:top w:w="0" w:type="dxa"/>
            <w:left w:w="0" w:type="dxa"/>
            <w:bottom w:w="0" w:type="dxa"/>
            <w:right w:w="0" w:type="dxa"/>
          </w:tblCellMar>
        </w:tblPrEx>
        <w:tc>
          <w:tcPr>
            <w:tcW w:w="8789" w:type="dxa"/>
            <w:vAlign w:val="center"/>
          </w:tcPr>
          <w:p>
            <w:pPr>
              <w:rPr>
                <w:rFonts w:ascii="仿宋" w:hAnsi="仿宋" w:eastAsia="仿宋" w:cs="仿宋"/>
                <w:color w:val="auto"/>
                <w:highlight w:val="none"/>
              </w:rPr>
            </w:pPr>
          </w:p>
        </w:tc>
      </w:tr>
    </w:tbl>
    <w:p>
      <w:pPr>
        <w:widowControl/>
        <w:jc w:val="left"/>
        <w:rPr>
          <w:rFonts w:ascii="仿宋" w:hAnsi="仿宋" w:eastAsia="仿宋" w:cs="仿宋"/>
          <w:color w:val="auto"/>
          <w:kern w:val="0"/>
          <w:sz w:val="24"/>
          <w:highlight w:val="none"/>
        </w:rPr>
      </w:pPr>
      <w:r>
        <w:rPr>
          <w:rFonts w:hint="eastAsia" w:ascii="仿宋" w:hAnsi="仿宋" w:eastAsia="仿宋" w:cs="仿宋"/>
          <w:color w:val="auto"/>
          <w:highlight w:val="none"/>
        </w:rPr>
        <w:br w:type="page"/>
      </w:r>
    </w:p>
    <w:p>
      <w:pPr>
        <w:pageBreakBefore/>
        <w:ind w:left="238"/>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第二部分 投标须知</w:t>
      </w:r>
    </w:p>
    <w:p>
      <w:pPr>
        <w:ind w:left="238"/>
        <w:jc w:val="center"/>
        <w:rPr>
          <w:rFonts w:ascii="仿宋" w:hAnsi="仿宋" w:eastAsia="仿宋" w:cs="仿宋"/>
          <w:b/>
          <w:color w:val="auto"/>
          <w:sz w:val="30"/>
          <w:szCs w:val="36"/>
          <w:highlight w:val="none"/>
        </w:rPr>
      </w:pPr>
      <w:bookmarkStart w:id="0" w:name="_Hlk47616320"/>
      <w:r>
        <w:rPr>
          <w:rFonts w:hint="eastAsia" w:ascii="仿宋" w:hAnsi="仿宋" w:eastAsia="仿宋" w:cs="仿宋"/>
          <w:b/>
          <w:color w:val="auto"/>
          <w:sz w:val="30"/>
          <w:szCs w:val="36"/>
          <w:highlight w:val="none"/>
        </w:rPr>
        <w:t>前附表</w:t>
      </w:r>
    </w:p>
    <w:tbl>
      <w:tblPr>
        <w:tblStyle w:val="4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55"/>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8370"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8370" w:type="dxa"/>
            <w:gridSpan w:val="2"/>
            <w:vAlign w:val="center"/>
          </w:tcPr>
          <w:p>
            <w:pPr>
              <w:snapToGrid w:val="0"/>
              <w:spacing w:line="400" w:lineRule="exact"/>
              <w:rPr>
                <w:rFonts w:ascii="仿宋" w:hAnsi="仿宋" w:eastAsia="仿宋" w:cs="仿宋"/>
                <w:color w:val="auto"/>
                <w:sz w:val="24"/>
                <w:highlight w:val="none"/>
                <w:u w:val="single"/>
              </w:rPr>
            </w:pPr>
            <w:r>
              <w:rPr>
                <w:rFonts w:hint="eastAsia" w:ascii="仿宋" w:hAnsi="仿宋" w:eastAsia="仿宋" w:cs="仿宋"/>
                <w:b/>
                <w:color w:val="auto"/>
                <w:sz w:val="24"/>
                <w:highlight w:val="none"/>
              </w:rPr>
              <w:t>投标人按照项目要求特许资格、资信证明文件（如果有）：</w:t>
            </w:r>
          </w:p>
          <w:p>
            <w:pPr>
              <w:spacing w:line="40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8370" w:type="dxa"/>
            <w:gridSpan w:val="2"/>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资格审查方式：</w:t>
            </w: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1.资格后审。</w:t>
            </w: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8370" w:type="dxa"/>
            <w:gridSpan w:val="2"/>
            <w:vAlign w:val="center"/>
          </w:tcPr>
          <w:p>
            <w:pPr>
              <w:autoSpaceDE w:val="0"/>
              <w:autoSpaceDN w:val="0"/>
              <w:spacing w:line="400" w:lineRule="exact"/>
              <w:textAlignment w:val="bottom"/>
              <w:rPr>
                <w:rFonts w:ascii="仿宋" w:hAnsi="仿宋" w:eastAsia="仿宋" w:cs="仿宋"/>
                <w:color w:val="auto"/>
                <w:sz w:val="24"/>
                <w:highlight w:val="none"/>
              </w:rPr>
            </w:pPr>
            <w:r>
              <w:rPr>
                <w:rFonts w:hint="eastAsia" w:ascii="仿宋" w:hAnsi="仿宋" w:eastAsia="仿宋" w:cs="仿宋"/>
                <w:b/>
                <w:color w:val="auto"/>
                <w:sz w:val="24"/>
                <w:highlight w:val="none"/>
              </w:rPr>
              <w:t>投标有效期：</w:t>
            </w:r>
            <w:r>
              <w:rPr>
                <w:rFonts w:hint="eastAsia" w:ascii="仿宋" w:hAnsi="仿宋" w:eastAsia="仿宋" w:cs="仿宋"/>
                <w:color w:val="auto"/>
                <w:sz w:val="24"/>
                <w:highlight w:val="none"/>
              </w:rPr>
              <w:t>投标有效期为从提交投标文件的截止之日起90天。</w:t>
            </w:r>
            <w:r>
              <w:rPr>
                <w:rFonts w:hint="eastAsia" w:ascii="仿宋" w:hAnsi="仿宋" w:eastAsia="仿宋" w:cs="仿宋"/>
                <w:b/>
                <w:color w:val="auto"/>
                <w:sz w:val="24"/>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8370" w:type="dxa"/>
            <w:gridSpan w:val="2"/>
            <w:vAlign w:val="center"/>
          </w:tcPr>
          <w:p>
            <w:pPr>
              <w:spacing w:line="400" w:lineRule="exact"/>
              <w:rPr>
                <w:rFonts w:ascii="仿宋" w:hAnsi="仿宋" w:eastAsia="仿宋" w:cs="仿宋"/>
                <w:color w:val="auto"/>
                <w:sz w:val="24"/>
                <w:highlight w:val="none"/>
              </w:rPr>
            </w:pPr>
            <w:r>
              <w:rPr>
                <w:rFonts w:hint="eastAsia" w:ascii="仿宋" w:hAnsi="仿宋" w:eastAsia="仿宋" w:cs="仿宋"/>
                <w:b/>
                <w:color w:val="auto"/>
                <w:sz w:val="24"/>
                <w:highlight w:val="none"/>
              </w:rPr>
              <w:t>转包：</w:t>
            </w:r>
            <w:r>
              <w:rPr>
                <w:rFonts w:hint="eastAsia" w:ascii="仿宋" w:hAnsi="仿宋" w:eastAsia="仿宋" w:cs="仿宋"/>
                <w:color w:val="auto"/>
                <w:sz w:val="24"/>
                <w:highlight w:val="none"/>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8370" w:type="dxa"/>
            <w:gridSpan w:val="2"/>
            <w:vAlign w:val="center"/>
          </w:tcPr>
          <w:p>
            <w:pPr>
              <w:spacing w:line="400" w:lineRule="exact"/>
              <w:rPr>
                <w:rFonts w:ascii="仿宋" w:hAnsi="仿宋" w:eastAsia="仿宋" w:cs="仿宋"/>
                <w:color w:val="auto"/>
                <w:sz w:val="24"/>
                <w:highlight w:val="none"/>
              </w:rPr>
            </w:pPr>
            <w:r>
              <w:rPr>
                <w:rFonts w:hint="eastAsia" w:ascii="仿宋" w:hAnsi="仿宋" w:eastAsia="仿宋" w:cs="仿宋"/>
                <w:b/>
                <w:color w:val="auto"/>
                <w:sz w:val="24"/>
                <w:highlight w:val="none"/>
              </w:rPr>
              <w:t>分包：</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400" w:lineRule="exact"/>
              <w:ind w:firstLine="720" w:firstLineChars="300"/>
              <w:rPr>
                <w:rFonts w:ascii="仿宋" w:hAnsi="仿宋" w:eastAsia="仿宋" w:cs="仿宋"/>
                <w:b/>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8370" w:type="dxa"/>
            <w:gridSpan w:val="2"/>
            <w:vAlign w:val="center"/>
          </w:tcPr>
          <w:p>
            <w:pPr>
              <w:spacing w:line="400" w:lineRule="exact"/>
              <w:rPr>
                <w:rFonts w:ascii="仿宋" w:hAnsi="仿宋" w:eastAsia="仿宋" w:cs="仿宋"/>
                <w:color w:val="auto"/>
                <w:sz w:val="24"/>
                <w:highlight w:val="none"/>
              </w:rPr>
            </w:pPr>
            <w:r>
              <w:rPr>
                <w:rFonts w:hint="eastAsia" w:ascii="仿宋" w:hAnsi="仿宋" w:eastAsia="仿宋" w:cs="仿宋"/>
                <w:b/>
                <w:color w:val="auto"/>
                <w:sz w:val="24"/>
                <w:highlight w:val="none"/>
              </w:rPr>
              <w:t>投标文件份数：</w:t>
            </w:r>
            <w:r>
              <w:rPr>
                <w:rFonts w:hint="eastAsia" w:ascii="仿宋" w:hAnsi="仿宋" w:eastAsia="仿宋" w:cs="仿宋"/>
                <w:color w:val="auto"/>
                <w:sz w:val="24"/>
                <w:highlight w:val="none"/>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8370" w:type="dxa"/>
            <w:gridSpan w:val="2"/>
            <w:vAlign w:val="center"/>
          </w:tcPr>
          <w:p>
            <w:pPr>
              <w:snapToGrid w:val="0"/>
              <w:spacing w:line="400" w:lineRule="exact"/>
              <w:rPr>
                <w:rFonts w:ascii="仿宋" w:hAnsi="仿宋" w:eastAsia="仿宋" w:cs="仿宋"/>
                <w:bCs/>
                <w:color w:val="auto"/>
                <w:sz w:val="24"/>
                <w:highlight w:val="none"/>
              </w:rPr>
            </w:pPr>
            <w:r>
              <w:rPr>
                <w:rFonts w:hint="eastAsia" w:ascii="仿宋" w:hAnsi="仿宋" w:eastAsia="仿宋" w:cs="仿宋"/>
                <w:b/>
                <w:color w:val="auto"/>
                <w:sz w:val="24"/>
                <w:highlight w:val="none"/>
              </w:rPr>
              <w:t>开标前现场考察：</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263220618"/>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不组织。</w:t>
            </w:r>
          </w:p>
          <w:p>
            <w:pPr>
              <w:autoSpaceDE w:val="0"/>
              <w:autoSpaceDN w:val="0"/>
              <w:spacing w:line="400" w:lineRule="exact"/>
              <w:textAlignment w:val="bottom"/>
              <w:rPr>
                <w:rFonts w:ascii="仿宋" w:hAnsi="仿宋" w:eastAsia="仿宋" w:cs="仿宋"/>
                <w:b/>
                <w:color w:val="auto"/>
                <w:sz w:val="24"/>
                <w:highlight w:val="none"/>
              </w:rPr>
            </w:pPr>
            <w:sdt>
              <w:sdtPr>
                <w:rPr>
                  <w:rFonts w:hint="eastAsia" w:ascii="仿宋" w:hAnsi="仿宋" w:eastAsia="仿宋" w:cs="仿宋"/>
                  <w:color w:val="auto"/>
                  <w:kern w:val="0"/>
                  <w:sz w:val="24"/>
                  <w:highlight w:val="none"/>
                </w:rPr>
                <w:id w:val="-940066905"/>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szCs w:val="20"/>
                <w:highlight w:val="none"/>
              </w:rPr>
              <w:t>。（该日后获取招标文件的投标人如需现场考察的，请在开标前采购人的工作时间进行联系）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8370" w:type="dxa"/>
            <w:gridSpan w:val="2"/>
            <w:vAlign w:val="center"/>
          </w:tcPr>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样品提供：无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8370" w:type="dxa"/>
            <w:gridSpan w:val="2"/>
            <w:vAlign w:val="center"/>
          </w:tcPr>
          <w:p>
            <w:pPr>
              <w:spacing w:line="400" w:lineRule="exact"/>
              <w:rPr>
                <w:rFonts w:ascii="仿宋" w:hAnsi="仿宋" w:eastAsia="仿宋" w:cs="仿宋"/>
                <w:color w:val="auto"/>
                <w:sz w:val="24"/>
                <w:highlight w:val="none"/>
              </w:rPr>
            </w:pPr>
            <w:r>
              <w:rPr>
                <w:rFonts w:hint="eastAsia" w:ascii="仿宋" w:hAnsi="仿宋" w:eastAsia="仿宋" w:cs="仿宋"/>
                <w:b/>
                <w:color w:val="auto"/>
                <w:sz w:val="24"/>
                <w:highlight w:val="none"/>
              </w:rPr>
              <w:t>讲解演示：无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70" w:type="dxa"/>
            <w:vAlign w:val="center"/>
          </w:tcPr>
          <w:p>
            <w:pPr>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855" w:type="dxa"/>
            <w:vAlign w:val="center"/>
          </w:tcPr>
          <w:p>
            <w:pPr>
              <w:snapToGrid w:val="0"/>
              <w:spacing w:line="400" w:lineRule="exact"/>
              <w:ind w:left="-3" w:leftChars="-8" w:right="-50" w:rightChars="-24" w:hanging="14" w:hangingChars="7"/>
              <w:rPr>
                <w:rFonts w:ascii="仿宋" w:hAnsi="仿宋" w:eastAsia="仿宋" w:cs="仿宋"/>
                <w:b/>
                <w:color w:val="auto"/>
                <w:spacing w:val="-20"/>
                <w:sz w:val="24"/>
                <w:highlight w:val="none"/>
              </w:rPr>
            </w:pPr>
            <w:r>
              <w:rPr>
                <w:rFonts w:hint="eastAsia" w:ascii="仿宋" w:hAnsi="仿宋" w:eastAsia="仿宋" w:cs="仿宋"/>
                <w:b/>
                <w:color w:val="auto"/>
                <w:spacing w:val="-20"/>
                <w:sz w:val="24"/>
                <w:highlight w:val="none"/>
              </w:rPr>
              <w:t>项目属性与核心产品</w:t>
            </w:r>
          </w:p>
        </w:tc>
        <w:tc>
          <w:tcPr>
            <w:tcW w:w="7515" w:type="dxa"/>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8287135"/>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szCs w:val="21"/>
                          <w:highlight w:val="none"/>
                        </w:rPr>
                        <w:id w:val="-142278810"/>
                      </w:sdtPr>
                      <w:sdtEndPr>
                        <w:rPr>
                          <w:rFonts w:hint="eastAsia" w:ascii="仿宋" w:hAnsi="仿宋" w:eastAsia="仿宋" w:cs="仿宋"/>
                          <w:color w:val="auto"/>
                          <w:szCs w:val="21"/>
                          <w:highlight w:val="none"/>
                        </w:rPr>
                      </w:sdtEndPr>
                      <w:sdtContent>
                        <w:r>
                          <w:rPr>
                            <w:rFonts w:hint="eastAsia" w:ascii="仿宋" w:hAnsi="仿宋" w:eastAsia="仿宋" w:cs="仿宋"/>
                            <w:color w:val="auto"/>
                            <w:highlight w:val="none"/>
                          </w:rPr>
                          <w:sym w:font="Wingdings" w:char="00A8"/>
                        </w:r>
                      </w:sdtContent>
                    </w:sdt>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napToGrid w:val="0"/>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4701934"/>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00FE"/>
                    </w:r>
                  </w:sdtContent>
                </w:sdt>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70" w:type="dxa"/>
            <w:vMerge w:val="restart"/>
            <w:vAlign w:val="center"/>
          </w:tcPr>
          <w:p>
            <w:pPr>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855" w:type="dxa"/>
            <w:vMerge w:val="restart"/>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投标人信用信息事项</w:t>
            </w:r>
          </w:p>
        </w:tc>
        <w:tc>
          <w:tcPr>
            <w:tcW w:w="7515" w:type="dxa"/>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信用信息查询渠道及截止时间：</w:t>
            </w:r>
            <w:r>
              <w:rPr>
                <w:rFonts w:hint="eastAsia" w:ascii="仿宋" w:hAnsi="仿宋" w:eastAsia="仿宋" w:cs="仿宋"/>
                <w:color w:val="auto"/>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
                <w:b/>
                <w:color w:val="auto"/>
                <w:sz w:val="24"/>
                <w:highlight w:val="none"/>
              </w:rPr>
              <w:t>开标当天</w:t>
            </w:r>
            <w:r>
              <w:rPr>
                <w:rFonts w:hint="eastAsia" w:ascii="仿宋" w:hAnsi="仿宋" w:eastAsia="仿宋" w:cs="仿宋"/>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70" w:type="dxa"/>
            <w:vMerge w:val="continue"/>
            <w:vAlign w:val="center"/>
          </w:tcPr>
          <w:p>
            <w:pPr>
              <w:spacing w:line="400" w:lineRule="exact"/>
              <w:jc w:val="center"/>
              <w:rPr>
                <w:rFonts w:ascii="仿宋" w:hAnsi="仿宋" w:eastAsia="仿宋" w:cs="仿宋"/>
                <w:color w:val="auto"/>
                <w:sz w:val="24"/>
                <w:highlight w:val="none"/>
              </w:rPr>
            </w:pPr>
          </w:p>
        </w:tc>
        <w:tc>
          <w:tcPr>
            <w:tcW w:w="855" w:type="dxa"/>
            <w:vMerge w:val="continue"/>
            <w:vAlign w:val="center"/>
          </w:tcPr>
          <w:p>
            <w:pPr>
              <w:snapToGrid w:val="0"/>
              <w:spacing w:line="400" w:lineRule="exact"/>
              <w:rPr>
                <w:rFonts w:ascii="仿宋" w:hAnsi="仿宋" w:eastAsia="仿宋" w:cs="仿宋"/>
                <w:b/>
                <w:color w:val="auto"/>
                <w:sz w:val="24"/>
                <w:highlight w:val="none"/>
              </w:rPr>
            </w:pPr>
          </w:p>
        </w:tc>
        <w:tc>
          <w:tcPr>
            <w:tcW w:w="7515" w:type="dxa"/>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信用信息查询记录和证据留存的具体方式：</w:t>
            </w:r>
            <w:r>
              <w:rPr>
                <w:rFonts w:hint="eastAsia" w:ascii="仿宋" w:hAnsi="仿宋" w:eastAsia="仿宋" w:cs="仿宋"/>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70" w:type="dxa"/>
            <w:vMerge w:val="continue"/>
            <w:vAlign w:val="center"/>
          </w:tcPr>
          <w:p>
            <w:pPr>
              <w:spacing w:line="400" w:lineRule="exact"/>
              <w:jc w:val="center"/>
              <w:rPr>
                <w:rFonts w:ascii="仿宋" w:hAnsi="仿宋" w:eastAsia="仿宋" w:cs="仿宋"/>
                <w:color w:val="auto"/>
                <w:sz w:val="24"/>
                <w:highlight w:val="none"/>
              </w:rPr>
            </w:pPr>
          </w:p>
        </w:tc>
        <w:tc>
          <w:tcPr>
            <w:tcW w:w="855" w:type="dxa"/>
            <w:vMerge w:val="continue"/>
            <w:vAlign w:val="center"/>
          </w:tcPr>
          <w:p>
            <w:pPr>
              <w:snapToGrid w:val="0"/>
              <w:spacing w:line="400" w:lineRule="exact"/>
              <w:rPr>
                <w:rFonts w:ascii="仿宋" w:hAnsi="仿宋" w:eastAsia="仿宋" w:cs="仿宋"/>
                <w:b/>
                <w:color w:val="auto"/>
                <w:sz w:val="24"/>
                <w:highlight w:val="none"/>
              </w:rPr>
            </w:pPr>
          </w:p>
        </w:tc>
        <w:tc>
          <w:tcPr>
            <w:tcW w:w="7515" w:type="dxa"/>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信用信息的使用规则：</w:t>
            </w:r>
            <w:r>
              <w:rPr>
                <w:rFonts w:hint="eastAsia" w:ascii="仿宋" w:hAnsi="仿宋" w:eastAsia="仿宋" w:cs="仿宋"/>
                <w:color w:val="auto"/>
                <w:sz w:val="24"/>
                <w:highlight w:val="none"/>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70" w:type="dxa"/>
            <w:vAlign w:val="center"/>
          </w:tcPr>
          <w:p>
            <w:pPr>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8370" w:type="dxa"/>
            <w:gridSpan w:val="2"/>
            <w:vAlign w:val="center"/>
          </w:tcPr>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扰乱公共资源交易市场秩序行为：</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70" w:type="dxa"/>
            <w:vAlign w:val="center"/>
          </w:tcPr>
          <w:p>
            <w:pPr>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8370" w:type="dxa"/>
            <w:gridSpan w:val="2"/>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0"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                                                                                                                                                                                                                                                                                                                                                                                                                                                                                                                                                                                                                                                                                                                                                                                                                                                                                                                                                                                                                                                                                                                                                                                                                                                                                                                                        </w:t>
            </w:r>
          </w:p>
        </w:tc>
        <w:tc>
          <w:tcPr>
            <w:tcW w:w="8370" w:type="dxa"/>
            <w:gridSpan w:val="2"/>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投标与开标注意事项：</w:t>
            </w:r>
          </w:p>
          <w:p>
            <w:pPr>
              <w:snapToGrid w:val="0"/>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1.本项目采用纸质投标文件。若供应商参与投标，自行承担投标一切费用。投标文件允许投标单位通过邮寄快递方式送达（建议采用EMS或顺丰快递。邮寄送达地址：</w:t>
            </w:r>
            <w:r>
              <w:rPr>
                <w:rFonts w:hint="eastAsia" w:ascii="仿宋" w:hAnsi="仿宋" w:eastAsia="仿宋" w:cs="仿宋"/>
                <w:b/>
                <w:bCs/>
                <w:color w:val="auto"/>
                <w:sz w:val="24"/>
                <w:highlight w:val="none"/>
                <w:lang w:eastAsia="zh-CN"/>
              </w:rPr>
              <w:t>绍兴市越城区迎凤路87号鑫海大厦1601</w:t>
            </w:r>
            <w:r>
              <w:rPr>
                <w:rFonts w:hint="eastAsia" w:ascii="仿宋" w:hAnsi="仿宋" w:eastAsia="仿宋" w:cs="仿宋"/>
                <w:b/>
                <w:bCs/>
                <w:color w:val="auto"/>
                <w:sz w:val="24"/>
                <w:highlight w:val="none"/>
              </w:rPr>
              <w:t>泰宇建筑工程技术咨询有限公司招标代理部（泰宇建筑工程技术咨询有限公司，接收人：金锦英，联系方式：13656752180。快递寄出后，请将快递底单照片发送邮件至2429136371@qq.com，邮件名称为公司名称+联系人姓名+手机号，以便及时查收）。同时请充分考虑快递时间，确保在投标截止时间前送达。投标文件递交的时间以招标代理机构签收时间为准，除邮寄外包装外，投标文件仍需要按采购文件要求封包，但在邮寄过程中发生的包封缺损或保管过程中发生的一切事宜均由投标人自行承担。</w:t>
            </w:r>
          </w:p>
          <w:p>
            <w:pPr>
              <w:snapToGrid w:val="0"/>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2. 同时允许投标单位现场送达（即交即走）的方式，在投标截止时间前将投标文件递交至</w:t>
            </w:r>
            <w:r>
              <w:rPr>
                <w:rFonts w:hint="eastAsia" w:ascii="仿宋" w:hAnsi="仿宋" w:eastAsia="仿宋" w:cs="仿宋"/>
                <w:b/>
                <w:bCs/>
                <w:color w:val="auto"/>
                <w:sz w:val="24"/>
                <w:highlight w:val="none"/>
                <w:lang w:eastAsia="zh-CN"/>
              </w:rPr>
              <w:t>绍兴市越城区迎凤路87号鑫海大厦1601</w:t>
            </w:r>
            <w:r>
              <w:rPr>
                <w:rFonts w:hint="eastAsia" w:ascii="仿宋" w:hAnsi="仿宋" w:eastAsia="仿宋" w:cs="仿宋"/>
                <w:b/>
                <w:bCs/>
                <w:color w:val="auto"/>
                <w:sz w:val="24"/>
                <w:highlight w:val="none"/>
              </w:rPr>
              <w:t>（泰宇建筑工程技术咨询有限公司）会议室。</w:t>
            </w:r>
          </w:p>
          <w:p>
            <w:pPr>
              <w:snapToGrid w:val="0"/>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3.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napToGrid w:val="0"/>
              <w:spacing w:line="40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4.本项目招标文件内对开标现场原件核验不作要求，采购人有权在标后对中标候选人进行原件核验。投标人对所提供的全部资料的真实性承担法律责任。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70" w:type="dxa"/>
            <w:vAlign w:val="center"/>
          </w:tcPr>
          <w:p>
            <w:pPr>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8370" w:type="dxa"/>
            <w:gridSpan w:val="2"/>
            <w:vAlign w:val="center"/>
          </w:tcPr>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采购代理服务费：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中标人须向采购代理机构按如下标准和规定交纳代理服务费，并在投标报价中自行考虑：</w:t>
            </w:r>
          </w:p>
          <w:p>
            <w:pPr>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作为代理服务费的计算基数，具体比例参照《国家计委关于印发&lt;招标代理服务收费管理暂行办法&gt;的通知》（计价格[2002]1980号）规定的标准*62%进行收费。服务费不到2000元按照2000元收取。</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（2）代理服务费的交纳方式：</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用银行支票、汇票、电汇、现金等付款方式直接交纳代理服务费。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公司名称：泰宇建筑工程技术咨询有限公司绍兴分公司</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账号: 85010078801000000518</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开户银行:上海浦东发展银行绍兴分行</w:t>
            </w:r>
          </w:p>
          <w:p>
            <w:pPr>
              <w:numPr>
                <w:ilvl w:val="255"/>
                <w:numId w:val="0"/>
              </w:numPr>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（3）领取中标通知书前交纳。</w:t>
            </w:r>
          </w:p>
          <w:p>
            <w:pPr>
              <w:spacing w:line="40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（4）招标专家评审费由代理机构垫付，再与招标人进行清算，即专家评审费由招标人承担。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解释：凡涉及本招标文件的解释权属于采购人和采购代理机构。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注：中标人放弃中标资格或因质疑、投诉被取消中标资格或不能履行合同的，本项目重新组织采购。</w:t>
            </w:r>
          </w:p>
        </w:tc>
      </w:tr>
      <w:bookmarkEnd w:id="0"/>
    </w:tbl>
    <w:p>
      <w:pPr>
        <w:pageBreakBefore/>
        <w:snapToGrid w:val="0"/>
        <w:spacing w:line="30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一、总则</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 项目说明</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1.1本招标文件适用于该项目的招标、投标、开标、资格审查及信用信息查询、评标、定标、合同、验收等行为（法律、法规另有规定的，从其规定）。</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1.2投标人一旦参与本次招标活动，即被视为接受了本招标文件的所有内容，如有任何异议，均应在法定时间内提出。</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1.4本招标文件所称公章是指单位法定名称章或者冠以法定名称的投标业务专用章或单位法定名称公章。</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 定义</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2.1政府采购当事人及监管部门</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2.1.1“采购人”系指采购公告中载明的本项目的采购人，即绍兴市中医院（合同中的甲方）。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2.1.2“采购代理机构”系指采购公告中载明的本项目的采购机构，即泰宇建筑工程技术咨询有限公司。</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2.1.3“供应商”系指响应招标、参加投标竞争的法人、其他组织或者自然人为投标人，或经评审产生的中标候选人，或发布中标公告后并签订合同的中标人（合同中的乙方），</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2.3“服务”系指招标文件规定投标人须承担的安装、调试、技术协助、校准、培训、技术指导以及其他类似的义务。</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2.4“项目”系指投标人按招标文件规定向采购人提供的产品和服务。</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2.5“授权代表”系指法定代表人的被授权委托人。</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2.6 “★”系指实质性指标要求条款，“▲” 系指主要性能指标要求条款。如任意一条打“★”的指标出现负偏离视为实质性不响应招标文件要求，作无效投标处理；如任意一条打“▲”的指标出现负偏离按评分标准作扣分处理。“</w:t>
      </w:r>
      <w:sdt>
        <w:sdtPr>
          <w:rPr>
            <w:rFonts w:hint="eastAsia" w:ascii="仿宋" w:hAnsi="仿宋" w:eastAsia="仿宋" w:cs="仿宋"/>
            <w:color w:val="auto"/>
            <w:kern w:val="0"/>
            <w:sz w:val="24"/>
            <w:highlight w:val="none"/>
          </w:rPr>
          <w:id w:val="512970236"/>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”系指不适用本项目的要求。</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2.7因特殊原因需要使用冠以法定名称的业务专用章的，投标时须提供《业务专用章使用说明函》(详见附件)。</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.特别说明：</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.1供应商投标所使用的资格、信誉、荣誉、业绩与企业认证必须为投标单位所拥有。供应商投标所使用的采购项目实施人员必须为投标单位正式员工。</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.2供应商应仔细阅读招标文件的所有内容，按照招标文件的要求提交投标文件，并对所提供的全部资料的真实性承担法律责任。</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3供应商在投标活动中提供任何虚假材料,其投标无效，并报监管部门查处；中标后发现的,中标人须依照《中华人民共和国消费者权益保护法》规定赔偿采购人，且民事赔偿并不免除违法供应商的行政与刑事责任。</w:t>
      </w:r>
    </w:p>
    <w:p>
      <w:pPr>
        <w:snapToGrid w:val="0"/>
        <w:spacing w:before="120" w:beforeLines="50" w:after="120" w:afterLines="50"/>
        <w:jc w:val="center"/>
        <w:rPr>
          <w:rFonts w:ascii="仿宋" w:hAnsi="仿宋" w:eastAsia="仿宋" w:cs="仿宋"/>
          <w:color w:val="auto"/>
          <w:sz w:val="24"/>
          <w:highlight w:val="none"/>
        </w:rPr>
      </w:pPr>
      <w:r>
        <w:rPr>
          <w:rFonts w:hint="eastAsia" w:ascii="仿宋" w:hAnsi="仿宋" w:eastAsia="仿宋" w:cs="仿宋"/>
          <w:b/>
          <w:color w:val="auto"/>
          <w:sz w:val="36"/>
          <w:szCs w:val="36"/>
          <w:highlight w:val="none"/>
        </w:rPr>
        <w:t>二、招标文件</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1．招标方式</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1.1 本次招标采用</w:t>
      </w:r>
      <w:r>
        <w:rPr>
          <w:rFonts w:hint="eastAsia" w:ascii="仿宋" w:hAnsi="仿宋" w:eastAsia="仿宋" w:cs="仿宋"/>
          <w:b/>
          <w:color w:val="auto"/>
          <w:kern w:val="0"/>
          <w:sz w:val="24"/>
          <w:highlight w:val="none"/>
        </w:rPr>
        <w:t>公开招标</w:t>
      </w:r>
      <w:r>
        <w:rPr>
          <w:rFonts w:hint="eastAsia" w:ascii="仿宋" w:hAnsi="仿宋" w:eastAsia="仿宋" w:cs="仿宋"/>
          <w:color w:val="auto"/>
          <w:sz w:val="24"/>
          <w:highlight w:val="none"/>
        </w:rPr>
        <w:t>方式进行。</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color w:val="auto"/>
          <w:sz w:val="24"/>
          <w:highlight w:val="none"/>
        </w:rPr>
        <w:t>1.2 如某一标项投标人或实质性响应招标文件的投标人不足三家时，由采购人重新组织招标或按有关规定实施。</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1.3 本次招标设定限价，即招标公告中公布的各标项预算金额或最高限价（各标项之间的预算金额不能互相调整）。</w:t>
      </w:r>
    </w:p>
    <w:p>
      <w:pPr>
        <w:pStyle w:val="7"/>
        <w:snapToGrid w:val="0"/>
        <w:spacing w:after="0" w:line="440" w:lineRule="exact"/>
        <w:ind w:left="0" w:leftChars="0"/>
        <w:jc w:val="left"/>
        <w:rPr>
          <w:rFonts w:ascii="仿宋" w:hAnsi="仿宋" w:eastAsia="仿宋" w:cs="仿宋"/>
          <w:b/>
          <w:color w:val="auto"/>
          <w:sz w:val="24"/>
          <w:highlight w:val="none"/>
        </w:rPr>
      </w:pPr>
      <w:r>
        <w:rPr>
          <w:rFonts w:hint="eastAsia" w:ascii="仿宋" w:hAnsi="仿宋" w:eastAsia="仿宋" w:cs="仿宋"/>
          <w:b/>
          <w:color w:val="auto"/>
          <w:sz w:val="24"/>
          <w:highlight w:val="none"/>
        </w:rPr>
        <w:t>2.授权委托</w:t>
      </w:r>
    </w:p>
    <w:p>
      <w:pPr>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本项目为现场送达（即交即走）或邮寄的方式递交投标文件，投标人的法定代表人或其授权代表或个体工商户不需要参加现场投标和开标。</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 投标费用</w:t>
      </w:r>
    </w:p>
    <w:p>
      <w:pPr>
        <w:pStyle w:val="16"/>
        <w:tabs>
          <w:tab w:val="clear" w:pos="454"/>
        </w:tabs>
        <w:spacing w:afterLines="0" w:line="440" w:lineRule="exact"/>
        <w:ind w:left="0" w:firstLine="480" w:firstLineChars="200"/>
        <w:rPr>
          <w:rFonts w:ascii="仿宋" w:hAnsi="仿宋" w:eastAsia="仿宋" w:cs="仿宋"/>
          <w:color w:val="auto"/>
          <w:highlight w:val="none"/>
        </w:rPr>
      </w:pPr>
      <w:r>
        <w:rPr>
          <w:rFonts w:hint="eastAsia" w:ascii="仿宋" w:hAnsi="仿宋" w:eastAsia="仿宋" w:cs="仿宋"/>
          <w:color w:val="auto"/>
          <w:highlight w:val="none"/>
        </w:rPr>
        <w:t>投标人应自行承担编制投标文件及参加本次投标所涉及的一切费用。不管投标结果如何，招标人对上述费用不负任何责任。对中标人免收政府采购代理服务费。</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4. 招标文件的修改</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4.1 </w:t>
      </w:r>
      <w:r>
        <w:rPr>
          <w:rFonts w:hint="eastAsia" w:ascii="仿宋" w:hAnsi="仿宋" w:eastAsia="仿宋" w:cs="仿宋"/>
          <w:bCs/>
          <w:color w:val="auto"/>
          <w:sz w:val="24"/>
          <w:highlight w:val="none"/>
        </w:rPr>
        <w:t>招标文件包括本招标文件及所有的招标答疑记录（澄清、修改）和发出的补充通知</w:t>
      </w:r>
      <w:r>
        <w:rPr>
          <w:rFonts w:hint="eastAsia" w:ascii="仿宋" w:hAnsi="仿宋" w:eastAsia="仿宋" w:cs="仿宋"/>
          <w:color w:val="auto"/>
          <w:sz w:val="24"/>
          <w:highlight w:val="none"/>
        </w:rPr>
        <w:t>。</w:t>
      </w:r>
    </w:p>
    <w:p>
      <w:pPr>
        <w:pStyle w:val="16"/>
        <w:widowControl w:val="0"/>
        <w:tabs>
          <w:tab w:val="clear" w:pos="454"/>
        </w:tabs>
        <w:spacing w:afterLines="0" w:line="440" w:lineRule="exact"/>
        <w:ind w:left="0" w:firstLine="0"/>
        <w:rPr>
          <w:rFonts w:ascii="仿宋" w:hAnsi="仿宋" w:eastAsia="仿宋" w:cs="仿宋"/>
          <w:color w:val="auto"/>
          <w:highlight w:val="none"/>
        </w:rPr>
      </w:pPr>
      <w:r>
        <w:rPr>
          <w:rFonts w:hint="eastAsia" w:ascii="仿宋" w:hAnsi="仿宋" w:eastAsia="仿宋" w:cs="仿宋"/>
          <w:color w:val="auto"/>
          <w:highlight w:val="none"/>
        </w:rPr>
        <w:t xml:space="preserve">4.2招标文件的澄清 </w:t>
      </w:r>
    </w:p>
    <w:p>
      <w:pPr>
        <w:pStyle w:val="16"/>
        <w:widowControl w:val="0"/>
        <w:tabs>
          <w:tab w:val="clear" w:pos="454"/>
        </w:tabs>
        <w:spacing w:afterLines="0" w:line="440" w:lineRule="exact"/>
        <w:ind w:left="0" w:firstLine="480" w:firstLineChars="200"/>
        <w:rPr>
          <w:rFonts w:ascii="仿宋" w:hAnsi="仿宋" w:eastAsia="仿宋" w:cs="仿宋"/>
          <w:color w:val="auto"/>
          <w:highlight w:val="none"/>
        </w:rPr>
      </w:pPr>
      <w:r>
        <w:rPr>
          <w:rFonts w:hint="eastAsia" w:ascii="仿宋" w:hAnsi="仿宋" w:eastAsia="仿宋" w:cs="仿宋"/>
          <w:color w:val="auto"/>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6"/>
        <w:widowControl w:val="0"/>
        <w:tabs>
          <w:tab w:val="clear" w:pos="454"/>
        </w:tabs>
        <w:spacing w:afterLines="0" w:line="440" w:lineRule="exact"/>
        <w:ind w:left="0" w:firstLine="0"/>
        <w:rPr>
          <w:rFonts w:ascii="仿宋" w:hAnsi="仿宋" w:eastAsia="仿宋" w:cs="仿宋"/>
          <w:color w:val="auto"/>
          <w:highlight w:val="none"/>
        </w:rPr>
      </w:pPr>
      <w:r>
        <w:rPr>
          <w:rFonts w:hint="eastAsia" w:ascii="仿宋" w:hAnsi="仿宋" w:eastAsia="仿宋" w:cs="仿宋"/>
          <w:color w:val="auto"/>
          <w:highlight w:val="none"/>
        </w:rPr>
        <w:t>4.3招标文件的修改</w:t>
      </w:r>
    </w:p>
    <w:p>
      <w:pPr>
        <w:pStyle w:val="16"/>
        <w:widowControl w:val="0"/>
        <w:tabs>
          <w:tab w:val="clear" w:pos="454"/>
        </w:tabs>
        <w:spacing w:afterLines="0" w:line="440" w:lineRule="exact"/>
        <w:ind w:left="0" w:firstLine="0"/>
        <w:rPr>
          <w:rFonts w:ascii="仿宋" w:hAnsi="仿宋" w:eastAsia="仿宋" w:cs="仿宋"/>
          <w:color w:val="auto"/>
          <w:highlight w:val="none"/>
        </w:rPr>
      </w:pPr>
      <w:r>
        <w:rPr>
          <w:rFonts w:hint="eastAsia" w:ascii="仿宋" w:hAnsi="仿宋" w:eastAsia="仿宋" w:cs="仿宋"/>
          <w:color w:val="auto"/>
          <w:highlight w:val="none"/>
        </w:rPr>
        <w:t>4.3.1在投标截止时间前，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800" w:lineRule="exact"/>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三、投标文件</w:t>
      </w:r>
    </w:p>
    <w:p>
      <w:pPr>
        <w:numPr>
          <w:ilvl w:val="0"/>
          <w:numId w:val="6"/>
        </w:num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投标文件的语言、计量单位、形式及效力</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1.1投标人应仔细阅读招标文件中的所有内容，按照招标文件要求，详细编制投标文件，并保证投标文件的正确性和真实性。</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1.2 投标文件以及投标方与招标方就有关投标事宜的所有来往函电，均应以中文书写（技术术语除外）。</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1.3 投标计量单位，除招标文件中有特殊要求外，应采用中华人民共和国法定计量单位，货币单位：人民币元。</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1.4不按招标文件的要求提供的投标文件可能导致被拒绝。</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 投标文件的组成</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投标文件由“报价文件资料”、“商务技术（资信）文件资料”两部分组成：</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 “报价文件资料”应包含以下内容：</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2.1.1投标响应函（格式见第六部分附件）； </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2.1.2开标一览表（格式见第六部分附件）；</w:t>
      </w:r>
    </w:p>
    <w:p>
      <w:pPr>
        <w:tabs>
          <w:tab w:val="left" w:pos="3870"/>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以上文件组成“报价文件资料”。投标人在“报价文件资料”中应对招标文件作实质性响应，该项内容将作为评标重要指标。</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 “商务技术（资信）文件资料”应包括以下内容（正本用原件）：</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2.2.1法定代表人授权委托书(格式见第六部分附件)；</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2.2.2授权代表社保证明（格式见第六部分附件）；</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2.2.3法定代表人身份证明书（格式见第六部分附件）；</w:t>
      </w:r>
    </w:p>
    <w:p>
      <w:pPr>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2.2.4</w:t>
      </w:r>
      <w:r>
        <w:rPr>
          <w:rFonts w:hint="eastAsia" w:ascii="仿宋" w:hAnsi="仿宋" w:eastAsia="仿宋" w:cs="仿宋"/>
          <w:color w:val="auto"/>
          <w:kern w:val="0"/>
          <w:sz w:val="24"/>
          <w:highlight w:val="none"/>
        </w:rPr>
        <w:t>供应商基本资格条件</w:t>
      </w:r>
      <w:r>
        <w:rPr>
          <w:rFonts w:hint="eastAsia" w:ascii="仿宋" w:hAnsi="仿宋" w:eastAsia="仿宋" w:cs="仿宋"/>
          <w:color w:val="auto"/>
          <w:sz w:val="24"/>
          <w:highlight w:val="none"/>
        </w:rPr>
        <w:t>书面承诺函（格式见第六部分附件）</w:t>
      </w:r>
      <w:r>
        <w:rPr>
          <w:rFonts w:hint="eastAsia" w:ascii="仿宋" w:hAnsi="仿宋" w:eastAsia="仿宋" w:cs="仿宋"/>
          <w:color w:val="auto"/>
          <w:kern w:val="0"/>
          <w:sz w:val="24"/>
          <w:highlight w:val="none"/>
        </w:rPr>
        <w:t>；</w:t>
      </w:r>
    </w:p>
    <w:p>
      <w:pPr>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2.2.5供应商</w:t>
      </w:r>
      <w:r>
        <w:rPr>
          <w:rFonts w:hint="eastAsia" w:ascii="仿宋" w:hAnsi="仿宋" w:eastAsia="仿宋" w:cs="仿宋"/>
          <w:color w:val="auto"/>
          <w:sz w:val="24"/>
          <w:highlight w:val="none"/>
        </w:rPr>
        <w:t>特定资格条件（如项目要求）的有关证明材料（复印件）；</w:t>
      </w:r>
    </w:p>
    <w:p>
      <w:pPr>
        <w:pStyle w:val="24"/>
        <w:snapToGrid w:val="0"/>
        <w:spacing w:line="440" w:lineRule="exact"/>
        <w:rPr>
          <w:rFonts w:ascii="仿宋" w:hAnsi="仿宋" w:eastAsia="仿宋" w:cs="仿宋"/>
          <w:color w:val="auto"/>
          <w:sz w:val="24"/>
          <w:highlight w:val="none"/>
          <w:lang w:val="zh-CN"/>
        </w:rPr>
      </w:pPr>
      <w:bookmarkStart w:id="1" w:name="_Hlt68073093"/>
      <w:bookmarkEnd w:id="1"/>
      <w:bookmarkStart w:id="2" w:name="_Hlt68403820"/>
      <w:bookmarkEnd w:id="2"/>
      <w:bookmarkStart w:id="3" w:name="_Hlt68072998"/>
      <w:bookmarkEnd w:id="3"/>
      <w:r>
        <w:rPr>
          <w:rFonts w:hint="eastAsia" w:ascii="仿宋" w:hAnsi="仿宋" w:eastAsia="仿宋" w:cs="仿宋"/>
          <w:color w:val="auto"/>
          <w:sz w:val="24"/>
          <w:highlight w:val="none"/>
        </w:rPr>
        <w:t>2.2.6</w:t>
      </w:r>
      <w:r>
        <w:rPr>
          <w:rFonts w:hint="eastAsia" w:ascii="仿宋" w:hAnsi="仿宋" w:eastAsia="仿宋" w:cs="仿宋"/>
          <w:color w:val="auto"/>
          <w:sz w:val="24"/>
          <w:highlight w:val="none"/>
          <w:lang w:val="zh-CN"/>
        </w:rPr>
        <w:t>投标人应提供针对项目的完整技术解决方案：</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2.2.7优惠条件：投标人承诺给予招标人的各种优惠条件，包括保险、付款条件、售后服务等方面的优惠；当优惠条件涉及“报价单”中的各项费用时，必须与投标价格相统一；（如有）</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napToGrid w:val="0"/>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2.2.9</w:t>
      </w:r>
      <w:r>
        <w:rPr>
          <w:rFonts w:hint="eastAsia" w:ascii="仿宋" w:hAnsi="仿宋" w:eastAsia="仿宋" w:cs="仿宋"/>
          <w:color w:val="auto"/>
          <w:sz w:val="24"/>
          <w:highlight w:val="none"/>
        </w:rPr>
        <w:t>投标人在投标文件技术偏离说明表中，</w:t>
      </w:r>
      <w:r>
        <w:rPr>
          <w:rFonts w:hint="eastAsia" w:ascii="仿宋" w:hAnsi="仿宋" w:eastAsia="仿宋" w:cs="仿宋"/>
          <w:color w:val="auto"/>
          <w:kern w:val="0"/>
          <w:sz w:val="24"/>
          <w:highlight w:val="none"/>
          <w:lang w:val="zh-CN"/>
        </w:rPr>
        <w:t>应对</w:t>
      </w:r>
      <w:r>
        <w:rPr>
          <w:rFonts w:hint="eastAsia" w:ascii="仿宋" w:hAnsi="仿宋" w:eastAsia="仿宋" w:cs="仿宋"/>
          <w:color w:val="auto"/>
          <w:sz w:val="24"/>
          <w:highlight w:val="none"/>
        </w:rPr>
        <w:t>项目技术规范和服务要求</w:t>
      </w:r>
      <w:r>
        <w:rPr>
          <w:rFonts w:hint="eastAsia" w:ascii="仿宋" w:hAnsi="仿宋" w:eastAsia="仿宋" w:cs="仿宋"/>
          <w:color w:val="auto"/>
          <w:kern w:val="0"/>
          <w:sz w:val="24"/>
          <w:highlight w:val="none"/>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pPr>
        <w:snapToGrid w:val="0"/>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2.2.10针对本项目建设的详细实施计划。本项目详细工作实施组织方案，包括(但不限于)以下内容：组织机构、工作时间进度表、工作程序和步骤、管理和协调方法、关键步骤的思路和要点；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2.2.11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snapToGrid w:val="0"/>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3</w:t>
      </w:r>
      <w:r>
        <w:rPr>
          <w:rFonts w:hint="eastAsia" w:ascii="仿宋" w:hAnsi="仿宋" w:eastAsia="仿宋" w:cs="仿宋"/>
          <w:color w:val="auto"/>
          <w:kern w:val="0"/>
          <w:sz w:val="24"/>
          <w:highlight w:val="none"/>
          <w:lang w:val="zh-CN"/>
        </w:rPr>
        <w:t xml:space="preserve">培训计划（如有）； </w:t>
      </w:r>
    </w:p>
    <w:p>
      <w:pPr>
        <w:snapToGrid w:val="0"/>
        <w:spacing w:line="440" w:lineRule="exact"/>
        <w:rPr>
          <w:rFonts w:ascii="仿宋" w:hAnsi="仿宋" w:eastAsia="仿宋" w:cs="仿宋"/>
          <w:color w:val="auto"/>
          <w:sz w:val="24"/>
          <w:highlight w:val="none"/>
          <w:lang w:val="zh-CN"/>
        </w:rPr>
      </w:pPr>
      <w:r>
        <w:rPr>
          <w:rFonts w:hint="eastAsia" w:ascii="仿宋" w:hAnsi="仿宋" w:eastAsia="仿宋" w:cs="仿宋"/>
          <w:color w:val="auto"/>
          <w:kern w:val="0"/>
          <w:sz w:val="24"/>
          <w:highlight w:val="none"/>
        </w:rPr>
        <w:t>2.2.1</w:t>
      </w:r>
      <w:r>
        <w:rPr>
          <w:rFonts w:hint="eastAsia" w:ascii="仿宋" w:hAnsi="仿宋" w:eastAsia="仿宋" w:cs="仿宋"/>
          <w:color w:val="auto"/>
          <w:kern w:val="0"/>
          <w:sz w:val="24"/>
          <w:highlight w:val="none"/>
          <w:lang w:val="en-US" w:eastAsia="zh-CN"/>
        </w:rPr>
        <w:t>4</w:t>
      </w:r>
      <w:r>
        <w:rPr>
          <w:rFonts w:hint="eastAsia" w:ascii="仿宋" w:hAnsi="仿宋" w:eastAsia="仿宋" w:cs="仿宋"/>
          <w:snapToGrid w:val="0"/>
          <w:color w:val="auto"/>
          <w:sz w:val="24"/>
          <w:highlight w:val="none"/>
        </w:rPr>
        <w:t>投标人售后服务证明材料：合作单位营业执照或投标人在本地（绍兴市行政区域范围内）设立的项目部、办公室、办事处等机构的证明材料或投标人作出的中标后提供本地化服务的承诺</w:t>
      </w:r>
      <w:r>
        <w:rPr>
          <w:rFonts w:hint="eastAsia" w:ascii="仿宋" w:hAnsi="仿宋" w:eastAsia="仿宋" w:cs="仿宋"/>
          <w:color w:val="auto"/>
          <w:sz w:val="24"/>
          <w:highlight w:val="none"/>
          <w:lang w:val="zh-CN"/>
        </w:rPr>
        <w:t>；</w:t>
      </w:r>
    </w:p>
    <w:p>
      <w:pPr>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lang w:val="zh-CN"/>
        </w:rPr>
        <w:t>2.2.1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廉政承诺书</w:t>
      </w:r>
      <w:r>
        <w:rPr>
          <w:rFonts w:hint="eastAsia" w:ascii="仿宋" w:hAnsi="仿宋" w:eastAsia="仿宋" w:cs="仿宋"/>
          <w:color w:val="auto"/>
          <w:sz w:val="24"/>
          <w:highlight w:val="none"/>
        </w:rPr>
        <w:t>（格式见第六部分附件）；</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u w:val="wave"/>
        </w:rPr>
        <w:t>未尽事宜请各投标单位按评分标准和相对应标项相关要求制作</w:t>
      </w:r>
      <w:r>
        <w:rPr>
          <w:rFonts w:hint="eastAsia" w:ascii="仿宋" w:hAnsi="仿宋" w:eastAsia="仿宋" w:cs="仿宋"/>
          <w:color w:val="auto"/>
          <w:sz w:val="24"/>
          <w:highlight w:val="none"/>
        </w:rPr>
        <w:t>；</w:t>
      </w:r>
    </w:p>
    <w:p>
      <w:pPr>
        <w:pStyle w:val="20"/>
        <w:tabs>
          <w:tab w:val="left" w:pos="1854"/>
          <w:tab w:val="clear" w:pos="482"/>
        </w:tabs>
        <w:spacing w:afterLines="0" w:line="440" w:lineRule="exact"/>
        <w:ind w:left="0" w:firstLine="0"/>
        <w:rPr>
          <w:rFonts w:ascii="仿宋" w:hAnsi="仿宋" w:eastAsia="仿宋" w:cs="仿宋"/>
          <w:color w:val="auto"/>
          <w:highlight w:val="none"/>
        </w:rPr>
      </w:pPr>
      <w:r>
        <w:rPr>
          <w:rFonts w:hint="eastAsia" w:ascii="仿宋" w:hAnsi="仿宋" w:eastAsia="仿宋" w:cs="仿宋"/>
          <w:color w:val="auto"/>
          <w:highlight w:val="none"/>
        </w:rPr>
        <w:t>2.2.</w:t>
      </w:r>
      <w:r>
        <w:rPr>
          <w:rFonts w:hint="eastAsia" w:ascii="仿宋" w:hAnsi="仿宋" w:eastAsia="仿宋" w:cs="仿宋"/>
          <w:color w:val="auto"/>
          <w:highlight w:val="none"/>
          <w:lang w:val="en-US" w:eastAsia="zh-CN"/>
        </w:rPr>
        <w:t>17</w:t>
      </w:r>
      <w:r>
        <w:rPr>
          <w:rFonts w:hint="eastAsia" w:ascii="仿宋" w:hAnsi="仿宋" w:eastAsia="仿宋" w:cs="仿宋"/>
          <w:color w:val="auto"/>
          <w:highlight w:val="none"/>
        </w:rPr>
        <w:t>投标人需要说明的其他文件和说明（格式自拟）。</w:t>
      </w:r>
    </w:p>
    <w:p>
      <w:pPr>
        <w:tabs>
          <w:tab w:val="left" w:pos="3870"/>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以上文件组成“商务技术（资信）文件资料”。投标人在“商务技术（资信）文件资料”中应对招标文件作实质性响应，该项内容将作为评标重要指标。</w:t>
      </w:r>
    </w:p>
    <w:p>
      <w:pPr>
        <w:pStyle w:val="20"/>
        <w:tabs>
          <w:tab w:val="left" w:pos="1854"/>
          <w:tab w:val="clear" w:pos="482"/>
        </w:tabs>
        <w:spacing w:afterLines="0" w:line="440" w:lineRule="exact"/>
        <w:ind w:left="0" w:right="-78" w:rightChars="-37" w:firstLine="480" w:firstLineChars="200"/>
        <w:rPr>
          <w:rFonts w:ascii="仿宋" w:hAnsi="仿宋" w:eastAsia="仿宋" w:cs="仿宋"/>
          <w:b/>
          <w:color w:val="auto"/>
          <w:highlight w:val="none"/>
        </w:rPr>
      </w:pPr>
      <w:r>
        <w:rPr>
          <w:rFonts w:hint="eastAsia" w:ascii="仿宋" w:hAnsi="仿宋" w:eastAsia="仿宋" w:cs="仿宋"/>
          <w:color w:val="auto"/>
          <w:highlight w:val="none"/>
        </w:rPr>
        <w:t>投标人不按招标文件的要求提供的投标文件，可能会被评标委员会视为未实质性响应，其风险应由投标人自行承担。</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 投标报价</w:t>
      </w:r>
    </w:p>
    <w:p>
      <w:pPr>
        <w:pStyle w:val="24"/>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3.1投标人应按招标文件中《开标一览表》等附表要求填写。</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3.2报价为采购人可以合格使用产品的价格，包括货款、包装、运输、保险、货到就位以及安装、调试、培训、保修及产品知识产权等一切费用。</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3.3招标文件未列明，而投标人认为必需的费用也需列入报价。</w:t>
      </w:r>
    </w:p>
    <w:p>
      <w:pPr>
        <w:tabs>
          <w:tab w:val="left" w:pos="525"/>
        </w:tabs>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
          <w:color w:val="auto"/>
          <w:sz w:val="24"/>
          <w:highlight w:val="none"/>
        </w:rPr>
        <w:t>投标报价只允许有一个报价，有选择的报价将不予接受（除指定外）。</w:t>
      </w:r>
    </w:p>
    <w:p>
      <w:pPr>
        <w:pStyle w:val="16"/>
        <w:widowControl w:val="0"/>
        <w:tabs>
          <w:tab w:val="clear" w:pos="454"/>
        </w:tabs>
        <w:spacing w:afterLines="0" w:line="440" w:lineRule="atLeast"/>
        <w:ind w:left="0" w:firstLine="0"/>
        <w:rPr>
          <w:rFonts w:ascii="仿宋" w:hAnsi="仿宋" w:eastAsia="仿宋" w:cs="仿宋"/>
          <w:b/>
          <w:color w:val="auto"/>
          <w:szCs w:val="24"/>
          <w:highlight w:val="none"/>
        </w:rPr>
      </w:pPr>
      <w:r>
        <w:rPr>
          <w:rFonts w:hint="eastAsia" w:ascii="仿宋" w:hAnsi="仿宋" w:eastAsia="仿宋" w:cs="仿宋"/>
          <w:b/>
          <w:color w:val="auto"/>
          <w:szCs w:val="24"/>
          <w:highlight w:val="none"/>
        </w:rPr>
        <w:t>4.投标文件的有效期</w:t>
      </w:r>
    </w:p>
    <w:p>
      <w:pPr>
        <w:pStyle w:val="16"/>
        <w:widowControl w:val="0"/>
        <w:tabs>
          <w:tab w:val="clear" w:pos="454"/>
        </w:tabs>
        <w:spacing w:afterLines="0" w:line="440" w:lineRule="atLeas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4.1</w:t>
      </w:r>
      <w:r>
        <w:rPr>
          <w:rFonts w:hint="eastAsia" w:ascii="仿宋" w:hAnsi="仿宋" w:eastAsia="仿宋" w:cs="仿宋"/>
          <w:color w:val="auto"/>
          <w:highlight w:val="none"/>
        </w:rPr>
        <w:t>投标有效期为从提交投标文件的截止之日起90天。</w:t>
      </w:r>
      <w:r>
        <w:rPr>
          <w:rFonts w:hint="eastAsia" w:ascii="仿宋" w:hAnsi="仿宋" w:eastAsia="仿宋" w:cs="仿宋"/>
          <w:b/>
          <w:color w:val="auto"/>
          <w:highlight w:val="none"/>
        </w:rPr>
        <w:t>投标人的投标文件中承</w:t>
      </w:r>
      <w:r>
        <w:rPr>
          <w:rFonts w:hint="eastAsia" w:ascii="仿宋" w:hAnsi="仿宋" w:eastAsia="仿宋" w:cs="仿宋"/>
          <w:b/>
          <w:color w:val="auto"/>
          <w:szCs w:val="21"/>
          <w:highlight w:val="none"/>
        </w:rPr>
        <w:t>诺的投标有效期少于招标文件中载明的投标有效期的，投标无效。</w:t>
      </w:r>
    </w:p>
    <w:p>
      <w:pPr>
        <w:pStyle w:val="16"/>
        <w:widowControl w:val="0"/>
        <w:tabs>
          <w:tab w:val="clear" w:pos="454"/>
        </w:tabs>
        <w:spacing w:afterLines="0" w:line="440" w:lineRule="atLeas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4.2在特殊情况下，招标人可与投标人协商延长投标书的有效期，这种要求和答复均以书面形式进行。</w:t>
      </w:r>
    </w:p>
    <w:p>
      <w:pPr>
        <w:pStyle w:val="16"/>
        <w:widowControl w:val="0"/>
        <w:tabs>
          <w:tab w:val="clear" w:pos="454"/>
        </w:tabs>
        <w:spacing w:afterLines="0" w:line="440" w:lineRule="atLeas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4.3投标人可拒绝接受延期要求。同意延长有效期的投标人不能修改投标文件。</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5.投标文件的份数和规定</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5.1投标文件的正本需打印或用不褪色的墨水填写，不允许行间插字，并注明“正本”字样，投标文件正本除本招标须知中规定的可提供复印件外均须提供原件。副本为正本的复印件。</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5.2投标文件由“商务技术（资信）文件资料”和“报价文件资料”两部分文件组成，应按统一格式填写，装订成册。并在封面处明确注明“商务技术（资信）文件资料”或“报价文件资料”。</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5.3投标文件一式五份，其中正本一份，副本四份。</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5.4投标文件须由投标人在规定位置盖章并由法定代表人或其授权代表签署，投标人应写全称。</w:t>
      </w:r>
    </w:p>
    <w:p>
      <w:pPr>
        <w:pStyle w:val="24"/>
        <w:spacing w:line="4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5.5投标文件不得涂改，若有修改错漏处，须加盖单位公章或者法定代表人或其授权代表签字或盖章。</w:t>
      </w:r>
    </w:p>
    <w:p>
      <w:pPr>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5.6投标文件因字迹潦草或表达不清所引起的后果由投标人负责。</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5.7投标人应认真阅读招标文件中所有的内容。如果投标人编制的投标文件实质上不响应招标文件的要求，其投标文件将被招标人拒绝。</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5.8投标文件建议采用A4幅面，按顺序统一编目编码装订成册。</w:t>
      </w:r>
      <w:r>
        <w:rPr>
          <w:rFonts w:hint="eastAsia" w:ascii="仿宋" w:hAnsi="仿宋" w:eastAsia="仿宋" w:cs="仿宋"/>
          <w:b/>
          <w:color w:val="auto"/>
          <w:sz w:val="24"/>
          <w:highlight w:val="none"/>
        </w:rPr>
        <w:t>提倡双面打印</w:t>
      </w:r>
      <w:r>
        <w:rPr>
          <w:rFonts w:hint="eastAsia" w:ascii="仿宋" w:hAnsi="仿宋" w:eastAsia="仿宋" w:cs="仿宋"/>
          <w:color w:val="auto"/>
          <w:sz w:val="24"/>
          <w:highlight w:val="none"/>
        </w:rPr>
        <w:t>。</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6. 投标文件的密封、盖章和签署</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“商务技术（资信）文件资料”和“报价文件资料”</w:t>
      </w:r>
      <w:r>
        <w:rPr>
          <w:rFonts w:hint="eastAsia" w:ascii="仿宋" w:hAnsi="仿宋" w:eastAsia="仿宋" w:cs="仿宋"/>
          <w:b/>
          <w:color w:val="auto"/>
          <w:sz w:val="24"/>
          <w:highlight w:val="none"/>
        </w:rPr>
        <w:t>应分两部份分别密封封装</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没有密封包装的投标文件，将被拒收。</w:t>
      </w:r>
    </w:p>
    <w:p>
      <w:pPr>
        <w:snapToGrid w:val="0"/>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投标文件的装订采用胶订或线订形式，不采用活页装订方式（胶订或线订以外装订形式视为活页装订）。</w:t>
      </w:r>
    </w:p>
    <w:p>
      <w:pPr>
        <w:widowControl/>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各投标人在编制投标文件时请按照招标文件第六部分规定的格式进行，混乱的编排导致投标文件被误读或评标委员会查找不到有效文件是投标人的风险。并明确注明“商务技术（资信）文件资料或报价文件资料、项目名称、投标人名称”字样，同时封口处加盖骑缝单位公章。</w:t>
      </w:r>
    </w:p>
    <w:p>
      <w:pPr>
        <w:pStyle w:val="155"/>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7、投标文件的提交</w:t>
      </w:r>
    </w:p>
    <w:p>
      <w:pPr>
        <w:snapToGrid w:val="0"/>
        <w:spacing w:line="44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投标人应按“招标公告”规定的时间、地点将投标文件提交给采购机构，</w:t>
      </w:r>
      <w:r>
        <w:rPr>
          <w:rFonts w:hint="eastAsia" w:ascii="仿宋" w:hAnsi="仿宋" w:eastAsia="仿宋" w:cs="仿宋"/>
          <w:b/>
          <w:color w:val="auto"/>
          <w:sz w:val="24"/>
          <w:highlight w:val="none"/>
        </w:rPr>
        <w:t>采购机构将拒绝接受逾期送达的投标文件。</w:t>
      </w:r>
    </w:p>
    <w:p>
      <w:pPr>
        <w:widowControl/>
        <w:snapToGrid w:val="0"/>
        <w:spacing w:line="440" w:lineRule="exact"/>
        <w:rPr>
          <w:rFonts w:ascii="仿宋" w:hAnsi="仿宋" w:eastAsia="仿宋" w:cs="仿宋"/>
          <w:b/>
          <w:color w:val="auto"/>
          <w:kern w:val="0"/>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kern w:val="0"/>
          <w:sz w:val="24"/>
          <w:highlight w:val="none"/>
        </w:rPr>
        <w:t>投标文件的补充和修改</w:t>
      </w:r>
    </w:p>
    <w:p>
      <w:pPr>
        <w:widowControl/>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投标截止时间前，投标人可以书面形式向招标人提出对投标文件进行补充和修改，相应部分以最后的补充和修改为准。该书面材料应密封，</w:t>
      </w:r>
      <w:r>
        <w:rPr>
          <w:rFonts w:hint="eastAsia" w:ascii="仿宋" w:hAnsi="仿宋" w:eastAsia="仿宋" w:cs="仿宋"/>
          <w:color w:val="auto"/>
          <w:sz w:val="24"/>
          <w:highlight w:val="none"/>
        </w:rPr>
        <w:t>并明确注明“</w:t>
      </w:r>
      <w:r>
        <w:rPr>
          <w:rFonts w:hint="eastAsia" w:ascii="仿宋" w:hAnsi="仿宋" w:eastAsia="仿宋" w:cs="仿宋"/>
          <w:color w:val="auto"/>
          <w:kern w:val="0"/>
          <w:sz w:val="24"/>
          <w:highlight w:val="none"/>
        </w:rPr>
        <w:t>修改（或补充）商务技术（资信）文件资料或报价文件资料、项目名称、投标人名称</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字样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同时</w:t>
      </w:r>
      <w:r>
        <w:rPr>
          <w:rFonts w:hint="eastAsia" w:ascii="仿宋" w:hAnsi="仿宋" w:eastAsia="仿宋" w:cs="仿宋"/>
          <w:color w:val="auto"/>
          <w:sz w:val="24"/>
          <w:highlight w:val="none"/>
        </w:rPr>
        <w:t>封口处</w:t>
      </w:r>
      <w:r>
        <w:rPr>
          <w:rFonts w:hint="eastAsia" w:ascii="仿宋" w:hAnsi="仿宋" w:eastAsia="仿宋" w:cs="仿宋"/>
          <w:color w:val="auto"/>
          <w:kern w:val="0"/>
          <w:sz w:val="24"/>
          <w:highlight w:val="none"/>
        </w:rPr>
        <w:t>由</w:t>
      </w: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投标人应于投标截止以前将该书面材料以现场送达（即交即走）或邮寄的方式递交。</w:t>
      </w:r>
    </w:p>
    <w:p>
      <w:pPr>
        <w:spacing w:line="44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四、开标和评标</w:t>
      </w:r>
    </w:p>
    <w:p>
      <w:pPr>
        <w:snapToGrid w:val="0"/>
        <w:spacing w:line="48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1．开标大会程序</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1.1主持人宣布开标会开始。</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1.2检查投标文件密封情况。</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1.3启封投标文件商务技术（资信）资料。</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1.4评标委员会对商务技术（资信）文件进行评审。</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1.5主持人宣布商务技术得分及无效（废）投标情形（如有），宣读经商务技术（资信）评审符合招标文件要求的投标人名单及其商务技术得分。</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1.6启封报价文件资料，由唱读人当众宣读投标人名称、投标价格和投标文件的其他内容。未宣读的投标报价和招标文件未允许提供的备选投标方案等实质性内容，评标时不予承认。</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1.7评标委员会对投标文件报价文件资料进行评审，核准投标报价及计算价格分，汇总商务技术分、价格分，根据得分排序确定中标候选人并出具评审报告。</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1.8主持人向投标单位公布评审结果。</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2．评标</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2.1评标委员会由招标采购单位依法组建，负责评标活动。评标委员会遵循公开、公平、公正、科学合理、竞争择优的原则。</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2.2评标委员会由采购人代表和有关方面的专家组成，成员人数为三人以上单数。</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2.3评标委员会负责对投标人资格的最终审定。</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2.4评标委员会可以要求投标人对其投标文件中含义不明确的内容作必要的澄清或者说明，但澄清或者说明不得超过投标文件的范围或者改变投标文件的实质性内容。</w:t>
      </w:r>
    </w:p>
    <w:p>
      <w:pPr>
        <w:widowControl/>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r>
        <w:rPr>
          <w:rFonts w:hint="eastAsia" w:ascii="仿宋" w:hAnsi="仿宋" w:eastAsia="仿宋" w:cs="仿宋"/>
          <w:color w:val="auto"/>
          <w:sz w:val="24"/>
          <w:highlight w:val="none"/>
        </w:rPr>
        <w:t>评标委员会</w:t>
      </w:r>
      <w:r>
        <w:rPr>
          <w:rFonts w:hint="eastAsia" w:ascii="仿宋" w:hAnsi="仿宋" w:eastAsia="仿宋" w:cs="仿宋"/>
          <w:color w:val="auto"/>
          <w:kern w:val="0"/>
          <w:sz w:val="24"/>
          <w:highlight w:val="none"/>
        </w:rPr>
        <w:t>对投标文件的判定，只依据投标文件和招标文件内容本身，不依据任何外来证明。</w:t>
      </w:r>
    </w:p>
    <w:p>
      <w:pPr>
        <w:widowControl/>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2.6评标委员会不向落标方解释落标的原因，不退还投标文件。</w:t>
      </w:r>
    </w:p>
    <w:p>
      <w:pPr>
        <w:snapToGrid w:val="0"/>
        <w:spacing w:line="48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3．投标文件的初审鉴定</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3.1资格性审查</w:t>
      </w:r>
    </w:p>
    <w:p>
      <w:pPr>
        <w:snapToGrid w:val="0"/>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3.1.1依据法律、法规和招标文件规定，评标委员会对投标人进行资格审查，以确定投标人是否具备投标资格。</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3.2符合性审查</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 w:hAnsi="仿宋" w:eastAsia="仿宋" w:cs="仿宋"/>
          <w:b/>
          <w:color w:val="auto"/>
          <w:sz w:val="24"/>
          <w:highlight w:val="none"/>
        </w:rPr>
      </w:pPr>
      <w:r>
        <w:rPr>
          <w:rFonts w:hint="eastAsia" w:ascii="仿宋" w:hAnsi="仿宋" w:eastAsia="仿宋" w:cs="仿宋"/>
          <w:b/>
          <w:color w:val="auto"/>
          <w:kern w:val="0"/>
          <w:sz w:val="24"/>
          <w:highlight w:val="none"/>
        </w:rPr>
        <w:t xml:space="preserve">4. </w:t>
      </w:r>
      <w:r>
        <w:rPr>
          <w:rFonts w:hint="eastAsia" w:ascii="仿宋" w:hAnsi="仿宋" w:eastAsia="仿宋" w:cs="仿宋"/>
          <w:b/>
          <w:color w:val="auto"/>
          <w:sz w:val="24"/>
          <w:highlight w:val="none"/>
        </w:rPr>
        <w:t>投标文件报价出现前后不一致的，按照下列规定修正：</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4.1投标文件中开标一览表（报价表）内容与投标文件中相应内容不一致的，以开标一览表（报价表）为准；</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4.2大写金额和小写金额不一致的，以大写金额为准；</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4.3单价金额小数点或者百分比有明显错位的，以开标一览表的总价为准，并修改单价；</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4.4总价金额与按单价汇总金额不一致的，以单价金额计算结果为准。</w:t>
      </w:r>
    </w:p>
    <w:p>
      <w:pPr>
        <w:spacing w:line="440" w:lineRule="exact"/>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同时出现两种以上不一致的，按照前款规定的顺序修正。</w:t>
      </w:r>
      <w:r>
        <w:rPr>
          <w:rFonts w:hint="eastAsia" w:ascii="仿宋" w:hAnsi="仿宋" w:eastAsia="仿宋" w:cs="仿宋"/>
          <w:bCs/>
          <w:color w:val="auto"/>
          <w:sz w:val="24"/>
          <w:highlight w:val="none"/>
        </w:rPr>
        <w:t>修正后的报价按照财政部公布第87号令《政府采购货物和服务招标投标管理办法》</w:t>
      </w:r>
      <w:r>
        <w:rPr>
          <w:rFonts w:hint="eastAsia" w:ascii="仿宋" w:hAnsi="仿宋" w:eastAsia="仿宋" w:cs="仿宋"/>
          <w:color w:val="auto"/>
          <w:sz w:val="24"/>
          <w:highlight w:val="none"/>
        </w:rPr>
        <w:t>第五十一条第二款的规定经投标人确认后产生约束力，投标人不确认的，其投标无效。</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5.投标文件的评审、比较和否决</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5.1评标委员会将对在实质上响应招标文件要求的投标文件进行评估和比较。</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5.2在评审过程中，评标委员会可以书面形式要求投标人就投标文件含义不明确的内容进行书面说明并提供相关材料，但不得超过投标文件的范围或者改变投标文件的实质性内容。</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5.3在评标过程中，如发现与招标文件要求相偏离的，评标委员会可对其偏离情形进行必要的核实。</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5.4在评审过程中，如属于实质性偏离或符合无效响应条件的，应当询问相关投标人，并可对其进行书面确认，但不允许对偏离条款进行补充、修正或撤回。</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5.5比较与评价。评标委员会应当按照评标标准，对符合性审查合格的投标文件进行商务和技术评估，综合比较与评价。</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5.6汇总（商务技术得分情况）。评标委员会各成员应当独立对每个投标人的商务技术（资信）文件资料文件进行评价，并汇总商务技术得分情况。</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5.7 报价审核。对符合采购需求且通过商务技术（资信）评审的投标人的报价的合理性、准确性等进行审查核实。</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5.7.1评标委员会认为投标人的报价明显低于其他通过符合性审查投标人的报价，有可能影响产品质量或者不能诚信履约的，应当要求其在评标现场合理的时间内提供书面说明，必要时提交相关证明材料。</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5.7.</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如需投标价格修正，按财政部87号令第五十九条的规定对投标价格进行修正。</w:t>
      </w:r>
    </w:p>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5.8评标委员会依据招标文件规定的评标标准和方法，对投标文件进行评审和比较后，向采购代理机构提供书面评标报告，并按得分高低排序推荐中标候选供应商。</w:t>
      </w:r>
    </w:p>
    <w:p>
      <w:pPr>
        <w:pStyle w:val="16"/>
        <w:tabs>
          <w:tab w:val="clear" w:pos="454"/>
        </w:tabs>
        <w:spacing w:afterLines="0" w:line="440" w:lineRule="exact"/>
        <w:ind w:left="0" w:firstLine="0"/>
        <w:rPr>
          <w:rFonts w:ascii="仿宋" w:hAnsi="仿宋" w:eastAsia="仿宋" w:cs="仿宋"/>
          <w:b/>
          <w:color w:val="auto"/>
          <w:highlight w:val="none"/>
        </w:rPr>
      </w:pPr>
      <w:r>
        <w:rPr>
          <w:rFonts w:hint="eastAsia" w:ascii="仿宋" w:hAnsi="仿宋" w:eastAsia="仿宋" w:cs="仿宋"/>
          <w:b/>
          <w:color w:val="auto"/>
          <w:highlight w:val="none"/>
        </w:rPr>
        <w:t>6.投标文件的澄清</w:t>
      </w:r>
    </w:p>
    <w:p>
      <w:pPr>
        <w:pStyle w:val="16"/>
        <w:tabs>
          <w:tab w:val="clear" w:pos="454"/>
        </w:tabs>
        <w:spacing w:afterLines="0" w:line="440" w:lineRule="exact"/>
        <w:ind w:left="0" w:firstLine="480" w:firstLineChars="200"/>
        <w:rPr>
          <w:rFonts w:ascii="仿宋" w:hAnsi="仿宋" w:eastAsia="仿宋" w:cs="仿宋"/>
          <w:color w:val="auto"/>
          <w:highlight w:val="none"/>
        </w:rPr>
      </w:pPr>
      <w:r>
        <w:rPr>
          <w:rFonts w:hint="eastAsia" w:ascii="仿宋" w:hAnsi="仿宋" w:eastAsia="仿宋" w:cs="仿宋"/>
          <w:color w:val="auto"/>
          <w:szCs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4"/>
        <w:snapToGrid w:val="0"/>
        <w:spacing w:line="440" w:lineRule="exact"/>
        <w:jc w:val="left"/>
        <w:rPr>
          <w:rFonts w:ascii="仿宋" w:hAnsi="仿宋" w:eastAsia="仿宋" w:cs="仿宋"/>
          <w:b/>
          <w:color w:val="auto"/>
          <w:sz w:val="24"/>
          <w:szCs w:val="24"/>
          <w:highlight w:val="none"/>
        </w:rPr>
      </w:pPr>
      <w:bookmarkStart w:id="4" w:name="_Toc81372776"/>
      <w:bookmarkStart w:id="5" w:name="_Toc84325929"/>
      <w:bookmarkStart w:id="6" w:name="_Toc81372953"/>
      <w:r>
        <w:rPr>
          <w:rFonts w:hint="eastAsia" w:ascii="仿宋" w:hAnsi="仿宋" w:eastAsia="仿宋" w:cs="仿宋"/>
          <w:b/>
          <w:color w:val="auto"/>
          <w:sz w:val="24"/>
          <w:szCs w:val="24"/>
          <w:highlight w:val="none"/>
        </w:rPr>
        <w:t>7．无效投标的情形</w:t>
      </w:r>
    </w:p>
    <w:p>
      <w:pPr>
        <w:tabs>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投标文件有下列情形之一的作无效投标处理：</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7.1未按照招标文件规定要求密封封装、签署、盖章的；</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7.2单位负责人为同一人或者存在直接控股、管理关系的不同供应商参加同一合同项下的政府采购活动的（均无效）；</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7.3为采购项目提供整体设计、规范编制或者项目管理、监理、检测等服务的供应商再参加该采购项目的其他采购活动的；</w:t>
      </w:r>
    </w:p>
    <w:p>
      <w:pPr>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7.4投标人不具备招标文件中规定的资格要求的（投标人未提供有效的资格证明文件的，视为投标人不具备招标文件中规定的资格要求）；</w:t>
      </w:r>
    </w:p>
    <w:p>
      <w:pPr>
        <w:snapToGrid w:val="0"/>
        <w:spacing w:line="440" w:lineRule="exact"/>
        <w:jc w:val="left"/>
        <w:rPr>
          <w:rFonts w:ascii="仿宋" w:hAnsi="仿宋" w:eastAsia="仿宋" w:cs="仿宋"/>
          <w:b/>
          <w:color w:val="auto"/>
          <w:kern w:val="0"/>
          <w:sz w:val="24"/>
          <w:highlight w:val="none"/>
        </w:rPr>
      </w:pPr>
      <w:r>
        <w:rPr>
          <w:rFonts w:hint="eastAsia" w:ascii="仿宋" w:hAnsi="仿宋" w:eastAsia="仿宋" w:cs="仿宋"/>
          <w:b/>
          <w:color w:val="auto"/>
          <w:sz w:val="24"/>
          <w:highlight w:val="none"/>
        </w:rPr>
        <w:t>7.5</w:t>
      </w:r>
      <w:r>
        <w:rPr>
          <w:rFonts w:hint="eastAsia" w:ascii="仿宋" w:hAnsi="仿宋" w:eastAsia="仿宋" w:cs="仿宋"/>
          <w:b/>
          <w:color w:val="auto"/>
          <w:kern w:val="0"/>
          <w:sz w:val="24"/>
          <w:highlight w:val="none"/>
        </w:rPr>
        <w:t>《法定代表人身份证明书》与提供的身份证复印件信息不符的；《法定代表人授权委托书》与提供的身份证复印件信息不符的；</w:t>
      </w:r>
    </w:p>
    <w:p>
      <w:pPr>
        <w:snapToGrid w:val="0"/>
        <w:spacing w:line="440" w:lineRule="exact"/>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7.6《法定代表人授权委托书》或《法定代表人身份证明书》填写不全、错误、未加盖公章(《法定代表人授权委托书》要求“公章”和“签字或盖章”缺一不可）的；7.7授权代表非投标单位正式职工的（以社保证明为准，如授权代表为离退休返聘人员的，需提供退休证明及单位聘用证明）；</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7.8投标文件中的投标函未加盖投标人的企业公章或填写不全的；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kern w:val="0"/>
          <w:sz w:val="24"/>
          <w:highlight w:val="none"/>
        </w:rPr>
        <w:t>7.9</w:t>
      </w:r>
      <w:r>
        <w:rPr>
          <w:rFonts w:hint="eastAsia" w:ascii="仿宋" w:hAnsi="仿宋" w:eastAsia="仿宋" w:cs="仿宋"/>
          <w:b/>
          <w:color w:val="auto"/>
          <w:sz w:val="24"/>
          <w:highlight w:val="none"/>
        </w:rPr>
        <w:t>投标人递交两份或两份以上内容不同的投标书，且未声明哪一份有效的；</w:t>
      </w:r>
    </w:p>
    <w:p>
      <w:pPr>
        <w:tabs>
          <w:tab w:val="left" w:pos="3870"/>
          <w:tab w:val="left" w:pos="4085"/>
        </w:tabs>
        <w:snapToGrid w:val="0"/>
        <w:spacing w:line="440" w:lineRule="exact"/>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7.10</w:t>
      </w:r>
      <w:r>
        <w:rPr>
          <w:rFonts w:hint="eastAsia" w:ascii="仿宋" w:hAnsi="仿宋" w:eastAsia="仿宋" w:cs="仿宋"/>
          <w:b/>
          <w:color w:val="auto"/>
          <w:sz w:val="24"/>
          <w:highlight w:val="none"/>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kern w:val="0"/>
          <w:sz w:val="24"/>
          <w:highlight w:val="none"/>
        </w:rPr>
        <w:t>7.11</w:t>
      </w:r>
      <w:r>
        <w:rPr>
          <w:rFonts w:hint="eastAsia" w:ascii="仿宋" w:hAnsi="仿宋" w:eastAsia="仿宋" w:cs="仿宋"/>
          <w:b/>
          <w:color w:val="auto"/>
          <w:sz w:val="24"/>
          <w:highlight w:val="none"/>
        </w:rPr>
        <w:t>因未按招标文件规定的格式填写，或</w:t>
      </w:r>
      <w:r>
        <w:rPr>
          <w:rFonts w:hint="eastAsia" w:ascii="仿宋" w:hAnsi="仿宋" w:eastAsia="仿宋" w:cs="仿宋"/>
          <w:b/>
          <w:color w:val="auto"/>
          <w:sz w:val="24"/>
          <w:szCs w:val="20"/>
          <w:highlight w:val="none"/>
        </w:rPr>
        <w:t>对招标</w:t>
      </w:r>
      <w:r>
        <w:rPr>
          <w:rFonts w:hint="eastAsia" w:ascii="仿宋" w:hAnsi="仿宋" w:eastAsia="仿宋" w:cs="仿宋"/>
          <w:b/>
          <w:color w:val="auto"/>
          <w:sz w:val="24"/>
          <w:highlight w:val="none"/>
        </w:rPr>
        <w:t>服务或技术或产品等要求</w:t>
      </w:r>
      <w:r>
        <w:rPr>
          <w:rFonts w:hint="eastAsia" w:ascii="仿宋" w:hAnsi="仿宋" w:eastAsia="仿宋" w:cs="仿宋"/>
          <w:b/>
          <w:color w:val="auto"/>
          <w:sz w:val="24"/>
          <w:szCs w:val="20"/>
          <w:highlight w:val="none"/>
        </w:rPr>
        <w:t>未详细应答或应答</w:t>
      </w:r>
      <w:r>
        <w:rPr>
          <w:rFonts w:hint="eastAsia" w:ascii="仿宋" w:hAnsi="仿宋" w:eastAsia="仿宋" w:cs="仿宋"/>
          <w:b/>
          <w:color w:val="auto"/>
          <w:sz w:val="24"/>
          <w:highlight w:val="none"/>
        </w:rPr>
        <w:t>内容不全、有缺失的,经评标委员会认定为无法评审的；</w:t>
      </w:r>
    </w:p>
    <w:p>
      <w:pPr>
        <w:pStyle w:val="24"/>
        <w:snapToGrid w:val="0"/>
        <w:spacing w:line="4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7.12出现同一标的物或本次招标产品(服务)内的主要产品(重要组成部分)出现</w:t>
      </w:r>
      <w:r>
        <w:rPr>
          <w:rFonts w:hint="eastAsia" w:ascii="仿宋" w:hAnsi="仿宋" w:eastAsia="仿宋" w:cs="仿宋"/>
          <w:b/>
          <w:color w:val="auto"/>
          <w:sz w:val="24"/>
          <w:highlight w:val="none"/>
        </w:rPr>
        <w:t>商务技术（资信）文件资料</w:t>
      </w:r>
      <w:r>
        <w:rPr>
          <w:rFonts w:hint="eastAsia" w:ascii="仿宋" w:hAnsi="仿宋" w:eastAsia="仿宋" w:cs="仿宋"/>
          <w:b/>
          <w:color w:val="auto"/>
          <w:sz w:val="24"/>
          <w:szCs w:val="24"/>
          <w:highlight w:val="none"/>
        </w:rPr>
        <w:t>、</w:t>
      </w:r>
      <w:r>
        <w:rPr>
          <w:rFonts w:hint="eastAsia" w:ascii="仿宋" w:hAnsi="仿宋" w:eastAsia="仿宋" w:cs="仿宋"/>
          <w:b/>
          <w:color w:val="auto"/>
          <w:sz w:val="24"/>
          <w:highlight w:val="none"/>
        </w:rPr>
        <w:t>报价文件资料</w:t>
      </w:r>
      <w:r>
        <w:rPr>
          <w:rFonts w:hint="eastAsia" w:ascii="仿宋" w:hAnsi="仿宋" w:eastAsia="仿宋" w:cs="仿宋"/>
          <w:b/>
          <w:color w:val="auto"/>
          <w:sz w:val="24"/>
          <w:szCs w:val="24"/>
          <w:highlight w:val="none"/>
        </w:rPr>
        <w:t>描述不一致或前后描述不一致，经评标委员会认定后为无法评审的；</w:t>
      </w:r>
    </w:p>
    <w:p>
      <w:pPr>
        <w:pStyle w:val="24"/>
        <w:snapToGrid w:val="0"/>
        <w:spacing w:line="4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7.13《</w:t>
      </w:r>
      <w:r>
        <w:rPr>
          <w:rFonts w:hint="eastAsia" w:ascii="仿宋" w:hAnsi="仿宋" w:eastAsia="仿宋" w:cs="仿宋"/>
          <w:b/>
          <w:color w:val="auto"/>
          <w:sz w:val="24"/>
          <w:highlight w:val="none"/>
        </w:rPr>
        <w:t>技术偏离说明表</w:t>
      </w:r>
      <w:r>
        <w:rPr>
          <w:rFonts w:hint="eastAsia" w:ascii="仿宋" w:hAnsi="仿宋" w:eastAsia="仿宋" w:cs="仿宋"/>
          <w:b/>
          <w:color w:val="auto"/>
          <w:sz w:val="24"/>
          <w:szCs w:val="24"/>
          <w:highlight w:val="none"/>
        </w:rPr>
        <w:t>》</w:t>
      </w:r>
      <w:r>
        <w:rPr>
          <w:rFonts w:hint="eastAsia" w:ascii="仿宋" w:hAnsi="仿宋" w:eastAsia="仿宋" w:cs="仿宋"/>
          <w:b/>
          <w:color w:val="auto"/>
          <w:sz w:val="24"/>
          <w:highlight w:val="none"/>
        </w:rPr>
        <w:t>不真实填写或弄虚作假的；</w:t>
      </w:r>
    </w:p>
    <w:p>
      <w:pPr>
        <w:tabs>
          <w:tab w:val="left" w:pos="3870"/>
          <w:tab w:val="left" w:pos="4085"/>
        </w:tabs>
        <w:snapToGrid w:val="0"/>
        <w:spacing w:line="440" w:lineRule="exact"/>
        <w:jc w:val="left"/>
        <w:rPr>
          <w:rFonts w:ascii="仿宋" w:hAnsi="仿宋" w:eastAsia="仿宋" w:cs="仿宋"/>
          <w:b/>
          <w:color w:val="auto"/>
          <w:kern w:val="0"/>
          <w:sz w:val="24"/>
          <w:highlight w:val="none"/>
        </w:rPr>
      </w:pPr>
      <w:r>
        <w:rPr>
          <w:rFonts w:hint="eastAsia" w:ascii="仿宋" w:hAnsi="仿宋" w:eastAsia="仿宋" w:cs="仿宋"/>
          <w:b/>
          <w:color w:val="auto"/>
          <w:sz w:val="24"/>
          <w:highlight w:val="none"/>
        </w:rPr>
        <w:t>7.14</w:t>
      </w:r>
      <w:r>
        <w:rPr>
          <w:rFonts w:hint="eastAsia" w:ascii="仿宋" w:hAnsi="仿宋" w:eastAsia="仿宋" w:cs="仿宋"/>
          <w:b/>
          <w:color w:val="auto"/>
          <w:kern w:val="0"/>
          <w:sz w:val="24"/>
          <w:highlight w:val="none"/>
        </w:rPr>
        <w:t>投标文件含有采购人不能接受的附加条件；</w:t>
      </w:r>
    </w:p>
    <w:p>
      <w:pPr>
        <w:tabs>
          <w:tab w:val="left" w:pos="3870"/>
          <w:tab w:val="left" w:pos="4085"/>
        </w:tabs>
        <w:snapToGrid w:val="0"/>
        <w:spacing w:line="440" w:lineRule="exact"/>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7.15</w:t>
      </w:r>
      <w:r>
        <w:rPr>
          <w:rFonts w:hint="eastAsia" w:ascii="仿宋" w:hAnsi="仿宋" w:eastAsia="仿宋" w:cs="仿宋"/>
          <w:b/>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7.16报价超过招标文件中规定的预算金额或最高限价的；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7.17投标文件“商务技术（资信）文件资料”部分中出现《开标一览表》相关内容的；</w:t>
      </w:r>
    </w:p>
    <w:p>
      <w:pPr>
        <w:tabs>
          <w:tab w:val="left" w:pos="3870"/>
          <w:tab w:val="left" w:pos="4085"/>
        </w:tabs>
        <w:snapToGrid w:val="0"/>
        <w:spacing w:line="440" w:lineRule="exact"/>
        <w:jc w:val="left"/>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7.18采购人拟采购的产品属于政府强制采购的节能产品品目清单范围的，投标人未按招标文件要求提供国家确定的认证机构出具的、处于有效期之内的节能产品认证证书的；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7.19《开标一览表》填写不完整或字迹不能辨认或有漏项的，经评标委员会认定属于重大偏差的；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7.20投标人对根据修正原则修正后的报价不确认的；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7.21投标人提供虚假材料投标的（包括但不限于以下情节）；</w:t>
      </w:r>
    </w:p>
    <w:p>
      <w:pPr>
        <w:tabs>
          <w:tab w:val="left" w:pos="3870"/>
          <w:tab w:val="left" w:pos="4085"/>
        </w:tabs>
        <w:snapToGrid w:val="0"/>
        <w:spacing w:line="440" w:lineRule="exact"/>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7.21.1使用伪造、变造的许可证件；</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7.21.2提供虚假的财务状况或者业绩；</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7.21.3提供虚假的项目负责人或者主要技术人员简历、劳动关系证明；</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7.21.4提供虚假的信用状况；</w:t>
      </w:r>
    </w:p>
    <w:p>
      <w:pPr>
        <w:tabs>
          <w:tab w:val="left" w:pos="3870"/>
          <w:tab w:val="left" w:pos="4085"/>
        </w:tabs>
        <w:snapToGrid w:val="0"/>
        <w:spacing w:line="440" w:lineRule="exact"/>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7.21.5其他弄虚作假的行为。</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7.22有下列情形之一的，视为投标人串通投标，其投标无效：</w:t>
      </w:r>
    </w:p>
    <w:p>
      <w:pPr>
        <w:tabs>
          <w:tab w:val="left" w:pos="3870"/>
          <w:tab w:val="left" w:pos="4085"/>
        </w:tabs>
        <w:snapToGrid w:val="0"/>
        <w:spacing w:line="440" w:lineRule="exact"/>
        <w:ind w:firstLine="422" w:firstLineChars="176"/>
        <w:jc w:val="left"/>
        <w:rPr>
          <w:rFonts w:ascii="仿宋" w:hAnsi="仿宋" w:eastAsia="仿宋" w:cs="仿宋"/>
          <w:color w:val="auto"/>
          <w:sz w:val="24"/>
          <w:highlight w:val="none"/>
        </w:rPr>
      </w:pPr>
      <w:r>
        <w:rPr>
          <w:rFonts w:hint="eastAsia" w:ascii="仿宋" w:hAnsi="仿宋" w:eastAsia="仿宋" w:cs="仿宋"/>
          <w:color w:val="auto"/>
          <w:sz w:val="24"/>
          <w:highlight w:val="none"/>
        </w:rPr>
        <w:t>7.22.1不同投标人的投标文件由同一单位或者个人编制；</w:t>
      </w:r>
    </w:p>
    <w:p>
      <w:pPr>
        <w:tabs>
          <w:tab w:val="left" w:pos="3870"/>
          <w:tab w:val="left" w:pos="4085"/>
        </w:tabs>
        <w:snapToGrid w:val="0"/>
        <w:spacing w:line="440" w:lineRule="exact"/>
        <w:ind w:firstLine="422" w:firstLineChars="176"/>
        <w:jc w:val="left"/>
        <w:rPr>
          <w:rFonts w:ascii="仿宋" w:hAnsi="仿宋" w:eastAsia="仿宋" w:cs="仿宋"/>
          <w:color w:val="auto"/>
          <w:sz w:val="24"/>
          <w:highlight w:val="none"/>
        </w:rPr>
      </w:pPr>
      <w:r>
        <w:rPr>
          <w:rFonts w:hint="eastAsia" w:ascii="仿宋" w:hAnsi="仿宋" w:eastAsia="仿宋" w:cs="仿宋"/>
          <w:color w:val="auto"/>
          <w:sz w:val="24"/>
          <w:highlight w:val="none"/>
        </w:rPr>
        <w:t>7.22.2不同投标人委托同一单位或者个人办理投标事宜；</w:t>
      </w:r>
    </w:p>
    <w:p>
      <w:pPr>
        <w:tabs>
          <w:tab w:val="left" w:pos="3870"/>
          <w:tab w:val="left" w:pos="4085"/>
        </w:tabs>
        <w:snapToGrid w:val="0"/>
        <w:spacing w:line="440" w:lineRule="exact"/>
        <w:ind w:firstLine="422" w:firstLineChars="176"/>
        <w:jc w:val="left"/>
        <w:rPr>
          <w:rFonts w:ascii="仿宋" w:hAnsi="仿宋" w:eastAsia="仿宋" w:cs="仿宋"/>
          <w:color w:val="auto"/>
          <w:sz w:val="24"/>
          <w:highlight w:val="none"/>
        </w:rPr>
      </w:pPr>
      <w:r>
        <w:rPr>
          <w:rFonts w:hint="eastAsia" w:ascii="仿宋" w:hAnsi="仿宋" w:eastAsia="仿宋" w:cs="仿宋"/>
          <w:color w:val="auto"/>
          <w:sz w:val="24"/>
          <w:highlight w:val="none"/>
        </w:rPr>
        <w:t>7.22.3不同投标人的投标文件载明的项目管理成员或者联系人员为同一人；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hAnsi="仿宋" w:eastAsia="仿宋" w:cs="仿宋"/>
          <w:color w:val="auto"/>
          <w:sz w:val="24"/>
          <w:highlight w:val="none"/>
        </w:rPr>
      </w:pPr>
      <w:r>
        <w:rPr>
          <w:rFonts w:hint="eastAsia" w:ascii="仿宋" w:hAnsi="仿宋" w:eastAsia="仿宋" w:cs="仿宋"/>
          <w:color w:val="auto"/>
          <w:sz w:val="24"/>
          <w:highlight w:val="none"/>
        </w:rPr>
        <w:t>7.22.4不同投标人的投标文件异常一致或者投标报价呈规律性差异；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hAnsi="仿宋" w:eastAsia="仿宋" w:cs="仿宋"/>
          <w:color w:val="auto"/>
          <w:sz w:val="24"/>
          <w:highlight w:val="none"/>
        </w:rPr>
      </w:pPr>
      <w:r>
        <w:rPr>
          <w:rFonts w:hint="eastAsia" w:ascii="仿宋" w:hAnsi="仿宋" w:eastAsia="仿宋" w:cs="仿宋"/>
          <w:color w:val="auto"/>
          <w:sz w:val="24"/>
          <w:highlight w:val="none"/>
        </w:rPr>
        <w:t>7.22.5不同投标人的投标文件相互混装；</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7.23有下列情形之一的，属于恶意串通，其投标无效：</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7.23.1供应商直接或者间接从采购人或者采购机构处获得其他供应商的相关情况并修改其投标文件或者响应文件；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7.23.2供应商按照采购人或者采购机构的授意撤换、修改投标文件或者响应文件；</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7.23.3供应商之间协商报价、技术方案等投标文件或者响应文件的实质性内容；</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7.23.4属于同一集团、协会、商会等组织成员的供应商按照该组织要求协同参加政府采购活动；</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7.23.5供应商之间事先约定由某一特定供应商中标、成交；</w:t>
      </w:r>
    </w:p>
    <w:p>
      <w:pPr>
        <w:spacing w:line="360" w:lineRule="auto"/>
        <w:ind w:firstLine="480" w:firstLineChars="200"/>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7.23.6供应商之间商定部分供应商放弃参加政府采购活动或者放弃中标、成交；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仿宋" w:hAnsi="仿宋" w:eastAsia="仿宋" w:cs="仿宋"/>
          <w:b/>
          <w:color w:val="auto"/>
          <w:sz w:val="24"/>
          <w:highlight w:val="none"/>
        </w:rPr>
      </w:pPr>
      <w:r>
        <w:rPr>
          <w:rFonts w:hint="eastAsia" w:ascii="仿宋" w:hAnsi="仿宋" w:eastAsia="仿宋" w:cs="仿宋"/>
          <w:color w:val="auto"/>
          <w:sz w:val="24"/>
          <w:szCs w:val="21"/>
          <w:highlight w:val="none"/>
        </w:rPr>
        <w:t>7.23.7供应商与采购人或者采购机构之间、供应商相互之间，为谋求特定供应商中标、成交或者排斥其他供应商的其他串通行为。</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szCs w:val="21"/>
          <w:highlight w:val="none"/>
        </w:rPr>
        <w:t>7.24</w:t>
      </w:r>
      <w:r>
        <w:rPr>
          <w:rFonts w:hint="eastAsia" w:ascii="仿宋" w:hAnsi="仿宋" w:eastAsia="仿宋" w:cs="仿宋"/>
          <w:b/>
          <w:color w:val="auto"/>
          <w:sz w:val="24"/>
          <w:highlight w:val="none"/>
        </w:rPr>
        <w:t>评标委员会认定有重大偏差或实质性不响应招标文件要求的；</w:t>
      </w:r>
    </w:p>
    <w:p>
      <w:pPr>
        <w:tabs>
          <w:tab w:val="left" w:pos="3870"/>
          <w:tab w:val="left" w:pos="4085"/>
        </w:tabs>
        <w:snapToGrid w:val="0"/>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7.25报价文件中出现2个(含)以上的报价或方案的；</w:t>
      </w:r>
    </w:p>
    <w:p>
      <w:pPr>
        <w:snapToGrid w:val="0"/>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7.26其他违反法律、法规的情形。</w:t>
      </w:r>
    </w:p>
    <w:p>
      <w:pPr>
        <w:snapToGrid w:val="0"/>
        <w:spacing w:line="440" w:lineRule="exac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8. 评标过程保密</w:t>
      </w:r>
    </w:p>
    <w:p>
      <w:pPr>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8.1</w:t>
      </w:r>
      <w:r>
        <w:rPr>
          <w:rFonts w:hint="eastAsia" w:ascii="仿宋" w:hAnsi="仿宋" w:eastAsia="仿宋" w:cs="仿宋"/>
          <w:color w:val="auto"/>
          <w:sz w:val="24"/>
          <w:highlight w:val="none"/>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8.2 在评标期间，投标人企图影响招标人或</w:t>
      </w:r>
      <w:r>
        <w:rPr>
          <w:rFonts w:hint="eastAsia" w:ascii="仿宋" w:hAnsi="仿宋" w:eastAsia="仿宋" w:cs="仿宋"/>
          <w:color w:val="auto"/>
          <w:sz w:val="24"/>
          <w:highlight w:val="none"/>
        </w:rPr>
        <w:t>评标委员会</w:t>
      </w:r>
      <w:r>
        <w:rPr>
          <w:rFonts w:hint="eastAsia" w:ascii="仿宋" w:hAnsi="仿宋" w:eastAsia="仿宋" w:cs="仿宋"/>
          <w:color w:val="auto"/>
          <w:kern w:val="0"/>
          <w:sz w:val="24"/>
          <w:highlight w:val="none"/>
        </w:rPr>
        <w:t>的任何活动，都将导致投标被拒绝，并由其承担相应的法律责任。</w:t>
      </w:r>
    </w:p>
    <w:p>
      <w:pPr>
        <w:pStyle w:val="24"/>
        <w:spacing w:line="800" w:lineRule="exact"/>
        <w:ind w:firstLine="726"/>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五、授予合同</w:t>
      </w:r>
    </w:p>
    <w:bookmarkEnd w:id="4"/>
    <w:bookmarkEnd w:id="5"/>
    <w:bookmarkEnd w:id="6"/>
    <w:p>
      <w:pPr>
        <w:pStyle w:val="16"/>
        <w:tabs>
          <w:tab w:val="clear" w:pos="454"/>
        </w:tabs>
        <w:spacing w:afterLines="0" w:line="440" w:lineRule="exact"/>
        <w:ind w:left="0" w:firstLine="0"/>
        <w:rPr>
          <w:rFonts w:ascii="仿宋" w:hAnsi="仿宋" w:eastAsia="仿宋" w:cs="仿宋"/>
          <w:b/>
          <w:color w:val="auto"/>
          <w:szCs w:val="24"/>
          <w:highlight w:val="none"/>
        </w:rPr>
      </w:pPr>
      <w:r>
        <w:rPr>
          <w:rFonts w:hint="eastAsia" w:ascii="仿宋" w:hAnsi="仿宋" w:eastAsia="仿宋" w:cs="仿宋"/>
          <w:b/>
          <w:color w:val="auto"/>
          <w:szCs w:val="24"/>
          <w:highlight w:val="none"/>
        </w:rPr>
        <w:t>1.中标条件</w:t>
      </w:r>
    </w:p>
    <w:p>
      <w:pPr>
        <w:pStyle w:val="16"/>
        <w:tabs>
          <w:tab w:val="clear" w:pos="454"/>
        </w:tabs>
        <w:spacing w:afterLines="0" w:line="440" w:lineRule="exac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1.1投标文件基本符合招标文件要求；</w:t>
      </w:r>
    </w:p>
    <w:p>
      <w:pPr>
        <w:pStyle w:val="16"/>
        <w:tabs>
          <w:tab w:val="clear" w:pos="454"/>
        </w:tabs>
        <w:spacing w:afterLines="0" w:line="440" w:lineRule="exac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1.2投标人有很好的执行合同的能力；</w:t>
      </w:r>
    </w:p>
    <w:p>
      <w:pPr>
        <w:pStyle w:val="16"/>
        <w:tabs>
          <w:tab w:val="clear" w:pos="454"/>
        </w:tabs>
        <w:spacing w:afterLines="0" w:line="440" w:lineRule="exac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1.3实施方案最合理并对招标人最为有利，最大限度满足招标文件的要求；</w:t>
      </w:r>
    </w:p>
    <w:p>
      <w:pPr>
        <w:pStyle w:val="16"/>
        <w:tabs>
          <w:tab w:val="clear" w:pos="454"/>
        </w:tabs>
        <w:spacing w:afterLines="0" w:line="440" w:lineRule="exact"/>
        <w:ind w:left="0" w:firstLine="0"/>
        <w:rPr>
          <w:rFonts w:ascii="仿宋" w:hAnsi="仿宋" w:eastAsia="仿宋" w:cs="仿宋"/>
          <w:color w:val="auto"/>
          <w:szCs w:val="24"/>
          <w:highlight w:val="none"/>
        </w:rPr>
      </w:pPr>
      <w:r>
        <w:rPr>
          <w:rFonts w:hint="eastAsia" w:ascii="仿宋" w:hAnsi="仿宋" w:eastAsia="仿宋" w:cs="仿宋"/>
          <w:color w:val="auto"/>
          <w:szCs w:val="24"/>
          <w:highlight w:val="none"/>
        </w:rPr>
        <w:t>1.4投标人能够提供质量技术、商务经济占综合优势的系统及服务。</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1.5招标人将把中标通知书授予最佳投标者，但最低价不是中标的绝对保证。</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2.中标确认</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2.1采购人应当自收到评标报告之日起５个工作日内，在评标报告确定的中标候选人名单中按顺序确定中标人。</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2.2采购人在收到评标报告5个工作日内未按评标报告推荐的中标候选人顺序确定中标人，视同按评标报告推荐的顺序确定的中标候选人为中标人。</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2.3采购人应在确认中标人前再次对资格条件和相关证件材料进一步查验核实。</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3．中标通知</w:t>
      </w:r>
    </w:p>
    <w:p>
      <w:pPr>
        <w:pStyle w:val="155"/>
        <w:tabs>
          <w:tab w:val="left" w:pos="0"/>
        </w:tabs>
        <w:spacing w:before="0" w:line="440" w:lineRule="exact"/>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kern w:val="0"/>
          <w:highlight w:val="none"/>
        </w:rPr>
        <w:t>采购代理机构</w:t>
      </w:r>
      <w:r>
        <w:rPr>
          <w:rFonts w:hint="eastAsia" w:ascii="仿宋" w:hAnsi="仿宋" w:eastAsia="仿宋" w:cs="仿宋"/>
          <w:color w:val="auto"/>
          <w:highlight w:val="none"/>
        </w:rPr>
        <w:t>对中标结果在指定媒体</w:t>
      </w:r>
      <w:r>
        <w:rPr>
          <w:rFonts w:hint="eastAsia" w:ascii="仿宋" w:hAnsi="仿宋" w:eastAsia="仿宋" w:cs="仿宋"/>
          <w:color w:val="auto"/>
          <w:kern w:val="0"/>
          <w:highlight w:val="none"/>
        </w:rPr>
        <w:t>发布中标公告，中标公告期限为1个工作日。</w:t>
      </w:r>
    </w:p>
    <w:p>
      <w:pPr>
        <w:tabs>
          <w:tab w:val="left" w:pos="0"/>
        </w:tabs>
        <w:spacing w:line="440" w:lineRule="exact"/>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3.2采购机构发送纸质中标通知书。在采购代理机构发出中标通知书前，中标供应商如有违反有关法律法规和本项目要求行为的，则取消该投标人的中标资格</w:t>
      </w:r>
      <w:r>
        <w:rPr>
          <w:rFonts w:hint="eastAsia" w:ascii="仿宋" w:hAnsi="仿宋" w:eastAsia="仿宋" w:cs="仿宋"/>
          <w:color w:val="auto"/>
          <w:kern w:val="0"/>
          <w:sz w:val="24"/>
          <w:highlight w:val="none"/>
          <w:lang w:val="zh-CN"/>
        </w:rPr>
        <w:t>。</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3.3采购代理机构对中标结果不作任何说明和解释，也不回答任何提问。</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4．履约保证金</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4.1采购人在签订合同时，按合同法规定可向中标人收取不高于中标额的1％的履约保证金，采购人不得以供应商事先提交履约保证金作为签订合同的条件。鼓励采购人根据项目特点、供应商诚信等情况免收履约保证金或降低缴纳比例。</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4.2供应商在履行完合同约定事项后，采购人应及时退还履约保证金。</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4.3供应商以银行、保险公司出具保函形式提交履约保证金的，采购人不得拒收。</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5．合同备案</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5.1中标人应当在中标通知书发出之日起30天内与采购人签订合同，自采购合同签订之日起</w:t>
      </w:r>
      <w:r>
        <w:rPr>
          <w:rFonts w:hint="eastAsia" w:ascii="仿宋" w:hAnsi="仿宋" w:eastAsia="仿宋" w:cs="仿宋"/>
          <w:b/>
          <w:color w:val="auto"/>
          <w:sz w:val="24"/>
          <w:highlight w:val="none"/>
        </w:rPr>
        <w:t>3个工作日内</w:t>
      </w:r>
      <w:r>
        <w:rPr>
          <w:rFonts w:hint="eastAsia" w:ascii="仿宋" w:hAnsi="仿宋" w:eastAsia="仿宋" w:cs="仿宋"/>
          <w:color w:val="auto"/>
          <w:sz w:val="24"/>
          <w:highlight w:val="none"/>
        </w:rPr>
        <w:t>，将</w:t>
      </w:r>
      <w:r>
        <w:rPr>
          <w:rFonts w:hint="eastAsia" w:ascii="仿宋" w:hAnsi="仿宋" w:eastAsia="仿宋" w:cs="仿宋"/>
          <w:b/>
          <w:color w:val="auto"/>
          <w:sz w:val="24"/>
          <w:highlight w:val="none"/>
        </w:rPr>
        <w:t>采购合同原件</w:t>
      </w:r>
      <w:r>
        <w:rPr>
          <w:rFonts w:hint="eastAsia" w:ascii="仿宋" w:hAnsi="仿宋" w:eastAsia="仿宋" w:cs="仿宋"/>
          <w:color w:val="auto"/>
          <w:sz w:val="24"/>
          <w:highlight w:val="none"/>
        </w:rPr>
        <w:t>报采购代理机构备案。</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5.2未领取中标通知书，采购双方自行签订的合同不予备案。</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6.验收</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6.2采购人可以邀请参加本项目的其他投标人或者第三方机构参与验收。参与验收的投标人或者第三方机构的意见作为验收书的参考资料一并存档。</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6.3 采购人负责加强对中标人的履约管理，并按照采购合同约定，及时向中标人支付采购资金。对于中标人违反采购合同约定的行为，采购人应当及时处理，依法追究其违约责任。</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 售后服务考核</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napToGrid w:val="0"/>
        <w:spacing w:line="800" w:lineRule="exact"/>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六、质疑与投诉</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1.供应商询问</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2.供应商质疑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2.1供应商认为采购文件、采购过程和成交结果使自己的权益受到损害的，可以在知道或者应知其权益受到损害之日起七个工作日内，可以以书面邮寄的方式向采购机构提出质疑，否则，采购机构不予受理：</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（2）对采购过程提出质疑的，质疑期限为各采购程序环节结束之日起计算。</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（3）对采购结果提出质疑的，质疑期限自采购结果公告（包括公示、预公告、结果变更公告等）期限届满之日起计算。</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（4）供应商应在法定质疑期内一次性提出针对同一采购程序环节的质疑。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3.供应商提交提出质疑应当提交质疑书和必要的证明材料，质疑书需一式三份，质疑书至少应包括下列主要内容：</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（1）质疑人的名称、地址、邮政编码、联系人、联系电话，以及被质疑人名称及联系方式；</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（2）被质疑采购项目名称、编号及采购内容；</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（3）具体、明确的质疑事项和与质疑事项相关的请求</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（4）事实依据；</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（5）必要的法律依据；</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（6）认为自己合法权益受到损害或可能受到损害的相关证据材料；</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（7）提出质疑的日期。</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 质疑书应当署名。质疑人为自然人的，应当由本人签字并附有效身份证明；质疑人为法人或其他组织的，应当由法定代表人或主要负责人签字（或盖章）并加盖单位公章。</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 质疑人因故不能自行办理质疑事项的，可以委托代理人办理质疑事宜，但应当向被质疑人提交授权委托书，并载明委托代理的具体权限和事项。</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（10）质疑人提供的相关材料中有外文资料的，应当将与质疑相关的外文资料完整、客观、真实地翻译为中文，并注明翻译人员姓名、工作单位、联系方式等信息。</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原则上由采购人回复的质疑：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（1）对采购文件中特定资格条件、采购需求、评分办法提出的质疑；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（2）对采购过程中有关现场考察或开标前答疑会事项提出的质疑。</w:t>
      </w:r>
    </w:p>
    <w:p>
      <w:pPr>
        <w:pStyle w:val="24"/>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原则上由采购代理机构回复的质疑：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（1）除特定资格条件、采购需求、评分办法外，对采购文件中其他内容提出的质疑；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（2）除有关现场考察或开标前答疑会事项外，对采购过程中其它事项提出的质疑；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（3）对采购结果提出的质疑。</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5.采购机构应当在收到供应商的书面质疑后七个工作日内作出答复，并以书面形式通知质疑供应商和其他与质疑处理结果有利害关系的政府采购当事人，但答复的内容不得涉及商业秘密。</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6.询问或者质疑事项可能影响采购结果的，采购人应当暂停签订合同，已经签订合同的，应当中止履行合同。</w:t>
      </w:r>
    </w:p>
    <w:p>
      <w:pPr>
        <w:pStyle w:val="2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7.质疑函范本、投诉书范本请到浙江政府采购网下载专区下载。</w:t>
      </w:r>
    </w:p>
    <w:p>
      <w:pPr>
        <w:pageBreakBefore/>
        <w:snapToGrid w:val="0"/>
        <w:spacing w:line="800" w:lineRule="exact"/>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招标项目范围及要求</w:t>
      </w:r>
    </w:p>
    <w:p>
      <w:pPr>
        <w:widowControl/>
        <w:spacing w:line="400" w:lineRule="exact"/>
        <w:jc w:val="left"/>
        <w:rPr>
          <w:rFonts w:ascii="仿宋" w:hAnsi="仿宋" w:eastAsia="仿宋" w:cs="仿宋"/>
          <w:b/>
          <w:color w:val="auto"/>
          <w:sz w:val="24"/>
          <w:highlight w:val="none"/>
        </w:rPr>
      </w:pPr>
      <w:bookmarkStart w:id="7" w:name="_Toc80157775"/>
      <w:bookmarkStart w:id="8" w:name="_Toc81372964"/>
      <w:bookmarkStart w:id="9" w:name="_Toc81372787"/>
      <w:bookmarkStart w:id="10" w:name="_Toc84325981"/>
      <w:r>
        <w:rPr>
          <w:rFonts w:hint="eastAsia" w:ascii="仿宋" w:hAnsi="仿宋" w:eastAsia="仿宋" w:cs="仿宋"/>
          <w:b/>
          <w:bCs/>
          <w:color w:val="auto"/>
          <w:sz w:val="24"/>
          <w:highlight w:val="none"/>
        </w:rPr>
        <w:t xml:space="preserve">   绍兴市中医院</w:t>
      </w:r>
      <w:r>
        <w:rPr>
          <w:rFonts w:hint="eastAsia" w:ascii="仿宋" w:hAnsi="仿宋" w:eastAsia="仿宋" w:cs="仿宋"/>
          <w:b/>
          <w:bCs/>
          <w:color w:val="auto"/>
          <w:sz w:val="24"/>
          <w:highlight w:val="none"/>
          <w:lang w:eastAsia="zh-CN"/>
        </w:rPr>
        <w:t>2024年职工疗休养项目</w:t>
      </w:r>
      <w:bookmarkStart w:id="11" w:name="_Toc137008688"/>
      <w:bookmarkEnd w:id="11"/>
    </w:p>
    <w:p>
      <w:pPr>
        <w:widowControl/>
        <w:snapToGrid w:val="0"/>
        <w:spacing w:line="440" w:lineRule="exact"/>
        <w:ind w:firstLine="482" w:firstLineChars="200"/>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一、项目基本情况</w:t>
      </w:r>
      <w:r>
        <w:rPr>
          <w:rFonts w:hint="eastAsia" w:ascii="仿宋" w:hAnsi="仿宋" w:eastAsia="仿宋" w:cs="仿宋"/>
          <w:color w:val="auto"/>
          <w:kern w:val="0"/>
          <w:sz w:val="24"/>
          <w:highlight w:val="none"/>
        </w:rPr>
        <w:t> </w:t>
      </w:r>
    </w:p>
    <w:tbl>
      <w:tblPr>
        <w:tblStyle w:val="45"/>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650"/>
        <w:gridCol w:w="1094"/>
        <w:gridCol w:w="1094"/>
        <w:gridCol w:w="224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37" w:type="pct"/>
            <w:noWrap w:val="0"/>
            <w:vAlign w:val="center"/>
          </w:tcPr>
          <w:p>
            <w:pPr>
              <w:spacing w:line="360" w:lineRule="exact"/>
              <w:jc w:val="center"/>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项目名称</w:t>
            </w:r>
          </w:p>
        </w:tc>
        <w:tc>
          <w:tcPr>
            <w:tcW w:w="893" w:type="pct"/>
            <w:noWrap w:val="0"/>
            <w:vAlign w:val="center"/>
          </w:tcPr>
          <w:p>
            <w:pPr>
              <w:spacing w:line="360" w:lineRule="exact"/>
              <w:jc w:val="center"/>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内容</w:t>
            </w:r>
          </w:p>
        </w:tc>
        <w:tc>
          <w:tcPr>
            <w:tcW w:w="592"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线路</w:t>
            </w:r>
          </w:p>
        </w:tc>
        <w:tc>
          <w:tcPr>
            <w:tcW w:w="592" w:type="pct"/>
            <w:noWrap w:val="0"/>
            <w:vAlign w:val="center"/>
          </w:tcPr>
          <w:p>
            <w:pPr>
              <w:spacing w:line="360" w:lineRule="exact"/>
              <w:jc w:val="center"/>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参考人数   </w:t>
            </w: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行程线路</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eastAsia="zh-CN"/>
              </w:rPr>
            </w:pPr>
            <w:r>
              <w:rPr>
                <w:rFonts w:hint="eastAsia" w:ascii="仿宋" w:hAnsi="仿宋" w:eastAsia="仿宋" w:cs="仿宋"/>
                <w:color w:val="auto"/>
                <w:sz w:val="18"/>
                <w:szCs w:val="18"/>
                <w:highlight w:val="none"/>
              </w:rPr>
              <w:t>预算单价（元/人）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restart"/>
            <w:noWrap w:val="0"/>
            <w:vAlign w:val="center"/>
          </w:tcPr>
          <w:p>
            <w:pPr>
              <w:spacing w:line="360" w:lineRule="exact"/>
              <w:jc w:val="center"/>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绍兴市中医院202</w:t>
            </w:r>
            <w:r>
              <w:rPr>
                <w:rFonts w:hint="eastAsia" w:ascii="仿宋" w:hAnsi="仿宋" w:eastAsia="仿宋" w:cs="仿宋"/>
                <w:bCs/>
                <w:color w:val="auto"/>
                <w:sz w:val="18"/>
                <w:szCs w:val="18"/>
                <w:highlight w:val="none"/>
                <w:lang w:val="en-US" w:eastAsia="zh-CN"/>
              </w:rPr>
              <w:t>4</w:t>
            </w:r>
            <w:r>
              <w:rPr>
                <w:rFonts w:hint="eastAsia" w:ascii="仿宋" w:hAnsi="仿宋" w:eastAsia="仿宋" w:cs="仿宋"/>
                <w:bCs/>
                <w:color w:val="auto"/>
                <w:sz w:val="18"/>
                <w:szCs w:val="18"/>
                <w:highlight w:val="none"/>
              </w:rPr>
              <w:t>年度职工疗休养项目</w:t>
            </w:r>
          </w:p>
        </w:tc>
        <w:tc>
          <w:tcPr>
            <w:tcW w:w="893" w:type="pct"/>
            <w:vMerge w:val="restart"/>
            <w:noWrap w:val="0"/>
            <w:vAlign w:val="center"/>
          </w:tcPr>
          <w:p>
            <w:pPr>
              <w:spacing w:line="360" w:lineRule="exact"/>
              <w:jc w:val="center"/>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省内</w:t>
            </w:r>
            <w:r>
              <w:rPr>
                <w:rFonts w:hint="eastAsia" w:ascii="仿宋" w:hAnsi="仿宋" w:eastAsia="仿宋" w:cs="仿宋"/>
                <w:bCs/>
                <w:color w:val="auto"/>
                <w:sz w:val="18"/>
                <w:szCs w:val="18"/>
                <w:highlight w:val="none"/>
                <w:lang w:eastAsia="zh-CN"/>
              </w:rPr>
              <w:t>线路</w:t>
            </w:r>
            <w:r>
              <w:rPr>
                <w:rFonts w:hint="eastAsia" w:ascii="仿宋" w:hAnsi="仿宋" w:eastAsia="仿宋" w:cs="仿宋"/>
                <w:bCs/>
                <w:color w:val="auto"/>
                <w:sz w:val="18"/>
                <w:szCs w:val="18"/>
                <w:highlight w:val="none"/>
              </w:rPr>
              <w:t>（4天3夜）</w:t>
            </w:r>
          </w:p>
        </w:tc>
        <w:tc>
          <w:tcPr>
            <w:tcW w:w="592" w:type="pct"/>
            <w:vMerge w:val="restar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6</w:t>
            </w:r>
          </w:p>
        </w:tc>
        <w:tc>
          <w:tcPr>
            <w:tcW w:w="592" w:type="pct"/>
            <w:vMerge w:val="restar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668</w:t>
            </w: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舟山嵊泗列岛</w:t>
            </w:r>
          </w:p>
        </w:tc>
        <w:tc>
          <w:tcPr>
            <w:tcW w:w="867"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continue"/>
            <w:noWrap w:val="0"/>
            <w:vAlign w:val="center"/>
          </w:tcPr>
          <w:p>
            <w:pPr>
              <w:spacing w:line="360" w:lineRule="exact"/>
              <w:jc w:val="center"/>
              <w:rPr>
                <w:color w:val="auto"/>
                <w:sz w:val="18"/>
                <w:szCs w:val="18"/>
                <w:highlight w:val="none"/>
              </w:rPr>
            </w:pPr>
          </w:p>
        </w:tc>
        <w:tc>
          <w:tcPr>
            <w:tcW w:w="893" w:type="pct"/>
            <w:vMerge w:val="continue"/>
            <w:noWrap w:val="0"/>
            <w:vAlign w:val="center"/>
          </w:tcPr>
          <w:p>
            <w:pPr>
              <w:spacing w:line="360" w:lineRule="exact"/>
              <w:jc w:val="center"/>
              <w:rPr>
                <w:color w:val="auto"/>
                <w:sz w:val="18"/>
                <w:szCs w:val="18"/>
                <w:highlight w:val="none"/>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台州临海、仙居、天台</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893"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千岛湖</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893"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温州</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893"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象山、石浦四</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893"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安吉、德清</w:t>
            </w:r>
          </w:p>
        </w:tc>
        <w:tc>
          <w:tcPr>
            <w:tcW w:w="867"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rPr>
            </w:pPr>
          </w:p>
        </w:tc>
        <w:tc>
          <w:tcPr>
            <w:tcW w:w="893" w:type="pct"/>
            <w:vMerge w:val="restart"/>
            <w:noWrap w:val="0"/>
            <w:vAlign w:val="center"/>
          </w:tcPr>
          <w:p>
            <w:pPr>
              <w:spacing w:line="360" w:lineRule="exact"/>
              <w:jc w:val="center"/>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省外</w:t>
            </w:r>
            <w:r>
              <w:rPr>
                <w:rFonts w:hint="eastAsia" w:ascii="仿宋" w:hAnsi="仿宋" w:eastAsia="仿宋" w:cs="仿宋"/>
                <w:bCs/>
                <w:color w:val="auto"/>
                <w:sz w:val="18"/>
                <w:szCs w:val="18"/>
                <w:highlight w:val="none"/>
                <w:lang w:eastAsia="zh-CN"/>
              </w:rPr>
              <w:t>线路</w:t>
            </w:r>
            <w:r>
              <w:rPr>
                <w:rFonts w:hint="eastAsia" w:ascii="仿宋" w:hAnsi="仿宋" w:eastAsia="仿宋" w:cs="仿宋"/>
                <w:bCs/>
                <w:color w:val="auto"/>
                <w:sz w:val="18"/>
                <w:szCs w:val="18"/>
                <w:highlight w:val="none"/>
              </w:rPr>
              <w:t>（</w:t>
            </w:r>
            <w:r>
              <w:rPr>
                <w:rFonts w:hint="eastAsia" w:ascii="仿宋" w:hAnsi="仿宋" w:eastAsia="仿宋" w:cs="仿宋"/>
                <w:bCs/>
                <w:color w:val="auto"/>
                <w:sz w:val="18"/>
                <w:szCs w:val="18"/>
                <w:highlight w:val="none"/>
                <w:lang w:val="en-US" w:eastAsia="zh-CN"/>
              </w:rPr>
              <w:t>5</w:t>
            </w:r>
            <w:r>
              <w:rPr>
                <w:rFonts w:hint="eastAsia" w:ascii="仿宋" w:hAnsi="仿宋" w:eastAsia="仿宋" w:cs="仿宋"/>
                <w:bCs/>
                <w:color w:val="auto"/>
                <w:sz w:val="18"/>
                <w:szCs w:val="18"/>
                <w:highlight w:val="none"/>
              </w:rPr>
              <w:t>天</w:t>
            </w:r>
            <w:r>
              <w:rPr>
                <w:rFonts w:hint="eastAsia" w:ascii="仿宋" w:hAnsi="仿宋" w:eastAsia="仿宋" w:cs="仿宋"/>
                <w:bCs/>
                <w:color w:val="auto"/>
                <w:sz w:val="18"/>
                <w:szCs w:val="18"/>
                <w:highlight w:val="none"/>
                <w:lang w:val="en-US" w:eastAsia="zh-CN"/>
              </w:rPr>
              <w:t>4</w:t>
            </w:r>
            <w:r>
              <w:rPr>
                <w:rFonts w:hint="eastAsia" w:ascii="仿宋" w:hAnsi="仿宋" w:eastAsia="仿宋" w:cs="仿宋"/>
                <w:bCs/>
                <w:color w:val="auto"/>
                <w:sz w:val="18"/>
                <w:szCs w:val="18"/>
                <w:highlight w:val="none"/>
              </w:rPr>
              <w:t>夜）</w:t>
            </w:r>
          </w:p>
        </w:tc>
        <w:tc>
          <w:tcPr>
            <w:tcW w:w="592" w:type="pct"/>
            <w:vMerge w:val="restar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3</w:t>
            </w:r>
          </w:p>
        </w:tc>
        <w:tc>
          <w:tcPr>
            <w:tcW w:w="592" w:type="pct"/>
            <w:vMerge w:val="restar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335</w:t>
            </w: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成都九寨（双飞）</w:t>
            </w:r>
          </w:p>
        </w:tc>
        <w:tc>
          <w:tcPr>
            <w:tcW w:w="867"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37" w:type="pct"/>
            <w:vMerge w:val="continue"/>
            <w:noWrap w:val="0"/>
            <w:vAlign w:val="center"/>
          </w:tcPr>
          <w:p>
            <w:pPr>
              <w:spacing w:line="360" w:lineRule="exact"/>
              <w:jc w:val="center"/>
              <w:rPr>
                <w:color w:val="auto"/>
                <w:sz w:val="18"/>
                <w:szCs w:val="18"/>
                <w:highlight w:val="none"/>
              </w:rPr>
            </w:pPr>
          </w:p>
        </w:tc>
        <w:tc>
          <w:tcPr>
            <w:tcW w:w="893" w:type="pct"/>
            <w:vMerge w:val="continue"/>
            <w:noWrap w:val="0"/>
            <w:vAlign w:val="center"/>
          </w:tcPr>
          <w:p>
            <w:pPr>
              <w:spacing w:line="360" w:lineRule="exact"/>
              <w:jc w:val="center"/>
              <w:rPr>
                <w:color w:val="auto"/>
                <w:sz w:val="18"/>
                <w:szCs w:val="18"/>
                <w:highlight w:val="none"/>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吉林（双飞）</w:t>
            </w:r>
          </w:p>
        </w:tc>
        <w:tc>
          <w:tcPr>
            <w:tcW w:w="867"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37"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893"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592" w:type="pct"/>
            <w:vMerge w:val="continue"/>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p>
        </w:tc>
        <w:tc>
          <w:tcPr>
            <w:tcW w:w="1216"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安徽</w:t>
            </w:r>
          </w:p>
        </w:tc>
        <w:tc>
          <w:tcPr>
            <w:tcW w:w="867"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37" w:type="pct"/>
            <w:noWrap w:val="0"/>
            <w:vAlign w:val="center"/>
          </w:tcPr>
          <w:p>
            <w:pPr>
              <w:spacing w:line="360" w:lineRule="exact"/>
              <w:jc w:val="center"/>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合计</w:t>
            </w:r>
          </w:p>
        </w:tc>
        <w:tc>
          <w:tcPr>
            <w:tcW w:w="893" w:type="pct"/>
            <w:noWrap w:val="0"/>
            <w:vAlign w:val="center"/>
          </w:tcPr>
          <w:p>
            <w:pPr>
              <w:spacing w:line="360" w:lineRule="exact"/>
              <w:jc w:val="center"/>
              <w:rPr>
                <w:rFonts w:hint="eastAsia"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w:t>
            </w:r>
          </w:p>
        </w:tc>
        <w:tc>
          <w:tcPr>
            <w:tcW w:w="592"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9</w:t>
            </w:r>
          </w:p>
        </w:tc>
        <w:tc>
          <w:tcPr>
            <w:tcW w:w="592"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1003</w:t>
            </w:r>
          </w:p>
        </w:tc>
        <w:tc>
          <w:tcPr>
            <w:tcW w:w="1216"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w:t>
            </w:r>
          </w:p>
        </w:tc>
        <w:tc>
          <w:tcPr>
            <w:tcW w:w="867" w:type="pct"/>
            <w:noWrap w:val="0"/>
            <w:vAlign w:val="center"/>
          </w:tcPr>
          <w:p>
            <w:pPr>
              <w:spacing w:line="360" w:lineRule="exact"/>
              <w:jc w:val="center"/>
              <w:rPr>
                <w:rFonts w:hint="default" w:ascii="仿宋" w:hAnsi="仿宋" w:eastAsia="仿宋" w:cs="仿宋"/>
                <w:bCs/>
                <w:color w:val="auto"/>
                <w:sz w:val="18"/>
                <w:szCs w:val="18"/>
                <w:highlight w:val="none"/>
                <w:lang w:val="en-US" w:eastAsia="zh-CN"/>
              </w:rPr>
            </w:pPr>
            <w:r>
              <w:rPr>
                <w:rFonts w:hint="eastAsia" w:ascii="仿宋" w:hAnsi="仿宋" w:eastAsia="仿宋" w:cs="仿宋"/>
                <w:bCs/>
                <w:color w:val="auto"/>
                <w:sz w:val="18"/>
                <w:szCs w:val="18"/>
                <w:highlight w:val="none"/>
                <w:lang w:val="en-US" w:eastAsia="zh-CN"/>
              </w:rPr>
              <w:t>/</w:t>
            </w:r>
          </w:p>
        </w:tc>
      </w:tr>
    </w:tbl>
    <w:p>
      <w:pPr>
        <w:widowControl/>
        <w:snapToGrid w:val="0"/>
        <w:spacing w:line="44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★：本次</w:t>
      </w:r>
      <w:r>
        <w:rPr>
          <w:rFonts w:hint="eastAsia" w:ascii="仿宋" w:hAnsi="仿宋" w:eastAsia="仿宋" w:cs="仿宋"/>
          <w:b/>
          <w:color w:val="auto"/>
          <w:sz w:val="24"/>
          <w:szCs w:val="24"/>
          <w:highlight w:val="none"/>
          <w:lang w:eastAsia="zh-CN"/>
        </w:rPr>
        <w:t>疗休养</w:t>
      </w:r>
      <w:r>
        <w:rPr>
          <w:rFonts w:hint="eastAsia" w:ascii="仿宋" w:hAnsi="仿宋" w:eastAsia="仿宋" w:cs="仿宋"/>
          <w:b/>
          <w:color w:val="auto"/>
          <w:sz w:val="24"/>
          <w:szCs w:val="24"/>
          <w:highlight w:val="none"/>
        </w:rPr>
        <w:t>将根据医院职工个人意愿、分批出行。</w:t>
      </w:r>
      <w:r>
        <w:rPr>
          <w:rFonts w:hint="eastAsia" w:ascii="仿宋" w:hAnsi="仿宋" w:eastAsia="仿宋" w:cs="仿宋"/>
          <w:b/>
          <w:color w:val="auto"/>
          <w:sz w:val="24"/>
          <w:szCs w:val="24"/>
          <w:highlight w:val="none"/>
          <w:lang w:eastAsia="zh-CN"/>
        </w:rPr>
        <w:t>招标分</w:t>
      </w:r>
      <w:r>
        <w:rPr>
          <w:rFonts w:hint="eastAsia" w:ascii="仿宋" w:hAnsi="仿宋" w:eastAsia="仿宋" w:cs="仿宋"/>
          <w:b/>
          <w:color w:val="auto"/>
          <w:sz w:val="24"/>
          <w:szCs w:val="24"/>
          <w:highlight w:val="none"/>
          <w:lang w:val="en-US" w:eastAsia="zh-CN"/>
        </w:rPr>
        <w:t>9个标段,每标段</w:t>
      </w:r>
      <w:r>
        <w:rPr>
          <w:rFonts w:hint="eastAsia" w:ascii="仿宋" w:hAnsi="仿宋" w:eastAsia="仿宋" w:cs="仿宋"/>
          <w:b/>
          <w:color w:val="auto"/>
          <w:sz w:val="24"/>
          <w:szCs w:val="24"/>
          <w:highlight w:val="none"/>
        </w:rPr>
        <w:t>按得分高低确定</w:t>
      </w:r>
      <w:r>
        <w:rPr>
          <w:rFonts w:hint="eastAsia" w:ascii="仿宋" w:hAnsi="仿宋" w:eastAsia="仿宋" w:cs="仿宋"/>
          <w:b/>
          <w:color w:val="auto"/>
          <w:sz w:val="24"/>
          <w:szCs w:val="24"/>
          <w:highlight w:val="none"/>
          <w:lang w:val="en-US" w:eastAsia="zh-CN"/>
        </w:rPr>
        <w:t>1家</w:t>
      </w:r>
      <w:r>
        <w:rPr>
          <w:rFonts w:hint="eastAsia" w:ascii="仿宋" w:hAnsi="仿宋" w:eastAsia="仿宋" w:cs="仿宋"/>
          <w:b/>
          <w:color w:val="auto"/>
          <w:sz w:val="24"/>
          <w:szCs w:val="24"/>
          <w:highlight w:val="none"/>
        </w:rPr>
        <w:t>中标人。</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w:t>
      </w:r>
      <w:r>
        <w:rPr>
          <w:rFonts w:hint="eastAsia" w:ascii="仿宋" w:hAnsi="仿宋" w:eastAsia="仿宋" w:cs="仿宋"/>
          <w:b/>
          <w:bCs/>
          <w:iCs/>
          <w:color w:val="auto"/>
          <w:sz w:val="24"/>
          <w:szCs w:val="24"/>
          <w:highlight w:val="none"/>
        </w:rPr>
        <w:t>二、</w:t>
      </w:r>
      <w:r>
        <w:rPr>
          <w:rFonts w:hint="eastAsia" w:ascii="仿宋" w:hAnsi="仿宋" w:eastAsia="仿宋" w:cs="仿宋"/>
          <w:b/>
          <w:bCs/>
          <w:color w:val="auto"/>
          <w:sz w:val="24"/>
          <w:szCs w:val="24"/>
          <w:highlight w:val="none"/>
        </w:rPr>
        <w:t>疗休养</w:t>
      </w:r>
      <w:r>
        <w:rPr>
          <w:rFonts w:hint="eastAsia" w:ascii="仿宋" w:hAnsi="仿宋" w:eastAsia="仿宋" w:cs="仿宋"/>
          <w:b/>
          <w:bCs/>
          <w:color w:val="auto"/>
          <w:sz w:val="24"/>
          <w:szCs w:val="24"/>
          <w:highlight w:val="none"/>
          <w:lang w:eastAsia="zh-CN"/>
        </w:rPr>
        <w:t>线路</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投标人可根据招标人推荐景点制定合理的疗休养</w:t>
      </w:r>
      <w:r>
        <w:rPr>
          <w:rFonts w:hint="eastAsia" w:ascii="仿宋" w:hAnsi="仿宋" w:eastAsia="仿宋" w:cs="仿宋"/>
          <w:b w:val="0"/>
          <w:bCs w:val="0"/>
          <w:color w:val="auto"/>
          <w:sz w:val="24"/>
          <w:szCs w:val="24"/>
          <w:highlight w:val="none"/>
          <w:lang w:eastAsia="zh-CN"/>
        </w:rPr>
        <w:t>线路</w:t>
      </w:r>
      <w:r>
        <w:rPr>
          <w:rFonts w:hint="eastAsia" w:ascii="仿宋" w:hAnsi="仿宋" w:eastAsia="仿宋" w:cs="仿宋"/>
          <w:b w:val="0"/>
          <w:bCs w:val="0"/>
          <w:color w:val="auto"/>
          <w:sz w:val="24"/>
          <w:szCs w:val="24"/>
          <w:highlight w:val="none"/>
        </w:rPr>
        <w:t>（省内</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条、省外</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条），但不限于推荐景点。</w:t>
      </w:r>
      <w:r>
        <w:rPr>
          <w:rFonts w:hint="eastAsia" w:ascii="仿宋" w:hAnsi="仿宋" w:eastAsia="仿宋" w:cs="仿宋"/>
          <w:b w:val="0"/>
          <w:bCs w:val="0"/>
          <w:color w:val="auto"/>
          <w:sz w:val="24"/>
          <w:szCs w:val="24"/>
          <w:highlight w:val="none"/>
          <w:lang w:eastAsia="zh-CN"/>
        </w:rPr>
        <w:t>（行程中必须有参观革命传统和爱国主义教育基地、工运史馆、博物馆、纪念馆、文化空间等内容，至少一项行程安排）</w:t>
      </w:r>
    </w:p>
    <w:tbl>
      <w:tblPr>
        <w:tblStyle w:val="44"/>
        <w:tblW w:w="5110" w:type="pct"/>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33"/>
        <w:gridCol w:w="1305"/>
        <w:gridCol w:w="4982"/>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5" w:type="pct"/>
            <w:noWrap w:val="0"/>
            <w:vAlign w:val="center"/>
          </w:tcPr>
          <w:p>
            <w:pPr>
              <w:spacing w:line="320" w:lineRule="exact"/>
              <w:jc w:val="center"/>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eastAsia="zh-CN"/>
              </w:rPr>
              <w:t>序号</w:t>
            </w:r>
          </w:p>
        </w:tc>
        <w:tc>
          <w:tcPr>
            <w:tcW w:w="3899" w:type="pct"/>
            <w:gridSpan w:val="3"/>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行程</w:t>
            </w:r>
            <w:r>
              <w:rPr>
                <w:rFonts w:hint="eastAsia" w:ascii="仿宋" w:hAnsi="仿宋" w:eastAsia="仿宋" w:cs="仿宋"/>
                <w:b w:val="0"/>
                <w:bCs w:val="0"/>
                <w:color w:val="auto"/>
                <w:szCs w:val="21"/>
                <w:highlight w:val="none"/>
                <w:lang w:eastAsia="zh-CN"/>
              </w:rPr>
              <w:t>线路</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出行月份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5" w:type="pct"/>
            <w:noWrap w:val="0"/>
            <w:vAlign w:val="center"/>
          </w:tcPr>
          <w:p>
            <w:pPr>
              <w:widowControl/>
              <w:jc w:val="center"/>
              <w:textAlignment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kern w:val="0"/>
                <w:sz w:val="20"/>
                <w:szCs w:val="20"/>
                <w:highlight w:val="none"/>
                <w:lang w:val="en-US" w:eastAsia="zh-CN" w:bidi="ar"/>
              </w:rPr>
              <w:t>01标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舟山嵊泗列岛</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六井潭、和尚套、出海捕鱼基湖沙滩、东海渔村</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5" w:type="pct"/>
            <w:noWrap w:val="0"/>
            <w:vAlign w:val="center"/>
          </w:tcPr>
          <w:p>
            <w:pPr>
              <w:widowControl/>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kern w:val="0"/>
                <w:sz w:val="20"/>
                <w:szCs w:val="20"/>
                <w:highlight w:val="none"/>
                <w:lang w:val="en-US" w:eastAsia="zh-CN" w:bidi="ar"/>
              </w:rPr>
              <w:t>02标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台州临海、仙居、天台</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临海古长城、紫阳街、神仙居、天台大瀑布、国清寺</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5" w:type="pct"/>
            <w:noWrap w:val="0"/>
            <w:vAlign w:val="center"/>
          </w:tcPr>
          <w:p>
            <w:pPr>
              <w:widowControl/>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kern w:val="0"/>
                <w:sz w:val="20"/>
                <w:szCs w:val="20"/>
                <w:highlight w:val="none"/>
                <w:lang w:val="en-US" w:eastAsia="zh-CN" w:bidi="ar"/>
              </w:rPr>
              <w:t>03标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千岛湖</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千岛秘境、千岛湖中心湖区、激情漂流、时光隧道、啤酒小镇</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5" w:type="pct"/>
            <w:noWrap w:val="0"/>
            <w:vAlign w:val="center"/>
          </w:tcPr>
          <w:p>
            <w:pPr>
              <w:widowControl/>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kern w:val="0"/>
                <w:sz w:val="20"/>
                <w:szCs w:val="20"/>
                <w:highlight w:val="none"/>
                <w:lang w:val="en-US" w:eastAsia="zh-CN" w:bidi="ar"/>
              </w:rPr>
              <w:t>04标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温州</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雁荡山灵岩景区、灵峰夜景、楠溪江竹筏漂流、洞头仙叠岩、海滨浴场</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5" w:type="pct"/>
            <w:noWrap w:val="0"/>
            <w:vAlign w:val="center"/>
          </w:tcPr>
          <w:p>
            <w:pPr>
              <w:widowControl/>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kern w:val="0"/>
                <w:sz w:val="20"/>
                <w:szCs w:val="20"/>
                <w:highlight w:val="none"/>
                <w:lang w:val="en-US" w:eastAsia="zh-CN" w:bidi="ar"/>
              </w:rPr>
              <w:t>05标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象山、石浦四</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Cs w:val="21"/>
                <w:highlight w:val="none"/>
              </w:rPr>
            </w:pPr>
            <w:r>
              <w:rPr>
                <w:rFonts w:hint="eastAsia" w:ascii="仿宋" w:hAnsi="仿宋" w:eastAsia="仿宋" w:cs="仿宋"/>
                <w:b w:val="0"/>
                <w:bCs w:val="0"/>
                <w:i w:val="0"/>
                <w:iCs w:val="0"/>
                <w:color w:val="auto"/>
                <w:kern w:val="0"/>
                <w:sz w:val="18"/>
                <w:szCs w:val="18"/>
                <w:highlight w:val="none"/>
                <w:u w:val="none"/>
                <w:lang w:val="en-US" w:eastAsia="zh-CN" w:bidi="ar"/>
              </w:rPr>
              <w:t>象山影视城、中国渔村、松兰山、石浦渔港古镇、出海捕鱼</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5" w:type="pct"/>
            <w:noWrap w:val="0"/>
            <w:vAlign w:val="center"/>
          </w:tcPr>
          <w:p>
            <w:pPr>
              <w:widowControl/>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color w:val="auto"/>
                <w:kern w:val="0"/>
                <w:sz w:val="20"/>
                <w:szCs w:val="20"/>
                <w:highlight w:val="none"/>
                <w:lang w:val="en-US" w:eastAsia="zh-CN" w:bidi="ar"/>
              </w:rPr>
              <w:t>06标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省内</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i w:val="0"/>
                <w:iCs w:val="0"/>
                <w:color w:val="auto"/>
                <w:kern w:val="0"/>
                <w:sz w:val="18"/>
                <w:szCs w:val="18"/>
                <w:highlight w:val="none"/>
                <w:u w:val="none"/>
                <w:lang w:val="en-US" w:eastAsia="zh-CN" w:bidi="ar"/>
              </w:rPr>
              <w:t>安吉、德清</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i w:val="0"/>
                <w:iCs w:val="0"/>
                <w:color w:val="auto"/>
                <w:kern w:val="0"/>
                <w:sz w:val="18"/>
                <w:szCs w:val="18"/>
                <w:highlight w:val="none"/>
                <w:u w:val="none"/>
                <w:lang w:val="en-US" w:eastAsia="zh-CN" w:bidi="ar"/>
              </w:rPr>
              <w:t>大竹海、云上草原、莫干山、下渚湖</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5" w:type="pct"/>
            <w:noWrap w:val="0"/>
            <w:vAlign w:val="center"/>
          </w:tcPr>
          <w:p>
            <w:pPr>
              <w:widowControl/>
              <w:jc w:val="center"/>
              <w:textAlignment w:val="center"/>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color w:val="auto"/>
                <w:kern w:val="0"/>
                <w:sz w:val="20"/>
                <w:szCs w:val="20"/>
                <w:highlight w:val="none"/>
                <w:lang w:val="en-US" w:eastAsia="zh-CN" w:bidi="ar"/>
              </w:rPr>
              <w:t>07标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省外</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成都九寨</w:t>
            </w:r>
            <w:r>
              <w:rPr>
                <w:rFonts w:hint="eastAsia" w:ascii="仿宋" w:hAnsi="仿宋" w:eastAsia="仿宋" w:cs="仿宋"/>
                <w:b w:val="0"/>
                <w:bCs w:val="0"/>
                <w:i w:val="0"/>
                <w:iCs w:val="0"/>
                <w:color w:val="auto"/>
                <w:kern w:val="0"/>
                <w:sz w:val="18"/>
                <w:szCs w:val="18"/>
                <w:highlight w:val="none"/>
                <w:u w:val="none"/>
                <w:lang w:val="en-US" w:eastAsia="zh-CN" w:bidi="ar"/>
              </w:rPr>
              <w:t>（双飞）</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i w:val="0"/>
                <w:iCs w:val="0"/>
                <w:color w:val="auto"/>
                <w:kern w:val="0"/>
                <w:sz w:val="18"/>
                <w:szCs w:val="18"/>
                <w:highlight w:val="none"/>
                <w:u w:val="none"/>
                <w:lang w:val="en-US" w:eastAsia="zh-CN" w:bidi="ar"/>
              </w:rPr>
              <w:t>都江堰、九寨沟、黄龙、省博物馆、宽窄巷子</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5" w:type="pct"/>
            <w:noWrap w:val="0"/>
            <w:vAlign w:val="center"/>
          </w:tcPr>
          <w:p>
            <w:pPr>
              <w:widowControl/>
              <w:jc w:val="center"/>
              <w:textAlignment w:val="center"/>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color w:val="auto"/>
                <w:kern w:val="0"/>
                <w:sz w:val="20"/>
                <w:szCs w:val="20"/>
                <w:highlight w:val="none"/>
                <w:lang w:val="en-US" w:eastAsia="zh-CN" w:bidi="ar"/>
              </w:rPr>
              <w:t>08标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省外</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i w:val="0"/>
                <w:iCs w:val="0"/>
                <w:color w:val="auto"/>
                <w:kern w:val="0"/>
                <w:sz w:val="18"/>
                <w:szCs w:val="18"/>
                <w:highlight w:val="none"/>
                <w:u w:val="none"/>
                <w:lang w:val="en-US" w:eastAsia="zh-CN" w:bidi="ar"/>
              </w:rPr>
              <w:t>吉林</w:t>
            </w:r>
            <w:r>
              <w:rPr>
                <w:rFonts w:hint="eastAsia" w:ascii="仿宋" w:hAnsi="仿宋" w:eastAsia="仿宋" w:cs="仿宋"/>
                <w:b w:val="0"/>
                <w:bCs w:val="0"/>
                <w:i w:val="0"/>
                <w:iCs w:val="0"/>
                <w:color w:val="auto"/>
                <w:kern w:val="0"/>
                <w:sz w:val="18"/>
                <w:szCs w:val="18"/>
                <w:highlight w:val="none"/>
                <w:u w:val="none"/>
                <w:lang w:val="en-US" w:eastAsia="zh-CN" w:bidi="ar"/>
              </w:rPr>
              <w:t>（双飞）</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长白山火山温泉浴、农夫山泉水源地、天池、净月潭森林公园、伪满皇宫博物院</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5" w:type="pct"/>
            <w:noWrap w:val="0"/>
            <w:vAlign w:val="center"/>
          </w:tcPr>
          <w:p>
            <w:pPr>
              <w:widowControl/>
              <w:jc w:val="center"/>
              <w:textAlignment w:val="center"/>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color w:val="auto"/>
                <w:kern w:val="0"/>
                <w:sz w:val="20"/>
                <w:szCs w:val="20"/>
                <w:highlight w:val="none"/>
                <w:lang w:val="en-US" w:eastAsia="zh-CN" w:bidi="ar"/>
              </w:rPr>
              <w:t>09标</w:t>
            </w:r>
          </w:p>
        </w:tc>
        <w:tc>
          <w:tcPr>
            <w:tcW w:w="407"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省外</w:t>
            </w:r>
          </w:p>
        </w:tc>
        <w:tc>
          <w:tcPr>
            <w:tcW w:w="725" w:type="pct"/>
            <w:noWrap w:val="0"/>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0"/>
                <w:szCs w:val="20"/>
                <w:highlight w:val="none"/>
                <w:lang w:bidi="ar"/>
              </w:rPr>
            </w:pPr>
            <w:r>
              <w:rPr>
                <w:rFonts w:hint="eastAsia" w:ascii="仿宋" w:hAnsi="仿宋" w:eastAsia="仿宋" w:cs="仿宋"/>
                <w:b w:val="0"/>
                <w:bCs w:val="0"/>
                <w:i w:val="0"/>
                <w:iCs w:val="0"/>
                <w:color w:val="auto"/>
                <w:kern w:val="0"/>
                <w:sz w:val="18"/>
                <w:szCs w:val="18"/>
                <w:highlight w:val="none"/>
                <w:u w:val="none"/>
                <w:lang w:val="en-US" w:eastAsia="zh-CN" w:bidi="ar"/>
              </w:rPr>
              <w:t>安徽</w:t>
            </w:r>
          </w:p>
        </w:tc>
        <w:tc>
          <w:tcPr>
            <w:tcW w:w="2766" w:type="pct"/>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18"/>
                <w:szCs w:val="18"/>
                <w:highlight w:val="none"/>
                <w:u w:val="none"/>
                <w:lang w:val="en-US" w:eastAsia="zh-CN" w:bidi="ar"/>
              </w:rPr>
            </w:pPr>
            <w:r>
              <w:rPr>
                <w:rFonts w:hint="eastAsia" w:ascii="仿宋" w:hAnsi="仿宋" w:eastAsia="仿宋" w:cs="仿宋"/>
                <w:b w:val="0"/>
                <w:bCs w:val="0"/>
                <w:i w:val="0"/>
                <w:iCs w:val="0"/>
                <w:color w:val="auto"/>
                <w:kern w:val="0"/>
                <w:sz w:val="18"/>
                <w:szCs w:val="18"/>
                <w:highlight w:val="none"/>
                <w:u w:val="none"/>
                <w:lang w:val="en-US" w:eastAsia="zh-CN" w:bidi="ar"/>
              </w:rPr>
              <w:t>黄山、徽州古城、宏村、屯溪老街、新安江游船</w:t>
            </w:r>
          </w:p>
        </w:tc>
        <w:tc>
          <w:tcPr>
            <w:tcW w:w="675" w:type="pct"/>
            <w:noWrap w:val="0"/>
            <w:vAlign w:val="center"/>
          </w:tcPr>
          <w:p>
            <w:pPr>
              <w:spacing w:line="32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szCs w:val="21"/>
                <w:highlight w:val="none"/>
              </w:rPr>
              <w:t>-11月</w:t>
            </w:r>
          </w:p>
        </w:tc>
      </w:tr>
    </w:tbl>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bCs/>
          <w:color w:val="auto"/>
          <w:sz w:val="24"/>
          <w:szCs w:val="24"/>
          <w:highlight w:val="none"/>
          <w:lang w:eastAsia="zh-CN"/>
        </w:rPr>
        <w:t>三、人数：1003人左右：</w:t>
      </w:r>
      <w:r>
        <w:rPr>
          <w:rFonts w:hint="eastAsia" w:ascii="仿宋" w:hAnsi="仿宋" w:eastAsia="仿宋" w:cs="仿宋"/>
          <w:b w:val="0"/>
          <w:bCs w:val="0"/>
          <w:color w:val="auto"/>
          <w:sz w:val="24"/>
          <w:szCs w:val="24"/>
          <w:highlight w:val="none"/>
          <w:lang w:eastAsia="zh-CN"/>
        </w:rPr>
        <w:t>根据医院职工个人意愿、分批出行；出行具体时间、批次、总人数根据医院实际需求，每批次人数暂定为30-40人左右/车次。如因出行人数少而不成团，则行程取消。</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bCs/>
          <w:color w:val="auto"/>
          <w:sz w:val="24"/>
          <w:szCs w:val="24"/>
          <w:highlight w:val="none"/>
          <w:lang w:eastAsia="zh-CN"/>
        </w:rPr>
        <w:t>四、疗休养天数和人均费用：</w:t>
      </w:r>
      <w:r>
        <w:rPr>
          <w:rFonts w:hint="eastAsia" w:ascii="仿宋" w:hAnsi="仿宋" w:eastAsia="仿宋" w:cs="仿宋"/>
          <w:b w:val="0"/>
          <w:bCs w:val="0"/>
          <w:color w:val="auto"/>
          <w:sz w:val="24"/>
          <w:szCs w:val="24"/>
          <w:highlight w:val="none"/>
          <w:lang w:eastAsia="zh-CN"/>
        </w:rPr>
        <w:t>省内疗休养4天（周四至周日），预算费用2400元/人；省外疗休养5天（周三至周日），预算费用3000元/人～6000元/人,包含食、宿、景点门票、交通等所有费用。</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bCs/>
          <w:color w:val="auto"/>
          <w:sz w:val="24"/>
          <w:szCs w:val="24"/>
          <w:highlight w:val="none"/>
          <w:lang w:eastAsia="zh-CN"/>
        </w:rPr>
        <w:t>五、交通工具：</w:t>
      </w:r>
      <w:r>
        <w:rPr>
          <w:rFonts w:hint="eastAsia" w:ascii="仿宋" w:hAnsi="仿宋" w:eastAsia="仿宋" w:cs="仿宋"/>
          <w:b w:val="0"/>
          <w:bCs w:val="0"/>
          <w:color w:val="auto"/>
          <w:sz w:val="24"/>
          <w:szCs w:val="24"/>
          <w:highlight w:val="none"/>
          <w:lang w:eastAsia="zh-CN"/>
        </w:rPr>
        <w:t>全程空调旅游车、景区内所有交通等</w:t>
      </w:r>
      <w:r>
        <w:rPr>
          <w:rFonts w:hint="eastAsia" w:ascii="仿宋" w:hAnsi="仿宋" w:eastAsia="仿宋" w:cs="仿宋"/>
          <w:b w:val="0"/>
          <w:bCs w:val="0"/>
          <w:color w:val="auto"/>
          <w:sz w:val="24"/>
          <w:szCs w:val="24"/>
          <w:highlight w:val="none"/>
          <w:lang w:val="en-US" w:eastAsia="zh-CN"/>
        </w:rPr>
        <w:t>,要求</w:t>
      </w:r>
      <w:r>
        <w:rPr>
          <w:rFonts w:hint="eastAsia" w:ascii="仿宋" w:hAnsi="仿宋" w:eastAsia="仿宋" w:cs="仿宋"/>
          <w:b w:val="0"/>
          <w:bCs w:val="0"/>
          <w:color w:val="auto"/>
          <w:sz w:val="24"/>
          <w:szCs w:val="24"/>
          <w:highlight w:val="none"/>
          <w:lang w:eastAsia="zh-CN"/>
        </w:rPr>
        <w:t>一人一座，根据实际人数决定所乘车辆类型；车况好，车位充足，空调效果好，司机服务态度好、技术好，确保行程安全。</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bCs/>
          <w:color w:val="auto"/>
          <w:sz w:val="24"/>
          <w:szCs w:val="24"/>
          <w:highlight w:val="none"/>
          <w:lang w:eastAsia="zh-CN"/>
        </w:rPr>
        <w:t>六、住宿要求：</w:t>
      </w:r>
      <w:r>
        <w:rPr>
          <w:rFonts w:hint="eastAsia" w:ascii="仿宋" w:hAnsi="仿宋" w:eastAsia="仿宋" w:cs="仿宋"/>
          <w:b w:val="0"/>
          <w:bCs w:val="0"/>
          <w:color w:val="auto"/>
          <w:sz w:val="24"/>
          <w:szCs w:val="24"/>
          <w:highlight w:val="none"/>
          <w:lang w:eastAsia="zh-CN"/>
        </w:rPr>
        <w:t>不低于四星宾馆双人标准间（投标文件中需注明宾馆具体名称，海岛除外）。</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bCs/>
          <w:color w:val="auto"/>
          <w:sz w:val="24"/>
          <w:szCs w:val="24"/>
          <w:highlight w:val="none"/>
          <w:lang w:eastAsia="zh-CN"/>
        </w:rPr>
        <w:t>七、餐饮要求：</w:t>
      </w:r>
      <w:r>
        <w:rPr>
          <w:rFonts w:hint="eastAsia" w:ascii="仿宋" w:hAnsi="仿宋" w:eastAsia="仿宋" w:cs="仿宋"/>
          <w:b w:val="0"/>
          <w:bCs w:val="0"/>
          <w:color w:val="auto"/>
          <w:sz w:val="24"/>
          <w:szCs w:val="24"/>
          <w:highlight w:val="none"/>
          <w:lang w:eastAsia="zh-CN"/>
        </w:rPr>
        <w:t>不低于中餐40元/人标准、晚餐60元/人标准，以及宾馆提供的标准早餐；中、晚正餐12菜一汤（6荤6素）、饮料、饭后至少2种水果。</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bCs/>
          <w:color w:val="auto"/>
          <w:sz w:val="24"/>
          <w:szCs w:val="24"/>
          <w:highlight w:val="none"/>
          <w:lang w:eastAsia="zh-CN"/>
        </w:rPr>
        <w:t>▲八、履约保证金：</w:t>
      </w:r>
      <w:r>
        <w:rPr>
          <w:rFonts w:hint="eastAsia" w:ascii="仿宋" w:hAnsi="仿宋" w:eastAsia="仿宋" w:cs="仿宋"/>
          <w:b w:val="0"/>
          <w:bCs w:val="0"/>
          <w:color w:val="auto"/>
          <w:sz w:val="24"/>
          <w:szCs w:val="24"/>
          <w:highlight w:val="none"/>
          <w:lang w:eastAsia="zh-CN"/>
        </w:rPr>
        <w:t>本次招标分</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个标段，履约保证金</w:t>
      </w:r>
      <w:r>
        <w:rPr>
          <w:rFonts w:hint="eastAsia" w:ascii="仿宋" w:hAnsi="仿宋" w:eastAsia="仿宋" w:cs="仿宋"/>
          <w:b w:val="0"/>
          <w:bCs w:val="0"/>
          <w:color w:val="auto"/>
          <w:sz w:val="24"/>
          <w:szCs w:val="24"/>
          <w:highlight w:val="none"/>
          <w:lang w:val="en-US" w:eastAsia="zh-CN"/>
        </w:rPr>
        <w:t>按每标段2600元交纳</w:t>
      </w:r>
      <w:r>
        <w:rPr>
          <w:rFonts w:hint="eastAsia" w:ascii="仿宋" w:hAnsi="仿宋" w:eastAsia="仿宋" w:cs="仿宋"/>
          <w:b w:val="0"/>
          <w:bCs w:val="0"/>
          <w:color w:val="auto"/>
          <w:sz w:val="24"/>
          <w:szCs w:val="24"/>
          <w:highlight w:val="none"/>
          <w:lang w:eastAsia="zh-CN"/>
        </w:rPr>
        <w:t>。</w:t>
      </w:r>
    </w:p>
    <w:p>
      <w:pPr>
        <w:spacing w:line="440" w:lineRule="exact"/>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九、中标人的义务：</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.1 按法律法规要求投保旅行社责任险和每个人旅游意外险。为参加疗休养活动的职工购买额度不低于 100 万元的人身意外险。对可能危及人身、财产安全的情况，应当事前作出说明和警示，并采取合理措施防止危害发生。</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.2 全程陪同及当地优秀资质公司的专业导游讲解服务（不送小费）。告知具体行程安排，各项服务内容及标准，当地的风俗习惯，安全避险措施，应急联络方式。</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.3 行程中不得强迫或变相强迫购物及参加自费项目。</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.4 招标人职工在旅行社安排的购物点所购物品，经专业权威部门认定属假冒伪劣商品或存在质量问题的，旅行社应当积极协助退换。</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.5 对个人资料信息保密。</w:t>
      </w:r>
    </w:p>
    <w:p>
      <w:pPr>
        <w:spacing w:line="440" w:lineRule="exact"/>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十、其他责任</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.1中标人必须遵守劳动法相关规定，与每位员工签订劳动合同，出现劳动纠纷事件一律与招标人无关，并加强对员工的培训、教育，爱护公共财物，确保安全工作，杜绝各类事故。</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.2中标人工作人员的日常管理及人身安全和发生的安全事故等均由中标人管理和承担，出现安全事件一律与招标人无关。</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.3中标人应自觉接受、配合招标人的考核。</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.4招标人保留对本项目使用设备确认、审查的权利。</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.5投标人必须根据设计方案，严格按照方案要求安排，达到预期效果。</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.6投标人要充分考虑疗养活动时间和疗养活动安全，如果疗养活动期间发生安全事故，一切后果均由中标人负责。</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.7因中标人违约造成疗养者误机（车、船），中标人应承担疗养者直接经济损失。</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.8中标人安排的餐饮未达到约定标准的，未达标一次应承担疗养费用4％的违约金。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.9中标人安排的交通工具未达到约定标准的，未达标一次应承担疗养费用4％的违约金。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.10中标人安排的住宿未达到约定标准的，未达标一次应承担疗养费用6％的违约金。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.11因不可归责于中标人和疗养者的原因而减少疗养项目的，中标人可与疗养者协商提供替代项目，如协商不成中标人应退还该项目的费用及相应的导服费用。</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.12中标人擅自变更或减少疗养项目的，每变更一项应支付疗养费用5％的违约金，并退还因项目变更而减少支出的费用；每减少一项应支付疗养费用5％的违约金，并退还相应疗养项目的导服费、门票等各项费用。</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.13中标人擅自增加购物次数的，每增加一次应向疗养者支付疗养费用5％的违约金。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14中标人擅自缩短游览时间或擅自延长购物时间的，每一次应向疗养者支付疗养费用5％的违约金。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.15导游无故离开疗养团队致疗养者无人照管的，中标人应承担疗养者因此自行支出的食宿交通费等直接费用，并支付疗养费用20%的违约金。</w:t>
      </w:r>
    </w:p>
    <w:p>
      <w:pPr>
        <w:spacing w:line="440" w:lineRule="exact"/>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.16因违约导致的实际损失超过违约金的，依据实际损失赔偿。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lang w:eastAsia="zh-CN"/>
        </w:rPr>
        <w:t>.17 单次活动结束后，职工疗休养情况反馈意见（好、较好、一般、差），反馈结果“较好及以上”85%（含）以上的，全额支付；70%- 85%的，扣总金额1%；60-70%的，扣总金额2%；60%以下的，扣总金额3%，若累计2次为60%以下的，取消中标资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s="仿宋"/>
          <w:b/>
          <w:bCs w:val="0"/>
          <w:color w:val="auto"/>
          <w:sz w:val="24"/>
          <w:highlight w:val="none"/>
          <w:lang w:eastAsia="zh-CN"/>
        </w:rPr>
      </w:pPr>
      <w:r>
        <w:rPr>
          <w:rFonts w:hint="eastAsia" w:ascii="仿宋" w:hAnsi="仿宋" w:eastAsia="仿宋" w:cs="仿宋"/>
          <w:b/>
          <w:bCs w:val="0"/>
          <w:iCs/>
          <w:color w:val="auto"/>
          <w:sz w:val="24"/>
          <w:highlight w:val="none"/>
          <w:lang w:eastAsia="zh-CN"/>
        </w:rPr>
        <w:t>注：①</w:t>
      </w:r>
      <w:r>
        <w:rPr>
          <w:rFonts w:hint="eastAsia" w:ascii="仿宋" w:hAnsi="仿宋" w:eastAsia="仿宋" w:cs="仿宋"/>
          <w:b/>
          <w:bCs w:val="0"/>
          <w:color w:val="auto"/>
          <w:sz w:val="24"/>
          <w:highlight w:val="none"/>
          <w:lang w:eastAsia="zh-CN"/>
        </w:rPr>
        <w:t>本项目投标人可参与多个标项，亦可中多个标项。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2" w:firstLineChars="200"/>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lang w:eastAsia="zh-CN"/>
        </w:rPr>
        <w:t>②“</w:t>
      </w:r>
      <w:r>
        <w:rPr>
          <w:rFonts w:hint="eastAsia" w:ascii="仿宋" w:hAnsi="仿宋" w:eastAsia="仿宋" w:cs="仿宋"/>
          <w:b/>
          <w:bCs w:val="0"/>
          <w:color w:val="auto"/>
          <w:sz w:val="24"/>
          <w:highlight w:val="none"/>
        </w:rPr>
        <w:t>商务技术（资信）文件资料</w:t>
      </w:r>
      <w:r>
        <w:rPr>
          <w:rFonts w:hint="eastAsia" w:ascii="仿宋" w:hAnsi="仿宋" w:eastAsia="仿宋" w:cs="仿宋"/>
          <w:b/>
          <w:bCs w:val="0"/>
          <w:color w:val="auto"/>
          <w:sz w:val="24"/>
          <w:highlight w:val="none"/>
          <w:lang w:eastAsia="zh-CN"/>
        </w:rPr>
        <w:t>”可多个标段合并一起制作投标，但“</w:t>
      </w:r>
      <w:r>
        <w:rPr>
          <w:rFonts w:hint="eastAsia" w:ascii="仿宋" w:hAnsi="仿宋" w:eastAsia="仿宋" w:cs="仿宋"/>
          <w:b/>
          <w:bCs w:val="0"/>
          <w:color w:val="auto"/>
          <w:sz w:val="24"/>
          <w:highlight w:val="none"/>
        </w:rPr>
        <w:t>商务技术（资信）文件资料</w:t>
      </w:r>
      <w:r>
        <w:rPr>
          <w:rFonts w:hint="eastAsia" w:ascii="仿宋" w:hAnsi="仿宋" w:eastAsia="仿宋" w:cs="仿宋"/>
          <w:b/>
          <w:bCs w:val="0"/>
          <w:color w:val="auto"/>
          <w:sz w:val="24"/>
          <w:highlight w:val="none"/>
          <w:lang w:eastAsia="zh-CN"/>
        </w:rPr>
        <w:t>”封面必须标识所投标项。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2" w:firstLineChars="200"/>
        <w:rPr>
          <w:rFonts w:hint="eastAsia" w:ascii="仿宋" w:hAnsi="仿宋" w:eastAsia="仿宋" w:cs="仿宋"/>
          <w:b/>
          <w:bCs w:val="0"/>
          <w:color w:val="auto"/>
          <w:sz w:val="36"/>
          <w:szCs w:val="20"/>
          <w:highlight w:val="none"/>
          <w:lang w:eastAsia="zh-CN"/>
        </w:rPr>
      </w:pPr>
      <w:r>
        <w:rPr>
          <w:rFonts w:hint="eastAsia" w:ascii="仿宋" w:hAnsi="仿宋" w:eastAsia="仿宋" w:cs="仿宋"/>
          <w:b/>
          <w:bCs w:val="0"/>
          <w:color w:val="auto"/>
          <w:sz w:val="24"/>
          <w:highlight w:val="none"/>
          <w:lang w:eastAsia="zh-CN"/>
        </w:rPr>
        <w:t>③“</w:t>
      </w:r>
      <w:r>
        <w:rPr>
          <w:rFonts w:hint="eastAsia" w:ascii="仿宋" w:hAnsi="仿宋" w:eastAsia="仿宋" w:cs="仿宋"/>
          <w:b/>
          <w:bCs w:val="0"/>
          <w:color w:val="auto"/>
          <w:sz w:val="24"/>
          <w:highlight w:val="none"/>
        </w:rPr>
        <w:t>报价文件资料</w:t>
      </w:r>
      <w:r>
        <w:rPr>
          <w:rFonts w:hint="eastAsia" w:ascii="仿宋" w:hAnsi="仿宋" w:eastAsia="仿宋" w:cs="仿宋"/>
          <w:b/>
          <w:bCs w:val="0"/>
          <w:color w:val="auto"/>
          <w:sz w:val="24"/>
          <w:highlight w:val="none"/>
          <w:lang w:eastAsia="zh-CN"/>
        </w:rPr>
        <w:t>”每个所投标项必须独立封装。</w:t>
      </w:r>
    </w:p>
    <w:p>
      <w:pPr>
        <w:pStyle w:val="24"/>
        <w:pageBreakBefore/>
        <w:spacing w:line="800" w:lineRule="exact"/>
        <w:ind w:firstLine="726"/>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政府采购合同参考范本</w:t>
      </w:r>
    </w:p>
    <w:p>
      <w:pPr>
        <w:rPr>
          <w:rFonts w:ascii="仿宋" w:hAnsi="仿宋" w:eastAsia="仿宋" w:cs="仿宋"/>
          <w:color w:val="auto"/>
          <w:sz w:val="24"/>
          <w:highlight w:val="none"/>
        </w:rPr>
      </w:pP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8"/>
          <w:szCs w:val="28"/>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6"/>
        <w:rPr>
          <w:rFonts w:ascii="仿宋" w:hAnsi="仿宋" w:eastAsia="仿宋" w:cs="仿宋"/>
          <w:color w:val="auto"/>
          <w:highlight w:val="none"/>
        </w:rPr>
      </w:pPr>
    </w:p>
    <w:p>
      <w:pPr>
        <w:pStyle w:val="6"/>
        <w:rPr>
          <w:rFonts w:ascii="仿宋" w:hAnsi="仿宋" w:eastAsia="仿宋" w:cs="仿宋"/>
          <w:color w:val="auto"/>
          <w:highlight w:val="none"/>
        </w:rPr>
      </w:pPr>
    </w:p>
    <w:p>
      <w:pPr>
        <w:pStyle w:val="6"/>
        <w:ind w:firstLine="562"/>
        <w:jc w:val="center"/>
        <w:rPr>
          <w:rFonts w:ascii="仿宋" w:hAnsi="仿宋" w:eastAsia="仿宋" w:cs="仿宋"/>
          <w:b/>
          <w:color w:val="auto"/>
          <w:sz w:val="28"/>
          <w:highlight w:val="none"/>
        </w:rPr>
      </w:pPr>
      <w:r>
        <w:rPr>
          <w:rFonts w:hint="eastAsia" w:ascii="仿宋" w:hAnsi="仿宋" w:eastAsia="仿宋" w:cs="仿宋"/>
          <w:b/>
          <w:color w:val="auto"/>
          <w:sz w:val="28"/>
          <w:highlight w:val="none"/>
        </w:rPr>
        <w:t>第一部分  合同书</w:t>
      </w:r>
    </w:p>
    <w:p>
      <w:pPr>
        <w:pStyle w:val="6"/>
        <w:rPr>
          <w:rFonts w:ascii="仿宋" w:hAnsi="仿宋" w:eastAsia="仿宋" w:cs="仿宋"/>
          <w:color w:val="auto"/>
          <w:highlight w:val="none"/>
        </w:rPr>
      </w:pPr>
    </w:p>
    <w:p>
      <w:pPr>
        <w:pStyle w:val="6"/>
        <w:rPr>
          <w:rFonts w:ascii="仿宋" w:hAnsi="仿宋" w:eastAsia="仿宋" w:cs="仿宋"/>
          <w:color w:val="auto"/>
          <w:highlight w:val="none"/>
        </w:rPr>
      </w:pP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283"/>
        <w:spacing w:before="120" w:line="22" w:lineRule="atLeast"/>
        <w:rPr>
          <w:rFonts w:ascii="仿宋" w:hAnsi="仿宋" w:eastAsia="仿宋" w:cs="仿宋"/>
          <w:color w:val="auto"/>
          <w:szCs w:val="24"/>
          <w:highlight w:val="none"/>
        </w:rPr>
      </w:pPr>
    </w:p>
    <w:p>
      <w:pPr>
        <w:pStyle w:val="283"/>
        <w:spacing w:before="120" w:line="22" w:lineRule="atLeast"/>
        <w:rPr>
          <w:rFonts w:ascii="仿宋" w:hAnsi="仿宋" w:eastAsia="仿宋" w:cs="仿宋"/>
          <w:color w:val="auto"/>
          <w:szCs w:val="24"/>
          <w:highlight w:val="none"/>
        </w:rPr>
      </w:pPr>
    </w:p>
    <w:p>
      <w:pPr>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签订日期：年月日</w:t>
      </w: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widowControl/>
        <w:jc w:val="left"/>
        <w:rPr>
          <w:rFonts w:ascii="仿宋" w:hAnsi="仿宋" w:eastAsia="仿宋" w:cs="仿宋"/>
          <w:color w:val="auto"/>
          <w:kern w:val="0"/>
          <w:sz w:val="24"/>
          <w:highlight w:val="none"/>
        </w:rPr>
      </w:pP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年月日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b/>
          <w:color w:val="auto"/>
          <w:sz w:val="24"/>
          <w:highlight w:val="none"/>
        </w:rPr>
      </w:pPr>
      <w:bookmarkStart w:id="12" w:name="_Toc2232"/>
      <w:bookmarkStart w:id="13" w:name="_Toc24059"/>
      <w:bookmarkStart w:id="14" w:name="_Toc3029"/>
      <w:r>
        <w:rPr>
          <w:rFonts w:hint="eastAsia" w:ascii="仿宋" w:hAnsi="仿宋" w:eastAsia="仿宋" w:cs="仿宋"/>
          <w:b/>
          <w:color w:val="auto"/>
          <w:sz w:val="24"/>
          <w:highlight w:val="none"/>
        </w:rPr>
        <w:t>1.1 合同组成部分</w:t>
      </w:r>
      <w:bookmarkEnd w:id="12"/>
      <w:bookmarkEnd w:id="13"/>
      <w:bookmarkEnd w:id="1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ascii="仿宋" w:hAnsi="仿宋" w:eastAsia="仿宋" w:cs="仿宋"/>
          <w:b/>
          <w:color w:val="auto"/>
          <w:sz w:val="24"/>
          <w:highlight w:val="none"/>
        </w:rPr>
      </w:pPr>
      <w:bookmarkStart w:id="15" w:name="_Toc24300"/>
      <w:bookmarkStart w:id="16" w:name="_Toc27126"/>
      <w:bookmarkStart w:id="17" w:name="_Toc21295"/>
      <w:r>
        <w:rPr>
          <w:rFonts w:hint="eastAsia" w:ascii="仿宋" w:hAnsi="仿宋" w:eastAsia="仿宋" w:cs="仿宋"/>
          <w:b/>
          <w:color w:val="auto"/>
          <w:sz w:val="24"/>
          <w:highlight w:val="none"/>
        </w:rPr>
        <w:t xml:space="preserve">1.2 </w:t>
      </w:r>
      <w:bookmarkEnd w:id="15"/>
      <w:bookmarkEnd w:id="16"/>
      <w:bookmarkEnd w:id="17"/>
      <w:r>
        <w:rPr>
          <w:rFonts w:hint="eastAsia" w:ascii="仿宋" w:hAnsi="仿宋" w:eastAsia="仿宋" w:cs="仿宋"/>
          <w:b/>
          <w:color w:val="auto"/>
          <w:sz w:val="24"/>
          <w:highlight w:val="none"/>
        </w:rPr>
        <w:t>服务</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 服务名称：；</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 服务期限和内容：；</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1.2.3 服务提供地点及方式：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18" w:name="_Toc21631"/>
      <w:bookmarkStart w:id="19" w:name="_Toc23292"/>
      <w:bookmarkStart w:id="20" w:name="_Toc21551"/>
      <w:r>
        <w:rPr>
          <w:rFonts w:hint="eastAsia" w:ascii="仿宋" w:hAnsi="仿宋" w:eastAsia="仿宋" w:cs="仿宋"/>
          <w:b/>
          <w:color w:val="auto"/>
          <w:sz w:val="24"/>
          <w:highlight w:val="none"/>
        </w:rPr>
        <w:t>1.3 价款</w:t>
      </w:r>
      <w:bookmarkEnd w:id="18"/>
      <w:bookmarkEnd w:id="19"/>
      <w:bookmarkEnd w:id="2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本合同总价为：￥元（大写：元人民币）。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82"/>
              <w:spacing w:line="560" w:lineRule="exact"/>
              <w:ind w:firstLine="200"/>
              <w:jc w:val="center"/>
              <w:rPr>
                <w:rFonts w:ascii="仿宋" w:hAnsi="仿宋" w:eastAsia="仿宋" w:cs="仿宋"/>
                <w:color w:val="auto"/>
                <w:sz w:val="24"/>
                <w:szCs w:val="24"/>
                <w:highlight w:val="none"/>
              </w:rPr>
            </w:pPr>
          </w:p>
        </w:tc>
      </w:tr>
    </w:tbl>
    <w:p>
      <w:pPr>
        <w:spacing w:line="440" w:lineRule="exact"/>
        <w:ind w:firstLine="482" w:firstLineChars="200"/>
        <w:outlineLvl w:val="0"/>
        <w:rPr>
          <w:rFonts w:ascii="仿宋" w:hAnsi="仿宋" w:eastAsia="仿宋" w:cs="仿宋"/>
          <w:b/>
          <w:color w:val="auto"/>
          <w:sz w:val="24"/>
          <w:highlight w:val="none"/>
        </w:rPr>
      </w:pPr>
      <w:bookmarkStart w:id="21" w:name="_Toc22618"/>
      <w:bookmarkStart w:id="22" w:name="_Toc1814"/>
      <w:bookmarkStart w:id="23" w:name="_Toc10340"/>
      <w:bookmarkStart w:id="24" w:name="_Toc19304"/>
      <w:bookmarkStart w:id="25" w:name="_Toc32071"/>
      <w:bookmarkStart w:id="26" w:name="_Toc2846"/>
      <w:r>
        <w:rPr>
          <w:rFonts w:hint="eastAsia" w:ascii="仿宋" w:hAnsi="仿宋" w:eastAsia="仿宋" w:cs="仿宋"/>
          <w:b/>
          <w:color w:val="auto"/>
          <w:sz w:val="24"/>
          <w:highlight w:val="none"/>
        </w:rPr>
        <w:t>1.4 付款</w:t>
      </w:r>
      <w:bookmarkEnd w:id="21"/>
      <w:bookmarkEnd w:id="22"/>
      <w:bookmarkEnd w:id="23"/>
      <w:r>
        <w:rPr>
          <w:rFonts w:hint="eastAsia" w:ascii="仿宋" w:hAnsi="仿宋" w:eastAsia="仿宋" w:cs="仿宋"/>
          <w:b/>
          <w:color w:val="auto"/>
          <w:sz w:val="24"/>
          <w:highlight w:val="none"/>
        </w:rPr>
        <w:t>方式、时间和条件</w:t>
      </w:r>
    </w:p>
    <w:p>
      <w:pPr>
        <w:pStyle w:val="285"/>
        <w:spacing w:before="0" w:beforeAutospacing="0" w:after="0" w:afterAutospacing="0"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1.4.2付款方式按《浙江省财政厅关于进一步发挥政府采购政策 功能全力推动经济稳进提质的通知》（浙财采监〔2022〕3号）文件要求执行，具体付款方式由双方协商后在合同中明确。不得把履约保证金转为质量保证金或收取质量保证金。</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440" w:lineRule="exact"/>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1.4.4资金支付的方式、时间和条件详见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w:t>
      </w:r>
      <w:bookmarkEnd w:id="24"/>
      <w:bookmarkEnd w:id="25"/>
      <w:bookmarkEnd w:id="26"/>
      <w:bookmarkStart w:id="27" w:name="_Toc21423"/>
      <w:bookmarkStart w:id="28" w:name="_Toc19554"/>
      <w:bookmarkStart w:id="29" w:name="_Toc27250"/>
      <w:r>
        <w:rPr>
          <w:rFonts w:hint="eastAsia" w:ascii="仿宋" w:hAnsi="仿宋" w:eastAsia="仿宋" w:cs="仿宋"/>
          <w:b/>
          <w:color w:val="auto"/>
          <w:sz w:val="24"/>
          <w:highlight w:val="none"/>
        </w:rPr>
        <w:t>违约责任</w:t>
      </w:r>
      <w:bookmarkEnd w:id="27"/>
      <w:bookmarkEnd w:id="28"/>
      <w:bookmarkEnd w:id="2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 除不可抗力外，如果乙方没有按照本合同约定的期限、地点和方式提供服务，那么甲方可要求乙方支付违约金，违约金按元/次计算，最高限额为本合同总价的%；未按要求提供服务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pPr>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highlight w:val="none"/>
        </w:rPr>
      </w:pPr>
      <w:r>
        <w:rPr>
          <w:rFonts w:hint="eastAsia" w:ascii="仿宋" w:hAnsi="仿宋" w:eastAsia="仿宋" w:cs="仿宋"/>
          <w:color w:val="auto"/>
          <w:sz w:val="24"/>
          <w:highlight w:val="none"/>
        </w:rPr>
        <w:t>1.5.7违约责任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pacing w:line="560" w:lineRule="exact"/>
        <w:ind w:firstLine="482" w:firstLineChars="200"/>
        <w:outlineLvl w:val="0"/>
        <w:rPr>
          <w:rFonts w:ascii="仿宋" w:hAnsi="仿宋" w:eastAsia="仿宋" w:cs="仿宋"/>
          <w:b/>
          <w:color w:val="auto"/>
          <w:sz w:val="24"/>
          <w:highlight w:val="none"/>
        </w:rPr>
      </w:pPr>
      <w:bookmarkStart w:id="30" w:name="_Toc16021"/>
      <w:bookmarkStart w:id="31" w:name="_Toc28375"/>
      <w:bookmarkStart w:id="32" w:name="_Toc15583"/>
      <w:r>
        <w:rPr>
          <w:rFonts w:hint="eastAsia" w:ascii="仿宋" w:hAnsi="仿宋" w:eastAsia="仿宋" w:cs="仿宋"/>
          <w:b/>
          <w:color w:val="auto"/>
          <w:sz w:val="24"/>
          <w:highlight w:val="none"/>
        </w:rPr>
        <w:t>1.6合同争议的解决</w:t>
      </w:r>
      <w:bookmarkEnd w:id="30"/>
      <w:bookmarkEnd w:id="31"/>
      <w:bookmarkEnd w:id="32"/>
    </w:p>
    <w:p>
      <w:pPr>
        <w:spacing w:line="560" w:lineRule="exact"/>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1.6.1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1.6.2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33" w:name="_Toc11173"/>
      <w:bookmarkStart w:id="34" w:name="_Toc15322"/>
      <w:bookmarkStart w:id="35" w:name="_Toc7245"/>
      <w:r>
        <w:rPr>
          <w:rFonts w:hint="eastAsia" w:ascii="仿宋" w:hAnsi="仿宋" w:eastAsia="仿宋" w:cs="仿宋"/>
          <w:b/>
          <w:color w:val="auto"/>
          <w:sz w:val="24"/>
          <w:highlight w:val="none"/>
        </w:rPr>
        <w:t>1.7合同生效</w:t>
      </w:r>
      <w:bookmarkEnd w:id="33"/>
      <w:bookmarkEnd w:id="34"/>
      <w:bookmarkEnd w:id="35"/>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统一社会信用代码：统一社会信用代码或身份证号码：</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法定代表人或法定代表人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开户账号：开户账号：</w:t>
      </w:r>
    </w:p>
    <w:p>
      <w:pPr>
        <w:rPr>
          <w:rFonts w:ascii="仿宋" w:hAnsi="仿宋" w:eastAsia="仿宋" w:cs="仿宋"/>
          <w:color w:val="auto"/>
          <w:sz w:val="24"/>
          <w:highlight w:val="none"/>
          <w:u w:val="single"/>
        </w:rPr>
      </w:pPr>
    </w:p>
    <w:p>
      <w:pPr>
        <w:pStyle w:val="284"/>
        <w:pageBreakBefore/>
        <w:spacing w:line="560" w:lineRule="exact"/>
        <w:ind w:firstLine="723"/>
        <w:jc w:val="center"/>
        <w:rPr>
          <w:rFonts w:ascii="仿宋" w:hAnsi="仿宋" w:eastAsia="仿宋" w:cs="仿宋"/>
          <w:b/>
          <w:color w:val="auto"/>
          <w:sz w:val="36"/>
          <w:szCs w:val="36"/>
          <w:highlight w:val="none"/>
        </w:rPr>
      </w:pPr>
      <w:bookmarkStart w:id="36" w:name="_Toc331685783"/>
      <w:r>
        <w:rPr>
          <w:rFonts w:hint="eastAsia" w:ascii="仿宋" w:hAnsi="仿宋" w:eastAsia="仿宋" w:cs="仿宋"/>
          <w:b/>
          <w:color w:val="auto"/>
          <w:sz w:val="36"/>
          <w:szCs w:val="36"/>
          <w:highlight w:val="none"/>
        </w:rPr>
        <w:t>第二部分合同一般条款</w:t>
      </w:r>
      <w:bookmarkEnd w:id="36"/>
    </w:p>
    <w:p>
      <w:pPr>
        <w:spacing w:line="560" w:lineRule="exact"/>
        <w:ind w:firstLine="482" w:firstLineChars="200"/>
        <w:outlineLvl w:val="0"/>
        <w:rPr>
          <w:rFonts w:ascii="仿宋" w:hAnsi="仿宋" w:eastAsia="仿宋" w:cs="仿宋"/>
          <w:b/>
          <w:color w:val="auto"/>
          <w:sz w:val="24"/>
          <w:highlight w:val="none"/>
        </w:rPr>
      </w:pPr>
      <w:bookmarkStart w:id="37" w:name="_Toc28763"/>
      <w:bookmarkStart w:id="38" w:name="_Toc279701240"/>
      <w:bookmarkStart w:id="39" w:name="_Ref467379205"/>
      <w:bookmarkStart w:id="40" w:name="_Toc16917"/>
      <w:bookmarkStart w:id="41" w:name="_Ref467379195"/>
      <w:bookmarkStart w:id="42" w:name="_Ref467378404"/>
      <w:bookmarkStart w:id="43" w:name="_Toc487900349"/>
      <w:bookmarkStart w:id="44" w:name="_Ref467379094"/>
      <w:bookmarkStart w:id="45" w:name="_Ref467378463"/>
      <w:bookmarkStart w:id="46" w:name="_Ref467379225"/>
      <w:bookmarkStart w:id="47" w:name="_Ref467379109"/>
      <w:bookmarkStart w:id="48" w:name="_Ref467379101"/>
      <w:bookmarkStart w:id="49" w:name="_Toc259093669"/>
      <w:bookmarkStart w:id="50" w:name="_Toc19614"/>
      <w:bookmarkStart w:id="51" w:name="_Ref467378499"/>
      <w:bookmarkStart w:id="52" w:name="_Ref467379214"/>
      <w:r>
        <w:rPr>
          <w:rFonts w:hint="eastAsia" w:ascii="仿宋" w:hAnsi="仿宋" w:eastAsia="仿宋" w:cs="仿宋"/>
          <w:b/>
          <w:color w:val="auto"/>
          <w:sz w:val="24"/>
          <w:highlight w:val="none"/>
        </w:rPr>
        <w:t>2.1 定义</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highlight w:val="none"/>
        </w:rPr>
      </w:pPr>
      <w:bookmarkStart w:id="53" w:name="_Ref467378840"/>
      <w:r>
        <w:rPr>
          <w:rFonts w:hint="eastAsia" w:ascii="仿宋" w:hAnsi="仿宋" w:eastAsia="仿宋" w:cs="仿宋"/>
          <w:color w:val="auto"/>
          <w:sz w:val="24"/>
          <w:highlight w:val="none"/>
        </w:rPr>
        <w:t>2.1.4 “甲方”系指与中标供应商签署合同的采购人</w:t>
      </w:r>
      <w:bookmarkEnd w:id="53"/>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lang w:eastAsia="zh-CN"/>
        </w:rPr>
      </w:pPr>
      <w:bookmarkStart w:id="54" w:name="_Ref467379400"/>
      <w:r>
        <w:rPr>
          <w:rFonts w:hint="eastAsia" w:ascii="仿宋" w:hAnsi="仿宋" w:eastAsia="仿宋" w:cs="仿宋"/>
          <w:color w:val="auto"/>
          <w:sz w:val="24"/>
          <w:highlight w:val="none"/>
        </w:rPr>
        <w:t>2.1.5 “乙方”系指根据合同约定交付货物的中标供应商</w:t>
      </w:r>
      <w:bookmarkEnd w:id="54"/>
      <w:r>
        <w:rPr>
          <w:rFonts w:hint="eastAsia" w:ascii="仿宋" w:hAnsi="仿宋" w:eastAsia="仿宋" w:cs="仿宋"/>
          <w:color w:val="auto"/>
          <w:sz w:val="24"/>
          <w:highlight w:val="none"/>
          <w:lang w:eastAsia="zh-CN"/>
        </w:rPr>
        <w:t>。</w:t>
      </w:r>
    </w:p>
    <w:p>
      <w:pPr>
        <w:spacing w:line="560" w:lineRule="exact"/>
        <w:ind w:firstLine="480" w:firstLineChars="200"/>
        <w:rPr>
          <w:rFonts w:ascii="仿宋" w:hAnsi="仿宋" w:eastAsia="仿宋" w:cs="仿宋"/>
          <w:color w:val="auto"/>
          <w:sz w:val="24"/>
          <w:highlight w:val="none"/>
        </w:rPr>
      </w:pPr>
      <w:bookmarkStart w:id="55" w:name="_Ref467379436"/>
      <w:r>
        <w:rPr>
          <w:rFonts w:hint="eastAsia" w:ascii="仿宋" w:hAnsi="仿宋" w:eastAsia="仿宋" w:cs="仿宋"/>
          <w:color w:val="auto"/>
          <w:sz w:val="24"/>
          <w:highlight w:val="none"/>
        </w:rPr>
        <w:t>2.1.6 “现场”系指合同约定货物将要运至或者安装的地点。</w:t>
      </w:r>
      <w:bookmarkEnd w:id="55"/>
    </w:p>
    <w:p>
      <w:pPr>
        <w:spacing w:line="560" w:lineRule="exact"/>
        <w:ind w:firstLine="482" w:firstLineChars="200"/>
        <w:outlineLvl w:val="0"/>
        <w:rPr>
          <w:rFonts w:ascii="仿宋" w:hAnsi="仿宋" w:eastAsia="仿宋" w:cs="仿宋"/>
          <w:b/>
          <w:color w:val="auto"/>
          <w:sz w:val="24"/>
          <w:highlight w:val="none"/>
        </w:rPr>
      </w:pPr>
      <w:bookmarkStart w:id="56" w:name="_Toc32504"/>
      <w:bookmarkStart w:id="57" w:name="_Toc259093670"/>
      <w:bookmarkStart w:id="58" w:name="_Toc487900350"/>
      <w:bookmarkStart w:id="59" w:name="_Toc13336"/>
      <w:bookmarkStart w:id="60" w:name="_Toc27635"/>
      <w:bookmarkStart w:id="61" w:name="_Toc279701241"/>
      <w:r>
        <w:rPr>
          <w:rFonts w:hint="eastAsia" w:ascii="仿宋" w:hAnsi="仿宋" w:eastAsia="仿宋" w:cs="仿宋"/>
          <w:b/>
          <w:color w:val="auto"/>
          <w:sz w:val="24"/>
          <w:highlight w:val="none"/>
        </w:rPr>
        <w:t>2.2 技术规范</w:t>
      </w:r>
      <w:bookmarkEnd w:id="56"/>
      <w:bookmarkEnd w:id="57"/>
      <w:bookmarkEnd w:id="58"/>
      <w:bookmarkEnd w:id="59"/>
      <w:bookmarkEnd w:id="60"/>
      <w:bookmarkEnd w:id="6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62" w:name="_Toc259093671"/>
      <w:bookmarkStart w:id="63" w:name="_Toc27853"/>
      <w:bookmarkStart w:id="64" w:name="_Toc31634"/>
      <w:bookmarkStart w:id="65" w:name="_Toc9829"/>
      <w:bookmarkStart w:id="66" w:name="_Toc487900351"/>
      <w:bookmarkStart w:id="67" w:name="_Toc279701242"/>
      <w:r>
        <w:rPr>
          <w:rFonts w:hint="eastAsia" w:ascii="仿宋" w:hAnsi="仿宋" w:eastAsia="仿宋" w:cs="仿宋"/>
          <w:b/>
          <w:color w:val="auto"/>
          <w:sz w:val="24"/>
          <w:highlight w:val="none"/>
        </w:rPr>
        <w:t>2.3 知识产权</w:t>
      </w:r>
      <w:bookmarkEnd w:id="62"/>
      <w:bookmarkEnd w:id="63"/>
      <w:bookmarkEnd w:id="64"/>
      <w:bookmarkEnd w:id="65"/>
      <w:bookmarkEnd w:id="66"/>
      <w:bookmarkEnd w:id="6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68" w:name="_Toc4194"/>
      <w:bookmarkStart w:id="69" w:name="_Toc29149"/>
      <w:bookmarkStart w:id="70" w:name="_Toc11932"/>
      <w:r>
        <w:rPr>
          <w:rFonts w:hint="eastAsia" w:ascii="仿宋" w:hAnsi="仿宋" w:eastAsia="仿宋" w:cs="仿宋"/>
          <w:b/>
          <w:color w:val="auto"/>
          <w:sz w:val="24"/>
          <w:highlight w:val="none"/>
        </w:rPr>
        <w:t>2.4 包装和装运</w:t>
      </w:r>
      <w:bookmarkEnd w:id="68"/>
      <w:bookmarkEnd w:id="69"/>
      <w:bookmarkEnd w:id="7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71" w:name="_Ref467378541"/>
      <w:bookmarkStart w:id="72" w:name="_Ref467378591"/>
      <w:bookmarkStart w:id="73" w:name="_Toc487900354"/>
      <w:bookmarkStart w:id="74" w:name="_Ref467379542"/>
      <w:bookmarkStart w:id="75" w:name="_Toc259093674"/>
      <w:bookmarkStart w:id="76" w:name="_Toc279701245"/>
      <w:bookmarkStart w:id="77" w:name="_Ref467379527"/>
      <w:bookmarkStart w:id="78" w:name="_Ref467379536"/>
      <w:bookmarkStart w:id="79" w:name="_Toc19074"/>
      <w:bookmarkStart w:id="80" w:name="_Toc26182"/>
      <w:bookmarkStart w:id="81" w:name="_Toc30272"/>
      <w:r>
        <w:rPr>
          <w:rFonts w:hint="eastAsia" w:ascii="仿宋" w:hAnsi="仿宋" w:eastAsia="仿宋" w:cs="仿宋"/>
          <w:b/>
          <w:color w:val="auto"/>
          <w:sz w:val="24"/>
          <w:highlight w:val="none"/>
        </w:rPr>
        <w:t>2.</w:t>
      </w:r>
      <w:bookmarkEnd w:id="71"/>
      <w:bookmarkEnd w:id="72"/>
      <w:bookmarkEnd w:id="73"/>
      <w:bookmarkEnd w:id="74"/>
      <w:bookmarkEnd w:id="75"/>
      <w:bookmarkEnd w:id="76"/>
      <w:bookmarkEnd w:id="77"/>
      <w:bookmarkEnd w:id="78"/>
      <w:r>
        <w:rPr>
          <w:rFonts w:hint="eastAsia" w:ascii="仿宋" w:hAnsi="仿宋" w:eastAsia="仿宋" w:cs="仿宋"/>
          <w:b/>
          <w:color w:val="auto"/>
          <w:sz w:val="24"/>
          <w:highlight w:val="none"/>
        </w:rPr>
        <w:t>5 履约检查和问题反馈</w:t>
      </w:r>
      <w:bookmarkEnd w:id="79"/>
      <w:bookmarkEnd w:id="80"/>
      <w:bookmarkEnd w:id="81"/>
    </w:p>
    <w:p>
      <w:pPr>
        <w:spacing w:line="560" w:lineRule="exact"/>
        <w:ind w:firstLine="480" w:firstLineChars="200"/>
        <w:rPr>
          <w:rFonts w:ascii="仿宋" w:hAnsi="仿宋" w:eastAsia="仿宋" w:cs="仿宋"/>
          <w:color w:val="auto"/>
          <w:sz w:val="24"/>
          <w:highlight w:val="none"/>
        </w:rPr>
      </w:pPr>
      <w:bookmarkStart w:id="82" w:name="_Ref467379657"/>
      <w:r>
        <w:rPr>
          <w:rFonts w:hint="eastAsia" w:ascii="仿宋" w:hAnsi="仿宋" w:eastAsia="仿宋" w:cs="仿宋"/>
          <w:color w:val="auto"/>
          <w:sz w:val="24"/>
          <w:highlight w:val="none"/>
        </w:rPr>
        <w:t>2.5.1</w:t>
      </w:r>
      <w:bookmarkEnd w:id="82"/>
      <w:bookmarkStart w:id="83" w:name="_Toc186431854"/>
      <w:bookmarkStart w:id="84" w:name="_Toc279701247"/>
      <w:bookmarkStart w:id="85" w:name="_Toc259093676"/>
      <w:bookmarkStart w:id="86" w:name="_Ref467379793"/>
      <w:bookmarkStart w:id="87" w:name="_Ref467379807"/>
      <w:bookmarkStart w:id="88" w:name="_Toc487900357"/>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83"/>
      <w:bookmarkStart w:id="89" w:name="_Toc186431855"/>
      <w:r>
        <w:rPr>
          <w:rFonts w:hint="eastAsia" w:ascii="仿宋" w:hAnsi="仿宋" w:eastAsia="仿宋" w:cs="仿宋"/>
          <w:color w:val="auto"/>
          <w:sz w:val="24"/>
          <w:highlight w:val="none"/>
        </w:rPr>
        <w:t>。</w:t>
      </w:r>
    </w:p>
    <w:bookmarkEnd w:id="84"/>
    <w:bookmarkEnd w:id="85"/>
    <w:bookmarkEnd w:id="86"/>
    <w:bookmarkEnd w:id="87"/>
    <w:bookmarkEnd w:id="88"/>
    <w:bookmarkEnd w:id="89"/>
    <w:p>
      <w:pPr>
        <w:spacing w:line="560" w:lineRule="exact"/>
        <w:ind w:firstLine="482" w:firstLineChars="200"/>
        <w:outlineLvl w:val="0"/>
        <w:rPr>
          <w:rFonts w:ascii="仿宋" w:hAnsi="仿宋" w:eastAsia="仿宋" w:cs="仿宋"/>
          <w:b/>
          <w:color w:val="auto"/>
          <w:sz w:val="24"/>
          <w:highlight w:val="none"/>
        </w:rPr>
      </w:pPr>
      <w:bookmarkStart w:id="90" w:name="_Toc259093677"/>
      <w:bookmarkStart w:id="91" w:name="_Ref467379923"/>
      <w:bookmarkStart w:id="92" w:name="_Toc487900358"/>
      <w:bookmarkStart w:id="93" w:name="_Toc279701248"/>
      <w:bookmarkStart w:id="94" w:name="_Ref467379863"/>
      <w:bookmarkStart w:id="95" w:name="_Ref467379852"/>
      <w:bookmarkStart w:id="96" w:name="_Toc3225"/>
      <w:bookmarkStart w:id="97" w:name="_Toc774"/>
      <w:bookmarkStart w:id="98" w:name="_Toc16110"/>
      <w:r>
        <w:rPr>
          <w:rFonts w:hint="eastAsia" w:ascii="仿宋" w:hAnsi="仿宋" w:eastAsia="仿宋" w:cs="仿宋"/>
          <w:b/>
          <w:color w:val="auto"/>
          <w:sz w:val="24"/>
          <w:highlight w:val="none"/>
        </w:rPr>
        <w:t>2.6 技术资料</w:t>
      </w:r>
      <w:bookmarkEnd w:id="90"/>
      <w:bookmarkEnd w:id="91"/>
      <w:bookmarkEnd w:id="92"/>
      <w:bookmarkEnd w:id="93"/>
      <w:bookmarkEnd w:id="94"/>
      <w:bookmarkEnd w:id="95"/>
      <w:r>
        <w:rPr>
          <w:rFonts w:hint="eastAsia" w:ascii="仿宋" w:hAnsi="仿宋" w:eastAsia="仿宋" w:cs="仿宋"/>
          <w:b/>
          <w:color w:val="auto"/>
          <w:sz w:val="24"/>
          <w:highlight w:val="none"/>
        </w:rPr>
        <w:t>和保密义务</w:t>
      </w:r>
      <w:bookmarkEnd w:id="96"/>
      <w:bookmarkEnd w:id="97"/>
      <w:bookmarkEnd w:id="9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99" w:name="_Toc7860"/>
      <w:r>
        <w:rPr>
          <w:rFonts w:hint="eastAsia" w:ascii="仿宋" w:hAnsi="仿宋" w:eastAsia="仿宋" w:cs="仿宋"/>
          <w:b/>
          <w:color w:val="auto"/>
          <w:sz w:val="24"/>
          <w:highlight w:val="none"/>
        </w:rPr>
        <w:t>2.7 质量保证</w:t>
      </w:r>
      <w:bookmarkEnd w:id="9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100" w:name="_Toc17244"/>
      <w:bookmarkStart w:id="101" w:name="_Toc279701252"/>
      <w:bookmarkStart w:id="102" w:name="_Toc487900362"/>
      <w:bookmarkStart w:id="103" w:name="_Toc259093681"/>
      <w:r>
        <w:rPr>
          <w:rFonts w:hint="eastAsia" w:ascii="仿宋" w:hAnsi="仿宋" w:eastAsia="仿宋" w:cs="仿宋"/>
          <w:b/>
          <w:color w:val="auto"/>
          <w:sz w:val="24"/>
          <w:highlight w:val="none"/>
        </w:rPr>
        <w:t>2.8 货物的风险负担</w:t>
      </w:r>
      <w:bookmarkEnd w:id="100"/>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104" w:name="_Toc14055"/>
      <w:r>
        <w:rPr>
          <w:rFonts w:hint="eastAsia" w:ascii="仿宋" w:hAnsi="仿宋" w:eastAsia="仿宋" w:cs="仿宋"/>
          <w:b/>
          <w:color w:val="auto"/>
          <w:sz w:val="24"/>
          <w:highlight w:val="none"/>
        </w:rPr>
        <w:t>2.9 延迟交货</w:t>
      </w:r>
      <w:bookmarkEnd w:id="101"/>
      <w:bookmarkEnd w:id="102"/>
      <w:bookmarkEnd w:id="103"/>
      <w:bookmarkEnd w:id="10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highlight w:val="none"/>
        </w:rPr>
      </w:pPr>
      <w:bookmarkStart w:id="105" w:name="_Toc7502"/>
      <w:bookmarkStart w:id="106" w:name="_Ref467378121"/>
      <w:bookmarkStart w:id="107" w:name="_Toc487900364"/>
      <w:bookmarkStart w:id="108" w:name="_Toc279701254"/>
      <w:bookmarkStart w:id="109" w:name="_Toc259093683"/>
      <w:r>
        <w:rPr>
          <w:rFonts w:hint="eastAsia" w:ascii="仿宋" w:hAnsi="仿宋" w:eastAsia="仿宋" w:cs="仿宋"/>
          <w:b/>
          <w:color w:val="auto"/>
          <w:sz w:val="24"/>
          <w:highlight w:val="none"/>
        </w:rPr>
        <w:t>2.10 合同变更</w:t>
      </w:r>
      <w:bookmarkEnd w:id="10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110" w:name="_Toc259093688"/>
      <w:bookmarkStart w:id="111" w:name="_Toc487900369"/>
      <w:bookmarkStart w:id="112" w:name="_Toc279701259"/>
    </w:p>
    <w:p>
      <w:pPr>
        <w:spacing w:line="560" w:lineRule="exact"/>
        <w:ind w:firstLine="482" w:firstLineChars="200"/>
        <w:outlineLvl w:val="0"/>
        <w:rPr>
          <w:rFonts w:ascii="仿宋" w:hAnsi="仿宋" w:eastAsia="仿宋" w:cs="仿宋"/>
          <w:b/>
          <w:color w:val="auto"/>
          <w:sz w:val="24"/>
          <w:highlight w:val="none"/>
        </w:rPr>
      </w:pPr>
      <w:bookmarkStart w:id="113" w:name="_Toc10366"/>
      <w:bookmarkStart w:id="114" w:name="_Toc22955"/>
      <w:bookmarkStart w:id="115" w:name="_Toc15237"/>
      <w:r>
        <w:rPr>
          <w:rFonts w:hint="eastAsia" w:ascii="仿宋" w:hAnsi="仿宋" w:eastAsia="仿宋" w:cs="仿宋"/>
          <w:b/>
          <w:color w:val="auto"/>
          <w:sz w:val="24"/>
          <w:highlight w:val="none"/>
        </w:rPr>
        <w:t>2.11 合同转让</w:t>
      </w:r>
      <w:bookmarkEnd w:id="110"/>
      <w:bookmarkEnd w:id="111"/>
      <w:bookmarkEnd w:id="112"/>
      <w:r>
        <w:rPr>
          <w:rFonts w:hint="eastAsia" w:ascii="仿宋" w:hAnsi="仿宋" w:eastAsia="仿宋" w:cs="仿宋"/>
          <w:b/>
          <w:color w:val="auto"/>
          <w:sz w:val="24"/>
          <w:highlight w:val="none"/>
        </w:rPr>
        <w:t>和分包</w:t>
      </w:r>
      <w:bookmarkEnd w:id="113"/>
      <w:bookmarkEnd w:id="114"/>
      <w:bookmarkEnd w:id="115"/>
      <w:r>
        <w:rPr>
          <w:rFonts w:hint="eastAsia" w:ascii="仿宋" w:hAnsi="仿宋" w:eastAsia="仿宋" w:cs="仿宋"/>
          <w:b/>
          <w:color w:val="auto"/>
          <w:sz w:val="24"/>
          <w:highlight w:val="none"/>
        </w:rPr>
        <w:t>（如有）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highlight w:val="none"/>
        </w:rPr>
      </w:pPr>
      <w:bookmarkStart w:id="116" w:name="_Toc14066"/>
      <w:bookmarkStart w:id="117" w:name="_Toc16508"/>
      <w:bookmarkStart w:id="118" w:name="_Toc13566"/>
      <w:r>
        <w:rPr>
          <w:rFonts w:hint="eastAsia" w:ascii="仿宋" w:hAnsi="仿宋" w:eastAsia="仿宋" w:cs="仿宋"/>
          <w:b/>
          <w:color w:val="auto"/>
          <w:sz w:val="24"/>
          <w:highlight w:val="none"/>
        </w:rPr>
        <w:t>2.12 不可抗力</w:t>
      </w:r>
      <w:bookmarkEnd w:id="116"/>
      <w:bookmarkEnd w:id="117"/>
      <w:bookmarkEnd w:id="11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119" w:name="_Toc279701255"/>
      <w:bookmarkStart w:id="120" w:name="_Toc487900365"/>
      <w:bookmarkStart w:id="121" w:name="_Toc30676"/>
      <w:bookmarkStart w:id="122" w:name="_Toc6969"/>
      <w:bookmarkStart w:id="123" w:name="_Toc689"/>
      <w:bookmarkStart w:id="124" w:name="_Toc259093684"/>
      <w:r>
        <w:rPr>
          <w:rFonts w:hint="eastAsia" w:ascii="仿宋" w:hAnsi="仿宋" w:eastAsia="仿宋" w:cs="仿宋"/>
          <w:b/>
          <w:color w:val="auto"/>
          <w:sz w:val="24"/>
          <w:highlight w:val="none"/>
        </w:rPr>
        <w:t>2.13 税费</w:t>
      </w:r>
      <w:bookmarkEnd w:id="119"/>
      <w:bookmarkEnd w:id="120"/>
      <w:bookmarkEnd w:id="121"/>
      <w:bookmarkEnd w:id="122"/>
      <w:bookmarkEnd w:id="123"/>
      <w:bookmarkEnd w:id="12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highlight w:val="none"/>
        </w:rPr>
      </w:pPr>
      <w:bookmarkStart w:id="125" w:name="_Toc279701258"/>
      <w:bookmarkStart w:id="126" w:name="_Toc259093687"/>
      <w:bookmarkStart w:id="127" w:name="_Toc16959"/>
      <w:bookmarkStart w:id="128" w:name="_Toc8298"/>
      <w:bookmarkStart w:id="129" w:name="_Toc487900368"/>
      <w:bookmarkStart w:id="130" w:name="_Toc7102"/>
      <w:r>
        <w:rPr>
          <w:rFonts w:hint="eastAsia" w:ascii="仿宋" w:hAnsi="仿宋" w:eastAsia="仿宋" w:cs="仿宋"/>
          <w:b/>
          <w:color w:val="auto"/>
          <w:sz w:val="24"/>
          <w:highlight w:val="none"/>
        </w:rPr>
        <w:t>2.14乙方破产</w:t>
      </w:r>
      <w:bookmarkEnd w:id="125"/>
      <w:bookmarkEnd w:id="126"/>
      <w:bookmarkEnd w:id="127"/>
      <w:bookmarkEnd w:id="128"/>
      <w:bookmarkEnd w:id="129"/>
      <w:bookmarkEnd w:id="13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131" w:name="_Toc6134"/>
      <w:bookmarkStart w:id="132" w:name="_Toc15387"/>
      <w:bookmarkStart w:id="133" w:name="_Toc29333"/>
      <w:r>
        <w:rPr>
          <w:rFonts w:hint="eastAsia" w:ascii="仿宋" w:hAnsi="仿宋" w:eastAsia="仿宋" w:cs="仿宋"/>
          <w:b/>
          <w:color w:val="auto"/>
          <w:sz w:val="24"/>
          <w:highlight w:val="none"/>
        </w:rPr>
        <w:t>2.15 合同中止、终止</w:t>
      </w:r>
      <w:bookmarkEnd w:id="131"/>
      <w:bookmarkEnd w:id="132"/>
      <w:bookmarkEnd w:id="13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134" w:name="_Toc14563"/>
      <w:bookmarkStart w:id="135" w:name="_Toc6596"/>
      <w:bookmarkStart w:id="136" w:name="_Toc1125"/>
      <w:r>
        <w:rPr>
          <w:rFonts w:hint="eastAsia" w:ascii="仿宋" w:hAnsi="仿宋" w:eastAsia="仿宋" w:cs="仿宋"/>
          <w:b/>
          <w:color w:val="auto"/>
          <w:sz w:val="24"/>
          <w:highlight w:val="none"/>
        </w:rPr>
        <w:t>2.16检验和验收</w:t>
      </w:r>
      <w:bookmarkEnd w:id="134"/>
      <w:bookmarkEnd w:id="135"/>
      <w:bookmarkEnd w:id="136"/>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106"/>
    <w:bookmarkEnd w:id="107"/>
    <w:bookmarkEnd w:id="108"/>
    <w:bookmarkEnd w:id="109"/>
    <w:p>
      <w:pPr>
        <w:spacing w:line="560" w:lineRule="exact"/>
        <w:ind w:firstLine="482" w:firstLineChars="200"/>
        <w:outlineLvl w:val="0"/>
        <w:rPr>
          <w:rFonts w:ascii="仿宋" w:hAnsi="仿宋" w:eastAsia="仿宋" w:cs="仿宋"/>
          <w:b/>
          <w:color w:val="auto"/>
          <w:sz w:val="24"/>
          <w:highlight w:val="none"/>
        </w:rPr>
      </w:pPr>
      <w:bookmarkStart w:id="137" w:name="_Toc259093690"/>
      <w:bookmarkStart w:id="138" w:name="_Toc487900371"/>
      <w:bookmarkStart w:id="139" w:name="_Toc279701261"/>
      <w:bookmarkStart w:id="140" w:name="_Toc11284"/>
      <w:bookmarkStart w:id="141" w:name="_Toc19604"/>
      <w:bookmarkStart w:id="142" w:name="_Toc25182"/>
      <w:r>
        <w:rPr>
          <w:rFonts w:hint="eastAsia" w:ascii="仿宋" w:hAnsi="仿宋" w:eastAsia="仿宋" w:cs="仿宋"/>
          <w:b/>
          <w:color w:val="auto"/>
          <w:sz w:val="24"/>
          <w:highlight w:val="none"/>
        </w:rPr>
        <w:t>2.17 通知</w:t>
      </w:r>
      <w:bookmarkEnd w:id="137"/>
      <w:bookmarkEnd w:id="138"/>
      <w:bookmarkEnd w:id="139"/>
      <w:r>
        <w:rPr>
          <w:rFonts w:hint="eastAsia" w:ascii="仿宋" w:hAnsi="仿宋" w:eastAsia="仿宋" w:cs="仿宋"/>
          <w:b/>
          <w:color w:val="auto"/>
          <w:sz w:val="24"/>
          <w:highlight w:val="none"/>
        </w:rPr>
        <w:t>和送达</w:t>
      </w:r>
      <w:bookmarkEnd w:id="140"/>
      <w:bookmarkEnd w:id="141"/>
      <w:bookmarkEnd w:id="142"/>
    </w:p>
    <w:p>
      <w:pPr>
        <w:spacing w:line="560" w:lineRule="exact"/>
        <w:ind w:firstLine="480" w:firstLineChars="200"/>
        <w:rPr>
          <w:rFonts w:ascii="仿宋" w:hAnsi="仿宋" w:eastAsia="仿宋" w:cs="仿宋"/>
          <w:color w:val="auto"/>
          <w:sz w:val="24"/>
          <w:highlight w:val="none"/>
        </w:rPr>
      </w:pPr>
      <w:bookmarkStart w:id="143" w:name="_Toc3135"/>
      <w:bookmarkStart w:id="144" w:name="_Toc6698"/>
      <w:bookmarkStart w:id="145" w:name="_Toc487900372"/>
      <w:bookmarkStart w:id="146" w:name="_Toc279701262"/>
      <w:bookmarkStart w:id="147" w:name="_Toc259093691"/>
      <w:r>
        <w:rPr>
          <w:rFonts w:hint="eastAsia" w:ascii="仿宋" w:hAnsi="仿宋" w:eastAsia="仿宋" w:cs="仿宋"/>
          <w:color w:val="auto"/>
          <w:sz w:val="24"/>
          <w:highlight w:val="none"/>
        </w:rPr>
        <w:t>2.17.1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43"/>
      <w:bookmarkEnd w:id="144"/>
    </w:p>
    <w:p>
      <w:pPr>
        <w:spacing w:line="560" w:lineRule="exact"/>
        <w:ind w:firstLine="480" w:firstLineChars="200"/>
        <w:rPr>
          <w:rFonts w:ascii="仿宋" w:hAnsi="仿宋" w:eastAsia="仿宋" w:cs="仿宋"/>
          <w:color w:val="auto"/>
          <w:sz w:val="24"/>
          <w:highlight w:val="none"/>
        </w:rPr>
      </w:pPr>
      <w:bookmarkStart w:id="148" w:name="_Toc23128"/>
      <w:bookmarkStart w:id="149" w:name="_Toc23294"/>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48"/>
      <w:bookmarkEnd w:id="149"/>
    </w:p>
    <w:p>
      <w:pPr>
        <w:spacing w:line="560" w:lineRule="exact"/>
        <w:ind w:firstLine="482" w:firstLineChars="200"/>
        <w:outlineLvl w:val="0"/>
        <w:rPr>
          <w:rFonts w:ascii="仿宋" w:hAnsi="仿宋" w:eastAsia="仿宋" w:cs="仿宋"/>
          <w:b/>
          <w:color w:val="auto"/>
          <w:sz w:val="24"/>
          <w:highlight w:val="none"/>
        </w:rPr>
      </w:pPr>
      <w:bookmarkStart w:id="150" w:name="_Toc4355"/>
      <w:bookmarkStart w:id="151" w:name="_Toc30599"/>
      <w:bookmarkStart w:id="152" w:name="_Toc18540"/>
      <w:r>
        <w:rPr>
          <w:rFonts w:hint="eastAsia" w:ascii="仿宋" w:hAnsi="仿宋" w:eastAsia="仿宋" w:cs="仿宋"/>
          <w:b/>
          <w:color w:val="auto"/>
          <w:sz w:val="24"/>
          <w:highlight w:val="none"/>
        </w:rPr>
        <w:t>2.18 计量单位</w:t>
      </w:r>
      <w:bookmarkEnd w:id="145"/>
      <w:bookmarkEnd w:id="146"/>
      <w:bookmarkEnd w:id="147"/>
      <w:bookmarkEnd w:id="150"/>
      <w:bookmarkEnd w:id="151"/>
      <w:bookmarkEnd w:id="15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highlight w:val="none"/>
        </w:rPr>
      </w:pPr>
      <w:bookmarkStart w:id="153" w:name="_Toc10330"/>
      <w:bookmarkStart w:id="154" w:name="_Toc279701263"/>
      <w:bookmarkStart w:id="155" w:name="_Toc259093692"/>
      <w:bookmarkStart w:id="156" w:name="_Toc12773"/>
      <w:bookmarkStart w:id="157" w:name="_Toc487900373"/>
      <w:bookmarkStart w:id="158" w:name="_Toc18567"/>
      <w:r>
        <w:rPr>
          <w:rFonts w:hint="eastAsia" w:ascii="仿宋" w:hAnsi="仿宋" w:eastAsia="仿宋" w:cs="仿宋"/>
          <w:b/>
          <w:color w:val="auto"/>
          <w:sz w:val="24"/>
          <w:highlight w:val="none"/>
        </w:rPr>
        <w:t>2.19 合同使用的文字和适用的法律</w:t>
      </w:r>
      <w:bookmarkEnd w:id="153"/>
      <w:bookmarkEnd w:id="154"/>
      <w:bookmarkEnd w:id="155"/>
      <w:bookmarkEnd w:id="156"/>
      <w:bookmarkEnd w:id="157"/>
      <w:bookmarkEnd w:id="15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159" w:name="_Toc12004"/>
      <w:bookmarkStart w:id="160" w:name="_Toc259093693"/>
      <w:bookmarkStart w:id="161" w:name="_Toc16673"/>
      <w:bookmarkStart w:id="162" w:name="_Toc279701264"/>
      <w:bookmarkStart w:id="163" w:name="_Toc3148"/>
      <w:bookmarkStart w:id="164" w:name="_Toc487900374"/>
      <w:r>
        <w:rPr>
          <w:rFonts w:hint="eastAsia" w:ascii="仿宋" w:hAnsi="仿宋" w:eastAsia="仿宋" w:cs="仿宋"/>
          <w:b/>
          <w:color w:val="auto"/>
          <w:sz w:val="24"/>
          <w:highlight w:val="none"/>
        </w:rPr>
        <w:t>2.20 履约保证金</w:t>
      </w:r>
      <w:bookmarkEnd w:id="159"/>
      <w:bookmarkEnd w:id="160"/>
      <w:bookmarkEnd w:id="161"/>
      <w:bookmarkEnd w:id="162"/>
      <w:bookmarkEnd w:id="163"/>
    </w:p>
    <w:p>
      <w:pPr>
        <w:pStyle w:val="285"/>
        <w:spacing w:before="0" w:beforeAutospacing="0" w:after="0" w:afterAutospacing="0" w:line="360" w:lineRule="auto"/>
        <w:ind w:firstLine="420"/>
        <w:rPr>
          <w:rFonts w:ascii="仿宋" w:hAnsi="仿宋" w:eastAsia="仿宋" w:cs="仿宋"/>
          <w:color w:val="auto"/>
          <w:highlight w:val="none"/>
        </w:rPr>
      </w:pPr>
      <w:r>
        <w:rPr>
          <w:rFonts w:hint="eastAsia" w:ascii="仿宋" w:hAnsi="仿宋" w:eastAsia="仿宋" w:cs="仿宋"/>
          <w:color w:val="auto"/>
          <w:highlight w:val="none"/>
        </w:rPr>
        <w:t>2.20.1 采购文件要求乙方提交履约保证金的，乙方应按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约定的方式，以支票、汇票、本票或者金融机构、担保机构出具的保函等非现金形式，提交不超过合同金额1%的履约保证金；鼓励和支持乙方以银行、保险公司出具的保函形式提供履约保证。</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2.20.2  履约保证金在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约定期间内不予退还。乙方在前述约定期间届满前能履行完合同约定义务事项的，甲方在前述约定期间届满之日起个工作日内，按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 xml:space="preserve">约定的方式将履约保证金退还乙方，逾期退还的，乙方可要求甲方支付违约金，违约金按每迟延退还一日的应退还而未退还金额的%计算，最高限额为本合同履约保证金的%； </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2.20.4甲方在乙方履行完合同约定义务事项后及时退还，延迟退还的，应当按照合同约定和法律规定承担相应的赔偿责任。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2.21对于因甲方原因导致变更、中止或者终止政府采购合同的，甲方应当依照合同约定对供应商受到的损失予以赔偿或者补偿。</w:t>
      </w:r>
    </w:p>
    <w:bookmarkEnd w:id="164"/>
    <w:p>
      <w:pPr>
        <w:spacing w:line="560" w:lineRule="exact"/>
        <w:ind w:firstLine="482" w:firstLineChars="200"/>
        <w:outlineLvl w:val="0"/>
        <w:rPr>
          <w:rFonts w:ascii="仿宋" w:hAnsi="仿宋" w:eastAsia="仿宋" w:cs="仿宋"/>
          <w:b/>
          <w:color w:val="auto"/>
          <w:sz w:val="24"/>
          <w:highlight w:val="none"/>
        </w:rPr>
      </w:pPr>
      <w:bookmarkStart w:id="165" w:name="_Toc14001"/>
      <w:bookmarkStart w:id="166" w:name="_Toc6885"/>
      <w:bookmarkStart w:id="167" w:name="_Toc19890"/>
      <w:r>
        <w:rPr>
          <w:rFonts w:hint="eastAsia" w:ascii="仿宋" w:hAnsi="仿宋" w:eastAsia="仿宋" w:cs="仿宋"/>
          <w:b/>
          <w:color w:val="auto"/>
          <w:sz w:val="24"/>
          <w:highlight w:val="none"/>
        </w:rPr>
        <w:t>2.22合同份数</w:t>
      </w:r>
      <w:bookmarkEnd w:id="165"/>
      <w:bookmarkEnd w:id="166"/>
      <w:bookmarkEnd w:id="16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2.23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 </w:t>
      </w:r>
    </w:p>
    <w:p>
      <w:pPr>
        <w:pStyle w:val="284"/>
        <w:spacing w:line="560" w:lineRule="exact"/>
        <w:jc w:val="center"/>
        <w:rPr>
          <w:rFonts w:ascii="仿宋" w:hAnsi="仿宋" w:eastAsia="仿宋" w:cs="仿宋"/>
          <w:b/>
          <w:color w:val="auto"/>
          <w:szCs w:val="24"/>
          <w:highlight w:val="none"/>
        </w:rPr>
      </w:pPr>
      <w:r>
        <w:rPr>
          <w:rFonts w:hint="eastAsia" w:ascii="仿宋" w:hAnsi="仿宋" w:eastAsia="仿宋" w:cs="仿宋"/>
          <w:color w:val="auto"/>
          <w:kern w:val="0"/>
          <w:szCs w:val="24"/>
          <w:highlight w:val="none"/>
        </w:rPr>
        <w:br w:type="page"/>
      </w:r>
      <w:bookmarkStart w:id="168" w:name="_Toc331685784"/>
      <w:bookmarkEnd w:id="168"/>
      <w:r>
        <w:rPr>
          <w:rFonts w:hint="eastAsia" w:ascii="仿宋" w:hAnsi="仿宋" w:eastAsia="仿宋" w:cs="仿宋"/>
          <w:b/>
          <w:color w:val="auto"/>
          <w:szCs w:val="24"/>
          <w:highlight w:val="none"/>
        </w:rPr>
        <w:t>第三部分合同专用条款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5"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1.6.7</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8275" w:type="dxa"/>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8275" w:type="dxa"/>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2.20.2 </w:t>
            </w:r>
          </w:p>
        </w:tc>
        <w:tc>
          <w:tcPr>
            <w:tcW w:w="8275"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2.22</w:t>
            </w:r>
          </w:p>
        </w:tc>
        <w:tc>
          <w:tcPr>
            <w:tcW w:w="8275" w:type="dxa"/>
            <w:vAlign w:val="center"/>
          </w:tcPr>
          <w:p>
            <w:pPr>
              <w:spacing w:line="360" w:lineRule="auto"/>
              <w:rPr>
                <w:rFonts w:ascii="仿宋" w:hAnsi="仿宋" w:eastAsia="仿宋" w:cs="仿宋"/>
                <w:color w:val="auto"/>
                <w:sz w:val="24"/>
                <w:highlight w:val="none"/>
              </w:rPr>
            </w:pPr>
          </w:p>
        </w:tc>
      </w:tr>
    </w:tbl>
    <w:p>
      <w:pPr>
        <w:spacing w:line="360" w:lineRule="auto"/>
        <w:ind w:left="-420" w:leftChars="-200" w:right="-420" w:rightChars="-200" w:firstLine="480" w:firstLineChars="200"/>
        <w:rPr>
          <w:rFonts w:ascii="仿宋" w:hAnsi="仿宋" w:eastAsia="仿宋" w:cs="仿宋"/>
          <w:color w:val="auto"/>
          <w:sz w:val="24"/>
          <w:highlight w:val="none"/>
        </w:rPr>
      </w:pPr>
    </w:p>
    <w:p>
      <w:pPr>
        <w:spacing w:line="38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（注：在正式签约时，根据上述精神应拟就更为详尽的合同书）</w:t>
      </w:r>
    </w:p>
    <w:p>
      <w:pPr>
        <w:pStyle w:val="24"/>
        <w:pageBreakBefore/>
        <w:spacing w:line="800" w:lineRule="exact"/>
        <w:ind w:firstLine="726"/>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评标方法及标准</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1、评标方法：</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人。中标候选人并列的，采用随机抽取的方式确定。</w:t>
      </w:r>
    </w:p>
    <w:p>
      <w:pPr>
        <w:spacing w:line="44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s="仿宋"/>
          <w:color w:val="auto"/>
          <w:sz w:val="24"/>
          <w:highlight w:val="none"/>
        </w:rPr>
      </w:pPr>
      <w:r>
        <w:rPr>
          <w:rFonts w:hint="eastAsia" w:ascii="仿宋" w:hAnsi="仿宋" w:eastAsia="仿宋" w:cs="仿宋"/>
          <w:b/>
          <w:color w:val="auto"/>
          <w:sz w:val="24"/>
          <w:highlight w:val="none"/>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s="仿宋"/>
          <w:color w:val="auto"/>
          <w:sz w:val="24"/>
          <w:highlight w:val="none"/>
        </w:rPr>
      </w:pPr>
      <w:r>
        <w:rPr>
          <w:rFonts w:hint="eastAsia" w:ascii="仿宋" w:hAnsi="仿宋" w:eastAsia="仿宋" w:cs="仿宋"/>
          <w:b/>
          <w:color w:val="auto"/>
          <w:sz w:val="24"/>
          <w:highlight w:val="none"/>
        </w:rPr>
        <w:t>2.评分标准：</w:t>
      </w:r>
      <w:r>
        <w:rPr>
          <w:rFonts w:hint="eastAsia" w:ascii="仿宋" w:hAnsi="仿宋" w:eastAsia="仿宋" w:cs="仿宋"/>
          <w:color w:val="auto"/>
          <w:sz w:val="24"/>
          <w:highlight w:val="none"/>
        </w:rPr>
        <w:t>共100分，其中商务技术分70分，价格分30分。评分依下述所列为评标打分依据，分值如下（计算分值时，按其算术平均值保留小数2位）。</w:t>
      </w:r>
    </w:p>
    <w:p>
      <w:pPr>
        <w:spacing w:line="440" w:lineRule="exact"/>
        <w:rPr>
          <w:rFonts w:ascii="仿宋" w:hAnsi="仿宋" w:eastAsia="仿宋" w:cs="仿宋"/>
          <w:b/>
          <w:bCs/>
          <w:iCs/>
          <w:color w:val="auto"/>
          <w:sz w:val="24"/>
          <w:highlight w:val="none"/>
        </w:rPr>
      </w:pPr>
      <w:r>
        <w:rPr>
          <w:rFonts w:hint="eastAsia" w:ascii="仿宋" w:hAnsi="仿宋" w:eastAsia="仿宋" w:cs="仿宋"/>
          <w:b/>
          <w:bCs/>
          <w:iCs/>
          <w:color w:val="auto"/>
          <w:sz w:val="24"/>
          <w:highlight w:val="none"/>
        </w:rPr>
        <w:t>2.1</w:t>
      </w:r>
      <w:r>
        <w:rPr>
          <w:rFonts w:hint="eastAsia" w:ascii="仿宋" w:hAnsi="仿宋" w:eastAsia="仿宋" w:cs="仿宋"/>
          <w:b/>
          <w:bCs/>
          <w:iCs/>
          <w:color w:val="auto"/>
          <w:sz w:val="24"/>
          <w:highlight w:val="none"/>
          <w:lang w:val="en-US" w:eastAsia="zh-CN"/>
        </w:rPr>
        <w:t xml:space="preserve"> 01标-09标 </w:t>
      </w:r>
      <w:r>
        <w:rPr>
          <w:rFonts w:hint="eastAsia" w:ascii="仿宋" w:hAnsi="仿宋" w:eastAsia="仿宋" w:cs="仿宋"/>
          <w:b/>
          <w:bCs/>
          <w:iCs/>
          <w:color w:val="auto"/>
          <w:sz w:val="24"/>
          <w:highlight w:val="none"/>
        </w:rPr>
        <w:t>商务技术分（70分）</w:t>
      </w:r>
    </w:p>
    <w:tbl>
      <w:tblPr>
        <w:tblStyle w:val="44"/>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30"/>
        <w:gridCol w:w="666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color w:val="auto"/>
                <w:sz w:val="21"/>
                <w:szCs w:val="21"/>
                <w:highlight w:val="none"/>
                <w:lang w:eastAsia="zh-CN"/>
              </w:rPr>
            </w:pPr>
            <w:r>
              <w:rPr>
                <w:rFonts w:hint="eastAsia" w:ascii="仿宋" w:hAnsi="仿宋" w:eastAsia="仿宋" w:cs="仿宋"/>
                <w:b/>
                <w:color w:val="auto"/>
                <w:sz w:val="21"/>
                <w:szCs w:val="21"/>
                <w:highlight w:val="none"/>
                <w:lang w:eastAsia="zh-CN"/>
              </w:rPr>
              <w:t>序号</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评分内容</w:t>
            </w:r>
          </w:p>
        </w:tc>
        <w:tc>
          <w:tcPr>
            <w:tcW w:w="6660" w:type="dxa"/>
            <w:noWrap w:val="0"/>
            <w:vAlign w:val="top"/>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 分 说 明</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技术指标响应性</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15分）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满足招标文件要求的得1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lang w:eastAsia="zh-CN"/>
              </w:rPr>
              <w:t>分。技术指标中打“★”号的指标必须满足，否则作无效投标处理；打“▲”号的指标，每有一项偏离的扣5分；每有一项偏离的扣2分。扣完为止。</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bCs/>
                <w:iCs/>
                <w:color w:val="auto"/>
                <w:sz w:val="21"/>
                <w:szCs w:val="21"/>
                <w:highlight w:val="none"/>
                <w:lang w:val="en-US" w:eastAsia="zh-CN"/>
              </w:rPr>
            </w:pPr>
            <w:r>
              <w:rPr>
                <w:rFonts w:hint="eastAsia" w:ascii="仿宋" w:hAnsi="仿宋" w:eastAsia="仿宋" w:cs="仿宋"/>
                <w:bCs/>
                <w:iCs/>
                <w:color w:val="auto"/>
                <w:sz w:val="21"/>
                <w:szCs w:val="21"/>
                <w:highlight w:val="none"/>
                <w:lang w:val="en-US" w:eastAsia="zh-CN"/>
              </w:rPr>
              <w:t>2</w:t>
            </w:r>
          </w:p>
        </w:tc>
        <w:tc>
          <w:tcPr>
            <w:tcW w:w="123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Cs/>
                <w:iCs/>
                <w:color w:val="auto"/>
                <w:sz w:val="21"/>
                <w:szCs w:val="21"/>
                <w:highlight w:val="none"/>
                <w:lang w:eastAsia="zh-CN"/>
              </w:rPr>
              <w:t>综合</w:t>
            </w:r>
            <w:r>
              <w:rPr>
                <w:rFonts w:hint="eastAsia" w:ascii="仿宋" w:hAnsi="仿宋" w:eastAsia="仿宋" w:cs="仿宋"/>
                <w:bCs/>
                <w:iCs/>
                <w:color w:val="auto"/>
                <w:sz w:val="21"/>
                <w:szCs w:val="21"/>
                <w:highlight w:val="none"/>
              </w:rPr>
              <w:t>实力</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14分）</w:t>
            </w:r>
          </w:p>
        </w:tc>
        <w:tc>
          <w:tcPr>
            <w:tcW w:w="6660"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公司管理制度健全，人员组成合理，流程规范，安全管理措施有力。</w:t>
            </w:r>
            <w:r>
              <w:rPr>
                <w:rFonts w:hint="eastAsia" w:ascii="仿宋" w:hAnsi="仿宋" w:eastAsia="仿宋" w:cs="仿宋"/>
                <w:color w:val="auto"/>
                <w:sz w:val="21"/>
                <w:szCs w:val="21"/>
                <w:highlight w:val="none"/>
              </w:rPr>
              <w:t>根据投标单位服务能力、信誉度、服务承诺、响应承诺等情况，进行评价打分。满足整体需求的得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分，基本满足用户需求得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分，无法全部满足用户需求得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分，未提供不得分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0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iCs/>
                <w:color w:val="auto"/>
                <w:sz w:val="21"/>
                <w:szCs w:val="21"/>
                <w:highlight w:val="none"/>
                <w:lang w:eastAsia="zh-CN"/>
              </w:rPr>
            </w:pPr>
          </w:p>
        </w:tc>
        <w:tc>
          <w:tcPr>
            <w:tcW w:w="12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iCs/>
                <w:color w:val="auto"/>
                <w:sz w:val="21"/>
                <w:szCs w:val="21"/>
                <w:highlight w:val="none"/>
                <w:lang w:eastAsia="zh-CN"/>
              </w:rPr>
            </w:pPr>
          </w:p>
        </w:tc>
        <w:tc>
          <w:tcPr>
            <w:tcW w:w="6660"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投标人具有质量管理体系认证iso9001。有得</w:t>
            </w:r>
            <w:r>
              <w:rPr>
                <w:rFonts w:hint="eastAsia" w:ascii="仿宋" w:hAnsi="仿宋" w:eastAsia="仿宋" w:cs="仿宋"/>
                <w:color w:val="auto"/>
                <w:sz w:val="21"/>
                <w:szCs w:val="21"/>
                <w:highlight w:val="none"/>
                <w:lang w:val="en-US" w:eastAsia="zh-CN"/>
              </w:rPr>
              <w:t>2分，无不得分。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投标人被授予五星级得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lang w:eastAsia="zh-CN"/>
              </w:rPr>
              <w:t>分，四星级得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分，三星级得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分，其他不得分，需提供相关证明材料，以最新的评定文件为准。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投标人20</w:t>
            </w:r>
            <w:r>
              <w:rPr>
                <w:rFonts w:hint="eastAsia" w:ascii="仿宋" w:hAnsi="仿宋" w:eastAsia="仿宋" w:cs="仿宋"/>
                <w:color w:val="auto"/>
                <w:sz w:val="21"/>
                <w:szCs w:val="21"/>
                <w:highlight w:val="none"/>
                <w:lang w:val="en-US" w:eastAsia="zh-CN"/>
              </w:rPr>
              <w:t>21</w:t>
            </w:r>
            <w:r>
              <w:rPr>
                <w:rFonts w:hint="eastAsia" w:ascii="仿宋" w:hAnsi="仿宋" w:eastAsia="仿宋" w:cs="仿宋"/>
                <w:color w:val="auto"/>
                <w:sz w:val="21"/>
                <w:szCs w:val="21"/>
                <w:highlight w:val="none"/>
                <w:lang w:eastAsia="zh-CN"/>
              </w:rPr>
              <w:t>年至今获得国家级奖项得</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分，省级奖项得3分，市级奖项2分，区级奖项1分。每提供一个得相应分值，最高为</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分。（提供相关证明材料）</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right="71" w:rightChars="34"/>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行程</w:t>
            </w:r>
            <w:r>
              <w:rPr>
                <w:rFonts w:hint="eastAsia" w:ascii="仿宋" w:hAnsi="仿宋" w:eastAsia="仿宋" w:cs="仿宋"/>
                <w:color w:val="auto"/>
                <w:sz w:val="21"/>
                <w:szCs w:val="21"/>
                <w:highlight w:val="none"/>
              </w:rPr>
              <w:t>安排</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20分）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根据投标人提供的疗休养行程安排</w:t>
            </w:r>
            <w:r>
              <w:rPr>
                <w:rFonts w:hint="eastAsia" w:ascii="仿宋" w:hAnsi="仿宋" w:eastAsia="仿宋" w:cs="仿宋"/>
                <w:color w:val="auto"/>
                <w:sz w:val="21"/>
                <w:szCs w:val="21"/>
                <w:highlight w:val="none"/>
                <w:lang w:eastAsia="zh-CN"/>
              </w:rPr>
              <w:t>方案</w:t>
            </w:r>
            <w:r>
              <w:rPr>
                <w:rFonts w:hint="eastAsia" w:ascii="仿宋" w:hAnsi="仿宋" w:eastAsia="仿宋" w:cs="仿宋"/>
                <w:color w:val="auto"/>
                <w:sz w:val="21"/>
                <w:szCs w:val="21"/>
                <w:highlight w:val="none"/>
              </w:rPr>
              <w:t>，由专家酌情打分。优于项目需求的得</w:t>
            </w:r>
            <w:r>
              <w:rPr>
                <w:rFonts w:hint="eastAsia" w:ascii="仿宋" w:hAnsi="仿宋" w:eastAsia="仿宋" w:cs="仿宋"/>
                <w:color w:val="auto"/>
                <w:sz w:val="21"/>
                <w:szCs w:val="21"/>
                <w:highlight w:val="none"/>
                <w:lang w:val="en-US" w:eastAsia="zh-CN"/>
              </w:rPr>
              <w:t>4.1-6.0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基本符合项目需求的得</w:t>
            </w:r>
            <w:r>
              <w:rPr>
                <w:rFonts w:hint="eastAsia" w:ascii="仿宋" w:hAnsi="仿宋" w:eastAsia="仿宋" w:cs="仿宋"/>
                <w:color w:val="auto"/>
                <w:sz w:val="21"/>
                <w:szCs w:val="21"/>
                <w:highlight w:val="none"/>
                <w:lang w:val="en-US" w:eastAsia="zh-CN"/>
              </w:rPr>
              <w:t>2.1-4.0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部分符合项目需求的得</w:t>
            </w:r>
            <w:r>
              <w:rPr>
                <w:rFonts w:hint="eastAsia" w:ascii="仿宋" w:hAnsi="仿宋" w:eastAsia="仿宋" w:cs="仿宋"/>
                <w:color w:val="auto"/>
                <w:sz w:val="21"/>
                <w:szCs w:val="21"/>
                <w:highlight w:val="none"/>
                <w:lang w:val="en-US" w:eastAsia="zh-CN"/>
              </w:rPr>
              <w:t>0.1-2.0</w:t>
            </w:r>
            <w:r>
              <w:rPr>
                <w:rFonts w:hint="eastAsia" w:ascii="仿宋" w:hAnsi="仿宋" w:eastAsia="仿宋" w:cs="仿宋"/>
                <w:color w:val="auto"/>
                <w:sz w:val="21"/>
                <w:szCs w:val="21"/>
                <w:highlight w:val="none"/>
              </w:rPr>
              <w:t>分,不符合项目需求的得0分。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根据投标人提供的住宿</w:t>
            </w:r>
            <w:r>
              <w:rPr>
                <w:rFonts w:hint="eastAsia" w:ascii="仿宋" w:hAnsi="仿宋" w:eastAsia="仿宋" w:cs="仿宋"/>
                <w:color w:val="auto"/>
                <w:sz w:val="21"/>
                <w:szCs w:val="21"/>
                <w:highlight w:val="none"/>
                <w:lang w:eastAsia="zh-CN"/>
              </w:rPr>
              <w:t>方案</w:t>
            </w:r>
            <w:r>
              <w:rPr>
                <w:rFonts w:hint="eastAsia" w:ascii="仿宋" w:hAnsi="仿宋" w:eastAsia="仿宋" w:cs="仿宋"/>
                <w:color w:val="auto"/>
                <w:sz w:val="21"/>
                <w:szCs w:val="21"/>
                <w:highlight w:val="none"/>
              </w:rPr>
              <w:t>，由专家酌情打分。优于项目需求的得</w:t>
            </w:r>
            <w:r>
              <w:rPr>
                <w:rFonts w:hint="eastAsia" w:ascii="仿宋" w:hAnsi="仿宋" w:eastAsia="仿宋" w:cs="仿宋"/>
                <w:color w:val="auto"/>
                <w:sz w:val="21"/>
                <w:szCs w:val="21"/>
                <w:highlight w:val="none"/>
                <w:lang w:val="en-US" w:eastAsia="zh-CN"/>
              </w:rPr>
              <w:t>4.1-5.0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基本符合项目需求的得</w:t>
            </w:r>
            <w:r>
              <w:rPr>
                <w:rFonts w:hint="eastAsia" w:ascii="仿宋" w:hAnsi="仿宋" w:eastAsia="仿宋" w:cs="仿宋"/>
                <w:color w:val="auto"/>
                <w:sz w:val="21"/>
                <w:szCs w:val="21"/>
                <w:highlight w:val="none"/>
                <w:lang w:val="en-US" w:eastAsia="zh-CN"/>
              </w:rPr>
              <w:t>2.1-4.0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部分符合项目需求的得</w:t>
            </w:r>
            <w:r>
              <w:rPr>
                <w:rFonts w:hint="eastAsia" w:ascii="仿宋" w:hAnsi="仿宋" w:eastAsia="仿宋" w:cs="仿宋"/>
                <w:color w:val="auto"/>
                <w:sz w:val="21"/>
                <w:szCs w:val="21"/>
                <w:highlight w:val="none"/>
                <w:lang w:val="en-US" w:eastAsia="zh-CN"/>
              </w:rPr>
              <w:t>0.1-2.0</w:t>
            </w:r>
            <w:r>
              <w:rPr>
                <w:rFonts w:hint="eastAsia" w:ascii="仿宋" w:hAnsi="仿宋" w:eastAsia="仿宋" w:cs="仿宋"/>
                <w:color w:val="auto"/>
                <w:sz w:val="21"/>
                <w:szCs w:val="21"/>
                <w:highlight w:val="none"/>
              </w:rPr>
              <w:t>分,不符合项目需求的得0分。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根据投标人提供的餐饮</w:t>
            </w:r>
            <w:r>
              <w:rPr>
                <w:rFonts w:hint="eastAsia" w:ascii="仿宋" w:hAnsi="仿宋" w:eastAsia="仿宋" w:cs="仿宋"/>
                <w:color w:val="auto"/>
                <w:sz w:val="21"/>
                <w:szCs w:val="21"/>
                <w:highlight w:val="none"/>
                <w:lang w:eastAsia="zh-CN"/>
              </w:rPr>
              <w:t>方案</w:t>
            </w:r>
            <w:r>
              <w:rPr>
                <w:rFonts w:hint="eastAsia" w:ascii="仿宋" w:hAnsi="仿宋" w:eastAsia="仿宋" w:cs="仿宋"/>
                <w:color w:val="auto"/>
                <w:sz w:val="21"/>
                <w:szCs w:val="21"/>
                <w:highlight w:val="none"/>
              </w:rPr>
              <w:t>，由专家酌情打分。优于项目需求的得</w:t>
            </w:r>
            <w:r>
              <w:rPr>
                <w:rFonts w:hint="eastAsia" w:ascii="仿宋" w:hAnsi="仿宋" w:eastAsia="仿宋" w:cs="仿宋"/>
                <w:color w:val="auto"/>
                <w:sz w:val="21"/>
                <w:szCs w:val="21"/>
                <w:highlight w:val="none"/>
                <w:lang w:val="en-US" w:eastAsia="zh-CN"/>
              </w:rPr>
              <w:t>2.1-3.0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基本符合项目需求的得</w:t>
            </w: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部分符合项目需求的得</w:t>
            </w:r>
            <w:r>
              <w:rPr>
                <w:rFonts w:hint="eastAsia" w:ascii="仿宋" w:hAnsi="仿宋" w:eastAsia="仿宋" w:cs="仿宋"/>
                <w:color w:val="auto"/>
                <w:sz w:val="21"/>
                <w:szCs w:val="21"/>
                <w:highlight w:val="none"/>
                <w:lang w:val="en-US" w:eastAsia="zh-CN"/>
              </w:rPr>
              <w:t>0.1-1.0</w:t>
            </w:r>
            <w:r>
              <w:rPr>
                <w:rFonts w:hint="eastAsia" w:ascii="仿宋" w:hAnsi="仿宋" w:eastAsia="仿宋" w:cs="仿宋"/>
                <w:color w:val="auto"/>
                <w:sz w:val="21"/>
                <w:szCs w:val="21"/>
                <w:highlight w:val="none"/>
              </w:rPr>
              <w:t>分,不符合项目需求的得0分。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根据投标人提供的</w:t>
            </w:r>
            <w:r>
              <w:rPr>
                <w:rFonts w:hint="eastAsia" w:ascii="仿宋" w:hAnsi="仿宋" w:eastAsia="仿宋" w:cs="仿宋"/>
                <w:color w:val="auto"/>
                <w:sz w:val="21"/>
                <w:szCs w:val="21"/>
                <w:highlight w:val="none"/>
                <w:lang w:eastAsia="zh-CN"/>
              </w:rPr>
              <w:t>车辆安排方案</w:t>
            </w:r>
            <w:r>
              <w:rPr>
                <w:rFonts w:hint="eastAsia" w:ascii="仿宋" w:hAnsi="仿宋" w:eastAsia="仿宋" w:cs="仿宋"/>
                <w:color w:val="auto"/>
                <w:sz w:val="21"/>
                <w:szCs w:val="21"/>
                <w:highlight w:val="none"/>
              </w:rPr>
              <w:t>，由专家酌情打分。优于项目需求的得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分、基本符合项目需求的得2分、部分符合项目需求的得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分,不符合项目需求的得0分。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根据额外提供的增值服务</w:t>
            </w:r>
            <w:r>
              <w:rPr>
                <w:rFonts w:hint="eastAsia" w:ascii="仿宋" w:hAnsi="仿宋" w:eastAsia="仿宋" w:cs="仿宋"/>
                <w:color w:val="auto"/>
                <w:sz w:val="21"/>
                <w:szCs w:val="21"/>
                <w:highlight w:val="none"/>
              </w:rPr>
              <w:t>，由专家酌情打分。满足整体需求的得</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分，基本满足用户需求得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分，无法全部满足用户需求得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分，未提供不得分。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队伍配备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及导游素质</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10分）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投标人具有专职导游10人（含）得3分，每增加1人得0.2分，最高6分。提供具有导游证资格人员的证书及相应的社保缴纳证明复印件并加盖投标人公章。10人以下及兼职导游不得分。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lang w:eastAsia="zh-CN"/>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lang w:eastAsia="zh-CN"/>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投标人具有高级导游每1名得1分；中级导游每1名得0.5分；初级导游每1名得0.2分，最高4分。提供具有人员的相关资料及相应的社保缴纳证明复印件并加盖单位公章，</w:t>
            </w:r>
            <w:r>
              <w:rPr>
                <w:rFonts w:hint="default" w:ascii="仿宋" w:hAnsi="仿宋" w:eastAsia="仿宋" w:cs="仿宋"/>
                <w:color w:val="auto"/>
                <w:sz w:val="21"/>
                <w:szCs w:val="21"/>
                <w:highlight w:val="none"/>
                <w:lang w:eastAsia="zh-CN"/>
              </w:rPr>
              <w:t>兼职导游不得分。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23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保险情况（</w:t>
            </w:r>
            <w:r>
              <w:rPr>
                <w:rFonts w:hint="eastAsia" w:ascii="仿宋" w:hAnsi="仿宋" w:eastAsia="仿宋" w:cs="仿宋"/>
                <w:color w:val="auto"/>
                <w:sz w:val="21"/>
                <w:szCs w:val="21"/>
                <w:highlight w:val="none"/>
                <w:lang w:val="en-US" w:eastAsia="zh-CN"/>
              </w:rPr>
              <w:t>6分）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旅行社责任险</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100万元得1分，每增加50万元得1分，最高3分。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12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人身意外险</w:t>
            </w:r>
            <w:r>
              <w:rPr>
                <w:rFonts w:hint="eastAsia" w:ascii="仿宋" w:hAnsi="仿宋" w:eastAsia="仿宋" w:cs="仿宋"/>
                <w:color w:val="auto"/>
                <w:sz w:val="21"/>
                <w:szCs w:val="21"/>
                <w:highlight w:val="none"/>
                <w:lang w:val="en-US" w:eastAsia="zh-CN"/>
              </w:rPr>
              <w:t>。100万元得1分，每增加50万元得1分，最高3分。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投标人业绩</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提供2021年至今案例的同类销售金额在浙江省同级医院或其他行政事业单位成功销售案例合同（要求提供发票），经评标小组认定为符合要求，50万元及以上，每有1份得1分（同一单位，合同金额可以累加，只算作一份合同）；10～50万元，每有1份得0.5分（同上）。最高得3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71" w:leftChars="34" w:right="71" w:rightChars="34" w:firstLine="1"/>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5" w:type="dxa"/>
            <w:noWrap w:val="0"/>
            <w:vAlign w:val="center"/>
          </w:tcPr>
          <w:p>
            <w:pPr>
              <w:keepNext w:val="0"/>
              <w:keepLines w:val="0"/>
              <w:pageBreakBefore w:val="0"/>
              <w:kinsoku/>
              <w:wordWrap/>
              <w:overflowPunct/>
              <w:topLinePunct w:val="0"/>
              <w:autoSpaceDE/>
              <w:autoSpaceDN/>
              <w:bidi w:val="0"/>
              <w:adjustRightInd/>
              <w:snapToGrid/>
              <w:spacing w:line="320" w:lineRule="exact"/>
              <w:ind w:left="71" w:leftChars="34" w:right="71" w:rightChars="34" w:firstLine="1"/>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20" w:lineRule="exact"/>
              <w:ind w:left="71" w:leftChars="34" w:right="71" w:rightChars="34" w:firstLine="1"/>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应急方案（</w:t>
            </w:r>
            <w:r>
              <w:rPr>
                <w:rFonts w:hint="eastAsia" w:ascii="仿宋" w:hAnsi="仿宋" w:eastAsia="仿宋" w:cs="仿宋"/>
                <w:color w:val="auto"/>
                <w:sz w:val="21"/>
                <w:szCs w:val="21"/>
                <w:highlight w:val="none"/>
                <w:lang w:val="en-US" w:eastAsia="zh-CN"/>
              </w:rPr>
              <w:t>2分）</w:t>
            </w:r>
          </w:p>
        </w:tc>
        <w:tc>
          <w:tcPr>
            <w:tcW w:w="666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针对突发情况的相关应急预案的全面性、可行性等。</w:t>
            </w:r>
            <w:r>
              <w:rPr>
                <w:rFonts w:hint="eastAsia" w:ascii="仿宋" w:hAnsi="仿宋" w:eastAsia="仿宋" w:cs="仿宋"/>
                <w:color w:val="auto"/>
                <w:sz w:val="21"/>
                <w:szCs w:val="21"/>
                <w:highlight w:val="none"/>
              </w:rPr>
              <w:t>满足整体需求的得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分，基本满足用户需求得</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分，无法全部满足用户需求得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分，未提供不得分。</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20" w:lineRule="exact"/>
              <w:ind w:left="-115" w:leftChars="-55" w:right="-115" w:rightChars="-55"/>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r>
    </w:tbl>
    <w:p>
      <w:pPr>
        <w:spacing w:line="440" w:lineRule="exact"/>
        <w:rPr>
          <w:rFonts w:ascii="仿宋" w:hAnsi="仿宋" w:eastAsia="仿宋" w:cs="仿宋"/>
          <w:b/>
          <w:bCs/>
          <w:iCs/>
          <w:color w:val="auto"/>
          <w:sz w:val="24"/>
          <w:highlight w:val="none"/>
        </w:rPr>
      </w:pPr>
      <w:r>
        <w:rPr>
          <w:rFonts w:hint="eastAsia" w:ascii="仿宋" w:hAnsi="仿宋" w:eastAsia="仿宋" w:cs="仿宋"/>
          <w:b/>
          <w:bCs/>
          <w:iCs/>
          <w:color w:val="auto"/>
          <w:sz w:val="24"/>
          <w:highlight w:val="none"/>
        </w:rPr>
        <w:t>2.2价格分（30分）</w:t>
      </w:r>
    </w:p>
    <w:p>
      <w:pPr>
        <w:spacing w:line="440" w:lineRule="exact"/>
        <w:rPr>
          <w:rFonts w:ascii="仿宋" w:hAnsi="仿宋" w:eastAsia="仿宋" w:cs="仿宋"/>
          <w:bCs/>
          <w:iCs/>
          <w:color w:val="auto"/>
          <w:sz w:val="24"/>
          <w:highlight w:val="none"/>
        </w:rPr>
      </w:pPr>
      <w:r>
        <w:rPr>
          <w:rFonts w:hint="eastAsia" w:ascii="仿宋" w:hAnsi="仿宋" w:eastAsia="仿宋" w:cs="仿宋"/>
          <w:bCs/>
          <w:iCs/>
          <w:color w:val="auto"/>
          <w:sz w:val="24"/>
          <w:highlight w:val="none"/>
        </w:rPr>
        <w:t>2.2.1评标基准价：即满足招标文件要求且投标价格最低的投标报价为评标基准价，其价格分为满分。</w:t>
      </w:r>
    </w:p>
    <w:p>
      <w:pPr>
        <w:spacing w:line="440" w:lineRule="exact"/>
        <w:rPr>
          <w:rFonts w:ascii="仿宋" w:hAnsi="仿宋" w:eastAsia="仿宋" w:cs="仿宋"/>
          <w:bCs/>
          <w:iCs/>
          <w:color w:val="auto"/>
          <w:sz w:val="24"/>
          <w:highlight w:val="none"/>
        </w:rPr>
      </w:pPr>
      <w:r>
        <w:rPr>
          <w:rFonts w:hint="eastAsia" w:ascii="仿宋" w:hAnsi="仿宋" w:eastAsia="仿宋" w:cs="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cs="仿宋"/>
          <w:bCs/>
          <w:iCs/>
          <w:color w:val="auto"/>
          <w:sz w:val="24"/>
          <w:highlight w:val="none"/>
        </w:rPr>
      </w:pPr>
      <w:r>
        <w:rPr>
          <w:rFonts w:hint="eastAsia" w:ascii="仿宋" w:hAnsi="仿宋" w:eastAsia="仿宋" w:cs="仿宋"/>
          <w:bCs/>
          <w:iCs/>
          <w:color w:val="auto"/>
          <w:sz w:val="24"/>
          <w:highlight w:val="none"/>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即：投标报价得分=(评标基准价／投标报价)×30</w:t>
      </w:r>
      <w:bookmarkEnd w:id="7"/>
      <w:bookmarkEnd w:id="8"/>
      <w:bookmarkEnd w:id="9"/>
      <w:bookmarkEnd w:id="1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s="仿宋"/>
          <w:b/>
          <w:bCs w:val="0"/>
          <w:color w:val="auto"/>
          <w:sz w:val="24"/>
          <w:highlight w:val="none"/>
          <w:lang w:eastAsia="zh-CN"/>
        </w:rPr>
      </w:pPr>
      <w:r>
        <w:rPr>
          <w:rFonts w:hint="eastAsia" w:ascii="仿宋" w:hAnsi="仿宋" w:eastAsia="仿宋" w:cs="仿宋"/>
          <w:b/>
          <w:bCs w:val="0"/>
          <w:iCs/>
          <w:color w:val="auto"/>
          <w:sz w:val="24"/>
          <w:highlight w:val="none"/>
          <w:lang w:eastAsia="zh-CN"/>
        </w:rPr>
        <w:t>注：①</w:t>
      </w:r>
      <w:r>
        <w:rPr>
          <w:rFonts w:hint="eastAsia" w:ascii="仿宋" w:hAnsi="仿宋" w:eastAsia="仿宋" w:cs="仿宋"/>
          <w:b/>
          <w:bCs w:val="0"/>
          <w:color w:val="auto"/>
          <w:sz w:val="24"/>
          <w:highlight w:val="none"/>
          <w:lang w:eastAsia="zh-CN"/>
        </w:rPr>
        <w:t>本项目投标人可参与多个标项，亦可中多个标项。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2" w:firstLineChars="200"/>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lang w:eastAsia="zh-CN"/>
        </w:rPr>
        <w:t>②“</w:t>
      </w:r>
      <w:r>
        <w:rPr>
          <w:rFonts w:hint="eastAsia" w:ascii="仿宋" w:hAnsi="仿宋" w:eastAsia="仿宋" w:cs="仿宋"/>
          <w:b/>
          <w:bCs w:val="0"/>
          <w:color w:val="auto"/>
          <w:sz w:val="24"/>
          <w:highlight w:val="none"/>
        </w:rPr>
        <w:t>商务技术（资信）文件资料</w:t>
      </w:r>
      <w:r>
        <w:rPr>
          <w:rFonts w:hint="eastAsia" w:ascii="仿宋" w:hAnsi="仿宋" w:eastAsia="仿宋" w:cs="仿宋"/>
          <w:b/>
          <w:bCs w:val="0"/>
          <w:color w:val="auto"/>
          <w:sz w:val="24"/>
          <w:highlight w:val="none"/>
          <w:lang w:eastAsia="zh-CN"/>
        </w:rPr>
        <w:t>”可多个标段合并一起制作投标，但“</w:t>
      </w:r>
      <w:r>
        <w:rPr>
          <w:rFonts w:hint="eastAsia" w:ascii="仿宋" w:hAnsi="仿宋" w:eastAsia="仿宋" w:cs="仿宋"/>
          <w:b/>
          <w:bCs w:val="0"/>
          <w:color w:val="auto"/>
          <w:sz w:val="24"/>
          <w:highlight w:val="none"/>
        </w:rPr>
        <w:t>商务技术（资信）文件资料</w:t>
      </w:r>
      <w:r>
        <w:rPr>
          <w:rFonts w:hint="eastAsia" w:ascii="仿宋" w:hAnsi="仿宋" w:eastAsia="仿宋" w:cs="仿宋"/>
          <w:b/>
          <w:bCs w:val="0"/>
          <w:color w:val="auto"/>
          <w:sz w:val="24"/>
          <w:highlight w:val="none"/>
          <w:lang w:eastAsia="zh-CN"/>
        </w:rPr>
        <w:t>”封面必须标识所投标项。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2" w:firstLineChars="200"/>
        <w:rPr>
          <w:rFonts w:hint="eastAsia" w:ascii="仿宋" w:hAnsi="仿宋" w:eastAsia="仿宋" w:cs="仿宋"/>
          <w:b/>
          <w:bCs w:val="0"/>
          <w:color w:val="auto"/>
          <w:sz w:val="36"/>
          <w:szCs w:val="20"/>
          <w:highlight w:val="none"/>
          <w:lang w:eastAsia="zh-CN"/>
        </w:rPr>
      </w:pPr>
      <w:r>
        <w:rPr>
          <w:rFonts w:hint="eastAsia" w:ascii="仿宋" w:hAnsi="仿宋" w:eastAsia="仿宋" w:cs="仿宋"/>
          <w:b/>
          <w:bCs w:val="0"/>
          <w:color w:val="auto"/>
          <w:sz w:val="24"/>
          <w:highlight w:val="none"/>
          <w:lang w:eastAsia="zh-CN"/>
        </w:rPr>
        <w:t>③“</w:t>
      </w:r>
      <w:r>
        <w:rPr>
          <w:rFonts w:hint="eastAsia" w:ascii="仿宋" w:hAnsi="仿宋" w:eastAsia="仿宋" w:cs="仿宋"/>
          <w:b/>
          <w:bCs w:val="0"/>
          <w:color w:val="auto"/>
          <w:sz w:val="24"/>
          <w:highlight w:val="none"/>
        </w:rPr>
        <w:t>报价文件资料</w:t>
      </w:r>
      <w:r>
        <w:rPr>
          <w:rFonts w:hint="eastAsia" w:ascii="仿宋" w:hAnsi="仿宋" w:eastAsia="仿宋" w:cs="仿宋"/>
          <w:b/>
          <w:bCs w:val="0"/>
          <w:color w:val="auto"/>
          <w:sz w:val="24"/>
          <w:highlight w:val="none"/>
          <w:lang w:eastAsia="zh-CN"/>
        </w:rPr>
        <w:t>”每个所投标项必须独立封装。</w:t>
      </w:r>
    </w:p>
    <w:p>
      <w:pPr>
        <w:pageBreakBefore/>
        <w:snapToGrid w:val="0"/>
        <w:spacing w:line="360" w:lineRule="auto"/>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r>
        <w:rPr>
          <w:rFonts w:hint="eastAsia" w:ascii="仿宋" w:hAnsi="仿宋" w:eastAsia="仿宋" w:cs="仿宋"/>
          <w:b/>
          <w:color w:val="auto"/>
          <w:sz w:val="36"/>
          <w:szCs w:val="36"/>
          <w:highlight w:val="none"/>
        </w:rPr>
        <w:t>投标文件</w:t>
      </w:r>
      <w:r>
        <w:rPr>
          <w:rFonts w:hint="eastAsia" w:ascii="仿宋" w:hAnsi="仿宋" w:eastAsia="仿宋" w:cs="仿宋"/>
          <w:b/>
          <w:color w:val="auto"/>
          <w:sz w:val="36"/>
          <w:szCs w:val="20"/>
          <w:highlight w:val="none"/>
        </w:rPr>
        <w:t>应提交的有关格式范例</w:t>
      </w:r>
    </w:p>
    <w:p>
      <w:pPr>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投标人按照以下格式编制投标文件，并将报价文件、商务技术（资信）文件分别编制成册。</w:t>
      </w:r>
    </w:p>
    <w:p>
      <w:pPr>
        <w:spacing w:line="360" w:lineRule="auto"/>
        <w:ind w:firstLine="480" w:firstLineChars="200"/>
        <w:outlineLvl w:val="0"/>
        <w:rPr>
          <w:rFonts w:ascii="仿宋" w:hAnsi="仿宋" w:eastAsia="仿宋" w:cs="仿宋"/>
          <w:color w:val="auto"/>
          <w:sz w:val="24"/>
          <w:highlight w:val="none"/>
        </w:rPr>
      </w:pPr>
    </w:p>
    <w:p>
      <w:pPr>
        <w:spacing w:line="360" w:lineRule="auto"/>
        <w:ind w:firstLine="480" w:firstLineChars="200"/>
        <w:outlineLvl w:val="0"/>
        <w:rPr>
          <w:rFonts w:ascii="仿宋" w:hAnsi="仿宋" w:eastAsia="仿宋" w:cs="仿宋"/>
          <w:color w:val="auto"/>
          <w:sz w:val="24"/>
          <w:highlight w:val="none"/>
        </w:rPr>
      </w:pPr>
    </w:p>
    <w:p>
      <w:pPr>
        <w:spacing w:line="360" w:lineRule="auto"/>
        <w:ind w:firstLine="480" w:firstLineChars="200"/>
        <w:outlineLvl w:val="0"/>
        <w:rPr>
          <w:rFonts w:ascii="仿宋" w:hAnsi="仿宋" w:eastAsia="仿宋" w:cs="仿宋"/>
          <w:color w:val="auto"/>
          <w:sz w:val="24"/>
          <w:highlight w:val="none"/>
        </w:rPr>
      </w:pPr>
    </w:p>
    <w:p>
      <w:pPr>
        <w:spacing w:line="360" w:lineRule="auto"/>
        <w:ind w:firstLine="480" w:firstLineChars="200"/>
        <w:outlineLvl w:val="0"/>
        <w:rPr>
          <w:rFonts w:ascii="仿宋" w:hAnsi="仿宋" w:eastAsia="仿宋" w:cs="仿宋"/>
          <w:color w:val="auto"/>
          <w:sz w:val="24"/>
          <w:highlight w:val="none"/>
        </w:rPr>
      </w:pPr>
    </w:p>
    <w:p>
      <w:pPr>
        <w:spacing w:line="360" w:lineRule="auto"/>
        <w:ind w:firstLine="480" w:firstLineChars="200"/>
        <w:outlineLvl w:val="0"/>
        <w:rPr>
          <w:rFonts w:ascii="仿宋" w:hAnsi="仿宋" w:eastAsia="仿宋" w:cs="仿宋"/>
          <w:color w:val="auto"/>
          <w:sz w:val="24"/>
          <w:highlight w:val="none"/>
        </w:rPr>
      </w:pPr>
    </w:p>
    <w:p>
      <w:pPr>
        <w:snapToGrid w:val="0"/>
        <w:spacing w:line="360" w:lineRule="auto"/>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（1）投标响应函……………………………………………………（页码）</w:t>
      </w:r>
    </w:p>
    <w:p>
      <w:pPr>
        <w:spacing w:line="360" w:lineRule="auto"/>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（2）开标一览表……………………………………………………（页码）</w:t>
      </w:r>
    </w:p>
    <w:p>
      <w:pPr>
        <w:pStyle w:val="7"/>
        <w:spacing w:line="800" w:lineRule="atLeast"/>
        <w:ind w:left="0" w:leftChars="0"/>
        <w:rPr>
          <w:rFonts w:ascii="仿宋" w:hAnsi="仿宋" w:eastAsia="仿宋" w:cs="仿宋"/>
          <w:b/>
          <w:color w:val="auto"/>
          <w:sz w:val="36"/>
          <w:szCs w:val="36"/>
          <w:highlight w:val="none"/>
        </w:rPr>
      </w:pPr>
    </w:p>
    <w:p>
      <w:pPr>
        <w:pStyle w:val="7"/>
        <w:spacing w:line="800" w:lineRule="atLeast"/>
        <w:ind w:left="0" w:leftChars="0"/>
        <w:rPr>
          <w:rFonts w:ascii="仿宋" w:hAnsi="仿宋" w:eastAsia="仿宋" w:cs="仿宋"/>
          <w:b/>
          <w:color w:val="auto"/>
          <w:sz w:val="36"/>
          <w:szCs w:val="36"/>
          <w:highlight w:val="none"/>
        </w:rPr>
      </w:pPr>
    </w:p>
    <w:p>
      <w:pPr>
        <w:pStyle w:val="7"/>
        <w:spacing w:line="800" w:lineRule="atLeast"/>
        <w:ind w:left="0" w:leftChars="0"/>
        <w:rPr>
          <w:rFonts w:ascii="仿宋" w:hAnsi="仿宋" w:eastAsia="仿宋" w:cs="仿宋"/>
          <w:b/>
          <w:color w:val="auto"/>
          <w:sz w:val="36"/>
          <w:szCs w:val="36"/>
          <w:highlight w:val="none"/>
        </w:rPr>
      </w:pPr>
    </w:p>
    <w:p>
      <w:pPr>
        <w:rPr>
          <w:rFonts w:ascii="仿宋" w:hAnsi="仿宋" w:eastAsia="仿宋" w:cs="仿宋"/>
          <w:b/>
          <w:color w:val="auto"/>
          <w:sz w:val="30"/>
          <w:szCs w:val="30"/>
          <w:highlight w:val="none"/>
        </w:rPr>
      </w:pPr>
    </w:p>
    <w:p>
      <w:pPr>
        <w:rPr>
          <w:rFonts w:ascii="仿宋" w:hAnsi="仿宋" w:eastAsia="仿宋" w:cs="仿宋"/>
          <w:b/>
          <w:color w:val="auto"/>
          <w:sz w:val="30"/>
          <w:szCs w:val="30"/>
          <w:highlight w:val="none"/>
        </w:rPr>
      </w:pPr>
    </w:p>
    <w:p>
      <w:pPr>
        <w:pageBreakBefore/>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1、投标响应函（格式）</w:t>
      </w:r>
    </w:p>
    <w:p>
      <w:pPr>
        <w:pStyle w:val="72"/>
        <w:spacing w:afterLines="0" w:line="440" w:lineRule="exact"/>
        <w:ind w:firstLine="0" w:firstLineChars="0"/>
        <w:rPr>
          <w:rFonts w:ascii="仿宋" w:hAnsi="仿宋" w:eastAsia="仿宋" w:cs="仿宋"/>
          <w:color w:val="auto"/>
          <w:szCs w:val="24"/>
          <w:highlight w:val="none"/>
        </w:rPr>
      </w:pPr>
    </w:p>
    <w:p>
      <w:pPr>
        <w:pStyle w:val="72"/>
        <w:spacing w:afterLines="0" w:line="440" w:lineRule="exact"/>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u w:val="single"/>
        </w:rPr>
        <w:t>绍兴市中医院、泰宇建筑工程技术咨询有限公司</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根据贵方招标文件（</w:t>
      </w:r>
      <w:r>
        <w:rPr>
          <w:rFonts w:hint="eastAsia" w:ascii="仿宋" w:hAnsi="仿宋" w:eastAsia="仿宋" w:cs="仿宋"/>
          <w:b/>
          <w:color w:val="auto"/>
          <w:szCs w:val="24"/>
          <w:highlight w:val="none"/>
          <w:u w:val="single"/>
        </w:rPr>
        <w:t>填写招标编号：</w:t>
      </w:r>
      <w:r>
        <w:rPr>
          <w:rFonts w:hint="eastAsia" w:ascii="仿宋" w:hAnsi="仿宋" w:eastAsia="仿宋" w:cs="仿宋"/>
          <w:color w:val="auto"/>
          <w:szCs w:val="24"/>
          <w:highlight w:val="none"/>
        </w:rPr>
        <w:t>）的要求，正式授权</w:t>
      </w:r>
      <w:r>
        <w:rPr>
          <w:rFonts w:hint="eastAsia" w:ascii="仿宋" w:hAnsi="仿宋" w:eastAsia="仿宋" w:cs="仿宋"/>
          <w:b/>
          <w:color w:val="auto"/>
          <w:szCs w:val="24"/>
          <w:highlight w:val="none"/>
          <w:u w:val="single"/>
        </w:rPr>
        <w:t>（全权代表姓名    、单位    、职务   ）</w:t>
      </w:r>
      <w:r>
        <w:rPr>
          <w:rFonts w:hint="eastAsia" w:ascii="仿宋" w:hAnsi="仿宋" w:eastAsia="仿宋" w:cs="仿宋"/>
          <w:color w:val="auto"/>
          <w:szCs w:val="24"/>
          <w:highlight w:val="none"/>
        </w:rPr>
        <w:t>代表投标人</w:t>
      </w:r>
      <w:r>
        <w:rPr>
          <w:rFonts w:hint="eastAsia" w:ascii="仿宋" w:hAnsi="仿宋" w:eastAsia="仿宋" w:cs="仿宋"/>
          <w:color w:val="auto"/>
          <w:szCs w:val="24"/>
          <w:highlight w:val="none"/>
          <w:u w:val="single"/>
        </w:rPr>
        <w:t>（</w:t>
      </w:r>
      <w:r>
        <w:rPr>
          <w:rFonts w:hint="eastAsia" w:ascii="仿宋" w:hAnsi="仿宋" w:eastAsia="仿宋" w:cs="仿宋"/>
          <w:b/>
          <w:color w:val="auto"/>
          <w:szCs w:val="24"/>
          <w:highlight w:val="none"/>
          <w:u w:val="single"/>
        </w:rPr>
        <w:t xml:space="preserve">填写单位    、地址   </w:t>
      </w:r>
      <w:r>
        <w:rPr>
          <w:rFonts w:hint="eastAsia" w:ascii="仿宋" w:hAnsi="仿宋" w:eastAsia="仿宋" w:cs="仿宋"/>
          <w:color w:val="auto"/>
          <w:szCs w:val="24"/>
          <w:highlight w:val="none"/>
          <w:u w:val="single"/>
        </w:rPr>
        <w:t>）</w:t>
      </w:r>
      <w:r>
        <w:rPr>
          <w:rFonts w:hint="eastAsia" w:ascii="仿宋" w:hAnsi="仿宋" w:eastAsia="仿宋" w:cs="仿宋"/>
          <w:color w:val="auto"/>
          <w:szCs w:val="24"/>
          <w:highlight w:val="none"/>
        </w:rPr>
        <w:t>提交投标文件。</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我方已完全明白招标文件的所有条款要求，兹声明同意如下：</w:t>
      </w:r>
    </w:p>
    <w:p>
      <w:pPr>
        <w:pStyle w:val="15"/>
        <w:tabs>
          <w:tab w:val="clear" w:pos="1697"/>
        </w:tabs>
        <w:spacing w:afterLines="0" w:line="440" w:lineRule="exact"/>
        <w:ind w:left="0"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highlight w:val="none"/>
        </w:rPr>
        <w:t>我方同意在投标人</w:t>
      </w:r>
      <w:r>
        <w:rPr>
          <w:rFonts w:hint="eastAsia" w:ascii="仿宋" w:hAnsi="仿宋" w:eastAsia="仿宋" w:cs="仿宋"/>
          <w:color w:val="auto"/>
          <w:kern w:val="44"/>
          <w:highlight w:val="none"/>
        </w:rPr>
        <w:t>须知</w:t>
      </w:r>
      <w:r>
        <w:rPr>
          <w:rFonts w:hint="eastAsia" w:ascii="仿宋" w:hAnsi="仿宋" w:eastAsia="仿宋" w:cs="仿宋"/>
          <w:color w:val="auto"/>
          <w:highlight w:val="none"/>
        </w:rPr>
        <w:t>规定的开标日期起遵守本投标文件中的承诺且在投标有效期满之前均具有约束力</w:t>
      </w:r>
      <w:r>
        <w:rPr>
          <w:rFonts w:hint="eastAsia" w:ascii="仿宋" w:hAnsi="仿宋" w:eastAsia="仿宋" w:cs="仿宋"/>
          <w:color w:val="auto"/>
          <w:szCs w:val="24"/>
          <w:highlight w:val="none"/>
        </w:rPr>
        <w:t>。</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2.我方承诺已经具备《中华人民共和国政府采购法》中规定的参加政府采购活动的供应商应当具备的条件。</w:t>
      </w:r>
    </w:p>
    <w:p>
      <w:pPr>
        <w:pStyle w:val="72"/>
        <w:spacing w:afterLines="0" w:line="440" w:lineRule="exact"/>
        <w:ind w:firstLine="480"/>
        <w:rPr>
          <w:rFonts w:ascii="仿宋" w:hAnsi="仿宋" w:eastAsia="仿宋" w:cs="仿宋"/>
          <w:color w:val="auto"/>
          <w:highlight w:val="none"/>
        </w:rPr>
      </w:pPr>
      <w:r>
        <w:rPr>
          <w:rFonts w:hint="eastAsia" w:ascii="仿宋" w:hAnsi="仿宋" w:eastAsia="仿宋" w:cs="仿宋"/>
          <w:color w:val="auto"/>
          <w:szCs w:val="24"/>
          <w:highlight w:val="none"/>
        </w:rPr>
        <w:t>3.</w:t>
      </w:r>
      <w:r>
        <w:rPr>
          <w:rFonts w:hint="eastAsia" w:ascii="仿宋" w:hAnsi="仿宋" w:eastAsia="仿宋" w:cs="仿宋"/>
          <w:color w:val="auto"/>
          <w:highlight w:val="none"/>
        </w:rPr>
        <w:t>本公司投标文件中填列的技术参数、配置、服务、数量等相关内容都是真实、准确的。保证在本次项目中所提供的资料全部真实和合法。同意向泰宇建筑工程技术咨询有限公司提供可能另外要求的与投标有关的任何数据或资料。</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4.我方理解贵方将不受你们所收到的最低报价的约束。</w:t>
      </w:r>
    </w:p>
    <w:p>
      <w:pPr>
        <w:pStyle w:val="15"/>
        <w:tabs>
          <w:tab w:val="clear" w:pos="1697"/>
        </w:tabs>
        <w:spacing w:afterLines="0" w:line="440" w:lineRule="exact"/>
        <w:ind w:left="0" w:firstLine="480" w:firstLineChars="200"/>
        <w:rPr>
          <w:rFonts w:ascii="仿宋" w:hAnsi="仿宋" w:eastAsia="仿宋" w:cs="仿宋"/>
          <w:color w:val="auto"/>
          <w:szCs w:val="24"/>
          <w:highlight w:val="none"/>
        </w:rPr>
      </w:pPr>
      <w:r>
        <w:rPr>
          <w:rFonts w:hint="eastAsia" w:ascii="仿宋" w:hAnsi="仿宋" w:eastAsia="仿宋" w:cs="仿宋"/>
          <w:color w:val="auto"/>
          <w:highlight w:val="none"/>
        </w:rPr>
        <w:t>5.</w:t>
      </w:r>
      <w:r>
        <w:rPr>
          <w:rFonts w:hint="eastAsia" w:ascii="仿宋" w:hAnsi="仿宋" w:eastAsia="仿宋" w:cs="仿宋"/>
          <w:color w:val="auto"/>
          <w:szCs w:val="24"/>
          <w:highlight w:val="none"/>
        </w:rPr>
        <w:t>本投标自开标之日（投标截止之日）起90天内有效。</w:t>
      </w:r>
    </w:p>
    <w:p>
      <w:pPr>
        <w:pStyle w:val="72"/>
        <w:spacing w:afterLines="0" w:line="440" w:lineRule="exact"/>
        <w:ind w:firstLine="480"/>
        <w:rPr>
          <w:rFonts w:ascii="仿宋" w:hAnsi="仿宋" w:eastAsia="仿宋" w:cs="仿宋"/>
          <w:color w:val="auto"/>
          <w:highlight w:val="none"/>
        </w:rPr>
      </w:pPr>
      <w:r>
        <w:rPr>
          <w:rFonts w:hint="eastAsia" w:ascii="仿宋" w:hAnsi="仿宋" w:eastAsia="仿宋" w:cs="仿宋"/>
          <w:color w:val="auto"/>
          <w:szCs w:val="24"/>
          <w:highlight w:val="none"/>
        </w:rPr>
        <w:t>6</w:t>
      </w:r>
      <w:r>
        <w:rPr>
          <w:rFonts w:hint="eastAsia" w:ascii="仿宋" w:hAnsi="仿宋" w:eastAsia="仿宋" w:cs="仿宋"/>
          <w:color w:val="auto"/>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a)提供虚假材料谋取中标、成交的；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b)采取不正当手段诋毁、排挤其他供应商的；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c)与采购人、其它供应商或者采购代理机构恶意串通的；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d)向采购人、采购代理机构行贿或者提供其他不正当利益的；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e)在招标采购过程中与采购人进行协商谈判的；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f)拒绝有关部门监督检查或提供虚假情况的。</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供应商有前款第a)至e)项情形之一的，中标、成交无效。</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地址：　　　　　　　　　　　　　　　邮政编码：</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电话：                              传真：</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开户银行：                          帐号：</w:t>
      </w:r>
    </w:p>
    <w:p>
      <w:pPr>
        <w:pStyle w:val="72"/>
        <w:spacing w:afterLines="0" w:line="440" w:lineRule="exact"/>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法定代表人或其授权代表(签字或盖章)：</w:t>
      </w:r>
    </w:p>
    <w:p>
      <w:pPr>
        <w:pStyle w:val="72"/>
        <w:spacing w:afterLines="0" w:line="440" w:lineRule="exact"/>
        <w:ind w:firstLine="480"/>
        <w:rPr>
          <w:rFonts w:hint="eastAsia" w:ascii="仿宋" w:hAnsi="仿宋" w:eastAsia="仿宋" w:cs="仿宋"/>
          <w:color w:val="auto"/>
          <w:szCs w:val="24"/>
          <w:highlight w:val="none"/>
        </w:rPr>
        <w:sectPr>
          <w:footerReference r:id="rId6" w:type="first"/>
          <w:headerReference r:id="rId3" w:type="default"/>
          <w:footerReference r:id="rId4" w:type="default"/>
          <w:footerReference r:id="rId5" w:type="even"/>
          <w:pgSz w:w="11906" w:h="16838"/>
          <w:pgMar w:top="1440" w:right="1558" w:bottom="1246" w:left="1758" w:header="1021" w:footer="902" w:gutter="0"/>
          <w:cols w:space="425" w:num="1"/>
          <w:titlePg/>
          <w:docGrid w:type="lines" w:linePitch="312" w:charSpace="0"/>
        </w:sectPr>
      </w:pPr>
      <w:r>
        <w:rPr>
          <w:rFonts w:hint="eastAsia" w:ascii="仿宋" w:hAnsi="仿宋" w:eastAsia="仿宋" w:cs="仿宋"/>
          <w:color w:val="auto"/>
          <w:szCs w:val="24"/>
          <w:highlight w:val="none"/>
        </w:rPr>
        <w:t xml:space="preserve">投标人(盖章)：　　　　　　　　　日期： </w:t>
      </w:r>
    </w:p>
    <w:p>
      <w:pPr>
        <w:pStyle w:val="72"/>
        <w:spacing w:afterLines="0" w:line="440" w:lineRule="exact"/>
        <w:ind w:firstLine="480"/>
        <w:rPr>
          <w:rFonts w:ascii="仿宋" w:hAnsi="仿宋" w:eastAsia="仿宋" w:cs="仿宋"/>
          <w:b/>
          <w:color w:val="auto"/>
          <w:sz w:val="30"/>
          <w:szCs w:val="30"/>
          <w:highlight w:val="none"/>
        </w:rPr>
      </w:pPr>
      <w:r>
        <w:rPr>
          <w:rFonts w:hint="eastAsia" w:ascii="仿宋" w:hAnsi="仿宋" w:eastAsia="仿宋" w:cs="仿宋"/>
          <w:color w:val="auto"/>
          <w:szCs w:val="24"/>
          <w:highlight w:val="none"/>
        </w:rPr>
        <w:t xml:space="preserve">  </w:t>
      </w: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01标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w:t>
      </w:r>
      <w:r>
        <w:rPr>
          <w:rFonts w:hint="eastAsia" w:ascii="仿宋" w:hAnsi="仿宋" w:eastAsia="仿宋" w:cs="仿宋"/>
          <w:color w:val="auto"/>
          <w:sz w:val="24"/>
          <w:highlight w:val="none"/>
          <w:lang w:val="en-US" w:eastAsia="zh-CN"/>
        </w:rPr>
        <w:t>/人</w:t>
      </w:r>
    </w:p>
    <w:tbl>
      <w:tblPr>
        <w:tblStyle w:val="44"/>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211"/>
        <w:gridCol w:w="2010"/>
        <w:gridCol w:w="6176"/>
        <w:gridCol w:w="1201"/>
        <w:gridCol w:w="126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57"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26"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67"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22" w:type="pct"/>
            <w:noWrap w:val="0"/>
            <w:vAlign w:val="center"/>
          </w:tcPr>
          <w:p>
            <w:pPr>
              <w:widowControl/>
              <w:jc w:val="center"/>
              <w:textAlignment w:val="center"/>
              <w:rPr>
                <w:rFonts w:hint="eastAsia" w:ascii="仿宋" w:hAnsi="仿宋" w:eastAsia="仿宋" w:cs="仿宋"/>
                <w:bCs/>
                <w:color w:val="auto"/>
                <w:szCs w:val="21"/>
                <w:highlight w:val="none"/>
                <w:lang w:val="en-US" w:eastAsia="zh-CN"/>
              </w:rPr>
            </w:pPr>
            <w:r>
              <w:rPr>
                <w:rFonts w:hint="eastAsia" w:ascii="仿宋" w:hAnsi="仿宋" w:eastAsia="仿宋" w:cs="仿宋"/>
                <w:color w:val="auto"/>
                <w:kern w:val="0"/>
                <w:sz w:val="20"/>
                <w:szCs w:val="20"/>
                <w:highlight w:val="none"/>
                <w:lang w:val="en-US" w:eastAsia="zh-CN" w:bidi="ar"/>
              </w:rPr>
              <w:t>01标</w:t>
            </w:r>
          </w:p>
        </w:tc>
        <w:tc>
          <w:tcPr>
            <w:tcW w:w="429"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3"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舟山嵊泗列岛</w:t>
            </w:r>
          </w:p>
        </w:tc>
        <w:tc>
          <w:tcPr>
            <w:tcW w:w="2192"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六井潭、和尚套、出海捕鱼基湖沙滩、东海渔村</w:t>
            </w:r>
          </w:p>
        </w:tc>
        <w:tc>
          <w:tcPr>
            <w:tcW w:w="426"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448"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67"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pageBreakBefore/>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02标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25" w:type="pct"/>
            <w:noWrap w:val="0"/>
            <w:vAlign w:val="center"/>
          </w:tcPr>
          <w:p>
            <w:pPr>
              <w:widowControl/>
              <w:jc w:val="center"/>
              <w:textAlignment w:val="center"/>
              <w:rPr>
                <w:rFonts w:hint="eastAsia" w:ascii="仿宋" w:hAnsi="仿宋" w:eastAsia="仿宋" w:cs="仿宋"/>
                <w:bCs/>
                <w:color w:val="auto"/>
                <w:szCs w:val="21"/>
                <w:highlight w:val="none"/>
              </w:rPr>
            </w:pPr>
            <w:r>
              <w:rPr>
                <w:rFonts w:hint="eastAsia" w:ascii="仿宋" w:hAnsi="仿宋" w:eastAsia="仿宋" w:cs="仿宋"/>
                <w:color w:val="auto"/>
                <w:kern w:val="0"/>
                <w:sz w:val="20"/>
                <w:szCs w:val="20"/>
                <w:highlight w:val="none"/>
                <w:lang w:val="en-US" w:eastAsia="zh-CN" w:bidi="ar"/>
              </w:rPr>
              <w:t>02标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台州临海、仙居、天台</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临海古长城、紫阳街、神仙居、天台大瀑布、国清寺</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03标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25" w:type="pct"/>
            <w:noWrap w:val="0"/>
            <w:vAlign w:val="center"/>
          </w:tcPr>
          <w:p>
            <w:pPr>
              <w:widowControl/>
              <w:jc w:val="center"/>
              <w:textAlignment w:val="center"/>
              <w:rPr>
                <w:rFonts w:hint="eastAsia" w:ascii="仿宋" w:hAnsi="仿宋" w:eastAsia="仿宋" w:cs="仿宋"/>
                <w:bCs/>
                <w:color w:val="auto"/>
                <w:szCs w:val="21"/>
                <w:highlight w:val="none"/>
              </w:rPr>
            </w:pPr>
            <w:r>
              <w:rPr>
                <w:rFonts w:hint="eastAsia" w:ascii="仿宋" w:hAnsi="仿宋" w:eastAsia="仿宋" w:cs="仿宋"/>
                <w:color w:val="auto"/>
                <w:kern w:val="0"/>
                <w:sz w:val="20"/>
                <w:szCs w:val="20"/>
                <w:highlight w:val="none"/>
                <w:lang w:val="en-US" w:eastAsia="zh-CN" w:bidi="ar"/>
              </w:rPr>
              <w:t>03标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千岛湖</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千岛秘境、千岛湖中心湖区、激情漂流、时光隧道、啤酒小镇</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pageBreakBefore/>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04标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25" w:type="pct"/>
            <w:noWrap w:val="0"/>
            <w:vAlign w:val="center"/>
          </w:tcPr>
          <w:p>
            <w:pPr>
              <w:widowControl/>
              <w:jc w:val="center"/>
              <w:textAlignment w:val="center"/>
              <w:rPr>
                <w:rFonts w:hint="eastAsia" w:ascii="仿宋" w:hAnsi="仿宋" w:eastAsia="仿宋" w:cs="仿宋"/>
                <w:bCs/>
                <w:color w:val="auto"/>
                <w:szCs w:val="21"/>
                <w:highlight w:val="none"/>
              </w:rPr>
            </w:pPr>
            <w:r>
              <w:rPr>
                <w:rFonts w:hint="eastAsia" w:ascii="仿宋" w:hAnsi="仿宋" w:eastAsia="仿宋" w:cs="仿宋"/>
                <w:color w:val="auto"/>
                <w:kern w:val="0"/>
                <w:sz w:val="20"/>
                <w:szCs w:val="20"/>
                <w:highlight w:val="none"/>
                <w:lang w:val="en-US" w:eastAsia="zh-CN" w:bidi="ar"/>
              </w:rPr>
              <w:t>04标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温州</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雁荡山灵岩景区、灵峰夜景、楠溪江竹筏漂流、洞头仙叠岩、海滨浴场</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numPr>
          <w:ilvl w:val="0"/>
          <w:numId w:val="0"/>
        </w:numPr>
        <w:snapToGrid w:val="0"/>
        <w:ind w:leftChars="0"/>
        <w:jc w:val="left"/>
        <w:rPr>
          <w:rFonts w:hint="eastAsia" w:ascii="仿宋" w:hAnsi="仿宋" w:eastAsia="仿宋" w:cs="仿宋"/>
          <w:color w:val="auto"/>
          <w:sz w:val="24"/>
          <w:highlight w:val="none"/>
        </w:rPr>
      </w:pP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投标人（盖章）：法定代表人或其授权代表（签字或盖章）：            日期：    年   月   日</w:t>
      </w: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05标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25" w:type="pct"/>
            <w:noWrap w:val="0"/>
            <w:vAlign w:val="center"/>
          </w:tcPr>
          <w:p>
            <w:pPr>
              <w:widowControl/>
              <w:jc w:val="center"/>
              <w:textAlignment w:val="center"/>
              <w:rPr>
                <w:rFonts w:hint="eastAsia" w:ascii="仿宋" w:hAnsi="仿宋" w:eastAsia="仿宋" w:cs="仿宋"/>
                <w:bCs/>
                <w:color w:val="auto"/>
                <w:szCs w:val="21"/>
                <w:highlight w:val="none"/>
              </w:rPr>
            </w:pPr>
            <w:r>
              <w:rPr>
                <w:rFonts w:hint="eastAsia" w:ascii="仿宋" w:hAnsi="仿宋" w:eastAsia="仿宋" w:cs="仿宋"/>
                <w:color w:val="auto"/>
                <w:kern w:val="0"/>
                <w:sz w:val="20"/>
                <w:szCs w:val="20"/>
                <w:highlight w:val="none"/>
                <w:lang w:val="en-US" w:eastAsia="zh-CN" w:bidi="ar"/>
              </w:rPr>
              <w:t>05标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象山、石浦四</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bCs/>
                <w:color w:val="auto"/>
                <w:szCs w:val="21"/>
                <w:highlight w:val="none"/>
              </w:rPr>
            </w:pPr>
            <w:r>
              <w:rPr>
                <w:rFonts w:hint="eastAsia" w:ascii="仿宋" w:hAnsi="仿宋" w:eastAsia="仿宋" w:cs="仿宋"/>
                <w:i w:val="0"/>
                <w:iCs w:val="0"/>
                <w:color w:val="auto"/>
                <w:kern w:val="0"/>
                <w:sz w:val="18"/>
                <w:szCs w:val="18"/>
                <w:highlight w:val="none"/>
                <w:u w:val="none"/>
                <w:lang w:val="en-US" w:eastAsia="zh-CN" w:bidi="ar"/>
              </w:rPr>
              <w:t>象山影视城、中国渔村、松兰山、石浦渔港古镇、出海捕鱼</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numPr>
          <w:ilvl w:val="0"/>
          <w:numId w:val="0"/>
        </w:numPr>
        <w:snapToGrid w:val="0"/>
        <w:ind w:leftChars="0"/>
        <w:jc w:val="left"/>
        <w:rPr>
          <w:rFonts w:hint="eastAsia" w:ascii="仿宋" w:hAnsi="仿宋" w:eastAsia="仿宋" w:cs="仿宋"/>
          <w:color w:val="auto"/>
          <w:sz w:val="24"/>
          <w:highlight w:val="none"/>
        </w:rPr>
      </w:pP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pageBreakBefore/>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06标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25" w:type="pct"/>
            <w:noWrap w:val="0"/>
            <w:vAlign w:val="center"/>
          </w:tcPr>
          <w:p>
            <w:pPr>
              <w:widowControl/>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color w:val="auto"/>
                <w:kern w:val="0"/>
                <w:sz w:val="20"/>
                <w:szCs w:val="20"/>
                <w:highlight w:val="none"/>
                <w:lang w:val="en-US" w:eastAsia="zh-CN" w:bidi="ar"/>
              </w:rPr>
              <w:t>06标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省内</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安吉、德清</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大竹海、云上草原、莫干山、下渚湖</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2400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pStyle w:val="2"/>
        <w:rPr>
          <w:rFonts w:hint="eastAsia"/>
          <w:color w:val="auto"/>
          <w:highlight w:val="none"/>
        </w:rPr>
      </w:pPr>
    </w:p>
    <w:p>
      <w:pPr>
        <w:spacing w:line="360" w:lineRule="auto"/>
        <w:ind w:left="-4" w:leftChars="-2" w:right="-817" w:rightChars="-389" w:firstLine="2"/>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07标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5" w:type="pct"/>
            <w:noWrap w:val="0"/>
            <w:vAlign w:val="center"/>
          </w:tcPr>
          <w:p>
            <w:pPr>
              <w:widowControl/>
              <w:jc w:val="center"/>
              <w:textAlignment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color w:val="auto"/>
                <w:kern w:val="0"/>
                <w:sz w:val="20"/>
                <w:szCs w:val="20"/>
                <w:highlight w:val="none"/>
                <w:lang w:val="en-US" w:eastAsia="zh-CN" w:bidi="ar"/>
              </w:rPr>
              <w:t>07标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省外</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成都九寨</w:t>
            </w:r>
            <w:r>
              <w:rPr>
                <w:rFonts w:hint="eastAsia" w:ascii="仿宋" w:hAnsi="仿宋" w:eastAsia="仿宋" w:cs="仿宋"/>
                <w:i w:val="0"/>
                <w:iCs w:val="0"/>
                <w:color w:val="auto"/>
                <w:kern w:val="0"/>
                <w:sz w:val="18"/>
                <w:szCs w:val="18"/>
                <w:highlight w:val="none"/>
                <w:u w:val="none"/>
                <w:lang w:val="en-US" w:eastAsia="zh-CN" w:bidi="ar"/>
              </w:rPr>
              <w:t>（双飞）</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都江堰、九寨沟、黄龙、省博物馆、宽窄巷子</w:t>
            </w:r>
          </w:p>
        </w:tc>
        <w:tc>
          <w:tcPr>
            <w:tcW w:w="410" w:type="pct"/>
            <w:noWrap w:val="0"/>
            <w:vAlign w:val="center"/>
          </w:tcPr>
          <w:p>
            <w:pPr>
              <w:spacing w:line="320" w:lineRule="exact"/>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6000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pStyle w:val="2"/>
        <w:rPr>
          <w:rFonts w:hint="eastAsia"/>
          <w:color w:val="auto"/>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08标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18"/>
        <w:gridCol w:w="2060"/>
        <w:gridCol w:w="6573"/>
        <w:gridCol w:w="1178"/>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0"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5" w:type="pct"/>
            <w:noWrap w:val="0"/>
            <w:vAlign w:val="center"/>
          </w:tcPr>
          <w:p>
            <w:pPr>
              <w:widowControl/>
              <w:jc w:val="center"/>
              <w:textAlignment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color w:val="auto"/>
                <w:kern w:val="0"/>
                <w:sz w:val="20"/>
                <w:szCs w:val="20"/>
                <w:highlight w:val="none"/>
                <w:lang w:val="en-US" w:eastAsia="zh-CN" w:bidi="ar"/>
              </w:rPr>
              <w:t>08标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省外</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吉林</w:t>
            </w:r>
            <w:r>
              <w:rPr>
                <w:rFonts w:hint="eastAsia" w:ascii="仿宋" w:hAnsi="仿宋" w:eastAsia="仿宋" w:cs="仿宋"/>
                <w:i w:val="0"/>
                <w:iCs w:val="0"/>
                <w:color w:val="auto"/>
                <w:kern w:val="0"/>
                <w:sz w:val="18"/>
                <w:szCs w:val="18"/>
                <w:highlight w:val="none"/>
                <w:u w:val="none"/>
                <w:lang w:val="en-US" w:eastAsia="zh-CN" w:bidi="ar"/>
              </w:rPr>
              <w:t>（双飞）</w:t>
            </w:r>
          </w:p>
        </w:tc>
        <w:tc>
          <w:tcPr>
            <w:tcW w:w="228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Style w:val="268"/>
                <w:rFonts w:hint="eastAsia" w:ascii="仿宋" w:hAnsi="仿宋" w:eastAsia="仿宋" w:cs="仿宋"/>
                <w:color w:val="auto"/>
                <w:highlight w:val="none"/>
                <w:lang w:val="en-US" w:eastAsia="zh-CN" w:bidi="ar"/>
              </w:rPr>
              <w:t>长白山火山温泉浴、农夫山泉水源地、天池、净月潭森林公园、伪满皇宫博物院</w:t>
            </w:r>
          </w:p>
        </w:tc>
        <w:tc>
          <w:tcPr>
            <w:tcW w:w="410" w:type="pct"/>
            <w:noWrap w:val="0"/>
            <w:vAlign w:val="center"/>
          </w:tcPr>
          <w:p>
            <w:pPr>
              <w:spacing w:line="320" w:lineRule="exact"/>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6000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p>
    <w:p>
      <w:pPr>
        <w:pStyle w:val="2"/>
        <w:rPr>
          <w:rFonts w:hint="eastAsia"/>
          <w:color w:val="auto"/>
          <w:highlight w:val="none"/>
        </w:rPr>
      </w:pPr>
    </w:p>
    <w:p>
      <w:pPr>
        <w:spacing w:line="360" w:lineRule="auto"/>
        <w:ind w:left="-4" w:leftChars="-2" w:right="-817" w:rightChars="-389" w:firstLine="2"/>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w:t>
      </w:r>
      <w:r>
        <w:rPr>
          <w:rFonts w:hint="eastAsia" w:ascii="仿宋" w:hAnsi="仿宋" w:eastAsia="仿宋" w:cs="仿宋"/>
          <w:b/>
          <w:color w:val="auto"/>
          <w:sz w:val="30"/>
          <w:szCs w:val="30"/>
          <w:highlight w:val="none"/>
          <w:lang w:val="en-US" w:eastAsia="zh-CN"/>
        </w:rPr>
        <w:t>09标</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标    项：</w:t>
      </w:r>
    </w:p>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招标编号：</w:t>
      </w:r>
    </w:p>
    <w:p>
      <w:pPr>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单位：元</w:t>
      </w:r>
      <w:r>
        <w:rPr>
          <w:rFonts w:hint="eastAsia" w:ascii="仿宋" w:hAnsi="仿宋" w:eastAsia="仿宋" w:cs="仿宋"/>
          <w:color w:val="auto"/>
          <w:sz w:val="24"/>
          <w:highlight w:val="none"/>
          <w:lang w:val="en-US" w:eastAsia="zh-CN"/>
        </w:rPr>
        <w:t>/人</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819"/>
        <w:gridCol w:w="2059"/>
        <w:gridCol w:w="6568"/>
        <w:gridCol w:w="1180"/>
        <w:gridCol w:w="150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615" w:type="pct"/>
            <w:gridSpan w:val="4"/>
            <w:noWrap w:val="0"/>
            <w:vAlign w:val="center"/>
          </w:tcPr>
          <w:p>
            <w:pPr>
              <w:spacing w:line="320" w:lineRule="exact"/>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行程</w:t>
            </w:r>
            <w:r>
              <w:rPr>
                <w:rFonts w:hint="eastAsia" w:ascii="仿宋" w:hAnsi="仿宋" w:eastAsia="仿宋" w:cs="仿宋"/>
                <w:bCs/>
                <w:color w:val="auto"/>
                <w:szCs w:val="21"/>
                <w:highlight w:val="none"/>
                <w:lang w:eastAsia="zh-CN"/>
              </w:rPr>
              <w:t>线路</w:t>
            </w:r>
          </w:p>
        </w:tc>
        <w:tc>
          <w:tcPr>
            <w:tcW w:w="411"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出行月份</w:t>
            </w:r>
          </w:p>
        </w:tc>
        <w:tc>
          <w:tcPr>
            <w:tcW w:w="525" w:type="pct"/>
            <w:noWrap w:val="0"/>
            <w:vAlign w:val="center"/>
          </w:tcPr>
          <w:p>
            <w:pPr>
              <w:spacing w:line="320" w:lineRule="exact"/>
              <w:jc w:val="center"/>
              <w:rPr>
                <w:rFonts w:hint="eastAsia" w:ascii="仿宋" w:hAnsi="仿宋" w:eastAsia="仿宋" w:cs="仿宋"/>
                <w:bCs/>
                <w:color w:val="auto"/>
                <w:szCs w:val="21"/>
                <w:highlight w:val="none"/>
              </w:rPr>
            </w:pPr>
            <w:r>
              <w:rPr>
                <w:rFonts w:hint="eastAsia" w:ascii="仿宋" w:hAnsi="仿宋" w:eastAsia="仿宋" w:cs="仿宋"/>
                <w:color w:val="auto"/>
                <w:highlight w:val="none"/>
              </w:rPr>
              <w:t>预算单价</w:t>
            </w:r>
            <w:r>
              <w:rPr>
                <w:rFonts w:hint="eastAsia" w:ascii="仿宋" w:hAnsi="仿宋" w:eastAsia="仿宋" w:cs="仿宋"/>
                <w:bCs/>
                <w:color w:val="auto"/>
                <w:kern w:val="0"/>
                <w:sz w:val="21"/>
                <w:szCs w:val="21"/>
                <w:highlight w:val="none"/>
              </w:rPr>
              <w:t>（元/人）</w:t>
            </w:r>
          </w:p>
        </w:tc>
        <w:tc>
          <w:tcPr>
            <w:tcW w:w="448" w:type="pct"/>
            <w:noWrap w:val="0"/>
            <w:vAlign w:val="center"/>
          </w:tcPr>
          <w:p>
            <w:pPr>
              <w:widowControl/>
              <w:spacing w:line="320" w:lineRule="exact"/>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26" w:type="pct"/>
            <w:noWrap w:val="0"/>
            <w:vAlign w:val="center"/>
          </w:tcPr>
          <w:p>
            <w:pPr>
              <w:widowControl/>
              <w:jc w:val="center"/>
              <w:textAlignment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color w:val="auto"/>
                <w:kern w:val="0"/>
                <w:sz w:val="20"/>
                <w:szCs w:val="20"/>
                <w:highlight w:val="none"/>
                <w:lang w:val="en-US" w:eastAsia="zh-CN" w:bidi="ar"/>
              </w:rPr>
              <w:t>09标</w:t>
            </w:r>
          </w:p>
        </w:tc>
        <w:tc>
          <w:tcPr>
            <w:tcW w:w="28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省外</w:t>
            </w:r>
          </w:p>
        </w:tc>
        <w:tc>
          <w:tcPr>
            <w:tcW w:w="717"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安徽</w:t>
            </w:r>
          </w:p>
        </w:tc>
        <w:tc>
          <w:tcPr>
            <w:tcW w:w="2285" w:type="pct"/>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bidi="ar"/>
              </w:rPr>
            </w:pPr>
            <w:r>
              <w:rPr>
                <w:rFonts w:hint="eastAsia" w:ascii="仿宋" w:hAnsi="仿宋" w:eastAsia="仿宋" w:cs="仿宋"/>
                <w:i w:val="0"/>
                <w:iCs w:val="0"/>
                <w:color w:val="auto"/>
                <w:kern w:val="0"/>
                <w:sz w:val="18"/>
                <w:szCs w:val="18"/>
                <w:highlight w:val="none"/>
                <w:u w:val="none"/>
                <w:lang w:val="en-US" w:eastAsia="zh-CN" w:bidi="ar"/>
              </w:rPr>
              <w:t>黄山、徽州古城、宏村、屯溪老街、新安江游船</w:t>
            </w:r>
          </w:p>
        </w:tc>
        <w:tc>
          <w:tcPr>
            <w:tcW w:w="411" w:type="pct"/>
            <w:noWrap w:val="0"/>
            <w:vAlign w:val="center"/>
          </w:tcPr>
          <w:p>
            <w:pPr>
              <w:spacing w:line="320" w:lineRule="exact"/>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-11月</w:t>
            </w:r>
          </w:p>
        </w:tc>
        <w:tc>
          <w:tcPr>
            <w:tcW w:w="525" w:type="pct"/>
            <w:noWrap w:val="0"/>
            <w:vAlign w:val="center"/>
          </w:tcPr>
          <w:p>
            <w:pPr>
              <w:pStyle w:val="2"/>
              <w:ind w:firstLine="0" w:firstLineChars="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3000</w:t>
            </w:r>
          </w:p>
        </w:tc>
        <w:tc>
          <w:tcPr>
            <w:tcW w:w="448" w:type="pct"/>
            <w:noWrap w:val="0"/>
            <w:vAlign w:val="center"/>
          </w:tcPr>
          <w:p>
            <w:pPr>
              <w:spacing w:line="320" w:lineRule="exact"/>
              <w:jc w:val="center"/>
              <w:rPr>
                <w:rFonts w:hint="eastAsia" w:ascii="仿宋" w:hAnsi="仿宋" w:eastAsia="仿宋" w:cs="仿宋"/>
                <w:bCs/>
                <w:color w:val="auto"/>
                <w:szCs w:val="21"/>
                <w:highlight w:val="none"/>
              </w:rPr>
            </w:pP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招标人不接受某一标项中有2个(含)以上的报价或方案，若投标人在此表中有2个（含）以上的报价或方案，其投标作无效投标处理。</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有关本项目实施所涉及的一切费用均计入报价。</w:t>
      </w:r>
    </w:p>
    <w:p>
      <w:pPr>
        <w:numPr>
          <w:ilvl w:val="0"/>
          <w:numId w:val="0"/>
        </w:numPr>
        <w:snapToGrid w:val="0"/>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投标金额不能高于预算金额。根据职工个人意愿，分批出行；出行具体时间、批次、总人数根据医院实际需求。</w:t>
      </w:r>
    </w:p>
    <w:p>
      <w:pPr>
        <w:spacing w:line="360" w:lineRule="auto"/>
        <w:ind w:left="-3" w:leftChars="-72" w:right="-817" w:rightChars="-389" w:hanging="148" w:hangingChars="62"/>
        <w:rPr>
          <w:rFonts w:ascii="仿宋" w:hAnsi="仿宋" w:eastAsia="仿宋" w:cs="仿宋"/>
          <w:color w:val="auto"/>
          <w:sz w:val="24"/>
          <w:highlight w:val="none"/>
        </w:rPr>
      </w:pPr>
    </w:p>
    <w:p>
      <w:pPr>
        <w:spacing w:line="360" w:lineRule="auto"/>
        <w:ind w:left="-4" w:leftChars="-2" w:right="-817" w:rightChars="-389" w:firstLine="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auto"/>
        <w:ind w:left="-4" w:leftChars="-2" w:right="-817" w:rightChars="-389" w:firstLine="2"/>
        <w:rPr>
          <w:rFonts w:hint="eastAsia" w:ascii="仿宋" w:hAnsi="仿宋" w:eastAsia="仿宋" w:cs="仿宋"/>
          <w:color w:val="auto"/>
          <w:sz w:val="24"/>
          <w:highlight w:val="none"/>
        </w:rPr>
        <w:sectPr>
          <w:pgSz w:w="16838" w:h="11906" w:orient="landscape"/>
          <w:pgMar w:top="1758" w:right="1440" w:bottom="1558" w:left="1246" w:header="1021" w:footer="902" w:gutter="0"/>
          <w:cols w:space="425" w:num="1"/>
          <w:titlePg/>
          <w:docGrid w:type="lines" w:linePitch="312" w:charSpace="0"/>
        </w:sectPr>
      </w:pPr>
      <w:r>
        <w:rPr>
          <w:rFonts w:hint="eastAsia" w:ascii="仿宋" w:hAnsi="仿宋" w:eastAsia="仿宋" w:cs="仿宋"/>
          <w:color w:val="auto"/>
          <w:sz w:val="24"/>
          <w:highlight w:val="none"/>
        </w:rPr>
        <w:t xml:space="preserve">法定代表人或其授权代表（签字或盖章）：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    年   月   日</w:t>
      </w:r>
    </w:p>
    <w:p>
      <w:pPr>
        <w:spacing w:line="360" w:lineRule="auto"/>
        <w:ind w:left="-4" w:leftChars="-2" w:right="-817" w:rightChars="-389" w:firstLine="2"/>
        <w:rPr>
          <w:rFonts w:hint="eastAsia" w:ascii="仿宋" w:hAnsi="仿宋" w:eastAsia="仿宋" w:cs="仿宋"/>
          <w:color w:val="auto"/>
          <w:sz w:val="24"/>
          <w:highlight w:val="none"/>
        </w:rPr>
      </w:pPr>
    </w:p>
    <w:p>
      <w:pPr>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商务技术（资信）文件部分</w:t>
      </w:r>
    </w:p>
    <w:p>
      <w:pPr>
        <w:spacing w:line="360" w:lineRule="auto"/>
        <w:jc w:val="center"/>
        <w:outlineLvl w:val="0"/>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（1）法定代表人授权书 …………………………………………………………（页码）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（2）授权代表社保证明（复印件）………………………………………………（页码）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（3）法定代表人及其授权代表的身份证（复印件）……………………………（页码）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（4）法定代表人身份证明书………………………………………………………（页码）</w:t>
      </w:r>
    </w:p>
    <w:p>
      <w:pPr>
        <w:spacing w:line="360" w:lineRule="auto"/>
        <w:outlineLvl w:val="0"/>
        <w:rPr>
          <w:rFonts w:ascii="仿宋" w:hAnsi="仿宋" w:eastAsia="仿宋" w:cs="仿宋"/>
          <w:color w:val="auto"/>
          <w:sz w:val="24"/>
          <w:highlight w:val="none"/>
        </w:rPr>
      </w:pPr>
      <w:r>
        <w:rPr>
          <w:rFonts w:hint="eastAsia" w:ascii="仿宋" w:hAnsi="仿宋" w:eastAsia="仿宋" w:cs="仿宋"/>
          <w:color w:val="auto"/>
          <w:sz w:val="24"/>
          <w:highlight w:val="none"/>
        </w:rPr>
        <w:t>（5）资格审查有关的书面承诺函</w:t>
      </w:r>
      <w:r>
        <w:rPr>
          <w:rFonts w:hint="eastAsia" w:ascii="仿宋" w:hAnsi="仿宋" w:eastAsia="仿宋" w:cs="仿宋"/>
          <w:color w:val="auto"/>
          <w:highlight w:val="none"/>
          <w:lang w:val="zh-CN"/>
        </w:rPr>
        <w:t>………………………………………………</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pStyle w:val="195"/>
        <w:spacing w:line="360" w:lineRule="auto"/>
        <w:ind w:firstLine="0" w:firstLineChars="0"/>
        <w:rPr>
          <w:rFonts w:ascii="仿宋" w:eastAsia="仿宋" w:cs="仿宋"/>
          <w:color w:val="auto"/>
          <w:highlight w:val="none"/>
        </w:rPr>
      </w:pPr>
      <w:r>
        <w:rPr>
          <w:rFonts w:hint="eastAsia" w:ascii="仿宋" w:eastAsia="仿宋" w:cs="仿宋"/>
          <w:color w:val="auto"/>
          <w:highlight w:val="none"/>
        </w:rPr>
        <w:t>（6）符合特定资格条件（如果项目要求）的有关证明材料（复印件）………（页码）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（7）</w:t>
      </w:r>
      <w:r>
        <w:rPr>
          <w:rFonts w:hint="eastAsia" w:ascii="仿宋" w:eastAsia="仿宋" w:cs="仿宋"/>
          <w:snapToGrid w:val="0"/>
          <w:color w:val="auto"/>
          <w:highlight w:val="none"/>
        </w:rPr>
        <w:t>投标人售后服务证明材料</w:t>
      </w:r>
      <w:r>
        <w:rPr>
          <w:rFonts w:hint="eastAsia" w:ascii="仿宋" w:eastAsia="仿宋" w:cs="仿宋"/>
          <w:color w:val="auto"/>
          <w:highlight w:val="none"/>
        </w:rPr>
        <w:t>……………………………………………………（页码）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（8）</w:t>
      </w:r>
      <w:r>
        <w:rPr>
          <w:rFonts w:hint="eastAsia" w:ascii="仿宋" w:eastAsia="仿宋" w:cs="仿宋"/>
          <w:color w:val="auto"/>
          <w:highlight w:val="none"/>
          <w:lang w:val="zh-CN"/>
        </w:rPr>
        <w:t>主要业绩证明…………………………………………………</w:t>
      </w:r>
      <w:r>
        <w:rPr>
          <w:rFonts w:hint="eastAsia" w:ascii="仿宋" w:eastAsia="仿宋" w:cs="仿宋"/>
          <w:color w:val="auto"/>
          <w:highlight w:val="none"/>
        </w:rPr>
        <w:t>…………</w:t>
      </w:r>
      <w:r>
        <w:rPr>
          <w:rFonts w:hint="eastAsia" w:ascii="仿宋" w:eastAsia="仿宋" w:cs="仿宋"/>
          <w:color w:val="auto"/>
          <w:highlight w:val="none"/>
          <w:lang w:val="zh-CN"/>
        </w:rPr>
        <w:t>…</w:t>
      </w:r>
      <w:r>
        <w:rPr>
          <w:rFonts w:hint="eastAsia" w:ascii="仿宋" w:eastAsia="仿宋" w:cs="仿宋"/>
          <w:color w:val="auto"/>
          <w:highlight w:val="none"/>
        </w:rPr>
        <w:t>（页码）</w:t>
      </w:r>
    </w:p>
    <w:p>
      <w:pPr>
        <w:pStyle w:val="195"/>
        <w:spacing w:line="360" w:lineRule="auto"/>
        <w:ind w:left="0" w:firstLine="0" w:firstLineChars="0"/>
        <w:rPr>
          <w:rFonts w:ascii="仿宋" w:eastAsia="仿宋" w:cs="仿宋"/>
          <w:color w:val="auto"/>
          <w:highlight w:val="none"/>
        </w:rPr>
      </w:pPr>
      <w:r>
        <w:rPr>
          <w:rFonts w:hint="eastAsia" w:ascii="仿宋" w:eastAsia="仿宋" w:cs="仿宋"/>
          <w:color w:val="auto"/>
          <w:highlight w:val="none"/>
        </w:rPr>
        <w:t>（9）廉政承诺书 …………………………………………………………………（页码）</w:t>
      </w:r>
    </w:p>
    <w:p>
      <w:pPr>
        <w:spacing w:line="360" w:lineRule="auto"/>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（10）技术解决方案…………………………………………………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spacing w:line="360" w:lineRule="auto"/>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（11）技术偏离说明表………………………………………………</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spacing w:line="360" w:lineRule="auto"/>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（12）组织实施方案……………………………………………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（13）售后服务方案……………………………………………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（14）项目小组人员名单………………………………………</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r>
        <w:rPr>
          <w:rFonts w:hint="eastAsia" w:ascii="仿宋" w:hAnsi="仿宋" w:eastAsia="仿宋" w:cs="仿宋"/>
          <w:color w:val="auto"/>
          <w:kern w:val="0"/>
          <w:sz w:val="24"/>
          <w:highlight w:val="none"/>
          <w:lang w:val="zh-CN"/>
        </w:rPr>
        <w:t>优惠条件及特殊承诺……………………………………</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6</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培训计划………………………………………………………</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b/>
          <w:bCs/>
          <w:color w:val="auto"/>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认为需要的其他商务技术（资信）文件或说明………………</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注：以上目录是基本格式要求，各投标人可根据自身情况和评分标准进一步细化。</w:t>
      </w:r>
    </w:p>
    <w:p>
      <w:pPr>
        <w:pageBreakBefore/>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1、法定代表人授权委托书（格式） </w:t>
      </w:r>
    </w:p>
    <w:p>
      <w:pPr>
        <w:jc w:val="center"/>
        <w:rPr>
          <w:rFonts w:ascii="仿宋" w:hAnsi="仿宋" w:eastAsia="仿宋" w:cs="仿宋"/>
          <w:b/>
          <w:color w:val="auto"/>
          <w:sz w:val="24"/>
          <w:highlight w:val="none"/>
        </w:rPr>
      </w:pPr>
    </w:p>
    <w:p>
      <w:pPr>
        <w:snapToGrid w:val="0"/>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本授权委托书声明：我</w:t>
      </w:r>
      <w:r>
        <w:rPr>
          <w:rFonts w:hint="eastAsia" w:ascii="仿宋" w:hAnsi="仿宋" w:eastAsia="仿宋" w:cs="仿宋"/>
          <w:color w:val="auto"/>
          <w:sz w:val="24"/>
          <w:highlight w:val="none"/>
          <w:u w:val="single"/>
        </w:rPr>
        <w:t xml:space="preserve">         (填写姓名)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（填写投标人单位全称）</w:t>
      </w:r>
      <w:r>
        <w:rPr>
          <w:rFonts w:hint="eastAsia" w:ascii="仿宋" w:hAnsi="仿宋" w:eastAsia="仿宋" w:cs="仿宋"/>
          <w:color w:val="auto"/>
          <w:sz w:val="24"/>
          <w:highlight w:val="none"/>
        </w:rPr>
        <w:t>的法定代表人，现授权委托</w:t>
      </w:r>
      <w:r>
        <w:rPr>
          <w:rFonts w:hint="eastAsia" w:ascii="仿宋" w:hAnsi="仿宋" w:eastAsia="仿宋" w:cs="仿宋"/>
          <w:color w:val="auto"/>
          <w:sz w:val="24"/>
          <w:highlight w:val="none"/>
          <w:u w:val="single"/>
        </w:rPr>
        <w:t xml:space="preserve">                  （填写单位全称）</w:t>
      </w:r>
      <w:r>
        <w:rPr>
          <w:rFonts w:hint="eastAsia" w:ascii="仿宋" w:hAnsi="仿宋" w:eastAsia="仿宋" w:cs="仿宋"/>
          <w:color w:val="auto"/>
          <w:sz w:val="24"/>
          <w:highlight w:val="none"/>
        </w:rPr>
        <w:t>的（填写姓名）为我公司授权代表，</w:t>
      </w:r>
      <w:r>
        <w:rPr>
          <w:rFonts w:hint="eastAsia" w:ascii="仿宋" w:hAnsi="仿宋" w:eastAsia="仿宋" w:cs="仿宋"/>
          <w:color w:val="auto"/>
          <w:sz w:val="24"/>
          <w:highlight w:val="none"/>
          <w:u w:val="single"/>
        </w:rPr>
        <w:t>（填写身份证号码：                       ）</w:t>
      </w:r>
      <w:r>
        <w:rPr>
          <w:rFonts w:hint="eastAsia" w:ascii="仿宋" w:hAnsi="仿宋" w:eastAsia="仿宋" w:cs="仿宋"/>
          <w:color w:val="auto"/>
          <w:sz w:val="24"/>
          <w:highlight w:val="none"/>
        </w:rPr>
        <w:t>。以本公司的名义参加</w:t>
      </w:r>
      <w:r>
        <w:rPr>
          <w:rFonts w:hint="eastAsia" w:ascii="仿宋" w:hAnsi="仿宋" w:eastAsia="仿宋" w:cs="仿宋"/>
          <w:color w:val="auto"/>
          <w:sz w:val="24"/>
          <w:highlight w:val="none"/>
          <w:u w:val="single"/>
        </w:rPr>
        <w:t>绍兴市中医院、泰宇建筑工程技术咨询有限公司</w:t>
      </w:r>
      <w:r>
        <w:rPr>
          <w:rFonts w:hint="eastAsia" w:ascii="仿宋" w:hAnsi="仿宋" w:eastAsia="仿宋" w:cs="仿宋"/>
          <w:color w:val="auto"/>
          <w:sz w:val="24"/>
          <w:highlight w:val="none"/>
        </w:rPr>
        <w:t>组织的</w:t>
      </w:r>
      <w:r>
        <w:rPr>
          <w:rFonts w:hint="eastAsia" w:ascii="仿宋" w:hAnsi="仿宋" w:eastAsia="仿宋" w:cs="仿宋"/>
          <w:color w:val="auto"/>
          <w:sz w:val="24"/>
          <w:highlight w:val="none"/>
          <w:u w:val="single"/>
          <w:lang w:eastAsia="zh-CN"/>
        </w:rPr>
        <w:t>2024年职工疗休养项目</w:t>
      </w:r>
      <w:r>
        <w:rPr>
          <w:rFonts w:hint="eastAsia" w:ascii="仿宋" w:hAnsi="仿宋" w:eastAsia="仿宋" w:cs="仿宋"/>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授权代表无转委托权。特此委托。</w:t>
      </w:r>
    </w:p>
    <w:p>
      <w:pPr>
        <w:snapToGrid w:val="0"/>
        <w:spacing w:line="600" w:lineRule="exact"/>
        <w:jc w:val="lef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授权代表姓名：              性别：               年龄：</w:t>
      </w: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单位：                      部门：               职务：</w:t>
      </w:r>
    </w:p>
    <w:p>
      <w:pPr>
        <w:spacing w:line="360" w:lineRule="exact"/>
        <w:rPr>
          <w:rFonts w:ascii="仿宋" w:hAnsi="仿宋" w:eastAsia="仿宋" w:cs="仿宋"/>
          <w:color w:val="auto"/>
          <w:sz w:val="24"/>
          <w:highlight w:val="none"/>
        </w:rPr>
      </w:pPr>
    </w:p>
    <w:p>
      <w:pPr>
        <w:widowControl/>
        <w:snapToGrid w:val="0"/>
        <w:spacing w:line="44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办公地址：                  联系电话：           传真：</w:t>
      </w: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投标人（盖章）：</w:t>
      </w: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法定代表人（签字或盖章）：</w:t>
      </w:r>
    </w:p>
    <w:p>
      <w:pPr>
        <w:spacing w:line="360" w:lineRule="exact"/>
        <w:rPr>
          <w:rFonts w:ascii="仿宋" w:hAnsi="仿宋" w:eastAsia="仿宋" w:cs="仿宋"/>
          <w:color w:val="auto"/>
          <w:sz w:val="24"/>
          <w:highlight w:val="none"/>
        </w:rPr>
      </w:pPr>
    </w:p>
    <w:p>
      <w:pPr>
        <w:spacing w:line="360" w:lineRule="exact"/>
        <w:rPr>
          <w:rFonts w:ascii="仿宋" w:hAnsi="仿宋" w:eastAsia="仿宋" w:cs="仿宋"/>
          <w:color w:val="auto"/>
          <w:sz w:val="24"/>
          <w:highlight w:val="none"/>
        </w:rPr>
      </w:pPr>
    </w:p>
    <w:p>
      <w:pPr>
        <w:ind w:firstLine="5280" w:firstLineChars="2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ind w:firstLine="4920" w:firstLineChars="2050"/>
        <w:jc w:val="left"/>
        <w:rPr>
          <w:rFonts w:ascii="仿宋" w:hAnsi="仿宋" w:eastAsia="仿宋" w:cs="仿宋"/>
          <w:color w:val="auto"/>
          <w:sz w:val="24"/>
          <w:highlight w:val="none"/>
        </w:rPr>
      </w:pPr>
    </w:p>
    <w:p>
      <w:pPr>
        <w:spacing w:line="800" w:lineRule="exact"/>
        <w:rPr>
          <w:rFonts w:ascii="仿宋" w:hAnsi="仿宋" w:eastAsia="仿宋" w:cs="仿宋"/>
          <w:b/>
          <w:color w:val="auto"/>
          <w:sz w:val="24"/>
          <w:highlight w:val="none"/>
        </w:rPr>
      </w:pPr>
    </w:p>
    <w:p>
      <w:pPr>
        <w:pageBreakBefore/>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2、授权代表社保证明（复印件）</w:t>
      </w:r>
    </w:p>
    <w:p>
      <w:pPr>
        <w:spacing w:line="800" w:lineRule="exact"/>
        <w:ind w:firstLine="480" w:firstLineChars="200"/>
        <w:rPr>
          <w:rFonts w:ascii="仿宋" w:hAnsi="仿宋" w:eastAsia="仿宋" w:cs="仿宋"/>
          <w:color w:val="auto"/>
          <w:sz w:val="24"/>
          <w:highlight w:val="none"/>
          <w:u w:val="wave"/>
        </w:rPr>
      </w:pPr>
      <w:r>
        <w:rPr>
          <w:rFonts w:hint="eastAsia" w:ascii="仿宋" w:hAnsi="仿宋" w:eastAsia="仿宋" w:cs="仿宋"/>
          <w:color w:val="auto"/>
          <w:sz w:val="24"/>
          <w:highlight w:val="none"/>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委托代理协议复印件），格式自拟。</w:t>
      </w:r>
      <w:r>
        <w:rPr>
          <w:rFonts w:hint="eastAsia" w:ascii="仿宋" w:hAnsi="仿宋" w:eastAsia="仿宋" w:cs="仿宋"/>
          <w:b/>
          <w:color w:val="auto"/>
          <w:sz w:val="24"/>
          <w:highlight w:val="none"/>
        </w:rPr>
        <w:t>未提供上述证明的投标做无效投标处理。</w:t>
      </w:r>
    </w:p>
    <w:p>
      <w:pPr>
        <w:spacing w:line="800" w:lineRule="exact"/>
        <w:ind w:firstLine="4320" w:firstLineChars="1800"/>
        <w:rPr>
          <w:rFonts w:ascii="仿宋" w:hAnsi="仿宋" w:eastAsia="仿宋" w:cs="仿宋"/>
          <w:color w:val="auto"/>
          <w:sz w:val="24"/>
          <w:highlight w:val="none"/>
        </w:rPr>
      </w:pPr>
    </w:p>
    <w:p>
      <w:pPr>
        <w:spacing w:line="800" w:lineRule="exact"/>
        <w:ind w:firstLine="4337" w:firstLineChars="1800"/>
        <w:rPr>
          <w:rFonts w:ascii="仿宋" w:hAnsi="仿宋" w:eastAsia="仿宋" w:cs="仿宋"/>
          <w:b/>
          <w:color w:val="auto"/>
          <w:sz w:val="24"/>
          <w:highlight w:val="none"/>
        </w:rPr>
      </w:pPr>
    </w:p>
    <w:p>
      <w:pPr>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3、法定代表人及其授权代表身份证复印件（正反面）</w:t>
      </w:r>
    </w:p>
    <w:p>
      <w:pPr>
        <w:spacing w:line="800" w:lineRule="exact"/>
        <w:rPr>
          <w:rFonts w:ascii="仿宋" w:hAnsi="仿宋" w:eastAsia="仿宋" w:cs="仿宋"/>
          <w:b/>
          <w:color w:val="auto"/>
          <w:sz w:val="24"/>
          <w:highlight w:val="none"/>
        </w:rPr>
      </w:pPr>
    </w:p>
    <w:p>
      <w:pPr>
        <w:spacing w:line="800" w:lineRule="exact"/>
        <w:rPr>
          <w:rFonts w:ascii="仿宋" w:hAnsi="仿宋" w:eastAsia="仿宋" w:cs="仿宋"/>
          <w:b/>
          <w:color w:val="auto"/>
          <w:sz w:val="24"/>
          <w:highlight w:val="none"/>
        </w:rPr>
      </w:pPr>
    </w:p>
    <w:p>
      <w:pPr>
        <w:spacing w:line="800" w:lineRule="exac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4、法定代表人身份证明书(格式)</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投 标 人：</w:t>
      </w:r>
      <w:r>
        <w:rPr>
          <w:rFonts w:hint="eastAsia" w:ascii="仿宋" w:hAnsi="仿宋" w:eastAsia="仿宋" w:cs="仿宋"/>
          <w:color w:val="auto"/>
          <w:sz w:val="24"/>
          <w:highlight w:val="none"/>
          <w:u w:val="single"/>
        </w:rPr>
        <w:t xml:space="preserve">                          </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w:t>
      </w:r>
    </w:p>
    <w:p>
      <w:pPr>
        <w:spacing w:line="440" w:lineRule="exact"/>
        <w:ind w:right="281" w:rightChars="134"/>
        <w:rPr>
          <w:rFonts w:ascii="仿宋" w:hAnsi="仿宋" w:eastAsia="仿宋" w:cs="仿宋"/>
          <w:color w:val="auto"/>
          <w:sz w:val="24"/>
          <w:highlight w:val="none"/>
          <w:u w:val="singl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p>
    <w:p>
      <w:pPr>
        <w:spacing w:line="440" w:lineRule="exact"/>
        <w:ind w:right="281" w:rightChars="134"/>
        <w:rPr>
          <w:rFonts w:ascii="仿宋" w:hAnsi="仿宋" w:eastAsia="仿宋" w:cs="仿宋"/>
          <w:color w:val="auto"/>
          <w:sz w:val="24"/>
          <w:highlight w:val="none"/>
          <w:u w:val="single"/>
        </w:rPr>
      </w:pP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p>
    <w:p>
      <w:pPr>
        <w:spacing w:line="440" w:lineRule="exact"/>
        <w:ind w:right="281" w:rightChars="134"/>
        <w:rPr>
          <w:rFonts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xml:space="preserve">                           </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（填写投标人名称）</w:t>
      </w:r>
      <w:r>
        <w:rPr>
          <w:rFonts w:hint="eastAsia" w:ascii="仿宋" w:hAnsi="仿宋" w:eastAsia="仿宋" w:cs="仿宋"/>
          <w:color w:val="auto"/>
          <w:sz w:val="24"/>
          <w:highlight w:val="none"/>
        </w:rPr>
        <w:t>的法定代表人。</w:t>
      </w: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440" w:lineRule="exact"/>
        <w:rPr>
          <w:rFonts w:ascii="仿宋" w:hAnsi="仿宋" w:eastAsia="仿宋" w:cs="仿宋"/>
          <w:color w:val="auto"/>
          <w:sz w:val="24"/>
          <w:highlight w:val="none"/>
        </w:rPr>
      </w:pP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                             （盖章）</w:t>
      </w:r>
    </w:p>
    <w:p>
      <w:pPr>
        <w:spacing w:line="440" w:lineRule="exact"/>
        <w:ind w:right="480"/>
        <w:rPr>
          <w:rFonts w:ascii="仿宋" w:hAnsi="仿宋" w:eastAsia="仿宋" w:cs="仿宋"/>
          <w:color w:val="auto"/>
          <w:sz w:val="24"/>
          <w:highlight w:val="none"/>
        </w:rPr>
      </w:pPr>
    </w:p>
    <w:p>
      <w:pPr>
        <w:spacing w:line="440" w:lineRule="exact"/>
        <w:ind w:right="720"/>
        <w:jc w:val="right"/>
        <w:rPr>
          <w:rFonts w:ascii="仿宋" w:hAnsi="仿宋" w:eastAsia="仿宋" w:cs="仿宋"/>
          <w:color w:val="auto"/>
          <w:sz w:val="24"/>
          <w:highlight w:val="none"/>
        </w:rPr>
      </w:pPr>
      <w:r>
        <w:rPr>
          <w:rFonts w:hint="eastAsia" w:ascii="仿宋" w:hAnsi="仿宋" w:eastAsia="仿宋" w:cs="仿宋"/>
          <w:color w:val="auto"/>
          <w:sz w:val="24"/>
          <w:highlight w:val="none"/>
        </w:rPr>
        <w:t>年   月   日</w:t>
      </w:r>
    </w:p>
    <w:p>
      <w:pPr>
        <w:pageBreakBefore/>
        <w:spacing w:after="240" w:afterLines="100"/>
        <w:rPr>
          <w:rFonts w:ascii="仿宋" w:hAnsi="仿宋" w:eastAsia="仿宋" w:cs="仿宋"/>
          <w:b/>
          <w:color w:val="auto"/>
          <w:kern w:val="0"/>
          <w:sz w:val="32"/>
          <w:szCs w:val="32"/>
          <w:highlight w:val="none"/>
        </w:rPr>
      </w:pPr>
      <w:r>
        <w:rPr>
          <w:rFonts w:hint="eastAsia" w:ascii="仿宋" w:hAnsi="仿宋" w:eastAsia="仿宋" w:cs="仿宋"/>
          <w:b/>
          <w:color w:val="auto"/>
          <w:sz w:val="30"/>
          <w:szCs w:val="30"/>
          <w:highlight w:val="none"/>
        </w:rPr>
        <w:t>5、资格审查有关的书面承诺函</w:t>
      </w:r>
    </w:p>
    <w:p>
      <w:pPr>
        <w:snapToGrid w:val="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绍兴市中医院、泰宇建筑工程技术咨询有限公司</w:t>
      </w:r>
      <w:r>
        <w:rPr>
          <w:rFonts w:hint="eastAsia" w:ascii="仿宋" w:hAnsi="仿宋" w:eastAsia="仿宋" w:cs="仿宋"/>
          <w:color w:val="auto"/>
          <w:kern w:val="0"/>
          <w:sz w:val="24"/>
          <w:highlight w:val="none"/>
          <w:lang w:val="zh-CN"/>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我方郑重承诺，已具有绍兴市中医院</w:t>
      </w:r>
      <w:r>
        <w:rPr>
          <w:rFonts w:hint="eastAsia" w:ascii="仿宋" w:hAnsi="仿宋" w:eastAsia="仿宋" w:cs="仿宋"/>
          <w:color w:val="auto"/>
          <w:sz w:val="24"/>
          <w:highlight w:val="none"/>
          <w:lang w:eastAsia="zh-CN"/>
        </w:rPr>
        <w:t>2024年职工疗休养项目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TYJZ2024</w:t>
      </w:r>
      <w:r>
        <w:rPr>
          <w:rFonts w:hint="eastAsia" w:ascii="仿宋" w:hAnsi="仿宋" w:eastAsia="仿宋" w:cs="仿宋"/>
          <w:color w:val="auto"/>
          <w:sz w:val="24"/>
          <w:highlight w:val="none"/>
        </w:rPr>
        <w:t>）招标文件中关于申请人资格要求的下列条件：</w:t>
      </w:r>
    </w:p>
    <w:p>
      <w:pPr>
        <w:pStyle w:val="72"/>
        <w:widowControl w:val="0"/>
        <w:spacing w:afterLines="0" w:line="440" w:lineRule="exact"/>
        <w:ind w:firstLine="480"/>
        <w:jc w:val="left"/>
        <w:rPr>
          <w:rFonts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szCs w:val="24"/>
          <w:highlight w:val="none"/>
        </w:rPr>
        <w:t>符合《中华人民共和国政府采购法》第二十二条的规定：</w:t>
      </w:r>
      <w:r>
        <w:rPr>
          <w:rFonts w:hint="eastAsia" w:ascii="仿宋" w:hAnsi="仿宋" w:eastAsia="仿宋" w:cs="仿宋"/>
          <w:color w:val="auto"/>
          <w:highlight w:val="none"/>
        </w:rPr>
        <w:t xml:space="preserve"> </w:t>
      </w:r>
    </w:p>
    <w:p>
      <w:pPr>
        <w:pStyle w:val="24"/>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snapToGrid w:val="0"/>
        <w:spacing w:line="4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(五）参加政府采购活动前三年内，在经营活动中没有重大违法记录。</w:t>
      </w:r>
    </w:p>
    <w:p>
      <w:pPr>
        <w:spacing w:line="440" w:lineRule="exact"/>
        <w:ind w:firstLine="480" w:firstLineChars="200"/>
        <w:rPr>
          <w:rFonts w:ascii="仿宋" w:hAnsi="仿宋" w:eastAsia="仿宋" w:cs="仿宋"/>
          <w:color w:val="auto"/>
          <w:sz w:val="24"/>
          <w:szCs w:val="20"/>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zh-CN"/>
        </w:rPr>
        <w:t>我公司</w:t>
      </w:r>
      <w:r>
        <w:rPr>
          <w:rFonts w:hint="eastAsia" w:ascii="仿宋" w:hAnsi="仿宋" w:eastAsia="仿宋" w:cs="仿宋"/>
          <w:color w:val="auto"/>
          <w:sz w:val="24"/>
          <w:highlight w:val="none"/>
        </w:rPr>
        <w:t>声明参加本次政府采购活动前三年内未</w:t>
      </w:r>
      <w:r>
        <w:rPr>
          <w:rFonts w:hint="eastAsia" w:ascii="仿宋" w:hAnsi="仿宋" w:eastAsia="仿宋" w:cs="仿宋"/>
          <w:color w:val="auto"/>
          <w:sz w:val="24"/>
          <w:szCs w:val="20"/>
          <w:highlight w:val="none"/>
        </w:rPr>
        <w:t>被列入“黑名单”</w:t>
      </w:r>
      <w:r>
        <w:rPr>
          <w:rFonts w:hint="eastAsia" w:ascii="仿宋" w:hAnsi="仿宋" w:eastAsia="仿宋" w:cs="仿宋"/>
          <w:color w:val="auto"/>
          <w:sz w:val="24"/>
          <w:highlight w:val="none"/>
        </w:rPr>
        <w:t>，</w:t>
      </w:r>
      <w:r>
        <w:rPr>
          <w:rFonts w:hint="eastAsia" w:ascii="仿宋" w:hAnsi="仿宋" w:eastAsia="仿宋" w:cs="仿宋"/>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napToGrid w:val="0"/>
        <w:spacing w:line="360" w:lineRule="auto"/>
        <w:rPr>
          <w:rFonts w:ascii="仿宋" w:hAnsi="仿宋" w:eastAsia="仿宋" w:cs="仿宋"/>
          <w:b/>
          <w:color w:val="auto"/>
          <w:sz w:val="30"/>
          <w:szCs w:val="30"/>
          <w:highlight w:val="none"/>
        </w:rPr>
      </w:pPr>
    </w:p>
    <w:p>
      <w:pPr>
        <w:pageBreakBefore/>
        <w:spacing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6、特定资格条件要求的资质文件（复印件）</w:t>
      </w:r>
    </w:p>
    <w:p>
      <w:pPr>
        <w:widowControl/>
        <w:spacing w:line="360" w:lineRule="auto"/>
        <w:ind w:firstLine="480" w:firstLineChars="200"/>
        <w:jc w:val="left"/>
        <w:rPr>
          <w:rFonts w:ascii="仿宋" w:hAnsi="仿宋" w:eastAsia="仿宋" w:cs="仿宋"/>
          <w:b/>
          <w:bCs/>
          <w:color w:val="auto"/>
          <w:sz w:val="32"/>
          <w:szCs w:val="32"/>
          <w:highlight w:val="none"/>
        </w:rPr>
      </w:pPr>
      <w:r>
        <w:rPr>
          <w:rFonts w:hint="eastAsia" w:ascii="仿宋" w:hAnsi="仿宋" w:eastAsia="仿宋" w:cs="仿宋"/>
          <w:color w:val="auto"/>
          <w:sz w:val="24"/>
          <w:highlight w:val="none"/>
        </w:rPr>
        <w:t>（由投标人根据招标公告合格的投标人应具备的特定资格条件要求编制）</w:t>
      </w:r>
    </w:p>
    <w:p>
      <w:pPr>
        <w:spacing w:line="360" w:lineRule="auto"/>
        <w:rPr>
          <w:rFonts w:ascii="仿宋" w:hAnsi="仿宋" w:eastAsia="仿宋" w:cs="仿宋"/>
          <w:b/>
          <w:color w:val="auto"/>
          <w:sz w:val="30"/>
          <w:szCs w:val="30"/>
          <w:highlight w:val="none"/>
        </w:rPr>
      </w:pPr>
    </w:p>
    <w:p>
      <w:pPr>
        <w:spacing w:line="360" w:lineRule="auto"/>
        <w:rPr>
          <w:rFonts w:ascii="仿宋" w:hAnsi="仿宋" w:eastAsia="仿宋" w:cs="仿宋"/>
          <w:b/>
          <w:color w:val="auto"/>
          <w:sz w:val="30"/>
          <w:szCs w:val="30"/>
          <w:highlight w:val="none"/>
        </w:rPr>
      </w:pPr>
    </w:p>
    <w:p>
      <w:pPr>
        <w:spacing w:line="360" w:lineRule="auto"/>
        <w:rPr>
          <w:rFonts w:ascii="仿宋" w:hAnsi="仿宋" w:eastAsia="仿宋" w:cs="仿宋"/>
          <w:b/>
          <w:color w:val="auto"/>
          <w:sz w:val="30"/>
          <w:szCs w:val="30"/>
          <w:highlight w:val="none"/>
        </w:rPr>
      </w:pPr>
    </w:p>
    <w:p>
      <w:pPr>
        <w:spacing w:line="360" w:lineRule="auto"/>
        <w:rPr>
          <w:rFonts w:ascii="仿宋" w:hAnsi="仿宋" w:eastAsia="仿宋" w:cs="仿宋"/>
          <w:b/>
          <w:color w:val="auto"/>
          <w:sz w:val="30"/>
          <w:szCs w:val="30"/>
          <w:highlight w:val="none"/>
        </w:rPr>
      </w:pPr>
    </w:p>
    <w:p>
      <w:pPr>
        <w:spacing w:line="360" w:lineRule="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7、投标人售后服务能力证明材料</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（由投标人根据采购需求及招标文件要求编制）</w:t>
      </w: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8、</w:t>
      </w:r>
      <w:r>
        <w:rPr>
          <w:rFonts w:hint="eastAsia" w:ascii="仿宋" w:hAnsi="仿宋" w:eastAsia="仿宋" w:cs="仿宋"/>
          <w:b/>
          <w:color w:val="auto"/>
          <w:kern w:val="0"/>
          <w:sz w:val="32"/>
          <w:szCs w:val="32"/>
          <w:highlight w:val="none"/>
          <w:lang w:val="zh-CN"/>
        </w:rPr>
        <w:t>主要业绩证明</w:t>
      </w:r>
    </w:p>
    <w:p>
      <w:pPr>
        <w:autoSpaceDE w:val="0"/>
        <w:autoSpaceDN w:val="0"/>
        <w:spacing w:line="360" w:lineRule="auto"/>
        <w:ind w:firstLine="120"/>
        <w:rPr>
          <w:rFonts w:ascii="仿宋" w:hAnsi="仿宋" w:eastAsia="仿宋" w:cs="仿宋"/>
          <w:b/>
          <w:color w:val="auto"/>
          <w:sz w:val="24"/>
          <w:highlight w:val="none"/>
        </w:rPr>
      </w:pPr>
      <w:r>
        <w:rPr>
          <w:rFonts w:hint="eastAsia" w:ascii="仿宋" w:hAnsi="仿宋" w:eastAsia="仿宋" w:cs="仿宋"/>
          <w:b/>
          <w:color w:val="auto"/>
          <w:sz w:val="24"/>
          <w:highlight w:val="none"/>
        </w:rPr>
        <w:t>附表 :相关项目建设业绩一览表</w:t>
      </w:r>
    </w:p>
    <w:tbl>
      <w:tblPr>
        <w:tblStyle w:val="44"/>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合同</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金额</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r>
    </w:tbl>
    <w:p>
      <w:pPr>
        <w:autoSpaceDE w:val="0"/>
        <w:autoSpaceDN w:val="0"/>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注：投标人可按上述的格式自行编制，须随表提交相应的合同复印件和用户单位验收证明并注明页码。</w:t>
      </w: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pStyle w:val="196"/>
        <w:pageBreakBefore/>
        <w:ind w:firstLine="0"/>
        <w:jc w:val="both"/>
        <w:rPr>
          <w:rFonts w:ascii="仿宋" w:eastAsia="仿宋" w:cs="仿宋"/>
          <w:color w:val="auto"/>
          <w:highlight w:val="none"/>
        </w:rPr>
      </w:pPr>
      <w:r>
        <w:rPr>
          <w:rFonts w:hint="eastAsia" w:ascii="仿宋" w:eastAsia="仿宋" w:cs="仿宋"/>
          <w:color w:val="auto"/>
          <w:highlight w:val="none"/>
        </w:rPr>
        <w:t>9、廉政承诺书</w:t>
      </w:r>
    </w:p>
    <w:p>
      <w:pPr>
        <w:autoSpaceDE w:val="0"/>
        <w:autoSpaceDN w:val="0"/>
        <w:spacing w:line="360" w:lineRule="auto"/>
        <w:ind w:left="2"/>
        <w:jc w:val="left"/>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绍兴市中医院</w:t>
      </w:r>
      <w:r>
        <w:rPr>
          <w:rFonts w:hint="eastAsia" w:ascii="仿宋" w:hAnsi="仿宋" w:eastAsia="仿宋" w:cs="仿宋"/>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四、不为项目有关人员及部门出国（境）、旅游等提供方便；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六、严格遵守政府采购法等法律法规，诚实守信，合法经营，坚决抵制各种违法违纪行为。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pageBreakBefore/>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10、技术解决方案</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（由投标人根据采购需求及招标文件要求编制）</w:t>
      </w:r>
    </w:p>
    <w:p>
      <w:pPr>
        <w:spacing w:line="360" w:lineRule="auto"/>
        <w:jc w:val="center"/>
        <w:rPr>
          <w:rFonts w:ascii="仿宋" w:hAnsi="仿宋" w:eastAsia="仿宋" w:cs="仿宋"/>
          <w:color w:val="auto"/>
          <w:sz w:val="24"/>
          <w:highlight w:val="none"/>
        </w:rPr>
      </w:pPr>
    </w:p>
    <w:p>
      <w:pPr>
        <w:autoSpaceDE w:val="0"/>
        <w:autoSpaceDN w:val="0"/>
        <w:spacing w:line="360" w:lineRule="auto"/>
        <w:ind w:firstLine="551" w:firstLineChars="196"/>
        <w:jc w:val="left"/>
        <w:rPr>
          <w:rFonts w:ascii="仿宋" w:hAnsi="仿宋" w:eastAsia="仿宋" w:cs="仿宋"/>
          <w:b/>
          <w:color w:val="auto"/>
          <w:kern w:val="0"/>
          <w:sz w:val="28"/>
          <w:szCs w:val="28"/>
          <w:highlight w:val="none"/>
        </w:rPr>
      </w:pP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ab/>
      </w:r>
      <w:r>
        <w:rPr>
          <w:rFonts w:hint="eastAsia" w:ascii="仿宋" w:hAnsi="仿宋" w:eastAsia="仿宋" w:cs="仿宋"/>
          <w:b/>
          <w:bCs/>
          <w:color w:val="auto"/>
          <w:kern w:val="0"/>
          <w:sz w:val="24"/>
          <w:highlight w:val="none"/>
          <w:lang w:val="zh-CN"/>
        </w:rPr>
        <w:tab/>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color w:val="auto"/>
          <w:kern w:val="0"/>
          <w:sz w:val="24"/>
          <w:highlight w:val="none"/>
          <w:lang w:val="zh-CN"/>
        </w:rPr>
      </w:pPr>
    </w:p>
    <w:p>
      <w:pPr>
        <w:pageBreakBefore/>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11、技术偏离说明表</w:t>
      </w:r>
    </w:p>
    <w:p>
      <w:pPr>
        <w:spacing w:line="360" w:lineRule="auto"/>
        <w:rPr>
          <w:rFonts w:ascii="仿宋" w:hAnsi="仿宋" w:eastAsia="仿宋" w:cs="仿宋"/>
          <w:b/>
          <w:bCs/>
          <w:color w:val="auto"/>
          <w:sz w:val="32"/>
          <w:szCs w:val="32"/>
          <w:highlight w:val="none"/>
        </w:rPr>
      </w:pPr>
      <w:r>
        <w:rPr>
          <w:rFonts w:hint="eastAsia" w:ascii="仿宋" w:hAnsi="仿宋" w:eastAsia="仿宋" w:cs="仿宋"/>
          <w:color w:val="auto"/>
          <w:sz w:val="24"/>
          <w:highlight w:val="none"/>
        </w:rPr>
        <w:t>（由投标人根据采购需求及招标文件要求编制）</w:t>
      </w:r>
    </w:p>
    <w:tbl>
      <w:tblPr>
        <w:tblStyle w:val="44"/>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招标文件技术要求</w:t>
            </w:r>
          </w:p>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highlight w:val="none"/>
              </w:rPr>
            </w:pPr>
          </w:p>
        </w:tc>
      </w:tr>
    </w:tbl>
    <w:p>
      <w:pPr>
        <w:tabs>
          <w:tab w:val="left" w:pos="570"/>
        </w:tabs>
        <w:spacing w:line="440" w:lineRule="exact"/>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注：1.此表须与</w:t>
      </w:r>
      <w:r>
        <w:rPr>
          <w:rFonts w:hint="eastAsia" w:ascii="仿宋" w:hAnsi="仿宋" w:eastAsia="仿宋" w:cs="仿宋"/>
          <w:color w:val="auto"/>
          <w:kern w:val="0"/>
          <w:sz w:val="24"/>
          <w:highlight w:val="none"/>
        </w:rPr>
        <w:t>招标文件“</w:t>
      </w:r>
      <w:r>
        <w:rPr>
          <w:rFonts w:hint="eastAsia" w:ascii="仿宋" w:hAnsi="仿宋" w:eastAsia="仿宋" w:cs="仿宋"/>
          <w:color w:val="auto"/>
          <w:sz w:val="24"/>
          <w:highlight w:val="none"/>
        </w:rPr>
        <w:t>招标项目说明及要求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相应标项内的所有技术规格相比较且一一对应真实逐条填列。</w:t>
      </w:r>
    </w:p>
    <w:p>
      <w:pPr>
        <w:tabs>
          <w:tab w:val="left" w:pos="570"/>
        </w:tabs>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2、投标人递交的技术规格书中必须真实逐条列明，否则由投标人自行承担相关风险。</w:t>
      </w:r>
    </w:p>
    <w:p>
      <w:pPr>
        <w:autoSpaceDE w:val="0"/>
        <w:autoSpaceDN w:val="0"/>
        <w:spacing w:line="360" w:lineRule="auto"/>
        <w:ind w:firstLine="5040" w:firstLineChars="2100"/>
        <w:rPr>
          <w:rFonts w:ascii="仿宋" w:hAnsi="仿宋" w:eastAsia="仿宋" w:cs="仿宋"/>
          <w:color w:val="auto"/>
          <w:kern w:val="0"/>
          <w:sz w:val="24"/>
          <w:highlight w:val="none"/>
          <w:lang w:val="zh-CN"/>
        </w:rPr>
      </w:pP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highlight w:val="none"/>
          <w:lang w:val="zh-CN"/>
        </w:rPr>
      </w:pPr>
    </w:p>
    <w:p>
      <w:pPr>
        <w:pageBreakBefore/>
        <w:tabs>
          <w:tab w:val="left" w:pos="2790"/>
          <w:tab w:val="left" w:pos="4230"/>
        </w:tabs>
        <w:autoSpaceDE w:val="0"/>
        <w:autoSpaceDN w:val="0"/>
        <w:spacing w:line="360" w:lineRule="auto"/>
        <w:ind w:right="1400"/>
        <w:outlineLvl w:val="1"/>
        <w:rPr>
          <w:rFonts w:ascii="仿宋" w:hAnsi="仿宋" w:eastAsia="仿宋" w:cs="仿宋"/>
          <w:b/>
          <w:bCs/>
          <w:color w:val="auto"/>
          <w:kern w:val="0"/>
          <w:sz w:val="32"/>
          <w:szCs w:val="32"/>
          <w:highlight w:val="none"/>
          <w:lang w:val="zh-CN"/>
        </w:rPr>
      </w:pPr>
      <w:r>
        <w:rPr>
          <w:rFonts w:hint="eastAsia" w:ascii="仿宋" w:hAnsi="仿宋" w:eastAsia="仿宋" w:cs="仿宋"/>
          <w:b/>
          <w:bCs/>
          <w:color w:val="auto"/>
          <w:kern w:val="0"/>
          <w:sz w:val="32"/>
          <w:szCs w:val="32"/>
          <w:highlight w:val="none"/>
          <w:lang w:val="zh-CN"/>
        </w:rPr>
        <w:t>12、组织实施方案</w:t>
      </w:r>
    </w:p>
    <w:p>
      <w:pPr>
        <w:autoSpaceDE w:val="0"/>
        <w:autoSpaceDN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附表:项目实施进度计划表</w:t>
      </w:r>
      <w:r>
        <w:rPr>
          <w:rFonts w:hint="eastAsia" w:ascii="仿宋" w:hAnsi="仿宋" w:eastAsia="仿宋" w:cs="仿宋"/>
          <w:b/>
          <w:color w:val="auto"/>
          <w:sz w:val="24"/>
          <w:highlight w:val="none"/>
        </w:rPr>
        <w:t xml:space="preserve">(以生效日算起) </w:t>
      </w:r>
    </w:p>
    <w:tbl>
      <w:tblPr>
        <w:tblStyle w:val="44"/>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88" w:type="dxa"/>
            <w:tcBorders>
              <w:tl2br w:val="single" w:color="auto" w:sz="4" w:space="0"/>
            </w:tcBorders>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工作日</w:t>
            </w:r>
          </w:p>
          <w:p>
            <w:pPr>
              <w:rPr>
                <w:rFonts w:ascii="仿宋" w:hAnsi="仿宋" w:eastAsia="仿宋" w:cs="仿宋"/>
                <w:color w:val="auto"/>
                <w:sz w:val="24"/>
                <w:highlight w:val="none"/>
              </w:rPr>
            </w:pPr>
            <w:r>
              <w:rPr>
                <w:rFonts w:hint="eastAsia" w:ascii="仿宋" w:hAnsi="仿宋" w:eastAsia="仿宋" w:cs="仿宋"/>
                <w:color w:val="auto"/>
                <w:sz w:val="24"/>
                <w:highlight w:val="none"/>
              </w:rPr>
              <w:t>内容</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55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553"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2"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c>
          <w:tcPr>
            <w:tcW w:w="553" w:type="dxa"/>
          </w:tcPr>
          <w:p>
            <w:pPr>
              <w:spacing w:line="360" w:lineRule="auto"/>
              <w:rPr>
                <w:rFonts w:ascii="仿宋" w:hAnsi="仿宋" w:eastAsia="仿宋" w:cs="仿宋"/>
                <w:color w:val="auto"/>
                <w:sz w:val="24"/>
                <w:highlight w:val="none"/>
              </w:rPr>
            </w:pPr>
          </w:p>
        </w:tc>
      </w:tr>
    </w:tbl>
    <w:p>
      <w:pPr>
        <w:autoSpaceDE w:val="0"/>
        <w:autoSpaceDN w:val="0"/>
        <w:spacing w:line="360" w:lineRule="auto"/>
        <w:rPr>
          <w:rFonts w:ascii="仿宋" w:hAnsi="仿宋" w:eastAsia="仿宋" w:cs="仿宋"/>
          <w:color w:val="auto"/>
          <w:kern w:val="0"/>
          <w:sz w:val="24"/>
          <w:highlight w:val="none"/>
        </w:rPr>
      </w:pPr>
      <w:r>
        <w:rPr>
          <w:rFonts w:hint="eastAsia" w:ascii="仿宋" w:hAnsi="仿宋" w:eastAsia="仿宋" w:cs="仿宋"/>
          <w:b/>
          <w:color w:val="auto"/>
          <w:sz w:val="24"/>
          <w:highlight w:val="none"/>
        </w:rPr>
        <w:t>注：投标人可按上述时间表的格式自行编制切合实际的具体时间表。</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p>
    <w:p>
      <w:pPr>
        <w:pageBreakBefore/>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13、售后服务方案</w:t>
      </w:r>
    </w:p>
    <w:p>
      <w:pPr>
        <w:autoSpaceDE w:val="0"/>
        <w:autoSpaceDN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（由投标人根据采购需求及招标文件要求编制）</w:t>
      </w:r>
    </w:p>
    <w:p>
      <w:pPr>
        <w:autoSpaceDE w:val="0"/>
        <w:autoSpaceDN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附表A:售后服务机构情况表</w:t>
      </w:r>
      <w:r>
        <w:rPr>
          <w:rFonts w:hint="eastAsia" w:ascii="仿宋" w:hAnsi="仿宋" w:eastAsia="仿宋" w:cs="仿宋"/>
          <w:color w:val="auto"/>
          <w:sz w:val="24"/>
          <w:highlight w:val="none"/>
        </w:rPr>
        <w:t>（按此格式自制）</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28"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160"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机构名称</w:t>
            </w:r>
          </w:p>
        </w:tc>
        <w:tc>
          <w:tcPr>
            <w:tcW w:w="1620"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机构性质</w:t>
            </w:r>
          </w:p>
        </w:tc>
        <w:tc>
          <w:tcPr>
            <w:tcW w:w="1245"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注册地址</w:t>
            </w:r>
          </w:p>
        </w:tc>
        <w:tc>
          <w:tcPr>
            <w:tcW w:w="2175"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服务技术人员数量</w:t>
            </w:r>
          </w:p>
        </w:tc>
        <w:tc>
          <w:tcPr>
            <w:tcW w:w="1260" w:type="dxa"/>
          </w:tcPr>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
                <w:color w:val="auto"/>
                <w:sz w:val="24"/>
                <w:highlight w:val="none"/>
              </w:rPr>
            </w:pPr>
          </w:p>
        </w:tc>
        <w:tc>
          <w:tcPr>
            <w:tcW w:w="2160" w:type="dxa"/>
          </w:tcPr>
          <w:p>
            <w:pPr>
              <w:autoSpaceDE w:val="0"/>
              <w:autoSpaceDN w:val="0"/>
              <w:spacing w:line="360" w:lineRule="auto"/>
              <w:jc w:val="center"/>
              <w:rPr>
                <w:rFonts w:ascii="仿宋" w:hAnsi="仿宋" w:eastAsia="仿宋" w:cs="仿宋"/>
                <w:color w:val="auto"/>
                <w:sz w:val="24"/>
                <w:highlight w:val="none"/>
              </w:rPr>
            </w:pPr>
          </w:p>
        </w:tc>
        <w:tc>
          <w:tcPr>
            <w:tcW w:w="1620" w:type="dxa"/>
          </w:tcPr>
          <w:p>
            <w:pPr>
              <w:autoSpaceDE w:val="0"/>
              <w:autoSpaceDN w:val="0"/>
              <w:spacing w:line="360" w:lineRule="auto"/>
              <w:jc w:val="center"/>
              <w:rPr>
                <w:rFonts w:ascii="仿宋" w:hAnsi="仿宋" w:eastAsia="仿宋" w:cs="仿宋"/>
                <w:color w:val="auto"/>
                <w:sz w:val="24"/>
                <w:highlight w:val="none"/>
              </w:rPr>
            </w:pPr>
          </w:p>
        </w:tc>
        <w:tc>
          <w:tcPr>
            <w:tcW w:w="1245" w:type="dxa"/>
          </w:tcPr>
          <w:p>
            <w:pPr>
              <w:autoSpaceDE w:val="0"/>
              <w:autoSpaceDN w:val="0"/>
              <w:spacing w:line="360" w:lineRule="auto"/>
              <w:jc w:val="center"/>
              <w:rPr>
                <w:rFonts w:ascii="仿宋" w:hAnsi="仿宋" w:eastAsia="仿宋" w:cs="仿宋"/>
                <w:color w:val="auto"/>
                <w:sz w:val="24"/>
                <w:highlight w:val="none"/>
              </w:rPr>
            </w:pPr>
          </w:p>
        </w:tc>
        <w:tc>
          <w:tcPr>
            <w:tcW w:w="2175" w:type="dxa"/>
          </w:tcPr>
          <w:p>
            <w:pPr>
              <w:autoSpaceDE w:val="0"/>
              <w:autoSpaceDN w:val="0"/>
              <w:spacing w:line="360" w:lineRule="auto"/>
              <w:jc w:val="center"/>
              <w:rPr>
                <w:rFonts w:ascii="仿宋" w:hAnsi="仿宋" w:eastAsia="仿宋" w:cs="仿宋"/>
                <w:color w:val="auto"/>
                <w:sz w:val="24"/>
                <w:highlight w:val="none"/>
              </w:rPr>
            </w:pPr>
          </w:p>
        </w:tc>
        <w:tc>
          <w:tcPr>
            <w:tcW w:w="1260" w:type="dxa"/>
          </w:tcPr>
          <w:p>
            <w:pPr>
              <w:autoSpaceDE w:val="0"/>
              <w:autoSpaceDN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
                <w:color w:val="auto"/>
                <w:sz w:val="24"/>
                <w:highlight w:val="none"/>
              </w:rPr>
            </w:pPr>
          </w:p>
        </w:tc>
        <w:tc>
          <w:tcPr>
            <w:tcW w:w="2160" w:type="dxa"/>
          </w:tcPr>
          <w:p>
            <w:pPr>
              <w:autoSpaceDE w:val="0"/>
              <w:autoSpaceDN w:val="0"/>
              <w:spacing w:line="360" w:lineRule="auto"/>
              <w:jc w:val="center"/>
              <w:rPr>
                <w:rFonts w:ascii="仿宋" w:hAnsi="仿宋" w:eastAsia="仿宋" w:cs="仿宋"/>
                <w:color w:val="auto"/>
                <w:sz w:val="24"/>
                <w:highlight w:val="none"/>
              </w:rPr>
            </w:pPr>
          </w:p>
        </w:tc>
        <w:tc>
          <w:tcPr>
            <w:tcW w:w="1620" w:type="dxa"/>
          </w:tcPr>
          <w:p>
            <w:pPr>
              <w:autoSpaceDE w:val="0"/>
              <w:autoSpaceDN w:val="0"/>
              <w:spacing w:line="360" w:lineRule="auto"/>
              <w:jc w:val="center"/>
              <w:rPr>
                <w:rFonts w:ascii="仿宋" w:hAnsi="仿宋" w:eastAsia="仿宋" w:cs="仿宋"/>
                <w:color w:val="auto"/>
                <w:sz w:val="24"/>
                <w:highlight w:val="none"/>
              </w:rPr>
            </w:pPr>
          </w:p>
        </w:tc>
        <w:tc>
          <w:tcPr>
            <w:tcW w:w="1245" w:type="dxa"/>
          </w:tcPr>
          <w:p>
            <w:pPr>
              <w:autoSpaceDE w:val="0"/>
              <w:autoSpaceDN w:val="0"/>
              <w:spacing w:line="360" w:lineRule="auto"/>
              <w:jc w:val="center"/>
              <w:rPr>
                <w:rFonts w:ascii="仿宋" w:hAnsi="仿宋" w:eastAsia="仿宋" w:cs="仿宋"/>
                <w:color w:val="auto"/>
                <w:sz w:val="24"/>
                <w:highlight w:val="none"/>
              </w:rPr>
            </w:pPr>
          </w:p>
        </w:tc>
        <w:tc>
          <w:tcPr>
            <w:tcW w:w="2175" w:type="dxa"/>
          </w:tcPr>
          <w:p>
            <w:pPr>
              <w:autoSpaceDE w:val="0"/>
              <w:autoSpaceDN w:val="0"/>
              <w:spacing w:line="360" w:lineRule="auto"/>
              <w:jc w:val="center"/>
              <w:rPr>
                <w:rFonts w:ascii="仿宋" w:hAnsi="仿宋" w:eastAsia="仿宋" w:cs="仿宋"/>
                <w:color w:val="auto"/>
                <w:sz w:val="24"/>
                <w:highlight w:val="none"/>
              </w:rPr>
            </w:pPr>
          </w:p>
        </w:tc>
        <w:tc>
          <w:tcPr>
            <w:tcW w:w="1260" w:type="dxa"/>
          </w:tcPr>
          <w:p>
            <w:pPr>
              <w:autoSpaceDE w:val="0"/>
              <w:autoSpaceDN w:val="0"/>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仿宋"/>
                <w:color w:val="auto"/>
                <w:sz w:val="24"/>
                <w:highlight w:val="none"/>
              </w:rPr>
            </w:pPr>
          </w:p>
        </w:tc>
        <w:tc>
          <w:tcPr>
            <w:tcW w:w="2160" w:type="dxa"/>
          </w:tcPr>
          <w:p>
            <w:pPr>
              <w:autoSpaceDE w:val="0"/>
              <w:autoSpaceDN w:val="0"/>
              <w:spacing w:line="360" w:lineRule="auto"/>
              <w:jc w:val="center"/>
              <w:rPr>
                <w:rFonts w:ascii="仿宋" w:hAnsi="仿宋" w:eastAsia="仿宋" w:cs="仿宋"/>
                <w:color w:val="auto"/>
                <w:sz w:val="24"/>
                <w:highlight w:val="none"/>
              </w:rPr>
            </w:pPr>
          </w:p>
        </w:tc>
        <w:tc>
          <w:tcPr>
            <w:tcW w:w="1620" w:type="dxa"/>
          </w:tcPr>
          <w:p>
            <w:pPr>
              <w:autoSpaceDE w:val="0"/>
              <w:autoSpaceDN w:val="0"/>
              <w:spacing w:line="360" w:lineRule="auto"/>
              <w:jc w:val="center"/>
              <w:rPr>
                <w:rFonts w:ascii="仿宋" w:hAnsi="仿宋" w:eastAsia="仿宋" w:cs="仿宋"/>
                <w:color w:val="auto"/>
                <w:sz w:val="24"/>
                <w:highlight w:val="none"/>
              </w:rPr>
            </w:pPr>
          </w:p>
        </w:tc>
        <w:tc>
          <w:tcPr>
            <w:tcW w:w="1245" w:type="dxa"/>
          </w:tcPr>
          <w:p>
            <w:pPr>
              <w:autoSpaceDE w:val="0"/>
              <w:autoSpaceDN w:val="0"/>
              <w:spacing w:line="360" w:lineRule="auto"/>
              <w:jc w:val="center"/>
              <w:rPr>
                <w:rFonts w:ascii="仿宋" w:hAnsi="仿宋" w:eastAsia="仿宋" w:cs="仿宋"/>
                <w:color w:val="auto"/>
                <w:sz w:val="24"/>
                <w:highlight w:val="none"/>
              </w:rPr>
            </w:pPr>
          </w:p>
        </w:tc>
        <w:tc>
          <w:tcPr>
            <w:tcW w:w="2175" w:type="dxa"/>
          </w:tcPr>
          <w:p>
            <w:pPr>
              <w:autoSpaceDE w:val="0"/>
              <w:autoSpaceDN w:val="0"/>
              <w:spacing w:line="360" w:lineRule="auto"/>
              <w:jc w:val="center"/>
              <w:rPr>
                <w:rFonts w:ascii="仿宋" w:hAnsi="仿宋" w:eastAsia="仿宋" w:cs="仿宋"/>
                <w:color w:val="auto"/>
                <w:sz w:val="24"/>
                <w:highlight w:val="none"/>
              </w:rPr>
            </w:pPr>
          </w:p>
        </w:tc>
        <w:tc>
          <w:tcPr>
            <w:tcW w:w="1260" w:type="dxa"/>
          </w:tcPr>
          <w:p>
            <w:pPr>
              <w:autoSpaceDE w:val="0"/>
              <w:autoSpaceDN w:val="0"/>
              <w:spacing w:line="360" w:lineRule="auto"/>
              <w:jc w:val="center"/>
              <w:rPr>
                <w:rFonts w:ascii="仿宋" w:hAnsi="仿宋" w:eastAsia="仿宋" w:cs="仿宋"/>
                <w:color w:val="auto"/>
                <w:sz w:val="24"/>
                <w:highlight w:val="none"/>
              </w:rPr>
            </w:pPr>
          </w:p>
        </w:tc>
      </w:tr>
    </w:tbl>
    <w:p>
      <w:pPr>
        <w:autoSpaceDE w:val="0"/>
        <w:autoSpaceDN w:val="0"/>
        <w:rPr>
          <w:rFonts w:ascii="仿宋" w:hAnsi="仿宋" w:eastAsia="仿宋" w:cs="仿宋"/>
          <w:b/>
          <w:color w:val="auto"/>
          <w:sz w:val="24"/>
          <w:highlight w:val="none"/>
        </w:rPr>
      </w:pPr>
      <w:r>
        <w:rPr>
          <w:rFonts w:hint="eastAsia" w:ascii="仿宋" w:hAnsi="仿宋" w:eastAsia="仿宋" w:cs="仿宋"/>
          <w:b/>
          <w:color w:val="auto"/>
          <w:sz w:val="24"/>
          <w:highlight w:val="none"/>
        </w:rPr>
        <w:t>注：关于项目涉及的所有售后服务机构均在本表注明，包括投标人本单位和符合条件的第三方服务机构。</w:t>
      </w:r>
    </w:p>
    <w:p>
      <w:pPr>
        <w:autoSpaceDE w:val="0"/>
        <w:autoSpaceDN w:val="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附表B：售后服务人员情况表</w:t>
      </w:r>
      <w:r>
        <w:rPr>
          <w:rFonts w:hint="eastAsia" w:ascii="仿宋" w:hAnsi="仿宋" w:eastAsia="仿宋" w:cs="仿宋"/>
          <w:color w:val="auto"/>
          <w:sz w:val="24"/>
          <w:highlight w:val="none"/>
        </w:rPr>
        <w:t>（按此格式自制）</w:t>
      </w:r>
    </w:p>
    <w:tbl>
      <w:tblPr>
        <w:tblStyle w:val="44"/>
        <w:tblW w:w="9503" w:type="dxa"/>
        <w:jc w:val="center"/>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响应时间</w:t>
            </w:r>
          </w:p>
        </w:tc>
        <w:tc>
          <w:tcPr>
            <w:tcW w:w="8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ind w:left="-36" w:leftChars="-17" w:right="-181" w:rightChars="-86"/>
              <w:jc w:val="center"/>
              <w:rPr>
                <w:rFonts w:ascii="仿宋" w:hAnsi="仿宋" w:eastAsia="仿宋" w:cs="仿宋"/>
                <w:color w:val="auto"/>
                <w:sz w:val="24"/>
                <w:highlight w:val="none"/>
              </w:rPr>
            </w:pPr>
            <w:r>
              <w:rPr>
                <w:rFonts w:hint="eastAsia" w:ascii="仿宋" w:hAnsi="仿宋" w:eastAsia="仿宋" w:cs="仿宋"/>
                <w:color w:val="auto"/>
                <w:sz w:val="24"/>
                <w:highlight w:val="none"/>
              </w:rPr>
              <w:t>到达现场时间</w:t>
            </w: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仿宋"/>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仿宋"/>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 w:hAnsi="仿宋" w:eastAsia="仿宋" w:cs="仿宋"/>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 w:hAnsi="仿宋" w:eastAsia="仿宋" w:cs="仿宋"/>
                <w:color w:val="auto"/>
                <w:sz w:val="24"/>
                <w:highlight w:val="none"/>
              </w:rPr>
            </w:pPr>
          </w:p>
        </w:tc>
      </w:tr>
    </w:tbl>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pageBreakBefore/>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14、项目小组人员名单</w:t>
      </w:r>
    </w:p>
    <w:p>
      <w:pPr>
        <w:spacing w:line="360" w:lineRule="auto"/>
        <w:rPr>
          <w:rFonts w:ascii="仿宋" w:hAnsi="仿宋" w:eastAsia="仿宋" w:cs="仿宋"/>
          <w:b/>
          <w:bCs/>
          <w:color w:val="auto"/>
          <w:sz w:val="24"/>
          <w:highlight w:val="none"/>
        </w:rPr>
      </w:pPr>
      <w:r>
        <w:rPr>
          <w:rFonts w:hint="eastAsia" w:ascii="仿宋" w:hAnsi="仿宋" w:eastAsia="仿宋" w:cs="仿宋"/>
          <w:color w:val="auto"/>
          <w:sz w:val="24"/>
          <w:highlight w:val="none"/>
        </w:rPr>
        <w:t>（由投标人根据采购需求及招标文件要求编制）</w:t>
      </w:r>
    </w:p>
    <w:p>
      <w:pPr>
        <w:keepNext/>
        <w:autoSpaceDE w:val="0"/>
        <w:autoSpaceDN w:val="0"/>
        <w:spacing w:line="360" w:lineRule="auto"/>
        <w:ind w:firstLine="477"/>
        <w:rPr>
          <w:rFonts w:ascii="仿宋" w:hAnsi="仿宋" w:eastAsia="仿宋" w:cs="仿宋"/>
          <w:b/>
          <w:color w:val="auto"/>
          <w:sz w:val="24"/>
          <w:highlight w:val="none"/>
        </w:rPr>
      </w:pPr>
      <w:r>
        <w:rPr>
          <w:rFonts w:hint="eastAsia" w:ascii="仿宋" w:hAnsi="仿宋" w:eastAsia="仿宋" w:cs="仿宋"/>
          <w:b/>
          <w:color w:val="auto"/>
          <w:sz w:val="24"/>
          <w:highlight w:val="none"/>
        </w:rPr>
        <w:t>附表A:本项目的项目经理情况表</w:t>
      </w:r>
    </w:p>
    <w:tbl>
      <w:tblPr>
        <w:tblStyle w:val="44"/>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p>
        </w:tc>
      </w:tr>
    </w:tbl>
    <w:p>
      <w:pPr>
        <w:autoSpaceDE w:val="0"/>
        <w:autoSpaceDN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注：须随表提交相应的证书复印件并注明所在投标技术文件页码。</w:t>
      </w:r>
    </w:p>
    <w:p>
      <w:pPr>
        <w:autoSpaceDE w:val="0"/>
        <w:autoSpaceDN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附表B:本项目的项目小组人员情况表</w:t>
      </w:r>
      <w:r>
        <w:rPr>
          <w:rFonts w:hint="eastAsia" w:ascii="仿宋" w:hAnsi="仿宋" w:eastAsia="仿宋" w:cs="仿宋"/>
          <w:color w:val="auto"/>
          <w:sz w:val="24"/>
          <w:highlight w:val="none"/>
        </w:rPr>
        <w:t>（按此格式自制）</w:t>
      </w:r>
    </w:p>
    <w:tbl>
      <w:tblPr>
        <w:tblStyle w:val="44"/>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专业</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highlight w:val="none"/>
              </w:rPr>
            </w:pPr>
          </w:p>
        </w:tc>
      </w:tr>
    </w:tbl>
    <w:p>
      <w:pPr>
        <w:spacing w:line="360" w:lineRule="auto"/>
        <w:rPr>
          <w:rFonts w:ascii="仿宋" w:hAnsi="仿宋" w:eastAsia="仿宋" w:cs="仿宋"/>
          <w:b/>
          <w:bCs/>
          <w:color w:val="auto"/>
          <w:sz w:val="24"/>
          <w:highlight w:val="none"/>
        </w:rPr>
      </w:pPr>
      <w:r>
        <w:rPr>
          <w:rFonts w:hint="eastAsia" w:ascii="仿宋" w:hAnsi="仿宋" w:eastAsia="仿宋" w:cs="仿宋"/>
          <w:b/>
          <w:color w:val="auto"/>
          <w:sz w:val="24"/>
          <w:highlight w:val="none"/>
        </w:rPr>
        <w:t>注：投标人可按上述的格式自行编制，须随表提交相应的证书复印件并注明所在投标技术文件页码。</w:t>
      </w:r>
    </w:p>
    <w:p>
      <w:pPr>
        <w:spacing w:line="360" w:lineRule="auto"/>
        <w:rPr>
          <w:rFonts w:ascii="仿宋" w:hAnsi="仿宋" w:eastAsia="仿宋" w:cs="仿宋"/>
          <w:b/>
          <w:bCs/>
          <w:color w:val="auto"/>
          <w:sz w:val="24"/>
          <w:highlight w:val="none"/>
        </w:rPr>
      </w:pPr>
      <w:r>
        <w:rPr>
          <w:rFonts w:hint="eastAsia" w:ascii="仿宋" w:hAnsi="仿宋" w:eastAsia="仿宋" w:cs="仿宋"/>
          <w:b/>
          <w:color w:val="auto"/>
          <w:sz w:val="24"/>
          <w:highlight w:val="none"/>
        </w:rPr>
        <w:t>附表C:本项目的项目负责人和小组人员社会保障资金记录情况表</w:t>
      </w:r>
      <w:r>
        <w:rPr>
          <w:rFonts w:hint="eastAsia" w:ascii="仿宋" w:hAnsi="仿宋" w:eastAsia="仿宋" w:cs="仿宋"/>
          <w:color w:val="auto"/>
          <w:sz w:val="24"/>
          <w:highlight w:val="none"/>
        </w:rPr>
        <w:t>（以社保部门出具缴纳凭证作附件）</w:t>
      </w: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b/>
          <w:bCs/>
          <w:color w:val="auto"/>
          <w:sz w:val="32"/>
          <w:szCs w:val="32"/>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pageBreakBefore/>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15、</w:t>
      </w:r>
      <w:r>
        <w:rPr>
          <w:rFonts w:hint="eastAsia" w:ascii="仿宋" w:hAnsi="仿宋" w:eastAsia="仿宋" w:cs="仿宋"/>
          <w:b/>
          <w:color w:val="auto"/>
          <w:kern w:val="0"/>
          <w:sz w:val="32"/>
          <w:szCs w:val="32"/>
          <w:highlight w:val="none"/>
          <w:lang w:val="zh-CN"/>
        </w:rPr>
        <w:t>优惠条件及特殊承诺</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（由投标人根据采购需求自行编制）</w:t>
      </w:r>
    </w:p>
    <w:p>
      <w:pPr>
        <w:spacing w:line="360" w:lineRule="auto"/>
        <w:rPr>
          <w:rFonts w:ascii="仿宋" w:hAnsi="仿宋" w:eastAsia="仿宋" w:cs="仿宋"/>
          <w:color w:val="auto"/>
          <w:sz w:val="18"/>
          <w:szCs w:val="18"/>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pacing w:line="360" w:lineRule="auto"/>
        <w:rPr>
          <w:rFonts w:ascii="仿宋" w:hAnsi="仿宋" w:eastAsia="仿宋" w:cs="仿宋"/>
          <w:b/>
          <w:bCs/>
          <w:color w:val="auto"/>
          <w:sz w:val="18"/>
          <w:szCs w:val="18"/>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spacing w:line="360" w:lineRule="auto"/>
        <w:rPr>
          <w:rFonts w:ascii="仿宋" w:hAnsi="仿宋" w:eastAsia="仿宋" w:cs="仿宋"/>
          <w:b/>
          <w:bCs/>
          <w:color w:val="auto"/>
          <w:sz w:val="32"/>
          <w:szCs w:val="32"/>
          <w:highlight w:val="none"/>
        </w:rPr>
      </w:pPr>
    </w:p>
    <w:p>
      <w:pPr>
        <w:pageBreakBefore/>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1</w:t>
      </w: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w:t>
      </w:r>
      <w:r>
        <w:rPr>
          <w:rFonts w:hint="eastAsia" w:ascii="仿宋" w:hAnsi="仿宋" w:eastAsia="仿宋" w:cs="仿宋"/>
          <w:b/>
          <w:color w:val="auto"/>
          <w:kern w:val="0"/>
          <w:sz w:val="32"/>
          <w:szCs w:val="32"/>
          <w:highlight w:val="none"/>
          <w:lang w:val="zh-CN"/>
        </w:rPr>
        <w:t>培训计划</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（由投标人根据采购需求自行编制）</w:t>
      </w:r>
    </w:p>
    <w:p>
      <w:pPr>
        <w:keepNext/>
        <w:autoSpaceDE w:val="0"/>
        <w:autoSpaceDN w:val="0"/>
        <w:spacing w:line="360" w:lineRule="auto"/>
        <w:ind w:firstLine="477"/>
        <w:jc w:val="left"/>
        <w:rPr>
          <w:rFonts w:ascii="仿宋" w:hAnsi="仿宋" w:eastAsia="仿宋" w:cs="仿宋"/>
          <w:b/>
          <w:color w:val="auto"/>
          <w:sz w:val="24"/>
          <w:highlight w:val="none"/>
        </w:rPr>
      </w:pPr>
      <w:r>
        <w:rPr>
          <w:rFonts w:hint="eastAsia" w:ascii="仿宋" w:hAnsi="仿宋" w:eastAsia="仿宋" w:cs="仿宋"/>
          <w:b/>
          <w:color w:val="auto"/>
          <w:sz w:val="24"/>
          <w:highlight w:val="none"/>
        </w:rPr>
        <w:t>附表: 培训日程及费用</w:t>
      </w:r>
    </w:p>
    <w:tbl>
      <w:tblPr>
        <w:tblStyle w:val="44"/>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仿宋"/>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仿宋"/>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 w:hAnsi="仿宋" w:eastAsia="仿宋" w:cs="仿宋"/>
                <w:color w:val="auto"/>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hAnsi="仿宋" w:eastAsia="仿宋" w:cs="仿宋"/>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 w:hAnsi="仿宋" w:eastAsia="仿宋" w:cs="仿宋"/>
                <w:color w:val="auto"/>
                <w:sz w:val="24"/>
                <w:highlight w:val="none"/>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hAnsi="仿宋" w:eastAsia="仿宋" w:cs="仿宋"/>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hAnsi="仿宋" w:eastAsia="仿宋" w:cs="仿宋"/>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仿宋" w:hAnsi="仿宋" w:eastAsia="仿宋" w:cs="仿宋"/>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仿宋" w:hAnsi="仿宋" w:eastAsia="仿宋" w:cs="仿宋"/>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仿宋" w:hAnsi="仿宋" w:eastAsia="仿宋" w:cs="仿宋"/>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注解:A</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课程清单按时间顺序排列，并提供以下详细资料：</w:t>
      </w:r>
    </w:p>
    <w:p>
      <w:pPr>
        <w:numPr>
          <w:ilvl w:val="0"/>
          <w:numId w:val="7"/>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仿宋"/>
          <w:color w:val="auto"/>
          <w:sz w:val="24"/>
          <w:highlight w:val="none"/>
        </w:rPr>
      </w:pPr>
      <w:r>
        <w:rPr>
          <w:rFonts w:hint="eastAsia" w:ascii="仿宋" w:hAnsi="仿宋" w:eastAsia="仿宋" w:cs="仿宋"/>
          <w:color w:val="auto"/>
          <w:sz w:val="24"/>
          <w:highlight w:val="none"/>
        </w:rPr>
        <w:t>课程概要</w:t>
      </w:r>
    </w:p>
    <w:p>
      <w:pPr>
        <w:numPr>
          <w:ilvl w:val="0"/>
          <w:numId w:val="7"/>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仿宋"/>
          <w:color w:val="auto"/>
          <w:sz w:val="24"/>
          <w:highlight w:val="none"/>
        </w:rPr>
      </w:pPr>
      <w:r>
        <w:rPr>
          <w:rFonts w:hint="eastAsia" w:ascii="仿宋" w:hAnsi="仿宋" w:eastAsia="仿宋" w:cs="仿宋"/>
          <w:color w:val="auto"/>
          <w:sz w:val="24"/>
          <w:highlight w:val="none"/>
        </w:rPr>
        <w:t>课程目的</w:t>
      </w:r>
    </w:p>
    <w:p>
      <w:pPr>
        <w:numPr>
          <w:ilvl w:val="0"/>
          <w:numId w:val="7"/>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仿宋"/>
          <w:color w:val="auto"/>
          <w:sz w:val="24"/>
          <w:highlight w:val="none"/>
        </w:rPr>
      </w:pPr>
      <w:r>
        <w:rPr>
          <w:rFonts w:hint="eastAsia" w:ascii="仿宋" w:hAnsi="仿宋" w:eastAsia="仿宋" w:cs="仿宋"/>
          <w:color w:val="auto"/>
          <w:sz w:val="24"/>
          <w:highlight w:val="none"/>
        </w:rPr>
        <w:t>教学方式</w:t>
      </w:r>
    </w:p>
    <w:p>
      <w:pPr>
        <w:numPr>
          <w:ilvl w:val="0"/>
          <w:numId w:val="7"/>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仿宋"/>
          <w:color w:val="auto"/>
          <w:sz w:val="24"/>
          <w:highlight w:val="none"/>
        </w:rPr>
      </w:pPr>
      <w:r>
        <w:rPr>
          <w:rFonts w:hint="eastAsia" w:ascii="仿宋" w:hAnsi="仿宋" w:eastAsia="仿宋" w:cs="仿宋"/>
          <w:color w:val="auto"/>
          <w:sz w:val="24"/>
          <w:highlight w:val="none"/>
        </w:rPr>
        <w:t>先决条件</w:t>
      </w:r>
    </w:p>
    <w:p>
      <w:pPr>
        <w:numPr>
          <w:ilvl w:val="0"/>
          <w:numId w:val="7"/>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 w:hAnsi="仿宋" w:eastAsia="仿宋" w:cs="仿宋"/>
          <w:color w:val="auto"/>
          <w:sz w:val="24"/>
          <w:highlight w:val="none"/>
        </w:rPr>
      </w:pPr>
      <w:r>
        <w:rPr>
          <w:rFonts w:hint="eastAsia" w:ascii="仿宋" w:hAnsi="仿宋" w:eastAsia="仿宋" w:cs="仿宋"/>
          <w:color w:val="auto"/>
          <w:sz w:val="24"/>
          <w:highlight w:val="none"/>
        </w:rPr>
        <w:t>教材目录</w:t>
      </w:r>
    </w:p>
    <w:p>
      <w:pPr>
        <w:autoSpaceDE w:val="0"/>
        <w:autoSpaceDN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B  按照附表A提供授课教师的简历</w:t>
      </w:r>
    </w:p>
    <w:p>
      <w:pPr>
        <w:autoSpaceDE w:val="0"/>
        <w:autoSpaceDN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注：须随表提交相应的证书复印件并注明所在投标技术文件页码。</w:t>
      </w: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pacing w:line="360" w:lineRule="auto"/>
        <w:jc w:val="both"/>
        <w:rPr>
          <w:rFonts w:ascii="仿宋" w:hAnsi="仿宋" w:eastAsia="仿宋" w:cs="仿宋"/>
          <w:b/>
          <w:bCs/>
          <w:color w:val="auto"/>
          <w:sz w:val="30"/>
          <w:szCs w:val="30"/>
          <w:highlight w:val="none"/>
        </w:rPr>
      </w:pPr>
    </w:p>
    <w:p>
      <w:pPr>
        <w:spacing w:line="360" w:lineRule="auto"/>
        <w:jc w:val="center"/>
        <w:rPr>
          <w:rFonts w:ascii="仿宋" w:hAnsi="仿宋" w:eastAsia="仿宋" w:cs="仿宋"/>
          <w:b/>
          <w:bCs/>
          <w:color w:val="auto"/>
          <w:sz w:val="24"/>
          <w:highlight w:val="none"/>
        </w:rPr>
      </w:pP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1</w:t>
      </w:r>
      <w:r>
        <w:rPr>
          <w:rFonts w:hint="eastAsia" w:ascii="仿宋" w:hAnsi="仿宋" w:eastAsia="仿宋" w:cs="仿宋"/>
          <w:b/>
          <w:bCs/>
          <w:color w:val="auto"/>
          <w:sz w:val="32"/>
          <w:szCs w:val="32"/>
          <w:highlight w:val="none"/>
          <w:lang w:val="en-US" w:eastAsia="zh-CN"/>
        </w:rPr>
        <w:t>7</w:t>
      </w:r>
      <w:r>
        <w:rPr>
          <w:rFonts w:hint="eastAsia" w:ascii="仿宋" w:hAnsi="仿宋" w:eastAsia="仿宋" w:cs="仿宋"/>
          <w:b/>
          <w:bCs/>
          <w:color w:val="auto"/>
          <w:sz w:val="32"/>
          <w:szCs w:val="32"/>
          <w:highlight w:val="none"/>
        </w:rPr>
        <w:t>、认为需要的</w:t>
      </w:r>
      <w:r>
        <w:rPr>
          <w:rFonts w:hint="eastAsia" w:ascii="仿宋" w:hAnsi="仿宋" w:eastAsia="仿宋" w:cs="仿宋"/>
          <w:b/>
          <w:color w:val="auto"/>
          <w:kern w:val="0"/>
          <w:sz w:val="32"/>
          <w:szCs w:val="32"/>
          <w:highlight w:val="none"/>
          <w:lang w:val="zh-CN"/>
        </w:rPr>
        <w:t>其他商务技术（资信）文件或说明</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（由投标人根据采购需求自行编制）</w:t>
      </w:r>
    </w:p>
    <w:p>
      <w:pPr>
        <w:spacing w:line="360" w:lineRule="auto"/>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szCs w:val="20"/>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 (盖章)：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法定代表人或其授权代表(签字或盖章)：</w:t>
      </w:r>
    </w:p>
    <w:p>
      <w:pPr>
        <w:snapToGrid w:val="0"/>
        <w:spacing w:line="360" w:lineRule="auto"/>
        <w:ind w:firstLine="5160" w:firstLineChars="2150"/>
        <w:rPr>
          <w:rFonts w:ascii="仿宋" w:hAnsi="仿宋" w:eastAsia="仿宋" w:cs="仿宋"/>
          <w:color w:val="auto"/>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pageBreakBefore/>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line="360" w:lineRule="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地址：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签字(签章)：                   公章：                      </w:t>
      </w:r>
    </w:p>
    <w:p>
      <w:pP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日期：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p>
    <w:p>
      <w:pP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质疑函制作说明：</w:t>
      </w:r>
    </w:p>
    <w:p>
      <w:pPr>
        <w:widowControl/>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1.供应商提出质疑时，应提交质疑函和必要的证明材料。</w:t>
      </w:r>
    </w:p>
    <w:p>
      <w:pPr>
        <w:widowControl/>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3.质疑供应商若对项目的某一分包进行质疑，质疑函中应列明具体分包号。</w:t>
      </w:r>
    </w:p>
    <w:p>
      <w:pPr>
        <w:widowControl/>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4.质疑函的质疑事项应具体、明确，并有必要的事实依据和法律依据。</w:t>
      </w:r>
    </w:p>
    <w:p>
      <w:pPr>
        <w:widowControl/>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5.质疑函的质疑请求应与质疑事项相关。</w:t>
      </w:r>
    </w:p>
    <w:p>
      <w:pPr>
        <w:widowControl/>
        <w:ind w:firstLine="640" w:firstLineChars="200"/>
        <w:jc w:val="left"/>
        <w:rPr>
          <w:rFonts w:ascii="仿宋" w:hAnsi="仿宋" w:eastAsia="仿宋" w:cs="仿宋"/>
          <w:color w:val="auto"/>
          <w:kern w:val="0"/>
          <w:sz w:val="24"/>
          <w:highlight w:val="none"/>
        </w:rPr>
      </w:pPr>
      <w:r>
        <w:rPr>
          <w:rFonts w:hint="eastAsia" w:ascii="仿宋" w:hAnsi="仿宋" w:eastAsia="仿宋" w:cs="仿宋"/>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sectPr>
      <w:pgSz w:w="11906" w:h="16838"/>
      <w:pgMar w:top="1440" w:right="1558" w:bottom="1246" w:left="1587" w:header="1021" w:footer="90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8"/>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5"/>
      <w:lvlText w:val="%1."/>
      <w:lvlJc w:val="left"/>
      <w:pPr>
        <w:tabs>
          <w:tab w:val="left" w:pos="360"/>
        </w:tabs>
        <w:ind w:left="360" w:hanging="360" w:hangingChars="200"/>
      </w:pPr>
    </w:lvl>
  </w:abstractNum>
  <w:abstractNum w:abstractNumId="2">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3">
    <w:nsid w:val="3C0975EF"/>
    <w:multiLevelType w:val="multilevel"/>
    <w:tmpl w:val="3C0975EF"/>
    <w:lvl w:ilvl="0" w:tentative="0">
      <w:start w:val="1"/>
      <w:numFmt w:val="decimal"/>
      <w:pStyle w:val="292"/>
      <w:lvlText w:val="%1."/>
      <w:lvlJc w:val="left"/>
      <w:pPr>
        <w:ind w:left="425" w:hanging="425"/>
      </w:pPr>
    </w:lvl>
    <w:lvl w:ilvl="1" w:tentative="0">
      <w:start w:val="1"/>
      <w:numFmt w:val="decimal"/>
      <w:pStyle w:val="291"/>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CB017FC"/>
    <w:multiLevelType w:val="multilevel"/>
    <w:tmpl w:val="5CB017FC"/>
    <w:lvl w:ilvl="0" w:tentative="0">
      <w:start w:val="1"/>
      <w:numFmt w:val="decimal"/>
      <w:pStyle w:val="4"/>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9"/>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A383B68"/>
    <w:multiLevelType w:val="singleLevel"/>
    <w:tmpl w:val="6A383B68"/>
    <w:lvl w:ilvl="0" w:tentative="0">
      <w:start w:val="1"/>
      <w:numFmt w:val="upperLetter"/>
      <w:pStyle w:val="10"/>
      <w:lvlText w:val="%1、"/>
      <w:lvlJc w:val="left"/>
      <w:pPr>
        <w:tabs>
          <w:tab w:val="left" w:pos="405"/>
        </w:tabs>
        <w:ind w:left="405" w:hanging="405"/>
      </w:pPr>
    </w:lvl>
  </w:abstractNum>
  <w:abstractNum w:abstractNumId="6">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yNDI4Y2IxMzIyNGZhMzZhOGE3ZmI1MGMzMjliZWEifQ=="/>
  </w:docVars>
  <w:rsids>
    <w:rsidRoot w:val="00417C8A"/>
    <w:rsid w:val="00002EF8"/>
    <w:rsid w:val="00003B69"/>
    <w:rsid w:val="00005125"/>
    <w:rsid w:val="0000551C"/>
    <w:rsid w:val="00010C9A"/>
    <w:rsid w:val="00010FC1"/>
    <w:rsid w:val="0001278F"/>
    <w:rsid w:val="00020031"/>
    <w:rsid w:val="0002045E"/>
    <w:rsid w:val="00021D87"/>
    <w:rsid w:val="0002203D"/>
    <w:rsid w:val="0002468D"/>
    <w:rsid w:val="00025A9F"/>
    <w:rsid w:val="00026762"/>
    <w:rsid w:val="00030A0F"/>
    <w:rsid w:val="00031F75"/>
    <w:rsid w:val="000329A7"/>
    <w:rsid w:val="00033D7B"/>
    <w:rsid w:val="000402F5"/>
    <w:rsid w:val="00040A03"/>
    <w:rsid w:val="00047118"/>
    <w:rsid w:val="00047D3B"/>
    <w:rsid w:val="0005172F"/>
    <w:rsid w:val="000517D0"/>
    <w:rsid w:val="00051C47"/>
    <w:rsid w:val="00052DCC"/>
    <w:rsid w:val="000535F4"/>
    <w:rsid w:val="000541AB"/>
    <w:rsid w:val="00056199"/>
    <w:rsid w:val="0005700A"/>
    <w:rsid w:val="0006049D"/>
    <w:rsid w:val="0006344A"/>
    <w:rsid w:val="0006392C"/>
    <w:rsid w:val="000643A5"/>
    <w:rsid w:val="00065197"/>
    <w:rsid w:val="000657C6"/>
    <w:rsid w:val="00065EFB"/>
    <w:rsid w:val="00067FB2"/>
    <w:rsid w:val="000702AD"/>
    <w:rsid w:val="0007066D"/>
    <w:rsid w:val="00074373"/>
    <w:rsid w:val="000751F9"/>
    <w:rsid w:val="00075850"/>
    <w:rsid w:val="0007656E"/>
    <w:rsid w:val="000812D0"/>
    <w:rsid w:val="00082DC1"/>
    <w:rsid w:val="00083E93"/>
    <w:rsid w:val="00083EB1"/>
    <w:rsid w:val="00087605"/>
    <w:rsid w:val="00092B23"/>
    <w:rsid w:val="00092E7F"/>
    <w:rsid w:val="000933A2"/>
    <w:rsid w:val="0009629C"/>
    <w:rsid w:val="00096D24"/>
    <w:rsid w:val="00097421"/>
    <w:rsid w:val="00097868"/>
    <w:rsid w:val="0009797B"/>
    <w:rsid w:val="000A0868"/>
    <w:rsid w:val="000A1F26"/>
    <w:rsid w:val="000A3FC5"/>
    <w:rsid w:val="000A4017"/>
    <w:rsid w:val="000A5AC0"/>
    <w:rsid w:val="000B0284"/>
    <w:rsid w:val="000B14AE"/>
    <w:rsid w:val="000B1744"/>
    <w:rsid w:val="000B1D0B"/>
    <w:rsid w:val="000B2A94"/>
    <w:rsid w:val="000B2D29"/>
    <w:rsid w:val="000B625B"/>
    <w:rsid w:val="000C14CF"/>
    <w:rsid w:val="000C1F3C"/>
    <w:rsid w:val="000C3344"/>
    <w:rsid w:val="000C5A53"/>
    <w:rsid w:val="000C5F21"/>
    <w:rsid w:val="000D0E6C"/>
    <w:rsid w:val="000D110F"/>
    <w:rsid w:val="000D122E"/>
    <w:rsid w:val="000D1267"/>
    <w:rsid w:val="000D1ACF"/>
    <w:rsid w:val="000D1D59"/>
    <w:rsid w:val="000D2699"/>
    <w:rsid w:val="000D3FC1"/>
    <w:rsid w:val="000D42A6"/>
    <w:rsid w:val="000D4D0E"/>
    <w:rsid w:val="000D716C"/>
    <w:rsid w:val="000E1C88"/>
    <w:rsid w:val="000E308A"/>
    <w:rsid w:val="000E3723"/>
    <w:rsid w:val="000E4A4F"/>
    <w:rsid w:val="000E5C9B"/>
    <w:rsid w:val="000E6F8C"/>
    <w:rsid w:val="000E72A0"/>
    <w:rsid w:val="000F0D59"/>
    <w:rsid w:val="000F51A7"/>
    <w:rsid w:val="000F5EF4"/>
    <w:rsid w:val="000F7FA8"/>
    <w:rsid w:val="001023D9"/>
    <w:rsid w:val="00102FA0"/>
    <w:rsid w:val="00103B47"/>
    <w:rsid w:val="00104327"/>
    <w:rsid w:val="00104663"/>
    <w:rsid w:val="00104806"/>
    <w:rsid w:val="00104A07"/>
    <w:rsid w:val="0010763D"/>
    <w:rsid w:val="00111E93"/>
    <w:rsid w:val="00112B08"/>
    <w:rsid w:val="00114BF9"/>
    <w:rsid w:val="00114C81"/>
    <w:rsid w:val="00115363"/>
    <w:rsid w:val="001166CC"/>
    <w:rsid w:val="00116EDA"/>
    <w:rsid w:val="0012018C"/>
    <w:rsid w:val="00120D86"/>
    <w:rsid w:val="001259AD"/>
    <w:rsid w:val="00125D70"/>
    <w:rsid w:val="00126CDE"/>
    <w:rsid w:val="00132EE2"/>
    <w:rsid w:val="001345B3"/>
    <w:rsid w:val="0013527E"/>
    <w:rsid w:val="00135455"/>
    <w:rsid w:val="00137525"/>
    <w:rsid w:val="0014024E"/>
    <w:rsid w:val="0014242C"/>
    <w:rsid w:val="0014545F"/>
    <w:rsid w:val="00145D25"/>
    <w:rsid w:val="00154591"/>
    <w:rsid w:val="00154E3A"/>
    <w:rsid w:val="00156633"/>
    <w:rsid w:val="00157269"/>
    <w:rsid w:val="0015771E"/>
    <w:rsid w:val="00157914"/>
    <w:rsid w:val="00157EB1"/>
    <w:rsid w:val="00157FB7"/>
    <w:rsid w:val="00160B0A"/>
    <w:rsid w:val="00161F66"/>
    <w:rsid w:val="00162DD9"/>
    <w:rsid w:val="001637A2"/>
    <w:rsid w:val="00163B9C"/>
    <w:rsid w:val="00165068"/>
    <w:rsid w:val="001657B2"/>
    <w:rsid w:val="00171701"/>
    <w:rsid w:val="0017455C"/>
    <w:rsid w:val="00174F52"/>
    <w:rsid w:val="001751A8"/>
    <w:rsid w:val="0018130F"/>
    <w:rsid w:val="00181544"/>
    <w:rsid w:val="00181887"/>
    <w:rsid w:val="00182D73"/>
    <w:rsid w:val="0018376B"/>
    <w:rsid w:val="001841D9"/>
    <w:rsid w:val="00184C15"/>
    <w:rsid w:val="00185F55"/>
    <w:rsid w:val="001866C4"/>
    <w:rsid w:val="001866FC"/>
    <w:rsid w:val="001873DB"/>
    <w:rsid w:val="00187AB1"/>
    <w:rsid w:val="0019064E"/>
    <w:rsid w:val="00190DB7"/>
    <w:rsid w:val="00191263"/>
    <w:rsid w:val="00191BE8"/>
    <w:rsid w:val="00191EE1"/>
    <w:rsid w:val="00193494"/>
    <w:rsid w:val="00194583"/>
    <w:rsid w:val="0019471E"/>
    <w:rsid w:val="00197955"/>
    <w:rsid w:val="001A0C24"/>
    <w:rsid w:val="001A15C0"/>
    <w:rsid w:val="001A4123"/>
    <w:rsid w:val="001A4A9D"/>
    <w:rsid w:val="001A6712"/>
    <w:rsid w:val="001A7E2A"/>
    <w:rsid w:val="001B1392"/>
    <w:rsid w:val="001B2461"/>
    <w:rsid w:val="001B2770"/>
    <w:rsid w:val="001B485F"/>
    <w:rsid w:val="001B4C51"/>
    <w:rsid w:val="001B589D"/>
    <w:rsid w:val="001B70E5"/>
    <w:rsid w:val="001C07C7"/>
    <w:rsid w:val="001C4733"/>
    <w:rsid w:val="001C57F3"/>
    <w:rsid w:val="001C5AA3"/>
    <w:rsid w:val="001C6042"/>
    <w:rsid w:val="001C6EC1"/>
    <w:rsid w:val="001D24BB"/>
    <w:rsid w:val="001D30DD"/>
    <w:rsid w:val="001D3CEA"/>
    <w:rsid w:val="001D43F0"/>
    <w:rsid w:val="001D6ED7"/>
    <w:rsid w:val="001D76A1"/>
    <w:rsid w:val="001E3B20"/>
    <w:rsid w:val="001E4A9F"/>
    <w:rsid w:val="001F14C4"/>
    <w:rsid w:val="001F2767"/>
    <w:rsid w:val="001F429B"/>
    <w:rsid w:val="001F43C6"/>
    <w:rsid w:val="001F4C63"/>
    <w:rsid w:val="001F661E"/>
    <w:rsid w:val="001F7E31"/>
    <w:rsid w:val="00201062"/>
    <w:rsid w:val="0020236F"/>
    <w:rsid w:val="00204DA6"/>
    <w:rsid w:val="0020567D"/>
    <w:rsid w:val="002056F9"/>
    <w:rsid w:val="002062F2"/>
    <w:rsid w:val="0020786F"/>
    <w:rsid w:val="002102AD"/>
    <w:rsid w:val="00210450"/>
    <w:rsid w:val="002105F0"/>
    <w:rsid w:val="00212B8F"/>
    <w:rsid w:val="00213AC9"/>
    <w:rsid w:val="00214C2B"/>
    <w:rsid w:val="00214D48"/>
    <w:rsid w:val="0022062E"/>
    <w:rsid w:val="002212C4"/>
    <w:rsid w:val="00223848"/>
    <w:rsid w:val="00223A5B"/>
    <w:rsid w:val="00224A52"/>
    <w:rsid w:val="002261D7"/>
    <w:rsid w:val="002266CD"/>
    <w:rsid w:val="0022698F"/>
    <w:rsid w:val="00230A8D"/>
    <w:rsid w:val="00231CB7"/>
    <w:rsid w:val="00233356"/>
    <w:rsid w:val="00235AC1"/>
    <w:rsid w:val="0023638E"/>
    <w:rsid w:val="00240411"/>
    <w:rsid w:val="002438B7"/>
    <w:rsid w:val="00243D9A"/>
    <w:rsid w:val="002442F3"/>
    <w:rsid w:val="00244766"/>
    <w:rsid w:val="00247AB8"/>
    <w:rsid w:val="00251888"/>
    <w:rsid w:val="00256069"/>
    <w:rsid w:val="0025660E"/>
    <w:rsid w:val="00256A92"/>
    <w:rsid w:val="0025749B"/>
    <w:rsid w:val="002608A0"/>
    <w:rsid w:val="00260A0D"/>
    <w:rsid w:val="00262E82"/>
    <w:rsid w:val="00264B31"/>
    <w:rsid w:val="00264FFB"/>
    <w:rsid w:val="00266447"/>
    <w:rsid w:val="00267D7C"/>
    <w:rsid w:val="00270E20"/>
    <w:rsid w:val="00271324"/>
    <w:rsid w:val="002714BE"/>
    <w:rsid w:val="00272379"/>
    <w:rsid w:val="00274B01"/>
    <w:rsid w:val="00274D38"/>
    <w:rsid w:val="00274F24"/>
    <w:rsid w:val="00275F7B"/>
    <w:rsid w:val="002826DA"/>
    <w:rsid w:val="002827A8"/>
    <w:rsid w:val="00283EAF"/>
    <w:rsid w:val="002857D3"/>
    <w:rsid w:val="002860D2"/>
    <w:rsid w:val="00286495"/>
    <w:rsid w:val="0029132F"/>
    <w:rsid w:val="00291839"/>
    <w:rsid w:val="00291D57"/>
    <w:rsid w:val="002945E5"/>
    <w:rsid w:val="00295DD9"/>
    <w:rsid w:val="00297560"/>
    <w:rsid w:val="002A0921"/>
    <w:rsid w:val="002A13E9"/>
    <w:rsid w:val="002A168D"/>
    <w:rsid w:val="002A22BB"/>
    <w:rsid w:val="002A2667"/>
    <w:rsid w:val="002A3119"/>
    <w:rsid w:val="002A41C9"/>
    <w:rsid w:val="002A4A75"/>
    <w:rsid w:val="002A5124"/>
    <w:rsid w:val="002A683A"/>
    <w:rsid w:val="002A6BAE"/>
    <w:rsid w:val="002A7EFA"/>
    <w:rsid w:val="002B0298"/>
    <w:rsid w:val="002B186A"/>
    <w:rsid w:val="002B1BA5"/>
    <w:rsid w:val="002B3711"/>
    <w:rsid w:val="002B37F5"/>
    <w:rsid w:val="002B484B"/>
    <w:rsid w:val="002B4A4B"/>
    <w:rsid w:val="002B5650"/>
    <w:rsid w:val="002B6B66"/>
    <w:rsid w:val="002B78AF"/>
    <w:rsid w:val="002C0C85"/>
    <w:rsid w:val="002C2C53"/>
    <w:rsid w:val="002C3804"/>
    <w:rsid w:val="002D2F86"/>
    <w:rsid w:val="002D5386"/>
    <w:rsid w:val="002D6849"/>
    <w:rsid w:val="002D6DC6"/>
    <w:rsid w:val="002D7C56"/>
    <w:rsid w:val="002E2586"/>
    <w:rsid w:val="002E2C11"/>
    <w:rsid w:val="002E34F4"/>
    <w:rsid w:val="002E35C4"/>
    <w:rsid w:val="002E3ED5"/>
    <w:rsid w:val="002E4DCA"/>
    <w:rsid w:val="002E6CF6"/>
    <w:rsid w:val="002E7ADA"/>
    <w:rsid w:val="002F2363"/>
    <w:rsid w:val="002F34ED"/>
    <w:rsid w:val="002F3755"/>
    <w:rsid w:val="002F3F13"/>
    <w:rsid w:val="002F40C5"/>
    <w:rsid w:val="002F4354"/>
    <w:rsid w:val="002F439D"/>
    <w:rsid w:val="002F5A63"/>
    <w:rsid w:val="002F7932"/>
    <w:rsid w:val="003006C3"/>
    <w:rsid w:val="00302020"/>
    <w:rsid w:val="00302514"/>
    <w:rsid w:val="00307917"/>
    <w:rsid w:val="00310479"/>
    <w:rsid w:val="00310AA4"/>
    <w:rsid w:val="0031167A"/>
    <w:rsid w:val="00316329"/>
    <w:rsid w:val="003214B7"/>
    <w:rsid w:val="00322583"/>
    <w:rsid w:val="00322E59"/>
    <w:rsid w:val="00323729"/>
    <w:rsid w:val="00323B52"/>
    <w:rsid w:val="00323E60"/>
    <w:rsid w:val="003250A1"/>
    <w:rsid w:val="0032527D"/>
    <w:rsid w:val="0032789C"/>
    <w:rsid w:val="00327C7D"/>
    <w:rsid w:val="003302F0"/>
    <w:rsid w:val="00331BAF"/>
    <w:rsid w:val="00332DA4"/>
    <w:rsid w:val="00334BC7"/>
    <w:rsid w:val="00334D58"/>
    <w:rsid w:val="00334D83"/>
    <w:rsid w:val="00334E51"/>
    <w:rsid w:val="003371DD"/>
    <w:rsid w:val="003406B5"/>
    <w:rsid w:val="003413F9"/>
    <w:rsid w:val="0034305B"/>
    <w:rsid w:val="00347CAD"/>
    <w:rsid w:val="00350E72"/>
    <w:rsid w:val="00351EEF"/>
    <w:rsid w:val="0035254A"/>
    <w:rsid w:val="003565A0"/>
    <w:rsid w:val="003618CE"/>
    <w:rsid w:val="00365766"/>
    <w:rsid w:val="00365F56"/>
    <w:rsid w:val="003670EB"/>
    <w:rsid w:val="00367EAB"/>
    <w:rsid w:val="0037319B"/>
    <w:rsid w:val="0037368A"/>
    <w:rsid w:val="00373C67"/>
    <w:rsid w:val="00375107"/>
    <w:rsid w:val="0037517D"/>
    <w:rsid w:val="003822F9"/>
    <w:rsid w:val="00384E3C"/>
    <w:rsid w:val="00385323"/>
    <w:rsid w:val="0039130B"/>
    <w:rsid w:val="00391E7C"/>
    <w:rsid w:val="00393589"/>
    <w:rsid w:val="00393A4C"/>
    <w:rsid w:val="003949AE"/>
    <w:rsid w:val="00395601"/>
    <w:rsid w:val="003A137B"/>
    <w:rsid w:val="003A19D2"/>
    <w:rsid w:val="003A3963"/>
    <w:rsid w:val="003A3C9C"/>
    <w:rsid w:val="003A546B"/>
    <w:rsid w:val="003A74F5"/>
    <w:rsid w:val="003B0D07"/>
    <w:rsid w:val="003B1CEB"/>
    <w:rsid w:val="003B24CA"/>
    <w:rsid w:val="003B2A7E"/>
    <w:rsid w:val="003B2B02"/>
    <w:rsid w:val="003B4EAE"/>
    <w:rsid w:val="003B5786"/>
    <w:rsid w:val="003B774D"/>
    <w:rsid w:val="003B7907"/>
    <w:rsid w:val="003C46C5"/>
    <w:rsid w:val="003C4B74"/>
    <w:rsid w:val="003C527A"/>
    <w:rsid w:val="003C5AA7"/>
    <w:rsid w:val="003C637D"/>
    <w:rsid w:val="003C67A8"/>
    <w:rsid w:val="003C7A48"/>
    <w:rsid w:val="003C7F20"/>
    <w:rsid w:val="003D10C3"/>
    <w:rsid w:val="003D1A22"/>
    <w:rsid w:val="003D2496"/>
    <w:rsid w:val="003D3253"/>
    <w:rsid w:val="003D7052"/>
    <w:rsid w:val="003E074D"/>
    <w:rsid w:val="003E0777"/>
    <w:rsid w:val="003E2D56"/>
    <w:rsid w:val="003E4007"/>
    <w:rsid w:val="003E5724"/>
    <w:rsid w:val="003E6C02"/>
    <w:rsid w:val="003F2982"/>
    <w:rsid w:val="003F4084"/>
    <w:rsid w:val="003F77E0"/>
    <w:rsid w:val="00400057"/>
    <w:rsid w:val="00400777"/>
    <w:rsid w:val="00400B4D"/>
    <w:rsid w:val="00400BD4"/>
    <w:rsid w:val="004014D1"/>
    <w:rsid w:val="00403FEC"/>
    <w:rsid w:val="00404284"/>
    <w:rsid w:val="00407D88"/>
    <w:rsid w:val="004109FD"/>
    <w:rsid w:val="0041394C"/>
    <w:rsid w:val="00413B7A"/>
    <w:rsid w:val="00414412"/>
    <w:rsid w:val="0041460B"/>
    <w:rsid w:val="00414F64"/>
    <w:rsid w:val="004166D1"/>
    <w:rsid w:val="00417C8A"/>
    <w:rsid w:val="0042094B"/>
    <w:rsid w:val="0042136D"/>
    <w:rsid w:val="00424C70"/>
    <w:rsid w:val="0042557D"/>
    <w:rsid w:val="00426003"/>
    <w:rsid w:val="00426B45"/>
    <w:rsid w:val="00426CA3"/>
    <w:rsid w:val="00427B10"/>
    <w:rsid w:val="004350B7"/>
    <w:rsid w:val="004357E0"/>
    <w:rsid w:val="0043766D"/>
    <w:rsid w:val="00437F79"/>
    <w:rsid w:val="00441896"/>
    <w:rsid w:val="00442935"/>
    <w:rsid w:val="0044422F"/>
    <w:rsid w:val="004443C5"/>
    <w:rsid w:val="004446D7"/>
    <w:rsid w:val="00445C1C"/>
    <w:rsid w:val="00447789"/>
    <w:rsid w:val="004513F6"/>
    <w:rsid w:val="00451D55"/>
    <w:rsid w:val="00457231"/>
    <w:rsid w:val="00457BF2"/>
    <w:rsid w:val="004600A6"/>
    <w:rsid w:val="00460793"/>
    <w:rsid w:val="00461637"/>
    <w:rsid w:val="00463E5C"/>
    <w:rsid w:val="00464359"/>
    <w:rsid w:val="00465D0D"/>
    <w:rsid w:val="00467CFF"/>
    <w:rsid w:val="0047117D"/>
    <w:rsid w:val="00471407"/>
    <w:rsid w:val="00471DA5"/>
    <w:rsid w:val="00472E4E"/>
    <w:rsid w:val="0047483C"/>
    <w:rsid w:val="00474BED"/>
    <w:rsid w:val="004766EE"/>
    <w:rsid w:val="00476C0B"/>
    <w:rsid w:val="00476E9A"/>
    <w:rsid w:val="00477EFE"/>
    <w:rsid w:val="00480DE4"/>
    <w:rsid w:val="004832BC"/>
    <w:rsid w:val="00485E04"/>
    <w:rsid w:val="00486B01"/>
    <w:rsid w:val="00487465"/>
    <w:rsid w:val="004939A7"/>
    <w:rsid w:val="00495C9D"/>
    <w:rsid w:val="00497699"/>
    <w:rsid w:val="00497DB2"/>
    <w:rsid w:val="004A0174"/>
    <w:rsid w:val="004A236E"/>
    <w:rsid w:val="004A3418"/>
    <w:rsid w:val="004A403F"/>
    <w:rsid w:val="004A51BA"/>
    <w:rsid w:val="004A5DF1"/>
    <w:rsid w:val="004A6677"/>
    <w:rsid w:val="004A7A78"/>
    <w:rsid w:val="004B1F57"/>
    <w:rsid w:val="004B3B15"/>
    <w:rsid w:val="004B5136"/>
    <w:rsid w:val="004B5B9E"/>
    <w:rsid w:val="004B701A"/>
    <w:rsid w:val="004C0238"/>
    <w:rsid w:val="004C0EE6"/>
    <w:rsid w:val="004C1C20"/>
    <w:rsid w:val="004C3EFB"/>
    <w:rsid w:val="004C40D8"/>
    <w:rsid w:val="004C47F0"/>
    <w:rsid w:val="004C5147"/>
    <w:rsid w:val="004C541A"/>
    <w:rsid w:val="004C6D62"/>
    <w:rsid w:val="004D017A"/>
    <w:rsid w:val="004D0304"/>
    <w:rsid w:val="004D0DB1"/>
    <w:rsid w:val="004D0EA8"/>
    <w:rsid w:val="004D103A"/>
    <w:rsid w:val="004D2D24"/>
    <w:rsid w:val="004D314A"/>
    <w:rsid w:val="004D4938"/>
    <w:rsid w:val="004D5FE6"/>
    <w:rsid w:val="004D609E"/>
    <w:rsid w:val="004E05D9"/>
    <w:rsid w:val="004E0E2C"/>
    <w:rsid w:val="004E1AB8"/>
    <w:rsid w:val="004E2D4B"/>
    <w:rsid w:val="004E4899"/>
    <w:rsid w:val="004E7CD7"/>
    <w:rsid w:val="004F3734"/>
    <w:rsid w:val="004F69CA"/>
    <w:rsid w:val="004F7507"/>
    <w:rsid w:val="004F7995"/>
    <w:rsid w:val="00503D74"/>
    <w:rsid w:val="005041C0"/>
    <w:rsid w:val="005048EE"/>
    <w:rsid w:val="0050570A"/>
    <w:rsid w:val="0050629F"/>
    <w:rsid w:val="0051262C"/>
    <w:rsid w:val="00512768"/>
    <w:rsid w:val="00513DE6"/>
    <w:rsid w:val="005144B2"/>
    <w:rsid w:val="00517733"/>
    <w:rsid w:val="005215F9"/>
    <w:rsid w:val="00522169"/>
    <w:rsid w:val="005230CA"/>
    <w:rsid w:val="0052340D"/>
    <w:rsid w:val="0052376F"/>
    <w:rsid w:val="00524FD6"/>
    <w:rsid w:val="00527E1C"/>
    <w:rsid w:val="00532937"/>
    <w:rsid w:val="00532B60"/>
    <w:rsid w:val="005351C1"/>
    <w:rsid w:val="00536FBF"/>
    <w:rsid w:val="0054018C"/>
    <w:rsid w:val="005410BB"/>
    <w:rsid w:val="00541A02"/>
    <w:rsid w:val="00543426"/>
    <w:rsid w:val="00544130"/>
    <w:rsid w:val="005459FE"/>
    <w:rsid w:val="00545F40"/>
    <w:rsid w:val="00552D57"/>
    <w:rsid w:val="00553FE7"/>
    <w:rsid w:val="0055544C"/>
    <w:rsid w:val="00555780"/>
    <w:rsid w:val="00556840"/>
    <w:rsid w:val="00557737"/>
    <w:rsid w:val="0056065C"/>
    <w:rsid w:val="005634CB"/>
    <w:rsid w:val="00565EF8"/>
    <w:rsid w:val="00566FBC"/>
    <w:rsid w:val="00567005"/>
    <w:rsid w:val="005671CA"/>
    <w:rsid w:val="0057066B"/>
    <w:rsid w:val="00570DFC"/>
    <w:rsid w:val="00570F4A"/>
    <w:rsid w:val="00572BAD"/>
    <w:rsid w:val="00573677"/>
    <w:rsid w:val="005738F4"/>
    <w:rsid w:val="00573BCB"/>
    <w:rsid w:val="00576529"/>
    <w:rsid w:val="00576EFE"/>
    <w:rsid w:val="005770CA"/>
    <w:rsid w:val="005817DD"/>
    <w:rsid w:val="00585233"/>
    <w:rsid w:val="00585D7E"/>
    <w:rsid w:val="0058680D"/>
    <w:rsid w:val="00586C3A"/>
    <w:rsid w:val="005879E7"/>
    <w:rsid w:val="00590A70"/>
    <w:rsid w:val="00591190"/>
    <w:rsid w:val="00591584"/>
    <w:rsid w:val="00594CDD"/>
    <w:rsid w:val="00595AB2"/>
    <w:rsid w:val="005A14E8"/>
    <w:rsid w:val="005A3003"/>
    <w:rsid w:val="005A32FB"/>
    <w:rsid w:val="005A3E6E"/>
    <w:rsid w:val="005A7A4A"/>
    <w:rsid w:val="005B180C"/>
    <w:rsid w:val="005C2908"/>
    <w:rsid w:val="005C30CF"/>
    <w:rsid w:val="005C3154"/>
    <w:rsid w:val="005C3A22"/>
    <w:rsid w:val="005C54A7"/>
    <w:rsid w:val="005C6EE6"/>
    <w:rsid w:val="005C6F10"/>
    <w:rsid w:val="005D0155"/>
    <w:rsid w:val="005D2F62"/>
    <w:rsid w:val="005D375C"/>
    <w:rsid w:val="005D451A"/>
    <w:rsid w:val="005D6575"/>
    <w:rsid w:val="005D70ED"/>
    <w:rsid w:val="005E00B9"/>
    <w:rsid w:val="005E282B"/>
    <w:rsid w:val="005E33BD"/>
    <w:rsid w:val="005E4144"/>
    <w:rsid w:val="005E5AC0"/>
    <w:rsid w:val="005E5B57"/>
    <w:rsid w:val="005E68E7"/>
    <w:rsid w:val="005F510E"/>
    <w:rsid w:val="005F5691"/>
    <w:rsid w:val="005F78A5"/>
    <w:rsid w:val="00601F1E"/>
    <w:rsid w:val="006029F2"/>
    <w:rsid w:val="00604458"/>
    <w:rsid w:val="00605CCE"/>
    <w:rsid w:val="00606ED5"/>
    <w:rsid w:val="006070BD"/>
    <w:rsid w:val="006073C6"/>
    <w:rsid w:val="00607E60"/>
    <w:rsid w:val="006107F3"/>
    <w:rsid w:val="006120C0"/>
    <w:rsid w:val="0061245C"/>
    <w:rsid w:val="00613873"/>
    <w:rsid w:val="00615BAF"/>
    <w:rsid w:val="00617775"/>
    <w:rsid w:val="00622201"/>
    <w:rsid w:val="006225C8"/>
    <w:rsid w:val="006225CB"/>
    <w:rsid w:val="00624516"/>
    <w:rsid w:val="006257E9"/>
    <w:rsid w:val="00625BC2"/>
    <w:rsid w:val="0062625D"/>
    <w:rsid w:val="006264DB"/>
    <w:rsid w:val="00630ADC"/>
    <w:rsid w:val="00630CF7"/>
    <w:rsid w:val="006351A3"/>
    <w:rsid w:val="00637770"/>
    <w:rsid w:val="006378C9"/>
    <w:rsid w:val="00640D50"/>
    <w:rsid w:val="00642276"/>
    <w:rsid w:val="00643AA9"/>
    <w:rsid w:val="00643BDC"/>
    <w:rsid w:val="00644FF2"/>
    <w:rsid w:val="0064613F"/>
    <w:rsid w:val="006465FE"/>
    <w:rsid w:val="006467D7"/>
    <w:rsid w:val="00646E44"/>
    <w:rsid w:val="00651F43"/>
    <w:rsid w:val="006527F3"/>
    <w:rsid w:val="006541FB"/>
    <w:rsid w:val="006608B1"/>
    <w:rsid w:val="00665466"/>
    <w:rsid w:val="00665C19"/>
    <w:rsid w:val="00665CBD"/>
    <w:rsid w:val="00670AFE"/>
    <w:rsid w:val="00671A32"/>
    <w:rsid w:val="00672AC8"/>
    <w:rsid w:val="00675C4B"/>
    <w:rsid w:val="0067762D"/>
    <w:rsid w:val="00680B4E"/>
    <w:rsid w:val="006810E4"/>
    <w:rsid w:val="006839B6"/>
    <w:rsid w:val="006843E1"/>
    <w:rsid w:val="0068671B"/>
    <w:rsid w:val="00686F48"/>
    <w:rsid w:val="006872D9"/>
    <w:rsid w:val="00687BEE"/>
    <w:rsid w:val="00687DA3"/>
    <w:rsid w:val="0069160B"/>
    <w:rsid w:val="006936A5"/>
    <w:rsid w:val="006948E4"/>
    <w:rsid w:val="00694B34"/>
    <w:rsid w:val="00694B87"/>
    <w:rsid w:val="00694D00"/>
    <w:rsid w:val="006A1906"/>
    <w:rsid w:val="006A3BEF"/>
    <w:rsid w:val="006A3D9E"/>
    <w:rsid w:val="006A4F05"/>
    <w:rsid w:val="006A69A8"/>
    <w:rsid w:val="006B183A"/>
    <w:rsid w:val="006B1A97"/>
    <w:rsid w:val="006B3AAF"/>
    <w:rsid w:val="006B4F54"/>
    <w:rsid w:val="006B6B67"/>
    <w:rsid w:val="006C002F"/>
    <w:rsid w:val="006C02F5"/>
    <w:rsid w:val="006C5FEF"/>
    <w:rsid w:val="006C7EB3"/>
    <w:rsid w:val="006D5227"/>
    <w:rsid w:val="006D629D"/>
    <w:rsid w:val="006E51D3"/>
    <w:rsid w:val="006E64A5"/>
    <w:rsid w:val="006E6C77"/>
    <w:rsid w:val="006E772C"/>
    <w:rsid w:val="006E797A"/>
    <w:rsid w:val="006F0A0C"/>
    <w:rsid w:val="006F1D33"/>
    <w:rsid w:val="006F1D8D"/>
    <w:rsid w:val="006F2510"/>
    <w:rsid w:val="006F3A0F"/>
    <w:rsid w:val="006F7221"/>
    <w:rsid w:val="007014C0"/>
    <w:rsid w:val="00702458"/>
    <w:rsid w:val="007047D8"/>
    <w:rsid w:val="00707395"/>
    <w:rsid w:val="007122EB"/>
    <w:rsid w:val="00715B09"/>
    <w:rsid w:val="0072144E"/>
    <w:rsid w:val="00721BF4"/>
    <w:rsid w:val="007266EE"/>
    <w:rsid w:val="00727382"/>
    <w:rsid w:val="0072764B"/>
    <w:rsid w:val="00727936"/>
    <w:rsid w:val="00727E2C"/>
    <w:rsid w:val="00727F6F"/>
    <w:rsid w:val="007327FF"/>
    <w:rsid w:val="007402C2"/>
    <w:rsid w:val="007402D5"/>
    <w:rsid w:val="007404F8"/>
    <w:rsid w:val="00740EED"/>
    <w:rsid w:val="00741976"/>
    <w:rsid w:val="00741F19"/>
    <w:rsid w:val="007435B2"/>
    <w:rsid w:val="00743C5C"/>
    <w:rsid w:val="0075021A"/>
    <w:rsid w:val="0075094E"/>
    <w:rsid w:val="00751DF3"/>
    <w:rsid w:val="00752F32"/>
    <w:rsid w:val="0075304B"/>
    <w:rsid w:val="0075552B"/>
    <w:rsid w:val="00757BAC"/>
    <w:rsid w:val="0076108E"/>
    <w:rsid w:val="00762B5C"/>
    <w:rsid w:val="007657D6"/>
    <w:rsid w:val="007715B9"/>
    <w:rsid w:val="00771654"/>
    <w:rsid w:val="00772AC2"/>
    <w:rsid w:val="00773A2C"/>
    <w:rsid w:val="00775269"/>
    <w:rsid w:val="0077608C"/>
    <w:rsid w:val="007774FA"/>
    <w:rsid w:val="00777C1A"/>
    <w:rsid w:val="00777DF4"/>
    <w:rsid w:val="00777F21"/>
    <w:rsid w:val="00780272"/>
    <w:rsid w:val="007804F7"/>
    <w:rsid w:val="007809BE"/>
    <w:rsid w:val="007814B9"/>
    <w:rsid w:val="0078178E"/>
    <w:rsid w:val="007822C3"/>
    <w:rsid w:val="00784810"/>
    <w:rsid w:val="00785B15"/>
    <w:rsid w:val="00787752"/>
    <w:rsid w:val="007910DD"/>
    <w:rsid w:val="0079174D"/>
    <w:rsid w:val="0079412B"/>
    <w:rsid w:val="00794F1B"/>
    <w:rsid w:val="007A06F3"/>
    <w:rsid w:val="007A11CC"/>
    <w:rsid w:val="007A160C"/>
    <w:rsid w:val="007A179B"/>
    <w:rsid w:val="007A4FF4"/>
    <w:rsid w:val="007A5361"/>
    <w:rsid w:val="007A6CC8"/>
    <w:rsid w:val="007B0001"/>
    <w:rsid w:val="007B2540"/>
    <w:rsid w:val="007B3695"/>
    <w:rsid w:val="007B58B1"/>
    <w:rsid w:val="007B5ADD"/>
    <w:rsid w:val="007B6A7E"/>
    <w:rsid w:val="007B7257"/>
    <w:rsid w:val="007C1059"/>
    <w:rsid w:val="007C2503"/>
    <w:rsid w:val="007C2B7A"/>
    <w:rsid w:val="007C4BF9"/>
    <w:rsid w:val="007C5716"/>
    <w:rsid w:val="007D0823"/>
    <w:rsid w:val="007D3E95"/>
    <w:rsid w:val="007D4361"/>
    <w:rsid w:val="007D506A"/>
    <w:rsid w:val="007D7005"/>
    <w:rsid w:val="007E3068"/>
    <w:rsid w:val="007E414C"/>
    <w:rsid w:val="007E4AD3"/>
    <w:rsid w:val="007E6C18"/>
    <w:rsid w:val="007E765C"/>
    <w:rsid w:val="007F0029"/>
    <w:rsid w:val="007F0976"/>
    <w:rsid w:val="007F168D"/>
    <w:rsid w:val="007F1749"/>
    <w:rsid w:val="007F3580"/>
    <w:rsid w:val="007F4C09"/>
    <w:rsid w:val="007F5965"/>
    <w:rsid w:val="007F5CEC"/>
    <w:rsid w:val="007F6983"/>
    <w:rsid w:val="00800AE2"/>
    <w:rsid w:val="00802471"/>
    <w:rsid w:val="008030DC"/>
    <w:rsid w:val="0080418D"/>
    <w:rsid w:val="008070FB"/>
    <w:rsid w:val="008125CD"/>
    <w:rsid w:val="00813057"/>
    <w:rsid w:val="0081356F"/>
    <w:rsid w:val="00815230"/>
    <w:rsid w:val="00816151"/>
    <w:rsid w:val="00817564"/>
    <w:rsid w:val="00817EB6"/>
    <w:rsid w:val="0082016A"/>
    <w:rsid w:val="00820ECE"/>
    <w:rsid w:val="008215E5"/>
    <w:rsid w:val="0082176B"/>
    <w:rsid w:val="00821954"/>
    <w:rsid w:val="008219AD"/>
    <w:rsid w:val="00822072"/>
    <w:rsid w:val="00822430"/>
    <w:rsid w:val="008231ED"/>
    <w:rsid w:val="0082403F"/>
    <w:rsid w:val="0082455A"/>
    <w:rsid w:val="008248BC"/>
    <w:rsid w:val="008249F4"/>
    <w:rsid w:val="00825C61"/>
    <w:rsid w:val="00827589"/>
    <w:rsid w:val="00827791"/>
    <w:rsid w:val="00830F84"/>
    <w:rsid w:val="008310B0"/>
    <w:rsid w:val="008312DD"/>
    <w:rsid w:val="008325F0"/>
    <w:rsid w:val="00834788"/>
    <w:rsid w:val="00840AB3"/>
    <w:rsid w:val="008424CD"/>
    <w:rsid w:val="00842C80"/>
    <w:rsid w:val="00844F41"/>
    <w:rsid w:val="008457C1"/>
    <w:rsid w:val="0084613D"/>
    <w:rsid w:val="00850E6B"/>
    <w:rsid w:val="00852E88"/>
    <w:rsid w:val="008557E8"/>
    <w:rsid w:val="00863478"/>
    <w:rsid w:val="00863945"/>
    <w:rsid w:val="00864E3D"/>
    <w:rsid w:val="00875064"/>
    <w:rsid w:val="00877F0F"/>
    <w:rsid w:val="008800C8"/>
    <w:rsid w:val="0088347A"/>
    <w:rsid w:val="00885797"/>
    <w:rsid w:val="00886234"/>
    <w:rsid w:val="008863D4"/>
    <w:rsid w:val="00886634"/>
    <w:rsid w:val="00887B85"/>
    <w:rsid w:val="00890B37"/>
    <w:rsid w:val="00890DCD"/>
    <w:rsid w:val="00896670"/>
    <w:rsid w:val="00896BE8"/>
    <w:rsid w:val="00896ED5"/>
    <w:rsid w:val="008A037C"/>
    <w:rsid w:val="008A17D1"/>
    <w:rsid w:val="008A251A"/>
    <w:rsid w:val="008A5161"/>
    <w:rsid w:val="008A6135"/>
    <w:rsid w:val="008A7376"/>
    <w:rsid w:val="008A78BB"/>
    <w:rsid w:val="008B3818"/>
    <w:rsid w:val="008B43D4"/>
    <w:rsid w:val="008B470F"/>
    <w:rsid w:val="008B6655"/>
    <w:rsid w:val="008C2830"/>
    <w:rsid w:val="008C3401"/>
    <w:rsid w:val="008C4226"/>
    <w:rsid w:val="008C4325"/>
    <w:rsid w:val="008C4B7C"/>
    <w:rsid w:val="008C4E5B"/>
    <w:rsid w:val="008C5CF0"/>
    <w:rsid w:val="008C764A"/>
    <w:rsid w:val="008D18D9"/>
    <w:rsid w:val="008D356B"/>
    <w:rsid w:val="008D4AB1"/>
    <w:rsid w:val="008D7471"/>
    <w:rsid w:val="008D7B31"/>
    <w:rsid w:val="008E19EE"/>
    <w:rsid w:val="008E1A0D"/>
    <w:rsid w:val="008E316D"/>
    <w:rsid w:val="008E4B80"/>
    <w:rsid w:val="008E6364"/>
    <w:rsid w:val="008F03D5"/>
    <w:rsid w:val="008F07DF"/>
    <w:rsid w:val="008F1A2E"/>
    <w:rsid w:val="008F526D"/>
    <w:rsid w:val="00900D76"/>
    <w:rsid w:val="00901100"/>
    <w:rsid w:val="0090286C"/>
    <w:rsid w:val="0090287D"/>
    <w:rsid w:val="009048AE"/>
    <w:rsid w:val="00906681"/>
    <w:rsid w:val="00907BAD"/>
    <w:rsid w:val="00910AEC"/>
    <w:rsid w:val="00911FE1"/>
    <w:rsid w:val="00912BD2"/>
    <w:rsid w:val="009175CE"/>
    <w:rsid w:val="0092030F"/>
    <w:rsid w:val="009215A1"/>
    <w:rsid w:val="00921A52"/>
    <w:rsid w:val="009250EF"/>
    <w:rsid w:val="0092637D"/>
    <w:rsid w:val="00926541"/>
    <w:rsid w:val="00926B9E"/>
    <w:rsid w:val="009271D3"/>
    <w:rsid w:val="00927477"/>
    <w:rsid w:val="009309E4"/>
    <w:rsid w:val="00933465"/>
    <w:rsid w:val="00933FD9"/>
    <w:rsid w:val="00934398"/>
    <w:rsid w:val="00934ED5"/>
    <w:rsid w:val="0093527E"/>
    <w:rsid w:val="00935678"/>
    <w:rsid w:val="00935C1D"/>
    <w:rsid w:val="00936104"/>
    <w:rsid w:val="00936426"/>
    <w:rsid w:val="00936632"/>
    <w:rsid w:val="009379E5"/>
    <w:rsid w:val="00940FA0"/>
    <w:rsid w:val="009415ED"/>
    <w:rsid w:val="00944F1A"/>
    <w:rsid w:val="00945E58"/>
    <w:rsid w:val="00947BAD"/>
    <w:rsid w:val="00947FE6"/>
    <w:rsid w:val="00952269"/>
    <w:rsid w:val="00952CE1"/>
    <w:rsid w:val="00953507"/>
    <w:rsid w:val="009557D2"/>
    <w:rsid w:val="009568DF"/>
    <w:rsid w:val="00961531"/>
    <w:rsid w:val="009626CD"/>
    <w:rsid w:val="009639DC"/>
    <w:rsid w:val="00963B11"/>
    <w:rsid w:val="00963CC1"/>
    <w:rsid w:val="0096450C"/>
    <w:rsid w:val="009700D6"/>
    <w:rsid w:val="00970329"/>
    <w:rsid w:val="00970F9E"/>
    <w:rsid w:val="009712BD"/>
    <w:rsid w:val="00973BCA"/>
    <w:rsid w:val="00974BCB"/>
    <w:rsid w:val="00975C87"/>
    <w:rsid w:val="00976585"/>
    <w:rsid w:val="00983C45"/>
    <w:rsid w:val="00986357"/>
    <w:rsid w:val="009868B6"/>
    <w:rsid w:val="009924D5"/>
    <w:rsid w:val="009931AC"/>
    <w:rsid w:val="00993E50"/>
    <w:rsid w:val="00995623"/>
    <w:rsid w:val="00995C94"/>
    <w:rsid w:val="0099775A"/>
    <w:rsid w:val="00997ACE"/>
    <w:rsid w:val="009A2940"/>
    <w:rsid w:val="009A373E"/>
    <w:rsid w:val="009A5E9D"/>
    <w:rsid w:val="009A728E"/>
    <w:rsid w:val="009A74ED"/>
    <w:rsid w:val="009B022A"/>
    <w:rsid w:val="009B0779"/>
    <w:rsid w:val="009B1146"/>
    <w:rsid w:val="009B206E"/>
    <w:rsid w:val="009B24E0"/>
    <w:rsid w:val="009B3142"/>
    <w:rsid w:val="009B55F5"/>
    <w:rsid w:val="009B6D6F"/>
    <w:rsid w:val="009B7B41"/>
    <w:rsid w:val="009C17E3"/>
    <w:rsid w:val="009C221E"/>
    <w:rsid w:val="009C2C58"/>
    <w:rsid w:val="009C3B05"/>
    <w:rsid w:val="009C473A"/>
    <w:rsid w:val="009C4D5D"/>
    <w:rsid w:val="009C4F71"/>
    <w:rsid w:val="009C6549"/>
    <w:rsid w:val="009C725B"/>
    <w:rsid w:val="009C739D"/>
    <w:rsid w:val="009C76D3"/>
    <w:rsid w:val="009C77E0"/>
    <w:rsid w:val="009D13D6"/>
    <w:rsid w:val="009D1860"/>
    <w:rsid w:val="009D3E5A"/>
    <w:rsid w:val="009D4396"/>
    <w:rsid w:val="009D4482"/>
    <w:rsid w:val="009D5067"/>
    <w:rsid w:val="009D5C27"/>
    <w:rsid w:val="009D5D43"/>
    <w:rsid w:val="009D744F"/>
    <w:rsid w:val="009E0132"/>
    <w:rsid w:val="009E1AA0"/>
    <w:rsid w:val="009E3C73"/>
    <w:rsid w:val="009E4458"/>
    <w:rsid w:val="009E6D86"/>
    <w:rsid w:val="009E7112"/>
    <w:rsid w:val="009F2704"/>
    <w:rsid w:val="009F3AC5"/>
    <w:rsid w:val="009F51CF"/>
    <w:rsid w:val="009F55BF"/>
    <w:rsid w:val="009F5C24"/>
    <w:rsid w:val="009F5CDD"/>
    <w:rsid w:val="009F7C75"/>
    <w:rsid w:val="00A042F1"/>
    <w:rsid w:val="00A05568"/>
    <w:rsid w:val="00A0629A"/>
    <w:rsid w:val="00A10B9C"/>
    <w:rsid w:val="00A15C91"/>
    <w:rsid w:val="00A200B6"/>
    <w:rsid w:val="00A2031E"/>
    <w:rsid w:val="00A20F2A"/>
    <w:rsid w:val="00A216B1"/>
    <w:rsid w:val="00A22975"/>
    <w:rsid w:val="00A22F25"/>
    <w:rsid w:val="00A23624"/>
    <w:rsid w:val="00A23D3B"/>
    <w:rsid w:val="00A26379"/>
    <w:rsid w:val="00A270A3"/>
    <w:rsid w:val="00A27983"/>
    <w:rsid w:val="00A27EE2"/>
    <w:rsid w:val="00A30D6F"/>
    <w:rsid w:val="00A31681"/>
    <w:rsid w:val="00A320F8"/>
    <w:rsid w:val="00A32354"/>
    <w:rsid w:val="00A32FC2"/>
    <w:rsid w:val="00A36348"/>
    <w:rsid w:val="00A36FB8"/>
    <w:rsid w:val="00A40FD5"/>
    <w:rsid w:val="00A41EAC"/>
    <w:rsid w:val="00A428D5"/>
    <w:rsid w:val="00A42B9E"/>
    <w:rsid w:val="00A44F6D"/>
    <w:rsid w:val="00A44FE5"/>
    <w:rsid w:val="00A4609C"/>
    <w:rsid w:val="00A472EC"/>
    <w:rsid w:val="00A50249"/>
    <w:rsid w:val="00A5358B"/>
    <w:rsid w:val="00A53D4A"/>
    <w:rsid w:val="00A55F87"/>
    <w:rsid w:val="00A56E2E"/>
    <w:rsid w:val="00A67420"/>
    <w:rsid w:val="00A7154B"/>
    <w:rsid w:val="00A746F5"/>
    <w:rsid w:val="00A7634A"/>
    <w:rsid w:val="00A773A7"/>
    <w:rsid w:val="00A773DA"/>
    <w:rsid w:val="00A81702"/>
    <w:rsid w:val="00A84151"/>
    <w:rsid w:val="00A84FC6"/>
    <w:rsid w:val="00A86340"/>
    <w:rsid w:val="00A864EB"/>
    <w:rsid w:val="00A9044C"/>
    <w:rsid w:val="00A90951"/>
    <w:rsid w:val="00A9106B"/>
    <w:rsid w:val="00A91DE3"/>
    <w:rsid w:val="00A91F9A"/>
    <w:rsid w:val="00A93222"/>
    <w:rsid w:val="00A93BC2"/>
    <w:rsid w:val="00A9432E"/>
    <w:rsid w:val="00A94DF2"/>
    <w:rsid w:val="00A95DBC"/>
    <w:rsid w:val="00A95E12"/>
    <w:rsid w:val="00A96926"/>
    <w:rsid w:val="00A97180"/>
    <w:rsid w:val="00AA0167"/>
    <w:rsid w:val="00AA14A9"/>
    <w:rsid w:val="00AA17DC"/>
    <w:rsid w:val="00AA42BD"/>
    <w:rsid w:val="00AA7A18"/>
    <w:rsid w:val="00AA7AB4"/>
    <w:rsid w:val="00AB01E4"/>
    <w:rsid w:val="00AB1582"/>
    <w:rsid w:val="00AB2223"/>
    <w:rsid w:val="00AB29D3"/>
    <w:rsid w:val="00AB39F3"/>
    <w:rsid w:val="00AB44CD"/>
    <w:rsid w:val="00AB44F1"/>
    <w:rsid w:val="00AB454D"/>
    <w:rsid w:val="00AC1694"/>
    <w:rsid w:val="00AC2B19"/>
    <w:rsid w:val="00AC3A1C"/>
    <w:rsid w:val="00AC3D35"/>
    <w:rsid w:val="00AC4A89"/>
    <w:rsid w:val="00AC518A"/>
    <w:rsid w:val="00AC6CEC"/>
    <w:rsid w:val="00AC7411"/>
    <w:rsid w:val="00AD0DBF"/>
    <w:rsid w:val="00AD6ACB"/>
    <w:rsid w:val="00AE05FC"/>
    <w:rsid w:val="00AE1B40"/>
    <w:rsid w:val="00AE2ED6"/>
    <w:rsid w:val="00AE3196"/>
    <w:rsid w:val="00AE7581"/>
    <w:rsid w:val="00AF039F"/>
    <w:rsid w:val="00AF199C"/>
    <w:rsid w:val="00AF4A99"/>
    <w:rsid w:val="00AF6325"/>
    <w:rsid w:val="00AF7A6A"/>
    <w:rsid w:val="00B00F7A"/>
    <w:rsid w:val="00B012D5"/>
    <w:rsid w:val="00B0332B"/>
    <w:rsid w:val="00B03BEE"/>
    <w:rsid w:val="00B077EB"/>
    <w:rsid w:val="00B11F7D"/>
    <w:rsid w:val="00B12214"/>
    <w:rsid w:val="00B1230F"/>
    <w:rsid w:val="00B127DA"/>
    <w:rsid w:val="00B12D6E"/>
    <w:rsid w:val="00B12ECD"/>
    <w:rsid w:val="00B14C0B"/>
    <w:rsid w:val="00B2146D"/>
    <w:rsid w:val="00B243CC"/>
    <w:rsid w:val="00B257CC"/>
    <w:rsid w:val="00B25D56"/>
    <w:rsid w:val="00B26E26"/>
    <w:rsid w:val="00B27632"/>
    <w:rsid w:val="00B31EAF"/>
    <w:rsid w:val="00B3313A"/>
    <w:rsid w:val="00B34302"/>
    <w:rsid w:val="00B36043"/>
    <w:rsid w:val="00B37734"/>
    <w:rsid w:val="00B37BCC"/>
    <w:rsid w:val="00B41870"/>
    <w:rsid w:val="00B47039"/>
    <w:rsid w:val="00B47E7B"/>
    <w:rsid w:val="00B518B8"/>
    <w:rsid w:val="00B55791"/>
    <w:rsid w:val="00B6142A"/>
    <w:rsid w:val="00B63318"/>
    <w:rsid w:val="00B665B5"/>
    <w:rsid w:val="00B66DC1"/>
    <w:rsid w:val="00B67101"/>
    <w:rsid w:val="00B706D0"/>
    <w:rsid w:val="00B718C3"/>
    <w:rsid w:val="00B73A67"/>
    <w:rsid w:val="00B76B6C"/>
    <w:rsid w:val="00B76F48"/>
    <w:rsid w:val="00B8043F"/>
    <w:rsid w:val="00B810F4"/>
    <w:rsid w:val="00B8308E"/>
    <w:rsid w:val="00B85012"/>
    <w:rsid w:val="00B91124"/>
    <w:rsid w:val="00B9180C"/>
    <w:rsid w:val="00B9298C"/>
    <w:rsid w:val="00B929F6"/>
    <w:rsid w:val="00B94480"/>
    <w:rsid w:val="00B97B7B"/>
    <w:rsid w:val="00B97BD6"/>
    <w:rsid w:val="00BA18A9"/>
    <w:rsid w:val="00BA2C2D"/>
    <w:rsid w:val="00BA4F14"/>
    <w:rsid w:val="00BA68E2"/>
    <w:rsid w:val="00BB14F8"/>
    <w:rsid w:val="00BB1D3E"/>
    <w:rsid w:val="00BB20A2"/>
    <w:rsid w:val="00BB5269"/>
    <w:rsid w:val="00BC02D7"/>
    <w:rsid w:val="00BC058F"/>
    <w:rsid w:val="00BC1E6A"/>
    <w:rsid w:val="00BC3D6F"/>
    <w:rsid w:val="00BC500A"/>
    <w:rsid w:val="00BC57B1"/>
    <w:rsid w:val="00BC61AC"/>
    <w:rsid w:val="00BD0EBD"/>
    <w:rsid w:val="00BD166C"/>
    <w:rsid w:val="00BD20CF"/>
    <w:rsid w:val="00BD3984"/>
    <w:rsid w:val="00BD3B87"/>
    <w:rsid w:val="00BD3EC6"/>
    <w:rsid w:val="00BD4C35"/>
    <w:rsid w:val="00BE4CCA"/>
    <w:rsid w:val="00BE6FA5"/>
    <w:rsid w:val="00BF28ED"/>
    <w:rsid w:val="00BF3C1F"/>
    <w:rsid w:val="00BF4A9B"/>
    <w:rsid w:val="00BF4D63"/>
    <w:rsid w:val="00BF55E7"/>
    <w:rsid w:val="00C013D8"/>
    <w:rsid w:val="00C0150B"/>
    <w:rsid w:val="00C02786"/>
    <w:rsid w:val="00C036EC"/>
    <w:rsid w:val="00C04372"/>
    <w:rsid w:val="00C0598F"/>
    <w:rsid w:val="00C05D83"/>
    <w:rsid w:val="00C06B27"/>
    <w:rsid w:val="00C1042C"/>
    <w:rsid w:val="00C13CEC"/>
    <w:rsid w:val="00C13CF5"/>
    <w:rsid w:val="00C142D9"/>
    <w:rsid w:val="00C14BD8"/>
    <w:rsid w:val="00C17776"/>
    <w:rsid w:val="00C1781A"/>
    <w:rsid w:val="00C2059D"/>
    <w:rsid w:val="00C20DC8"/>
    <w:rsid w:val="00C23661"/>
    <w:rsid w:val="00C2561D"/>
    <w:rsid w:val="00C300F2"/>
    <w:rsid w:val="00C31EB2"/>
    <w:rsid w:val="00C320DF"/>
    <w:rsid w:val="00C329C3"/>
    <w:rsid w:val="00C34C64"/>
    <w:rsid w:val="00C35A43"/>
    <w:rsid w:val="00C35B77"/>
    <w:rsid w:val="00C35D54"/>
    <w:rsid w:val="00C408A4"/>
    <w:rsid w:val="00C4126C"/>
    <w:rsid w:val="00C42C0C"/>
    <w:rsid w:val="00C42C40"/>
    <w:rsid w:val="00C45D96"/>
    <w:rsid w:val="00C524B5"/>
    <w:rsid w:val="00C55889"/>
    <w:rsid w:val="00C55E95"/>
    <w:rsid w:val="00C62563"/>
    <w:rsid w:val="00C635DA"/>
    <w:rsid w:val="00C6395F"/>
    <w:rsid w:val="00C642F8"/>
    <w:rsid w:val="00C649BC"/>
    <w:rsid w:val="00C66128"/>
    <w:rsid w:val="00C66BD5"/>
    <w:rsid w:val="00C66EE6"/>
    <w:rsid w:val="00C66FCB"/>
    <w:rsid w:val="00C670AB"/>
    <w:rsid w:val="00C67CBA"/>
    <w:rsid w:val="00C71D3E"/>
    <w:rsid w:val="00C721C3"/>
    <w:rsid w:val="00C809DB"/>
    <w:rsid w:val="00C826A0"/>
    <w:rsid w:val="00C83068"/>
    <w:rsid w:val="00C83429"/>
    <w:rsid w:val="00C8410F"/>
    <w:rsid w:val="00C841E8"/>
    <w:rsid w:val="00C85A01"/>
    <w:rsid w:val="00C8637A"/>
    <w:rsid w:val="00C870A4"/>
    <w:rsid w:val="00C87C97"/>
    <w:rsid w:val="00C90ECA"/>
    <w:rsid w:val="00C93022"/>
    <w:rsid w:val="00C946D2"/>
    <w:rsid w:val="00C951D0"/>
    <w:rsid w:val="00C9553E"/>
    <w:rsid w:val="00CA4195"/>
    <w:rsid w:val="00CA45AE"/>
    <w:rsid w:val="00CA535D"/>
    <w:rsid w:val="00CA5747"/>
    <w:rsid w:val="00CA6080"/>
    <w:rsid w:val="00CA61D7"/>
    <w:rsid w:val="00CA70BF"/>
    <w:rsid w:val="00CA7348"/>
    <w:rsid w:val="00CB16E8"/>
    <w:rsid w:val="00CB2CE8"/>
    <w:rsid w:val="00CB364F"/>
    <w:rsid w:val="00CB394A"/>
    <w:rsid w:val="00CB7229"/>
    <w:rsid w:val="00CC1D36"/>
    <w:rsid w:val="00CC4095"/>
    <w:rsid w:val="00CC5BDB"/>
    <w:rsid w:val="00CC6070"/>
    <w:rsid w:val="00CC718E"/>
    <w:rsid w:val="00CC7CDA"/>
    <w:rsid w:val="00CD1CAB"/>
    <w:rsid w:val="00CD3770"/>
    <w:rsid w:val="00CD3E5C"/>
    <w:rsid w:val="00CD5EDD"/>
    <w:rsid w:val="00CE2BA4"/>
    <w:rsid w:val="00CE3AD7"/>
    <w:rsid w:val="00CE4EFC"/>
    <w:rsid w:val="00CE50F5"/>
    <w:rsid w:val="00CF33C3"/>
    <w:rsid w:val="00CF33D2"/>
    <w:rsid w:val="00CF3AC6"/>
    <w:rsid w:val="00CF438E"/>
    <w:rsid w:val="00CF7F2A"/>
    <w:rsid w:val="00CF7F8F"/>
    <w:rsid w:val="00D019ED"/>
    <w:rsid w:val="00D0225D"/>
    <w:rsid w:val="00D026F7"/>
    <w:rsid w:val="00D035AB"/>
    <w:rsid w:val="00D03B6A"/>
    <w:rsid w:val="00D05597"/>
    <w:rsid w:val="00D05BBB"/>
    <w:rsid w:val="00D1373D"/>
    <w:rsid w:val="00D13ABF"/>
    <w:rsid w:val="00D16316"/>
    <w:rsid w:val="00D200E4"/>
    <w:rsid w:val="00D2049A"/>
    <w:rsid w:val="00D213FC"/>
    <w:rsid w:val="00D23C15"/>
    <w:rsid w:val="00D24803"/>
    <w:rsid w:val="00D24ACD"/>
    <w:rsid w:val="00D25F92"/>
    <w:rsid w:val="00D268BA"/>
    <w:rsid w:val="00D311D4"/>
    <w:rsid w:val="00D322B6"/>
    <w:rsid w:val="00D32534"/>
    <w:rsid w:val="00D32B75"/>
    <w:rsid w:val="00D32C0A"/>
    <w:rsid w:val="00D32C17"/>
    <w:rsid w:val="00D353FF"/>
    <w:rsid w:val="00D402F9"/>
    <w:rsid w:val="00D434C3"/>
    <w:rsid w:val="00D44839"/>
    <w:rsid w:val="00D47043"/>
    <w:rsid w:val="00D47915"/>
    <w:rsid w:val="00D5093A"/>
    <w:rsid w:val="00D51479"/>
    <w:rsid w:val="00D54DC4"/>
    <w:rsid w:val="00D55FFA"/>
    <w:rsid w:val="00D5623E"/>
    <w:rsid w:val="00D625F8"/>
    <w:rsid w:val="00D626F2"/>
    <w:rsid w:val="00D63D29"/>
    <w:rsid w:val="00D649AA"/>
    <w:rsid w:val="00D73693"/>
    <w:rsid w:val="00D74A49"/>
    <w:rsid w:val="00D74BEC"/>
    <w:rsid w:val="00D75A07"/>
    <w:rsid w:val="00D80A4D"/>
    <w:rsid w:val="00D82341"/>
    <w:rsid w:val="00D83294"/>
    <w:rsid w:val="00D832F2"/>
    <w:rsid w:val="00D83A4D"/>
    <w:rsid w:val="00D840D8"/>
    <w:rsid w:val="00D85827"/>
    <w:rsid w:val="00D8676E"/>
    <w:rsid w:val="00D90BF2"/>
    <w:rsid w:val="00D92EA4"/>
    <w:rsid w:val="00D93A13"/>
    <w:rsid w:val="00D949A2"/>
    <w:rsid w:val="00D94B21"/>
    <w:rsid w:val="00DA0208"/>
    <w:rsid w:val="00DA0B33"/>
    <w:rsid w:val="00DA1B47"/>
    <w:rsid w:val="00DA2036"/>
    <w:rsid w:val="00DA3FC7"/>
    <w:rsid w:val="00DA46E3"/>
    <w:rsid w:val="00DA4EC4"/>
    <w:rsid w:val="00DA55DB"/>
    <w:rsid w:val="00DA5953"/>
    <w:rsid w:val="00DA5BA5"/>
    <w:rsid w:val="00DA5D11"/>
    <w:rsid w:val="00DA662A"/>
    <w:rsid w:val="00DA7361"/>
    <w:rsid w:val="00DA7537"/>
    <w:rsid w:val="00DA7B21"/>
    <w:rsid w:val="00DA7BFE"/>
    <w:rsid w:val="00DB1453"/>
    <w:rsid w:val="00DB2FD1"/>
    <w:rsid w:val="00DB3137"/>
    <w:rsid w:val="00DB6503"/>
    <w:rsid w:val="00DB663C"/>
    <w:rsid w:val="00DC10A7"/>
    <w:rsid w:val="00DC168D"/>
    <w:rsid w:val="00DC33B6"/>
    <w:rsid w:val="00DC63F9"/>
    <w:rsid w:val="00DD17E8"/>
    <w:rsid w:val="00DD29D3"/>
    <w:rsid w:val="00DD4B24"/>
    <w:rsid w:val="00DD5651"/>
    <w:rsid w:val="00DD6196"/>
    <w:rsid w:val="00DE0474"/>
    <w:rsid w:val="00DE0E2E"/>
    <w:rsid w:val="00DE12F4"/>
    <w:rsid w:val="00DE1DFC"/>
    <w:rsid w:val="00DE208C"/>
    <w:rsid w:val="00DE53B2"/>
    <w:rsid w:val="00DE6B52"/>
    <w:rsid w:val="00DF13FF"/>
    <w:rsid w:val="00DF1553"/>
    <w:rsid w:val="00DF3FB1"/>
    <w:rsid w:val="00DF4624"/>
    <w:rsid w:val="00DF46D3"/>
    <w:rsid w:val="00DF4743"/>
    <w:rsid w:val="00DF7B2B"/>
    <w:rsid w:val="00E01909"/>
    <w:rsid w:val="00E04E0A"/>
    <w:rsid w:val="00E04FDF"/>
    <w:rsid w:val="00E05A53"/>
    <w:rsid w:val="00E05F15"/>
    <w:rsid w:val="00E07D2B"/>
    <w:rsid w:val="00E07D8B"/>
    <w:rsid w:val="00E10531"/>
    <w:rsid w:val="00E10877"/>
    <w:rsid w:val="00E10F29"/>
    <w:rsid w:val="00E11FA8"/>
    <w:rsid w:val="00E1304F"/>
    <w:rsid w:val="00E13BC1"/>
    <w:rsid w:val="00E1419F"/>
    <w:rsid w:val="00E1468A"/>
    <w:rsid w:val="00E17315"/>
    <w:rsid w:val="00E17D79"/>
    <w:rsid w:val="00E20872"/>
    <w:rsid w:val="00E20A02"/>
    <w:rsid w:val="00E238C5"/>
    <w:rsid w:val="00E23F8C"/>
    <w:rsid w:val="00E261C5"/>
    <w:rsid w:val="00E26FC7"/>
    <w:rsid w:val="00E27363"/>
    <w:rsid w:val="00E32521"/>
    <w:rsid w:val="00E34C20"/>
    <w:rsid w:val="00E35D90"/>
    <w:rsid w:val="00E3742A"/>
    <w:rsid w:val="00E4159A"/>
    <w:rsid w:val="00E42DE4"/>
    <w:rsid w:val="00E45CB3"/>
    <w:rsid w:val="00E45EE2"/>
    <w:rsid w:val="00E46623"/>
    <w:rsid w:val="00E46934"/>
    <w:rsid w:val="00E46EB8"/>
    <w:rsid w:val="00E51C1B"/>
    <w:rsid w:val="00E52E4C"/>
    <w:rsid w:val="00E56E61"/>
    <w:rsid w:val="00E57296"/>
    <w:rsid w:val="00E622B2"/>
    <w:rsid w:val="00E633B5"/>
    <w:rsid w:val="00E6393B"/>
    <w:rsid w:val="00E644CD"/>
    <w:rsid w:val="00E65A9B"/>
    <w:rsid w:val="00E7052E"/>
    <w:rsid w:val="00E715C6"/>
    <w:rsid w:val="00E720E4"/>
    <w:rsid w:val="00E7370C"/>
    <w:rsid w:val="00E76C25"/>
    <w:rsid w:val="00E775D2"/>
    <w:rsid w:val="00E8010C"/>
    <w:rsid w:val="00E80AE9"/>
    <w:rsid w:val="00E85789"/>
    <w:rsid w:val="00E9005A"/>
    <w:rsid w:val="00E90688"/>
    <w:rsid w:val="00E91461"/>
    <w:rsid w:val="00E91B94"/>
    <w:rsid w:val="00E93356"/>
    <w:rsid w:val="00E95B85"/>
    <w:rsid w:val="00E9624D"/>
    <w:rsid w:val="00EA0EAA"/>
    <w:rsid w:val="00EA357D"/>
    <w:rsid w:val="00EA37AB"/>
    <w:rsid w:val="00EA4736"/>
    <w:rsid w:val="00EA5BEE"/>
    <w:rsid w:val="00EA5D3F"/>
    <w:rsid w:val="00EA60CE"/>
    <w:rsid w:val="00EA62B8"/>
    <w:rsid w:val="00EA6B0D"/>
    <w:rsid w:val="00EB0AE3"/>
    <w:rsid w:val="00EB0BD9"/>
    <w:rsid w:val="00EB27E5"/>
    <w:rsid w:val="00EB3246"/>
    <w:rsid w:val="00EB3D23"/>
    <w:rsid w:val="00EB4FA7"/>
    <w:rsid w:val="00EB5222"/>
    <w:rsid w:val="00EB602F"/>
    <w:rsid w:val="00EB68EE"/>
    <w:rsid w:val="00EB7174"/>
    <w:rsid w:val="00EB7E69"/>
    <w:rsid w:val="00EC155E"/>
    <w:rsid w:val="00EC23C5"/>
    <w:rsid w:val="00EC2706"/>
    <w:rsid w:val="00EC287E"/>
    <w:rsid w:val="00EC3182"/>
    <w:rsid w:val="00EC35BE"/>
    <w:rsid w:val="00EC3F23"/>
    <w:rsid w:val="00EC57BD"/>
    <w:rsid w:val="00EC5AEE"/>
    <w:rsid w:val="00EC74CE"/>
    <w:rsid w:val="00EC7697"/>
    <w:rsid w:val="00EC77D6"/>
    <w:rsid w:val="00EC7AA0"/>
    <w:rsid w:val="00ED1F25"/>
    <w:rsid w:val="00ED23E5"/>
    <w:rsid w:val="00ED3A71"/>
    <w:rsid w:val="00ED758C"/>
    <w:rsid w:val="00EE06ED"/>
    <w:rsid w:val="00EE232E"/>
    <w:rsid w:val="00EE29CF"/>
    <w:rsid w:val="00EE3209"/>
    <w:rsid w:val="00EE4212"/>
    <w:rsid w:val="00EE54FE"/>
    <w:rsid w:val="00EE55D8"/>
    <w:rsid w:val="00EE5E15"/>
    <w:rsid w:val="00EF03A2"/>
    <w:rsid w:val="00EF1A94"/>
    <w:rsid w:val="00EF20FA"/>
    <w:rsid w:val="00EF52D6"/>
    <w:rsid w:val="00EF7E5B"/>
    <w:rsid w:val="00F00B43"/>
    <w:rsid w:val="00F0162F"/>
    <w:rsid w:val="00F01C96"/>
    <w:rsid w:val="00F0661F"/>
    <w:rsid w:val="00F12CBB"/>
    <w:rsid w:val="00F1355C"/>
    <w:rsid w:val="00F16306"/>
    <w:rsid w:val="00F17B70"/>
    <w:rsid w:val="00F226E8"/>
    <w:rsid w:val="00F25574"/>
    <w:rsid w:val="00F2566F"/>
    <w:rsid w:val="00F30E51"/>
    <w:rsid w:val="00F31375"/>
    <w:rsid w:val="00F316E4"/>
    <w:rsid w:val="00F31980"/>
    <w:rsid w:val="00F31AD0"/>
    <w:rsid w:val="00F33527"/>
    <w:rsid w:val="00F3506F"/>
    <w:rsid w:val="00F35DF7"/>
    <w:rsid w:val="00F37077"/>
    <w:rsid w:val="00F37F36"/>
    <w:rsid w:val="00F41632"/>
    <w:rsid w:val="00F42267"/>
    <w:rsid w:val="00F44560"/>
    <w:rsid w:val="00F454C9"/>
    <w:rsid w:val="00F502E8"/>
    <w:rsid w:val="00F51AF2"/>
    <w:rsid w:val="00F5295B"/>
    <w:rsid w:val="00F55C7F"/>
    <w:rsid w:val="00F564F6"/>
    <w:rsid w:val="00F56AD8"/>
    <w:rsid w:val="00F57CCC"/>
    <w:rsid w:val="00F6137E"/>
    <w:rsid w:val="00F63771"/>
    <w:rsid w:val="00F63922"/>
    <w:rsid w:val="00F673BD"/>
    <w:rsid w:val="00F67509"/>
    <w:rsid w:val="00F675E2"/>
    <w:rsid w:val="00F67F0B"/>
    <w:rsid w:val="00F70C83"/>
    <w:rsid w:val="00F75E0E"/>
    <w:rsid w:val="00F76826"/>
    <w:rsid w:val="00F76A15"/>
    <w:rsid w:val="00F77A72"/>
    <w:rsid w:val="00F8143A"/>
    <w:rsid w:val="00F825E8"/>
    <w:rsid w:val="00F82E38"/>
    <w:rsid w:val="00F83C52"/>
    <w:rsid w:val="00F83D25"/>
    <w:rsid w:val="00F84A1B"/>
    <w:rsid w:val="00F85561"/>
    <w:rsid w:val="00F85A41"/>
    <w:rsid w:val="00F87203"/>
    <w:rsid w:val="00F87DA7"/>
    <w:rsid w:val="00F90A9D"/>
    <w:rsid w:val="00F9218E"/>
    <w:rsid w:val="00F92229"/>
    <w:rsid w:val="00F942DD"/>
    <w:rsid w:val="00F94983"/>
    <w:rsid w:val="00F95111"/>
    <w:rsid w:val="00F95B52"/>
    <w:rsid w:val="00F97C8E"/>
    <w:rsid w:val="00F97E58"/>
    <w:rsid w:val="00FA0AAD"/>
    <w:rsid w:val="00FA1DC1"/>
    <w:rsid w:val="00FA791B"/>
    <w:rsid w:val="00FB0E70"/>
    <w:rsid w:val="00FB1EB6"/>
    <w:rsid w:val="00FB1F05"/>
    <w:rsid w:val="00FB3989"/>
    <w:rsid w:val="00FB5FF6"/>
    <w:rsid w:val="00FB67DD"/>
    <w:rsid w:val="00FB748E"/>
    <w:rsid w:val="00FC02C4"/>
    <w:rsid w:val="00FC066F"/>
    <w:rsid w:val="00FC33BC"/>
    <w:rsid w:val="00FC5B79"/>
    <w:rsid w:val="00FC7905"/>
    <w:rsid w:val="00FD0273"/>
    <w:rsid w:val="00FE5E89"/>
    <w:rsid w:val="00FE7260"/>
    <w:rsid w:val="00FF0866"/>
    <w:rsid w:val="00FF0CA9"/>
    <w:rsid w:val="00FF0D0D"/>
    <w:rsid w:val="00FF245B"/>
    <w:rsid w:val="00FF724C"/>
    <w:rsid w:val="00FF7BD2"/>
    <w:rsid w:val="0446241E"/>
    <w:rsid w:val="04CF7F73"/>
    <w:rsid w:val="05F23EC2"/>
    <w:rsid w:val="06AB31FB"/>
    <w:rsid w:val="086E0331"/>
    <w:rsid w:val="111A3D20"/>
    <w:rsid w:val="11504E7B"/>
    <w:rsid w:val="116973E7"/>
    <w:rsid w:val="137A20FF"/>
    <w:rsid w:val="15C622CE"/>
    <w:rsid w:val="1618304E"/>
    <w:rsid w:val="1C661E9C"/>
    <w:rsid w:val="20D62960"/>
    <w:rsid w:val="218D2799"/>
    <w:rsid w:val="240B2444"/>
    <w:rsid w:val="252B7970"/>
    <w:rsid w:val="281A2C55"/>
    <w:rsid w:val="28FF7311"/>
    <w:rsid w:val="2A8011DF"/>
    <w:rsid w:val="2CB624FE"/>
    <w:rsid w:val="2FFD5337"/>
    <w:rsid w:val="317442B8"/>
    <w:rsid w:val="32297A9B"/>
    <w:rsid w:val="32877139"/>
    <w:rsid w:val="345B3646"/>
    <w:rsid w:val="382168F2"/>
    <w:rsid w:val="3C854832"/>
    <w:rsid w:val="45CC7564"/>
    <w:rsid w:val="46B04891"/>
    <w:rsid w:val="46B61861"/>
    <w:rsid w:val="48E43102"/>
    <w:rsid w:val="49463453"/>
    <w:rsid w:val="49D2118A"/>
    <w:rsid w:val="4A963F66"/>
    <w:rsid w:val="4B9F6E4A"/>
    <w:rsid w:val="4BDC6D24"/>
    <w:rsid w:val="4BFA5BC7"/>
    <w:rsid w:val="4E920D56"/>
    <w:rsid w:val="507F6FC1"/>
    <w:rsid w:val="52211C6A"/>
    <w:rsid w:val="53FA1DF9"/>
    <w:rsid w:val="580179B6"/>
    <w:rsid w:val="58B17641"/>
    <w:rsid w:val="5DD047C5"/>
    <w:rsid w:val="5F9C4824"/>
    <w:rsid w:val="600A6C32"/>
    <w:rsid w:val="605D660D"/>
    <w:rsid w:val="60990465"/>
    <w:rsid w:val="694B0523"/>
    <w:rsid w:val="6B574BF4"/>
    <w:rsid w:val="6CAA4302"/>
    <w:rsid w:val="6D6A6C46"/>
    <w:rsid w:val="6DD35DE5"/>
    <w:rsid w:val="6DF8648C"/>
    <w:rsid w:val="6FF65B1A"/>
    <w:rsid w:val="72C963D7"/>
    <w:rsid w:val="72E87C49"/>
    <w:rsid w:val="74B752B6"/>
    <w:rsid w:val="75673B65"/>
    <w:rsid w:val="76B33C9E"/>
    <w:rsid w:val="76FE49DA"/>
    <w:rsid w:val="781E0402"/>
    <w:rsid w:val="7AF96FCA"/>
    <w:rsid w:val="7D742382"/>
    <w:rsid w:val="7DFBB8BB"/>
    <w:rsid w:val="7E261385"/>
    <w:rsid w:val="7E3045EF"/>
    <w:rsid w:val="AEBA60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autoRedefine/>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5">
    <w:name w:val="heading 2"/>
    <w:basedOn w:val="1"/>
    <w:next w:val="6"/>
    <w:link w:val="58"/>
    <w:autoRedefine/>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8">
    <w:name w:val="heading 3"/>
    <w:basedOn w:val="1"/>
    <w:next w:val="6"/>
    <w:link w:val="59"/>
    <w:autoRedefine/>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9">
    <w:name w:val="heading 4"/>
    <w:basedOn w:val="1"/>
    <w:next w:val="1"/>
    <w:link w:val="60"/>
    <w:autoRedefine/>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10">
    <w:name w:val="heading 5"/>
    <w:basedOn w:val="1"/>
    <w:next w:val="6"/>
    <w:link w:val="61"/>
    <w:autoRedefine/>
    <w:qFormat/>
    <w:uiPriority w:val="0"/>
    <w:pPr>
      <w:keepNext/>
      <w:widowControl/>
      <w:numPr>
        <w:ilvl w:val="0"/>
        <w:numId w:val="4"/>
      </w:numPr>
      <w:jc w:val="left"/>
      <w:outlineLvl w:val="4"/>
    </w:pPr>
    <w:rPr>
      <w:kern w:val="0"/>
      <w:sz w:val="24"/>
      <w:szCs w:val="20"/>
    </w:rPr>
  </w:style>
  <w:style w:type="paragraph" w:styleId="11">
    <w:name w:val="heading 6"/>
    <w:basedOn w:val="1"/>
    <w:next w:val="1"/>
    <w:link w:val="62"/>
    <w:autoRedefine/>
    <w:qFormat/>
    <w:uiPriority w:val="0"/>
    <w:pPr>
      <w:widowControl/>
      <w:spacing w:before="60" w:after="60" w:line="440" w:lineRule="atLeast"/>
      <w:textAlignment w:val="baseline"/>
      <w:outlineLvl w:val="5"/>
    </w:pPr>
    <w:rPr>
      <w:rFonts w:ascii="宋体" w:hAnsi="Arial"/>
      <w:kern w:val="0"/>
      <w:sz w:val="24"/>
      <w:szCs w:val="20"/>
    </w:rPr>
  </w:style>
  <w:style w:type="paragraph" w:styleId="12">
    <w:name w:val="heading 7"/>
    <w:basedOn w:val="1"/>
    <w:next w:val="1"/>
    <w:link w:val="63"/>
    <w:autoRedefine/>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3">
    <w:name w:val="heading 8"/>
    <w:basedOn w:val="1"/>
    <w:next w:val="1"/>
    <w:link w:val="64"/>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4">
    <w:name w:val="heading 9"/>
    <w:basedOn w:val="1"/>
    <w:next w:val="1"/>
    <w:link w:val="65"/>
    <w:autoRedefine/>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next w:val="3"/>
    <w:autoRedefine/>
    <w:qFormat/>
    <w:uiPriority w:val="0"/>
    <w:pPr>
      <w:adjustRightInd w:val="0"/>
      <w:spacing w:line="360" w:lineRule="auto"/>
      <w:ind w:firstLine="480" w:firstLineChars="200"/>
    </w:pPr>
    <w:rPr>
      <w:sz w:val="24"/>
      <w:szCs w:val="20"/>
      <w:lang w:val="zh-CN"/>
    </w:rPr>
  </w:style>
  <w:style w:type="paragraph" w:styleId="3">
    <w:name w:val="Body Text"/>
    <w:basedOn w:val="1"/>
    <w:next w:val="1"/>
    <w:link w:val="87"/>
    <w:autoRedefine/>
    <w:qFormat/>
    <w:uiPriority w:val="0"/>
    <w:pPr>
      <w:spacing w:line="360" w:lineRule="auto"/>
    </w:pPr>
    <w:rPr>
      <w:rFonts w:eastAsia="仿宋_GB2312"/>
      <w:sz w:val="28"/>
    </w:rPr>
  </w:style>
  <w:style w:type="paragraph" w:styleId="6">
    <w:name w:val="Normal Indent"/>
    <w:basedOn w:val="1"/>
    <w:next w:val="7"/>
    <w:link w:val="56"/>
    <w:autoRedefine/>
    <w:qFormat/>
    <w:uiPriority w:val="0"/>
    <w:pPr>
      <w:ind w:firstLine="420" w:firstLineChars="200"/>
    </w:pPr>
  </w:style>
  <w:style w:type="paragraph" w:styleId="7">
    <w:name w:val="Body Text Indent"/>
    <w:basedOn w:val="1"/>
    <w:next w:val="1"/>
    <w:link w:val="68"/>
    <w:autoRedefine/>
    <w:qFormat/>
    <w:uiPriority w:val="0"/>
    <w:pPr>
      <w:spacing w:after="120"/>
      <w:ind w:left="420" w:leftChars="200"/>
    </w:pPr>
  </w:style>
  <w:style w:type="paragraph" w:styleId="15">
    <w:name w:val="List Number 2"/>
    <w:basedOn w:val="1"/>
    <w:autoRedefine/>
    <w:qFormat/>
    <w:uiPriority w:val="0"/>
    <w:pPr>
      <w:widowControl/>
      <w:tabs>
        <w:tab w:val="left" w:pos="1697"/>
      </w:tabs>
      <w:spacing w:afterLines="50"/>
      <w:ind w:left="1697" w:hanging="420"/>
      <w:jc w:val="left"/>
    </w:pPr>
    <w:rPr>
      <w:kern w:val="0"/>
      <w:sz w:val="24"/>
      <w:szCs w:val="20"/>
    </w:rPr>
  </w:style>
  <w:style w:type="paragraph" w:styleId="16">
    <w:name w:val="List Number"/>
    <w:basedOn w:val="1"/>
    <w:autoRedefine/>
    <w:qFormat/>
    <w:uiPriority w:val="0"/>
    <w:pPr>
      <w:widowControl/>
      <w:tabs>
        <w:tab w:val="left" w:pos="454"/>
      </w:tabs>
      <w:spacing w:afterLines="50"/>
      <w:ind w:left="454" w:hanging="284"/>
      <w:jc w:val="left"/>
    </w:pPr>
    <w:rPr>
      <w:kern w:val="0"/>
      <w:sz w:val="24"/>
      <w:szCs w:val="20"/>
    </w:rPr>
  </w:style>
  <w:style w:type="paragraph" w:styleId="17">
    <w:name w:val="caption"/>
    <w:basedOn w:val="1"/>
    <w:next w:val="1"/>
    <w:link w:val="282"/>
    <w:autoRedefine/>
    <w:qFormat/>
    <w:uiPriority w:val="0"/>
    <w:pPr>
      <w:spacing w:line="360" w:lineRule="auto"/>
      <w:jc w:val="center"/>
    </w:pPr>
    <w:rPr>
      <w:rFonts w:ascii="Calibri" w:hAnsi="Calibri"/>
      <w:sz w:val="20"/>
      <w:szCs w:val="20"/>
    </w:rPr>
  </w:style>
  <w:style w:type="paragraph" w:styleId="18">
    <w:name w:val="Document Map"/>
    <w:basedOn w:val="1"/>
    <w:link w:val="121"/>
    <w:autoRedefine/>
    <w:semiHidden/>
    <w:qFormat/>
    <w:uiPriority w:val="0"/>
    <w:pPr>
      <w:shd w:val="clear" w:color="auto" w:fill="000080"/>
    </w:pPr>
  </w:style>
  <w:style w:type="paragraph" w:styleId="19">
    <w:name w:val="annotation text"/>
    <w:basedOn w:val="1"/>
    <w:link w:val="74"/>
    <w:autoRedefine/>
    <w:qFormat/>
    <w:uiPriority w:val="0"/>
    <w:pPr>
      <w:jc w:val="left"/>
    </w:pPr>
  </w:style>
  <w:style w:type="paragraph" w:styleId="20">
    <w:name w:val="List Number 3"/>
    <w:basedOn w:val="1"/>
    <w:autoRedefine/>
    <w:qFormat/>
    <w:uiPriority w:val="0"/>
    <w:pPr>
      <w:widowControl/>
      <w:tabs>
        <w:tab w:val="left" w:pos="482"/>
      </w:tabs>
      <w:spacing w:afterLines="50"/>
      <w:ind w:left="482" w:hanging="340"/>
      <w:jc w:val="left"/>
    </w:pPr>
    <w:rPr>
      <w:kern w:val="0"/>
      <w:sz w:val="24"/>
      <w:szCs w:val="20"/>
    </w:rPr>
  </w:style>
  <w:style w:type="paragraph" w:styleId="21">
    <w:name w:val="Block Text"/>
    <w:basedOn w:val="1"/>
    <w:autoRedefine/>
    <w:qFormat/>
    <w:uiPriority w:val="0"/>
    <w:pPr>
      <w:spacing w:before="120" w:line="360" w:lineRule="auto"/>
      <w:ind w:left="824" w:right="202"/>
    </w:pPr>
    <w:rPr>
      <w:rFonts w:ascii="宋体" w:hAnsi="宋体"/>
      <w:sz w:val="24"/>
      <w:szCs w:val="21"/>
    </w:rPr>
  </w:style>
  <w:style w:type="paragraph" w:styleId="22">
    <w:name w:val="index 4"/>
    <w:basedOn w:val="1"/>
    <w:next w:val="1"/>
    <w:autoRedefine/>
    <w:unhideWhenUsed/>
    <w:qFormat/>
    <w:uiPriority w:val="99"/>
    <w:pPr>
      <w:ind w:left="600" w:leftChars="600"/>
    </w:pPr>
    <w:rPr>
      <w:szCs w:val="22"/>
    </w:rPr>
  </w:style>
  <w:style w:type="paragraph" w:styleId="23">
    <w:name w:val="toc 3"/>
    <w:basedOn w:val="1"/>
    <w:next w:val="1"/>
    <w:autoRedefine/>
    <w:unhideWhenUsed/>
    <w:qFormat/>
    <w:uiPriority w:val="0"/>
    <w:pPr>
      <w:ind w:left="840" w:leftChars="400"/>
    </w:pPr>
    <w:rPr>
      <w:rFonts w:ascii="Calibri" w:hAnsi="Calibri"/>
      <w:szCs w:val="22"/>
    </w:rPr>
  </w:style>
  <w:style w:type="paragraph" w:styleId="24">
    <w:name w:val="Plain Text"/>
    <w:basedOn w:val="1"/>
    <w:next w:val="1"/>
    <w:link w:val="66"/>
    <w:autoRedefine/>
    <w:qFormat/>
    <w:uiPriority w:val="0"/>
    <w:rPr>
      <w:rFonts w:ascii="宋体" w:hAnsi="Courier New"/>
      <w:szCs w:val="20"/>
    </w:rPr>
  </w:style>
  <w:style w:type="paragraph" w:styleId="25">
    <w:name w:val="Date"/>
    <w:basedOn w:val="1"/>
    <w:next w:val="1"/>
    <w:link w:val="69"/>
    <w:autoRedefine/>
    <w:qFormat/>
    <w:uiPriority w:val="0"/>
    <w:rPr>
      <w:rFonts w:ascii="楷体_GB2312" w:eastAsia="楷体_GB2312"/>
      <w:b/>
      <w:sz w:val="28"/>
      <w:szCs w:val="20"/>
    </w:rPr>
  </w:style>
  <w:style w:type="paragraph" w:styleId="26">
    <w:name w:val="Body Text Indent 2"/>
    <w:basedOn w:val="1"/>
    <w:link w:val="83"/>
    <w:autoRedefine/>
    <w:qFormat/>
    <w:uiPriority w:val="0"/>
    <w:pPr>
      <w:spacing w:after="120" w:line="480" w:lineRule="auto"/>
      <w:ind w:left="420" w:leftChars="200"/>
    </w:pPr>
  </w:style>
  <w:style w:type="paragraph" w:styleId="27">
    <w:name w:val="Balloon Text"/>
    <w:basedOn w:val="1"/>
    <w:link w:val="200"/>
    <w:autoRedefine/>
    <w:qFormat/>
    <w:uiPriority w:val="0"/>
    <w:rPr>
      <w:sz w:val="18"/>
      <w:szCs w:val="18"/>
    </w:rPr>
  </w:style>
  <w:style w:type="paragraph" w:styleId="28">
    <w:name w:val="footer"/>
    <w:basedOn w:val="1"/>
    <w:link w:val="71"/>
    <w:autoRedefine/>
    <w:qFormat/>
    <w:uiPriority w:val="0"/>
    <w:pPr>
      <w:tabs>
        <w:tab w:val="center" w:pos="4153"/>
        <w:tab w:val="right" w:pos="8306"/>
      </w:tabs>
      <w:snapToGrid w:val="0"/>
      <w:jc w:val="left"/>
    </w:pPr>
    <w:rPr>
      <w:sz w:val="18"/>
      <w:szCs w:val="18"/>
    </w:rPr>
  </w:style>
  <w:style w:type="paragraph" w:styleId="29">
    <w:name w:val="header"/>
    <w:basedOn w:val="1"/>
    <w:link w:val="70"/>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style>
  <w:style w:type="paragraph" w:styleId="31">
    <w:name w:val="toc 4"/>
    <w:basedOn w:val="1"/>
    <w:next w:val="1"/>
    <w:autoRedefine/>
    <w:semiHidden/>
    <w:qFormat/>
    <w:uiPriority w:val="0"/>
    <w:pPr>
      <w:tabs>
        <w:tab w:val="right" w:leader="dot" w:pos="8314"/>
      </w:tabs>
      <w:ind w:firstLine="588" w:firstLineChars="245"/>
    </w:pPr>
  </w:style>
  <w:style w:type="paragraph" w:styleId="32">
    <w:name w:val="toc 6"/>
    <w:basedOn w:val="1"/>
    <w:next w:val="1"/>
    <w:autoRedefine/>
    <w:qFormat/>
    <w:uiPriority w:val="0"/>
    <w:pPr>
      <w:ind w:left="2100" w:leftChars="1000"/>
    </w:pPr>
  </w:style>
  <w:style w:type="paragraph" w:styleId="33">
    <w:name w:val="Body Text Indent 3"/>
    <w:basedOn w:val="1"/>
    <w:link w:val="201"/>
    <w:autoRedefine/>
    <w:qFormat/>
    <w:uiPriority w:val="0"/>
    <w:pPr>
      <w:spacing w:after="120"/>
      <w:ind w:left="420" w:leftChars="200"/>
    </w:pPr>
    <w:rPr>
      <w:sz w:val="16"/>
      <w:szCs w:val="16"/>
    </w:rPr>
  </w:style>
  <w:style w:type="paragraph" w:styleId="34">
    <w:name w:val="toc 2"/>
    <w:basedOn w:val="1"/>
    <w:next w:val="1"/>
    <w:autoRedefine/>
    <w:semiHidden/>
    <w:qFormat/>
    <w:uiPriority w:val="0"/>
    <w:pPr>
      <w:ind w:left="420" w:leftChars="200"/>
    </w:pPr>
  </w:style>
  <w:style w:type="paragraph" w:styleId="35">
    <w:name w:val="Body Text 2"/>
    <w:basedOn w:val="1"/>
    <w:link w:val="75"/>
    <w:autoRedefine/>
    <w:qFormat/>
    <w:uiPriority w:val="0"/>
    <w:pPr>
      <w:widowControl/>
      <w:spacing w:afterLines="50" w:line="216" w:lineRule="auto"/>
      <w:jc w:val="center"/>
    </w:pPr>
    <w:rPr>
      <w:rFonts w:ascii="隶书" w:eastAsia="隶书"/>
      <w:bCs/>
      <w:kern w:val="0"/>
      <w:sz w:val="72"/>
      <w:szCs w:val="84"/>
    </w:rPr>
  </w:style>
  <w:style w:type="paragraph" w:styleId="36">
    <w:name w:val="List Continue 2"/>
    <w:basedOn w:val="1"/>
    <w:autoRedefine/>
    <w:qFormat/>
    <w:uiPriority w:val="0"/>
    <w:pPr>
      <w:spacing w:after="120"/>
      <w:ind w:left="840" w:leftChars="400"/>
    </w:pPr>
  </w:style>
  <w:style w:type="paragraph" w:styleId="37">
    <w:name w:val="HTML Preformatted"/>
    <w:basedOn w:val="1"/>
    <w:link w:val="2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8">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9">
    <w:name w:val="index 1"/>
    <w:basedOn w:val="1"/>
    <w:next w:val="1"/>
    <w:autoRedefine/>
    <w:semiHidden/>
    <w:qFormat/>
    <w:uiPriority w:val="0"/>
    <w:pPr>
      <w:spacing w:line="320" w:lineRule="exact"/>
    </w:pPr>
    <w:rPr>
      <w:b/>
      <w:snapToGrid w:val="0"/>
      <w:color w:val="FF6600"/>
      <w:kern w:val="0"/>
      <w:sz w:val="18"/>
      <w:szCs w:val="21"/>
    </w:rPr>
  </w:style>
  <w:style w:type="paragraph" w:styleId="40">
    <w:name w:val="Title"/>
    <w:basedOn w:val="1"/>
    <w:next w:val="1"/>
    <w:link w:val="176"/>
    <w:autoRedefine/>
    <w:qFormat/>
    <w:uiPriority w:val="0"/>
    <w:pPr>
      <w:adjustRightInd w:val="0"/>
      <w:spacing w:before="240" w:after="60"/>
      <w:jc w:val="center"/>
      <w:outlineLvl w:val="0"/>
    </w:pPr>
    <w:rPr>
      <w:rFonts w:ascii="Calibri Light" w:hAnsi="Calibri Light"/>
      <w:b/>
      <w:bCs/>
      <w:sz w:val="32"/>
      <w:szCs w:val="32"/>
    </w:rPr>
  </w:style>
  <w:style w:type="paragraph" w:styleId="41">
    <w:name w:val="annotation subject"/>
    <w:basedOn w:val="19"/>
    <w:next w:val="19"/>
    <w:link w:val="203"/>
    <w:autoRedefine/>
    <w:qFormat/>
    <w:uiPriority w:val="0"/>
    <w:pPr>
      <w:widowControl/>
      <w:spacing w:afterLines="50"/>
    </w:pPr>
    <w:rPr>
      <w:b/>
      <w:bCs/>
      <w:kern w:val="0"/>
      <w:sz w:val="24"/>
      <w:szCs w:val="20"/>
    </w:rPr>
  </w:style>
  <w:style w:type="paragraph" w:styleId="42">
    <w:name w:val="Body Text First Indent"/>
    <w:basedOn w:val="3"/>
    <w:link w:val="204"/>
    <w:autoRedefine/>
    <w:qFormat/>
    <w:uiPriority w:val="0"/>
    <w:pPr>
      <w:spacing w:after="120" w:line="240" w:lineRule="auto"/>
      <w:ind w:firstLine="420" w:firstLineChars="100"/>
    </w:pPr>
    <w:rPr>
      <w:rFonts w:eastAsia="宋体"/>
      <w:sz w:val="21"/>
    </w:rPr>
  </w:style>
  <w:style w:type="paragraph" w:styleId="43">
    <w:name w:val="Body Text First Indent 2"/>
    <w:basedOn w:val="7"/>
    <w:next w:val="42"/>
    <w:link w:val="205"/>
    <w:autoRedefine/>
    <w:qFormat/>
    <w:uiPriority w:val="0"/>
    <w:pPr>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basedOn w:val="46"/>
    <w:autoRedefine/>
    <w:qFormat/>
    <w:uiPriority w:val="0"/>
  </w:style>
  <w:style w:type="character" w:styleId="49">
    <w:name w:val="FollowedHyperlink"/>
    <w:autoRedefine/>
    <w:qFormat/>
    <w:uiPriority w:val="99"/>
    <w:rPr>
      <w:color w:val="800080"/>
      <w:u w:val="single"/>
    </w:rPr>
  </w:style>
  <w:style w:type="character" w:styleId="50">
    <w:name w:val="Emphasis"/>
    <w:autoRedefine/>
    <w:qFormat/>
    <w:uiPriority w:val="0"/>
    <w:rPr>
      <w:color w:val="CC0000"/>
    </w:rPr>
  </w:style>
  <w:style w:type="character" w:styleId="51">
    <w:name w:val="Hyperlink"/>
    <w:autoRedefine/>
    <w:qFormat/>
    <w:uiPriority w:val="99"/>
    <w:rPr>
      <w:color w:val="0000FF"/>
      <w:u w:val="single"/>
    </w:rPr>
  </w:style>
  <w:style w:type="character" w:styleId="52">
    <w:name w:val="annotation reference"/>
    <w:autoRedefine/>
    <w:qFormat/>
    <w:uiPriority w:val="0"/>
    <w:rPr>
      <w:sz w:val="21"/>
      <w:szCs w:val="21"/>
    </w:rPr>
  </w:style>
  <w:style w:type="paragraph" w:customStyle="1" w:styleId="5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4">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character" w:customStyle="1" w:styleId="55">
    <w:name w:val="标题 1 字符"/>
    <w:link w:val="4"/>
    <w:autoRedefine/>
    <w:qFormat/>
    <w:uiPriority w:val="0"/>
    <w:rPr>
      <w:rFonts w:eastAsia="仿宋_GB2312"/>
      <w:b/>
      <w:kern w:val="44"/>
      <w:sz w:val="44"/>
      <w:lang w:val="en-US" w:eastAsia="zh-CN" w:bidi="ar-SA"/>
    </w:rPr>
  </w:style>
  <w:style w:type="character" w:customStyle="1" w:styleId="56">
    <w:name w:val="正文缩进 字符"/>
    <w:link w:val="6"/>
    <w:autoRedefine/>
    <w:qFormat/>
    <w:uiPriority w:val="0"/>
    <w:rPr>
      <w:rFonts w:eastAsia="宋体"/>
      <w:kern w:val="2"/>
      <w:sz w:val="21"/>
      <w:szCs w:val="24"/>
      <w:lang w:val="en-US" w:eastAsia="zh-CN" w:bidi="ar-SA"/>
    </w:rPr>
  </w:style>
  <w:style w:type="paragraph" w:customStyle="1" w:styleId="57">
    <w:name w:val="_Style 15"/>
    <w:basedOn w:val="1"/>
    <w:autoRedefine/>
    <w:qFormat/>
    <w:uiPriority w:val="0"/>
    <w:rPr>
      <w:rFonts w:ascii="Tahoma" w:hAnsi="Tahoma"/>
      <w:sz w:val="24"/>
      <w:szCs w:val="20"/>
    </w:rPr>
  </w:style>
  <w:style w:type="character" w:customStyle="1" w:styleId="58">
    <w:name w:val="标题 2 字符"/>
    <w:link w:val="5"/>
    <w:autoRedefine/>
    <w:qFormat/>
    <w:uiPriority w:val="0"/>
    <w:rPr>
      <w:rFonts w:ascii="Arial" w:hAnsi="Arial" w:eastAsia="黑体"/>
      <w:b/>
      <w:kern w:val="2"/>
      <w:sz w:val="32"/>
      <w:lang w:val="en-US" w:eastAsia="zh-CN" w:bidi="ar-SA"/>
    </w:rPr>
  </w:style>
  <w:style w:type="character" w:customStyle="1" w:styleId="59">
    <w:name w:val="标题 3 字符"/>
    <w:link w:val="8"/>
    <w:autoRedefine/>
    <w:qFormat/>
    <w:uiPriority w:val="0"/>
    <w:rPr>
      <w:rFonts w:eastAsia="仿宋_GB2312"/>
      <w:b/>
      <w:kern w:val="2"/>
      <w:sz w:val="32"/>
      <w:lang w:val="en-US" w:eastAsia="zh-CN" w:bidi="ar-SA"/>
    </w:rPr>
  </w:style>
  <w:style w:type="character" w:customStyle="1" w:styleId="60">
    <w:name w:val="标题 4 字符"/>
    <w:link w:val="9"/>
    <w:autoRedefine/>
    <w:qFormat/>
    <w:uiPriority w:val="0"/>
    <w:rPr>
      <w:rFonts w:ascii="Arial" w:hAnsi="Arial" w:eastAsia="黑体"/>
      <w:b/>
      <w:kern w:val="2"/>
      <w:sz w:val="28"/>
      <w:lang w:val="en-US" w:eastAsia="zh-CN" w:bidi="ar-SA"/>
    </w:rPr>
  </w:style>
  <w:style w:type="character" w:customStyle="1" w:styleId="61">
    <w:name w:val="标题 5 字符"/>
    <w:link w:val="10"/>
    <w:autoRedefine/>
    <w:qFormat/>
    <w:uiPriority w:val="0"/>
    <w:rPr>
      <w:sz w:val="24"/>
    </w:rPr>
  </w:style>
  <w:style w:type="character" w:customStyle="1" w:styleId="62">
    <w:name w:val="标题 6 字符"/>
    <w:link w:val="11"/>
    <w:autoRedefine/>
    <w:qFormat/>
    <w:uiPriority w:val="0"/>
    <w:rPr>
      <w:rFonts w:ascii="宋体" w:hAnsi="Arial" w:eastAsia="宋体"/>
      <w:sz w:val="24"/>
      <w:lang w:val="en-US" w:eastAsia="zh-CN" w:bidi="ar-SA"/>
    </w:rPr>
  </w:style>
  <w:style w:type="character" w:customStyle="1" w:styleId="63">
    <w:name w:val="标题 7 字符"/>
    <w:link w:val="12"/>
    <w:autoRedefine/>
    <w:qFormat/>
    <w:uiPriority w:val="0"/>
    <w:rPr>
      <w:rFonts w:ascii="宋体" w:hAnsi="Arial" w:eastAsia="宋体"/>
      <w:b/>
      <w:sz w:val="24"/>
      <w:lang w:val="en-US" w:eastAsia="zh-CN" w:bidi="ar-SA"/>
    </w:rPr>
  </w:style>
  <w:style w:type="character" w:customStyle="1" w:styleId="64">
    <w:name w:val="标题 8 字符"/>
    <w:link w:val="13"/>
    <w:autoRedefine/>
    <w:qFormat/>
    <w:uiPriority w:val="0"/>
    <w:rPr>
      <w:rFonts w:ascii="Arial" w:hAnsi="Arial" w:eastAsia="黑体"/>
      <w:sz w:val="24"/>
      <w:lang w:val="en-US" w:eastAsia="zh-CN" w:bidi="ar-SA"/>
    </w:rPr>
  </w:style>
  <w:style w:type="character" w:customStyle="1" w:styleId="65">
    <w:name w:val="标题 9 字符"/>
    <w:link w:val="14"/>
    <w:autoRedefine/>
    <w:qFormat/>
    <w:uiPriority w:val="0"/>
    <w:rPr>
      <w:rFonts w:ascii="Arial" w:hAnsi="Arial" w:eastAsia="黑体"/>
      <w:sz w:val="24"/>
      <w:lang w:val="en-US" w:eastAsia="zh-CN" w:bidi="ar-SA"/>
    </w:rPr>
  </w:style>
  <w:style w:type="character" w:customStyle="1" w:styleId="66">
    <w:name w:val="纯文本 字符"/>
    <w:link w:val="24"/>
    <w:autoRedefine/>
    <w:qFormat/>
    <w:uiPriority w:val="0"/>
    <w:rPr>
      <w:rFonts w:ascii="宋体" w:hAnsi="Courier New" w:eastAsia="宋体"/>
      <w:kern w:val="2"/>
      <w:sz w:val="21"/>
      <w:lang w:val="en-US" w:eastAsia="zh-CN" w:bidi="ar-SA"/>
    </w:rPr>
  </w:style>
  <w:style w:type="paragraph" w:customStyle="1" w:styleId="67">
    <w:name w:val="表正文"/>
    <w:basedOn w:val="1"/>
    <w:next w:val="24"/>
    <w:autoRedefine/>
    <w:qFormat/>
    <w:uiPriority w:val="0"/>
    <w:rPr>
      <w:rFonts w:ascii="宋体" w:hAnsi="Courier New"/>
      <w:szCs w:val="20"/>
    </w:rPr>
  </w:style>
  <w:style w:type="character" w:customStyle="1" w:styleId="68">
    <w:name w:val="正文文本缩进 字符"/>
    <w:link w:val="7"/>
    <w:autoRedefine/>
    <w:qFormat/>
    <w:uiPriority w:val="0"/>
    <w:rPr>
      <w:rFonts w:eastAsia="宋体"/>
      <w:kern w:val="2"/>
      <w:sz w:val="21"/>
      <w:szCs w:val="24"/>
      <w:lang w:val="en-US" w:eastAsia="zh-CN" w:bidi="ar-SA"/>
    </w:rPr>
  </w:style>
  <w:style w:type="character" w:customStyle="1" w:styleId="69">
    <w:name w:val="日期 字符"/>
    <w:link w:val="25"/>
    <w:autoRedefine/>
    <w:qFormat/>
    <w:uiPriority w:val="0"/>
    <w:rPr>
      <w:rFonts w:ascii="楷体_GB2312" w:eastAsia="楷体_GB2312"/>
      <w:b/>
      <w:kern w:val="2"/>
      <w:sz w:val="28"/>
      <w:lang w:val="en-US" w:eastAsia="zh-CN" w:bidi="ar-SA"/>
    </w:rPr>
  </w:style>
  <w:style w:type="character" w:customStyle="1" w:styleId="70">
    <w:name w:val="页眉 字符"/>
    <w:link w:val="29"/>
    <w:autoRedefine/>
    <w:qFormat/>
    <w:uiPriority w:val="0"/>
    <w:rPr>
      <w:rFonts w:eastAsia="宋体"/>
      <w:kern w:val="2"/>
      <w:sz w:val="18"/>
      <w:szCs w:val="18"/>
      <w:lang w:val="en-US" w:eastAsia="zh-CN" w:bidi="ar-SA"/>
    </w:rPr>
  </w:style>
  <w:style w:type="character" w:customStyle="1" w:styleId="71">
    <w:name w:val="页脚 字符"/>
    <w:link w:val="28"/>
    <w:autoRedefine/>
    <w:qFormat/>
    <w:locked/>
    <w:uiPriority w:val="0"/>
    <w:rPr>
      <w:rFonts w:eastAsia="宋体"/>
      <w:kern w:val="2"/>
      <w:sz w:val="18"/>
      <w:szCs w:val="18"/>
      <w:lang w:val="en-US" w:eastAsia="zh-CN" w:bidi="ar-SA"/>
    </w:rPr>
  </w:style>
  <w:style w:type="paragraph" w:customStyle="1" w:styleId="72">
    <w:name w:val="正文段"/>
    <w:basedOn w:val="1"/>
    <w:link w:val="73"/>
    <w:autoRedefine/>
    <w:qFormat/>
    <w:uiPriority w:val="0"/>
    <w:pPr>
      <w:widowControl/>
      <w:snapToGrid w:val="0"/>
      <w:spacing w:afterLines="50"/>
      <w:ind w:firstLine="200" w:firstLineChars="200"/>
    </w:pPr>
    <w:rPr>
      <w:kern w:val="0"/>
      <w:sz w:val="24"/>
      <w:szCs w:val="20"/>
    </w:rPr>
  </w:style>
  <w:style w:type="character" w:customStyle="1" w:styleId="73">
    <w:name w:val="正文段 Char"/>
    <w:link w:val="72"/>
    <w:autoRedefine/>
    <w:qFormat/>
    <w:uiPriority w:val="0"/>
    <w:rPr>
      <w:rFonts w:eastAsia="宋体"/>
      <w:sz w:val="24"/>
      <w:lang w:val="en-US" w:eastAsia="zh-CN" w:bidi="ar-SA"/>
    </w:rPr>
  </w:style>
  <w:style w:type="character" w:customStyle="1" w:styleId="74">
    <w:name w:val="批注文字 字符"/>
    <w:link w:val="19"/>
    <w:autoRedefine/>
    <w:qFormat/>
    <w:uiPriority w:val="0"/>
    <w:rPr>
      <w:rFonts w:eastAsia="宋体"/>
      <w:kern w:val="2"/>
      <w:sz w:val="21"/>
      <w:szCs w:val="24"/>
      <w:lang w:val="en-US" w:eastAsia="zh-CN" w:bidi="ar-SA"/>
    </w:rPr>
  </w:style>
  <w:style w:type="character" w:customStyle="1" w:styleId="75">
    <w:name w:val="正文文本 2 字符"/>
    <w:link w:val="35"/>
    <w:autoRedefine/>
    <w:qFormat/>
    <w:uiPriority w:val="0"/>
    <w:rPr>
      <w:rFonts w:ascii="隶书" w:eastAsia="隶书"/>
      <w:bCs/>
      <w:sz w:val="72"/>
      <w:szCs w:val="84"/>
      <w:lang w:val="en-US" w:eastAsia="zh-CN" w:bidi="ar-SA"/>
    </w:rPr>
  </w:style>
  <w:style w:type="paragraph" w:customStyle="1" w:styleId="76">
    <w:name w:val="Char"/>
    <w:basedOn w:val="1"/>
    <w:autoRedefine/>
    <w:qFormat/>
    <w:uiPriority w:val="0"/>
    <w:rPr>
      <w:rFonts w:ascii="仿宋_GB2312" w:eastAsia="仿宋_GB2312"/>
      <w:b/>
      <w:sz w:val="32"/>
      <w:szCs w:val="32"/>
    </w:rPr>
  </w:style>
  <w:style w:type="paragraph" w:customStyle="1" w:styleId="77">
    <w:name w:val="Table Text"/>
    <w:link w:val="78"/>
    <w:autoRedefine/>
    <w:qFormat/>
    <w:uiPriority w:val="0"/>
    <w:pPr>
      <w:snapToGrid w:val="0"/>
      <w:spacing w:before="80" w:after="80"/>
    </w:pPr>
    <w:rPr>
      <w:rFonts w:ascii="Arial" w:hAnsi="Arial" w:eastAsia="宋体" w:cs="Times New Roman"/>
      <w:sz w:val="18"/>
      <w:lang w:val="en-US" w:eastAsia="zh-CN" w:bidi="ar-SA"/>
    </w:rPr>
  </w:style>
  <w:style w:type="character" w:customStyle="1" w:styleId="78">
    <w:name w:val="Table Text Char1"/>
    <w:link w:val="77"/>
    <w:autoRedefine/>
    <w:qFormat/>
    <w:uiPriority w:val="0"/>
    <w:rPr>
      <w:rFonts w:ascii="Arial" w:hAnsi="Arial"/>
      <w:sz w:val="18"/>
      <w:lang w:val="en-US" w:eastAsia="zh-CN" w:bidi="ar-SA"/>
    </w:rPr>
  </w:style>
  <w:style w:type="character" w:customStyle="1" w:styleId="79">
    <w:name w:val="正文（缩进2汉字） Char"/>
    <w:link w:val="80"/>
    <w:autoRedefine/>
    <w:qFormat/>
    <w:uiPriority w:val="0"/>
    <w:rPr>
      <w:rFonts w:ascii="宋体"/>
      <w:kern w:val="2"/>
      <w:sz w:val="21"/>
      <w:lang w:bidi="ar-SA"/>
    </w:rPr>
  </w:style>
  <w:style w:type="paragraph" w:customStyle="1" w:styleId="80">
    <w:name w:val="正文（缩进2汉字）"/>
    <w:basedOn w:val="1"/>
    <w:link w:val="79"/>
    <w:autoRedefine/>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81">
    <w:name w:val="Char111"/>
    <w:basedOn w:val="1"/>
    <w:autoRedefine/>
    <w:qFormat/>
    <w:uiPriority w:val="0"/>
    <w:pPr>
      <w:tabs>
        <w:tab w:val="left" w:pos="432"/>
      </w:tabs>
      <w:spacing w:beforeLines="50" w:afterLines="50"/>
      <w:ind w:left="432" w:hanging="432"/>
      <w:jc w:val="center"/>
    </w:pPr>
    <w:rPr>
      <w:sz w:val="24"/>
    </w:rPr>
  </w:style>
  <w:style w:type="paragraph" w:customStyle="1" w:styleId="82">
    <w:name w:val="模板普通正文"/>
    <w:basedOn w:val="7"/>
    <w:autoRedefine/>
    <w:qFormat/>
    <w:uiPriority w:val="0"/>
    <w:pPr>
      <w:spacing w:beforeLines="50" w:after="10" w:line="360" w:lineRule="auto"/>
      <w:ind w:left="0" w:leftChars="0" w:firstLine="175" w:firstLineChars="175"/>
      <w:jc w:val="left"/>
    </w:pPr>
    <w:rPr>
      <w:sz w:val="24"/>
    </w:rPr>
  </w:style>
  <w:style w:type="character" w:customStyle="1" w:styleId="83">
    <w:name w:val="正文文本缩进 2 字符"/>
    <w:link w:val="26"/>
    <w:autoRedefine/>
    <w:qFormat/>
    <w:locked/>
    <w:uiPriority w:val="0"/>
    <w:rPr>
      <w:rFonts w:eastAsia="宋体"/>
      <w:kern w:val="2"/>
      <w:sz w:val="21"/>
      <w:szCs w:val="24"/>
      <w:lang w:val="en-US" w:eastAsia="zh-CN" w:bidi="ar-SA"/>
    </w:rPr>
  </w:style>
  <w:style w:type="paragraph" w:customStyle="1" w:styleId="84">
    <w:name w:val="缺省文本"/>
    <w:basedOn w:val="1"/>
    <w:autoRedefine/>
    <w:qFormat/>
    <w:uiPriority w:val="0"/>
    <w:pPr>
      <w:autoSpaceDE w:val="0"/>
      <w:autoSpaceDN w:val="0"/>
      <w:adjustRightInd w:val="0"/>
      <w:jc w:val="left"/>
    </w:pPr>
    <w:rPr>
      <w:kern w:val="0"/>
      <w:sz w:val="24"/>
    </w:rPr>
  </w:style>
  <w:style w:type="paragraph" w:customStyle="1" w:styleId="85">
    <w:name w:val="WW-正文文字缩进 2"/>
    <w:basedOn w:val="1"/>
    <w:autoRedefine/>
    <w:qFormat/>
    <w:uiPriority w:val="0"/>
    <w:pPr>
      <w:suppressAutoHyphens/>
      <w:ind w:firstLine="420"/>
    </w:pPr>
    <w:rPr>
      <w:kern w:val="1"/>
      <w:szCs w:val="20"/>
    </w:rPr>
  </w:style>
  <w:style w:type="paragraph" w:customStyle="1" w:styleId="86">
    <w:name w:val="默认段落字体 Para Char Char Char Char Char Char Char Char Char1 Char Char Char Char"/>
    <w:basedOn w:val="1"/>
    <w:autoRedefine/>
    <w:qFormat/>
    <w:uiPriority w:val="0"/>
    <w:rPr>
      <w:rFonts w:ascii="Tahoma" w:hAnsi="Tahoma"/>
      <w:sz w:val="24"/>
      <w:szCs w:val="20"/>
    </w:rPr>
  </w:style>
  <w:style w:type="character" w:customStyle="1" w:styleId="87">
    <w:name w:val="正文文本 字符"/>
    <w:link w:val="3"/>
    <w:autoRedefine/>
    <w:qFormat/>
    <w:locked/>
    <w:uiPriority w:val="0"/>
    <w:rPr>
      <w:rFonts w:eastAsia="仿宋_GB2312"/>
      <w:kern w:val="2"/>
      <w:sz w:val="28"/>
      <w:szCs w:val="24"/>
      <w:lang w:val="en-US" w:eastAsia="zh-CN" w:bidi="ar-SA"/>
    </w:rPr>
  </w:style>
  <w:style w:type="paragraph" w:customStyle="1" w:styleId="88">
    <w:name w:val="项目排列"/>
    <w:basedOn w:val="1"/>
    <w:link w:val="89"/>
    <w:autoRedefine/>
    <w:qFormat/>
    <w:uiPriority w:val="0"/>
    <w:pPr>
      <w:tabs>
        <w:tab w:val="left" w:pos="900"/>
      </w:tabs>
      <w:spacing w:beforeLines="50" w:afterLines="50" w:line="300" w:lineRule="auto"/>
      <w:ind w:left="900" w:hanging="420"/>
    </w:pPr>
    <w:rPr>
      <w:sz w:val="24"/>
    </w:rPr>
  </w:style>
  <w:style w:type="character" w:customStyle="1" w:styleId="89">
    <w:name w:val="项目排列 Char"/>
    <w:link w:val="88"/>
    <w:autoRedefine/>
    <w:qFormat/>
    <w:uiPriority w:val="0"/>
    <w:rPr>
      <w:kern w:val="2"/>
      <w:sz w:val="24"/>
      <w:szCs w:val="24"/>
    </w:rPr>
  </w:style>
  <w:style w:type="character" w:customStyle="1" w:styleId="90">
    <w:name w:val="style21"/>
    <w:autoRedefine/>
    <w:qFormat/>
    <w:uiPriority w:val="0"/>
    <w:rPr>
      <w:sz w:val="15"/>
      <w:szCs w:val="15"/>
    </w:rPr>
  </w:style>
  <w:style w:type="paragraph" w:customStyle="1" w:styleId="91">
    <w:name w:val="blue"/>
    <w:basedOn w:val="1"/>
    <w:autoRedefine/>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92">
    <w:name w:val="List Paragraph"/>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93">
    <w:name w:val="Char1"/>
    <w:basedOn w:val="1"/>
    <w:autoRedefine/>
    <w:qFormat/>
    <w:uiPriority w:val="0"/>
    <w:rPr>
      <w:szCs w:val="20"/>
    </w:rPr>
  </w:style>
  <w:style w:type="paragraph" w:customStyle="1" w:styleId="94">
    <w:name w:val="列出段落1"/>
    <w:basedOn w:val="1"/>
    <w:autoRedefine/>
    <w:qFormat/>
    <w:uiPriority w:val="0"/>
    <w:pPr>
      <w:ind w:firstLine="420" w:firstLineChars="200"/>
    </w:pPr>
    <w:rPr>
      <w:rFonts w:ascii="Calibri" w:hAnsi="Calibri"/>
      <w:szCs w:val="22"/>
    </w:rPr>
  </w:style>
  <w:style w:type="paragraph" w:customStyle="1" w:styleId="95">
    <w:name w:val="默认段落字体 Para Char Char Char Char"/>
    <w:basedOn w:val="1"/>
    <w:autoRedefine/>
    <w:qFormat/>
    <w:uiPriority w:val="0"/>
  </w:style>
  <w:style w:type="paragraph" w:customStyle="1" w:styleId="96">
    <w:name w:val="Char Char Char1 Char Char Char1 Char Char Char Char"/>
    <w:basedOn w:val="1"/>
    <w:autoRedefine/>
    <w:qFormat/>
    <w:uiPriority w:val="0"/>
  </w:style>
  <w:style w:type="character" w:customStyle="1" w:styleId="97">
    <w:name w:val="font1"/>
    <w:autoRedefine/>
    <w:qFormat/>
    <w:uiPriority w:val="0"/>
    <w:rPr>
      <w:color w:val="999999"/>
      <w:sz w:val="18"/>
      <w:szCs w:val="18"/>
      <w:u w:val="none"/>
    </w:rPr>
  </w:style>
  <w:style w:type="paragraph" w:customStyle="1" w:styleId="9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9">
    <w:name w:val="Char Char Char Char Char Char Char Char Char Char"/>
    <w:basedOn w:val="1"/>
    <w:autoRedefine/>
    <w:qFormat/>
    <w:uiPriority w:val="0"/>
    <w:rPr>
      <w:rFonts w:ascii="Tahoma" w:hAnsi="Tahoma"/>
      <w:sz w:val="24"/>
      <w:szCs w:val="20"/>
    </w:rPr>
  </w:style>
  <w:style w:type="character" w:customStyle="1" w:styleId="100">
    <w:name w:val="apple-style-span"/>
    <w:basedOn w:val="46"/>
    <w:autoRedefine/>
    <w:qFormat/>
    <w:uiPriority w:val="0"/>
  </w:style>
  <w:style w:type="paragraph" w:customStyle="1" w:styleId="101">
    <w:name w:val="正文无缩进"/>
    <w:basedOn w:val="1"/>
    <w:link w:val="102"/>
    <w:autoRedefine/>
    <w:qFormat/>
    <w:uiPriority w:val="0"/>
    <w:pPr>
      <w:spacing w:line="360" w:lineRule="auto"/>
    </w:pPr>
    <w:rPr>
      <w:rFonts w:ascii="宋体"/>
      <w:color w:val="000000"/>
      <w:sz w:val="24"/>
    </w:rPr>
  </w:style>
  <w:style w:type="character" w:customStyle="1" w:styleId="102">
    <w:name w:val="正文无缩进 Char"/>
    <w:link w:val="101"/>
    <w:autoRedefine/>
    <w:qFormat/>
    <w:uiPriority w:val="0"/>
    <w:rPr>
      <w:rFonts w:ascii="宋体" w:eastAsia="宋体"/>
      <w:color w:val="000000"/>
      <w:kern w:val="2"/>
      <w:sz w:val="24"/>
      <w:szCs w:val="24"/>
      <w:lang w:val="en-US" w:eastAsia="zh-CN" w:bidi="ar-SA"/>
    </w:rPr>
  </w:style>
  <w:style w:type="paragraph" w:customStyle="1" w:styleId="103">
    <w:name w:val="正文1"/>
    <w:autoRedefine/>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ca-3"/>
    <w:basedOn w:val="46"/>
    <w:autoRedefine/>
    <w:qFormat/>
    <w:uiPriority w:val="0"/>
  </w:style>
  <w:style w:type="paragraph" w:customStyle="1" w:styleId="105">
    <w:name w:val="Char Char1 Char Char Char Char1 Char Char Char"/>
    <w:basedOn w:val="1"/>
    <w:autoRedefine/>
    <w:qFormat/>
    <w:uiPriority w:val="0"/>
    <w:pPr>
      <w:adjustRightInd w:val="0"/>
      <w:spacing w:line="360" w:lineRule="atLeast"/>
    </w:pPr>
    <w:rPr>
      <w:rFonts w:ascii="Tahoma" w:hAnsi="Tahoma"/>
      <w:sz w:val="24"/>
      <w:szCs w:val="20"/>
    </w:rPr>
  </w:style>
  <w:style w:type="character" w:customStyle="1" w:styleId="106">
    <w:name w:val="表格 Char Char"/>
    <w:link w:val="107"/>
    <w:autoRedefine/>
    <w:qFormat/>
    <w:locked/>
    <w:uiPriority w:val="0"/>
    <w:rPr>
      <w:rFonts w:ascii="宋体" w:hAnsi="宋体" w:eastAsia="宋体"/>
      <w:lang w:val="en-US" w:eastAsia="zh-CN" w:bidi="ar-SA"/>
    </w:rPr>
  </w:style>
  <w:style w:type="paragraph" w:customStyle="1" w:styleId="107">
    <w:name w:val="表格"/>
    <w:basedOn w:val="1"/>
    <w:link w:val="106"/>
    <w:autoRedefine/>
    <w:qFormat/>
    <w:uiPriority w:val="0"/>
    <w:pPr>
      <w:snapToGrid w:val="0"/>
      <w:ind w:firstLine="42" w:firstLineChars="21"/>
    </w:pPr>
    <w:rPr>
      <w:rFonts w:ascii="宋体" w:hAnsi="宋体"/>
      <w:kern w:val="0"/>
      <w:sz w:val="20"/>
      <w:szCs w:val="20"/>
    </w:rPr>
  </w:style>
  <w:style w:type="paragraph" w:customStyle="1" w:styleId="108">
    <w:name w:val="xl32"/>
    <w:basedOn w:val="1"/>
    <w:autoRedefine/>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9">
    <w:name w:val="Char Char1 Char Char Char Char Char Char"/>
    <w:basedOn w:val="1"/>
    <w:autoRedefine/>
    <w:qFormat/>
    <w:uiPriority w:val="0"/>
    <w:pPr>
      <w:widowControl/>
      <w:spacing w:after="160" w:line="240" w:lineRule="exact"/>
      <w:jc w:val="left"/>
    </w:pPr>
  </w:style>
  <w:style w:type="character" w:customStyle="1" w:styleId="110">
    <w:name w:val="Char Char"/>
    <w:autoRedefine/>
    <w:qFormat/>
    <w:uiPriority w:val="0"/>
    <w:rPr>
      <w:rFonts w:hint="eastAsia" w:ascii="宋体" w:hAnsi="Courier New" w:eastAsia="宋体"/>
      <w:kern w:val="2"/>
      <w:sz w:val="21"/>
      <w:lang w:val="en-US" w:eastAsia="zh-CN" w:bidi="ar-SA"/>
    </w:rPr>
  </w:style>
  <w:style w:type="character" w:customStyle="1" w:styleId="111">
    <w:name w:val="style51"/>
    <w:autoRedefine/>
    <w:qFormat/>
    <w:uiPriority w:val="0"/>
    <w:rPr>
      <w:sz w:val="21"/>
      <w:szCs w:val="21"/>
    </w:rPr>
  </w:style>
  <w:style w:type="paragraph" w:customStyle="1" w:styleId="112">
    <w:name w:val="标书_正文"/>
    <w:basedOn w:val="1"/>
    <w:autoRedefine/>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13">
    <w:name w:val="标准文本"/>
    <w:basedOn w:val="1"/>
    <w:link w:val="114"/>
    <w:autoRedefine/>
    <w:qFormat/>
    <w:uiPriority w:val="0"/>
    <w:pPr>
      <w:spacing w:line="360" w:lineRule="auto"/>
      <w:ind w:firstLine="480" w:firstLineChars="200"/>
    </w:pPr>
    <w:rPr>
      <w:rFonts w:cs="宋体"/>
      <w:sz w:val="24"/>
      <w:szCs w:val="20"/>
    </w:rPr>
  </w:style>
  <w:style w:type="character" w:customStyle="1" w:styleId="114">
    <w:name w:val="标准文本 Char"/>
    <w:link w:val="113"/>
    <w:autoRedefine/>
    <w:qFormat/>
    <w:uiPriority w:val="0"/>
    <w:rPr>
      <w:rFonts w:eastAsia="宋体" w:cs="宋体"/>
      <w:kern w:val="2"/>
      <w:sz w:val="24"/>
      <w:lang w:val="en-US" w:eastAsia="zh-CN" w:bidi="ar-SA"/>
    </w:rPr>
  </w:style>
  <w:style w:type="paragraph" w:customStyle="1" w:styleId="115">
    <w:name w:val="自定义正文"/>
    <w:basedOn w:val="1"/>
    <w:link w:val="116"/>
    <w:autoRedefine/>
    <w:qFormat/>
    <w:uiPriority w:val="0"/>
    <w:pPr>
      <w:spacing w:line="480" w:lineRule="exact"/>
      <w:ind w:firstLine="200" w:firstLineChars="200"/>
      <w:jc w:val="left"/>
    </w:pPr>
    <w:rPr>
      <w:rFonts w:ascii="仿宋_GB2312" w:eastAsia="仿宋_GB2312"/>
      <w:sz w:val="28"/>
    </w:rPr>
  </w:style>
  <w:style w:type="character" w:customStyle="1" w:styleId="116">
    <w:name w:val="自定义正文 Char"/>
    <w:link w:val="115"/>
    <w:autoRedefine/>
    <w:qFormat/>
    <w:uiPriority w:val="0"/>
    <w:rPr>
      <w:rFonts w:ascii="仿宋_GB2312" w:eastAsia="仿宋_GB2312"/>
      <w:kern w:val="2"/>
      <w:sz w:val="28"/>
      <w:szCs w:val="24"/>
      <w:lang w:val="en-US" w:eastAsia="zh-CN" w:bidi="ar-SA"/>
    </w:rPr>
  </w:style>
  <w:style w:type="paragraph" w:customStyle="1" w:styleId="117">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8">
    <w:name w:val="自定义表格文字"/>
    <w:basedOn w:val="1"/>
    <w:autoRedefine/>
    <w:qFormat/>
    <w:uiPriority w:val="0"/>
    <w:pPr>
      <w:spacing w:before="60" w:after="60" w:line="320" w:lineRule="exact"/>
      <w:jc w:val="left"/>
    </w:pPr>
    <w:rPr>
      <w:rFonts w:ascii="宋体" w:eastAsia="楷体_GB2312"/>
    </w:rPr>
  </w:style>
  <w:style w:type="paragraph" w:customStyle="1" w:styleId="119">
    <w:name w:val="Char Char Char1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Char Char Char1 Char1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1">
    <w:name w:val="文档结构图 字符"/>
    <w:link w:val="18"/>
    <w:autoRedefine/>
    <w:semiHidden/>
    <w:qFormat/>
    <w:uiPriority w:val="0"/>
    <w:rPr>
      <w:rFonts w:eastAsia="宋体"/>
      <w:kern w:val="2"/>
      <w:sz w:val="21"/>
      <w:szCs w:val="24"/>
      <w:lang w:val="en-US" w:eastAsia="zh-CN" w:bidi="ar-SA"/>
    </w:rPr>
  </w:style>
  <w:style w:type="character" w:customStyle="1" w:styleId="122">
    <w:name w:val="Char Char12"/>
    <w:autoRedefine/>
    <w:qFormat/>
    <w:uiPriority w:val="0"/>
    <w:rPr>
      <w:rFonts w:ascii="宋体" w:hAnsi="Courier New" w:eastAsia="宋体"/>
      <w:kern w:val="2"/>
      <w:sz w:val="21"/>
      <w:lang w:val="en-US" w:eastAsia="zh-CN" w:bidi="ar-SA"/>
    </w:rPr>
  </w:style>
  <w:style w:type="character" w:customStyle="1" w:styleId="123">
    <w:name w:val="H4 Char"/>
    <w:autoRedefine/>
    <w:qFormat/>
    <w:uiPriority w:val="0"/>
    <w:rPr>
      <w:rFonts w:ascii="宋体" w:hAnsi="宋体" w:eastAsia="黑体"/>
      <w:b/>
      <w:bCs/>
      <w:color w:val="000000"/>
      <w:spacing w:val="-4"/>
      <w:kern w:val="2"/>
      <w:sz w:val="24"/>
      <w:szCs w:val="30"/>
      <w:lang w:val="en-US" w:eastAsia="zh-CN" w:bidi="ar-SA"/>
    </w:rPr>
  </w:style>
  <w:style w:type="character" w:customStyle="1" w:styleId="124">
    <w:name w:val="H5 Char"/>
    <w:autoRedefine/>
    <w:qFormat/>
    <w:uiPriority w:val="0"/>
    <w:rPr>
      <w:rFonts w:ascii="Arial" w:hAnsi="Arial" w:eastAsia="宋体"/>
      <w:sz w:val="24"/>
      <w:lang w:val="en-US" w:eastAsia="zh-CN" w:bidi="ar-SA"/>
    </w:rPr>
  </w:style>
  <w:style w:type="character" w:customStyle="1" w:styleId="125">
    <w:name w:val="Char Char8"/>
    <w:autoRedefine/>
    <w:qFormat/>
    <w:uiPriority w:val="0"/>
    <w:rPr>
      <w:rFonts w:ascii="宋体" w:eastAsia="宋体"/>
      <w:kern w:val="2"/>
      <w:sz w:val="28"/>
      <w:lang w:val="en-US" w:eastAsia="zh-CN" w:bidi="ar-SA"/>
    </w:rPr>
  </w:style>
  <w:style w:type="character" w:customStyle="1" w:styleId="126">
    <w:name w:val="Char Char7"/>
    <w:autoRedefine/>
    <w:qFormat/>
    <w:uiPriority w:val="0"/>
    <w:rPr>
      <w:rFonts w:eastAsia="仿宋_GB2312"/>
      <w:kern w:val="2"/>
      <w:sz w:val="24"/>
      <w:szCs w:val="24"/>
      <w:lang w:val="en-US" w:eastAsia="zh-CN" w:bidi="ar-SA"/>
    </w:rPr>
  </w:style>
  <w:style w:type="paragraph" w:customStyle="1" w:styleId="127">
    <w:name w:val="表内文字"/>
    <w:basedOn w:val="1"/>
    <w:autoRedefine/>
    <w:qFormat/>
    <w:uiPriority w:val="0"/>
    <w:pPr>
      <w:jc w:val="center"/>
    </w:pPr>
    <w:rPr>
      <w:color w:val="FF0000"/>
      <w:kern w:val="0"/>
      <w:sz w:val="24"/>
    </w:rPr>
  </w:style>
  <w:style w:type="character" w:customStyle="1" w:styleId="128">
    <w:name w:val="Char Char3"/>
    <w:autoRedefine/>
    <w:qFormat/>
    <w:uiPriority w:val="0"/>
    <w:rPr>
      <w:rFonts w:eastAsia="仿宋_GB2312"/>
      <w:kern w:val="2"/>
      <w:sz w:val="28"/>
      <w:szCs w:val="24"/>
      <w:lang w:val="en-US" w:eastAsia="zh-CN" w:bidi="ar-SA"/>
    </w:rPr>
  </w:style>
  <w:style w:type="paragraph" w:customStyle="1" w:styleId="129">
    <w:name w:val="xl25"/>
    <w:basedOn w:val="1"/>
    <w:autoRedefine/>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30">
    <w:name w:val="font7"/>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131">
    <w:name w:val="font5"/>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32">
    <w:name w:val="font6"/>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3">
    <w:name w:val="项目1"/>
    <w:basedOn w:val="1"/>
    <w:autoRedefine/>
    <w:qFormat/>
    <w:uiPriority w:val="0"/>
    <w:pPr>
      <w:tabs>
        <w:tab w:val="left" w:pos="840"/>
      </w:tabs>
      <w:spacing w:after="60"/>
      <w:ind w:left="840" w:hanging="420"/>
    </w:pPr>
    <w:rPr>
      <w:rFonts w:ascii="宋体"/>
      <w:spacing w:val="4"/>
      <w:szCs w:val="20"/>
    </w:rPr>
  </w:style>
  <w:style w:type="paragraph" w:customStyle="1" w:styleId="134">
    <w:name w:val="编10号"/>
    <w:basedOn w:val="1"/>
    <w:autoRedefine/>
    <w:qFormat/>
    <w:uiPriority w:val="0"/>
    <w:pPr>
      <w:tabs>
        <w:tab w:val="left" w:pos="1620"/>
      </w:tabs>
      <w:ind w:left="1620" w:hanging="360"/>
    </w:pPr>
  </w:style>
  <w:style w:type="paragraph" w:customStyle="1" w:styleId="135">
    <w:name w:val="段"/>
    <w:basedOn w:val="1"/>
    <w:autoRedefine/>
    <w:qFormat/>
    <w:uiPriority w:val="0"/>
    <w:pPr>
      <w:ind w:firstLine="425"/>
    </w:pPr>
    <w:rPr>
      <w:rFonts w:ascii="宋体"/>
      <w:szCs w:val="20"/>
    </w:rPr>
  </w:style>
  <w:style w:type="paragraph" w:customStyle="1" w:styleId="136">
    <w:name w:val="Char Char Char Char"/>
    <w:basedOn w:val="1"/>
    <w:autoRedefine/>
    <w:qFormat/>
    <w:uiPriority w:val="0"/>
    <w:pPr>
      <w:widowControl/>
      <w:spacing w:after="160" w:line="240" w:lineRule="exact"/>
      <w:jc w:val="left"/>
    </w:pPr>
    <w:rPr>
      <w:kern w:val="0"/>
      <w:sz w:val="24"/>
    </w:rPr>
  </w:style>
  <w:style w:type="paragraph" w:customStyle="1" w:styleId="137">
    <w:name w:val="Char Char1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8">
    <w:name w:val="bulletintext1"/>
    <w:autoRedefine/>
    <w:qFormat/>
    <w:uiPriority w:val="0"/>
    <w:rPr>
      <w:rFonts w:hint="eastAsia" w:ascii="宋体" w:hAnsi="宋体" w:eastAsia="宋体"/>
      <w:sz w:val="18"/>
      <w:szCs w:val="18"/>
    </w:rPr>
  </w:style>
  <w:style w:type="paragraph" w:customStyle="1" w:styleId="139">
    <w:name w:val="Char1 Char Char Char Char Char Char"/>
    <w:basedOn w:val="1"/>
    <w:autoRedefine/>
    <w:qFormat/>
    <w:uiPriority w:val="0"/>
    <w:rPr>
      <w:rFonts w:ascii="Tahoma" w:hAnsi="Tahoma"/>
      <w:sz w:val="24"/>
      <w:szCs w:val="20"/>
    </w:rPr>
  </w:style>
  <w:style w:type="paragraph" w:customStyle="1" w:styleId="140">
    <w:name w:val="Char Char2 Char Char Char Char"/>
    <w:basedOn w:val="18"/>
    <w:autoRedefine/>
    <w:qFormat/>
    <w:uiPriority w:val="0"/>
    <w:rPr>
      <w:rFonts w:ascii="Tahoma" w:hAnsi="Tahoma"/>
      <w:sz w:val="24"/>
    </w:rPr>
  </w:style>
  <w:style w:type="paragraph" w:customStyle="1" w:styleId="141">
    <w:name w:val="Char Char Char"/>
    <w:basedOn w:val="18"/>
    <w:autoRedefine/>
    <w:qFormat/>
    <w:uiPriority w:val="0"/>
    <w:rPr>
      <w:rFonts w:ascii="Tahoma" w:hAnsi="Tahoma"/>
      <w:sz w:val="24"/>
    </w:rPr>
  </w:style>
  <w:style w:type="paragraph" w:customStyle="1" w:styleId="142">
    <w:name w:val="正文缩进 New"/>
    <w:basedOn w:val="1"/>
    <w:autoRedefine/>
    <w:qFormat/>
    <w:uiPriority w:val="0"/>
    <w:pPr>
      <w:ind w:firstLine="420" w:firstLineChars="200"/>
    </w:pPr>
    <w:rPr>
      <w:szCs w:val="20"/>
    </w:rPr>
  </w:style>
  <w:style w:type="paragraph" w:customStyle="1" w:styleId="143">
    <w:name w:val="正文 New New New New New New New New New New New New New New New New New New New New New New New New New"/>
    <w:autoRedefine/>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4">
    <w:name w:val="tpc_content1"/>
    <w:autoRedefine/>
    <w:qFormat/>
    <w:uiPriority w:val="0"/>
    <w:rPr>
      <w:sz w:val="20"/>
      <w:szCs w:val="20"/>
    </w:rPr>
  </w:style>
  <w:style w:type="character" w:customStyle="1" w:styleId="145">
    <w:name w:val="Char Char11"/>
    <w:autoRedefine/>
    <w:qFormat/>
    <w:uiPriority w:val="0"/>
    <w:rPr>
      <w:b/>
      <w:kern w:val="44"/>
      <w:sz w:val="44"/>
    </w:rPr>
  </w:style>
  <w:style w:type="character" w:customStyle="1" w:styleId="146">
    <w:name w:val="Char Char10"/>
    <w:autoRedefine/>
    <w:qFormat/>
    <w:uiPriority w:val="0"/>
    <w:rPr>
      <w:b/>
      <w:kern w:val="2"/>
      <w:sz w:val="28"/>
      <w:szCs w:val="28"/>
    </w:rPr>
  </w:style>
  <w:style w:type="character" w:customStyle="1" w:styleId="147">
    <w:name w:val="Char Char9"/>
    <w:autoRedefine/>
    <w:qFormat/>
    <w:uiPriority w:val="0"/>
    <w:rPr>
      <w:b/>
      <w:kern w:val="2"/>
      <w:sz w:val="24"/>
      <w:szCs w:val="24"/>
    </w:rPr>
  </w:style>
  <w:style w:type="paragraph" w:customStyle="1" w:styleId="148">
    <w:name w:val="Char Char Char 字元 字元"/>
    <w:basedOn w:val="1"/>
    <w:autoRedefine/>
    <w:qFormat/>
    <w:uiPriority w:val="0"/>
    <w:pPr>
      <w:spacing w:line="360" w:lineRule="auto"/>
      <w:ind w:firstLine="200" w:firstLineChars="200"/>
    </w:pPr>
    <w:rPr>
      <w:szCs w:val="20"/>
    </w:rPr>
  </w:style>
  <w:style w:type="paragraph" w:customStyle="1" w:styleId="149">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1">
    <w:name w:val="style11"/>
    <w:autoRedefine/>
    <w:qFormat/>
    <w:uiPriority w:val="0"/>
    <w:rPr>
      <w:b/>
      <w:bCs/>
      <w:color w:val="FF0000"/>
    </w:rPr>
  </w:style>
  <w:style w:type="character" w:customStyle="1" w:styleId="152">
    <w:name w:val="info"/>
    <w:basedOn w:val="46"/>
    <w:autoRedefine/>
    <w:qFormat/>
    <w:uiPriority w:val="0"/>
  </w:style>
  <w:style w:type="paragraph" w:customStyle="1" w:styleId="153">
    <w:name w:val="样式 正文缩进 + 首行缩进:  2 字符"/>
    <w:basedOn w:val="6"/>
    <w:link w:val="154"/>
    <w:autoRedefine/>
    <w:qFormat/>
    <w:uiPriority w:val="0"/>
    <w:pPr>
      <w:spacing w:line="360" w:lineRule="auto"/>
      <w:ind w:firstLine="480"/>
    </w:pPr>
    <w:rPr>
      <w:rFonts w:ascii="宋体" w:hAnsi="宋体"/>
      <w:color w:val="000000"/>
      <w:kern w:val="0"/>
      <w:sz w:val="24"/>
      <w:szCs w:val="20"/>
    </w:rPr>
  </w:style>
  <w:style w:type="character" w:customStyle="1" w:styleId="154">
    <w:name w:val="样式 正文缩进 + 首行缩进:  2 字符 Char"/>
    <w:link w:val="153"/>
    <w:autoRedefine/>
    <w:qFormat/>
    <w:locked/>
    <w:uiPriority w:val="0"/>
    <w:rPr>
      <w:rFonts w:ascii="宋体" w:hAnsi="宋体" w:eastAsia="宋体"/>
      <w:color w:val="000000"/>
      <w:sz w:val="24"/>
      <w:lang w:bidi="ar-SA"/>
    </w:rPr>
  </w:style>
  <w:style w:type="paragraph" w:customStyle="1" w:styleId="155">
    <w:name w:val="正文2"/>
    <w:basedOn w:val="1"/>
    <w:link w:val="156"/>
    <w:autoRedefine/>
    <w:qFormat/>
    <w:uiPriority w:val="0"/>
    <w:pPr>
      <w:spacing w:before="156" w:line="360" w:lineRule="auto"/>
      <w:ind w:firstLine="510" w:firstLineChars="200"/>
    </w:pPr>
    <w:rPr>
      <w:sz w:val="24"/>
      <w:szCs w:val="20"/>
    </w:rPr>
  </w:style>
  <w:style w:type="character" w:customStyle="1" w:styleId="156">
    <w:name w:val="正文2 Char"/>
    <w:link w:val="155"/>
    <w:autoRedefine/>
    <w:qFormat/>
    <w:uiPriority w:val="0"/>
    <w:rPr>
      <w:rFonts w:eastAsia="宋体"/>
      <w:kern w:val="2"/>
      <w:sz w:val="24"/>
      <w:lang w:val="en-US" w:eastAsia="zh-CN" w:bidi="ar-SA"/>
    </w:rPr>
  </w:style>
  <w:style w:type="paragraph" w:customStyle="1" w:styleId="157">
    <w:name w:val="p0"/>
    <w:basedOn w:val="1"/>
    <w:autoRedefine/>
    <w:qFormat/>
    <w:uiPriority w:val="0"/>
    <w:pPr>
      <w:widowControl/>
    </w:pPr>
    <w:rPr>
      <w:kern w:val="0"/>
      <w:szCs w:val="21"/>
    </w:rPr>
  </w:style>
  <w:style w:type="character" w:customStyle="1" w:styleId="158">
    <w:name w:val="param-name"/>
    <w:basedOn w:val="46"/>
    <w:autoRedefine/>
    <w:qFormat/>
    <w:uiPriority w:val="0"/>
  </w:style>
  <w:style w:type="character" w:customStyle="1" w:styleId="159">
    <w:name w:val="日期 Char"/>
    <w:autoRedefine/>
    <w:qFormat/>
    <w:uiPriority w:val="0"/>
    <w:rPr>
      <w:rFonts w:ascii="楷体_GB2312" w:eastAsia="楷体_GB2312"/>
      <w:b/>
      <w:kern w:val="2"/>
      <w:sz w:val="28"/>
      <w:lang w:val="en-US" w:eastAsia="zh-CN" w:bidi="ar-SA"/>
    </w:rPr>
  </w:style>
  <w:style w:type="character" w:customStyle="1" w:styleId="160">
    <w:name w:val="标题 4 Char"/>
    <w:autoRedefine/>
    <w:qFormat/>
    <w:uiPriority w:val="0"/>
    <w:rPr>
      <w:rFonts w:ascii="Arial" w:hAnsi="Arial" w:eastAsia="黑体"/>
      <w:b/>
      <w:kern w:val="2"/>
      <w:sz w:val="28"/>
      <w:lang w:val="en-US" w:eastAsia="zh-CN" w:bidi="ar-SA"/>
    </w:rPr>
  </w:style>
  <w:style w:type="character" w:customStyle="1" w:styleId="161">
    <w:name w:val="标题 6 Char"/>
    <w:autoRedefine/>
    <w:qFormat/>
    <w:uiPriority w:val="0"/>
    <w:rPr>
      <w:rFonts w:ascii="宋体" w:hAnsi="Arial" w:eastAsia="宋体"/>
      <w:sz w:val="24"/>
      <w:lang w:val="en-US" w:eastAsia="zh-CN" w:bidi="ar-SA"/>
    </w:rPr>
  </w:style>
  <w:style w:type="character" w:customStyle="1" w:styleId="162">
    <w:name w:val="标题 8 Char"/>
    <w:autoRedefine/>
    <w:qFormat/>
    <w:uiPriority w:val="0"/>
    <w:rPr>
      <w:rFonts w:ascii="Arial" w:hAnsi="Arial" w:eastAsia="黑体"/>
      <w:sz w:val="24"/>
      <w:lang w:val="en-US" w:eastAsia="zh-CN" w:bidi="ar-SA"/>
    </w:rPr>
  </w:style>
  <w:style w:type="character" w:customStyle="1" w:styleId="163">
    <w:name w:val="标题 9 Char"/>
    <w:autoRedefine/>
    <w:qFormat/>
    <w:uiPriority w:val="0"/>
    <w:rPr>
      <w:rFonts w:ascii="Arial" w:hAnsi="Arial" w:eastAsia="黑体"/>
      <w:sz w:val="24"/>
      <w:lang w:val="en-US" w:eastAsia="zh-CN" w:bidi="ar-SA"/>
    </w:rPr>
  </w:style>
  <w:style w:type="character" w:customStyle="1" w:styleId="164">
    <w:name w:val="标题 5 Char"/>
    <w:autoRedefine/>
    <w:qFormat/>
    <w:uiPriority w:val="0"/>
    <w:rPr>
      <w:rFonts w:eastAsia="宋体"/>
      <w:sz w:val="24"/>
      <w:lang w:val="en-US" w:eastAsia="zh-CN" w:bidi="ar-SA"/>
    </w:rPr>
  </w:style>
  <w:style w:type="character" w:customStyle="1" w:styleId="165">
    <w:name w:val="正文文本 Char"/>
    <w:autoRedefine/>
    <w:qFormat/>
    <w:locked/>
    <w:uiPriority w:val="0"/>
    <w:rPr>
      <w:rFonts w:eastAsia="仿宋_GB2312"/>
      <w:kern w:val="2"/>
      <w:sz w:val="28"/>
      <w:szCs w:val="24"/>
      <w:lang w:val="en-US" w:eastAsia="zh-CN" w:bidi="ar-SA"/>
    </w:rPr>
  </w:style>
  <w:style w:type="character" w:customStyle="1" w:styleId="166">
    <w:name w:val="正文文本缩进 2 Char"/>
    <w:autoRedefine/>
    <w:qFormat/>
    <w:locked/>
    <w:uiPriority w:val="0"/>
    <w:rPr>
      <w:rFonts w:eastAsia="宋体"/>
      <w:kern w:val="2"/>
      <w:sz w:val="21"/>
      <w:szCs w:val="24"/>
      <w:lang w:val="en-US" w:eastAsia="zh-CN" w:bidi="ar-SA"/>
    </w:rPr>
  </w:style>
  <w:style w:type="character" w:customStyle="1" w:styleId="167">
    <w:name w:val="正文文本 2 Char"/>
    <w:autoRedefine/>
    <w:qFormat/>
    <w:uiPriority w:val="0"/>
    <w:rPr>
      <w:rFonts w:ascii="隶书" w:eastAsia="隶书"/>
      <w:bCs/>
      <w:sz w:val="72"/>
      <w:szCs w:val="84"/>
      <w:lang w:val="en-US" w:eastAsia="zh-CN" w:bidi="ar-SA"/>
    </w:rPr>
  </w:style>
  <w:style w:type="character" w:customStyle="1" w:styleId="168">
    <w:name w:val="标题 7 Char"/>
    <w:autoRedefine/>
    <w:qFormat/>
    <w:uiPriority w:val="0"/>
    <w:rPr>
      <w:rFonts w:ascii="宋体" w:hAnsi="Arial" w:eastAsia="宋体"/>
      <w:b/>
      <w:sz w:val="24"/>
      <w:lang w:val="en-US" w:eastAsia="zh-CN" w:bidi="ar-SA"/>
    </w:rPr>
  </w:style>
  <w:style w:type="character" w:customStyle="1" w:styleId="169">
    <w:name w:val="页眉 Char"/>
    <w:autoRedefine/>
    <w:qFormat/>
    <w:uiPriority w:val="99"/>
    <w:rPr>
      <w:rFonts w:eastAsia="宋体"/>
      <w:kern w:val="2"/>
      <w:sz w:val="18"/>
      <w:szCs w:val="18"/>
      <w:lang w:val="en-US" w:eastAsia="zh-CN" w:bidi="ar-SA"/>
    </w:rPr>
  </w:style>
  <w:style w:type="character" w:customStyle="1" w:styleId="170">
    <w:name w:val="批注文字 Char"/>
    <w:autoRedefine/>
    <w:qFormat/>
    <w:uiPriority w:val="0"/>
    <w:rPr>
      <w:rFonts w:eastAsia="宋体"/>
      <w:kern w:val="2"/>
      <w:sz w:val="21"/>
      <w:szCs w:val="24"/>
      <w:lang w:val="en-US" w:eastAsia="zh-CN" w:bidi="ar-SA"/>
    </w:rPr>
  </w:style>
  <w:style w:type="character" w:customStyle="1" w:styleId="171">
    <w:name w:val="汇视源正文 Char"/>
    <w:link w:val="172"/>
    <w:autoRedefine/>
    <w:qFormat/>
    <w:uiPriority w:val="0"/>
    <w:rPr>
      <w:rFonts w:cs="宋体"/>
      <w:kern w:val="2"/>
      <w:sz w:val="24"/>
      <w:lang w:val="en-US" w:eastAsia="zh-CN" w:bidi="ar-SA"/>
    </w:rPr>
  </w:style>
  <w:style w:type="paragraph" w:customStyle="1" w:styleId="172">
    <w:name w:val="汇视源正文"/>
    <w:link w:val="171"/>
    <w:autoRedefine/>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73">
    <w:name w:val="样式 列表编号 + 段后: 0.5 行"/>
    <w:basedOn w:val="16"/>
    <w:autoRedefine/>
    <w:qFormat/>
    <w:uiPriority w:val="0"/>
    <w:pPr>
      <w:tabs>
        <w:tab w:val="left" w:pos="840"/>
      </w:tabs>
      <w:spacing w:afterLines="0"/>
      <w:ind w:left="425" w:hanging="425"/>
    </w:pPr>
    <w:rPr>
      <w:rFonts w:cs="宋体"/>
    </w:rPr>
  </w:style>
  <w:style w:type="paragraph" w:customStyle="1" w:styleId="174">
    <w:name w:val="正文缩近"/>
    <w:basedOn w:val="1"/>
    <w:autoRedefine/>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5">
    <w:name w:val="TOC 标题1"/>
    <w:basedOn w:val="4"/>
    <w:next w:val="1"/>
    <w:autoRedefine/>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6">
    <w:name w:val="标题 字符"/>
    <w:link w:val="40"/>
    <w:autoRedefine/>
    <w:qFormat/>
    <w:locked/>
    <w:uiPriority w:val="0"/>
    <w:rPr>
      <w:rFonts w:ascii="Calibri Light" w:hAnsi="Calibri Light" w:eastAsia="宋体"/>
      <w:b/>
      <w:bCs/>
      <w:kern w:val="2"/>
      <w:sz w:val="32"/>
      <w:szCs w:val="32"/>
      <w:lang w:val="en-US" w:eastAsia="zh-CN" w:bidi="ar-SA"/>
    </w:rPr>
  </w:style>
  <w:style w:type="character" w:customStyle="1" w:styleId="177">
    <w:name w:val="Date Char"/>
    <w:autoRedefine/>
    <w:qFormat/>
    <w:locked/>
    <w:uiPriority w:val="0"/>
    <w:rPr>
      <w:rFonts w:ascii="宋体"/>
      <w:sz w:val="21"/>
      <w:lang w:val="zh-CN"/>
    </w:rPr>
  </w:style>
  <w:style w:type="character" w:customStyle="1" w:styleId="178">
    <w:name w:val="Normal Indent Char"/>
    <w:autoRedefine/>
    <w:qFormat/>
    <w:locked/>
    <w:uiPriority w:val="0"/>
    <w:rPr>
      <w:rFonts w:ascii="宋体" w:eastAsia="宋体"/>
      <w:snapToGrid w:val="0"/>
      <w:color w:val="000000"/>
      <w:kern w:val="28"/>
      <w:sz w:val="28"/>
    </w:rPr>
  </w:style>
  <w:style w:type="character" w:customStyle="1" w:styleId="179">
    <w:name w:val="Plain Text Char"/>
    <w:autoRedefine/>
    <w:qFormat/>
    <w:locked/>
    <w:uiPriority w:val="0"/>
    <w:rPr>
      <w:rFonts w:ascii="宋体" w:hAnsi="Courier New" w:eastAsia="宋体"/>
      <w:snapToGrid w:val="0"/>
      <w:sz w:val="21"/>
    </w:rPr>
  </w:style>
  <w:style w:type="character" w:customStyle="1" w:styleId="180">
    <w:name w:val="日期 Char1"/>
    <w:autoRedefine/>
    <w:qFormat/>
    <w:uiPriority w:val="0"/>
    <w:rPr>
      <w:rFonts w:ascii="Times New Roman" w:hAnsi="Times New Roman" w:eastAsia="宋体" w:cs="Times New Roman"/>
      <w:sz w:val="24"/>
      <w:szCs w:val="24"/>
    </w:rPr>
  </w:style>
  <w:style w:type="character" w:customStyle="1" w:styleId="181">
    <w:name w:val="纯文本 Char1"/>
    <w:link w:val="182"/>
    <w:autoRedefine/>
    <w:qFormat/>
    <w:uiPriority w:val="0"/>
    <w:rPr>
      <w:rFonts w:ascii="宋体" w:hAnsi="Courier New" w:eastAsia="宋体" w:cs="Courier New"/>
      <w:sz w:val="21"/>
      <w:szCs w:val="21"/>
    </w:rPr>
  </w:style>
  <w:style w:type="paragraph" w:customStyle="1" w:styleId="182">
    <w:name w:val="纯文本1"/>
    <w:basedOn w:val="1"/>
    <w:link w:val="181"/>
    <w:autoRedefine/>
    <w:qFormat/>
    <w:uiPriority w:val="0"/>
    <w:rPr>
      <w:rFonts w:ascii="宋体" w:hAnsi="Courier New" w:cs="Courier New"/>
      <w:kern w:val="0"/>
      <w:szCs w:val="21"/>
    </w:rPr>
  </w:style>
  <w:style w:type="paragraph" w:customStyle="1" w:styleId="18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84">
    <w:name w:val="列出段落112"/>
    <w:basedOn w:val="1"/>
    <w:link w:val="208"/>
    <w:autoRedefine/>
    <w:qFormat/>
    <w:uiPriority w:val="0"/>
    <w:pPr>
      <w:adjustRightInd w:val="0"/>
      <w:spacing w:line="360" w:lineRule="auto"/>
      <w:ind w:firstLine="200" w:firstLineChars="200"/>
    </w:pPr>
    <w:rPr>
      <w:rFonts w:eastAsia="楷体_GB2312" w:cs="Lucida Sans"/>
      <w:sz w:val="24"/>
    </w:rPr>
  </w:style>
  <w:style w:type="paragraph" w:customStyle="1" w:styleId="185">
    <w:name w:val="标题2def"/>
    <w:basedOn w:val="40"/>
    <w:autoRedefine/>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6">
    <w:name w:val="标题3def"/>
    <w:basedOn w:val="8"/>
    <w:next w:val="1"/>
    <w:autoRedefine/>
    <w:qFormat/>
    <w:uiPriority w:val="0"/>
    <w:pPr>
      <w:numPr>
        <w:numId w:val="0"/>
      </w:numPr>
      <w:adjustRightInd w:val="0"/>
      <w:snapToGrid w:val="0"/>
      <w:spacing w:before="80" w:after="160" w:line="400" w:lineRule="exact"/>
    </w:pPr>
    <w:rPr>
      <w:rFonts w:ascii="仿宋_GB2312" w:hAnsi="宋体"/>
      <w:sz w:val="24"/>
    </w:rPr>
  </w:style>
  <w:style w:type="character" w:customStyle="1" w:styleId="187">
    <w:name w:val="Header Char"/>
    <w:autoRedefine/>
    <w:qFormat/>
    <w:locked/>
    <w:uiPriority w:val="0"/>
    <w:rPr>
      <w:rFonts w:ascii="Times New Roman" w:hAnsi="Times New Roman" w:eastAsia="宋体" w:cs="Times New Roman"/>
      <w:sz w:val="18"/>
      <w:szCs w:val="18"/>
    </w:rPr>
  </w:style>
  <w:style w:type="paragraph" w:customStyle="1" w:styleId="1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9">
    <w:name w:val="Char Char2 Char Char"/>
    <w:basedOn w:val="1"/>
    <w:autoRedefine/>
    <w:qFormat/>
    <w:uiPriority w:val="0"/>
    <w:pPr>
      <w:widowControl/>
      <w:spacing w:line="400" w:lineRule="exact"/>
      <w:jc w:val="center"/>
    </w:pPr>
    <w:rPr>
      <w:rFonts w:ascii="Verdana" w:hAnsi="Verdana"/>
      <w:kern w:val="0"/>
      <w:szCs w:val="20"/>
      <w:lang w:eastAsia="en-US"/>
    </w:rPr>
  </w:style>
  <w:style w:type="character" w:customStyle="1" w:styleId="190">
    <w:name w:val="Comment Text Char"/>
    <w:autoRedefine/>
    <w:qFormat/>
    <w:locked/>
    <w:uiPriority w:val="0"/>
    <w:rPr>
      <w:rFonts w:ascii="Times New Roman" w:hAnsi="Times New Roman" w:eastAsia="宋体" w:cs="Times New Roman"/>
      <w:kern w:val="0"/>
      <w:sz w:val="24"/>
      <w:szCs w:val="24"/>
      <w:lang w:val="zh-CN" w:eastAsia="zh-CN"/>
    </w:rPr>
  </w:style>
  <w:style w:type="paragraph" w:customStyle="1" w:styleId="191">
    <w:name w:val="正文文本缩进 21"/>
    <w:basedOn w:val="1"/>
    <w:autoRedefine/>
    <w:qFormat/>
    <w:uiPriority w:val="0"/>
    <w:pPr>
      <w:spacing w:line="520" w:lineRule="exact"/>
      <w:ind w:firstLine="848" w:firstLineChars="303"/>
    </w:pPr>
    <w:rPr>
      <w:rFonts w:ascii="黑体" w:hAnsi="Calibri" w:eastAsia="黑体" w:cs="黑体"/>
      <w:sz w:val="28"/>
      <w:szCs w:val="22"/>
    </w:rPr>
  </w:style>
  <w:style w:type="paragraph" w:customStyle="1" w:styleId="1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93">
    <w:name w:val="Char Char Char Char1"/>
    <w:basedOn w:val="1"/>
    <w:autoRedefine/>
    <w:qFormat/>
    <w:uiPriority w:val="0"/>
    <w:rPr>
      <w:rFonts w:ascii="Tahoma" w:hAnsi="Tahoma"/>
      <w:sz w:val="24"/>
      <w:szCs w:val="20"/>
    </w:rPr>
  </w:style>
  <w:style w:type="paragraph" w:customStyle="1" w:styleId="194">
    <w:name w:val="Char Char27"/>
    <w:basedOn w:val="1"/>
    <w:autoRedefine/>
    <w:qFormat/>
    <w:uiPriority w:val="0"/>
    <w:pPr>
      <w:snapToGrid w:val="0"/>
      <w:spacing w:line="360" w:lineRule="auto"/>
    </w:pPr>
    <w:rPr>
      <w:rFonts w:ascii="Arial" w:hAnsi="Arial" w:eastAsia="黑体"/>
      <w:snapToGrid w:val="0"/>
      <w:kern w:val="0"/>
      <w:sz w:val="20"/>
      <w:szCs w:val="21"/>
    </w:rPr>
  </w:style>
  <w:style w:type="paragraph" w:customStyle="1" w:styleId="195">
    <w:name w:val="样式5"/>
    <w:basedOn w:val="1"/>
    <w:autoRedefine/>
    <w:qFormat/>
    <w:uiPriority w:val="0"/>
    <w:pPr>
      <w:adjustRightInd w:val="0"/>
      <w:spacing w:line="440" w:lineRule="exact"/>
      <w:ind w:left="2" w:firstLine="480" w:firstLineChars="200"/>
    </w:pPr>
    <w:rPr>
      <w:rFonts w:ascii="仿宋_GB2312" w:hAnsi="仿宋" w:eastAsia="仿宋_GB2312"/>
      <w:sz w:val="24"/>
    </w:rPr>
  </w:style>
  <w:style w:type="paragraph" w:customStyle="1" w:styleId="196">
    <w:name w:val="样式4"/>
    <w:basedOn w:val="1"/>
    <w:autoRedefine/>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7">
    <w:name w:val="正文2 Char Char"/>
    <w:autoRedefine/>
    <w:qFormat/>
    <w:uiPriority w:val="0"/>
    <w:rPr>
      <w:kern w:val="2"/>
      <w:sz w:val="24"/>
    </w:rPr>
  </w:style>
  <w:style w:type="character" w:customStyle="1" w:styleId="198">
    <w:name w:val="普通文字 Char Char3"/>
    <w:autoRedefine/>
    <w:qFormat/>
    <w:uiPriority w:val="0"/>
    <w:rPr>
      <w:rFonts w:ascii="宋体" w:hAnsi="Courier New"/>
      <w:kern w:val="2"/>
      <w:sz w:val="24"/>
      <w:szCs w:val="24"/>
    </w:rPr>
  </w:style>
  <w:style w:type="character" w:customStyle="1" w:styleId="199">
    <w:name w:val="特点 Char2"/>
    <w:autoRedefine/>
    <w:qFormat/>
    <w:uiPriority w:val="0"/>
    <w:rPr>
      <w:rFonts w:ascii="Times New Roman" w:hAnsi="Times New Roman" w:eastAsia="宋体" w:cs="Times New Roman"/>
      <w:szCs w:val="24"/>
    </w:rPr>
  </w:style>
  <w:style w:type="character" w:customStyle="1" w:styleId="200">
    <w:name w:val="批注框文本 字符"/>
    <w:basedOn w:val="46"/>
    <w:link w:val="27"/>
    <w:autoRedefine/>
    <w:qFormat/>
    <w:uiPriority w:val="0"/>
    <w:rPr>
      <w:kern w:val="2"/>
      <w:sz w:val="18"/>
      <w:szCs w:val="18"/>
    </w:rPr>
  </w:style>
  <w:style w:type="character" w:customStyle="1" w:styleId="201">
    <w:name w:val="正文文本缩进 3 字符"/>
    <w:basedOn w:val="46"/>
    <w:link w:val="33"/>
    <w:autoRedefine/>
    <w:qFormat/>
    <w:uiPriority w:val="0"/>
    <w:rPr>
      <w:kern w:val="2"/>
      <w:sz w:val="16"/>
      <w:szCs w:val="16"/>
    </w:rPr>
  </w:style>
  <w:style w:type="character" w:customStyle="1" w:styleId="202">
    <w:name w:val="HTML 预设格式 字符"/>
    <w:basedOn w:val="46"/>
    <w:link w:val="37"/>
    <w:autoRedefine/>
    <w:qFormat/>
    <w:uiPriority w:val="0"/>
    <w:rPr>
      <w:rFonts w:ascii="黑体" w:hAnsi="Courier New" w:eastAsia="黑体" w:cs="Courier New"/>
    </w:rPr>
  </w:style>
  <w:style w:type="character" w:customStyle="1" w:styleId="203">
    <w:name w:val="批注主题 字符"/>
    <w:basedOn w:val="170"/>
    <w:link w:val="41"/>
    <w:autoRedefine/>
    <w:qFormat/>
    <w:uiPriority w:val="0"/>
    <w:rPr>
      <w:rFonts w:eastAsia="宋体"/>
      <w:b/>
      <w:bCs/>
      <w:kern w:val="2"/>
      <w:sz w:val="24"/>
      <w:szCs w:val="24"/>
      <w:lang w:val="en-US" w:eastAsia="zh-CN" w:bidi="ar-SA"/>
    </w:rPr>
  </w:style>
  <w:style w:type="character" w:customStyle="1" w:styleId="204">
    <w:name w:val="正文文本首行缩进 字符"/>
    <w:basedOn w:val="165"/>
    <w:link w:val="42"/>
    <w:autoRedefine/>
    <w:qFormat/>
    <w:uiPriority w:val="0"/>
    <w:rPr>
      <w:rFonts w:eastAsia="仿宋_GB2312"/>
      <w:kern w:val="2"/>
      <w:sz w:val="21"/>
      <w:szCs w:val="24"/>
      <w:lang w:val="en-US" w:eastAsia="zh-CN" w:bidi="ar-SA"/>
    </w:rPr>
  </w:style>
  <w:style w:type="character" w:customStyle="1" w:styleId="205">
    <w:name w:val="正文文本首行缩进 2 字符"/>
    <w:basedOn w:val="68"/>
    <w:link w:val="43"/>
    <w:autoRedefine/>
    <w:qFormat/>
    <w:uiPriority w:val="0"/>
    <w:rPr>
      <w:rFonts w:eastAsia="宋体"/>
      <w:kern w:val="2"/>
      <w:sz w:val="21"/>
      <w:szCs w:val="24"/>
      <w:lang w:val="en-US" w:eastAsia="zh-CN" w:bidi="ar-SA"/>
    </w:rPr>
  </w:style>
  <w:style w:type="paragraph" w:customStyle="1" w:styleId="206">
    <w:name w:val="_Style 11"/>
    <w:basedOn w:val="1"/>
    <w:autoRedefine/>
    <w:qFormat/>
    <w:uiPriority w:val="0"/>
    <w:pPr>
      <w:spacing w:line="440" w:lineRule="exact"/>
      <w:ind w:firstLine="200" w:firstLineChars="200"/>
    </w:pPr>
    <w:rPr>
      <w:rFonts w:ascii="Tahoma" w:hAnsi="Tahoma" w:eastAsia="仿宋_GB2312"/>
      <w:sz w:val="24"/>
      <w:szCs w:val="20"/>
    </w:rPr>
  </w:style>
  <w:style w:type="paragraph" w:customStyle="1" w:styleId="207">
    <w:name w:val="Char11"/>
    <w:basedOn w:val="1"/>
    <w:autoRedefine/>
    <w:qFormat/>
    <w:uiPriority w:val="0"/>
    <w:pPr>
      <w:tabs>
        <w:tab w:val="left" w:pos="432"/>
      </w:tabs>
      <w:spacing w:beforeLines="50" w:afterLines="50" w:line="440" w:lineRule="exact"/>
      <w:ind w:left="432" w:hanging="432" w:firstLineChars="200"/>
      <w:jc w:val="center"/>
    </w:pPr>
    <w:rPr>
      <w:rFonts w:eastAsia="仿宋_GB2312"/>
      <w:sz w:val="24"/>
    </w:rPr>
  </w:style>
  <w:style w:type="character" w:customStyle="1" w:styleId="208">
    <w:name w:val="列出段落 Char"/>
    <w:link w:val="184"/>
    <w:autoRedefine/>
    <w:qFormat/>
    <w:uiPriority w:val="0"/>
    <w:rPr>
      <w:rFonts w:eastAsia="楷体_GB2312" w:cs="Lucida Sans"/>
      <w:kern w:val="2"/>
      <w:sz w:val="24"/>
      <w:szCs w:val="24"/>
    </w:rPr>
  </w:style>
  <w:style w:type="paragraph" w:customStyle="1" w:styleId="209">
    <w:name w:val="列出段落12"/>
    <w:basedOn w:val="1"/>
    <w:autoRedefine/>
    <w:qFormat/>
    <w:uiPriority w:val="1"/>
    <w:pPr>
      <w:spacing w:line="440" w:lineRule="exact"/>
      <w:ind w:firstLine="420" w:firstLineChars="200"/>
    </w:pPr>
    <w:rPr>
      <w:rFonts w:ascii="Calibri" w:hAnsi="Calibri" w:eastAsia="仿宋_GB2312"/>
      <w:sz w:val="24"/>
      <w:szCs w:val="22"/>
    </w:rPr>
  </w:style>
  <w:style w:type="paragraph" w:customStyle="1" w:styleId="210">
    <w:name w:val="Char Char Char1 Char1"/>
    <w:basedOn w:val="1"/>
    <w:autoRedefine/>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211">
    <w:name w:val="TOC 标题11"/>
    <w:basedOn w:val="4"/>
    <w:next w:val="1"/>
    <w:autoRedefine/>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12">
    <w:name w:val="列出段落111"/>
    <w:basedOn w:val="1"/>
    <w:autoRedefine/>
    <w:qFormat/>
    <w:uiPriority w:val="0"/>
    <w:pPr>
      <w:adjustRightInd w:val="0"/>
      <w:spacing w:line="360" w:lineRule="auto"/>
      <w:ind w:firstLine="200" w:firstLineChars="200"/>
    </w:pPr>
    <w:rPr>
      <w:rFonts w:eastAsia="楷体_GB2312" w:cs="Lucida Sans"/>
      <w:sz w:val="24"/>
    </w:rPr>
  </w:style>
  <w:style w:type="paragraph" w:customStyle="1" w:styleId="213">
    <w:name w:val="正文缩进2格"/>
    <w:basedOn w:val="1"/>
    <w:link w:val="214"/>
    <w:autoRedefine/>
    <w:qFormat/>
    <w:uiPriority w:val="0"/>
    <w:pPr>
      <w:spacing w:line="600" w:lineRule="exact"/>
      <w:ind w:firstLine="639" w:firstLineChars="206"/>
    </w:pPr>
    <w:rPr>
      <w:rFonts w:ascii="仿宋_GB2312" w:hAnsi="宋体" w:eastAsia="仿宋_GB2312"/>
      <w:kern w:val="0"/>
      <w:sz w:val="31"/>
      <w:szCs w:val="20"/>
    </w:rPr>
  </w:style>
  <w:style w:type="character" w:customStyle="1" w:styleId="214">
    <w:name w:val="正文缩进2格 Char"/>
    <w:link w:val="213"/>
    <w:autoRedefine/>
    <w:qFormat/>
    <w:uiPriority w:val="0"/>
    <w:rPr>
      <w:rFonts w:ascii="仿宋_GB2312" w:hAnsi="宋体" w:eastAsia="仿宋_GB2312"/>
      <w:sz w:val="31"/>
    </w:rPr>
  </w:style>
  <w:style w:type="paragraph" w:customStyle="1" w:styleId="215">
    <w:name w:val="列出段落11"/>
    <w:basedOn w:val="1"/>
    <w:autoRedefine/>
    <w:qFormat/>
    <w:uiPriority w:val="0"/>
    <w:pPr>
      <w:adjustRightInd w:val="0"/>
      <w:spacing w:line="360" w:lineRule="auto"/>
      <w:ind w:firstLine="200" w:firstLineChars="200"/>
    </w:pPr>
    <w:rPr>
      <w:rFonts w:eastAsia="楷体_GB2312" w:cs="Lucida Sans"/>
      <w:sz w:val="24"/>
    </w:rPr>
  </w:style>
  <w:style w:type="paragraph" w:customStyle="1" w:styleId="216">
    <w:name w:val="font8"/>
    <w:basedOn w:val="1"/>
    <w:autoRedefine/>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18"/>
      <w:szCs w:val="18"/>
    </w:rPr>
  </w:style>
  <w:style w:type="paragraph" w:customStyle="1" w:styleId="217">
    <w:name w:val="font9"/>
    <w:basedOn w:val="1"/>
    <w:autoRedefine/>
    <w:qFormat/>
    <w:uiPriority w:val="0"/>
    <w:pPr>
      <w:widowControl/>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18">
    <w:name w:val="font10"/>
    <w:basedOn w:val="1"/>
    <w:autoRedefine/>
    <w:qFormat/>
    <w:uiPriority w:val="0"/>
    <w:pPr>
      <w:widowControl/>
      <w:spacing w:before="100" w:beforeAutospacing="1" w:after="100" w:afterAutospacing="1" w:line="440" w:lineRule="exact"/>
      <w:ind w:firstLine="200" w:firstLineChars="200"/>
      <w:jc w:val="left"/>
    </w:pPr>
    <w:rPr>
      <w:rFonts w:ascii="宋体" w:hAnsi="宋体" w:eastAsia="仿宋_GB2312" w:cs="宋体"/>
      <w:color w:val="FF0000"/>
      <w:kern w:val="0"/>
      <w:sz w:val="20"/>
      <w:szCs w:val="20"/>
    </w:rPr>
  </w:style>
  <w:style w:type="paragraph" w:customStyle="1" w:styleId="21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1">
    <w:name w:val="xl72"/>
    <w:basedOn w:val="1"/>
    <w:autoRedefine/>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2">
    <w:name w:val="xl73"/>
    <w:basedOn w:val="1"/>
    <w:autoRedefine/>
    <w:qFormat/>
    <w:uiPriority w:val="0"/>
    <w:pPr>
      <w:widowControl/>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textAlignment w:val="bottom"/>
    </w:pPr>
    <w:rPr>
      <w:rFonts w:ascii="宋体" w:hAnsi="宋体" w:eastAsia="仿宋_GB2312" w:cs="宋体"/>
      <w:kern w:val="0"/>
      <w:sz w:val="24"/>
    </w:rPr>
  </w:style>
  <w:style w:type="paragraph" w:customStyle="1" w:styleId="22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pPr>
    <w:rPr>
      <w:rFonts w:ascii="宋体" w:hAnsi="宋体" w:eastAsia="仿宋_GB2312" w:cs="宋体"/>
      <w:kern w:val="0"/>
      <w:sz w:val="24"/>
    </w:rPr>
  </w:style>
  <w:style w:type="paragraph" w:customStyle="1" w:styleId="22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6">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1">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2">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33">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4">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5">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6">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7">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8">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9">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40">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1">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2">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43">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4">
    <w:name w:val="xl95"/>
    <w:basedOn w:val="1"/>
    <w:autoRedefine/>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5">
    <w:name w:val="xl9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6">
    <w:name w:val="xl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7">
    <w:name w:val="xl98"/>
    <w:basedOn w:val="1"/>
    <w:autoRedefine/>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8">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9">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50">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1">
    <w:name w:val="xl102"/>
    <w:basedOn w:val="1"/>
    <w:autoRedefine/>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2">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3">
    <w:name w:val="正文1级"/>
    <w:link w:val="254"/>
    <w:autoRedefine/>
    <w:qFormat/>
    <w:uiPriority w:val="0"/>
    <w:pPr>
      <w:widowControl w:val="0"/>
      <w:tabs>
        <w:tab w:val="left" w:pos="0"/>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character" w:customStyle="1" w:styleId="254">
    <w:name w:val="正文1级 Char Char"/>
    <w:link w:val="253"/>
    <w:autoRedefine/>
    <w:qFormat/>
    <w:uiPriority w:val="0"/>
    <w:rPr>
      <w:bCs/>
      <w:kern w:val="44"/>
      <w:sz w:val="24"/>
      <w:szCs w:val="44"/>
    </w:rPr>
  </w:style>
  <w:style w:type="character" w:customStyle="1" w:styleId="255">
    <w:name w:val="Char Char1"/>
    <w:autoRedefine/>
    <w:qFormat/>
    <w:uiPriority w:val="0"/>
    <w:rPr>
      <w:rFonts w:ascii="宋体" w:hAnsi="Courier New" w:eastAsia="宋体"/>
      <w:kern w:val="2"/>
      <w:sz w:val="21"/>
      <w:lang w:val="en-US" w:eastAsia="zh-CN" w:bidi="ar-SA"/>
    </w:rPr>
  </w:style>
  <w:style w:type="paragraph" w:customStyle="1" w:styleId="256">
    <w:name w:val="列出段落2"/>
    <w:basedOn w:val="1"/>
    <w:autoRedefine/>
    <w:qFormat/>
    <w:uiPriority w:val="0"/>
    <w:pPr>
      <w:spacing w:line="440" w:lineRule="exact"/>
      <w:ind w:firstLine="420" w:firstLineChars="200"/>
    </w:pPr>
    <w:rPr>
      <w:rFonts w:eastAsia="仿宋_GB2312"/>
      <w:sz w:val="24"/>
    </w:rPr>
  </w:style>
  <w:style w:type="paragraph" w:customStyle="1" w:styleId="257">
    <w:name w:val="TOC 标题2"/>
    <w:basedOn w:val="4"/>
    <w:next w:val="1"/>
    <w:autoRedefine/>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58">
    <w:name w:val="reader-word-layer reader-word-s6-1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9">
    <w:name w:val="列出段落21"/>
    <w:basedOn w:val="1"/>
    <w:autoRedefine/>
    <w:qFormat/>
    <w:uiPriority w:val="0"/>
    <w:pPr>
      <w:ind w:firstLine="420" w:firstLineChars="200"/>
    </w:pPr>
    <w:rPr>
      <w:rFonts w:ascii="Calibri" w:hAnsi="Calibri"/>
      <w:szCs w:val="22"/>
    </w:rPr>
  </w:style>
  <w:style w:type="paragraph" w:customStyle="1" w:styleId="260">
    <w:name w:val="reader-word-layer reader-word-s2-2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1">
    <w:name w:val="正文3"/>
    <w:autoRedefine/>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62">
    <w:name w:val="reader-word-layer reader-word-s6-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3">
    <w:name w:val="reader-word-layer reader-word-s6-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4">
    <w:name w:val="reader-word-layer reader-word-s2-2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5">
    <w:name w:val="_Style 151"/>
    <w:basedOn w:val="1"/>
    <w:autoRedefine/>
    <w:qFormat/>
    <w:uiPriority w:val="0"/>
    <w:rPr>
      <w:rFonts w:ascii="Tahoma" w:hAnsi="Tahoma"/>
      <w:sz w:val="24"/>
      <w:szCs w:val="20"/>
    </w:rPr>
  </w:style>
  <w:style w:type="paragraph" w:customStyle="1" w:styleId="266">
    <w:name w:val="p1"/>
    <w:basedOn w:val="1"/>
    <w:autoRedefine/>
    <w:qFormat/>
    <w:uiPriority w:val="0"/>
    <w:pPr>
      <w:spacing w:line="380" w:lineRule="atLeast"/>
      <w:jc w:val="left"/>
    </w:pPr>
    <w:rPr>
      <w:rFonts w:ascii="Helvetica Neue" w:hAnsi="Helvetica Neue" w:eastAsia="Helvetica Neue"/>
      <w:kern w:val="0"/>
      <w:sz w:val="26"/>
      <w:szCs w:val="26"/>
    </w:rPr>
  </w:style>
  <w:style w:type="character" w:customStyle="1" w:styleId="267">
    <w:name w:val="font01"/>
    <w:basedOn w:val="46"/>
    <w:autoRedefine/>
    <w:qFormat/>
    <w:uiPriority w:val="0"/>
    <w:rPr>
      <w:rFonts w:hint="eastAsia" w:ascii="宋体" w:hAnsi="宋体" w:eastAsia="宋体" w:cs="宋体"/>
      <w:color w:val="000000"/>
      <w:sz w:val="22"/>
      <w:szCs w:val="22"/>
      <w:u w:val="none"/>
    </w:rPr>
  </w:style>
  <w:style w:type="character" w:customStyle="1" w:styleId="268">
    <w:name w:val="font11"/>
    <w:basedOn w:val="46"/>
    <w:autoRedefine/>
    <w:qFormat/>
    <w:uiPriority w:val="0"/>
    <w:rPr>
      <w:rFonts w:hint="eastAsia" w:ascii="宋体" w:hAnsi="宋体" w:eastAsia="宋体" w:cs="宋体"/>
      <w:color w:val="FF0000"/>
      <w:sz w:val="22"/>
      <w:szCs w:val="22"/>
      <w:u w:val="none"/>
    </w:rPr>
  </w:style>
  <w:style w:type="character" w:customStyle="1" w:styleId="269">
    <w:name w:val="font41"/>
    <w:basedOn w:val="46"/>
    <w:autoRedefine/>
    <w:qFormat/>
    <w:uiPriority w:val="0"/>
    <w:rPr>
      <w:rFonts w:hint="default" w:ascii="等线" w:hAnsi="等线" w:eastAsia="等线" w:cs="等线"/>
      <w:color w:val="FF0000"/>
      <w:sz w:val="22"/>
      <w:szCs w:val="22"/>
      <w:u w:val="none"/>
    </w:rPr>
  </w:style>
  <w:style w:type="character" w:customStyle="1" w:styleId="270">
    <w:name w:val="font21"/>
    <w:basedOn w:val="46"/>
    <w:autoRedefine/>
    <w:qFormat/>
    <w:uiPriority w:val="0"/>
    <w:rPr>
      <w:rFonts w:hint="default" w:ascii="等线" w:hAnsi="等线" w:eastAsia="等线" w:cs="等线"/>
      <w:color w:val="000000"/>
      <w:sz w:val="22"/>
      <w:szCs w:val="22"/>
      <w:u w:val="none"/>
    </w:rPr>
  </w:style>
  <w:style w:type="character" w:customStyle="1" w:styleId="271">
    <w:name w:val="font51"/>
    <w:basedOn w:val="46"/>
    <w:autoRedefine/>
    <w:qFormat/>
    <w:uiPriority w:val="0"/>
    <w:rPr>
      <w:rFonts w:hint="default" w:ascii="等线" w:hAnsi="等线" w:eastAsia="等线" w:cs="等线"/>
      <w:color w:val="FF0000"/>
      <w:sz w:val="22"/>
      <w:szCs w:val="22"/>
      <w:u w:val="none"/>
    </w:rPr>
  </w:style>
  <w:style w:type="character" w:customStyle="1" w:styleId="272">
    <w:name w:val="font61"/>
    <w:basedOn w:val="46"/>
    <w:autoRedefine/>
    <w:qFormat/>
    <w:uiPriority w:val="0"/>
    <w:rPr>
      <w:rFonts w:hint="default" w:ascii="等线" w:hAnsi="等线" w:eastAsia="等线" w:cs="等线"/>
      <w:color w:val="000000"/>
      <w:sz w:val="22"/>
      <w:szCs w:val="22"/>
      <w:u w:val="none"/>
    </w:rPr>
  </w:style>
  <w:style w:type="paragraph" w:customStyle="1" w:styleId="273">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27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7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7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character" w:customStyle="1" w:styleId="278">
    <w:name w:val="未处理的提及1"/>
    <w:basedOn w:val="46"/>
    <w:autoRedefine/>
    <w:unhideWhenUsed/>
    <w:qFormat/>
    <w:uiPriority w:val="99"/>
    <w:rPr>
      <w:color w:val="605E5C"/>
      <w:shd w:val="clear" w:color="auto" w:fill="E1DFDD"/>
    </w:rPr>
  </w:style>
  <w:style w:type="paragraph" w:customStyle="1" w:styleId="279">
    <w:name w:val="p15"/>
    <w:basedOn w:val="1"/>
    <w:autoRedefine/>
    <w:qFormat/>
    <w:uiPriority w:val="0"/>
    <w:pPr>
      <w:widowControl/>
      <w:adjustRightInd w:val="0"/>
    </w:pPr>
    <w:rPr>
      <w:rFonts w:ascii="宋体" w:hAnsi="宋体" w:cs="宋体"/>
      <w:kern w:val="0"/>
      <w:sz w:val="20"/>
      <w:szCs w:val="20"/>
    </w:rPr>
  </w:style>
  <w:style w:type="character" w:customStyle="1" w:styleId="280">
    <w:name w:val="bookmark-item"/>
    <w:basedOn w:val="46"/>
    <w:autoRedefine/>
    <w:qFormat/>
    <w:uiPriority w:val="0"/>
  </w:style>
  <w:style w:type="paragraph" w:customStyle="1" w:styleId="281">
    <w:name w:val="indent"/>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82">
    <w:name w:val="题注 字符"/>
    <w:link w:val="17"/>
    <w:autoRedefine/>
    <w:qFormat/>
    <w:uiPriority w:val="0"/>
    <w:rPr>
      <w:rFonts w:ascii="Calibri" w:hAnsi="Calibri"/>
      <w:kern w:val="2"/>
    </w:rPr>
  </w:style>
  <w:style w:type="paragraph" w:customStyle="1" w:styleId="283">
    <w:name w:val="索引 11"/>
    <w:basedOn w:val="1"/>
    <w:next w:val="1"/>
    <w:autoRedefine/>
    <w:qFormat/>
    <w:uiPriority w:val="99"/>
    <w:pPr>
      <w:spacing w:line="360" w:lineRule="auto"/>
    </w:pPr>
    <w:rPr>
      <w:rFonts w:ascii="仿宋_GB2312" w:eastAsia="仿宋_GB2312"/>
      <w:sz w:val="24"/>
      <w:szCs w:val="20"/>
    </w:rPr>
  </w:style>
  <w:style w:type="paragraph" w:customStyle="1" w:styleId="284">
    <w:name w:val="正文缩进1"/>
    <w:basedOn w:val="1"/>
    <w:next w:val="7"/>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85">
    <w:name w:val="text-tag"/>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286">
    <w:name w:val="页脚 Char2"/>
    <w:autoRedefine/>
    <w:qFormat/>
    <w:locked/>
    <w:uiPriority w:val="99"/>
    <w:rPr>
      <w:kern w:val="2"/>
      <w:sz w:val="18"/>
      <w:szCs w:val="18"/>
    </w:rPr>
  </w:style>
  <w:style w:type="character" w:customStyle="1" w:styleId="287">
    <w:name w:val="页眉 Char2"/>
    <w:qFormat/>
    <w:uiPriority w:val="99"/>
    <w:rPr>
      <w:kern w:val="2"/>
      <w:sz w:val="18"/>
      <w:szCs w:val="18"/>
    </w:rPr>
  </w:style>
  <w:style w:type="paragraph" w:customStyle="1" w:styleId="288">
    <w:name w:val="TOC 标题112"/>
    <w:basedOn w:val="4"/>
    <w:next w:val="1"/>
    <w:autoRedefine/>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89">
    <w:name w:val="TOC 标题111"/>
    <w:basedOn w:val="4"/>
    <w:next w:val="1"/>
    <w:autoRedefine/>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290">
    <w:name w:val="批注文字 字符1"/>
    <w:autoRedefine/>
    <w:qFormat/>
    <w:uiPriority w:val="0"/>
    <w:rPr>
      <w:rFonts w:eastAsia="宋体"/>
      <w:kern w:val="2"/>
      <w:sz w:val="21"/>
      <w:szCs w:val="24"/>
      <w:lang w:val="en-US" w:eastAsia="zh-CN" w:bidi="ar-SA"/>
    </w:rPr>
  </w:style>
  <w:style w:type="paragraph" w:customStyle="1" w:styleId="291">
    <w:name w:val="标题B"/>
    <w:basedOn w:val="1"/>
    <w:autoRedefine/>
    <w:qFormat/>
    <w:uiPriority w:val="0"/>
    <w:pPr>
      <w:numPr>
        <w:ilvl w:val="1"/>
        <w:numId w:val="5"/>
      </w:numPr>
      <w:tabs>
        <w:tab w:val="left" w:pos="360"/>
      </w:tabs>
      <w:adjustRightInd w:val="0"/>
      <w:snapToGrid w:val="0"/>
      <w:spacing w:line="360" w:lineRule="auto"/>
      <w:ind w:left="360" w:hanging="360"/>
    </w:pPr>
    <w:rPr>
      <w:rFonts w:ascii="微软雅黑" w:hAnsi="微软雅黑" w:eastAsia="微软雅黑"/>
      <w:b/>
      <w:bCs/>
      <w:sz w:val="30"/>
      <w:szCs w:val="30"/>
    </w:rPr>
  </w:style>
  <w:style w:type="paragraph" w:customStyle="1" w:styleId="292">
    <w:name w:val="标题A"/>
    <w:basedOn w:val="94"/>
    <w:autoRedefine/>
    <w:qFormat/>
    <w:uiPriority w:val="0"/>
    <w:pPr>
      <w:numPr>
        <w:ilvl w:val="0"/>
        <w:numId w:val="5"/>
      </w:numPr>
      <w:tabs>
        <w:tab w:val="left" w:pos="360"/>
      </w:tabs>
      <w:adjustRightInd w:val="0"/>
      <w:snapToGrid w:val="0"/>
      <w:spacing w:line="360" w:lineRule="auto"/>
      <w:ind w:left="360" w:firstLine="0" w:firstLineChars="0"/>
    </w:pPr>
    <w:rPr>
      <w:rFonts w:ascii="微软雅黑" w:hAnsi="微软雅黑" w:eastAsia="微软雅黑"/>
      <w:b/>
      <w:bCs/>
      <w:sz w:val="32"/>
      <w:szCs w:val="32"/>
    </w:rPr>
  </w:style>
  <w:style w:type="paragraph" w:customStyle="1" w:styleId="293">
    <w:name w:val="msonormal"/>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4">
    <w:name w:val="未处理的提及2"/>
    <w:basedOn w:val="46"/>
    <w:unhideWhenUsed/>
    <w:qFormat/>
    <w:uiPriority w:val="99"/>
    <w:rPr>
      <w:color w:val="605E5C"/>
      <w:shd w:val="clear" w:color="auto" w:fill="E1DFDD"/>
    </w:rPr>
  </w:style>
  <w:style w:type="paragraph" w:customStyle="1" w:styleId="295">
    <w:name w:val="xl6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6">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styleId="297">
    <w:name w:val="No Spacing"/>
    <w:qFormat/>
    <w:uiPriority w:val="1"/>
    <w:pPr>
      <w:widowControl w:val="0"/>
      <w:ind w:firstLine="480" w:firstLineChars="200"/>
      <w:jc w:val="both"/>
    </w:pPr>
    <w:rPr>
      <w:rFonts w:ascii="Calibri" w:hAnsi="Calibri" w:eastAsia="宋体" w:cs="Times New Roman"/>
      <w:kern w:val="2"/>
      <w:sz w:val="24"/>
      <w:szCs w:val="22"/>
      <w:lang w:val="en-US" w:eastAsia="zh-CN" w:bidi="ar-SA"/>
    </w:rPr>
  </w:style>
  <w:style w:type="paragraph" w:customStyle="1" w:styleId="298">
    <w:name w:val="[Normal]"/>
    <w:autoRedefine/>
    <w:qFormat/>
    <w:uiPriority w:val="0"/>
    <w:rPr>
      <w:rFonts w:ascii="宋体" w:hAnsi="宋体" w:eastAsia="宋体" w:cs="Times New Roman"/>
      <w:sz w:val="24"/>
      <w:szCs w:val="22"/>
      <w:lang w:val="zh-CN" w:eastAsia="zh-CN" w:bidi="ar-SA"/>
    </w:rPr>
  </w:style>
  <w:style w:type="paragraph" w:customStyle="1" w:styleId="299">
    <w:name w:val="Table Paragraph"/>
    <w:basedOn w:val="1"/>
    <w:autoRedefine/>
    <w:qFormat/>
    <w:uiPriority w:val="1"/>
    <w:rPr>
      <w:rFonts w:ascii="宋体" w:hAnsi="宋体" w:cs="宋体"/>
      <w:lang w:val="zh-CN" w:bidi="zh-CN"/>
    </w:rPr>
  </w:style>
  <w:style w:type="paragraph" w:customStyle="1" w:styleId="300">
    <w:name w:val="__正文"/>
    <w:qFormat/>
    <w:uiPriority w:val="0"/>
    <w:pPr>
      <w:spacing w:line="360" w:lineRule="auto"/>
      <w:ind w:firstLine="200" w:firstLineChars="200"/>
    </w:pPr>
    <w:rPr>
      <w:rFonts w:ascii="Calibri" w:hAnsi="Calibri" w:eastAsia="宋体" w:cs="Times New Roman"/>
      <w:kern w:val="2"/>
      <w:sz w:val="21"/>
      <w:szCs w:val="21"/>
      <w:lang w:val="en-US" w:eastAsia="zh-CN" w:bidi="ar-SA"/>
    </w:rPr>
  </w:style>
  <w:style w:type="paragraph" w:customStyle="1" w:styleId="301">
    <w:name w:val="列出段落"/>
    <w:basedOn w:val="1"/>
    <w:autoRedefine/>
    <w:qFormat/>
    <w:uiPriority w:val="34"/>
    <w:pPr>
      <w:ind w:firstLine="420" w:firstLineChars="200"/>
    </w:pPr>
  </w:style>
  <w:style w:type="paragraph" w:customStyle="1" w:styleId="302">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FB2D-5EA4-4C48-AF09-C23388147349}">
  <ds:schemaRefs/>
</ds:datastoreItem>
</file>

<file path=docProps/app.xml><?xml version="1.0" encoding="utf-8"?>
<Properties xmlns="http://schemas.openxmlformats.org/officeDocument/2006/extended-properties" xmlns:vt="http://schemas.openxmlformats.org/officeDocument/2006/docPropsVTypes">
  <Template>Normal</Template>
  <Pages>66</Pages>
  <Words>44659</Words>
  <Characters>47408</Characters>
  <Lines>399</Lines>
  <Paragraphs>112</Paragraphs>
  <TotalTime>5</TotalTime>
  <ScaleCrop>false</ScaleCrop>
  <LinksUpToDate>false</LinksUpToDate>
  <CharactersWithSpaces>53594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2022-11-04T09:21:00Z</dcterms:created>
  <dc:creator>Administrator</dc:creator>
  <cp:lastModifiedBy>kk</cp:lastModifiedBy>
  <cp:lastPrinted>2022-11-15T09:02:00Z</cp:lastPrinted>
  <dcterms:modified xsi:type="dcterms:W3CDTF">2024-04-19T07:49:01Z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71E56E4DFC2F4E3D9239AD46D67D7E35</vt:lpwstr>
  </property>
</Properties>
</file>