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3152DB">
      <w:pPr>
        <w:pStyle w:val="2"/>
        <w:jc w:val="both"/>
        <w:rPr>
          <w:rFonts w:hint="eastAsia" w:ascii="宋体" w:hAnsi="宋体" w:eastAsia="宋体" w:cs="宋体"/>
          <w:smallCaps w:val="0"/>
          <w:color w:val="auto"/>
          <w:spacing w:val="0"/>
          <w:position w:val="0"/>
          <w:sz w:val="36"/>
          <w:szCs w:val="36"/>
          <w:highlight w:val="none"/>
        </w:rPr>
      </w:pPr>
      <w:r>
        <w:rPr>
          <w:rFonts w:hint="eastAsia" w:ascii="宋体" w:hAnsi="宋体" w:eastAsia="宋体" w:cs="宋体"/>
          <w:smallCaps w:val="0"/>
          <w:color w:val="auto"/>
          <w:spacing w:val="0"/>
          <w:position w:val="0"/>
          <w:sz w:val="30"/>
          <w:highlight w:val="none"/>
        </w:rPr>
        <w:t>附件</w:t>
      </w:r>
      <w:r>
        <w:rPr>
          <w:rFonts w:hint="eastAsia" w:ascii="宋体" w:hAnsi="宋体" w:eastAsia="宋体" w:cs="宋体"/>
          <w:smallCaps w:val="0"/>
          <w:color w:val="auto"/>
          <w:spacing w:val="0"/>
          <w:position w:val="0"/>
          <w:sz w:val="30"/>
          <w:szCs w:val="30"/>
          <w:highlight w:val="none"/>
        </w:rPr>
        <w:t xml:space="preserve">二 </w:t>
      </w:r>
      <w:r>
        <w:rPr>
          <w:rFonts w:hint="eastAsia" w:ascii="宋体" w:hAnsi="宋体" w:eastAsia="宋体" w:cs="宋体"/>
          <w:smallCaps w:val="0"/>
          <w:color w:val="auto"/>
          <w:spacing w:val="0"/>
          <w:position w:val="0"/>
          <w:sz w:val="30"/>
          <w:szCs w:val="30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smallCaps w:val="0"/>
          <w:color w:val="auto"/>
          <w:spacing w:val="0"/>
          <w:position w:val="0"/>
          <w:sz w:val="30"/>
          <w:szCs w:val="30"/>
          <w:highlight w:val="none"/>
          <w:lang w:val="en-US" w:eastAsia="zh-CN"/>
        </w:rPr>
        <w:t>二</w:t>
      </w:r>
      <w:r>
        <w:rPr>
          <w:rFonts w:hint="eastAsia" w:ascii="宋体" w:hAnsi="宋体" w:eastAsia="宋体" w:cs="宋体"/>
          <w:smallCaps w:val="0"/>
          <w:color w:val="auto"/>
          <w:spacing w:val="0"/>
          <w:position w:val="0"/>
          <w:sz w:val="30"/>
          <w:szCs w:val="30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smallCaps w:val="0"/>
          <w:color w:val="auto"/>
          <w:spacing w:val="0"/>
          <w:position w:val="0"/>
          <w:sz w:val="30"/>
          <w:szCs w:val="30"/>
          <w:highlight w:val="none"/>
        </w:rPr>
        <w:t xml:space="preserve"> </w:t>
      </w:r>
      <w:r>
        <w:rPr>
          <w:rFonts w:hint="eastAsia" w:ascii="宋体" w:hAnsi="宋体" w:eastAsia="宋体" w:cs="宋体"/>
          <w:smallCaps w:val="0"/>
          <w:color w:val="auto"/>
          <w:spacing w:val="0"/>
          <w:position w:val="0"/>
          <w:highlight w:val="none"/>
        </w:rPr>
        <w:t xml:space="preserve">               </w:t>
      </w:r>
      <w:r>
        <w:rPr>
          <w:rFonts w:hint="eastAsia" w:ascii="宋体" w:hAnsi="宋体" w:eastAsia="宋体" w:cs="宋体"/>
          <w:smallCaps w:val="0"/>
          <w:color w:val="auto"/>
          <w:spacing w:val="0"/>
          <w:position w:val="0"/>
          <w:sz w:val="36"/>
          <w:szCs w:val="36"/>
          <w:highlight w:val="none"/>
        </w:rPr>
        <w:t xml:space="preserve"> </w:t>
      </w:r>
    </w:p>
    <w:p w14:paraId="5EC6DDD5">
      <w:pPr>
        <w:spacing w:line="360" w:lineRule="auto"/>
        <w:jc w:val="center"/>
        <w:rPr>
          <w:rFonts w:hint="eastAsia" w:ascii="宋体" w:hAnsi="宋体" w:cs="宋体"/>
          <w:b/>
          <w:color w:val="auto"/>
          <w:spacing w:val="0"/>
          <w:kern w:val="0"/>
          <w:position w:val="0"/>
          <w:sz w:val="36"/>
          <w:szCs w:val="36"/>
          <w:highlight w:val="none"/>
        </w:rPr>
      </w:pPr>
      <w:r>
        <w:rPr>
          <w:rFonts w:hint="eastAsia" w:ascii="宋体" w:hAnsi="宋体" w:cs="宋体"/>
          <w:b/>
          <w:color w:val="auto"/>
          <w:spacing w:val="0"/>
          <w:kern w:val="0"/>
          <w:position w:val="0"/>
          <w:sz w:val="36"/>
          <w:szCs w:val="36"/>
          <w:highlight w:val="none"/>
        </w:rPr>
        <w:t xml:space="preserve">投标报价明细表 </w:t>
      </w:r>
    </w:p>
    <w:p w14:paraId="44709254">
      <w:pPr>
        <w:spacing w:line="360" w:lineRule="auto"/>
        <w:jc w:val="center"/>
        <w:rPr>
          <w:rFonts w:hint="eastAsia" w:ascii="宋体" w:hAnsi="宋体" w:cs="宋体"/>
          <w:b/>
          <w:color w:val="auto"/>
          <w:spacing w:val="0"/>
          <w:kern w:val="0"/>
          <w:position w:val="0"/>
          <w:sz w:val="36"/>
          <w:szCs w:val="36"/>
          <w:highlight w:val="none"/>
        </w:rPr>
      </w:pPr>
    </w:p>
    <w:p w14:paraId="412B47BA">
      <w:pPr>
        <w:jc w:val="center"/>
        <w:rPr>
          <w:rFonts w:hint="eastAsia"/>
          <w:color w:val="auto"/>
          <w:highlight w:val="none"/>
        </w:rPr>
      </w:pPr>
      <w:r>
        <w:rPr>
          <w:rFonts w:hint="eastAsia" w:ascii="宋体" w:hAnsi="宋体" w:cs="宋体"/>
          <w:color w:val="auto"/>
          <w:spacing w:val="0"/>
          <w:position w:val="0"/>
          <w:sz w:val="22"/>
          <w:szCs w:val="22"/>
          <w:highlight w:val="none"/>
        </w:rPr>
        <w:t xml:space="preserve">招标编号：                                      </w:t>
      </w:r>
      <w:r>
        <w:rPr>
          <w:rFonts w:hint="eastAsia" w:ascii="宋体" w:hAnsi="宋体" w:cs="宋体"/>
          <w:color w:val="auto"/>
          <w:spacing w:val="0"/>
          <w:position w:val="0"/>
          <w:sz w:val="24"/>
          <w:highlight w:val="none"/>
        </w:rPr>
        <w:t>（价格单位：元人民币）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4275"/>
        <w:gridCol w:w="945"/>
        <w:gridCol w:w="1455"/>
        <w:gridCol w:w="1320"/>
        <w:gridCol w:w="840"/>
      </w:tblGrid>
      <w:tr w14:paraId="1C162F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56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06850C83"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  <w:t>序号</w:t>
            </w:r>
          </w:p>
        </w:tc>
        <w:tc>
          <w:tcPr>
            <w:tcW w:w="4275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0C580D6B"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  <w:t>内容</w:t>
            </w:r>
          </w:p>
        </w:tc>
        <w:tc>
          <w:tcPr>
            <w:tcW w:w="945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14DA9C4A"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  <w:t>计量</w:t>
            </w:r>
          </w:p>
          <w:p w14:paraId="5F1A78C9"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  <w:t>单位</w:t>
            </w:r>
          </w:p>
        </w:tc>
        <w:tc>
          <w:tcPr>
            <w:tcW w:w="1455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748442FA"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  <w:t>暂定工作量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米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  <w:t>）</w:t>
            </w:r>
          </w:p>
        </w:tc>
        <w:tc>
          <w:tcPr>
            <w:tcW w:w="1320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535C28B9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综合单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  <w:t>价</w:t>
            </w:r>
          </w:p>
        </w:tc>
        <w:tc>
          <w:tcPr>
            <w:tcW w:w="840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1153019"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  <w:t>备注</w:t>
            </w:r>
          </w:p>
        </w:tc>
      </w:tr>
      <w:tr w14:paraId="5C4C3A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562" w:type="dxa"/>
            <w:tcBorders>
              <w:left w:val="single" w:color="auto" w:sz="12" w:space="0"/>
            </w:tcBorders>
            <w:noWrap w:val="0"/>
            <w:vAlign w:val="center"/>
          </w:tcPr>
          <w:p w14:paraId="7454EE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4275" w:type="dxa"/>
            <w:noWrap w:val="0"/>
            <w:vAlign w:val="top"/>
          </w:tcPr>
          <w:p w14:paraId="01578F7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苍南县金乡镇城区（三期-城北片区）雨、污水主干管（包含排查、清淤、检测、测绘）</w:t>
            </w:r>
          </w:p>
        </w:tc>
        <w:tc>
          <w:tcPr>
            <w:tcW w:w="945" w:type="dxa"/>
            <w:noWrap w:val="0"/>
            <w:vAlign w:val="center"/>
          </w:tcPr>
          <w:p w14:paraId="76DF15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/>
                <w:i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米</w:t>
            </w:r>
          </w:p>
        </w:tc>
        <w:tc>
          <w:tcPr>
            <w:tcW w:w="1455" w:type="dxa"/>
            <w:noWrap w:val="0"/>
            <w:vAlign w:val="center"/>
          </w:tcPr>
          <w:p w14:paraId="440DB7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/>
                <w:i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19200</w:t>
            </w:r>
          </w:p>
        </w:tc>
        <w:tc>
          <w:tcPr>
            <w:tcW w:w="1320" w:type="dxa"/>
            <w:noWrap w:val="0"/>
            <w:vAlign w:val="center"/>
          </w:tcPr>
          <w:p w14:paraId="7420ADDE">
            <w:pPr>
              <w:ind w:right="-11"/>
              <w:jc w:val="center"/>
              <w:rPr>
                <w:rFonts w:hint="eastAsia" w:ascii="宋体" w:hAnsi="宋体" w:eastAsia="宋体" w:cs="宋体"/>
                <w:i/>
                <w:iCs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840" w:type="dxa"/>
            <w:tcBorders>
              <w:right w:val="single" w:color="auto" w:sz="12" w:space="0"/>
            </w:tcBorders>
            <w:noWrap w:val="0"/>
            <w:vAlign w:val="center"/>
          </w:tcPr>
          <w:p w14:paraId="2357D3F8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 w14:paraId="1BB6B1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562" w:type="dxa"/>
            <w:tcBorders>
              <w:left w:val="single" w:color="auto" w:sz="12" w:space="0"/>
            </w:tcBorders>
            <w:shd w:val="clear" w:color="auto" w:fill="auto"/>
            <w:noWrap w:val="0"/>
            <w:vAlign w:val="center"/>
          </w:tcPr>
          <w:p w14:paraId="3E0A80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4275" w:type="dxa"/>
            <w:shd w:val="clear" w:color="auto" w:fill="auto"/>
            <w:noWrap w:val="0"/>
            <w:vAlign w:val="top"/>
          </w:tcPr>
          <w:p w14:paraId="0E735105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苍南县金乡镇城区（三期-城北片区）雨、污水支管网（包含排查、清淤、检测、测绘）</w:t>
            </w:r>
          </w:p>
        </w:tc>
        <w:tc>
          <w:tcPr>
            <w:tcW w:w="945" w:type="dxa"/>
            <w:shd w:val="clear" w:color="auto" w:fill="FFFFFF"/>
            <w:noWrap w:val="0"/>
            <w:vAlign w:val="center"/>
          </w:tcPr>
          <w:p w14:paraId="365D53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米</w:t>
            </w:r>
          </w:p>
        </w:tc>
        <w:tc>
          <w:tcPr>
            <w:tcW w:w="1455" w:type="dxa"/>
            <w:shd w:val="clear" w:color="auto" w:fill="FFFFFF"/>
            <w:noWrap w:val="0"/>
            <w:vAlign w:val="center"/>
          </w:tcPr>
          <w:p w14:paraId="329178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42500</w:t>
            </w:r>
          </w:p>
        </w:tc>
        <w:tc>
          <w:tcPr>
            <w:tcW w:w="1320" w:type="dxa"/>
            <w:shd w:val="clear" w:color="auto" w:fill="FFFFFF"/>
            <w:noWrap w:val="0"/>
            <w:vAlign w:val="center"/>
          </w:tcPr>
          <w:p w14:paraId="7D80437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840" w:type="dxa"/>
            <w:tcBorders>
              <w:right w:val="single" w:color="auto" w:sz="12" w:space="0"/>
            </w:tcBorders>
            <w:noWrap w:val="0"/>
            <w:vAlign w:val="center"/>
          </w:tcPr>
          <w:p w14:paraId="64EFFE66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 w14:paraId="6856BD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562" w:type="dxa"/>
            <w:tcBorders>
              <w:left w:val="single" w:color="auto" w:sz="12" w:space="0"/>
            </w:tcBorders>
            <w:noWrap w:val="0"/>
            <w:vAlign w:val="center"/>
          </w:tcPr>
          <w:p w14:paraId="1BE0FC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4275" w:type="dxa"/>
            <w:noWrap w:val="0"/>
            <w:vAlign w:val="top"/>
          </w:tcPr>
          <w:p w14:paraId="04336213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苍南县金乡镇建城区（三期-城北片区）生活小区类各涉水污染源排查</w:t>
            </w:r>
          </w:p>
        </w:tc>
        <w:tc>
          <w:tcPr>
            <w:tcW w:w="945" w:type="dxa"/>
            <w:noWrap w:val="0"/>
            <w:vAlign w:val="center"/>
          </w:tcPr>
          <w:p w14:paraId="640BA1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间</w:t>
            </w:r>
          </w:p>
        </w:tc>
        <w:tc>
          <w:tcPr>
            <w:tcW w:w="1455" w:type="dxa"/>
            <w:noWrap w:val="0"/>
            <w:vAlign w:val="center"/>
          </w:tcPr>
          <w:p w14:paraId="00B6AA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1200</w:t>
            </w:r>
          </w:p>
        </w:tc>
        <w:tc>
          <w:tcPr>
            <w:tcW w:w="1320" w:type="dxa"/>
            <w:noWrap w:val="0"/>
            <w:vAlign w:val="center"/>
          </w:tcPr>
          <w:p w14:paraId="61344E9F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840" w:type="dxa"/>
            <w:tcBorders>
              <w:right w:val="single" w:color="auto" w:sz="12" w:space="0"/>
            </w:tcBorders>
            <w:noWrap w:val="0"/>
            <w:vAlign w:val="center"/>
          </w:tcPr>
          <w:p w14:paraId="0E311FDF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 w14:paraId="4A86AB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62" w:type="dxa"/>
            <w:tcBorders>
              <w:left w:val="single" w:color="auto" w:sz="12" w:space="0"/>
            </w:tcBorders>
            <w:noWrap w:val="0"/>
            <w:vAlign w:val="center"/>
          </w:tcPr>
          <w:p w14:paraId="768A8E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4275" w:type="dxa"/>
            <w:noWrap w:val="0"/>
            <w:vAlign w:val="top"/>
          </w:tcPr>
          <w:p w14:paraId="01421980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苍南县金乡镇建城区（三期-城北片区）沿街店面各涉水污染源排查</w:t>
            </w:r>
          </w:p>
        </w:tc>
        <w:tc>
          <w:tcPr>
            <w:tcW w:w="945" w:type="dxa"/>
            <w:noWrap w:val="0"/>
            <w:vAlign w:val="center"/>
          </w:tcPr>
          <w:p w14:paraId="36F11F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间</w:t>
            </w:r>
          </w:p>
        </w:tc>
        <w:tc>
          <w:tcPr>
            <w:tcW w:w="1455" w:type="dxa"/>
            <w:noWrap w:val="0"/>
            <w:vAlign w:val="center"/>
          </w:tcPr>
          <w:p w14:paraId="517F90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150</w:t>
            </w:r>
          </w:p>
        </w:tc>
        <w:tc>
          <w:tcPr>
            <w:tcW w:w="1320" w:type="dxa"/>
            <w:noWrap w:val="0"/>
            <w:vAlign w:val="center"/>
          </w:tcPr>
          <w:p w14:paraId="6B438FB3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840" w:type="dxa"/>
            <w:tcBorders>
              <w:right w:val="single" w:color="auto" w:sz="12" w:space="0"/>
            </w:tcBorders>
            <w:noWrap w:val="0"/>
            <w:vAlign w:val="center"/>
          </w:tcPr>
          <w:p w14:paraId="47FD5A5D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 w14:paraId="6EBB83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562" w:type="dxa"/>
            <w:tcBorders>
              <w:left w:val="single" w:color="auto" w:sz="12" w:space="0"/>
            </w:tcBorders>
            <w:noWrap w:val="0"/>
            <w:vAlign w:val="center"/>
          </w:tcPr>
          <w:p w14:paraId="24DAC477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5</w:t>
            </w:r>
          </w:p>
        </w:tc>
        <w:tc>
          <w:tcPr>
            <w:tcW w:w="4275" w:type="dxa"/>
            <w:noWrap w:val="0"/>
            <w:vAlign w:val="center"/>
          </w:tcPr>
          <w:p w14:paraId="38CC92AE">
            <w:pPr>
              <w:widowControl/>
              <w:spacing w:line="320" w:lineRule="exact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bidi="ar"/>
              </w:rPr>
              <w:t>培训费、技术服务费、售后服务费等</w:t>
            </w:r>
          </w:p>
        </w:tc>
        <w:tc>
          <w:tcPr>
            <w:tcW w:w="4560" w:type="dxa"/>
            <w:gridSpan w:val="4"/>
            <w:tcBorders>
              <w:right w:val="single" w:color="auto" w:sz="12" w:space="0"/>
            </w:tcBorders>
            <w:noWrap w:val="0"/>
            <w:vAlign w:val="center"/>
          </w:tcPr>
          <w:p w14:paraId="166ED773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bidi="ar"/>
              </w:rPr>
              <w:t>含</w:t>
            </w:r>
          </w:p>
        </w:tc>
      </w:tr>
      <w:tr w14:paraId="117A62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562" w:type="dxa"/>
            <w:tcBorders>
              <w:left w:val="single" w:color="auto" w:sz="12" w:space="0"/>
            </w:tcBorders>
            <w:noWrap w:val="0"/>
            <w:vAlign w:val="center"/>
          </w:tcPr>
          <w:p w14:paraId="477F06E6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6</w:t>
            </w:r>
          </w:p>
        </w:tc>
        <w:tc>
          <w:tcPr>
            <w:tcW w:w="4275" w:type="dxa"/>
            <w:noWrap w:val="0"/>
            <w:vAlign w:val="center"/>
          </w:tcPr>
          <w:p w14:paraId="2061D118">
            <w:pPr>
              <w:widowControl/>
              <w:spacing w:line="320" w:lineRule="exact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bidi="ar"/>
              </w:rPr>
              <w:t>税金</w:t>
            </w:r>
          </w:p>
        </w:tc>
        <w:tc>
          <w:tcPr>
            <w:tcW w:w="4560" w:type="dxa"/>
            <w:gridSpan w:val="4"/>
            <w:tcBorders>
              <w:right w:val="single" w:color="auto" w:sz="12" w:space="0"/>
            </w:tcBorders>
            <w:noWrap w:val="0"/>
            <w:vAlign w:val="center"/>
          </w:tcPr>
          <w:p w14:paraId="42B7C024">
            <w:pPr>
              <w:ind w:right="-11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bidi="ar"/>
              </w:rPr>
              <w:t>含</w:t>
            </w:r>
          </w:p>
        </w:tc>
      </w:tr>
      <w:tr w14:paraId="13290A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562" w:type="dxa"/>
            <w:tcBorders>
              <w:left w:val="single" w:color="auto" w:sz="12" w:space="0"/>
            </w:tcBorders>
            <w:noWrap w:val="0"/>
            <w:vAlign w:val="center"/>
          </w:tcPr>
          <w:p w14:paraId="6D3C6E3A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7</w:t>
            </w:r>
          </w:p>
        </w:tc>
        <w:tc>
          <w:tcPr>
            <w:tcW w:w="4275" w:type="dxa"/>
            <w:noWrap w:val="0"/>
            <w:vAlign w:val="center"/>
          </w:tcPr>
          <w:p w14:paraId="70BFBB3D">
            <w:pPr>
              <w:widowControl/>
              <w:spacing w:line="320" w:lineRule="exact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bidi="ar"/>
              </w:rPr>
              <w:t>其他相关费用</w:t>
            </w:r>
          </w:p>
        </w:tc>
        <w:tc>
          <w:tcPr>
            <w:tcW w:w="4560" w:type="dxa"/>
            <w:gridSpan w:val="4"/>
            <w:tcBorders>
              <w:right w:val="single" w:color="auto" w:sz="12" w:space="0"/>
            </w:tcBorders>
            <w:noWrap w:val="0"/>
            <w:vAlign w:val="center"/>
          </w:tcPr>
          <w:p w14:paraId="74A69889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bidi="ar"/>
              </w:rPr>
              <w:t>含</w:t>
            </w:r>
          </w:p>
        </w:tc>
      </w:tr>
      <w:tr w14:paraId="3F324D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4837" w:type="dxa"/>
            <w:gridSpan w:val="2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6DE95444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合计</w:t>
            </w:r>
          </w:p>
        </w:tc>
        <w:tc>
          <w:tcPr>
            <w:tcW w:w="4560" w:type="dxa"/>
            <w:gridSpan w:val="4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4A084A5D">
            <w:pPr>
              <w:ind w:right="-11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</w:tbl>
    <w:p w14:paraId="41AC3063">
      <w:pPr>
        <w:spacing w:line="360" w:lineRule="exact"/>
        <w:ind w:firstLine="630"/>
        <w:rPr>
          <w:rFonts w:hint="eastAsia" w:ascii="宋体" w:hAnsi="宋体" w:eastAsia="宋体" w:cs="宋体"/>
          <w:color w:val="auto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Cs w:val="21"/>
          <w:highlight w:val="none"/>
          <w:lang w:val="en-US" w:eastAsia="zh-CN"/>
        </w:rPr>
        <w:t>注：</w:t>
      </w:r>
      <w:r>
        <w:rPr>
          <w:rFonts w:hint="eastAsia" w:ascii="宋体" w:hAnsi="宋体" w:eastAsia="宋体" w:cs="宋体"/>
          <w:color w:val="auto"/>
          <w:szCs w:val="21"/>
          <w:highlight w:val="none"/>
        </w:rPr>
        <w:t xml:space="preserve"> 此表的合计总价应与附件一“开标一览表”投标总价相一致。</w:t>
      </w:r>
    </w:p>
    <w:p w14:paraId="33251E50">
      <w:pPr>
        <w:autoSpaceDE w:val="0"/>
        <w:autoSpaceDN w:val="0"/>
        <w:adjustRightInd w:val="0"/>
        <w:spacing w:line="360" w:lineRule="exact"/>
        <w:jc w:val="left"/>
        <w:rPr>
          <w:rFonts w:hint="eastAsia" w:ascii="宋体" w:hAnsi="宋体" w:eastAsia="宋体" w:cs="宋体"/>
          <w:color w:val="auto"/>
          <w:spacing w:val="0"/>
          <w:position w:val="0"/>
          <w:sz w:val="24"/>
          <w:highlight w:val="none"/>
          <w:lang w:val="zh-CN"/>
        </w:rPr>
      </w:pPr>
    </w:p>
    <w:p w14:paraId="1F0BC53A">
      <w:pPr>
        <w:autoSpaceDE w:val="0"/>
        <w:autoSpaceDN w:val="0"/>
        <w:adjustRightInd w:val="0"/>
        <w:spacing w:line="360" w:lineRule="exact"/>
        <w:jc w:val="left"/>
        <w:rPr>
          <w:rFonts w:hint="eastAsia" w:ascii="宋体" w:hAnsi="宋体" w:eastAsia="宋体" w:cs="宋体"/>
          <w:color w:val="auto"/>
          <w:spacing w:val="0"/>
          <w:position w:val="0"/>
          <w:sz w:val="24"/>
          <w:highlight w:val="none"/>
          <w:lang w:val="zh-CN"/>
        </w:rPr>
      </w:pPr>
      <w:bookmarkStart w:id="0" w:name="_GoBack"/>
      <w:bookmarkEnd w:id="0"/>
    </w:p>
    <w:p w14:paraId="04541FF1">
      <w:pPr>
        <w:autoSpaceDE w:val="0"/>
        <w:autoSpaceDN w:val="0"/>
        <w:adjustRightInd w:val="0"/>
        <w:spacing w:line="360" w:lineRule="auto"/>
        <w:jc w:val="left"/>
        <w:rPr>
          <w:rFonts w:hint="eastAsia" w:ascii="宋体" w:hAnsi="宋体" w:eastAsia="宋体" w:cs="宋体"/>
          <w:color w:val="auto"/>
          <w:spacing w:val="0"/>
          <w:position w:val="0"/>
          <w:sz w:val="24"/>
          <w:highlight w:val="none"/>
          <w:lang w:val="zh-CN"/>
        </w:rPr>
      </w:pPr>
      <w:r>
        <w:rPr>
          <w:rFonts w:hint="eastAsia" w:ascii="宋体" w:hAnsi="宋体" w:eastAsia="宋体" w:cs="宋体"/>
          <w:color w:val="auto"/>
          <w:spacing w:val="0"/>
          <w:position w:val="0"/>
          <w:sz w:val="24"/>
          <w:highlight w:val="none"/>
          <w:lang w:val="zh-CN"/>
        </w:rPr>
        <w:t xml:space="preserve">                   </w:t>
      </w:r>
    </w:p>
    <w:p w14:paraId="216D2340">
      <w:pPr>
        <w:autoSpaceDE w:val="0"/>
        <w:autoSpaceDN w:val="0"/>
        <w:adjustRightInd w:val="0"/>
        <w:spacing w:line="480" w:lineRule="auto"/>
        <w:ind w:firstLine="960" w:firstLineChars="400"/>
        <w:jc w:val="left"/>
        <w:rPr>
          <w:rFonts w:hint="eastAsia" w:ascii="宋体" w:hAnsi="宋体" w:eastAsia="宋体" w:cs="宋体"/>
          <w:color w:val="auto"/>
          <w:spacing w:val="0"/>
          <w:position w:val="0"/>
          <w:sz w:val="24"/>
          <w:highlight w:val="none"/>
          <w:lang w:val="zh-CN"/>
        </w:rPr>
      </w:pPr>
      <w:r>
        <w:rPr>
          <w:rFonts w:hint="eastAsia" w:ascii="宋体" w:hAnsi="宋体" w:eastAsia="宋体" w:cs="宋体"/>
          <w:color w:val="auto"/>
          <w:spacing w:val="0"/>
          <w:position w:val="0"/>
          <w:sz w:val="24"/>
          <w:highlight w:val="none"/>
          <w:lang w:val="zh-CN"/>
        </w:rPr>
        <w:t xml:space="preserve">供应商名称（盖章）：                   </w:t>
      </w:r>
    </w:p>
    <w:p w14:paraId="66F0A501">
      <w:pPr>
        <w:autoSpaceDE w:val="0"/>
        <w:autoSpaceDN w:val="0"/>
        <w:adjustRightInd w:val="0"/>
        <w:spacing w:line="480" w:lineRule="auto"/>
        <w:ind w:firstLine="960" w:firstLineChars="400"/>
        <w:jc w:val="left"/>
        <w:rPr>
          <w:rFonts w:hint="eastAsia" w:ascii="宋体" w:hAnsi="宋体" w:eastAsia="宋体" w:cs="宋体"/>
          <w:color w:val="auto"/>
          <w:spacing w:val="0"/>
          <w:position w:val="0"/>
          <w:sz w:val="24"/>
          <w:highlight w:val="none"/>
          <w:lang w:val="zh-CN"/>
        </w:rPr>
      </w:pPr>
      <w:r>
        <w:rPr>
          <w:rFonts w:hint="eastAsia" w:ascii="宋体" w:hAnsi="宋体" w:eastAsia="宋体" w:cs="宋体"/>
          <w:color w:val="auto"/>
          <w:spacing w:val="0"/>
          <w:position w:val="0"/>
          <w:sz w:val="24"/>
          <w:highlight w:val="none"/>
          <w:lang w:val="zh-CN"/>
        </w:rPr>
        <w:t>法定代表人或授权代表（签字或盖章）：</w:t>
      </w:r>
    </w:p>
    <w:p w14:paraId="7BCAE803">
      <w:pPr>
        <w:autoSpaceDE w:val="0"/>
        <w:autoSpaceDN w:val="0"/>
        <w:adjustRightInd w:val="0"/>
        <w:spacing w:line="480" w:lineRule="auto"/>
        <w:ind w:firstLine="960" w:firstLineChars="400"/>
        <w:jc w:val="left"/>
        <w:rPr>
          <w:rFonts w:hint="eastAsia" w:ascii="宋体" w:hAnsi="宋体" w:eastAsia="宋体" w:cs="宋体"/>
          <w:color w:val="auto"/>
          <w:spacing w:val="0"/>
          <w:position w:val="0"/>
          <w:sz w:val="24"/>
          <w:highlight w:val="none"/>
          <w:lang w:val="zh-CN"/>
        </w:rPr>
      </w:pPr>
      <w:r>
        <w:rPr>
          <w:rFonts w:hint="eastAsia" w:ascii="宋体" w:hAnsi="宋体" w:eastAsia="宋体" w:cs="宋体"/>
          <w:color w:val="auto"/>
          <w:spacing w:val="0"/>
          <w:position w:val="0"/>
          <w:sz w:val="24"/>
          <w:highlight w:val="none"/>
          <w:lang w:val="zh-CN"/>
        </w:rPr>
        <w:t>日    期：</w:t>
      </w:r>
    </w:p>
    <w:p w14:paraId="0A638C6D">
      <w:pPr>
        <w:pStyle w:val="3"/>
        <w:adjustRightInd w:val="0"/>
        <w:snapToGrid w:val="0"/>
        <w:spacing w:line="440" w:lineRule="atLeast"/>
        <w:outlineLvl w:val="0"/>
        <w:rPr>
          <w:rFonts w:hint="eastAsia" w:ascii="宋体" w:hAnsi="宋体" w:eastAsia="宋体" w:cs="宋体"/>
          <w:b w:val="0"/>
          <w:bCs/>
          <w:color w:val="auto"/>
          <w:spacing w:val="0"/>
          <w:position w:val="0"/>
          <w:sz w:val="36"/>
          <w:szCs w:val="36"/>
          <w:highlight w:val="none"/>
        </w:rPr>
      </w:pPr>
    </w:p>
    <w:p w14:paraId="6BD2703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5D4D07"/>
    <w:rsid w:val="08E03639"/>
    <w:rsid w:val="5A3949F2"/>
    <w:rsid w:val="6C5D4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tabs>
        <w:tab w:val="left" w:pos="3600"/>
      </w:tabs>
      <w:spacing w:before="240" w:after="240" w:line="360" w:lineRule="auto"/>
      <w:jc w:val="left"/>
      <w:outlineLvl w:val="2"/>
    </w:pPr>
    <w:rPr>
      <w:rFonts w:eastAsia="黑体"/>
      <w:sz w:val="28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next w:val="4"/>
    <w:qFormat/>
    <w:uiPriority w:val="0"/>
    <w:rPr>
      <w:rFonts w:ascii="宋体" w:hAnsi="Courier New"/>
    </w:rPr>
  </w:style>
  <w:style w:type="paragraph" w:styleId="4">
    <w:name w:val="toc 2"/>
    <w:basedOn w:val="1"/>
    <w:next w:val="1"/>
    <w:qFormat/>
    <w:uiPriority w:val="0"/>
    <w:pPr>
      <w:ind w:left="420" w:leftChars="200"/>
    </w:pPr>
    <w:rPr>
      <w:rFonts w:ascii="Times New Roman" w:hAnsi="Times New Roman" w:eastAsia="宋体" w:cs="Times New Roman"/>
      <w:color w:val="auto"/>
      <w:kern w:val="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294</Words>
  <Characters>307</Characters>
  <Lines>0</Lines>
  <Paragraphs>0</Paragraphs>
  <TotalTime>0</TotalTime>
  <ScaleCrop>false</ScaleCrop>
  <LinksUpToDate>false</LinksUpToDate>
  <CharactersWithSpaces>407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2025-03-31T04:59:00Z</dcterms:created>
  <dc:creator>Administrator</dc:creator>
  <cp:lastModifiedBy>Administrator</cp:lastModifiedBy>
  <dcterms:modified xsi:type="dcterms:W3CDTF">2025-03-31T05:01:14Z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71FAE9F8F93A4ACF97DA7B7BE4BC64D0_11</vt:lpwstr>
  </property>
  <property fmtid="{D5CDD505-2E9C-101B-9397-08002B2CF9AE}" pid="4" name="KSOTemplateDocerSaveRecord">
    <vt:lpwstr>eyJoZGlkIjoiMmMwMTE1ODI5YjIzYzlkYjc1MzExZDdlYTQ2N2VhY2EiLCJ1c2VySWQiOiIyNzk5NzQ4ODcifQ==</vt:lpwstr>
  </property>
</Properties>
</file>