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widowControl w:val="0"/>
        <w:autoSpaceDE w:val="0"/>
        <w:autoSpaceDN w:val="0"/>
        <w:adjustRightInd w:val="0"/>
        <w:jc w:val="left"/>
        <w:rPr>
          <w:color w:val="auto"/>
          <w:sz w:val="52"/>
          <w:highlight w:val="none"/>
        </w:rPr>
      </w:pPr>
    </w:p>
    <w:p>
      <w:pPr>
        <w:rPr>
          <w:b w:val="0"/>
          <w:color w:val="auto"/>
          <w:sz w:val="52"/>
          <w:highlight w:val="none"/>
        </w:rPr>
      </w:pPr>
    </w:p>
    <w:p>
      <w:pPr>
        <w:rPr>
          <w:rFonts w:ascii="微软雅黑" w:hAnsi="微软雅黑" w:eastAsia="微软雅黑" w:cs="微软雅黑"/>
          <w:i w:val="0"/>
          <w:caps w:val="0"/>
          <w:color w:val="333333"/>
          <w:spacing w:val="0"/>
          <w:sz w:val="36"/>
          <w:szCs w:val="36"/>
          <w:shd w:val="clear" w:fill="FFFFFF"/>
        </w:rPr>
      </w:pPr>
    </w:p>
    <w:p>
      <w:pPr>
        <w:rPr>
          <w:bCs/>
          <w:color w:val="auto"/>
          <w:sz w:val="36"/>
          <w:szCs w:val="36"/>
          <w:highlight w:val="none"/>
        </w:rPr>
      </w:pPr>
      <w:bookmarkStart w:id="0" w:name="OLE_LINK90"/>
      <w:r>
        <w:rPr>
          <w:rFonts w:ascii="微软雅黑" w:hAnsi="微软雅黑" w:eastAsia="微软雅黑" w:cs="微软雅黑"/>
          <w:i w:val="0"/>
          <w:caps w:val="0"/>
          <w:color w:val="333333"/>
          <w:spacing w:val="0"/>
          <w:sz w:val="36"/>
          <w:szCs w:val="36"/>
          <w:shd w:val="clear" w:fill="FFFFFF"/>
        </w:rPr>
        <w:t>马鹿沟镇十八道沟村路面改造工程</w:t>
      </w:r>
      <w:bookmarkEnd w:id="0"/>
    </w:p>
    <w:p>
      <w:pPr>
        <w:rPr>
          <w:b w:val="0"/>
          <w:color w:val="auto"/>
          <w:sz w:val="52"/>
          <w:highlight w:val="none"/>
        </w:rPr>
      </w:pPr>
    </w:p>
    <w:p>
      <w:pPr>
        <w:pStyle w:val="45"/>
        <w:outlineLvl w:val="9"/>
        <w:rPr>
          <w:rFonts w:ascii="Times New Roman" w:hAnsi="Times New Roman"/>
          <w:color w:val="auto"/>
          <w:highlight w:val="none"/>
        </w:rPr>
      </w:pPr>
    </w:p>
    <w:p>
      <w:pPr>
        <w:rPr>
          <w:rFonts w:eastAsia="黑体"/>
          <w:b w:val="0"/>
          <w:color w:val="auto"/>
          <w:sz w:val="72"/>
          <w:szCs w:val="72"/>
          <w:highlight w:val="none"/>
        </w:rPr>
      </w:pPr>
      <w:r>
        <w:rPr>
          <w:rFonts w:eastAsia="黑体"/>
          <w:b w:val="0"/>
          <w:color w:val="auto"/>
          <w:sz w:val="72"/>
          <w:szCs w:val="72"/>
          <w:highlight w:val="none"/>
        </w:rPr>
        <w:t>竞争性磋商文件</w:t>
      </w:r>
    </w:p>
    <w:p>
      <w:pPr>
        <w:rPr>
          <w:color w:val="auto"/>
          <w:spacing w:val="48"/>
          <w:sz w:val="32"/>
          <w:szCs w:val="32"/>
          <w:highlight w:val="none"/>
        </w:rPr>
      </w:pPr>
    </w:p>
    <w:p>
      <w:pPr>
        <w:rPr>
          <w:rFonts w:hint="eastAsia" w:eastAsia="宋体"/>
          <w:color w:val="auto"/>
          <w:sz w:val="28"/>
          <w:szCs w:val="28"/>
          <w:highlight w:val="none"/>
          <w:lang w:eastAsia="zh-CN"/>
        </w:rPr>
      </w:pPr>
      <w:r>
        <w:rPr>
          <w:bCs/>
          <w:color w:val="auto"/>
          <w:sz w:val="28"/>
          <w:szCs w:val="28"/>
          <w:highlight w:val="none"/>
        </w:rPr>
        <w:t>项目编号</w:t>
      </w:r>
      <w:bookmarkStart w:id="1" w:name="OLE_LINK87"/>
      <w:r>
        <w:rPr>
          <w:bCs/>
          <w:color w:val="auto"/>
          <w:sz w:val="28"/>
          <w:szCs w:val="28"/>
          <w:highlight w:val="none"/>
        </w:rPr>
        <w:t>：</w:t>
      </w:r>
      <w:r>
        <w:rPr>
          <w:rFonts w:hint="eastAsia"/>
          <w:bCs/>
          <w:color w:val="auto"/>
          <w:sz w:val="28"/>
          <w:szCs w:val="28"/>
          <w:highlight w:val="none"/>
        </w:rPr>
        <w:t>采购计划-[2025]-00016号-ZXZB[2025]001号</w:t>
      </w:r>
    </w:p>
    <w:bookmarkEnd w:id="1"/>
    <w:p>
      <w:pPr>
        <w:rPr>
          <w:color w:val="auto"/>
          <w:sz w:val="32"/>
          <w:highlight w:val="none"/>
        </w:rPr>
      </w:pPr>
      <w:r>
        <w:rPr>
          <w:color w:val="auto"/>
          <w:sz w:val="32"/>
          <w:highlight w:val="none"/>
        </w:rPr>
        <w:t xml:space="preserve"> </w:t>
      </w:r>
    </w:p>
    <w:p>
      <w:pPr>
        <w:pStyle w:val="43"/>
        <w:rPr>
          <w:color w:val="auto"/>
          <w:highlight w:val="none"/>
        </w:rPr>
      </w:pPr>
    </w:p>
    <w:p>
      <w:pPr>
        <w:pStyle w:val="45"/>
        <w:outlineLvl w:val="9"/>
        <w:rPr>
          <w:rFonts w:ascii="Times New Roman" w:hAnsi="Times New Roman"/>
          <w:b w:val="0"/>
          <w:color w:val="auto"/>
          <w:sz w:val="32"/>
          <w:highlight w:val="none"/>
        </w:rPr>
      </w:pPr>
    </w:p>
    <w:p>
      <w:pPr>
        <w:rPr>
          <w:color w:val="auto"/>
          <w:highlight w:val="none"/>
        </w:rPr>
      </w:pPr>
    </w:p>
    <w:p>
      <w:pPr>
        <w:pStyle w:val="43"/>
        <w:rPr>
          <w:color w:val="auto"/>
          <w:highlight w:val="none"/>
        </w:rPr>
      </w:pPr>
    </w:p>
    <w:p>
      <w:pPr>
        <w:pStyle w:val="43"/>
        <w:rPr>
          <w:color w:val="auto"/>
          <w:highlight w:val="none"/>
        </w:rPr>
      </w:pPr>
    </w:p>
    <w:p>
      <w:pPr>
        <w:spacing w:before="120" w:beforeLines="50" w:line="360" w:lineRule="auto"/>
        <w:rPr>
          <w:rFonts w:hint="eastAsia" w:eastAsia="宋体"/>
          <w:bCs/>
          <w:color w:val="auto"/>
          <w:sz w:val="32"/>
          <w:highlight w:val="none"/>
          <w:lang w:eastAsia="zh-CN"/>
        </w:rPr>
      </w:pPr>
      <w:r>
        <w:rPr>
          <w:bCs/>
          <w:color w:val="auto"/>
          <w:sz w:val="32"/>
          <w:highlight w:val="none"/>
        </w:rPr>
        <w:t>采购人：</w:t>
      </w:r>
      <w:r>
        <w:rPr>
          <w:rFonts w:hint="eastAsia"/>
          <w:bCs/>
          <w:color w:val="auto"/>
          <w:sz w:val="32"/>
          <w:highlight w:val="none"/>
          <w:lang w:eastAsia="zh-CN"/>
        </w:rPr>
        <w:t>长白朝鲜族自治县水库移民服务中心</w:t>
      </w:r>
    </w:p>
    <w:p>
      <w:pPr>
        <w:spacing w:before="120" w:beforeLines="50" w:line="360" w:lineRule="auto"/>
        <w:rPr>
          <w:b w:val="0"/>
          <w:color w:val="auto"/>
          <w:sz w:val="32"/>
          <w:highlight w:val="none"/>
        </w:rPr>
      </w:pPr>
      <w:r>
        <w:rPr>
          <w:bCs/>
          <w:color w:val="auto"/>
          <w:sz w:val="32"/>
          <w:highlight w:val="none"/>
        </w:rPr>
        <w:t>采购代理机构：吉林省</w:t>
      </w:r>
      <w:r>
        <w:rPr>
          <w:rFonts w:hint="eastAsia"/>
          <w:bCs/>
          <w:color w:val="auto"/>
          <w:sz w:val="32"/>
          <w:highlight w:val="none"/>
        </w:rPr>
        <w:t>正信工程管理咨询有限</w:t>
      </w:r>
      <w:r>
        <w:rPr>
          <w:bCs/>
          <w:color w:val="auto"/>
          <w:sz w:val="32"/>
          <w:highlight w:val="none"/>
        </w:rPr>
        <w:t>公司</w:t>
      </w:r>
    </w:p>
    <w:p>
      <w:pPr>
        <w:widowControl w:val="0"/>
        <w:autoSpaceDE w:val="0"/>
        <w:autoSpaceDN w:val="0"/>
        <w:adjustRightInd w:val="0"/>
        <w:spacing w:before="120" w:beforeLines="50" w:line="360" w:lineRule="auto"/>
        <w:rPr>
          <w:color w:val="auto"/>
          <w:highlight w:val="none"/>
          <w:lang w:val="zh-CN"/>
        </w:rPr>
      </w:pPr>
      <w:r>
        <w:rPr>
          <w:bCs/>
          <w:color w:val="auto"/>
          <w:sz w:val="32"/>
          <w:highlight w:val="none"/>
        </w:rPr>
        <w:t>二零二</w:t>
      </w:r>
      <w:r>
        <w:rPr>
          <w:rFonts w:hint="eastAsia"/>
          <w:bCs/>
          <w:color w:val="auto"/>
          <w:sz w:val="32"/>
          <w:highlight w:val="none"/>
          <w:lang w:eastAsia="zh-CN"/>
        </w:rPr>
        <w:t>五</w:t>
      </w:r>
      <w:r>
        <w:rPr>
          <w:bCs/>
          <w:color w:val="auto"/>
          <w:sz w:val="32"/>
          <w:highlight w:val="none"/>
        </w:rPr>
        <w:t>年</w:t>
      </w:r>
      <w:r>
        <w:rPr>
          <w:rFonts w:hint="eastAsia"/>
          <w:bCs/>
          <w:color w:val="auto"/>
          <w:sz w:val="32"/>
          <w:highlight w:val="none"/>
          <w:lang w:eastAsia="zh-CN"/>
        </w:rPr>
        <w:t>三</w:t>
      </w:r>
      <w:r>
        <w:rPr>
          <w:bCs/>
          <w:color w:val="auto"/>
          <w:sz w:val="32"/>
          <w:highlight w:val="none"/>
        </w:rPr>
        <w:t>月</w:t>
      </w:r>
    </w:p>
    <w:p>
      <w:pPr>
        <w:pStyle w:val="45"/>
        <w:jc w:val="both"/>
        <w:outlineLvl w:val="9"/>
        <w:rPr>
          <w:rFonts w:ascii="Times New Roman" w:hAnsi="Times New Roman"/>
          <w:color w:val="auto"/>
          <w:sz w:val="36"/>
          <w:highlight w:val="none"/>
        </w:rPr>
        <w:sectPr>
          <w:headerReference r:id="rId4" w:type="first"/>
          <w:headerReference r:id="rId3" w:type="default"/>
          <w:footerReference r:id="rId5" w:type="even"/>
          <w:pgSz w:w="11906" w:h="16838"/>
          <w:pgMar w:top="907" w:right="1134" w:bottom="964" w:left="1191" w:header="851" w:footer="992" w:gutter="0"/>
          <w:cols w:space="720" w:num="1"/>
          <w:titlePg/>
          <w:docGrid w:linePitch="312" w:charSpace="0"/>
        </w:sectPr>
      </w:pPr>
    </w:p>
    <w:p>
      <w:pPr>
        <w:rPr>
          <w:color w:val="auto"/>
          <w:sz w:val="36"/>
          <w:highlight w:val="none"/>
        </w:rPr>
      </w:pPr>
    </w:p>
    <w:p>
      <w:pPr>
        <w:widowControl w:val="0"/>
        <w:autoSpaceDE w:val="0"/>
        <w:autoSpaceDN w:val="0"/>
        <w:adjustRightInd w:val="0"/>
        <w:rPr>
          <w:color w:val="auto"/>
          <w:sz w:val="36"/>
          <w:highlight w:val="none"/>
          <w:lang w:val="zh-CN"/>
        </w:rPr>
      </w:pPr>
      <w:r>
        <w:rPr>
          <w:color w:val="auto"/>
          <w:sz w:val="36"/>
          <w:highlight w:val="none"/>
          <w:lang w:val="zh-CN"/>
        </w:rPr>
        <w:t>目  录</w:t>
      </w:r>
    </w:p>
    <w:p>
      <w:pPr>
        <w:widowControl w:val="0"/>
        <w:autoSpaceDE w:val="0"/>
        <w:autoSpaceDN w:val="0"/>
        <w:adjustRightInd w:val="0"/>
        <w:rPr>
          <w:color w:val="auto"/>
          <w:sz w:val="36"/>
          <w:highlight w:val="none"/>
          <w:lang w:val="zh-CN"/>
        </w:rPr>
      </w:pPr>
    </w:p>
    <w:p>
      <w:pPr>
        <w:pStyle w:val="35"/>
        <w:tabs>
          <w:tab w:val="right" w:leader="dot" w:pos="9581"/>
        </w:tabs>
        <w:rPr>
          <w:highlight w:val="none"/>
        </w:rPr>
      </w:pPr>
      <w:r>
        <w:rPr>
          <w:b w:val="0"/>
          <w:bCs/>
          <w:color w:val="auto"/>
          <w:sz w:val="24"/>
          <w:szCs w:val="32"/>
          <w:highlight w:val="none"/>
        </w:rPr>
        <w:fldChar w:fldCharType="begin"/>
      </w:r>
      <w:r>
        <w:rPr>
          <w:b w:val="0"/>
          <w:bCs/>
          <w:color w:val="auto"/>
          <w:sz w:val="24"/>
          <w:szCs w:val="32"/>
          <w:highlight w:val="none"/>
        </w:rPr>
        <w:instrText xml:space="preserve"> TOC \o "1-3" \h \z \u </w:instrText>
      </w:r>
      <w:r>
        <w:rPr>
          <w:b w:val="0"/>
          <w:bCs/>
          <w:color w:val="auto"/>
          <w:sz w:val="24"/>
          <w:szCs w:val="32"/>
          <w:highlight w:val="none"/>
        </w:rPr>
        <w:fldChar w:fldCharType="separate"/>
      </w:r>
      <w:r>
        <w:rPr>
          <w:bCs/>
          <w:color w:val="auto"/>
          <w:szCs w:val="32"/>
          <w:highlight w:val="none"/>
        </w:rPr>
        <w:fldChar w:fldCharType="begin"/>
      </w:r>
      <w:r>
        <w:rPr>
          <w:bCs/>
          <w:szCs w:val="32"/>
          <w:highlight w:val="none"/>
        </w:rPr>
        <w:instrText xml:space="preserve"> HYPERLINK \l _Toc24759 </w:instrText>
      </w:r>
      <w:r>
        <w:rPr>
          <w:bCs/>
          <w:szCs w:val="32"/>
          <w:highlight w:val="none"/>
        </w:rPr>
        <w:fldChar w:fldCharType="separate"/>
      </w:r>
      <w:r>
        <w:rPr>
          <w:rFonts w:ascii="Times New Roman" w:eastAsia="宋体"/>
          <w:szCs w:val="36"/>
          <w:highlight w:val="none"/>
          <w:lang w:val="zh-CN"/>
        </w:rPr>
        <w:t>第一章 竞争性磋商公告</w:t>
      </w:r>
      <w:r>
        <w:rPr>
          <w:highlight w:val="none"/>
        </w:rPr>
        <w:tab/>
      </w:r>
      <w:r>
        <w:rPr>
          <w:highlight w:val="none"/>
        </w:rPr>
        <w:fldChar w:fldCharType="begin"/>
      </w:r>
      <w:r>
        <w:rPr>
          <w:highlight w:val="none"/>
        </w:rPr>
        <w:instrText xml:space="preserve"> PAGEREF _Toc24759 \h </w:instrText>
      </w:r>
      <w:r>
        <w:rPr>
          <w:highlight w:val="none"/>
        </w:rPr>
        <w:fldChar w:fldCharType="separate"/>
      </w:r>
      <w:r>
        <w:rPr>
          <w:highlight w:val="none"/>
        </w:rPr>
        <w:t>2</w:t>
      </w:r>
      <w:r>
        <w:rPr>
          <w:highlight w:val="none"/>
        </w:rPr>
        <w:fldChar w:fldCharType="end"/>
      </w:r>
      <w:r>
        <w:rPr>
          <w:bCs/>
          <w:color w:val="auto"/>
          <w:szCs w:val="32"/>
          <w:highlight w:val="none"/>
        </w:rPr>
        <w:fldChar w:fldCharType="end"/>
      </w:r>
    </w:p>
    <w:p>
      <w:pPr>
        <w:pStyle w:val="35"/>
        <w:tabs>
          <w:tab w:val="right" w:leader="dot" w:pos="9581"/>
        </w:tabs>
        <w:rPr>
          <w:highlight w:val="none"/>
        </w:rPr>
      </w:pPr>
      <w:r>
        <w:rPr>
          <w:bCs/>
          <w:color w:val="auto"/>
          <w:szCs w:val="32"/>
          <w:highlight w:val="none"/>
        </w:rPr>
        <w:fldChar w:fldCharType="begin"/>
      </w:r>
      <w:r>
        <w:rPr>
          <w:bCs/>
          <w:szCs w:val="32"/>
          <w:highlight w:val="none"/>
        </w:rPr>
        <w:instrText xml:space="preserve"> HYPERLINK \l _Toc2577 </w:instrText>
      </w:r>
      <w:r>
        <w:rPr>
          <w:bCs/>
          <w:szCs w:val="32"/>
          <w:highlight w:val="none"/>
        </w:rPr>
        <w:fldChar w:fldCharType="separate"/>
      </w:r>
      <w:r>
        <w:rPr>
          <w:rFonts w:ascii="Times New Roman" w:eastAsia="宋体"/>
          <w:szCs w:val="36"/>
          <w:highlight w:val="none"/>
          <w:lang w:val="zh-CN"/>
        </w:rPr>
        <w:t>第二章  供应商须知前附表及供应商须知</w:t>
      </w:r>
      <w:r>
        <w:rPr>
          <w:highlight w:val="none"/>
        </w:rPr>
        <w:tab/>
      </w:r>
      <w:r>
        <w:rPr>
          <w:highlight w:val="none"/>
        </w:rPr>
        <w:fldChar w:fldCharType="begin"/>
      </w:r>
      <w:r>
        <w:rPr>
          <w:highlight w:val="none"/>
        </w:rPr>
        <w:instrText xml:space="preserve"> PAGEREF _Toc2577 \h </w:instrText>
      </w:r>
      <w:r>
        <w:rPr>
          <w:highlight w:val="none"/>
        </w:rPr>
        <w:fldChar w:fldCharType="separate"/>
      </w:r>
      <w:r>
        <w:rPr>
          <w:highlight w:val="none"/>
        </w:rPr>
        <w:t>5</w:t>
      </w:r>
      <w:r>
        <w:rPr>
          <w:highlight w:val="none"/>
        </w:rPr>
        <w:fldChar w:fldCharType="end"/>
      </w:r>
      <w:r>
        <w:rPr>
          <w:bCs/>
          <w:color w:val="auto"/>
          <w:szCs w:val="32"/>
          <w:highlight w:val="none"/>
        </w:rPr>
        <w:fldChar w:fldCharType="end"/>
      </w:r>
    </w:p>
    <w:p>
      <w:pPr>
        <w:pStyle w:val="35"/>
        <w:tabs>
          <w:tab w:val="right" w:leader="dot" w:pos="9581"/>
        </w:tabs>
        <w:rPr>
          <w:highlight w:val="none"/>
        </w:rPr>
      </w:pPr>
      <w:r>
        <w:rPr>
          <w:bCs/>
          <w:color w:val="auto"/>
          <w:szCs w:val="32"/>
          <w:highlight w:val="none"/>
        </w:rPr>
        <w:fldChar w:fldCharType="begin"/>
      </w:r>
      <w:r>
        <w:rPr>
          <w:bCs/>
          <w:szCs w:val="32"/>
          <w:highlight w:val="none"/>
        </w:rPr>
        <w:instrText xml:space="preserve"> HYPERLINK \l _Toc28831 </w:instrText>
      </w:r>
      <w:r>
        <w:rPr>
          <w:bCs/>
          <w:szCs w:val="32"/>
          <w:highlight w:val="none"/>
        </w:rPr>
        <w:fldChar w:fldCharType="separate"/>
      </w:r>
      <w:r>
        <w:rPr>
          <w:rFonts w:ascii="Times New Roman" w:eastAsia="宋体"/>
          <w:szCs w:val="36"/>
          <w:highlight w:val="none"/>
          <w:lang w:val="zh-CN"/>
        </w:rPr>
        <w:t>第三章  磋商评审评标办法(综合评分法)</w:t>
      </w:r>
      <w:r>
        <w:rPr>
          <w:highlight w:val="none"/>
        </w:rPr>
        <w:tab/>
      </w:r>
      <w:r>
        <w:rPr>
          <w:highlight w:val="none"/>
        </w:rPr>
        <w:fldChar w:fldCharType="begin"/>
      </w:r>
      <w:r>
        <w:rPr>
          <w:highlight w:val="none"/>
        </w:rPr>
        <w:instrText xml:space="preserve"> PAGEREF _Toc28831 \h </w:instrText>
      </w:r>
      <w:r>
        <w:rPr>
          <w:highlight w:val="none"/>
        </w:rPr>
        <w:fldChar w:fldCharType="separate"/>
      </w:r>
      <w:r>
        <w:rPr>
          <w:highlight w:val="none"/>
        </w:rPr>
        <w:t>21</w:t>
      </w:r>
      <w:r>
        <w:rPr>
          <w:highlight w:val="none"/>
        </w:rPr>
        <w:fldChar w:fldCharType="end"/>
      </w:r>
      <w:r>
        <w:rPr>
          <w:bCs/>
          <w:color w:val="auto"/>
          <w:szCs w:val="32"/>
          <w:highlight w:val="none"/>
        </w:rPr>
        <w:fldChar w:fldCharType="end"/>
      </w:r>
    </w:p>
    <w:p>
      <w:pPr>
        <w:pStyle w:val="35"/>
        <w:tabs>
          <w:tab w:val="right" w:leader="dot" w:pos="9581"/>
        </w:tabs>
        <w:rPr>
          <w:highlight w:val="none"/>
        </w:rPr>
      </w:pPr>
      <w:r>
        <w:rPr>
          <w:bCs/>
          <w:color w:val="auto"/>
          <w:szCs w:val="32"/>
          <w:highlight w:val="none"/>
        </w:rPr>
        <w:fldChar w:fldCharType="begin"/>
      </w:r>
      <w:r>
        <w:rPr>
          <w:bCs/>
          <w:szCs w:val="32"/>
          <w:highlight w:val="none"/>
        </w:rPr>
        <w:instrText xml:space="preserve"> HYPERLINK \l _Toc28051 </w:instrText>
      </w:r>
      <w:r>
        <w:rPr>
          <w:bCs/>
          <w:szCs w:val="32"/>
          <w:highlight w:val="none"/>
        </w:rPr>
        <w:fldChar w:fldCharType="separate"/>
      </w:r>
      <w:r>
        <w:rPr>
          <w:rFonts w:ascii="Times New Roman" w:eastAsia="宋体"/>
          <w:szCs w:val="36"/>
          <w:highlight w:val="none"/>
          <w:lang w:val="zh-CN"/>
        </w:rPr>
        <w:t>第四章  合同条款及格式</w:t>
      </w:r>
      <w:r>
        <w:rPr>
          <w:highlight w:val="none"/>
        </w:rPr>
        <w:tab/>
      </w:r>
      <w:r>
        <w:rPr>
          <w:highlight w:val="none"/>
        </w:rPr>
        <w:fldChar w:fldCharType="begin"/>
      </w:r>
      <w:r>
        <w:rPr>
          <w:highlight w:val="none"/>
        </w:rPr>
        <w:instrText xml:space="preserve"> PAGEREF _Toc28051 \h </w:instrText>
      </w:r>
      <w:r>
        <w:rPr>
          <w:highlight w:val="none"/>
        </w:rPr>
        <w:fldChar w:fldCharType="separate"/>
      </w:r>
      <w:r>
        <w:rPr>
          <w:highlight w:val="none"/>
        </w:rPr>
        <w:t>28</w:t>
      </w:r>
      <w:r>
        <w:rPr>
          <w:highlight w:val="none"/>
        </w:rPr>
        <w:fldChar w:fldCharType="end"/>
      </w:r>
      <w:r>
        <w:rPr>
          <w:bCs/>
          <w:color w:val="auto"/>
          <w:szCs w:val="32"/>
          <w:highlight w:val="none"/>
        </w:rPr>
        <w:fldChar w:fldCharType="end"/>
      </w:r>
    </w:p>
    <w:p>
      <w:pPr>
        <w:pStyle w:val="35"/>
        <w:tabs>
          <w:tab w:val="right" w:leader="dot" w:pos="9581"/>
        </w:tabs>
        <w:rPr>
          <w:highlight w:val="none"/>
        </w:rPr>
      </w:pPr>
      <w:r>
        <w:rPr>
          <w:bCs/>
          <w:color w:val="auto"/>
          <w:szCs w:val="32"/>
          <w:highlight w:val="none"/>
        </w:rPr>
        <w:fldChar w:fldCharType="begin"/>
      </w:r>
      <w:r>
        <w:rPr>
          <w:bCs/>
          <w:szCs w:val="32"/>
          <w:highlight w:val="none"/>
        </w:rPr>
        <w:instrText xml:space="preserve"> HYPERLINK \l _Toc7052 </w:instrText>
      </w:r>
      <w:r>
        <w:rPr>
          <w:bCs/>
          <w:szCs w:val="32"/>
          <w:highlight w:val="none"/>
        </w:rPr>
        <w:fldChar w:fldCharType="separate"/>
      </w:r>
      <w:r>
        <w:rPr>
          <w:rFonts w:ascii="Times New Roman" w:eastAsia="宋体"/>
          <w:szCs w:val="36"/>
          <w:highlight w:val="none"/>
          <w:lang w:val="zh-CN"/>
        </w:rPr>
        <w:t>第五章  工程量清单、施工图纸</w:t>
      </w:r>
      <w:r>
        <w:rPr>
          <w:highlight w:val="none"/>
        </w:rPr>
        <w:tab/>
      </w:r>
      <w:r>
        <w:rPr>
          <w:highlight w:val="none"/>
        </w:rPr>
        <w:fldChar w:fldCharType="begin"/>
      </w:r>
      <w:r>
        <w:rPr>
          <w:highlight w:val="none"/>
        </w:rPr>
        <w:instrText xml:space="preserve"> PAGEREF _Toc7052 \h </w:instrText>
      </w:r>
      <w:r>
        <w:rPr>
          <w:highlight w:val="none"/>
        </w:rPr>
        <w:fldChar w:fldCharType="separate"/>
      </w:r>
      <w:r>
        <w:rPr>
          <w:highlight w:val="none"/>
        </w:rPr>
        <w:t>53</w:t>
      </w:r>
      <w:r>
        <w:rPr>
          <w:highlight w:val="none"/>
        </w:rPr>
        <w:fldChar w:fldCharType="end"/>
      </w:r>
      <w:r>
        <w:rPr>
          <w:bCs/>
          <w:color w:val="auto"/>
          <w:szCs w:val="32"/>
          <w:highlight w:val="none"/>
        </w:rPr>
        <w:fldChar w:fldCharType="end"/>
      </w:r>
    </w:p>
    <w:p>
      <w:pPr>
        <w:pStyle w:val="35"/>
        <w:tabs>
          <w:tab w:val="right" w:leader="dot" w:pos="9581"/>
        </w:tabs>
        <w:rPr>
          <w:highlight w:val="none"/>
        </w:rPr>
      </w:pPr>
      <w:r>
        <w:rPr>
          <w:bCs/>
          <w:color w:val="auto"/>
          <w:szCs w:val="32"/>
          <w:highlight w:val="none"/>
        </w:rPr>
        <w:fldChar w:fldCharType="begin"/>
      </w:r>
      <w:r>
        <w:rPr>
          <w:bCs/>
          <w:szCs w:val="32"/>
          <w:highlight w:val="none"/>
        </w:rPr>
        <w:instrText xml:space="preserve"> HYPERLINK \l _Toc16143 </w:instrText>
      </w:r>
      <w:r>
        <w:rPr>
          <w:bCs/>
          <w:szCs w:val="32"/>
          <w:highlight w:val="none"/>
        </w:rPr>
        <w:fldChar w:fldCharType="separate"/>
      </w:r>
      <w:r>
        <w:rPr>
          <w:rFonts w:ascii="Times New Roman" w:eastAsia="宋体"/>
          <w:szCs w:val="36"/>
          <w:highlight w:val="none"/>
          <w:lang w:val="zh-CN"/>
        </w:rPr>
        <w:t>第六章  技术标准和要求</w:t>
      </w:r>
      <w:r>
        <w:rPr>
          <w:highlight w:val="none"/>
        </w:rPr>
        <w:tab/>
      </w:r>
      <w:r>
        <w:rPr>
          <w:highlight w:val="none"/>
        </w:rPr>
        <w:fldChar w:fldCharType="begin"/>
      </w:r>
      <w:r>
        <w:rPr>
          <w:highlight w:val="none"/>
        </w:rPr>
        <w:instrText xml:space="preserve"> PAGEREF _Toc16143 \h </w:instrText>
      </w:r>
      <w:r>
        <w:rPr>
          <w:highlight w:val="none"/>
        </w:rPr>
        <w:fldChar w:fldCharType="separate"/>
      </w:r>
      <w:r>
        <w:rPr>
          <w:highlight w:val="none"/>
        </w:rPr>
        <w:t>54</w:t>
      </w:r>
      <w:r>
        <w:rPr>
          <w:highlight w:val="none"/>
        </w:rPr>
        <w:fldChar w:fldCharType="end"/>
      </w:r>
      <w:r>
        <w:rPr>
          <w:bCs/>
          <w:color w:val="auto"/>
          <w:szCs w:val="32"/>
          <w:highlight w:val="none"/>
        </w:rPr>
        <w:fldChar w:fldCharType="end"/>
      </w:r>
    </w:p>
    <w:p>
      <w:pPr>
        <w:pStyle w:val="35"/>
        <w:tabs>
          <w:tab w:val="right" w:leader="dot" w:pos="9581"/>
        </w:tabs>
        <w:rPr>
          <w:highlight w:val="none"/>
        </w:rPr>
      </w:pPr>
      <w:r>
        <w:rPr>
          <w:bCs/>
          <w:color w:val="auto"/>
          <w:szCs w:val="32"/>
          <w:highlight w:val="none"/>
        </w:rPr>
        <w:fldChar w:fldCharType="begin"/>
      </w:r>
      <w:r>
        <w:rPr>
          <w:bCs/>
          <w:szCs w:val="32"/>
          <w:highlight w:val="none"/>
        </w:rPr>
        <w:instrText xml:space="preserve"> HYPERLINK \l _Toc14448 </w:instrText>
      </w:r>
      <w:r>
        <w:rPr>
          <w:bCs/>
          <w:szCs w:val="32"/>
          <w:highlight w:val="none"/>
        </w:rPr>
        <w:fldChar w:fldCharType="separate"/>
      </w:r>
      <w:r>
        <w:rPr>
          <w:rFonts w:ascii="Times New Roman"/>
          <w:highlight w:val="none"/>
        </w:rPr>
        <w:t>第七章  响应文件格式</w:t>
      </w:r>
      <w:r>
        <w:rPr>
          <w:highlight w:val="none"/>
        </w:rPr>
        <w:tab/>
      </w:r>
      <w:r>
        <w:rPr>
          <w:highlight w:val="none"/>
        </w:rPr>
        <w:fldChar w:fldCharType="begin"/>
      </w:r>
      <w:r>
        <w:rPr>
          <w:highlight w:val="none"/>
        </w:rPr>
        <w:instrText xml:space="preserve"> PAGEREF _Toc14448 \h </w:instrText>
      </w:r>
      <w:r>
        <w:rPr>
          <w:highlight w:val="none"/>
        </w:rPr>
        <w:fldChar w:fldCharType="separate"/>
      </w:r>
      <w:r>
        <w:rPr>
          <w:highlight w:val="none"/>
        </w:rPr>
        <w:t>55</w:t>
      </w:r>
      <w:r>
        <w:rPr>
          <w:highlight w:val="none"/>
        </w:rPr>
        <w:fldChar w:fldCharType="end"/>
      </w:r>
      <w:r>
        <w:rPr>
          <w:bCs/>
          <w:color w:val="auto"/>
          <w:szCs w:val="32"/>
          <w:highlight w:val="none"/>
        </w:rPr>
        <w:fldChar w:fldCharType="end"/>
      </w:r>
    </w:p>
    <w:p>
      <w:pPr>
        <w:pStyle w:val="41"/>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_Toc7172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1"/>
          <w:highlight w:val="none"/>
          <w:lang w:val="zh-CN"/>
        </w:rPr>
        <w:t>一、投标函及投标函附录</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_Toc7172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57</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41"/>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_Toc20434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bCs/>
          <w:i w:val="0"/>
          <w:iCs w:val="0"/>
          <w:sz w:val="24"/>
          <w:szCs w:val="11"/>
          <w:highlight w:val="none"/>
          <w:lang w:val="zh-CN"/>
        </w:rPr>
        <w:t>二、法定代表人身份证明</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_Toc20434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59</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41"/>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_Toc28605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1"/>
          <w:highlight w:val="none"/>
        </w:rPr>
        <w:t>三</w:t>
      </w:r>
      <w:r>
        <w:rPr>
          <w:rFonts w:hint="default" w:ascii="Times New Roman" w:hAnsi="Times New Roman" w:eastAsia="宋体" w:cs="Times New Roman"/>
          <w:i w:val="0"/>
          <w:iCs w:val="0"/>
          <w:sz w:val="24"/>
          <w:szCs w:val="11"/>
          <w:highlight w:val="none"/>
          <w:lang w:val="zh-CN"/>
        </w:rPr>
        <w:t>、授权委托书</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_Toc28605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60</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41"/>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_Toc6443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1"/>
          <w:highlight w:val="none"/>
        </w:rPr>
        <w:t>四</w:t>
      </w:r>
      <w:r>
        <w:rPr>
          <w:rFonts w:hint="default" w:ascii="Times New Roman" w:hAnsi="Times New Roman" w:eastAsia="宋体" w:cs="Times New Roman"/>
          <w:i w:val="0"/>
          <w:iCs w:val="0"/>
          <w:sz w:val="24"/>
          <w:szCs w:val="11"/>
          <w:highlight w:val="none"/>
          <w:lang w:val="zh-CN"/>
        </w:rPr>
        <w:t>、</w:t>
      </w:r>
      <w:r>
        <w:rPr>
          <w:rFonts w:hint="default" w:ascii="Times New Roman" w:hAnsi="Times New Roman" w:eastAsia="宋体" w:cs="Times New Roman"/>
          <w:i w:val="0"/>
          <w:iCs w:val="0"/>
          <w:sz w:val="24"/>
          <w:szCs w:val="11"/>
          <w:highlight w:val="none"/>
        </w:rPr>
        <w:t>磋商</w:t>
      </w:r>
      <w:r>
        <w:rPr>
          <w:rFonts w:hint="default" w:ascii="Times New Roman" w:hAnsi="Times New Roman" w:eastAsia="宋体" w:cs="Times New Roman"/>
          <w:i w:val="0"/>
          <w:iCs w:val="0"/>
          <w:sz w:val="24"/>
          <w:szCs w:val="11"/>
          <w:highlight w:val="none"/>
          <w:lang w:val="zh-CN"/>
        </w:rPr>
        <w:t>保证金</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_Toc6443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61</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41"/>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_Toc4030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20"/>
          <w:highlight w:val="none"/>
        </w:rPr>
        <w:t>五</w:t>
      </w:r>
      <w:r>
        <w:rPr>
          <w:rFonts w:hint="default" w:ascii="Times New Roman" w:hAnsi="Times New Roman" w:eastAsia="宋体" w:cs="Times New Roman"/>
          <w:i w:val="0"/>
          <w:iCs w:val="0"/>
          <w:sz w:val="24"/>
          <w:szCs w:val="20"/>
          <w:highlight w:val="none"/>
          <w:lang w:val="zh-CN"/>
        </w:rPr>
        <w:t>、已标价工程量清单</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_Toc4030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62</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26"/>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_Toc26655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bCs/>
          <w:i w:val="0"/>
          <w:iCs w:val="0"/>
          <w:sz w:val="24"/>
          <w:szCs w:val="22"/>
          <w:highlight w:val="none"/>
          <w:lang w:val="zh-CN"/>
        </w:rPr>
        <w:t>磋商报价表</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_Toc26655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62</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41"/>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_Toc11429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1"/>
          <w:highlight w:val="none"/>
        </w:rPr>
        <w:t>六</w:t>
      </w:r>
      <w:r>
        <w:rPr>
          <w:rFonts w:hint="default" w:ascii="Times New Roman" w:hAnsi="Times New Roman" w:eastAsia="宋体" w:cs="Times New Roman"/>
          <w:i w:val="0"/>
          <w:iCs w:val="0"/>
          <w:sz w:val="24"/>
          <w:szCs w:val="11"/>
          <w:highlight w:val="none"/>
          <w:lang w:val="zh-CN"/>
        </w:rPr>
        <w:t>、施工组织设计</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_Toc11429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65</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26"/>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_Toc12360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3"/>
          <w:highlight w:val="none"/>
        </w:rPr>
        <w:t>附表一：拟投入本项目的主要施工设备表</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_Toc12360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66</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26"/>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_Toc17198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3"/>
          <w:highlight w:val="none"/>
        </w:rPr>
        <w:t>附表二：劳动力计划表</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_Toc17198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67</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26"/>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_Toc15550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5"/>
          <w:highlight w:val="none"/>
        </w:rPr>
        <w:t>附表三：进度计划</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_Toc15550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68</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41"/>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_Toc22072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1"/>
          <w:highlight w:val="none"/>
        </w:rPr>
        <w:t>七</w:t>
      </w:r>
      <w:r>
        <w:rPr>
          <w:rFonts w:hint="default" w:ascii="Times New Roman" w:hAnsi="Times New Roman" w:eastAsia="宋体" w:cs="Times New Roman"/>
          <w:i w:val="0"/>
          <w:iCs w:val="0"/>
          <w:sz w:val="24"/>
          <w:szCs w:val="11"/>
          <w:highlight w:val="none"/>
          <w:lang w:val="zh-CN"/>
        </w:rPr>
        <w:t>、项目管理机构</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_Toc22072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70</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41"/>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_Toc24704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1"/>
          <w:highlight w:val="none"/>
        </w:rPr>
        <w:t>八</w:t>
      </w:r>
      <w:r>
        <w:rPr>
          <w:rFonts w:hint="default" w:ascii="Times New Roman" w:hAnsi="Times New Roman" w:eastAsia="宋体" w:cs="Times New Roman"/>
          <w:i w:val="0"/>
          <w:iCs w:val="0"/>
          <w:sz w:val="24"/>
          <w:szCs w:val="11"/>
          <w:highlight w:val="none"/>
          <w:lang w:val="zh-CN"/>
        </w:rPr>
        <w:t>、资格审查资料</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_Toc24704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73</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41"/>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_Toc16885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1"/>
          <w:highlight w:val="none"/>
        </w:rPr>
        <w:t>(一)供应商基本情况表</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_Toc16885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73</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41"/>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_Toc20319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1"/>
          <w:highlight w:val="none"/>
        </w:rPr>
        <w:t>（二）近年财务状况</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_Toc20319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74</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41"/>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_Toc14773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1"/>
          <w:highlight w:val="none"/>
          <w:lang w:val="zh-CN"/>
        </w:rPr>
        <w:t>(三)近一年（2024年3月-2025年2月）任意一个月具有依法缴纳税收和社会保障资金的良好记录</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_Toc14773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75</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41"/>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_Toc2854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1"/>
          <w:highlight w:val="none"/>
          <w:lang w:val="zh-CN"/>
        </w:rPr>
        <w:t>（四）承诺书</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_Toc2854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76</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41"/>
        <w:tabs>
          <w:tab w:val="right" w:leader="dot" w:pos="9581"/>
        </w:tabs>
        <w:rPr>
          <w:rFonts w:hint="default" w:ascii="Times New Roman" w:hAnsi="Times New Roman" w:eastAsia="宋体" w:cs="Times New Roman"/>
          <w:i w:val="0"/>
          <w:iCs w:val="0"/>
          <w:sz w:val="24"/>
          <w:szCs w:val="11"/>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_Toc19689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1"/>
          <w:highlight w:val="none"/>
          <w:lang w:val="zh-CN"/>
        </w:rPr>
        <w:t>（五）中小企业声明函</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_Toc19689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79</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41"/>
        <w:tabs>
          <w:tab w:val="right" w:leader="dot" w:pos="9581"/>
        </w:tabs>
        <w:rPr>
          <w:highlight w:val="none"/>
        </w:rPr>
      </w:pPr>
      <w:r>
        <w:rPr>
          <w:rFonts w:hint="default" w:ascii="Times New Roman" w:hAnsi="Times New Roman" w:eastAsia="宋体" w:cs="Times New Roman"/>
          <w:bCs/>
          <w:i w:val="0"/>
          <w:iCs w:val="0"/>
          <w:color w:val="auto"/>
          <w:sz w:val="24"/>
          <w:szCs w:val="20"/>
          <w:highlight w:val="none"/>
        </w:rPr>
        <w:fldChar w:fldCharType="begin"/>
      </w:r>
      <w:r>
        <w:rPr>
          <w:rFonts w:hint="default" w:ascii="Times New Roman" w:hAnsi="Times New Roman" w:eastAsia="宋体" w:cs="Times New Roman"/>
          <w:bCs/>
          <w:i w:val="0"/>
          <w:iCs w:val="0"/>
          <w:sz w:val="24"/>
          <w:szCs w:val="20"/>
          <w:highlight w:val="none"/>
        </w:rPr>
        <w:instrText xml:space="preserve"> HYPERLINK \l _Toc28429 </w:instrText>
      </w:r>
      <w:r>
        <w:rPr>
          <w:rFonts w:hint="default" w:ascii="Times New Roman" w:hAnsi="Times New Roman" w:eastAsia="宋体" w:cs="Times New Roman"/>
          <w:bCs/>
          <w:i w:val="0"/>
          <w:iCs w:val="0"/>
          <w:sz w:val="24"/>
          <w:szCs w:val="20"/>
          <w:highlight w:val="none"/>
        </w:rPr>
        <w:fldChar w:fldCharType="separate"/>
      </w:r>
      <w:r>
        <w:rPr>
          <w:rFonts w:hint="default" w:ascii="Times New Roman" w:hAnsi="Times New Roman" w:eastAsia="宋体" w:cs="Times New Roman"/>
          <w:i w:val="0"/>
          <w:iCs w:val="0"/>
          <w:sz w:val="24"/>
          <w:szCs w:val="11"/>
          <w:highlight w:val="none"/>
          <w:lang w:val="zh-CN"/>
        </w:rPr>
        <w:t>九、其他材料</w:t>
      </w:r>
      <w:r>
        <w:rPr>
          <w:rFonts w:hint="default" w:ascii="Times New Roman" w:hAnsi="Times New Roman" w:eastAsia="宋体" w:cs="Times New Roman"/>
          <w:i w:val="0"/>
          <w:iCs w:val="0"/>
          <w:sz w:val="24"/>
          <w:szCs w:val="11"/>
          <w:highlight w:val="none"/>
        </w:rPr>
        <w:tab/>
      </w:r>
      <w:r>
        <w:rPr>
          <w:rFonts w:hint="default" w:ascii="Times New Roman" w:hAnsi="Times New Roman" w:eastAsia="宋体" w:cs="Times New Roman"/>
          <w:i w:val="0"/>
          <w:iCs w:val="0"/>
          <w:sz w:val="24"/>
          <w:szCs w:val="11"/>
          <w:highlight w:val="none"/>
        </w:rPr>
        <w:fldChar w:fldCharType="begin"/>
      </w:r>
      <w:r>
        <w:rPr>
          <w:rFonts w:hint="default" w:ascii="Times New Roman" w:hAnsi="Times New Roman" w:eastAsia="宋体" w:cs="Times New Roman"/>
          <w:i w:val="0"/>
          <w:iCs w:val="0"/>
          <w:sz w:val="24"/>
          <w:szCs w:val="11"/>
          <w:highlight w:val="none"/>
        </w:rPr>
        <w:instrText xml:space="preserve"> PAGEREF _Toc28429 \h </w:instrText>
      </w:r>
      <w:r>
        <w:rPr>
          <w:rFonts w:hint="default" w:ascii="Times New Roman" w:hAnsi="Times New Roman" w:eastAsia="宋体" w:cs="Times New Roman"/>
          <w:i w:val="0"/>
          <w:iCs w:val="0"/>
          <w:sz w:val="24"/>
          <w:szCs w:val="11"/>
          <w:highlight w:val="none"/>
        </w:rPr>
        <w:fldChar w:fldCharType="separate"/>
      </w:r>
      <w:r>
        <w:rPr>
          <w:rFonts w:hint="default" w:ascii="Times New Roman" w:hAnsi="Times New Roman" w:eastAsia="宋体" w:cs="Times New Roman"/>
          <w:i w:val="0"/>
          <w:iCs w:val="0"/>
          <w:sz w:val="24"/>
          <w:szCs w:val="11"/>
          <w:highlight w:val="none"/>
        </w:rPr>
        <w:t>80</w:t>
      </w:r>
      <w:r>
        <w:rPr>
          <w:rFonts w:hint="default" w:ascii="Times New Roman" w:hAnsi="Times New Roman" w:eastAsia="宋体" w:cs="Times New Roman"/>
          <w:i w:val="0"/>
          <w:iCs w:val="0"/>
          <w:sz w:val="24"/>
          <w:szCs w:val="11"/>
          <w:highlight w:val="none"/>
        </w:rPr>
        <w:fldChar w:fldCharType="end"/>
      </w:r>
      <w:r>
        <w:rPr>
          <w:rFonts w:hint="default" w:ascii="Times New Roman" w:hAnsi="Times New Roman" w:eastAsia="宋体" w:cs="Times New Roman"/>
          <w:bCs/>
          <w:i w:val="0"/>
          <w:iCs w:val="0"/>
          <w:color w:val="auto"/>
          <w:sz w:val="24"/>
          <w:szCs w:val="20"/>
          <w:highlight w:val="none"/>
        </w:rPr>
        <w:fldChar w:fldCharType="end"/>
      </w:r>
    </w:p>
    <w:p>
      <w:pPr>
        <w:pStyle w:val="35"/>
        <w:tabs>
          <w:tab w:val="right" w:leader="dot" w:pos="9581"/>
        </w:tabs>
        <w:rPr>
          <w:highlight w:val="none"/>
        </w:rPr>
      </w:pPr>
      <w:r>
        <w:rPr>
          <w:bCs/>
          <w:color w:val="auto"/>
          <w:szCs w:val="32"/>
          <w:highlight w:val="none"/>
        </w:rPr>
        <w:fldChar w:fldCharType="begin"/>
      </w:r>
      <w:r>
        <w:rPr>
          <w:bCs/>
          <w:szCs w:val="32"/>
          <w:highlight w:val="none"/>
        </w:rPr>
        <w:instrText xml:space="preserve"> HYPERLINK \l _Toc30028 </w:instrText>
      </w:r>
      <w:r>
        <w:rPr>
          <w:bCs/>
          <w:szCs w:val="32"/>
          <w:highlight w:val="none"/>
        </w:rPr>
        <w:fldChar w:fldCharType="separate"/>
      </w:r>
      <w:r>
        <w:rPr>
          <w:rFonts w:hint="eastAsia" w:ascii="宋体" w:hAnsi="宋体" w:eastAsia="宋体" w:cs="宋体"/>
          <w:szCs w:val="44"/>
          <w:highlight w:val="none"/>
          <w:lang w:val="en-US" w:eastAsia="zh-CN"/>
        </w:rPr>
        <w:t>最后</w:t>
      </w:r>
      <w:r>
        <w:rPr>
          <w:rFonts w:hint="eastAsia" w:ascii="宋体" w:hAnsi="宋体" w:eastAsia="宋体" w:cs="宋体"/>
          <w:szCs w:val="44"/>
          <w:highlight w:val="none"/>
        </w:rPr>
        <w:t>报价表</w:t>
      </w:r>
      <w:r>
        <w:rPr>
          <w:highlight w:val="none"/>
        </w:rPr>
        <w:tab/>
      </w:r>
      <w:r>
        <w:rPr>
          <w:highlight w:val="none"/>
        </w:rPr>
        <w:fldChar w:fldCharType="begin"/>
      </w:r>
      <w:r>
        <w:rPr>
          <w:highlight w:val="none"/>
        </w:rPr>
        <w:instrText xml:space="preserve"> PAGEREF _Toc30028 \h </w:instrText>
      </w:r>
      <w:r>
        <w:rPr>
          <w:highlight w:val="none"/>
        </w:rPr>
        <w:fldChar w:fldCharType="separate"/>
      </w:r>
      <w:r>
        <w:rPr>
          <w:highlight w:val="none"/>
        </w:rPr>
        <w:t>81</w:t>
      </w:r>
      <w:r>
        <w:rPr>
          <w:highlight w:val="none"/>
        </w:rPr>
        <w:fldChar w:fldCharType="end"/>
      </w:r>
      <w:r>
        <w:rPr>
          <w:bCs/>
          <w:color w:val="auto"/>
          <w:szCs w:val="32"/>
          <w:highlight w:val="none"/>
        </w:rPr>
        <w:fldChar w:fldCharType="end"/>
      </w:r>
    </w:p>
    <w:p>
      <w:pPr>
        <w:pStyle w:val="35"/>
        <w:tabs>
          <w:tab w:val="right" w:leader="dot" w:pos="9472"/>
        </w:tabs>
        <w:spacing w:before="120" w:beforeLines="50" w:line="360" w:lineRule="auto"/>
        <w:rPr>
          <w:color w:val="auto"/>
          <w:sz w:val="21"/>
          <w:szCs w:val="24"/>
          <w:highlight w:val="none"/>
        </w:rPr>
      </w:pPr>
      <w:r>
        <w:rPr>
          <w:bCs/>
          <w:color w:val="auto"/>
          <w:szCs w:val="32"/>
          <w:highlight w:val="none"/>
        </w:rPr>
        <w:fldChar w:fldCharType="end"/>
      </w:r>
    </w:p>
    <w:p>
      <w:pPr>
        <w:widowControl w:val="0"/>
        <w:autoSpaceDE w:val="0"/>
        <w:autoSpaceDN w:val="0"/>
        <w:adjustRightInd w:val="0"/>
        <w:spacing w:line="500" w:lineRule="exact"/>
        <w:jc w:val="left"/>
        <w:rPr>
          <w:color w:val="auto"/>
          <w:sz w:val="22"/>
          <w:highlight w:val="none"/>
          <w:lang w:val="zh-CN"/>
        </w:rPr>
      </w:pPr>
    </w:p>
    <w:p>
      <w:pPr>
        <w:pStyle w:val="122"/>
        <w:spacing w:line="500" w:lineRule="exact"/>
        <w:rPr>
          <w:rFonts w:ascii="Times New Roman" w:hAnsi="Times New Roman"/>
          <w:b w:val="0"/>
          <w:color w:val="auto"/>
          <w:sz w:val="21"/>
          <w:highlight w:val="none"/>
        </w:rPr>
      </w:pPr>
    </w:p>
    <w:p>
      <w:pPr>
        <w:rPr>
          <w:b w:val="0"/>
          <w:color w:val="auto"/>
          <w:sz w:val="21"/>
          <w:highlight w:val="none"/>
        </w:rPr>
      </w:pPr>
    </w:p>
    <w:p>
      <w:pPr>
        <w:rPr>
          <w:b w:val="0"/>
          <w:color w:val="auto"/>
          <w:sz w:val="21"/>
          <w:highlight w:val="none"/>
        </w:rPr>
      </w:pPr>
    </w:p>
    <w:p>
      <w:pPr>
        <w:rPr>
          <w:color w:val="auto"/>
          <w:highlight w:val="none"/>
        </w:rPr>
      </w:pPr>
    </w:p>
    <w:p>
      <w:pPr>
        <w:rPr>
          <w:color w:val="auto"/>
          <w:highlight w:val="none"/>
        </w:rPr>
      </w:pPr>
    </w:p>
    <w:p>
      <w:pPr>
        <w:rPr>
          <w:color w:val="auto"/>
          <w:highlight w:val="none"/>
        </w:rPr>
      </w:pPr>
    </w:p>
    <w:p>
      <w:pPr>
        <w:rPr>
          <w:color w:val="auto"/>
          <w:highlight w:val="none"/>
          <w:lang w:val="zh-CN"/>
        </w:rPr>
      </w:pPr>
      <w:bookmarkStart w:id="2" w:name="_Toc61749121"/>
    </w:p>
    <w:bookmarkEnd w:id="2"/>
    <w:p>
      <w:pPr>
        <w:rPr>
          <w:color w:val="auto"/>
          <w:highlight w:val="none"/>
          <w:lang w:val="zh-CN"/>
        </w:rPr>
        <w:sectPr>
          <w:footerReference r:id="rId7" w:type="first"/>
          <w:footerReference r:id="rId6" w:type="default"/>
          <w:pgSz w:w="11906" w:h="16838"/>
          <w:pgMar w:top="907" w:right="1134" w:bottom="964" w:left="1191" w:header="851" w:footer="992" w:gutter="0"/>
          <w:pgNumType w:start="1"/>
          <w:cols w:space="720" w:num="1"/>
          <w:docGrid w:linePitch="312" w:charSpace="0"/>
        </w:sectPr>
      </w:pPr>
      <w:bookmarkStart w:id="3" w:name="_Toc61749122"/>
    </w:p>
    <w:p>
      <w:pPr>
        <w:pStyle w:val="5"/>
        <w:numPr>
          <w:ilvl w:val="0"/>
          <w:numId w:val="0"/>
        </w:numPr>
        <w:spacing w:before="120" w:beforeLines="50" w:after="120" w:afterLines="50"/>
        <w:rPr>
          <w:rFonts w:ascii="Times New Roman" w:eastAsia="宋体"/>
          <w:color w:val="auto"/>
          <w:sz w:val="32"/>
          <w:szCs w:val="36"/>
          <w:highlight w:val="none"/>
          <w:lang w:val="zh-CN"/>
        </w:rPr>
      </w:pPr>
      <w:bookmarkStart w:id="4" w:name="_Toc24759"/>
      <w:r>
        <w:rPr>
          <w:rFonts w:ascii="Times New Roman" w:eastAsia="宋体"/>
          <w:color w:val="auto"/>
          <w:sz w:val="32"/>
          <w:szCs w:val="36"/>
          <w:highlight w:val="none"/>
          <w:lang w:val="zh-CN"/>
        </w:rPr>
        <w:t xml:space="preserve">第一章 </w:t>
      </w:r>
      <w:bookmarkStart w:id="5" w:name="OLE_LINK1"/>
      <w:r>
        <w:rPr>
          <w:rFonts w:ascii="Times New Roman" w:eastAsia="宋体"/>
          <w:color w:val="auto"/>
          <w:sz w:val="32"/>
          <w:szCs w:val="36"/>
          <w:highlight w:val="none"/>
          <w:lang w:val="zh-CN"/>
        </w:rPr>
        <w:t>竞争性磋商公告</w:t>
      </w:r>
      <w:bookmarkEnd w:id="4"/>
    </w:p>
    <w:p>
      <w:pPr>
        <w:pBdr>
          <w:top w:val="single" w:color="auto" w:sz="4" w:space="1"/>
          <w:left w:val="single" w:color="auto" w:sz="4" w:space="4"/>
          <w:bottom w:val="single" w:color="auto" w:sz="4" w:space="1"/>
          <w:right w:val="single" w:color="auto" w:sz="4" w:space="4"/>
        </w:pBdr>
        <w:spacing w:line="360" w:lineRule="auto"/>
        <w:ind w:firstLine="420" w:firstLineChars="200"/>
        <w:jc w:val="both"/>
        <w:rPr>
          <w:b w:val="0"/>
          <w:bCs/>
          <w:color w:val="auto"/>
          <w:sz w:val="21"/>
          <w:szCs w:val="24"/>
          <w:highlight w:val="none"/>
        </w:rPr>
      </w:pPr>
      <w:bookmarkStart w:id="6" w:name="OLE_LINK88"/>
      <w:r>
        <w:rPr>
          <w:b w:val="0"/>
          <w:bCs/>
          <w:color w:val="auto"/>
          <w:sz w:val="21"/>
          <w:szCs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20" w:firstLineChars="200"/>
        <w:jc w:val="both"/>
        <w:rPr>
          <w:b w:val="0"/>
          <w:bCs/>
          <w:color w:val="auto"/>
          <w:sz w:val="21"/>
          <w:szCs w:val="24"/>
          <w:highlight w:val="none"/>
        </w:rPr>
      </w:pPr>
      <w:r>
        <w:rPr>
          <w:rFonts w:hint="eastAsia"/>
          <w:b w:val="0"/>
          <w:bCs/>
          <w:color w:val="auto"/>
          <w:sz w:val="21"/>
          <w:szCs w:val="24"/>
          <w:highlight w:val="none"/>
          <w:u w:val="single"/>
        </w:rPr>
        <w:t>马鹿沟镇十八道沟村路面改造工程</w:t>
      </w:r>
      <w:r>
        <w:rPr>
          <w:b w:val="0"/>
          <w:bCs/>
          <w:color w:val="auto"/>
          <w:sz w:val="21"/>
          <w:szCs w:val="24"/>
          <w:highlight w:val="none"/>
        </w:rPr>
        <w:t>的潜在供应商应在</w:t>
      </w:r>
      <w:r>
        <w:rPr>
          <w:rFonts w:hint="eastAsia"/>
          <w:b w:val="0"/>
          <w:bCs/>
          <w:color w:val="auto"/>
          <w:sz w:val="21"/>
          <w:szCs w:val="24"/>
          <w:highlight w:val="none"/>
          <w:lang w:val="en-US" w:eastAsia="zh-CN"/>
        </w:rPr>
        <w:t>“政采云”平台（</w:t>
      </w:r>
      <w:bookmarkStart w:id="7" w:name="OLE_LINK5"/>
      <w:r>
        <w:rPr>
          <w:rFonts w:hint="eastAsia"/>
          <w:b w:val="0"/>
          <w:bCs/>
          <w:color w:val="auto"/>
          <w:sz w:val="21"/>
          <w:szCs w:val="24"/>
          <w:highlight w:val="none"/>
          <w:lang w:val="en-US" w:eastAsia="zh-CN"/>
        </w:rPr>
        <w:t>https://www.zcygov.cn/</w:t>
      </w:r>
      <w:bookmarkEnd w:id="7"/>
      <w:r>
        <w:rPr>
          <w:rFonts w:hint="eastAsia"/>
          <w:b w:val="0"/>
          <w:bCs/>
          <w:color w:val="auto"/>
          <w:sz w:val="21"/>
          <w:szCs w:val="24"/>
          <w:highlight w:val="none"/>
          <w:lang w:val="en-US" w:eastAsia="zh-CN"/>
        </w:rPr>
        <w:t>）</w:t>
      </w:r>
      <w:r>
        <w:rPr>
          <w:rFonts w:hint="eastAsia"/>
          <w:b w:val="0"/>
          <w:bCs/>
          <w:color w:val="auto"/>
          <w:sz w:val="21"/>
          <w:szCs w:val="24"/>
          <w:highlight w:val="none"/>
        </w:rPr>
        <w:t>获取采购文件</w:t>
      </w:r>
      <w:r>
        <w:rPr>
          <w:b w:val="0"/>
          <w:bCs/>
          <w:color w:val="auto"/>
          <w:sz w:val="21"/>
          <w:szCs w:val="24"/>
          <w:highlight w:val="none"/>
        </w:rPr>
        <w:t>，并于</w:t>
      </w:r>
      <w:r>
        <w:rPr>
          <w:rFonts w:hint="eastAsia"/>
          <w:b w:val="0"/>
          <w:bCs/>
          <w:color w:val="auto"/>
          <w:sz w:val="21"/>
          <w:szCs w:val="24"/>
          <w:highlight w:val="none"/>
          <w:u w:val="single"/>
          <w:lang w:eastAsia="zh-CN"/>
        </w:rPr>
        <w:t>2025年</w:t>
      </w:r>
      <w:r>
        <w:rPr>
          <w:rFonts w:hint="eastAsia"/>
          <w:b w:val="0"/>
          <w:bCs/>
          <w:color w:val="auto"/>
          <w:sz w:val="21"/>
          <w:szCs w:val="24"/>
          <w:highlight w:val="none"/>
          <w:u w:val="single"/>
          <w:lang w:val="en-US" w:eastAsia="zh-CN"/>
        </w:rPr>
        <w:t>4月8日14</w:t>
      </w:r>
      <w:r>
        <w:rPr>
          <w:rFonts w:hint="eastAsia"/>
          <w:b w:val="0"/>
          <w:bCs/>
          <w:color w:val="auto"/>
          <w:sz w:val="21"/>
          <w:szCs w:val="24"/>
          <w:highlight w:val="none"/>
          <w:u w:val="single"/>
          <w:lang w:eastAsia="zh-CN"/>
        </w:rPr>
        <w:t>时00分</w:t>
      </w:r>
      <w:r>
        <w:rPr>
          <w:b w:val="0"/>
          <w:bCs/>
          <w:color w:val="auto"/>
          <w:sz w:val="21"/>
          <w:szCs w:val="24"/>
          <w:highlight w:val="none"/>
        </w:rPr>
        <w:t>（北京时间）前提交响应文件。</w:t>
      </w:r>
    </w:p>
    <w:bookmarkEnd w:id="6"/>
    <w:p>
      <w:pPr>
        <w:spacing w:line="360" w:lineRule="auto"/>
        <w:jc w:val="both"/>
        <w:rPr>
          <w:b w:val="0"/>
          <w:bCs/>
          <w:color w:val="auto"/>
          <w:sz w:val="21"/>
          <w:szCs w:val="24"/>
          <w:highlight w:val="none"/>
        </w:rPr>
      </w:pPr>
      <w:bookmarkStart w:id="8" w:name="_Toc35393798"/>
      <w:bookmarkStart w:id="9" w:name="_Toc28359012"/>
      <w:bookmarkStart w:id="10" w:name="_Toc28359089"/>
      <w:bookmarkStart w:id="11" w:name="_Toc35393629"/>
      <w:bookmarkStart w:id="12" w:name="OLE_LINK89"/>
      <w:r>
        <w:rPr>
          <w:b w:val="0"/>
          <w:bCs/>
          <w:color w:val="auto"/>
          <w:sz w:val="21"/>
          <w:szCs w:val="24"/>
          <w:highlight w:val="none"/>
        </w:rPr>
        <w:t>一、项目基本情况</w:t>
      </w:r>
      <w:bookmarkEnd w:id="8"/>
      <w:bookmarkEnd w:id="9"/>
      <w:bookmarkEnd w:id="10"/>
      <w:bookmarkEnd w:id="11"/>
    </w:p>
    <w:p>
      <w:pPr>
        <w:spacing w:line="360" w:lineRule="auto"/>
        <w:jc w:val="both"/>
        <w:rPr>
          <w:rFonts w:hint="eastAsia"/>
          <w:b w:val="0"/>
          <w:bCs/>
          <w:color w:val="auto"/>
          <w:sz w:val="21"/>
          <w:szCs w:val="24"/>
          <w:highlight w:val="none"/>
          <w:lang w:eastAsia="zh-CN"/>
        </w:rPr>
      </w:pPr>
      <w:r>
        <w:rPr>
          <w:b w:val="0"/>
          <w:bCs/>
          <w:color w:val="auto"/>
          <w:sz w:val="21"/>
          <w:szCs w:val="24"/>
          <w:highlight w:val="none"/>
        </w:rPr>
        <w:t>项目编号：</w:t>
      </w:r>
      <w:r>
        <w:rPr>
          <w:b w:val="0"/>
          <w:bCs/>
          <w:color w:val="auto"/>
          <w:sz w:val="21"/>
          <w:szCs w:val="24"/>
          <w:highlight w:val="none"/>
        </w:rPr>
        <w:fldChar w:fldCharType="begin"/>
      </w:r>
      <w:r>
        <w:rPr>
          <w:b w:val="0"/>
          <w:bCs/>
          <w:color w:val="auto"/>
          <w:sz w:val="21"/>
          <w:szCs w:val="24"/>
          <w:highlight w:val="none"/>
        </w:rPr>
        <w:instrText xml:space="preserve"> HYPERLINK "https://www.zcygov.cn/gaea/api/project/flow/redirect?projectId=7296154450079514693&amp;newUrl=https://www.zcygov.cn/micro-app-back-index/blank?_flow_type_=agency&amp;_flow_projectId_=7296154450079514693&amp;_jump_page_type_=project_procurement_management_flow&amp;_app_=zcy.procurement&amp;oldUrl=https://www.zcygov.cn/project-center/_procurement_/project-result-detail/7296154450079514693" \t "https://www.zcygov.cn/project-center/_procurement_/self-project/_blank" </w:instrText>
      </w:r>
      <w:r>
        <w:rPr>
          <w:b w:val="0"/>
          <w:bCs/>
          <w:color w:val="auto"/>
          <w:sz w:val="21"/>
          <w:szCs w:val="24"/>
          <w:highlight w:val="none"/>
        </w:rPr>
        <w:fldChar w:fldCharType="separate"/>
      </w:r>
      <w:r>
        <w:rPr>
          <w:rFonts w:hint="eastAsia"/>
          <w:b w:val="0"/>
          <w:bCs/>
          <w:color w:val="auto"/>
          <w:sz w:val="21"/>
          <w:szCs w:val="24"/>
          <w:highlight w:val="none"/>
        </w:rPr>
        <w:t>采购计划-[2025]-00016号-ZXZB[2025]001号</w:t>
      </w:r>
      <w:r>
        <w:rPr>
          <w:rFonts w:hint="eastAsia"/>
          <w:b w:val="0"/>
          <w:bCs/>
          <w:color w:val="auto"/>
          <w:sz w:val="21"/>
          <w:szCs w:val="24"/>
          <w:highlight w:val="none"/>
        </w:rPr>
        <w:fldChar w:fldCharType="end"/>
      </w:r>
    </w:p>
    <w:p>
      <w:pPr>
        <w:spacing w:line="360" w:lineRule="auto"/>
        <w:jc w:val="both"/>
        <w:rPr>
          <w:rFonts w:hint="eastAsia"/>
          <w:b w:val="0"/>
          <w:bCs/>
          <w:color w:val="auto"/>
          <w:sz w:val="21"/>
          <w:szCs w:val="24"/>
          <w:highlight w:val="none"/>
          <w:lang w:eastAsia="zh-CN"/>
        </w:rPr>
      </w:pPr>
      <w:r>
        <w:rPr>
          <w:rFonts w:hint="eastAsia"/>
          <w:b w:val="0"/>
          <w:bCs/>
          <w:color w:val="auto"/>
          <w:sz w:val="21"/>
          <w:szCs w:val="24"/>
          <w:highlight w:val="none"/>
        </w:rPr>
        <w:t>项目名称：</w:t>
      </w:r>
      <w:bookmarkStart w:id="13" w:name="OLE_LINK93"/>
      <w:r>
        <w:rPr>
          <w:rFonts w:hint="eastAsia"/>
          <w:b w:val="0"/>
          <w:bCs/>
          <w:color w:val="auto"/>
          <w:sz w:val="21"/>
          <w:szCs w:val="24"/>
          <w:highlight w:val="none"/>
        </w:rPr>
        <w:t>马鹿沟镇十八道沟村路面改造工程</w:t>
      </w:r>
      <w:bookmarkEnd w:id="13"/>
    </w:p>
    <w:p>
      <w:pPr>
        <w:spacing w:line="360" w:lineRule="auto"/>
        <w:jc w:val="both"/>
        <w:rPr>
          <w:b w:val="0"/>
          <w:bCs/>
          <w:color w:val="auto"/>
          <w:sz w:val="21"/>
          <w:szCs w:val="24"/>
          <w:highlight w:val="none"/>
        </w:rPr>
      </w:pPr>
      <w:r>
        <w:rPr>
          <w:b w:val="0"/>
          <w:bCs/>
          <w:color w:val="auto"/>
          <w:sz w:val="21"/>
          <w:szCs w:val="24"/>
          <w:highlight w:val="none"/>
        </w:rPr>
        <w:t>采购方式：竞争性磋商</w:t>
      </w:r>
    </w:p>
    <w:p>
      <w:pPr>
        <w:spacing w:line="360" w:lineRule="auto"/>
        <w:jc w:val="both"/>
        <w:rPr>
          <w:b w:val="0"/>
          <w:bCs/>
          <w:color w:val="auto"/>
          <w:sz w:val="21"/>
          <w:szCs w:val="24"/>
          <w:highlight w:val="none"/>
        </w:rPr>
      </w:pPr>
      <w:r>
        <w:rPr>
          <w:b w:val="0"/>
          <w:bCs/>
          <w:color w:val="auto"/>
          <w:sz w:val="21"/>
          <w:szCs w:val="24"/>
          <w:highlight w:val="none"/>
        </w:rPr>
        <w:t>预算金额</w:t>
      </w:r>
      <w:bookmarkStart w:id="14" w:name="OLE_LINK7"/>
      <w:r>
        <w:rPr>
          <w:b w:val="0"/>
          <w:bCs/>
          <w:color w:val="auto"/>
          <w:sz w:val="21"/>
          <w:szCs w:val="24"/>
          <w:highlight w:val="none"/>
        </w:rPr>
        <w:t>：</w:t>
      </w:r>
      <w:r>
        <w:rPr>
          <w:rFonts w:hint="eastAsia"/>
          <w:b w:val="0"/>
          <w:bCs/>
          <w:color w:val="auto"/>
          <w:sz w:val="21"/>
          <w:szCs w:val="24"/>
          <w:highlight w:val="none"/>
          <w:lang w:eastAsia="zh-CN"/>
        </w:rPr>
        <w:t>1888455</w:t>
      </w:r>
      <w:r>
        <w:rPr>
          <w:b w:val="0"/>
          <w:bCs/>
          <w:color w:val="auto"/>
          <w:sz w:val="21"/>
          <w:szCs w:val="24"/>
          <w:highlight w:val="none"/>
        </w:rPr>
        <w:t>元</w:t>
      </w:r>
      <w:bookmarkEnd w:id="14"/>
    </w:p>
    <w:p>
      <w:pPr>
        <w:spacing w:line="360" w:lineRule="auto"/>
        <w:jc w:val="both"/>
        <w:rPr>
          <w:b w:val="0"/>
          <w:bCs/>
          <w:color w:val="auto"/>
          <w:sz w:val="21"/>
          <w:szCs w:val="24"/>
          <w:highlight w:val="none"/>
        </w:rPr>
      </w:pPr>
      <w:r>
        <w:rPr>
          <w:b w:val="0"/>
          <w:bCs/>
          <w:color w:val="auto"/>
          <w:sz w:val="21"/>
          <w:szCs w:val="24"/>
          <w:highlight w:val="none"/>
        </w:rPr>
        <w:t>采购需求：</w:t>
      </w:r>
      <w:bookmarkStart w:id="15" w:name="OLE_LINK8"/>
      <w:r>
        <w:rPr>
          <w:rFonts w:hint="eastAsia"/>
          <w:b w:val="0"/>
          <w:bCs/>
          <w:color w:val="auto"/>
          <w:sz w:val="21"/>
          <w:szCs w:val="24"/>
          <w:highlight w:val="none"/>
        </w:rPr>
        <w:t>马鹿沟镇十八道沟村路面改造工程</w:t>
      </w:r>
      <w:r>
        <w:rPr>
          <w:rFonts w:hint="eastAsia"/>
          <w:b w:val="0"/>
          <w:bCs/>
          <w:color w:val="auto"/>
          <w:sz w:val="21"/>
          <w:szCs w:val="24"/>
          <w:highlight w:val="none"/>
          <w:lang w:val="en-US" w:eastAsia="zh-CN"/>
        </w:rPr>
        <w:t>施工</w:t>
      </w:r>
      <w:r>
        <w:rPr>
          <w:rFonts w:hint="eastAsia" w:ascii="宋体" w:hAnsi="宋体" w:cs="宋体"/>
          <w:b w:val="0"/>
          <w:bCs/>
          <w:sz w:val="21"/>
          <w:szCs w:val="24"/>
          <w:highlight w:val="none"/>
          <w:lang w:eastAsia="zh-CN"/>
        </w:rPr>
        <w:t>，包含工程量清单及施工图的全部施工内容</w:t>
      </w:r>
      <w:r>
        <w:rPr>
          <w:b w:val="0"/>
          <w:bCs/>
          <w:color w:val="auto"/>
          <w:sz w:val="21"/>
          <w:szCs w:val="24"/>
          <w:highlight w:val="none"/>
        </w:rPr>
        <w:t>。</w:t>
      </w:r>
      <w:bookmarkEnd w:id="15"/>
    </w:p>
    <w:p>
      <w:pPr>
        <w:spacing w:line="360" w:lineRule="auto"/>
        <w:jc w:val="both"/>
        <w:rPr>
          <w:rFonts w:hint="eastAsia" w:eastAsia="宋体"/>
          <w:b w:val="0"/>
          <w:bCs/>
          <w:color w:val="auto"/>
          <w:sz w:val="21"/>
          <w:szCs w:val="24"/>
          <w:highlight w:val="none"/>
          <w:lang w:eastAsia="zh-CN"/>
        </w:rPr>
      </w:pPr>
      <w:r>
        <w:rPr>
          <w:b w:val="0"/>
          <w:bCs/>
          <w:color w:val="auto"/>
          <w:sz w:val="21"/>
          <w:szCs w:val="24"/>
          <w:highlight w:val="none"/>
        </w:rPr>
        <w:t>计划工期：</w:t>
      </w:r>
      <w:bookmarkStart w:id="16" w:name="OLE_LINK9"/>
      <w:r>
        <w:rPr>
          <w:rFonts w:hint="eastAsia"/>
          <w:b w:val="0"/>
          <w:bCs/>
          <w:color w:val="auto"/>
          <w:sz w:val="21"/>
          <w:szCs w:val="24"/>
          <w:highlight w:val="none"/>
          <w:lang w:eastAsia="zh-CN"/>
        </w:rPr>
        <w:t>2025年4月至2025年10月完工</w:t>
      </w:r>
      <w:bookmarkEnd w:id="16"/>
    </w:p>
    <w:p>
      <w:pPr>
        <w:spacing w:line="360" w:lineRule="auto"/>
        <w:jc w:val="both"/>
        <w:rPr>
          <w:b w:val="0"/>
          <w:bCs/>
          <w:color w:val="auto"/>
          <w:sz w:val="21"/>
          <w:szCs w:val="24"/>
          <w:highlight w:val="none"/>
        </w:rPr>
      </w:pPr>
      <w:r>
        <w:rPr>
          <w:b w:val="0"/>
          <w:bCs/>
          <w:color w:val="auto"/>
          <w:sz w:val="21"/>
          <w:szCs w:val="24"/>
          <w:highlight w:val="none"/>
        </w:rPr>
        <w:t>本项目（否）接受联合体。</w:t>
      </w:r>
    </w:p>
    <w:p>
      <w:pPr>
        <w:spacing w:line="360" w:lineRule="auto"/>
        <w:jc w:val="both"/>
        <w:rPr>
          <w:b w:val="0"/>
          <w:bCs/>
          <w:color w:val="auto"/>
          <w:sz w:val="21"/>
          <w:szCs w:val="24"/>
          <w:highlight w:val="none"/>
        </w:rPr>
      </w:pPr>
      <w:bookmarkStart w:id="17" w:name="_Toc35393799"/>
      <w:bookmarkStart w:id="18" w:name="_Toc28359013"/>
      <w:bookmarkStart w:id="19" w:name="_Toc28359090"/>
      <w:bookmarkStart w:id="20" w:name="_Toc35393630"/>
      <w:r>
        <w:rPr>
          <w:b w:val="0"/>
          <w:bCs/>
          <w:color w:val="auto"/>
          <w:sz w:val="21"/>
          <w:szCs w:val="24"/>
          <w:highlight w:val="none"/>
        </w:rPr>
        <w:t>二、申请人的资格要求：</w:t>
      </w:r>
      <w:bookmarkEnd w:id="17"/>
      <w:bookmarkEnd w:id="18"/>
      <w:bookmarkEnd w:id="19"/>
      <w:bookmarkEnd w:id="20"/>
    </w:p>
    <w:p>
      <w:pPr>
        <w:spacing w:line="360" w:lineRule="auto"/>
        <w:jc w:val="both"/>
        <w:rPr>
          <w:b w:val="0"/>
          <w:bCs/>
          <w:color w:val="auto"/>
          <w:sz w:val="21"/>
          <w:szCs w:val="24"/>
          <w:highlight w:val="none"/>
        </w:rPr>
      </w:pPr>
      <w:bookmarkStart w:id="21" w:name="_Toc35393800"/>
      <w:bookmarkStart w:id="22" w:name="_Toc28359091"/>
      <w:bookmarkStart w:id="23" w:name="_Toc28359014"/>
      <w:bookmarkStart w:id="24" w:name="_Toc35393631"/>
      <w:r>
        <w:rPr>
          <w:b w:val="0"/>
          <w:bCs/>
          <w:color w:val="auto"/>
          <w:sz w:val="21"/>
          <w:szCs w:val="24"/>
          <w:highlight w:val="none"/>
        </w:rPr>
        <w:t>1.满足《中华人民共和国政府采购法》第二十二条规定；</w:t>
      </w:r>
    </w:p>
    <w:p>
      <w:pPr>
        <w:spacing w:line="360" w:lineRule="auto"/>
        <w:jc w:val="both"/>
        <w:rPr>
          <w:b w:val="0"/>
          <w:bCs/>
          <w:color w:val="auto"/>
          <w:sz w:val="21"/>
          <w:szCs w:val="24"/>
          <w:highlight w:val="none"/>
        </w:rPr>
      </w:pPr>
      <w:r>
        <w:rPr>
          <w:b w:val="0"/>
          <w:bCs/>
          <w:color w:val="auto"/>
          <w:sz w:val="21"/>
          <w:szCs w:val="24"/>
          <w:highlight w:val="none"/>
        </w:rPr>
        <w:t>2.落实政府采购政策需满足的资格要求：</w:t>
      </w:r>
      <w:r>
        <w:rPr>
          <w:rFonts w:hint="eastAsia"/>
          <w:b w:val="0"/>
          <w:bCs/>
          <w:color w:val="auto"/>
          <w:sz w:val="21"/>
          <w:szCs w:val="24"/>
          <w:highlight w:val="none"/>
          <w:lang w:eastAsia="zh-CN"/>
        </w:rPr>
        <w:t>本项目</w:t>
      </w:r>
      <w:r>
        <w:rPr>
          <w:b w:val="0"/>
          <w:bCs/>
          <w:color w:val="auto"/>
          <w:sz w:val="21"/>
          <w:szCs w:val="24"/>
          <w:highlight w:val="none"/>
        </w:rPr>
        <w:t>专门面向中小企业</w:t>
      </w:r>
    </w:p>
    <w:p>
      <w:pPr>
        <w:spacing w:line="360" w:lineRule="auto"/>
        <w:jc w:val="both"/>
        <w:rPr>
          <w:b w:val="0"/>
          <w:bCs/>
          <w:color w:val="auto"/>
          <w:sz w:val="21"/>
          <w:szCs w:val="24"/>
          <w:highlight w:val="none"/>
        </w:rPr>
      </w:pPr>
      <w:r>
        <w:rPr>
          <w:b w:val="0"/>
          <w:bCs/>
          <w:color w:val="auto"/>
          <w:sz w:val="21"/>
          <w:szCs w:val="24"/>
          <w:highlight w:val="none"/>
        </w:rPr>
        <w:t>3.本项目的特定资格要求：</w:t>
      </w:r>
    </w:p>
    <w:p>
      <w:pPr>
        <w:spacing w:line="360" w:lineRule="auto"/>
        <w:jc w:val="both"/>
        <w:rPr>
          <w:b w:val="0"/>
          <w:bCs/>
          <w:color w:val="auto"/>
          <w:sz w:val="21"/>
          <w:szCs w:val="24"/>
          <w:highlight w:val="none"/>
        </w:rPr>
      </w:pPr>
      <w:r>
        <w:rPr>
          <w:b w:val="0"/>
          <w:bCs/>
          <w:color w:val="auto"/>
          <w:sz w:val="21"/>
          <w:szCs w:val="24"/>
          <w:highlight w:val="none"/>
        </w:rPr>
        <w:t>（1）</w:t>
      </w:r>
      <w:bookmarkStart w:id="25" w:name="OLE_LINK18"/>
      <w:r>
        <w:rPr>
          <w:b w:val="0"/>
          <w:bCs/>
          <w:color w:val="auto"/>
          <w:sz w:val="21"/>
          <w:szCs w:val="24"/>
          <w:highlight w:val="none"/>
        </w:rPr>
        <w:t>供应商须同时具备建设行政主管部门核发的公路工程施工总承包叁级及以上资质且具备有效的安全生产许可证；</w:t>
      </w:r>
      <w:bookmarkEnd w:id="25"/>
      <w:r>
        <w:rPr>
          <w:b w:val="0"/>
          <w:bCs/>
          <w:color w:val="auto"/>
          <w:sz w:val="21"/>
          <w:szCs w:val="24"/>
          <w:highlight w:val="none"/>
        </w:rPr>
        <w:t>并在人员、设备、资金等方面具有相应的能力；</w:t>
      </w:r>
    </w:p>
    <w:p>
      <w:pPr>
        <w:spacing w:line="360" w:lineRule="auto"/>
        <w:jc w:val="both"/>
        <w:rPr>
          <w:rFonts w:hint="default" w:ascii="Times New Roman" w:hAnsi="Times New Roman" w:eastAsia="宋体" w:cs="Times New Roman"/>
          <w:b w:val="0"/>
          <w:bCs/>
          <w:color w:val="auto"/>
          <w:sz w:val="21"/>
          <w:szCs w:val="24"/>
          <w:highlight w:val="none"/>
        </w:rPr>
      </w:pPr>
      <w:r>
        <w:rPr>
          <w:rFonts w:hint="default" w:ascii="Times New Roman" w:hAnsi="Times New Roman" w:eastAsia="宋体" w:cs="Times New Roman"/>
          <w:b w:val="0"/>
          <w:bCs/>
          <w:color w:val="auto"/>
          <w:sz w:val="21"/>
          <w:szCs w:val="24"/>
          <w:highlight w:val="none"/>
        </w:rPr>
        <w:t>（2）供应商拟派出的项目经理须具备公路工程专业二级及以上注册建造师资格，具备有效的安全生产考核合格证书（B类），不得同时在两个或者两个以上的工程项目任职，整个采购过程不得随意更换项目经理；</w:t>
      </w:r>
    </w:p>
    <w:p>
      <w:pPr>
        <w:spacing w:line="360" w:lineRule="auto"/>
        <w:jc w:val="both"/>
        <w:rPr>
          <w:rFonts w:hint="eastAsia" w:cs="Times New Roman"/>
          <w:b w:val="0"/>
          <w:bCs/>
          <w:color w:val="auto"/>
          <w:sz w:val="21"/>
          <w:szCs w:val="24"/>
          <w:highlight w:val="none"/>
          <w:lang w:eastAsia="zh-CN"/>
        </w:rPr>
      </w:pPr>
      <w:r>
        <w:rPr>
          <w:rFonts w:hint="eastAsia" w:cs="Times New Roman"/>
          <w:b w:val="0"/>
          <w:bCs/>
          <w:color w:val="auto"/>
          <w:sz w:val="21"/>
          <w:szCs w:val="24"/>
          <w:highlight w:val="none"/>
          <w:lang w:eastAsia="zh-CN"/>
        </w:rPr>
        <w:t>（</w:t>
      </w:r>
      <w:r>
        <w:rPr>
          <w:rFonts w:hint="eastAsia" w:cs="Times New Roman"/>
          <w:b w:val="0"/>
          <w:bCs/>
          <w:color w:val="auto"/>
          <w:sz w:val="21"/>
          <w:szCs w:val="24"/>
          <w:highlight w:val="none"/>
          <w:lang w:val="en-US" w:eastAsia="zh-CN"/>
        </w:rPr>
        <w:t>3</w:t>
      </w:r>
      <w:r>
        <w:rPr>
          <w:rFonts w:hint="eastAsia" w:cs="Times New Roman"/>
          <w:b w:val="0"/>
          <w:bCs/>
          <w:color w:val="auto"/>
          <w:sz w:val="21"/>
          <w:szCs w:val="24"/>
          <w:highlight w:val="none"/>
          <w:lang w:eastAsia="zh-CN"/>
        </w:rPr>
        <w:t>）</w:t>
      </w:r>
      <w:r>
        <w:rPr>
          <w:rFonts w:hint="eastAsia" w:cs="Times New Roman"/>
          <w:b w:val="0"/>
          <w:bCs/>
          <w:color w:val="auto"/>
          <w:sz w:val="21"/>
          <w:szCs w:val="24"/>
          <w:highlight w:val="none"/>
          <w:lang w:val="en-US" w:eastAsia="zh-CN"/>
        </w:rPr>
        <w:t>供应商具有</w:t>
      </w:r>
      <w:r>
        <w:rPr>
          <w:rFonts w:hint="eastAsia" w:cs="Times New Roman"/>
          <w:b w:val="0"/>
          <w:bCs/>
          <w:color w:val="auto"/>
          <w:sz w:val="21"/>
          <w:szCs w:val="24"/>
          <w:highlight w:val="none"/>
          <w:lang w:eastAsia="zh-CN"/>
        </w:rPr>
        <w:t>近一年(2023年度)财务审计报告；</w:t>
      </w:r>
    </w:p>
    <w:p>
      <w:pPr>
        <w:spacing w:line="360" w:lineRule="auto"/>
        <w:jc w:val="both"/>
        <w:rPr>
          <w:rFonts w:hint="default" w:ascii="Times New Roman" w:hAnsi="Times New Roman" w:eastAsia="宋体" w:cs="Times New Roman"/>
          <w:b w:val="0"/>
          <w:bCs/>
          <w:color w:val="auto"/>
          <w:sz w:val="21"/>
          <w:szCs w:val="24"/>
          <w:highlight w:val="none"/>
        </w:rPr>
      </w:pPr>
      <w:r>
        <w:rPr>
          <w:rFonts w:hint="eastAsia" w:cs="Times New Roman"/>
          <w:b w:val="0"/>
          <w:bCs/>
          <w:color w:val="auto"/>
          <w:sz w:val="21"/>
          <w:szCs w:val="24"/>
          <w:highlight w:val="none"/>
          <w:lang w:eastAsia="zh-CN"/>
        </w:rPr>
        <w:t>（</w:t>
      </w:r>
      <w:r>
        <w:rPr>
          <w:rFonts w:hint="eastAsia" w:cs="Times New Roman"/>
          <w:b w:val="0"/>
          <w:bCs/>
          <w:color w:val="auto"/>
          <w:sz w:val="21"/>
          <w:szCs w:val="24"/>
          <w:highlight w:val="none"/>
          <w:lang w:val="en-US" w:eastAsia="zh-CN"/>
        </w:rPr>
        <w:t>4</w:t>
      </w:r>
      <w:r>
        <w:rPr>
          <w:rFonts w:hint="eastAsia" w:cs="Times New Roman"/>
          <w:b w:val="0"/>
          <w:bCs/>
          <w:color w:val="auto"/>
          <w:sz w:val="21"/>
          <w:szCs w:val="24"/>
          <w:highlight w:val="none"/>
          <w:lang w:eastAsia="zh-CN"/>
        </w:rPr>
        <w:t>）</w:t>
      </w:r>
      <w:r>
        <w:rPr>
          <w:rFonts w:hint="default" w:ascii="Times New Roman" w:hAnsi="Times New Roman" w:eastAsia="宋体" w:cs="Times New Roman"/>
          <w:b w:val="0"/>
          <w:bCs/>
          <w:color w:val="auto"/>
          <w:sz w:val="21"/>
          <w:szCs w:val="24"/>
          <w:highlight w:val="none"/>
        </w:rPr>
        <w:t>近一年（</w:t>
      </w:r>
      <w:r>
        <w:rPr>
          <w:rFonts w:hint="eastAsia" w:cs="Times New Roman"/>
          <w:b w:val="0"/>
          <w:bCs/>
          <w:color w:val="auto"/>
          <w:sz w:val="21"/>
          <w:szCs w:val="24"/>
          <w:highlight w:val="none"/>
          <w:lang w:eastAsia="zh-CN"/>
        </w:rPr>
        <w:t>2024年</w:t>
      </w:r>
      <w:r>
        <w:rPr>
          <w:rFonts w:hint="eastAsia" w:cs="Times New Roman"/>
          <w:b w:val="0"/>
          <w:bCs/>
          <w:color w:val="auto"/>
          <w:sz w:val="21"/>
          <w:szCs w:val="24"/>
          <w:highlight w:val="none"/>
          <w:lang w:val="en-US" w:eastAsia="zh-CN"/>
        </w:rPr>
        <w:t>3</w:t>
      </w:r>
      <w:r>
        <w:rPr>
          <w:rFonts w:hint="eastAsia" w:cs="Times New Roman"/>
          <w:b w:val="0"/>
          <w:bCs/>
          <w:color w:val="auto"/>
          <w:sz w:val="21"/>
          <w:szCs w:val="24"/>
          <w:highlight w:val="none"/>
          <w:lang w:eastAsia="zh-CN"/>
        </w:rPr>
        <w:t>月-2025年2月</w:t>
      </w:r>
      <w:r>
        <w:rPr>
          <w:rFonts w:hint="default" w:ascii="Times New Roman" w:hAnsi="Times New Roman" w:eastAsia="宋体" w:cs="Times New Roman"/>
          <w:b w:val="0"/>
          <w:bCs/>
          <w:color w:val="auto"/>
          <w:sz w:val="21"/>
          <w:szCs w:val="24"/>
          <w:highlight w:val="none"/>
        </w:rPr>
        <w:t>）任意一个月具有依法缴纳税收和社会保障资金的良好记录；</w:t>
      </w:r>
    </w:p>
    <w:p>
      <w:pPr>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default" w:ascii="Times New Roman" w:hAnsi="Times New Roman" w:eastAsia="宋体" w:cs="Times New Roman"/>
          <w:b w:val="0"/>
          <w:bCs/>
          <w:color w:val="auto"/>
          <w:sz w:val="21"/>
          <w:szCs w:val="24"/>
          <w:highlight w:val="none"/>
        </w:rPr>
      </w:pPr>
      <w:r>
        <w:rPr>
          <w:rFonts w:hint="eastAsia" w:cs="Times New Roman"/>
          <w:b w:val="0"/>
          <w:bCs/>
          <w:color w:val="auto"/>
          <w:sz w:val="21"/>
          <w:szCs w:val="24"/>
          <w:highlight w:val="none"/>
          <w:lang w:eastAsia="zh-CN"/>
        </w:rPr>
        <w:t>（</w:t>
      </w:r>
      <w:r>
        <w:rPr>
          <w:rFonts w:hint="eastAsia" w:cs="Times New Roman"/>
          <w:b w:val="0"/>
          <w:bCs/>
          <w:color w:val="auto"/>
          <w:sz w:val="21"/>
          <w:szCs w:val="24"/>
          <w:highlight w:val="none"/>
          <w:lang w:val="en-US" w:eastAsia="zh-CN"/>
        </w:rPr>
        <w:t>5</w:t>
      </w:r>
      <w:r>
        <w:rPr>
          <w:rFonts w:hint="eastAsia" w:cs="Times New Roman"/>
          <w:b w:val="0"/>
          <w:bCs/>
          <w:color w:val="auto"/>
          <w:sz w:val="21"/>
          <w:szCs w:val="24"/>
          <w:highlight w:val="none"/>
          <w:lang w:eastAsia="zh-CN"/>
        </w:rPr>
        <w:t>）</w:t>
      </w:r>
      <w:r>
        <w:rPr>
          <w:rFonts w:hint="default" w:ascii="Times New Roman" w:hAnsi="Times New Roman" w:eastAsia="宋体" w:cs="Times New Roman"/>
          <w:b w:val="0"/>
          <w:bCs/>
          <w:color w:val="auto"/>
          <w:sz w:val="21"/>
          <w:szCs w:val="24"/>
          <w:highlight w:val="none"/>
        </w:rPr>
        <w:t>拒绝列入政府取消投标资格记录期间的供应商或个人投标，</w:t>
      </w:r>
      <w:r>
        <w:rPr>
          <w:b w:val="0"/>
          <w:bCs/>
          <w:color w:val="auto"/>
          <w:sz w:val="21"/>
          <w:szCs w:val="24"/>
          <w:highlight w:val="none"/>
        </w:rPr>
        <w:t>参加采购活动前三年内在经营活动中没有重大违法记录</w:t>
      </w:r>
      <w:r>
        <w:rPr>
          <w:rFonts w:hint="eastAsia"/>
          <w:b w:val="0"/>
          <w:bCs/>
          <w:color w:val="auto"/>
          <w:sz w:val="21"/>
          <w:szCs w:val="24"/>
          <w:highlight w:val="none"/>
          <w:lang w:eastAsia="zh-CN"/>
        </w:rPr>
        <w:t>，</w:t>
      </w:r>
      <w:r>
        <w:rPr>
          <w:rFonts w:hint="default" w:ascii="Times New Roman" w:hAnsi="Times New Roman" w:eastAsia="宋体" w:cs="Times New Roman"/>
          <w:b w:val="0"/>
          <w:bCs/>
          <w:color w:val="auto"/>
          <w:sz w:val="21"/>
          <w:szCs w:val="24"/>
          <w:highlight w:val="none"/>
        </w:rPr>
        <w:t>对在“信用中国”网站(www.creditchina.gov.cn)存在失信被执行人、重大税收违法失信主体、政府采购严重违法失信行为记录名单，被中国政府采购网(www.ccgp.gov.cn)列入政府采购严重违法失信行为记录名单及其他不符合《中华人民共和国政府采购法》第二十二条规定条件的供应商，不得参与政府采购活动（查询截止时点：本项目采购公告发布之日起到响应文件提交截止时间期间）；</w:t>
      </w:r>
    </w:p>
    <w:p>
      <w:pPr>
        <w:spacing w:line="360" w:lineRule="auto"/>
        <w:jc w:val="both"/>
        <w:rPr>
          <w:rFonts w:hint="default" w:ascii="Times New Roman" w:hAnsi="Times New Roman" w:eastAsia="宋体" w:cs="Times New Roman"/>
          <w:b w:val="0"/>
          <w:bCs/>
          <w:color w:val="auto"/>
          <w:sz w:val="21"/>
          <w:szCs w:val="24"/>
          <w:highlight w:val="none"/>
        </w:rPr>
      </w:pPr>
      <w:r>
        <w:rPr>
          <w:rFonts w:hint="default" w:ascii="Times New Roman" w:hAnsi="Times New Roman" w:eastAsia="宋体" w:cs="Times New Roman"/>
          <w:b w:val="0"/>
          <w:bCs/>
          <w:color w:val="auto"/>
          <w:sz w:val="21"/>
          <w:szCs w:val="24"/>
          <w:highlight w:val="none"/>
        </w:rPr>
        <w:t>（</w:t>
      </w:r>
      <w:r>
        <w:rPr>
          <w:rFonts w:hint="default" w:ascii="Times New Roman" w:hAnsi="Times New Roman" w:eastAsia="宋体" w:cs="Times New Roman"/>
          <w:b w:val="0"/>
          <w:bCs/>
          <w:color w:val="auto"/>
          <w:sz w:val="21"/>
          <w:szCs w:val="24"/>
          <w:highlight w:val="none"/>
          <w:lang w:val="en-US" w:eastAsia="zh-CN"/>
        </w:rPr>
        <w:t>6</w:t>
      </w:r>
      <w:r>
        <w:rPr>
          <w:rFonts w:hint="default" w:ascii="Times New Roman" w:hAnsi="Times New Roman" w:eastAsia="宋体" w:cs="Times New Roman"/>
          <w:b w:val="0"/>
          <w:bCs/>
          <w:color w:val="auto"/>
          <w:sz w:val="21"/>
          <w:szCs w:val="24"/>
          <w:highlight w:val="none"/>
        </w:rPr>
        <w:t>）与采购人存在利害关系可能影响采购公正性的法人、其他组织或者个人，不得参加投标。单位负责人为同一人或者存在控股、管理关系的不同单位，不得参加同一标段投标或者未划分标段的同一采购项目投标。违反上述规定的，相关投标均无效；</w:t>
      </w:r>
    </w:p>
    <w:p>
      <w:pPr>
        <w:snapToGrid w:val="0"/>
        <w:spacing w:line="360" w:lineRule="auto"/>
        <w:jc w:val="both"/>
        <w:rPr>
          <w:rFonts w:hint="default" w:ascii="Times New Roman" w:hAnsi="Times New Roman" w:eastAsia="宋体" w:cs="Times New Roman"/>
          <w:b w:val="0"/>
          <w:bCs/>
          <w:color w:val="auto"/>
          <w:sz w:val="21"/>
          <w:szCs w:val="24"/>
          <w:highlight w:val="none"/>
        </w:rPr>
      </w:pPr>
      <w:r>
        <w:rPr>
          <w:rFonts w:hint="default" w:ascii="Times New Roman" w:hAnsi="Times New Roman" w:eastAsia="宋体" w:cs="Times New Roman"/>
          <w:b w:val="0"/>
          <w:bCs/>
          <w:color w:val="auto"/>
          <w:sz w:val="21"/>
          <w:szCs w:val="24"/>
          <w:highlight w:val="none"/>
        </w:rPr>
        <w:t>（</w:t>
      </w:r>
      <w:r>
        <w:rPr>
          <w:rFonts w:hint="eastAsia" w:cs="Times New Roman"/>
          <w:b w:val="0"/>
          <w:bCs/>
          <w:color w:val="auto"/>
          <w:sz w:val="21"/>
          <w:szCs w:val="24"/>
          <w:highlight w:val="none"/>
          <w:lang w:val="en-US" w:eastAsia="zh-CN"/>
        </w:rPr>
        <w:t>7</w:t>
      </w:r>
      <w:r>
        <w:rPr>
          <w:rFonts w:hint="default" w:ascii="Times New Roman" w:hAnsi="Times New Roman" w:eastAsia="宋体" w:cs="Times New Roman"/>
          <w:b w:val="0"/>
          <w:bCs/>
          <w:color w:val="auto"/>
          <w:sz w:val="21"/>
          <w:szCs w:val="24"/>
          <w:highlight w:val="none"/>
        </w:rPr>
        <w:t>）采购过程中，供应商所提供的所有证件均需在有效期内且注册单位名称与供应商的名称一致，如供应商名称发生变更，需提供变更证明材料，否则不接受其供应商参与本次采购项目的投标。</w:t>
      </w:r>
    </w:p>
    <w:p>
      <w:pPr>
        <w:spacing w:line="360" w:lineRule="auto"/>
        <w:jc w:val="both"/>
        <w:rPr>
          <w:b w:val="0"/>
          <w:bCs/>
          <w:color w:val="auto"/>
          <w:sz w:val="21"/>
          <w:szCs w:val="24"/>
          <w:highlight w:val="none"/>
        </w:rPr>
      </w:pPr>
      <w:r>
        <w:rPr>
          <w:b w:val="0"/>
          <w:bCs/>
          <w:color w:val="auto"/>
          <w:sz w:val="21"/>
          <w:szCs w:val="24"/>
          <w:highlight w:val="none"/>
        </w:rPr>
        <w:t>三、获取采购文件</w:t>
      </w:r>
      <w:bookmarkEnd w:id="21"/>
      <w:bookmarkEnd w:id="22"/>
      <w:bookmarkEnd w:id="23"/>
      <w:bookmarkEnd w:id="24"/>
    </w:p>
    <w:p>
      <w:pPr>
        <w:spacing w:line="360" w:lineRule="auto"/>
        <w:jc w:val="both"/>
        <w:rPr>
          <w:b w:val="0"/>
          <w:bCs/>
          <w:color w:val="auto"/>
          <w:sz w:val="21"/>
          <w:szCs w:val="24"/>
          <w:highlight w:val="none"/>
        </w:rPr>
      </w:pPr>
      <w:bookmarkStart w:id="26" w:name="OLE_LINK10"/>
      <w:r>
        <w:rPr>
          <w:b w:val="0"/>
          <w:bCs/>
          <w:color w:val="auto"/>
          <w:sz w:val="21"/>
          <w:szCs w:val="24"/>
          <w:highlight w:val="none"/>
        </w:rPr>
        <w:t>时间：</w:t>
      </w:r>
      <w:r>
        <w:rPr>
          <w:rFonts w:hint="eastAsia"/>
          <w:b w:val="0"/>
          <w:bCs/>
          <w:color w:val="auto"/>
          <w:sz w:val="21"/>
          <w:szCs w:val="24"/>
          <w:highlight w:val="none"/>
          <w:u w:val="single"/>
          <w:lang w:val="en-US" w:eastAsia="zh-CN"/>
        </w:rPr>
        <w:t>2025年3月28日</w:t>
      </w:r>
      <w:r>
        <w:rPr>
          <w:b w:val="0"/>
          <w:bCs/>
          <w:color w:val="auto"/>
          <w:sz w:val="21"/>
          <w:szCs w:val="24"/>
          <w:highlight w:val="none"/>
        </w:rPr>
        <w:t>至</w:t>
      </w:r>
      <w:r>
        <w:rPr>
          <w:rFonts w:hint="eastAsia"/>
          <w:b w:val="0"/>
          <w:bCs/>
          <w:color w:val="auto"/>
          <w:sz w:val="21"/>
          <w:szCs w:val="24"/>
          <w:highlight w:val="none"/>
          <w:u w:val="single"/>
          <w:lang w:val="en-US" w:eastAsia="zh-CN"/>
        </w:rPr>
        <w:t>2025年4月3日</w:t>
      </w:r>
      <w:r>
        <w:rPr>
          <w:b w:val="0"/>
          <w:bCs/>
          <w:color w:val="auto"/>
          <w:sz w:val="21"/>
          <w:szCs w:val="24"/>
          <w:highlight w:val="none"/>
        </w:rPr>
        <w:t>（北京时间，法定节假日除外）</w:t>
      </w:r>
    </w:p>
    <w:p>
      <w:pPr>
        <w:spacing w:line="360" w:lineRule="auto"/>
        <w:jc w:val="both"/>
        <w:rPr>
          <w:b w:val="0"/>
          <w:bCs/>
          <w:color w:val="auto"/>
          <w:sz w:val="21"/>
          <w:szCs w:val="24"/>
          <w:highlight w:val="none"/>
          <w:lang w:val="zh-CN"/>
        </w:rPr>
      </w:pPr>
      <w:bookmarkStart w:id="27" w:name="_Toc28359015"/>
      <w:bookmarkStart w:id="28" w:name="_Toc35393801"/>
      <w:bookmarkStart w:id="29" w:name="_Toc35393632"/>
      <w:bookmarkStart w:id="30" w:name="_Toc28359092"/>
      <w:r>
        <w:rPr>
          <w:b w:val="0"/>
          <w:bCs/>
          <w:color w:val="auto"/>
          <w:sz w:val="21"/>
          <w:szCs w:val="24"/>
          <w:highlight w:val="none"/>
        </w:rPr>
        <w:t>地点：</w:t>
      </w:r>
      <w:r>
        <w:rPr>
          <w:rFonts w:hint="eastAsia" w:ascii="宋体" w:hAnsi="宋体" w:cs="宋体"/>
          <w:b w:val="0"/>
          <w:bCs/>
          <w:color w:val="auto"/>
          <w:sz w:val="21"/>
          <w:szCs w:val="24"/>
          <w:highlight w:val="none"/>
          <w:u w:val="none"/>
        </w:rPr>
        <w:t>政府采购云平台https://www.zcygov.cn在线获取</w:t>
      </w:r>
      <w:r>
        <w:rPr>
          <w:rFonts w:hint="eastAsia" w:ascii="宋体" w:hAnsi="宋体" w:cs="宋体"/>
          <w:b w:val="0"/>
          <w:bCs/>
          <w:color w:val="auto"/>
          <w:sz w:val="21"/>
          <w:szCs w:val="24"/>
          <w:highlight w:val="none"/>
          <w:u w:val="none"/>
          <w:lang w:val="zh-CN"/>
        </w:rPr>
        <w:t>，其他途径获取的磋商文件开标时一律按无效投标处理</w:t>
      </w:r>
      <w:r>
        <w:rPr>
          <w:b w:val="0"/>
          <w:bCs/>
          <w:color w:val="auto"/>
          <w:sz w:val="21"/>
          <w:szCs w:val="24"/>
          <w:highlight w:val="none"/>
          <w:lang w:val="zh-CN"/>
        </w:rPr>
        <w:t>。</w:t>
      </w:r>
    </w:p>
    <w:p>
      <w:pPr>
        <w:spacing w:line="360" w:lineRule="auto"/>
        <w:jc w:val="both"/>
        <w:rPr>
          <w:rFonts w:hint="eastAsia" w:ascii="宋体" w:hAnsi="宋体" w:cs="宋体"/>
          <w:b w:val="0"/>
          <w:bCs/>
          <w:color w:val="auto"/>
          <w:sz w:val="21"/>
          <w:szCs w:val="24"/>
          <w:highlight w:val="none"/>
          <w:u w:val="none"/>
        </w:rPr>
      </w:pPr>
      <w:r>
        <w:rPr>
          <w:b w:val="0"/>
          <w:bCs/>
          <w:color w:val="auto"/>
          <w:sz w:val="21"/>
          <w:szCs w:val="24"/>
          <w:highlight w:val="none"/>
        </w:rPr>
        <w:t>方式</w:t>
      </w:r>
      <w:r>
        <w:rPr>
          <w:rFonts w:hint="eastAsia" w:ascii="宋体" w:hAnsi="宋体" w:cs="宋体"/>
          <w:b w:val="0"/>
          <w:bCs/>
          <w:color w:val="auto"/>
          <w:sz w:val="21"/>
          <w:szCs w:val="24"/>
          <w:highlight w:val="none"/>
          <w:u w:val="none"/>
        </w:rPr>
        <w:t>网上免费获取。供应商登录政采云平台https://www.zcygov.cn/在线申请获取采购文件（进入“项目采购”应用，在获取采购文件菜单中选择项目，申请获取采购文件）。具体注册及下载文件方法请访问“政采云”平台查询相关信息。</w:t>
      </w:r>
    </w:p>
    <w:p>
      <w:pPr>
        <w:spacing w:line="360" w:lineRule="auto"/>
        <w:jc w:val="both"/>
        <w:rPr>
          <w:b w:val="0"/>
          <w:bCs/>
          <w:color w:val="auto"/>
          <w:sz w:val="21"/>
          <w:szCs w:val="24"/>
          <w:highlight w:val="none"/>
        </w:rPr>
      </w:pPr>
      <w:r>
        <w:rPr>
          <w:rFonts w:hint="eastAsia" w:ascii="宋体" w:hAnsi="宋体" w:cs="宋体"/>
          <w:b w:val="0"/>
          <w:bCs/>
          <w:color w:val="auto"/>
          <w:sz w:val="21"/>
          <w:szCs w:val="24"/>
          <w:highlight w:val="none"/>
          <w:u w:val="none"/>
        </w:rPr>
        <w:t>数字证书办理及投标技术咨询：供应商须自行考虑数字证书办理时限，若对项目采购电子交易系统操作有疑问，可登录“政采云”平台（https://www.zcygov.cn）点击右侧咨询小采，获取采小蜜智能服务管家帮助，或拨打政采云服务热线95763获取热线服务帮助。</w:t>
      </w:r>
    </w:p>
    <w:bookmarkEnd w:id="26"/>
    <w:p>
      <w:pPr>
        <w:spacing w:line="360" w:lineRule="auto"/>
        <w:jc w:val="both"/>
        <w:rPr>
          <w:b w:val="0"/>
          <w:bCs/>
          <w:color w:val="auto"/>
          <w:sz w:val="21"/>
          <w:szCs w:val="24"/>
          <w:highlight w:val="none"/>
        </w:rPr>
      </w:pPr>
      <w:r>
        <w:rPr>
          <w:b w:val="0"/>
          <w:bCs/>
          <w:color w:val="auto"/>
          <w:sz w:val="21"/>
          <w:szCs w:val="24"/>
          <w:highlight w:val="none"/>
        </w:rPr>
        <w:t>售价：0元</w:t>
      </w:r>
    </w:p>
    <w:p>
      <w:pPr>
        <w:spacing w:line="360" w:lineRule="auto"/>
        <w:jc w:val="both"/>
        <w:rPr>
          <w:b w:val="0"/>
          <w:bCs/>
          <w:color w:val="auto"/>
          <w:sz w:val="21"/>
          <w:szCs w:val="24"/>
          <w:highlight w:val="none"/>
        </w:rPr>
      </w:pPr>
      <w:r>
        <w:rPr>
          <w:b w:val="0"/>
          <w:bCs/>
          <w:color w:val="auto"/>
          <w:sz w:val="21"/>
          <w:szCs w:val="24"/>
          <w:highlight w:val="none"/>
        </w:rPr>
        <w:t>四、响应文件提交</w:t>
      </w:r>
      <w:bookmarkEnd w:id="27"/>
      <w:bookmarkEnd w:id="28"/>
      <w:bookmarkEnd w:id="29"/>
      <w:bookmarkEnd w:id="30"/>
    </w:p>
    <w:p>
      <w:pPr>
        <w:spacing w:line="360" w:lineRule="auto"/>
        <w:jc w:val="both"/>
        <w:rPr>
          <w:rFonts w:hint="default" w:eastAsia="宋体"/>
          <w:b w:val="0"/>
          <w:bCs/>
          <w:color w:val="auto"/>
          <w:sz w:val="21"/>
          <w:szCs w:val="24"/>
          <w:highlight w:val="none"/>
          <w:lang w:val="en-US" w:eastAsia="zh-CN"/>
        </w:rPr>
      </w:pPr>
      <w:r>
        <w:rPr>
          <w:b w:val="0"/>
          <w:bCs/>
          <w:color w:val="auto"/>
          <w:sz w:val="21"/>
          <w:szCs w:val="24"/>
          <w:highlight w:val="none"/>
        </w:rPr>
        <w:t>截止时间：</w:t>
      </w:r>
      <w:r>
        <w:rPr>
          <w:rFonts w:hint="eastAsia"/>
          <w:b w:val="0"/>
          <w:bCs/>
          <w:color w:val="auto"/>
          <w:sz w:val="21"/>
          <w:szCs w:val="24"/>
          <w:highlight w:val="none"/>
          <w:u w:val="single"/>
          <w:lang w:eastAsia="zh-CN"/>
        </w:rPr>
        <w:t>2025年</w:t>
      </w:r>
      <w:r>
        <w:rPr>
          <w:rFonts w:hint="eastAsia"/>
          <w:b w:val="0"/>
          <w:bCs/>
          <w:color w:val="auto"/>
          <w:sz w:val="21"/>
          <w:szCs w:val="24"/>
          <w:highlight w:val="none"/>
          <w:u w:val="single"/>
          <w:lang w:val="en-US" w:eastAsia="zh-CN"/>
        </w:rPr>
        <w:t>4月8日14</w:t>
      </w:r>
      <w:r>
        <w:rPr>
          <w:rFonts w:hint="eastAsia"/>
          <w:b w:val="0"/>
          <w:bCs/>
          <w:color w:val="auto"/>
          <w:sz w:val="21"/>
          <w:szCs w:val="24"/>
          <w:highlight w:val="none"/>
          <w:u w:val="single"/>
          <w:lang w:eastAsia="zh-CN"/>
        </w:rPr>
        <w:t>时00分</w:t>
      </w:r>
      <w:r>
        <w:rPr>
          <w:b w:val="0"/>
          <w:bCs/>
          <w:color w:val="auto"/>
          <w:sz w:val="21"/>
          <w:szCs w:val="24"/>
          <w:highlight w:val="none"/>
        </w:rPr>
        <w:t>（北京时间）</w:t>
      </w:r>
    </w:p>
    <w:p>
      <w:pPr>
        <w:spacing w:line="360" w:lineRule="auto"/>
        <w:jc w:val="both"/>
        <w:rPr>
          <w:rFonts w:hint="eastAsia" w:ascii="宋体" w:hAnsi="宋体" w:cs="宋体"/>
          <w:b w:val="0"/>
          <w:bCs/>
          <w:color w:val="auto"/>
          <w:sz w:val="21"/>
          <w:szCs w:val="24"/>
          <w:highlight w:val="none"/>
          <w:u w:val="none"/>
        </w:rPr>
      </w:pPr>
      <w:r>
        <w:rPr>
          <w:b w:val="0"/>
          <w:bCs/>
          <w:color w:val="auto"/>
          <w:sz w:val="21"/>
          <w:szCs w:val="24"/>
          <w:highlight w:val="none"/>
        </w:rPr>
        <w:t>地点：</w:t>
      </w:r>
      <w:bookmarkStart w:id="31" w:name="OLE_LINK11"/>
      <w:r>
        <w:rPr>
          <w:rFonts w:hint="eastAsia" w:ascii="宋体" w:hAnsi="宋体" w:cs="宋体"/>
          <w:b w:val="0"/>
          <w:bCs/>
          <w:color w:val="auto"/>
          <w:sz w:val="21"/>
          <w:szCs w:val="24"/>
          <w:highlight w:val="none"/>
          <w:u w:val="none"/>
        </w:rPr>
        <w:t>政采云平台</w:t>
      </w:r>
      <w:bookmarkEnd w:id="31"/>
      <w:r>
        <w:rPr>
          <w:rFonts w:hint="eastAsia" w:ascii="宋体" w:hAnsi="宋体" w:cs="宋体"/>
          <w:b w:val="0"/>
          <w:bCs/>
          <w:color w:val="auto"/>
          <w:sz w:val="21"/>
          <w:szCs w:val="24"/>
          <w:highlight w:val="none"/>
          <w:u w:val="none"/>
        </w:rPr>
        <w:t>（https://www.zcygov.cn/）；</w:t>
      </w:r>
    </w:p>
    <w:p>
      <w:pPr>
        <w:spacing w:line="360" w:lineRule="auto"/>
        <w:jc w:val="both"/>
        <w:rPr>
          <w:rFonts w:hint="eastAsia" w:eastAsia="宋体"/>
          <w:b w:val="0"/>
          <w:bCs/>
          <w:color w:val="auto"/>
          <w:sz w:val="21"/>
          <w:szCs w:val="24"/>
          <w:highlight w:val="none"/>
          <w:lang w:eastAsia="zh-CN"/>
        </w:rPr>
      </w:pPr>
      <w:r>
        <w:rPr>
          <w:rFonts w:hint="eastAsia" w:ascii="宋体" w:hAnsi="宋体" w:cs="宋体"/>
          <w:b w:val="0"/>
          <w:bCs/>
          <w:color w:val="auto"/>
          <w:sz w:val="21"/>
          <w:szCs w:val="24"/>
          <w:highlight w:val="none"/>
          <w:u w:val="none"/>
        </w:rPr>
        <w:t>本项目采用全流程电子化采购，需通过政采云平台（https://www.zcygov.cn/）递交电子版响应文件。操作流程：供应商在平台按《政府采购项目电子交易管理操作指南-供应商》进行操作。由于供应商自身原因在递交响应文件截止时间前无法完成操作的，后果自负。</w:t>
      </w:r>
    </w:p>
    <w:p>
      <w:pPr>
        <w:spacing w:line="360" w:lineRule="auto"/>
        <w:jc w:val="both"/>
        <w:rPr>
          <w:b w:val="0"/>
          <w:bCs/>
          <w:color w:val="auto"/>
          <w:sz w:val="21"/>
          <w:szCs w:val="24"/>
          <w:highlight w:val="none"/>
        </w:rPr>
      </w:pPr>
      <w:bookmarkStart w:id="32" w:name="_Toc28359016"/>
      <w:bookmarkStart w:id="33" w:name="_Toc35393633"/>
      <w:bookmarkStart w:id="34" w:name="_Toc28359093"/>
      <w:bookmarkStart w:id="35" w:name="_Toc35393802"/>
      <w:r>
        <w:rPr>
          <w:b w:val="0"/>
          <w:bCs/>
          <w:color w:val="auto"/>
          <w:sz w:val="21"/>
          <w:szCs w:val="24"/>
          <w:highlight w:val="none"/>
        </w:rPr>
        <w:t>五、开启</w:t>
      </w:r>
      <w:bookmarkEnd w:id="32"/>
      <w:bookmarkEnd w:id="33"/>
      <w:bookmarkEnd w:id="34"/>
      <w:bookmarkEnd w:id="35"/>
    </w:p>
    <w:p>
      <w:pPr>
        <w:spacing w:line="360" w:lineRule="auto"/>
        <w:jc w:val="both"/>
        <w:rPr>
          <w:b w:val="0"/>
          <w:bCs/>
          <w:color w:val="auto"/>
          <w:sz w:val="21"/>
          <w:szCs w:val="24"/>
          <w:highlight w:val="none"/>
        </w:rPr>
      </w:pPr>
      <w:r>
        <w:rPr>
          <w:b w:val="0"/>
          <w:bCs/>
          <w:color w:val="auto"/>
          <w:sz w:val="21"/>
          <w:szCs w:val="24"/>
          <w:highlight w:val="none"/>
        </w:rPr>
        <w:t>时间：</w:t>
      </w:r>
      <w:r>
        <w:rPr>
          <w:rFonts w:hint="eastAsia"/>
          <w:b w:val="0"/>
          <w:bCs/>
          <w:color w:val="auto"/>
          <w:sz w:val="21"/>
          <w:szCs w:val="24"/>
          <w:highlight w:val="none"/>
          <w:u w:val="single"/>
          <w:lang w:eastAsia="zh-CN"/>
        </w:rPr>
        <w:t>2025年</w:t>
      </w:r>
      <w:r>
        <w:rPr>
          <w:rFonts w:hint="eastAsia"/>
          <w:b w:val="0"/>
          <w:bCs/>
          <w:color w:val="auto"/>
          <w:sz w:val="21"/>
          <w:szCs w:val="24"/>
          <w:highlight w:val="none"/>
          <w:u w:val="single"/>
          <w:lang w:val="en-US" w:eastAsia="zh-CN"/>
        </w:rPr>
        <w:t>4月8日14</w:t>
      </w:r>
      <w:r>
        <w:rPr>
          <w:rFonts w:hint="eastAsia"/>
          <w:b w:val="0"/>
          <w:bCs/>
          <w:color w:val="auto"/>
          <w:sz w:val="21"/>
          <w:szCs w:val="24"/>
          <w:highlight w:val="none"/>
          <w:u w:val="single"/>
          <w:lang w:eastAsia="zh-CN"/>
        </w:rPr>
        <w:t>时00分</w:t>
      </w:r>
      <w:r>
        <w:rPr>
          <w:b w:val="0"/>
          <w:bCs/>
          <w:color w:val="auto"/>
          <w:sz w:val="21"/>
          <w:szCs w:val="24"/>
          <w:highlight w:val="none"/>
        </w:rPr>
        <w:t>（北京时间）</w:t>
      </w:r>
    </w:p>
    <w:p>
      <w:pPr>
        <w:spacing w:line="360" w:lineRule="auto"/>
        <w:jc w:val="both"/>
        <w:rPr>
          <w:rFonts w:hint="eastAsia" w:eastAsia="宋体"/>
          <w:b w:val="0"/>
          <w:bCs/>
          <w:color w:val="auto"/>
          <w:sz w:val="21"/>
          <w:szCs w:val="24"/>
          <w:highlight w:val="none"/>
          <w:lang w:eastAsia="zh-CN"/>
        </w:rPr>
      </w:pPr>
      <w:r>
        <w:rPr>
          <w:b w:val="0"/>
          <w:bCs/>
          <w:color w:val="auto"/>
          <w:sz w:val="21"/>
          <w:szCs w:val="24"/>
          <w:highlight w:val="none"/>
        </w:rPr>
        <w:t>地点：</w:t>
      </w:r>
      <w:r>
        <w:rPr>
          <w:rFonts w:hint="eastAsia" w:ascii="宋体" w:hAnsi="宋体" w:cs="宋体"/>
          <w:b w:val="0"/>
          <w:bCs/>
          <w:color w:val="auto"/>
          <w:sz w:val="21"/>
          <w:szCs w:val="24"/>
          <w:highlight w:val="none"/>
        </w:rPr>
        <w:t>政府采购云平台（网址：http://www.zcygov.cn）在线开启（地点：【白山市正采信息科技有限公司】浑江区白山市浑江区红旗街578号国投大厦3楼开标室</w:t>
      </w:r>
      <w:r>
        <w:rPr>
          <w:rFonts w:hint="eastAsia" w:ascii="宋体" w:hAnsi="宋体" w:cs="宋体"/>
          <w:b w:val="0"/>
          <w:bCs/>
          <w:color w:val="auto"/>
          <w:sz w:val="21"/>
          <w:szCs w:val="24"/>
          <w:highlight w:val="none"/>
          <w:lang w:val="en-US" w:eastAsia="zh-CN"/>
        </w:rPr>
        <w:t>2</w:t>
      </w:r>
      <w:r>
        <w:rPr>
          <w:rFonts w:hint="eastAsia" w:ascii="宋体" w:hAnsi="宋体" w:cs="宋体"/>
          <w:b w:val="0"/>
          <w:bCs/>
          <w:color w:val="auto"/>
          <w:sz w:val="21"/>
          <w:szCs w:val="24"/>
          <w:highlight w:val="none"/>
        </w:rPr>
        <w:t>，本项目实行全流程电子化，供应商无需到达现场）；</w:t>
      </w:r>
    </w:p>
    <w:p>
      <w:pPr>
        <w:spacing w:line="360" w:lineRule="auto"/>
        <w:jc w:val="both"/>
        <w:rPr>
          <w:b w:val="0"/>
          <w:bCs/>
          <w:color w:val="auto"/>
          <w:sz w:val="21"/>
          <w:szCs w:val="24"/>
          <w:highlight w:val="none"/>
        </w:rPr>
      </w:pPr>
      <w:bookmarkStart w:id="36" w:name="_Toc35393803"/>
      <w:bookmarkStart w:id="37" w:name="_Toc28359017"/>
      <w:bookmarkStart w:id="38" w:name="_Toc35393634"/>
      <w:bookmarkStart w:id="39" w:name="_Toc28359094"/>
      <w:r>
        <w:rPr>
          <w:b w:val="0"/>
          <w:bCs/>
          <w:color w:val="auto"/>
          <w:sz w:val="21"/>
          <w:szCs w:val="24"/>
          <w:highlight w:val="none"/>
        </w:rPr>
        <w:t>六、公告期限</w:t>
      </w:r>
      <w:bookmarkEnd w:id="36"/>
      <w:bookmarkEnd w:id="37"/>
      <w:bookmarkEnd w:id="38"/>
      <w:bookmarkEnd w:id="39"/>
    </w:p>
    <w:p>
      <w:pPr>
        <w:spacing w:line="360" w:lineRule="auto"/>
        <w:jc w:val="both"/>
        <w:rPr>
          <w:b w:val="0"/>
          <w:bCs/>
          <w:color w:val="auto"/>
          <w:sz w:val="21"/>
          <w:szCs w:val="24"/>
          <w:highlight w:val="none"/>
        </w:rPr>
      </w:pPr>
      <w:r>
        <w:rPr>
          <w:b w:val="0"/>
          <w:bCs/>
          <w:color w:val="auto"/>
          <w:sz w:val="21"/>
          <w:szCs w:val="24"/>
          <w:highlight w:val="none"/>
        </w:rPr>
        <w:t>自本公告发布之日起5个工作日。</w:t>
      </w:r>
    </w:p>
    <w:p>
      <w:pPr>
        <w:spacing w:line="360" w:lineRule="auto"/>
        <w:jc w:val="both"/>
        <w:rPr>
          <w:b w:val="0"/>
          <w:bCs/>
          <w:color w:val="auto"/>
          <w:sz w:val="21"/>
          <w:szCs w:val="24"/>
          <w:highlight w:val="none"/>
        </w:rPr>
      </w:pPr>
      <w:bookmarkStart w:id="40" w:name="_Toc35393804"/>
      <w:bookmarkStart w:id="41" w:name="_Toc35393635"/>
      <w:r>
        <w:rPr>
          <w:b w:val="0"/>
          <w:bCs/>
          <w:color w:val="auto"/>
          <w:sz w:val="21"/>
          <w:szCs w:val="24"/>
          <w:highlight w:val="none"/>
        </w:rPr>
        <w:t>七、其他补充事宜</w:t>
      </w:r>
      <w:bookmarkEnd w:id="40"/>
      <w:bookmarkEnd w:id="41"/>
    </w:p>
    <w:p>
      <w:pPr>
        <w:spacing w:line="360" w:lineRule="auto"/>
        <w:ind w:firstLine="420" w:firstLineChars="200"/>
        <w:jc w:val="both"/>
        <w:rPr>
          <w:rFonts w:hint="eastAsia"/>
          <w:b w:val="0"/>
          <w:bCs/>
          <w:color w:val="auto"/>
          <w:sz w:val="21"/>
          <w:szCs w:val="24"/>
          <w:highlight w:val="none"/>
        </w:rPr>
      </w:pPr>
      <w:r>
        <w:rPr>
          <w:rFonts w:hint="eastAsia"/>
          <w:b w:val="0"/>
          <w:bCs/>
          <w:color w:val="auto"/>
          <w:sz w:val="21"/>
          <w:szCs w:val="24"/>
          <w:highlight w:val="none"/>
        </w:rPr>
        <w:t>1、本项目采用全流程电子化招投标，开标方式为远程开标，供应商须在提交响应文件截止时间前通过政府采购云平台（网址：http://www.zcygov.cn）递交电子响应文件，并按照现场工作人员通知使用CA锁进行响应文件远程解密。</w:t>
      </w:r>
    </w:p>
    <w:p>
      <w:pPr>
        <w:spacing w:line="360" w:lineRule="auto"/>
        <w:ind w:firstLine="420" w:firstLineChars="200"/>
        <w:jc w:val="both"/>
        <w:rPr>
          <w:rFonts w:hint="eastAsia"/>
          <w:b w:val="0"/>
          <w:bCs/>
          <w:color w:val="auto"/>
          <w:sz w:val="21"/>
          <w:szCs w:val="24"/>
          <w:highlight w:val="none"/>
        </w:rPr>
      </w:pPr>
      <w:r>
        <w:rPr>
          <w:rFonts w:hint="eastAsia"/>
          <w:b w:val="0"/>
          <w:bCs/>
          <w:color w:val="auto"/>
          <w:sz w:val="21"/>
          <w:szCs w:val="24"/>
          <w:highlight w:val="none"/>
        </w:rPr>
        <w:t>2、投标操作流程：供应商在政府采购云平台网注册入库成为正式供应商后，在平台上按《政府采购项目电子交易管理操作指南-供应商》进行投标操作。</w:t>
      </w:r>
    </w:p>
    <w:p>
      <w:pPr>
        <w:spacing w:line="360" w:lineRule="auto"/>
        <w:ind w:firstLine="420" w:firstLineChars="200"/>
        <w:jc w:val="both"/>
        <w:rPr>
          <w:rFonts w:hint="eastAsia"/>
          <w:b w:val="0"/>
          <w:bCs/>
          <w:color w:val="auto"/>
          <w:sz w:val="21"/>
          <w:szCs w:val="24"/>
          <w:highlight w:val="none"/>
        </w:rPr>
      </w:pPr>
      <w:r>
        <w:rPr>
          <w:rFonts w:hint="eastAsia"/>
          <w:b w:val="0"/>
          <w:bCs/>
          <w:color w:val="auto"/>
          <w:sz w:val="21"/>
          <w:szCs w:val="24"/>
          <w:highlight w:val="none"/>
        </w:rPr>
        <w:t>3、数字证书办理及投标技术咨询：供应商须办理数字证书方可参加投标。供应商须自行考虑数字证书办理时限，由于供应商自身原因在开标前无法完成办理，后果自负。</w:t>
      </w:r>
    </w:p>
    <w:p>
      <w:pPr>
        <w:spacing w:line="360" w:lineRule="auto"/>
        <w:ind w:firstLine="420" w:firstLineChars="200"/>
        <w:jc w:val="both"/>
        <w:rPr>
          <w:rFonts w:hint="eastAsia"/>
          <w:b w:val="0"/>
          <w:bCs/>
          <w:color w:val="auto"/>
          <w:sz w:val="21"/>
          <w:szCs w:val="24"/>
          <w:highlight w:val="none"/>
        </w:rPr>
      </w:pPr>
      <w:r>
        <w:rPr>
          <w:rFonts w:hint="eastAsia"/>
          <w:b w:val="0"/>
          <w:bCs/>
          <w:color w:val="auto"/>
          <w:sz w:val="21"/>
          <w:szCs w:val="24"/>
          <w:highlight w:val="none"/>
        </w:rPr>
        <w:t>4、若对项目采购电子交易系统操作有疑问，可登录“政采云”平台（https://www.zcygov.cn/）点击右侧咨询小采，获取采小蜜智能服务管家帮助，或拨打政采云服务热线95763获取热线服务帮助。</w:t>
      </w:r>
    </w:p>
    <w:p>
      <w:pPr>
        <w:spacing w:line="360" w:lineRule="auto"/>
        <w:ind w:firstLine="420" w:firstLineChars="200"/>
        <w:jc w:val="both"/>
        <w:rPr>
          <w:rFonts w:hint="eastAsia"/>
          <w:b w:val="0"/>
          <w:bCs/>
          <w:color w:val="auto"/>
          <w:sz w:val="21"/>
          <w:szCs w:val="24"/>
          <w:highlight w:val="none"/>
        </w:rPr>
      </w:pPr>
      <w:r>
        <w:rPr>
          <w:rFonts w:hint="eastAsia"/>
          <w:b w:val="0"/>
          <w:bCs/>
          <w:color w:val="auto"/>
          <w:sz w:val="21"/>
          <w:szCs w:val="24"/>
          <w:highlight w:val="none"/>
        </w:rPr>
        <w:t>5、因企业CA锁原因未能进行解密的，其投标无效。</w:t>
      </w:r>
    </w:p>
    <w:p>
      <w:pPr>
        <w:spacing w:line="360" w:lineRule="auto"/>
        <w:ind w:firstLine="420" w:firstLineChars="200"/>
        <w:jc w:val="both"/>
        <w:rPr>
          <w:rFonts w:hint="eastAsia"/>
          <w:b w:val="0"/>
          <w:bCs/>
          <w:color w:val="auto"/>
          <w:sz w:val="21"/>
          <w:szCs w:val="24"/>
          <w:highlight w:val="none"/>
        </w:rPr>
      </w:pPr>
      <w:r>
        <w:rPr>
          <w:rFonts w:hint="eastAsia"/>
          <w:b w:val="0"/>
          <w:bCs/>
          <w:color w:val="auto"/>
          <w:sz w:val="21"/>
          <w:szCs w:val="24"/>
          <w:highlight w:val="none"/>
        </w:rPr>
        <w:t>6、采购项目需要落实的政府采购政策</w:t>
      </w:r>
      <w:r>
        <w:rPr>
          <w:rFonts w:hint="eastAsia"/>
          <w:b w:val="0"/>
          <w:bCs/>
          <w:color w:val="auto"/>
          <w:sz w:val="21"/>
          <w:szCs w:val="24"/>
          <w:highlight w:val="none"/>
          <w:lang w:eastAsia="zh-CN"/>
        </w:rPr>
        <w:t>：</w:t>
      </w:r>
      <w:r>
        <w:rPr>
          <w:rFonts w:hint="eastAsia"/>
          <w:b w:val="0"/>
          <w:bCs/>
          <w:color w:val="auto"/>
          <w:sz w:val="21"/>
          <w:szCs w:val="24"/>
          <w:highlight w:val="none"/>
        </w:rPr>
        <w:t>《政府采购促进中小企业发展管理办法》（财库〔2020〕46号）、《关于促进残疾人就业政府采购政策的通知》（财库〔2017〕141号）、《关于政府采购支持监狱企业发展有关问题的通知》(财库〔2014〕68号)、《国务院办公厅关于建立政府强制采购节能产品制度的通知》（国办发〔2007〕51号）、《关于调整优化节能产品、环境标志产品政府采购执行机制的通知》（财库〔2019〕9号）等国家最新政策。</w:t>
      </w:r>
    </w:p>
    <w:p>
      <w:pPr>
        <w:spacing w:line="360" w:lineRule="auto"/>
        <w:ind w:firstLine="420" w:firstLineChars="200"/>
        <w:jc w:val="both"/>
        <w:rPr>
          <w:b w:val="0"/>
          <w:bCs/>
          <w:color w:val="auto"/>
          <w:sz w:val="21"/>
          <w:szCs w:val="24"/>
          <w:highlight w:val="none"/>
        </w:rPr>
      </w:pPr>
      <w:r>
        <w:rPr>
          <w:rFonts w:hint="eastAsia"/>
          <w:b w:val="0"/>
          <w:bCs/>
          <w:color w:val="auto"/>
          <w:sz w:val="21"/>
          <w:szCs w:val="24"/>
          <w:highlight w:val="none"/>
        </w:rPr>
        <w:t>7、本次采购公告同时在政采云平台（同步推送到吉林省政府采购网、中国政府采购网）</w:t>
      </w:r>
      <w:r>
        <w:rPr>
          <w:rFonts w:hint="eastAsia"/>
          <w:b w:val="0"/>
          <w:bCs/>
          <w:color w:val="auto"/>
          <w:sz w:val="21"/>
          <w:szCs w:val="24"/>
          <w:highlight w:val="none"/>
          <w:lang w:eastAsia="zh-CN"/>
        </w:rPr>
        <w:t>、中国招标投标公共服务平台</w:t>
      </w:r>
      <w:r>
        <w:rPr>
          <w:rFonts w:hint="eastAsia"/>
          <w:b w:val="0"/>
          <w:bCs/>
          <w:color w:val="auto"/>
          <w:sz w:val="21"/>
          <w:szCs w:val="24"/>
          <w:highlight w:val="none"/>
        </w:rPr>
        <w:t>上发布。</w:t>
      </w:r>
    </w:p>
    <w:p>
      <w:pPr>
        <w:spacing w:line="360" w:lineRule="auto"/>
        <w:jc w:val="both"/>
        <w:rPr>
          <w:b w:val="0"/>
          <w:bCs/>
          <w:color w:val="auto"/>
          <w:sz w:val="21"/>
          <w:szCs w:val="24"/>
          <w:highlight w:val="none"/>
        </w:rPr>
      </w:pPr>
      <w:bookmarkStart w:id="42" w:name="_Toc28359095"/>
      <w:bookmarkStart w:id="43" w:name="_Toc35393636"/>
      <w:bookmarkStart w:id="44" w:name="_Toc28359018"/>
      <w:bookmarkStart w:id="45" w:name="_Toc35393805"/>
      <w:r>
        <w:rPr>
          <w:b w:val="0"/>
          <w:bCs/>
          <w:color w:val="auto"/>
          <w:sz w:val="21"/>
          <w:szCs w:val="24"/>
          <w:highlight w:val="none"/>
        </w:rPr>
        <w:t>八、凡对本次采购提出询问，请按以下方式联系。</w:t>
      </w:r>
      <w:bookmarkEnd w:id="42"/>
      <w:bookmarkEnd w:id="43"/>
      <w:bookmarkEnd w:id="44"/>
      <w:bookmarkEnd w:id="45"/>
    </w:p>
    <w:p>
      <w:pPr>
        <w:spacing w:line="360" w:lineRule="auto"/>
        <w:jc w:val="both"/>
        <w:rPr>
          <w:b w:val="0"/>
          <w:bCs/>
          <w:color w:val="auto"/>
          <w:sz w:val="21"/>
          <w:szCs w:val="24"/>
          <w:highlight w:val="none"/>
        </w:rPr>
      </w:pPr>
      <w:bookmarkStart w:id="46" w:name="_Toc35393637"/>
      <w:bookmarkStart w:id="47" w:name="_Toc35393806"/>
      <w:bookmarkStart w:id="48" w:name="_Toc28359096"/>
      <w:bookmarkStart w:id="49" w:name="_Toc28359019"/>
      <w:bookmarkStart w:id="50" w:name="OLE_LINK4"/>
      <w:r>
        <w:rPr>
          <w:b w:val="0"/>
          <w:bCs/>
          <w:color w:val="auto"/>
          <w:sz w:val="21"/>
          <w:szCs w:val="24"/>
          <w:highlight w:val="none"/>
        </w:rPr>
        <w:t>1.采购人信息</w:t>
      </w:r>
      <w:bookmarkEnd w:id="46"/>
      <w:bookmarkEnd w:id="47"/>
      <w:bookmarkEnd w:id="48"/>
      <w:bookmarkEnd w:id="49"/>
    </w:p>
    <w:p>
      <w:pPr>
        <w:spacing w:line="360" w:lineRule="auto"/>
        <w:jc w:val="both"/>
        <w:rPr>
          <w:b w:val="0"/>
          <w:bCs/>
          <w:color w:val="auto"/>
          <w:sz w:val="21"/>
          <w:szCs w:val="24"/>
          <w:highlight w:val="none"/>
        </w:rPr>
      </w:pPr>
      <w:bookmarkStart w:id="51" w:name="_Toc28359020"/>
      <w:bookmarkStart w:id="52" w:name="_Toc35393807"/>
      <w:bookmarkStart w:id="53" w:name="_Toc35393638"/>
      <w:bookmarkStart w:id="54" w:name="_Toc28359097"/>
      <w:r>
        <w:rPr>
          <w:b w:val="0"/>
          <w:bCs/>
          <w:color w:val="auto"/>
          <w:sz w:val="21"/>
          <w:szCs w:val="24"/>
          <w:highlight w:val="none"/>
        </w:rPr>
        <w:t>名    称：</w:t>
      </w:r>
      <w:r>
        <w:rPr>
          <w:rFonts w:hint="eastAsia"/>
          <w:b w:val="0"/>
          <w:bCs/>
          <w:color w:val="auto"/>
          <w:sz w:val="21"/>
          <w:szCs w:val="24"/>
          <w:highlight w:val="none"/>
          <w:lang w:eastAsia="zh-CN"/>
        </w:rPr>
        <w:t>长白朝鲜族自治县水库移民服务中心</w:t>
      </w:r>
      <w:r>
        <w:rPr>
          <w:b w:val="0"/>
          <w:bCs/>
          <w:color w:val="auto"/>
          <w:sz w:val="21"/>
          <w:szCs w:val="24"/>
          <w:highlight w:val="none"/>
        </w:rPr>
        <w:t xml:space="preserve">  </w:t>
      </w:r>
    </w:p>
    <w:p>
      <w:pPr>
        <w:spacing w:line="360" w:lineRule="auto"/>
        <w:jc w:val="both"/>
        <w:rPr>
          <w:b w:val="0"/>
          <w:bCs/>
          <w:color w:val="auto"/>
          <w:sz w:val="21"/>
          <w:szCs w:val="24"/>
          <w:highlight w:val="none"/>
        </w:rPr>
      </w:pPr>
      <w:r>
        <w:rPr>
          <w:b w:val="0"/>
          <w:bCs/>
          <w:color w:val="auto"/>
          <w:sz w:val="21"/>
          <w:szCs w:val="24"/>
          <w:highlight w:val="none"/>
        </w:rPr>
        <w:t>地    址：</w:t>
      </w:r>
      <w:bookmarkStart w:id="55" w:name="OLE_LINK14"/>
      <w:r>
        <w:rPr>
          <w:rFonts w:hint="eastAsia"/>
          <w:b w:val="0"/>
          <w:bCs/>
          <w:color w:val="auto"/>
          <w:sz w:val="21"/>
          <w:szCs w:val="24"/>
          <w:highlight w:val="none"/>
        </w:rPr>
        <w:t>长白朝鲜族自治县长松委15号水利局</w:t>
      </w:r>
      <w:bookmarkEnd w:id="55"/>
    </w:p>
    <w:p>
      <w:pPr>
        <w:spacing w:line="360" w:lineRule="auto"/>
        <w:jc w:val="both"/>
        <w:rPr>
          <w:rFonts w:hint="eastAsia" w:eastAsia="宋体"/>
          <w:b w:val="0"/>
          <w:bCs/>
          <w:color w:val="auto"/>
          <w:sz w:val="21"/>
          <w:szCs w:val="24"/>
          <w:highlight w:val="none"/>
          <w:lang w:eastAsia="zh-CN"/>
        </w:rPr>
      </w:pPr>
      <w:r>
        <w:rPr>
          <w:b w:val="0"/>
          <w:bCs/>
          <w:color w:val="auto"/>
          <w:sz w:val="21"/>
          <w:szCs w:val="24"/>
          <w:highlight w:val="none"/>
        </w:rPr>
        <w:t>联系方式：</w:t>
      </w:r>
      <w:r>
        <w:rPr>
          <w:rFonts w:hint="eastAsia"/>
          <w:b w:val="0"/>
          <w:bCs/>
          <w:color w:val="auto"/>
          <w:sz w:val="21"/>
          <w:szCs w:val="24"/>
          <w:highlight w:val="none"/>
          <w:lang w:eastAsia="zh-CN"/>
        </w:rPr>
        <w:t>张雪华</w:t>
      </w:r>
      <w:r>
        <w:rPr>
          <w:b w:val="0"/>
          <w:bCs/>
          <w:color w:val="auto"/>
          <w:sz w:val="21"/>
          <w:szCs w:val="24"/>
          <w:highlight w:val="none"/>
        </w:rPr>
        <w:t xml:space="preserve">  </w:t>
      </w:r>
      <w:r>
        <w:rPr>
          <w:rFonts w:hint="eastAsia"/>
          <w:b w:val="0"/>
          <w:bCs/>
          <w:color w:val="auto"/>
          <w:sz w:val="21"/>
          <w:szCs w:val="24"/>
          <w:highlight w:val="none"/>
          <w:lang w:eastAsia="zh-CN"/>
        </w:rPr>
        <w:t>13843983218</w:t>
      </w:r>
    </w:p>
    <w:p>
      <w:pPr>
        <w:spacing w:line="360" w:lineRule="auto"/>
        <w:jc w:val="both"/>
        <w:rPr>
          <w:b w:val="0"/>
          <w:bCs/>
          <w:color w:val="auto"/>
          <w:sz w:val="21"/>
          <w:szCs w:val="24"/>
          <w:highlight w:val="none"/>
        </w:rPr>
      </w:pPr>
      <w:r>
        <w:rPr>
          <w:b w:val="0"/>
          <w:bCs/>
          <w:color w:val="auto"/>
          <w:sz w:val="21"/>
          <w:szCs w:val="24"/>
          <w:highlight w:val="none"/>
        </w:rPr>
        <w:t>2.采购代理机构信息</w:t>
      </w:r>
      <w:bookmarkEnd w:id="51"/>
      <w:bookmarkEnd w:id="52"/>
      <w:bookmarkEnd w:id="53"/>
      <w:bookmarkEnd w:id="54"/>
    </w:p>
    <w:p>
      <w:pPr>
        <w:spacing w:line="360" w:lineRule="auto"/>
        <w:jc w:val="both"/>
        <w:rPr>
          <w:rFonts w:hint="eastAsia" w:eastAsia="宋体"/>
          <w:b w:val="0"/>
          <w:bCs/>
          <w:color w:val="auto"/>
          <w:sz w:val="21"/>
          <w:szCs w:val="24"/>
          <w:highlight w:val="none"/>
          <w:lang w:eastAsia="zh-CN"/>
        </w:rPr>
      </w:pPr>
      <w:r>
        <w:rPr>
          <w:b w:val="0"/>
          <w:bCs/>
          <w:color w:val="auto"/>
          <w:sz w:val="21"/>
          <w:szCs w:val="24"/>
          <w:highlight w:val="none"/>
        </w:rPr>
        <w:t>名    称：</w:t>
      </w:r>
      <w:r>
        <w:rPr>
          <w:rFonts w:hint="eastAsia"/>
          <w:b w:val="0"/>
          <w:bCs/>
          <w:color w:val="auto"/>
          <w:sz w:val="21"/>
          <w:szCs w:val="24"/>
          <w:highlight w:val="none"/>
          <w:lang w:eastAsia="zh-CN"/>
        </w:rPr>
        <w:t>吉林省正信工程管理咨询有限公司</w:t>
      </w:r>
    </w:p>
    <w:p>
      <w:pPr>
        <w:spacing w:line="360" w:lineRule="auto"/>
        <w:jc w:val="both"/>
        <w:rPr>
          <w:b w:val="0"/>
          <w:bCs/>
          <w:color w:val="auto"/>
          <w:sz w:val="21"/>
          <w:szCs w:val="24"/>
          <w:highlight w:val="none"/>
        </w:rPr>
      </w:pPr>
      <w:r>
        <w:rPr>
          <w:b w:val="0"/>
          <w:bCs/>
          <w:color w:val="auto"/>
          <w:sz w:val="21"/>
          <w:szCs w:val="24"/>
          <w:highlight w:val="none"/>
        </w:rPr>
        <w:t>地    址：</w:t>
      </w:r>
      <w:r>
        <w:rPr>
          <w:rFonts w:hint="eastAsia"/>
          <w:b w:val="0"/>
          <w:bCs/>
          <w:color w:val="auto"/>
          <w:sz w:val="21"/>
          <w:szCs w:val="24"/>
          <w:highlight w:val="none"/>
          <w:lang w:val="en-US" w:eastAsia="zh-CN"/>
        </w:rPr>
        <w:t xml:space="preserve"> 白山市东兴街327号星泰大厦6楼</w:t>
      </w:r>
      <w:r>
        <w:rPr>
          <w:b w:val="0"/>
          <w:bCs/>
          <w:color w:val="auto"/>
          <w:sz w:val="21"/>
          <w:szCs w:val="24"/>
          <w:highlight w:val="none"/>
        </w:rPr>
        <w:t xml:space="preserve">  </w:t>
      </w:r>
    </w:p>
    <w:p>
      <w:pPr>
        <w:spacing w:line="360" w:lineRule="auto"/>
        <w:jc w:val="both"/>
        <w:rPr>
          <w:b w:val="0"/>
          <w:bCs/>
          <w:color w:val="auto"/>
          <w:sz w:val="21"/>
          <w:szCs w:val="24"/>
          <w:highlight w:val="none"/>
        </w:rPr>
      </w:pPr>
      <w:r>
        <w:rPr>
          <w:b w:val="0"/>
          <w:bCs/>
          <w:color w:val="auto"/>
          <w:sz w:val="21"/>
          <w:szCs w:val="24"/>
          <w:highlight w:val="none"/>
        </w:rPr>
        <w:t>联系方式：</w:t>
      </w:r>
      <w:bookmarkStart w:id="56" w:name="OLE_LINK6"/>
      <w:r>
        <w:rPr>
          <w:rFonts w:hint="eastAsia"/>
          <w:b w:val="0"/>
          <w:bCs/>
          <w:color w:val="auto"/>
          <w:sz w:val="21"/>
          <w:szCs w:val="24"/>
          <w:highlight w:val="none"/>
          <w:lang w:val="en-US" w:eastAsia="zh-CN"/>
        </w:rPr>
        <w:t>18643908624</w:t>
      </w:r>
      <w:bookmarkEnd w:id="56"/>
      <w:r>
        <w:rPr>
          <w:rFonts w:hint="eastAsia"/>
          <w:b w:val="0"/>
          <w:bCs/>
          <w:color w:val="auto"/>
          <w:sz w:val="21"/>
          <w:szCs w:val="24"/>
          <w:highlight w:val="none"/>
          <w:lang w:val="en-US" w:eastAsia="zh-CN"/>
        </w:rPr>
        <w:t xml:space="preserve"> </w:t>
      </w:r>
    </w:p>
    <w:p>
      <w:pPr>
        <w:spacing w:line="360" w:lineRule="auto"/>
        <w:jc w:val="both"/>
        <w:rPr>
          <w:b w:val="0"/>
          <w:bCs/>
          <w:color w:val="auto"/>
          <w:sz w:val="21"/>
          <w:szCs w:val="24"/>
          <w:highlight w:val="none"/>
        </w:rPr>
      </w:pPr>
      <w:bookmarkStart w:id="57" w:name="_Toc28359021"/>
      <w:bookmarkStart w:id="58" w:name="_Toc35393808"/>
      <w:bookmarkStart w:id="59" w:name="_Toc35393639"/>
      <w:bookmarkStart w:id="60" w:name="_Toc28359098"/>
      <w:r>
        <w:rPr>
          <w:b w:val="0"/>
          <w:bCs/>
          <w:color w:val="auto"/>
          <w:sz w:val="21"/>
          <w:szCs w:val="24"/>
          <w:highlight w:val="none"/>
        </w:rPr>
        <w:t>3.项目联系方式</w:t>
      </w:r>
      <w:bookmarkEnd w:id="57"/>
      <w:bookmarkEnd w:id="58"/>
      <w:bookmarkEnd w:id="59"/>
      <w:bookmarkEnd w:id="60"/>
    </w:p>
    <w:p>
      <w:pPr>
        <w:spacing w:line="360" w:lineRule="auto"/>
        <w:jc w:val="both"/>
        <w:rPr>
          <w:rFonts w:hint="default" w:eastAsia="宋体"/>
          <w:b w:val="0"/>
          <w:bCs/>
          <w:color w:val="auto"/>
          <w:sz w:val="21"/>
          <w:szCs w:val="24"/>
          <w:highlight w:val="none"/>
          <w:lang w:val="en-US" w:eastAsia="zh-CN"/>
        </w:rPr>
      </w:pPr>
      <w:r>
        <w:rPr>
          <w:b w:val="0"/>
          <w:bCs/>
          <w:color w:val="auto"/>
          <w:sz w:val="21"/>
          <w:szCs w:val="24"/>
          <w:highlight w:val="none"/>
        </w:rPr>
        <w:t>项目联系人：</w:t>
      </w:r>
      <w:r>
        <w:rPr>
          <w:rFonts w:hint="eastAsia"/>
          <w:b w:val="0"/>
          <w:bCs/>
          <w:color w:val="auto"/>
          <w:sz w:val="21"/>
          <w:szCs w:val="24"/>
          <w:highlight w:val="none"/>
          <w:lang w:val="en-US" w:eastAsia="zh-CN"/>
        </w:rPr>
        <w:t xml:space="preserve"> 田程程</w:t>
      </w:r>
    </w:p>
    <w:p>
      <w:pPr>
        <w:spacing w:line="360" w:lineRule="auto"/>
        <w:jc w:val="both"/>
        <w:rPr>
          <w:rFonts w:hint="eastAsia" w:eastAsia="宋体"/>
          <w:b w:val="0"/>
          <w:bCs/>
          <w:color w:val="auto"/>
          <w:sz w:val="21"/>
          <w:szCs w:val="24"/>
          <w:highlight w:val="none"/>
          <w:lang w:val="en-US" w:eastAsia="zh-CN"/>
        </w:rPr>
      </w:pPr>
      <w:r>
        <w:rPr>
          <w:b w:val="0"/>
          <w:bCs/>
          <w:color w:val="auto"/>
          <w:sz w:val="21"/>
          <w:szCs w:val="24"/>
          <w:highlight w:val="none"/>
        </w:rPr>
        <w:t>电话：</w:t>
      </w:r>
      <w:bookmarkEnd w:id="50"/>
      <w:r>
        <w:rPr>
          <w:rFonts w:hint="eastAsia"/>
          <w:b w:val="0"/>
          <w:bCs/>
          <w:color w:val="auto"/>
          <w:sz w:val="21"/>
          <w:szCs w:val="24"/>
          <w:highlight w:val="none"/>
          <w:lang w:val="en-US" w:eastAsia="zh-CN"/>
        </w:rPr>
        <w:t xml:space="preserve"> 18643908624</w:t>
      </w:r>
    </w:p>
    <w:bookmarkEnd w:id="5"/>
    <w:bookmarkEnd w:id="12"/>
    <w:p>
      <w:pPr>
        <w:pStyle w:val="2"/>
        <w:widowControl w:val="0"/>
        <w:numPr>
          <w:ilvl w:val="0"/>
          <w:numId w:val="0"/>
        </w:numPr>
        <w:spacing w:line="0" w:lineRule="atLeast"/>
        <w:jc w:val="both"/>
        <w:rPr>
          <w:highlight w:val="none"/>
        </w:rPr>
      </w:pPr>
    </w:p>
    <w:p>
      <w:pPr>
        <w:rPr>
          <w:highlight w:val="none"/>
        </w:rPr>
      </w:pPr>
      <w:r>
        <w:rPr>
          <w:highlight w:val="none"/>
        </w:rPr>
        <w:br w:type="page"/>
      </w:r>
    </w:p>
    <w:p>
      <w:pPr>
        <w:pStyle w:val="5"/>
        <w:numPr>
          <w:ilvl w:val="0"/>
          <w:numId w:val="0"/>
        </w:numPr>
        <w:spacing w:before="120" w:beforeLines="50" w:after="120" w:afterLines="50"/>
        <w:rPr>
          <w:rFonts w:ascii="Times New Roman" w:eastAsia="宋体"/>
          <w:color w:val="auto"/>
          <w:sz w:val="28"/>
          <w:szCs w:val="36"/>
          <w:highlight w:val="none"/>
          <w:lang w:val="zh-CN"/>
        </w:rPr>
      </w:pPr>
      <w:bookmarkStart w:id="61" w:name="_Toc2577"/>
      <w:r>
        <w:rPr>
          <w:rFonts w:ascii="Times New Roman" w:eastAsia="宋体"/>
          <w:color w:val="auto"/>
          <w:sz w:val="32"/>
          <w:szCs w:val="36"/>
          <w:highlight w:val="none"/>
          <w:lang w:val="zh-CN"/>
        </w:rPr>
        <w:t>第二章  供应商须知前附表及供应商须知</w:t>
      </w:r>
      <w:bookmarkEnd w:id="61"/>
    </w:p>
    <w:p>
      <w:pPr>
        <w:autoSpaceDE w:val="0"/>
        <w:autoSpaceDN w:val="0"/>
        <w:adjustRightInd w:val="0"/>
        <w:spacing w:line="400" w:lineRule="exact"/>
        <w:rPr>
          <w:color w:val="auto"/>
          <w:sz w:val="22"/>
          <w:highlight w:val="none"/>
          <w:lang w:val="zh-CN"/>
        </w:rPr>
      </w:pPr>
      <w:r>
        <w:rPr>
          <w:color w:val="auto"/>
          <w:sz w:val="22"/>
          <w:highlight w:val="none"/>
          <w:lang w:val="zh-CN"/>
        </w:rPr>
        <w:t>（一）供应商须知前附表</w:t>
      </w:r>
    </w:p>
    <w:tbl>
      <w:tblPr>
        <w:tblStyle w:val="49"/>
        <w:tblW w:w="99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0"/>
        <w:gridCol w:w="1662"/>
        <w:gridCol w:w="7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color w:val="auto"/>
                <w:sz w:val="21"/>
                <w:szCs w:val="24"/>
                <w:highlight w:val="none"/>
                <w:lang w:val="zh-CN"/>
              </w:rPr>
            </w:pPr>
            <w:r>
              <w:rPr>
                <w:color w:val="auto"/>
                <w:sz w:val="21"/>
                <w:szCs w:val="24"/>
                <w:highlight w:val="none"/>
                <w:lang w:val="zh-CN"/>
              </w:rPr>
              <w:t>条款号</w:t>
            </w:r>
          </w:p>
        </w:tc>
        <w:tc>
          <w:tcPr>
            <w:tcW w:w="1662" w:type="dxa"/>
            <w:noWrap w:val="0"/>
            <w:vAlign w:val="center"/>
          </w:tcPr>
          <w:p>
            <w:pPr>
              <w:pStyle w:val="34"/>
              <w:pBdr>
                <w:bottom w:val="none" w:color="auto" w:sz="0" w:space="0"/>
              </w:pBdr>
              <w:tabs>
                <w:tab w:val="clear" w:pos="4153"/>
                <w:tab w:val="clear" w:pos="8306"/>
              </w:tabs>
              <w:autoSpaceDE w:val="0"/>
              <w:autoSpaceDN w:val="0"/>
              <w:adjustRightInd w:val="0"/>
              <w:snapToGrid/>
              <w:spacing w:line="400" w:lineRule="exact"/>
              <w:rPr>
                <w:color w:val="auto"/>
                <w:sz w:val="21"/>
                <w:szCs w:val="24"/>
                <w:highlight w:val="none"/>
                <w:lang w:val="zh-CN"/>
              </w:rPr>
            </w:pPr>
            <w:r>
              <w:rPr>
                <w:color w:val="auto"/>
                <w:sz w:val="21"/>
                <w:szCs w:val="24"/>
                <w:highlight w:val="none"/>
                <w:lang w:val="zh-CN"/>
              </w:rPr>
              <w:t>条款名称</w:t>
            </w:r>
          </w:p>
        </w:tc>
        <w:tc>
          <w:tcPr>
            <w:tcW w:w="7286" w:type="dxa"/>
            <w:noWrap w:val="0"/>
            <w:vAlign w:val="center"/>
          </w:tcPr>
          <w:p>
            <w:pPr>
              <w:pStyle w:val="34"/>
              <w:pBdr>
                <w:bottom w:val="none" w:color="auto" w:sz="0" w:space="0"/>
              </w:pBdr>
              <w:tabs>
                <w:tab w:val="clear" w:pos="4153"/>
                <w:tab w:val="clear" w:pos="8306"/>
              </w:tabs>
              <w:autoSpaceDE w:val="0"/>
              <w:autoSpaceDN w:val="0"/>
              <w:adjustRightInd w:val="0"/>
              <w:snapToGrid/>
              <w:spacing w:line="400" w:lineRule="exact"/>
              <w:rPr>
                <w:color w:val="auto"/>
                <w:sz w:val="21"/>
                <w:szCs w:val="24"/>
                <w:highlight w:val="none"/>
                <w:lang w:val="zh-CN"/>
              </w:rPr>
            </w:pPr>
            <w:r>
              <w:rPr>
                <w:color w:val="auto"/>
                <w:sz w:val="21"/>
                <w:szCs w:val="24"/>
                <w:highlight w:val="none"/>
                <w:lang w:val="zh-CN"/>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1.1.2</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采购人</w:t>
            </w:r>
          </w:p>
        </w:tc>
        <w:tc>
          <w:tcPr>
            <w:tcW w:w="7286" w:type="dxa"/>
            <w:noWrap w:val="0"/>
            <w:vAlign w:val="center"/>
          </w:tcPr>
          <w:p>
            <w:pPr>
              <w:autoSpaceDE w:val="0"/>
              <w:autoSpaceDN w:val="0"/>
              <w:adjustRightInd w:val="0"/>
              <w:spacing w:line="400" w:lineRule="exact"/>
              <w:jc w:val="both"/>
              <w:rPr>
                <w:rFonts w:hint="eastAsia" w:eastAsia="宋体"/>
                <w:b w:val="0"/>
                <w:color w:val="auto"/>
                <w:sz w:val="21"/>
                <w:szCs w:val="24"/>
                <w:highlight w:val="none"/>
                <w:lang w:eastAsia="zh-CN"/>
              </w:rPr>
            </w:pPr>
            <w:r>
              <w:rPr>
                <w:b w:val="0"/>
                <w:color w:val="auto"/>
                <w:sz w:val="21"/>
                <w:szCs w:val="24"/>
                <w:highlight w:val="none"/>
              </w:rPr>
              <w:t>采购人：</w:t>
            </w:r>
            <w:r>
              <w:rPr>
                <w:rFonts w:hint="eastAsia"/>
                <w:b w:val="0"/>
                <w:color w:val="auto"/>
                <w:sz w:val="21"/>
                <w:szCs w:val="24"/>
                <w:highlight w:val="none"/>
                <w:lang w:eastAsia="zh-CN"/>
              </w:rPr>
              <w:t>长白朝鲜族自治县水库移民服务中心</w:t>
            </w:r>
          </w:p>
          <w:p>
            <w:pPr>
              <w:autoSpaceDE w:val="0"/>
              <w:autoSpaceDN w:val="0"/>
              <w:adjustRightInd w:val="0"/>
              <w:spacing w:line="400" w:lineRule="exact"/>
              <w:jc w:val="both"/>
              <w:rPr>
                <w:rFonts w:hint="eastAsia" w:eastAsia="宋体"/>
                <w:b w:val="0"/>
                <w:color w:val="auto"/>
                <w:sz w:val="21"/>
                <w:szCs w:val="24"/>
                <w:highlight w:val="none"/>
                <w:lang w:eastAsia="zh-CN"/>
              </w:rPr>
            </w:pPr>
            <w:r>
              <w:rPr>
                <w:b w:val="0"/>
                <w:color w:val="auto"/>
                <w:sz w:val="21"/>
                <w:szCs w:val="24"/>
                <w:highlight w:val="none"/>
              </w:rPr>
              <w:t>联系电话：</w:t>
            </w:r>
            <w:r>
              <w:rPr>
                <w:rFonts w:hint="eastAsia"/>
                <w:b w:val="0"/>
                <w:color w:val="auto"/>
                <w:sz w:val="21"/>
                <w:szCs w:val="24"/>
                <w:highlight w:val="none"/>
                <w:lang w:eastAsia="zh-CN"/>
              </w:rPr>
              <w:t>13843983218</w:t>
            </w:r>
          </w:p>
          <w:p>
            <w:pPr>
              <w:spacing w:line="360" w:lineRule="auto"/>
              <w:jc w:val="both"/>
              <w:rPr>
                <w:b w:val="0"/>
                <w:color w:val="auto"/>
                <w:sz w:val="21"/>
                <w:szCs w:val="24"/>
                <w:highlight w:val="none"/>
                <w:lang w:val="zh-CN"/>
              </w:rPr>
            </w:pPr>
            <w:r>
              <w:rPr>
                <w:b w:val="0"/>
                <w:color w:val="auto"/>
                <w:sz w:val="21"/>
                <w:szCs w:val="24"/>
                <w:highlight w:val="none"/>
                <w:lang w:val="zh-CN"/>
              </w:rPr>
              <w:t>地址：</w:t>
            </w:r>
            <w:r>
              <w:rPr>
                <w:rFonts w:hint="eastAsia"/>
                <w:b w:val="0"/>
                <w:bCs/>
                <w:color w:val="auto"/>
                <w:sz w:val="21"/>
                <w:szCs w:val="24"/>
                <w:highlight w:val="none"/>
              </w:rPr>
              <w:t>长白朝鲜族自治县长松委15号水利局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1.1.3</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采购代理机构</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名称：</w:t>
            </w:r>
            <w:r>
              <w:rPr>
                <w:rFonts w:hint="eastAsia"/>
                <w:b w:val="0"/>
                <w:color w:val="auto"/>
                <w:sz w:val="21"/>
                <w:szCs w:val="24"/>
                <w:highlight w:val="none"/>
                <w:lang w:val="zh-CN"/>
              </w:rPr>
              <w:t>吉林省正信工程管理咨询有限公司</w:t>
            </w:r>
          </w:p>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地址：</w:t>
            </w:r>
            <w:r>
              <w:rPr>
                <w:rFonts w:hint="eastAsia"/>
                <w:b w:val="0"/>
                <w:color w:val="auto"/>
                <w:sz w:val="21"/>
                <w:szCs w:val="24"/>
                <w:highlight w:val="none"/>
              </w:rPr>
              <w:t>白山市东兴街327号星泰大厦6楼</w:t>
            </w:r>
            <w:r>
              <w:rPr>
                <w:b w:val="0"/>
                <w:color w:val="auto"/>
                <w:sz w:val="21"/>
                <w:szCs w:val="24"/>
                <w:highlight w:val="none"/>
              </w:rPr>
              <w:t xml:space="preserve">  </w:t>
            </w:r>
          </w:p>
          <w:p>
            <w:pPr>
              <w:autoSpaceDE w:val="0"/>
              <w:autoSpaceDN w:val="0"/>
              <w:adjustRightInd w:val="0"/>
              <w:spacing w:line="400" w:lineRule="exact"/>
              <w:jc w:val="both"/>
              <w:rPr>
                <w:rFonts w:hint="eastAsia" w:eastAsia="宋体"/>
                <w:b w:val="0"/>
                <w:color w:val="auto"/>
                <w:sz w:val="21"/>
                <w:szCs w:val="24"/>
                <w:highlight w:val="none"/>
                <w:lang w:val="zh-CN" w:eastAsia="zh-CN"/>
              </w:rPr>
            </w:pPr>
            <w:r>
              <w:rPr>
                <w:b w:val="0"/>
                <w:color w:val="auto"/>
                <w:sz w:val="21"/>
                <w:szCs w:val="24"/>
                <w:highlight w:val="none"/>
                <w:lang w:val="zh-CN"/>
              </w:rPr>
              <w:t>联系人：</w:t>
            </w:r>
            <w:r>
              <w:rPr>
                <w:rFonts w:hint="eastAsia"/>
                <w:b w:val="0"/>
                <w:color w:val="auto"/>
                <w:sz w:val="21"/>
                <w:szCs w:val="24"/>
                <w:highlight w:val="none"/>
                <w:lang w:val="en-US" w:eastAsia="zh-CN"/>
              </w:rPr>
              <w:t xml:space="preserve">田程程 </w:t>
            </w:r>
          </w:p>
          <w:p>
            <w:pPr>
              <w:autoSpaceDE w:val="0"/>
              <w:autoSpaceDN w:val="0"/>
              <w:adjustRightInd w:val="0"/>
              <w:spacing w:line="400" w:lineRule="exact"/>
              <w:jc w:val="both"/>
              <w:rPr>
                <w:rFonts w:hint="default" w:eastAsia="宋体"/>
                <w:b w:val="0"/>
                <w:color w:val="auto"/>
                <w:sz w:val="21"/>
                <w:szCs w:val="24"/>
                <w:highlight w:val="none"/>
                <w:lang w:val="en-US" w:eastAsia="zh-CN"/>
              </w:rPr>
            </w:pPr>
            <w:r>
              <w:rPr>
                <w:b w:val="0"/>
                <w:color w:val="auto"/>
                <w:sz w:val="21"/>
                <w:szCs w:val="24"/>
                <w:highlight w:val="none"/>
                <w:lang w:val="zh-CN"/>
              </w:rPr>
              <w:t>电话：</w:t>
            </w:r>
            <w:r>
              <w:rPr>
                <w:rFonts w:hint="eastAsia"/>
                <w:b w:val="0"/>
                <w:color w:val="auto"/>
                <w:sz w:val="21"/>
                <w:szCs w:val="24"/>
                <w:highlight w:val="none"/>
                <w:lang w:val="en-US" w:eastAsia="zh-CN"/>
              </w:rPr>
              <w:t xml:space="preserve"> 18643908624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040" w:type="dxa"/>
            <w:vMerge w:val="restart"/>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1.1.4</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项目名称</w:t>
            </w:r>
          </w:p>
        </w:tc>
        <w:tc>
          <w:tcPr>
            <w:tcW w:w="7286" w:type="dxa"/>
            <w:noWrap w:val="0"/>
            <w:vAlign w:val="center"/>
          </w:tcPr>
          <w:p>
            <w:pPr>
              <w:autoSpaceDE w:val="0"/>
              <w:autoSpaceDN w:val="0"/>
              <w:adjustRightInd w:val="0"/>
              <w:spacing w:line="400" w:lineRule="exact"/>
              <w:jc w:val="both"/>
              <w:rPr>
                <w:rFonts w:hint="eastAsia" w:eastAsia="宋体"/>
                <w:b w:val="0"/>
                <w:color w:val="auto"/>
                <w:sz w:val="21"/>
                <w:szCs w:val="24"/>
                <w:highlight w:val="none"/>
                <w:lang w:val="zh-CN" w:eastAsia="zh-CN"/>
              </w:rPr>
            </w:pPr>
            <w:r>
              <w:rPr>
                <w:rFonts w:hint="eastAsia"/>
                <w:b w:val="0"/>
                <w:bCs/>
                <w:color w:val="auto"/>
                <w:sz w:val="21"/>
                <w:szCs w:val="24"/>
                <w:highlight w:val="none"/>
              </w:rPr>
              <w:t>马鹿沟镇十八道沟村路面改造工程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040" w:type="dxa"/>
            <w:vMerge w:val="continue"/>
            <w:noWrap w:val="0"/>
            <w:vAlign w:val="center"/>
          </w:tcPr>
          <w:p>
            <w:pPr>
              <w:autoSpaceDE w:val="0"/>
              <w:autoSpaceDN w:val="0"/>
              <w:adjustRightInd w:val="0"/>
              <w:spacing w:line="400" w:lineRule="exact"/>
              <w:rPr>
                <w:b w:val="0"/>
                <w:color w:val="auto"/>
                <w:sz w:val="21"/>
                <w:szCs w:val="24"/>
                <w:highlight w:val="none"/>
                <w:lang w:val="zh-CN"/>
              </w:rPr>
            </w:pP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项目编号</w:t>
            </w:r>
          </w:p>
        </w:tc>
        <w:tc>
          <w:tcPr>
            <w:tcW w:w="7286" w:type="dxa"/>
            <w:noWrap w:val="0"/>
            <w:vAlign w:val="center"/>
          </w:tcPr>
          <w:p>
            <w:pPr>
              <w:spacing w:line="360" w:lineRule="auto"/>
              <w:jc w:val="left"/>
              <w:rPr>
                <w:rFonts w:hint="eastAsia" w:eastAsia="宋体"/>
                <w:b w:val="0"/>
                <w:color w:val="auto"/>
                <w:sz w:val="21"/>
                <w:szCs w:val="24"/>
                <w:highlight w:val="none"/>
                <w:lang w:val="zh-CN" w:eastAsia="zh-CN"/>
              </w:rPr>
            </w:pPr>
            <w:r>
              <w:rPr>
                <w:b w:val="0"/>
                <w:bCs/>
                <w:color w:val="auto"/>
                <w:sz w:val="21"/>
                <w:szCs w:val="24"/>
                <w:highlight w:val="none"/>
              </w:rPr>
              <w:fldChar w:fldCharType="begin"/>
            </w:r>
            <w:r>
              <w:rPr>
                <w:b w:val="0"/>
                <w:bCs/>
                <w:color w:val="auto"/>
                <w:sz w:val="21"/>
                <w:szCs w:val="24"/>
                <w:highlight w:val="none"/>
              </w:rPr>
              <w:instrText xml:space="preserve"> HYPERLINK "https://www.zcygov.cn/gaea/api/project/flow/redirect?projectId=7296154450079514693&amp;newUrl=https://www.zcygov.cn/micro-app-back-index/blank?_flow_type_=agency&amp;_flow_projectId_=7296154450079514693&amp;_jump_page_type_=project_procurement_management_flow&amp;_app_=zcy.procurement&amp;oldUrl=https://www.zcygov.cn/project-center/_procurement_/project-result-detail/7296154450079514693" \t "https://www.zcygov.cn/project-center/_procurement_/self-project/_blank" </w:instrText>
            </w:r>
            <w:r>
              <w:rPr>
                <w:b w:val="0"/>
                <w:bCs/>
                <w:color w:val="auto"/>
                <w:sz w:val="21"/>
                <w:szCs w:val="24"/>
                <w:highlight w:val="none"/>
              </w:rPr>
              <w:fldChar w:fldCharType="separate"/>
            </w:r>
            <w:r>
              <w:rPr>
                <w:rFonts w:hint="eastAsia"/>
                <w:b w:val="0"/>
                <w:bCs/>
                <w:color w:val="auto"/>
                <w:sz w:val="21"/>
                <w:szCs w:val="24"/>
                <w:highlight w:val="none"/>
              </w:rPr>
              <w:t>采购计划-[2025]-00016号-</w:t>
            </w:r>
            <w:bookmarkStart w:id="867" w:name="_GoBack"/>
            <w:bookmarkEnd w:id="867"/>
            <w:r>
              <w:rPr>
                <w:rFonts w:hint="eastAsia"/>
                <w:b w:val="0"/>
                <w:bCs/>
                <w:color w:val="auto"/>
                <w:sz w:val="21"/>
                <w:szCs w:val="24"/>
                <w:highlight w:val="none"/>
              </w:rPr>
              <w:t>ZXZB[2025]001号</w:t>
            </w:r>
            <w:r>
              <w:rPr>
                <w:rFonts w:hint="eastAsia"/>
                <w:b w:val="0"/>
                <w:bCs/>
                <w:color w:val="auto"/>
                <w:sz w:val="21"/>
                <w:szCs w:val="24"/>
                <w:highlight w:val="none"/>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1.1.5</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建设地点</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rFonts w:hint="eastAsia" w:cs="宋体"/>
                <w:b w:val="0"/>
                <w:bCs/>
                <w:color w:val="auto"/>
                <w:kern w:val="2"/>
                <w:sz w:val="21"/>
                <w:szCs w:val="21"/>
                <w:highlight w:val="none"/>
                <w:lang w:eastAsia="zh-CN"/>
              </w:rPr>
              <w:t>马鹿沟镇十八道沟村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l.2.1</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资金来源</w:t>
            </w:r>
          </w:p>
        </w:tc>
        <w:tc>
          <w:tcPr>
            <w:tcW w:w="7286" w:type="dxa"/>
            <w:noWrap w:val="0"/>
            <w:vAlign w:val="center"/>
          </w:tcPr>
          <w:p>
            <w:pPr>
              <w:autoSpaceDE w:val="0"/>
              <w:autoSpaceDN w:val="0"/>
              <w:adjustRightInd w:val="0"/>
              <w:spacing w:line="400" w:lineRule="exact"/>
              <w:jc w:val="both"/>
              <w:rPr>
                <w:rFonts w:hint="eastAsia" w:eastAsia="宋体"/>
                <w:b w:val="0"/>
                <w:color w:val="auto"/>
                <w:sz w:val="21"/>
                <w:szCs w:val="24"/>
                <w:highlight w:val="none"/>
                <w:lang w:val="zh-CN" w:eastAsia="zh-CN"/>
              </w:rPr>
            </w:pPr>
            <w:r>
              <w:rPr>
                <w:rFonts w:hint="eastAsia" w:eastAsia="宋体"/>
                <w:b w:val="0"/>
                <w:color w:val="auto"/>
                <w:sz w:val="21"/>
                <w:szCs w:val="24"/>
                <w:highlight w:val="none"/>
                <w:lang w:val="zh-CN" w:eastAsia="zh-CN"/>
              </w:rPr>
              <w:t>中央大中型水库移民后期扶持基金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1.2.2</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出资比例</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1.2.3</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资金落实情况</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1.3.1</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采购需求</w:t>
            </w:r>
          </w:p>
        </w:tc>
        <w:tc>
          <w:tcPr>
            <w:tcW w:w="7286" w:type="dxa"/>
            <w:noWrap w:val="0"/>
            <w:vAlign w:val="center"/>
          </w:tcPr>
          <w:p>
            <w:pPr>
              <w:autoSpaceDE w:val="0"/>
              <w:autoSpaceDN w:val="0"/>
              <w:adjustRightInd w:val="0"/>
              <w:spacing w:line="400" w:lineRule="exact"/>
              <w:jc w:val="both"/>
              <w:rPr>
                <w:rFonts w:hint="eastAsia" w:eastAsia="宋体"/>
                <w:b w:val="0"/>
                <w:color w:val="auto"/>
                <w:sz w:val="21"/>
                <w:szCs w:val="24"/>
                <w:highlight w:val="none"/>
                <w:lang w:eastAsia="zh-CN"/>
              </w:rPr>
            </w:pPr>
            <w:r>
              <w:rPr>
                <w:rFonts w:hint="eastAsia"/>
                <w:b w:val="0"/>
                <w:bCs/>
                <w:color w:val="auto"/>
                <w:sz w:val="21"/>
                <w:szCs w:val="24"/>
                <w:highlight w:val="none"/>
              </w:rPr>
              <w:t>马鹿沟镇十八道沟村路面改造工程</w:t>
            </w:r>
            <w:r>
              <w:rPr>
                <w:rFonts w:hint="eastAsia"/>
                <w:b w:val="0"/>
                <w:bCs/>
                <w:color w:val="auto"/>
                <w:sz w:val="21"/>
                <w:szCs w:val="24"/>
                <w:highlight w:val="none"/>
                <w:lang w:val="en-US" w:eastAsia="zh-CN"/>
              </w:rPr>
              <w:t>施工</w:t>
            </w:r>
            <w:r>
              <w:rPr>
                <w:rFonts w:hint="eastAsia" w:ascii="宋体" w:hAnsi="宋体" w:cs="宋体"/>
                <w:b w:val="0"/>
                <w:bCs/>
                <w:sz w:val="21"/>
                <w:szCs w:val="24"/>
                <w:highlight w:val="none"/>
                <w:lang w:eastAsia="zh-CN"/>
              </w:rPr>
              <w:t>，包含工程量清单及施工图的全部施工内容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1.3.2</w:t>
            </w:r>
          </w:p>
        </w:tc>
        <w:tc>
          <w:tcPr>
            <w:tcW w:w="1662" w:type="dxa"/>
            <w:noWrap w:val="0"/>
            <w:vAlign w:val="center"/>
          </w:tcPr>
          <w:p>
            <w:pPr>
              <w:autoSpaceDE w:val="0"/>
              <w:autoSpaceDN w:val="0"/>
              <w:adjustRightInd w:val="0"/>
              <w:spacing w:line="400" w:lineRule="exact"/>
              <w:rPr>
                <w:b w:val="0"/>
                <w:color w:val="auto"/>
                <w:sz w:val="21"/>
                <w:szCs w:val="24"/>
                <w:highlight w:val="none"/>
              </w:rPr>
            </w:pPr>
            <w:r>
              <w:rPr>
                <w:b w:val="0"/>
                <w:color w:val="auto"/>
                <w:sz w:val="21"/>
                <w:szCs w:val="24"/>
                <w:highlight w:val="none"/>
              </w:rPr>
              <w:t>计划工期</w:t>
            </w:r>
          </w:p>
        </w:tc>
        <w:tc>
          <w:tcPr>
            <w:tcW w:w="7286" w:type="dxa"/>
            <w:noWrap w:val="0"/>
            <w:vAlign w:val="center"/>
          </w:tcPr>
          <w:p>
            <w:pPr>
              <w:autoSpaceDE w:val="0"/>
              <w:autoSpaceDN w:val="0"/>
              <w:adjustRightInd w:val="0"/>
              <w:spacing w:line="400" w:lineRule="exact"/>
              <w:jc w:val="both"/>
              <w:rPr>
                <w:rFonts w:hint="eastAsia" w:eastAsia="宋体"/>
                <w:b w:val="0"/>
                <w:color w:val="auto"/>
                <w:sz w:val="21"/>
                <w:szCs w:val="24"/>
                <w:highlight w:val="none"/>
                <w:lang w:val="zh-CN" w:eastAsia="zh-CN"/>
              </w:rPr>
            </w:pPr>
            <w:r>
              <w:rPr>
                <w:rFonts w:hint="eastAsia"/>
                <w:b w:val="0"/>
                <w:bCs/>
                <w:color w:val="auto"/>
                <w:sz w:val="21"/>
                <w:szCs w:val="24"/>
                <w:highlight w:val="none"/>
                <w:lang w:eastAsia="zh-CN"/>
              </w:rPr>
              <w:t>2025年4月至2025年10月完工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1.3.3</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rPr>
              <w:t>质量标准</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符合国家及行业质量标准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1.3.4</w:t>
            </w:r>
          </w:p>
        </w:tc>
        <w:tc>
          <w:tcPr>
            <w:tcW w:w="1662" w:type="dxa"/>
            <w:noWrap w:val="0"/>
            <w:vAlign w:val="center"/>
          </w:tcPr>
          <w:p>
            <w:pPr>
              <w:autoSpaceDE w:val="0"/>
              <w:autoSpaceDN w:val="0"/>
              <w:adjustRightInd w:val="0"/>
              <w:spacing w:line="400" w:lineRule="exact"/>
              <w:rPr>
                <w:b w:val="0"/>
                <w:bCs/>
                <w:color w:val="auto"/>
                <w:sz w:val="21"/>
                <w:szCs w:val="24"/>
                <w:highlight w:val="none"/>
                <w:lang w:val="zh-CN"/>
              </w:rPr>
            </w:pPr>
            <w:r>
              <w:rPr>
                <w:b w:val="0"/>
                <w:bCs/>
                <w:color w:val="auto"/>
                <w:sz w:val="21"/>
                <w:szCs w:val="24"/>
                <w:highlight w:val="none"/>
              </w:rPr>
              <w:t>预算金额</w:t>
            </w:r>
          </w:p>
        </w:tc>
        <w:tc>
          <w:tcPr>
            <w:tcW w:w="7286" w:type="dxa"/>
            <w:noWrap w:val="0"/>
            <w:vAlign w:val="top"/>
          </w:tcPr>
          <w:p>
            <w:pPr>
              <w:autoSpaceDE w:val="0"/>
              <w:autoSpaceDN w:val="0"/>
              <w:adjustRightInd w:val="0"/>
              <w:spacing w:line="400" w:lineRule="exact"/>
              <w:jc w:val="both"/>
              <w:rPr>
                <w:b w:val="0"/>
                <w:bCs/>
                <w:color w:val="auto"/>
                <w:sz w:val="21"/>
                <w:szCs w:val="24"/>
                <w:highlight w:val="none"/>
                <w:lang w:val="zh-CN"/>
              </w:rPr>
            </w:pPr>
            <w:r>
              <w:rPr>
                <w:rFonts w:hint="eastAsia"/>
                <w:b w:val="0"/>
                <w:bCs/>
                <w:color w:val="auto"/>
                <w:sz w:val="21"/>
                <w:szCs w:val="24"/>
                <w:highlight w:val="none"/>
                <w:lang w:eastAsia="zh-CN"/>
              </w:rPr>
              <w:t>1888455</w:t>
            </w:r>
            <w:r>
              <w:rPr>
                <w:b w:val="0"/>
                <w:bCs/>
                <w:color w:val="auto"/>
                <w:sz w:val="21"/>
                <w:szCs w:val="24"/>
                <w:highlight w:val="none"/>
                <w:lang w:val="zh-CN"/>
              </w:rPr>
              <w:t>元（</w:t>
            </w:r>
            <w:r>
              <w:rPr>
                <w:b w:val="0"/>
                <w:color w:val="auto"/>
                <w:sz w:val="21"/>
                <w:szCs w:val="24"/>
                <w:highlight w:val="none"/>
                <w:lang w:val="zh-CN"/>
              </w:rPr>
              <w:t>超出此</w:t>
            </w:r>
            <w:r>
              <w:rPr>
                <w:b w:val="0"/>
                <w:bCs/>
                <w:color w:val="auto"/>
                <w:sz w:val="21"/>
                <w:szCs w:val="24"/>
                <w:highlight w:val="none"/>
              </w:rPr>
              <w:t>预算金额</w:t>
            </w:r>
            <w:r>
              <w:rPr>
                <w:b w:val="0"/>
                <w:color w:val="auto"/>
                <w:sz w:val="21"/>
                <w:szCs w:val="24"/>
                <w:highlight w:val="none"/>
                <w:lang w:val="zh-CN"/>
              </w:rPr>
              <w:t>视为无效报价，投标将被否决</w:t>
            </w:r>
            <w:r>
              <w:rPr>
                <w:b w:val="0"/>
                <w:bCs/>
                <w:color w:val="auto"/>
                <w:sz w:val="21"/>
                <w:szCs w:val="24"/>
                <w:highlight w:val="none"/>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1.4.1</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供应商资质条件、能力和信誉</w:t>
            </w:r>
          </w:p>
        </w:tc>
        <w:tc>
          <w:tcPr>
            <w:tcW w:w="7286" w:type="dxa"/>
            <w:noWrap w:val="0"/>
            <w:vAlign w:val="center"/>
          </w:tcPr>
          <w:p>
            <w:pPr>
              <w:spacing w:line="360" w:lineRule="auto"/>
              <w:jc w:val="both"/>
              <w:rPr>
                <w:b w:val="0"/>
                <w:bCs/>
                <w:color w:val="auto"/>
                <w:sz w:val="21"/>
                <w:szCs w:val="24"/>
                <w:highlight w:val="none"/>
              </w:rPr>
            </w:pPr>
            <w:r>
              <w:rPr>
                <w:b w:val="0"/>
                <w:bCs/>
                <w:color w:val="auto"/>
                <w:sz w:val="21"/>
                <w:szCs w:val="24"/>
                <w:highlight w:val="none"/>
              </w:rPr>
              <w:t>二、申请人的资格要求：</w:t>
            </w:r>
          </w:p>
          <w:p>
            <w:pPr>
              <w:spacing w:line="360" w:lineRule="auto"/>
              <w:jc w:val="both"/>
              <w:rPr>
                <w:b w:val="0"/>
                <w:bCs/>
                <w:color w:val="auto"/>
                <w:sz w:val="21"/>
                <w:szCs w:val="24"/>
                <w:highlight w:val="none"/>
              </w:rPr>
            </w:pPr>
            <w:r>
              <w:rPr>
                <w:b w:val="0"/>
                <w:bCs/>
                <w:color w:val="auto"/>
                <w:sz w:val="21"/>
                <w:szCs w:val="24"/>
                <w:highlight w:val="none"/>
              </w:rPr>
              <w:t>1.满足《中华人民共和国政府采购法》第二十二条规定；</w:t>
            </w:r>
          </w:p>
          <w:p>
            <w:pPr>
              <w:spacing w:line="360" w:lineRule="auto"/>
              <w:jc w:val="both"/>
              <w:rPr>
                <w:b w:val="0"/>
                <w:bCs/>
                <w:color w:val="auto"/>
                <w:sz w:val="21"/>
                <w:szCs w:val="24"/>
                <w:highlight w:val="none"/>
              </w:rPr>
            </w:pPr>
            <w:r>
              <w:rPr>
                <w:b w:val="0"/>
                <w:bCs/>
                <w:color w:val="auto"/>
                <w:sz w:val="21"/>
                <w:szCs w:val="24"/>
                <w:highlight w:val="none"/>
              </w:rPr>
              <w:t>2.落实政府采购政策需满足的资格要求：</w:t>
            </w:r>
            <w:r>
              <w:rPr>
                <w:rFonts w:hint="eastAsia"/>
                <w:b w:val="0"/>
                <w:bCs/>
                <w:color w:val="auto"/>
                <w:sz w:val="21"/>
                <w:szCs w:val="24"/>
                <w:highlight w:val="none"/>
                <w:lang w:eastAsia="zh-CN"/>
              </w:rPr>
              <w:t>本项目</w:t>
            </w:r>
            <w:r>
              <w:rPr>
                <w:b w:val="0"/>
                <w:bCs/>
                <w:color w:val="auto"/>
                <w:sz w:val="21"/>
                <w:szCs w:val="24"/>
                <w:highlight w:val="none"/>
              </w:rPr>
              <w:t>专门面向中小企业</w:t>
            </w:r>
          </w:p>
          <w:p>
            <w:pPr>
              <w:spacing w:line="360" w:lineRule="auto"/>
              <w:jc w:val="both"/>
              <w:rPr>
                <w:b w:val="0"/>
                <w:bCs/>
                <w:color w:val="auto"/>
                <w:sz w:val="21"/>
                <w:szCs w:val="24"/>
                <w:highlight w:val="none"/>
              </w:rPr>
            </w:pPr>
            <w:r>
              <w:rPr>
                <w:b w:val="0"/>
                <w:bCs/>
                <w:color w:val="auto"/>
                <w:sz w:val="21"/>
                <w:szCs w:val="24"/>
                <w:highlight w:val="none"/>
              </w:rPr>
              <w:t>3.本项目的特定资格要求：</w:t>
            </w:r>
          </w:p>
          <w:p>
            <w:pPr>
              <w:spacing w:line="360" w:lineRule="auto"/>
              <w:jc w:val="both"/>
              <w:rPr>
                <w:b w:val="0"/>
                <w:bCs/>
                <w:color w:val="auto"/>
                <w:sz w:val="21"/>
                <w:szCs w:val="24"/>
                <w:highlight w:val="none"/>
              </w:rPr>
            </w:pPr>
            <w:r>
              <w:rPr>
                <w:b w:val="0"/>
                <w:bCs/>
                <w:color w:val="auto"/>
                <w:sz w:val="21"/>
                <w:szCs w:val="24"/>
                <w:highlight w:val="none"/>
              </w:rPr>
              <w:t>（1）供应商须同时具备建设行政主管部门核发的公路工程施工总承包叁级及以上资质且具备有效的安全生产许可证；并在人员、设备、资金等方面具有相应的能力；</w:t>
            </w:r>
          </w:p>
          <w:p>
            <w:pPr>
              <w:spacing w:line="360" w:lineRule="auto"/>
              <w:jc w:val="both"/>
              <w:rPr>
                <w:b w:val="0"/>
                <w:bCs/>
                <w:color w:val="auto"/>
                <w:sz w:val="21"/>
                <w:szCs w:val="24"/>
                <w:highlight w:val="none"/>
              </w:rPr>
            </w:pPr>
            <w:r>
              <w:rPr>
                <w:b w:val="0"/>
                <w:bCs/>
                <w:color w:val="auto"/>
                <w:sz w:val="21"/>
                <w:szCs w:val="24"/>
                <w:highlight w:val="none"/>
              </w:rPr>
              <w:t>（2）供应商拟派出的项目经理须具备公路工程专业二级及以上注册建造师资格，具备有效的安全生产考核合格证书（B类），</w:t>
            </w:r>
            <w:r>
              <w:rPr>
                <w:rFonts w:hint="eastAsia"/>
                <w:b w:val="0"/>
                <w:bCs/>
                <w:color w:val="auto"/>
                <w:sz w:val="21"/>
                <w:szCs w:val="24"/>
                <w:highlight w:val="none"/>
              </w:rPr>
              <w:t>不得同时在两个或者两个以上的工程项目任职</w:t>
            </w:r>
            <w:r>
              <w:rPr>
                <w:b w:val="0"/>
                <w:bCs/>
                <w:color w:val="auto"/>
                <w:sz w:val="21"/>
                <w:szCs w:val="24"/>
                <w:highlight w:val="none"/>
              </w:rPr>
              <w:t>，整个采购过程不得随意更换项目经理；</w:t>
            </w:r>
          </w:p>
          <w:p>
            <w:pPr>
              <w:spacing w:line="360" w:lineRule="auto"/>
              <w:jc w:val="both"/>
              <w:rPr>
                <w:rFonts w:hint="eastAsia" w:eastAsia="宋体"/>
                <w:b w:val="0"/>
                <w:bCs/>
                <w:color w:val="auto"/>
                <w:sz w:val="21"/>
                <w:szCs w:val="24"/>
                <w:highlight w:val="none"/>
                <w:lang w:eastAsia="zh-CN"/>
              </w:rPr>
            </w:pPr>
            <w:r>
              <w:rPr>
                <w:b w:val="0"/>
                <w:bCs/>
                <w:color w:val="auto"/>
                <w:sz w:val="21"/>
                <w:szCs w:val="24"/>
                <w:highlight w:val="none"/>
              </w:rPr>
              <w:t>(3)</w:t>
            </w:r>
            <w:r>
              <w:rPr>
                <w:rFonts w:hint="eastAsia" w:cs="Times New Roman"/>
                <w:b w:val="0"/>
                <w:bCs/>
                <w:color w:val="auto"/>
                <w:sz w:val="21"/>
                <w:szCs w:val="24"/>
                <w:highlight w:val="none"/>
                <w:lang w:val="en-US" w:eastAsia="zh-CN"/>
              </w:rPr>
              <w:t>供应商具有</w:t>
            </w:r>
            <w:r>
              <w:rPr>
                <w:rFonts w:hint="eastAsia" w:cs="Times New Roman"/>
                <w:b w:val="0"/>
                <w:bCs/>
                <w:color w:val="auto"/>
                <w:sz w:val="21"/>
                <w:szCs w:val="24"/>
                <w:highlight w:val="none"/>
                <w:lang w:eastAsia="zh-CN"/>
              </w:rPr>
              <w:t>近一年(2023年度)财务审计报告；</w:t>
            </w:r>
          </w:p>
          <w:p>
            <w:pPr>
              <w:spacing w:line="360" w:lineRule="auto"/>
              <w:jc w:val="both"/>
              <w:rPr>
                <w:b w:val="0"/>
                <w:bCs/>
                <w:color w:val="auto"/>
                <w:sz w:val="21"/>
                <w:szCs w:val="24"/>
                <w:highlight w:val="none"/>
              </w:rPr>
            </w:pPr>
            <w:r>
              <w:rPr>
                <w:b w:val="0"/>
                <w:bCs/>
                <w:color w:val="auto"/>
                <w:sz w:val="21"/>
                <w:szCs w:val="24"/>
                <w:highlight w:val="none"/>
              </w:rPr>
              <w:t>(4)</w:t>
            </w:r>
            <w:r>
              <w:rPr>
                <w:rFonts w:hint="eastAsia"/>
                <w:b w:val="0"/>
                <w:bCs/>
                <w:color w:val="auto"/>
                <w:sz w:val="21"/>
                <w:szCs w:val="24"/>
                <w:highlight w:val="none"/>
              </w:rPr>
              <w:t>近一年（</w:t>
            </w:r>
            <w:r>
              <w:rPr>
                <w:rFonts w:hint="eastAsia"/>
                <w:b w:val="0"/>
                <w:bCs/>
                <w:color w:val="auto"/>
                <w:sz w:val="21"/>
                <w:szCs w:val="24"/>
                <w:highlight w:val="none"/>
                <w:lang w:eastAsia="zh-CN"/>
              </w:rPr>
              <w:t>2024年3月-2025年2月</w:t>
            </w:r>
            <w:r>
              <w:rPr>
                <w:rFonts w:hint="eastAsia"/>
                <w:b w:val="0"/>
                <w:bCs/>
                <w:color w:val="auto"/>
                <w:sz w:val="21"/>
                <w:szCs w:val="24"/>
                <w:highlight w:val="none"/>
              </w:rPr>
              <w:t>）任意一个月具有依法缴纳税收和社会保障资金的良好记录</w:t>
            </w:r>
            <w:r>
              <w:rPr>
                <w:b w:val="0"/>
                <w:bCs/>
                <w:color w:val="auto"/>
                <w:sz w:val="21"/>
                <w:szCs w:val="24"/>
                <w:highlight w:val="none"/>
              </w:rPr>
              <w:t>；</w:t>
            </w:r>
          </w:p>
          <w:p>
            <w:pPr>
              <w:spacing w:line="360" w:lineRule="auto"/>
              <w:jc w:val="both"/>
              <w:rPr>
                <w:b w:val="0"/>
                <w:bCs/>
                <w:color w:val="auto"/>
                <w:sz w:val="21"/>
                <w:szCs w:val="24"/>
                <w:highlight w:val="none"/>
              </w:rPr>
            </w:pPr>
            <w:r>
              <w:rPr>
                <w:b w:val="0"/>
                <w:bCs/>
                <w:color w:val="auto"/>
                <w:sz w:val="21"/>
                <w:szCs w:val="24"/>
                <w:highlight w:val="none"/>
              </w:rPr>
              <w:t>(5)参加采购活动前三年内在经营活动中没有重大违法记录</w:t>
            </w:r>
            <w:r>
              <w:rPr>
                <w:rFonts w:hint="eastAsia"/>
                <w:b w:val="0"/>
                <w:bCs/>
                <w:color w:val="auto"/>
                <w:sz w:val="21"/>
                <w:szCs w:val="24"/>
                <w:highlight w:val="none"/>
                <w:lang w:eastAsia="zh-CN"/>
              </w:rPr>
              <w:t>，</w:t>
            </w:r>
            <w:r>
              <w:rPr>
                <w:b w:val="0"/>
                <w:bCs/>
                <w:color w:val="auto"/>
                <w:sz w:val="21"/>
                <w:szCs w:val="24"/>
                <w:highlight w:val="none"/>
              </w:rPr>
              <w:t>拒绝列入政府取消投标资格记录期间的供应商或个人投标，对在“信用中国”网站(www.creditchina.gov.cn)存在失信被执行人、重大税收违法失信主体、政府采购严重违法失信行为记录名单，被中国政府采购网(www.ccgp.gov.cn)列入政府采购严重违法失信行为记录名单及其他不符合《中华人民共和国政府采购法》第二十二条规定条件的供应商，不得参与政府采购活动（查询截止时点：本项目采购公告发布之日起到响应文件提交截止时间期间）；</w:t>
            </w:r>
          </w:p>
          <w:p>
            <w:pPr>
              <w:spacing w:line="360" w:lineRule="auto"/>
              <w:jc w:val="both"/>
              <w:rPr>
                <w:b w:val="0"/>
                <w:bCs/>
                <w:color w:val="auto"/>
                <w:sz w:val="21"/>
                <w:szCs w:val="24"/>
                <w:highlight w:val="none"/>
              </w:rPr>
            </w:pPr>
            <w:r>
              <w:rPr>
                <w:b w:val="0"/>
                <w:bCs/>
                <w:color w:val="auto"/>
                <w:sz w:val="21"/>
                <w:szCs w:val="24"/>
                <w:highlight w:val="none"/>
              </w:rPr>
              <w:t>（</w:t>
            </w:r>
            <w:r>
              <w:rPr>
                <w:rFonts w:hint="eastAsia"/>
                <w:b w:val="0"/>
                <w:bCs/>
                <w:color w:val="auto"/>
                <w:sz w:val="21"/>
                <w:szCs w:val="24"/>
                <w:highlight w:val="none"/>
                <w:lang w:val="en-US" w:eastAsia="zh-CN"/>
              </w:rPr>
              <w:t>6</w:t>
            </w:r>
            <w:r>
              <w:rPr>
                <w:b w:val="0"/>
                <w:bCs/>
                <w:color w:val="auto"/>
                <w:sz w:val="21"/>
                <w:szCs w:val="24"/>
                <w:highlight w:val="none"/>
              </w:rPr>
              <w:t>）与采购人存在利害关系可能影响采购公正性的法人、其他组织或者个人，不得参加投标。单位负责人为同一人或者存在控股、管理关系的不同单位，不得参加同一标段投标或者未划分标段的同一采购项目投标。违反上述规定的，相关投标均无效；</w:t>
            </w:r>
          </w:p>
          <w:p>
            <w:pPr>
              <w:spacing w:line="360" w:lineRule="auto"/>
              <w:jc w:val="both"/>
              <w:rPr>
                <w:b w:val="0"/>
                <w:color w:val="auto"/>
                <w:sz w:val="21"/>
                <w:szCs w:val="24"/>
                <w:highlight w:val="none"/>
              </w:rPr>
            </w:pPr>
            <w:r>
              <w:rPr>
                <w:b w:val="0"/>
                <w:bCs/>
                <w:color w:val="auto"/>
                <w:sz w:val="21"/>
                <w:szCs w:val="24"/>
                <w:highlight w:val="none"/>
              </w:rPr>
              <w:t>（</w:t>
            </w:r>
            <w:r>
              <w:rPr>
                <w:rFonts w:hint="eastAsia"/>
                <w:b w:val="0"/>
                <w:bCs/>
                <w:color w:val="auto"/>
                <w:sz w:val="21"/>
                <w:szCs w:val="24"/>
                <w:highlight w:val="none"/>
                <w:lang w:val="en-US" w:eastAsia="zh-CN"/>
              </w:rPr>
              <w:t>7</w:t>
            </w:r>
            <w:r>
              <w:rPr>
                <w:b w:val="0"/>
                <w:bCs/>
                <w:color w:val="auto"/>
                <w:sz w:val="21"/>
                <w:szCs w:val="24"/>
                <w:highlight w:val="none"/>
              </w:rPr>
              <w:t>）采购过程中，供应商所提供的所有证件均需在有效期内且注册单位名称与供应商的名称一致，如供应商名称发生变更，需提供变更证明材料，否则不接受其供应商参与本次采购项目的投标。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1.4.2</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是否接受联合体投标</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1.9.1</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踏勘现场</w:t>
            </w:r>
          </w:p>
        </w:tc>
        <w:tc>
          <w:tcPr>
            <w:tcW w:w="7286" w:type="dxa"/>
            <w:noWrap w:val="0"/>
            <w:vAlign w:val="center"/>
          </w:tcPr>
          <w:p>
            <w:pPr>
              <w:autoSpaceDE w:val="0"/>
              <w:autoSpaceDN w:val="0"/>
              <w:adjustRightInd w:val="0"/>
              <w:snapToGrid w:val="0"/>
              <w:spacing w:before="48" w:beforeLines="20" w:after="48" w:afterLines="20"/>
              <w:jc w:val="both"/>
              <w:rPr>
                <w:b w:val="0"/>
                <w:bCs/>
                <w:color w:val="auto"/>
                <w:sz w:val="21"/>
                <w:szCs w:val="24"/>
                <w:highlight w:val="none"/>
                <w:lang w:val="zh-CN"/>
              </w:rPr>
            </w:pPr>
            <w:r>
              <w:rPr>
                <w:b w:val="0"/>
                <w:bCs/>
                <w:color w:val="auto"/>
                <w:sz w:val="21"/>
                <w:szCs w:val="24"/>
                <w:highlight w:val="none"/>
                <w:lang w:val="zh-CN"/>
              </w:rPr>
              <w:t>□是</w:t>
            </w:r>
          </w:p>
          <w:p>
            <w:pPr>
              <w:autoSpaceDE w:val="0"/>
              <w:autoSpaceDN w:val="0"/>
              <w:adjustRightInd w:val="0"/>
              <w:snapToGrid w:val="0"/>
              <w:spacing w:before="48" w:beforeLines="20" w:after="48" w:afterLines="20"/>
              <w:jc w:val="both"/>
              <w:rPr>
                <w:b w:val="0"/>
                <w:bCs/>
                <w:color w:val="auto"/>
                <w:sz w:val="21"/>
                <w:szCs w:val="24"/>
                <w:highlight w:val="none"/>
              </w:rPr>
            </w:pPr>
            <w:r>
              <w:rPr>
                <w:b w:val="0"/>
                <w:bCs/>
                <w:color w:val="auto"/>
                <w:sz w:val="21"/>
                <w:szCs w:val="24"/>
                <w:highlight w:val="none"/>
                <w:lang w:val="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1.10.1</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答疑会</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不召开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1.10.2</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供应商提出问题的截止时间</w:t>
            </w:r>
          </w:p>
        </w:tc>
        <w:tc>
          <w:tcPr>
            <w:tcW w:w="7286" w:type="dxa"/>
            <w:noWrap w:val="0"/>
            <w:vAlign w:val="center"/>
          </w:tcPr>
          <w:p>
            <w:pPr>
              <w:spacing w:line="400" w:lineRule="exact"/>
              <w:jc w:val="both"/>
              <w:rPr>
                <w:b w:val="0"/>
                <w:color w:val="auto"/>
                <w:sz w:val="21"/>
                <w:szCs w:val="24"/>
                <w:highlight w:val="none"/>
                <w:lang w:val="zh-CN"/>
              </w:rPr>
            </w:pPr>
            <w:r>
              <w:rPr>
                <w:b w:val="0"/>
                <w:color w:val="auto"/>
                <w:sz w:val="21"/>
                <w:szCs w:val="24"/>
                <w:highlight w:val="none"/>
                <w:lang w:val="zh-CN"/>
              </w:rPr>
              <w:t>开标3日前供应商将对文件不清楚的问题提交给采购代理机构。</w:t>
            </w:r>
          </w:p>
          <w:p>
            <w:pPr>
              <w:autoSpaceDE w:val="0"/>
              <w:autoSpaceDN w:val="0"/>
              <w:adjustRightInd w:val="0"/>
              <w:snapToGrid w:val="0"/>
              <w:spacing w:before="48" w:beforeLines="20" w:after="48" w:afterLines="20"/>
              <w:jc w:val="both"/>
              <w:rPr>
                <w:rFonts w:hint="default" w:eastAsia="宋体"/>
                <w:b w:val="0"/>
                <w:bCs/>
                <w:color w:val="auto"/>
                <w:sz w:val="21"/>
                <w:szCs w:val="24"/>
                <w:highlight w:val="none"/>
                <w:lang w:val="en-US" w:eastAsia="zh-CN"/>
              </w:rPr>
            </w:pPr>
            <w:r>
              <w:rPr>
                <w:b w:val="0"/>
                <w:bCs/>
                <w:color w:val="auto"/>
                <w:sz w:val="21"/>
                <w:szCs w:val="24"/>
                <w:highlight w:val="none"/>
                <w:lang w:val="zh-CN"/>
              </w:rPr>
              <w:t>联系人：</w:t>
            </w:r>
            <w:r>
              <w:rPr>
                <w:rFonts w:hint="eastAsia"/>
                <w:b w:val="0"/>
                <w:bCs/>
                <w:color w:val="auto"/>
                <w:sz w:val="21"/>
                <w:szCs w:val="24"/>
                <w:highlight w:val="none"/>
                <w:lang w:val="en-US" w:eastAsia="zh-CN"/>
              </w:rPr>
              <w:t>田程程</w:t>
            </w:r>
          </w:p>
          <w:p>
            <w:pPr>
              <w:spacing w:line="400" w:lineRule="exact"/>
              <w:jc w:val="both"/>
              <w:rPr>
                <w:rFonts w:hint="default" w:eastAsia="宋体"/>
                <w:b w:val="0"/>
                <w:color w:val="auto"/>
                <w:sz w:val="21"/>
                <w:szCs w:val="24"/>
                <w:highlight w:val="none"/>
                <w:lang w:val="en-US" w:eastAsia="zh-CN"/>
              </w:rPr>
            </w:pPr>
            <w:r>
              <w:rPr>
                <w:b w:val="0"/>
                <w:bCs/>
                <w:color w:val="auto"/>
                <w:sz w:val="21"/>
                <w:szCs w:val="24"/>
                <w:highlight w:val="none"/>
                <w:lang w:val="zh-CN"/>
              </w:rPr>
              <w:t>联系电话：</w:t>
            </w:r>
            <w:r>
              <w:rPr>
                <w:rFonts w:hint="eastAsia"/>
                <w:b w:val="0"/>
                <w:bCs/>
                <w:color w:val="auto"/>
                <w:sz w:val="21"/>
                <w:szCs w:val="24"/>
                <w:highlight w:val="none"/>
                <w:lang w:val="en-US" w:eastAsia="zh-CN"/>
              </w:rPr>
              <w:t>18643908624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1.10.3</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采购人书面澄清的时间</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投标截止时间前</w:t>
            </w:r>
            <w:r>
              <w:rPr>
                <w:b w:val="0"/>
                <w:color w:val="auto"/>
                <w:sz w:val="21"/>
                <w:szCs w:val="24"/>
                <w:highlight w:val="none"/>
                <w:u w:val="single"/>
              </w:rPr>
              <w:t>5</w:t>
            </w:r>
            <w:r>
              <w:rPr>
                <w:b w:val="0"/>
                <w:color w:val="auto"/>
                <w:sz w:val="21"/>
                <w:szCs w:val="24"/>
                <w:highlight w:val="none"/>
                <w:lang w:val="zh-CN"/>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1.11</w:t>
            </w:r>
          </w:p>
        </w:tc>
        <w:tc>
          <w:tcPr>
            <w:tcW w:w="1662" w:type="dxa"/>
            <w:noWrap w:val="0"/>
            <w:vAlign w:val="center"/>
          </w:tcPr>
          <w:p>
            <w:pPr>
              <w:autoSpaceDE w:val="0"/>
              <w:autoSpaceDN w:val="0"/>
              <w:adjustRightInd w:val="0"/>
              <w:spacing w:line="400" w:lineRule="exact"/>
              <w:rPr>
                <w:b w:val="0"/>
                <w:bCs/>
                <w:color w:val="auto"/>
                <w:sz w:val="21"/>
                <w:szCs w:val="24"/>
                <w:highlight w:val="none"/>
                <w:lang w:val="zh-CN"/>
              </w:rPr>
            </w:pPr>
            <w:r>
              <w:rPr>
                <w:b w:val="0"/>
                <w:bCs/>
                <w:color w:val="auto"/>
                <w:sz w:val="21"/>
                <w:szCs w:val="24"/>
                <w:highlight w:val="none"/>
                <w:lang w:val="zh-CN"/>
              </w:rPr>
              <w:t>分包</w:t>
            </w:r>
          </w:p>
        </w:tc>
        <w:tc>
          <w:tcPr>
            <w:tcW w:w="7286" w:type="dxa"/>
            <w:noWrap w:val="0"/>
            <w:vAlign w:val="top"/>
          </w:tcPr>
          <w:p>
            <w:pPr>
              <w:autoSpaceDE w:val="0"/>
              <w:autoSpaceDN w:val="0"/>
              <w:adjustRightInd w:val="0"/>
              <w:spacing w:line="400" w:lineRule="exact"/>
              <w:jc w:val="left"/>
              <w:rPr>
                <w:b w:val="0"/>
                <w:bCs/>
                <w:color w:val="auto"/>
                <w:sz w:val="21"/>
                <w:szCs w:val="24"/>
                <w:highlight w:val="none"/>
                <w:lang w:val="zh-CN"/>
              </w:rPr>
            </w:pPr>
            <w:r>
              <w:rPr>
                <w:b w:val="0"/>
                <w:bCs/>
                <w:color w:val="auto"/>
                <w:sz w:val="21"/>
                <w:szCs w:val="24"/>
                <w:highlight w:val="none"/>
                <w:lang w:val="zh-CN"/>
              </w:rPr>
              <w:t>本工程不允许分包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1.12</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偏离</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对商务、技术条款不允许偏离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2.1</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构成磋商文件的其他材料</w:t>
            </w:r>
          </w:p>
        </w:tc>
        <w:tc>
          <w:tcPr>
            <w:tcW w:w="7286" w:type="dxa"/>
            <w:noWrap w:val="0"/>
            <w:vAlign w:val="center"/>
          </w:tcPr>
          <w:p>
            <w:pPr>
              <w:autoSpaceDE w:val="0"/>
              <w:autoSpaceDN w:val="0"/>
              <w:adjustRightInd w:val="0"/>
              <w:spacing w:line="400" w:lineRule="exact"/>
              <w:jc w:val="both"/>
              <w:rPr>
                <w:b w:val="0"/>
                <w:color w:val="auto"/>
                <w:sz w:val="21"/>
                <w:szCs w:val="24"/>
                <w:highlight w:val="none"/>
              </w:rPr>
            </w:pPr>
            <w:r>
              <w:rPr>
                <w:b w:val="0"/>
                <w:color w:val="auto"/>
                <w:sz w:val="21"/>
                <w:szCs w:val="24"/>
                <w:highlight w:val="none"/>
              </w:rPr>
              <w:t>工程量清单（另册）、施工图纸（另册）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2.2.1</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供应商要求澄清磋商文件的截止时间</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kern w:val="15"/>
                <w:sz w:val="21"/>
                <w:szCs w:val="24"/>
                <w:highlight w:val="none"/>
              </w:rPr>
              <w:t>开标前3日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2.2.2</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投标截止时间</w:t>
            </w:r>
          </w:p>
        </w:tc>
        <w:tc>
          <w:tcPr>
            <w:tcW w:w="7286" w:type="dxa"/>
            <w:noWrap w:val="0"/>
            <w:vAlign w:val="center"/>
          </w:tcPr>
          <w:p>
            <w:pPr>
              <w:spacing w:line="400" w:lineRule="exact"/>
              <w:jc w:val="both"/>
              <w:rPr>
                <w:b w:val="0"/>
                <w:color w:val="auto"/>
                <w:sz w:val="21"/>
                <w:szCs w:val="24"/>
                <w:highlight w:val="none"/>
                <w:lang w:val="zh-CN"/>
              </w:rPr>
            </w:pPr>
            <w:r>
              <w:rPr>
                <w:rFonts w:hint="eastAsia"/>
                <w:b w:val="0"/>
                <w:bCs/>
                <w:color w:val="auto"/>
                <w:sz w:val="21"/>
                <w:szCs w:val="24"/>
                <w:highlight w:val="none"/>
                <w:u w:val="single"/>
                <w:lang w:eastAsia="zh-CN"/>
              </w:rPr>
              <w:t>2025年</w:t>
            </w:r>
            <w:r>
              <w:rPr>
                <w:rFonts w:hint="eastAsia"/>
                <w:b w:val="0"/>
                <w:bCs/>
                <w:color w:val="auto"/>
                <w:sz w:val="21"/>
                <w:szCs w:val="24"/>
                <w:highlight w:val="none"/>
                <w:u w:val="single"/>
                <w:lang w:val="en-US" w:eastAsia="zh-CN"/>
              </w:rPr>
              <w:t>4月8日14</w:t>
            </w:r>
            <w:r>
              <w:rPr>
                <w:rFonts w:hint="eastAsia"/>
                <w:b w:val="0"/>
                <w:bCs/>
                <w:color w:val="auto"/>
                <w:sz w:val="21"/>
                <w:szCs w:val="24"/>
                <w:highlight w:val="none"/>
                <w:u w:val="single"/>
                <w:lang w:eastAsia="zh-CN"/>
              </w:rPr>
              <w:t>时00分</w:t>
            </w:r>
            <w:r>
              <w:rPr>
                <w:b w:val="0"/>
                <w:bCs/>
                <w:color w:val="auto"/>
                <w:sz w:val="21"/>
                <w:szCs w:val="24"/>
                <w:highlight w:val="none"/>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2.2.3</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供应商确认收到</w:t>
            </w:r>
          </w:p>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磋商文件澄清的时间</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24小时以内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2.3.2</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供应商确认收到磋商文件修改的时间</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24小时以内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3.1.1</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构成响应文件的其他材料</w:t>
            </w:r>
          </w:p>
        </w:tc>
        <w:tc>
          <w:tcPr>
            <w:tcW w:w="7286" w:type="dxa"/>
            <w:noWrap w:val="0"/>
            <w:vAlign w:val="center"/>
          </w:tcPr>
          <w:p>
            <w:pPr>
              <w:spacing w:line="360" w:lineRule="auto"/>
              <w:jc w:val="both"/>
              <w:rPr>
                <w:b w:val="0"/>
                <w:bCs/>
                <w:color w:val="auto"/>
                <w:sz w:val="21"/>
                <w:szCs w:val="24"/>
                <w:highlight w:val="none"/>
              </w:rPr>
            </w:pPr>
            <w:r>
              <w:rPr>
                <w:b w:val="0"/>
                <w:bCs/>
                <w:color w:val="auto"/>
                <w:sz w:val="21"/>
                <w:szCs w:val="24"/>
                <w:highlight w:val="none"/>
              </w:rPr>
              <w:t>1.有效的营业执照；</w:t>
            </w:r>
          </w:p>
          <w:p>
            <w:pPr>
              <w:spacing w:line="360" w:lineRule="auto"/>
              <w:jc w:val="both"/>
              <w:rPr>
                <w:b w:val="0"/>
                <w:bCs/>
                <w:color w:val="auto"/>
                <w:sz w:val="21"/>
                <w:szCs w:val="24"/>
                <w:highlight w:val="none"/>
              </w:rPr>
            </w:pPr>
            <w:r>
              <w:rPr>
                <w:b w:val="0"/>
                <w:bCs/>
                <w:color w:val="auto"/>
                <w:sz w:val="21"/>
                <w:szCs w:val="24"/>
                <w:highlight w:val="none"/>
              </w:rPr>
              <w:t>2.安全生产许可证；</w:t>
            </w:r>
          </w:p>
          <w:p>
            <w:pPr>
              <w:spacing w:line="360" w:lineRule="auto"/>
              <w:jc w:val="both"/>
              <w:rPr>
                <w:b w:val="0"/>
                <w:bCs/>
                <w:color w:val="auto"/>
                <w:sz w:val="21"/>
                <w:szCs w:val="24"/>
                <w:highlight w:val="none"/>
              </w:rPr>
            </w:pPr>
            <w:r>
              <w:rPr>
                <w:b w:val="0"/>
                <w:bCs/>
                <w:color w:val="auto"/>
                <w:sz w:val="21"/>
                <w:szCs w:val="24"/>
                <w:highlight w:val="none"/>
              </w:rPr>
              <w:t>3.公路工程施工总承包叁级以上资质证书；</w:t>
            </w:r>
          </w:p>
          <w:p>
            <w:pPr>
              <w:spacing w:line="360" w:lineRule="auto"/>
              <w:jc w:val="both"/>
              <w:rPr>
                <w:b w:val="0"/>
                <w:bCs/>
                <w:color w:val="auto"/>
                <w:sz w:val="21"/>
                <w:szCs w:val="24"/>
                <w:highlight w:val="none"/>
              </w:rPr>
            </w:pPr>
            <w:r>
              <w:rPr>
                <w:b w:val="0"/>
                <w:bCs/>
                <w:color w:val="auto"/>
                <w:sz w:val="21"/>
                <w:szCs w:val="24"/>
                <w:highlight w:val="none"/>
              </w:rPr>
              <w:t>4.如果供应商代表不是法定代表人，</w:t>
            </w:r>
            <w:r>
              <w:rPr>
                <w:rFonts w:hint="eastAsia"/>
                <w:b w:val="0"/>
                <w:bCs/>
                <w:color w:val="auto"/>
                <w:sz w:val="21"/>
                <w:szCs w:val="24"/>
                <w:highlight w:val="none"/>
                <w:lang w:val="en-US" w:eastAsia="zh-CN"/>
              </w:rPr>
              <w:t>则须提供法定代表人授权书</w:t>
            </w:r>
            <w:r>
              <w:rPr>
                <w:b w:val="0"/>
                <w:bCs/>
                <w:color w:val="auto"/>
                <w:sz w:val="21"/>
                <w:szCs w:val="24"/>
                <w:highlight w:val="none"/>
              </w:rPr>
              <w:t>（法人授权书需按照磋商文件要求附法人身份证及被授权人身份证），</w:t>
            </w:r>
            <w:r>
              <w:rPr>
                <w:b w:val="0"/>
                <w:bCs/>
                <w:color w:val="auto"/>
                <w:sz w:val="21"/>
                <w:szCs w:val="24"/>
                <w:highlight w:val="none"/>
                <w:lang w:val="zh-CN"/>
              </w:rPr>
              <w:t>整个</w:t>
            </w:r>
            <w:r>
              <w:rPr>
                <w:b w:val="0"/>
                <w:bCs/>
                <w:color w:val="auto"/>
                <w:sz w:val="21"/>
                <w:szCs w:val="24"/>
                <w:highlight w:val="none"/>
              </w:rPr>
              <w:t>采购</w:t>
            </w:r>
            <w:r>
              <w:rPr>
                <w:b w:val="0"/>
                <w:bCs/>
                <w:color w:val="auto"/>
                <w:sz w:val="21"/>
                <w:szCs w:val="24"/>
                <w:highlight w:val="none"/>
                <w:lang w:val="zh-CN"/>
              </w:rPr>
              <w:t>过程不得随意更换被授权人</w:t>
            </w:r>
            <w:r>
              <w:rPr>
                <w:b w:val="0"/>
                <w:bCs/>
                <w:color w:val="auto"/>
                <w:sz w:val="21"/>
                <w:szCs w:val="24"/>
                <w:highlight w:val="none"/>
              </w:rPr>
              <w:t>；</w:t>
            </w:r>
          </w:p>
          <w:p>
            <w:pPr>
              <w:spacing w:line="360" w:lineRule="auto"/>
              <w:jc w:val="both"/>
              <w:rPr>
                <w:b w:val="0"/>
                <w:bCs/>
                <w:color w:val="auto"/>
                <w:sz w:val="21"/>
                <w:szCs w:val="24"/>
                <w:highlight w:val="none"/>
              </w:rPr>
            </w:pPr>
            <w:r>
              <w:rPr>
                <w:b w:val="0"/>
                <w:bCs/>
                <w:color w:val="auto"/>
                <w:sz w:val="21"/>
                <w:szCs w:val="24"/>
                <w:highlight w:val="none"/>
              </w:rPr>
              <w:t>5.项目经理：公路工程专业二级及以上注册建造师证及有效的</w:t>
            </w:r>
            <w:r>
              <w:rPr>
                <w:b w:val="0"/>
                <w:bCs/>
                <w:color w:val="auto"/>
                <w:sz w:val="21"/>
                <w:szCs w:val="24"/>
                <w:highlight w:val="none"/>
                <w:lang w:val="zh-CN"/>
              </w:rPr>
              <w:t>安全生产考核合格证书（B类）</w:t>
            </w:r>
            <w:r>
              <w:rPr>
                <w:b w:val="0"/>
                <w:bCs/>
                <w:color w:val="auto"/>
                <w:sz w:val="21"/>
                <w:szCs w:val="24"/>
                <w:highlight w:val="none"/>
              </w:rPr>
              <w:t>、承诺书；</w:t>
            </w:r>
          </w:p>
          <w:p>
            <w:pPr>
              <w:spacing w:line="360" w:lineRule="auto"/>
              <w:jc w:val="both"/>
              <w:rPr>
                <w:b w:val="0"/>
                <w:bCs/>
                <w:color w:val="auto"/>
                <w:sz w:val="21"/>
                <w:szCs w:val="24"/>
                <w:highlight w:val="none"/>
              </w:rPr>
            </w:pPr>
            <w:r>
              <w:rPr>
                <w:b w:val="0"/>
                <w:bCs/>
                <w:color w:val="auto"/>
                <w:sz w:val="21"/>
                <w:szCs w:val="24"/>
                <w:highlight w:val="none"/>
              </w:rPr>
              <w:t>6.</w:t>
            </w:r>
            <w:bookmarkStart w:id="62" w:name="OLE_LINK2"/>
            <w:r>
              <w:rPr>
                <w:rFonts w:hint="eastAsia"/>
                <w:b w:val="0"/>
                <w:bCs/>
                <w:color w:val="auto"/>
                <w:sz w:val="21"/>
                <w:szCs w:val="24"/>
                <w:highlight w:val="none"/>
                <w:lang w:eastAsia="zh-CN"/>
              </w:rPr>
              <w:t>近一年(2023年度)财务审计报告</w:t>
            </w:r>
            <w:bookmarkEnd w:id="62"/>
            <w:r>
              <w:rPr>
                <w:b w:val="0"/>
                <w:bCs/>
                <w:color w:val="auto"/>
                <w:sz w:val="21"/>
                <w:szCs w:val="24"/>
                <w:highlight w:val="none"/>
                <w:lang w:val="zh-CN"/>
              </w:rPr>
              <w:t>；</w:t>
            </w:r>
          </w:p>
          <w:p>
            <w:pPr>
              <w:spacing w:line="360" w:lineRule="auto"/>
              <w:jc w:val="both"/>
              <w:rPr>
                <w:b w:val="0"/>
                <w:bCs/>
                <w:color w:val="auto"/>
                <w:sz w:val="21"/>
                <w:szCs w:val="24"/>
                <w:highlight w:val="none"/>
              </w:rPr>
            </w:pPr>
            <w:r>
              <w:rPr>
                <w:b w:val="0"/>
                <w:bCs/>
                <w:color w:val="auto"/>
                <w:sz w:val="21"/>
                <w:szCs w:val="24"/>
                <w:highlight w:val="none"/>
              </w:rPr>
              <w:t>7.</w:t>
            </w:r>
            <w:r>
              <w:rPr>
                <w:rFonts w:hint="eastAsia"/>
                <w:b w:val="0"/>
                <w:bCs/>
                <w:color w:val="auto"/>
                <w:sz w:val="21"/>
                <w:szCs w:val="24"/>
                <w:highlight w:val="none"/>
              </w:rPr>
              <w:t>近一年（</w:t>
            </w:r>
            <w:r>
              <w:rPr>
                <w:rFonts w:hint="eastAsia"/>
                <w:b w:val="0"/>
                <w:bCs/>
                <w:color w:val="auto"/>
                <w:sz w:val="21"/>
                <w:szCs w:val="24"/>
                <w:highlight w:val="none"/>
                <w:lang w:eastAsia="zh-CN"/>
              </w:rPr>
              <w:t>2024年3月-2025年2月</w:t>
            </w:r>
            <w:r>
              <w:rPr>
                <w:rFonts w:hint="eastAsia"/>
                <w:b w:val="0"/>
                <w:bCs/>
                <w:color w:val="auto"/>
                <w:sz w:val="21"/>
                <w:szCs w:val="24"/>
                <w:highlight w:val="none"/>
              </w:rPr>
              <w:t>）任意一个月具有依法缴纳税收和社会保障资金的良好记录</w:t>
            </w:r>
            <w:r>
              <w:rPr>
                <w:b w:val="0"/>
                <w:bCs/>
                <w:color w:val="auto"/>
                <w:sz w:val="21"/>
                <w:szCs w:val="24"/>
                <w:highlight w:val="none"/>
              </w:rPr>
              <w:t>；</w:t>
            </w:r>
          </w:p>
          <w:p>
            <w:pPr>
              <w:spacing w:line="360" w:lineRule="auto"/>
              <w:jc w:val="both"/>
              <w:rPr>
                <w:b w:val="0"/>
                <w:bCs/>
                <w:color w:val="auto"/>
                <w:sz w:val="21"/>
                <w:szCs w:val="24"/>
                <w:highlight w:val="none"/>
              </w:rPr>
            </w:pPr>
            <w:r>
              <w:rPr>
                <w:b w:val="0"/>
                <w:bCs/>
                <w:color w:val="auto"/>
                <w:sz w:val="21"/>
                <w:szCs w:val="24"/>
                <w:highlight w:val="none"/>
              </w:rPr>
              <w:t>8.拒绝列入政府取消投标资格记录期间的供应商或个人投标，对在“信用中国”网站(www.creditchina.gov.cn)存在失信被执行人、重大税收违法失信主体、政府采购严重违法失信行为记录名单，被中国政府采购网(www.ccgp.gov.cn)列入政府采购严重违法失信行为记录名单及其他不符合《中华人民共和国政府采购法》第二十二条规定条件的供应商，不得参与政府采购活动（查询截止时点：本项目采购公告发布之日起到响应文件提交截止时间期间）；</w:t>
            </w:r>
          </w:p>
          <w:p>
            <w:pPr>
              <w:spacing w:line="360" w:lineRule="auto"/>
              <w:jc w:val="both"/>
              <w:rPr>
                <w:b w:val="0"/>
                <w:bCs/>
                <w:color w:val="auto"/>
                <w:sz w:val="21"/>
                <w:szCs w:val="24"/>
                <w:highlight w:val="none"/>
              </w:rPr>
            </w:pPr>
            <w:r>
              <w:rPr>
                <w:b w:val="0"/>
                <w:bCs/>
                <w:color w:val="auto"/>
                <w:sz w:val="21"/>
                <w:szCs w:val="24"/>
                <w:highlight w:val="none"/>
              </w:rPr>
              <w:t>9.参加此项采购活动前三年内在经营活动中没有重大违法记录</w:t>
            </w:r>
            <w:r>
              <w:rPr>
                <w:b w:val="0"/>
                <w:bCs/>
                <w:color w:val="auto"/>
                <w:sz w:val="21"/>
                <w:szCs w:val="24"/>
                <w:highlight w:val="none"/>
                <w:lang w:val="zh-CN"/>
              </w:rPr>
              <w:t>；</w:t>
            </w:r>
          </w:p>
          <w:p>
            <w:pPr>
              <w:spacing w:line="360" w:lineRule="auto"/>
              <w:jc w:val="both"/>
              <w:rPr>
                <w:rFonts w:hint="eastAsia" w:eastAsia="宋体"/>
                <w:b w:val="0"/>
                <w:bCs/>
                <w:color w:val="auto"/>
                <w:sz w:val="21"/>
                <w:szCs w:val="24"/>
                <w:highlight w:val="none"/>
                <w:lang w:eastAsia="zh-CN"/>
              </w:rPr>
            </w:pPr>
            <w:r>
              <w:rPr>
                <w:b w:val="0"/>
                <w:bCs/>
                <w:color w:val="auto"/>
                <w:sz w:val="21"/>
                <w:szCs w:val="24"/>
                <w:highlight w:val="none"/>
              </w:rPr>
              <w:t>10.</w:t>
            </w:r>
            <w:r>
              <w:rPr>
                <w:rFonts w:hint="eastAsia"/>
                <w:b w:val="0"/>
                <w:bCs/>
                <w:color w:val="auto"/>
                <w:sz w:val="21"/>
                <w:szCs w:val="24"/>
                <w:highlight w:val="none"/>
                <w:lang w:val="en-US" w:eastAsia="zh-CN"/>
              </w:rPr>
              <w:t>有效的</w:t>
            </w:r>
            <w:r>
              <w:rPr>
                <w:b w:val="0"/>
                <w:bCs/>
                <w:color w:val="auto"/>
                <w:sz w:val="21"/>
                <w:szCs w:val="24"/>
                <w:highlight w:val="none"/>
              </w:rPr>
              <w:t>中小企业声明函</w:t>
            </w:r>
            <w:r>
              <w:rPr>
                <w:rFonts w:hint="eastAsia"/>
                <w:b w:val="0"/>
                <w:bCs/>
                <w:color w:val="auto"/>
                <w:sz w:val="21"/>
                <w:szCs w:val="24"/>
                <w:highlight w:val="none"/>
                <w:lang w:eastAsia="zh-CN"/>
              </w:rPr>
              <w:t>；</w:t>
            </w:r>
          </w:p>
          <w:p>
            <w:pPr>
              <w:spacing w:line="360" w:lineRule="auto"/>
              <w:jc w:val="both"/>
              <w:rPr>
                <w:b w:val="0"/>
                <w:bCs/>
                <w:color w:val="auto"/>
                <w:sz w:val="21"/>
                <w:szCs w:val="24"/>
                <w:highlight w:val="none"/>
              </w:rPr>
            </w:pPr>
            <w:r>
              <w:rPr>
                <w:b w:val="0"/>
                <w:bCs/>
                <w:color w:val="auto"/>
                <w:sz w:val="21"/>
                <w:szCs w:val="24"/>
                <w:highlight w:val="none"/>
              </w:rPr>
              <w:t>11.供应商认为有必要提供的其他证明材料；</w:t>
            </w:r>
          </w:p>
          <w:p>
            <w:pPr>
              <w:autoSpaceDE w:val="0"/>
              <w:autoSpaceDN w:val="0"/>
              <w:adjustRightInd w:val="0"/>
              <w:spacing w:line="400" w:lineRule="exact"/>
              <w:jc w:val="both"/>
              <w:rPr>
                <w:b w:val="0"/>
                <w:color w:val="auto"/>
                <w:sz w:val="21"/>
                <w:szCs w:val="24"/>
                <w:highlight w:val="none"/>
              </w:rPr>
            </w:pPr>
            <w:r>
              <w:rPr>
                <w:bCs/>
                <w:color w:val="auto"/>
                <w:sz w:val="18"/>
                <w:highlight w:val="none"/>
              </w:rPr>
              <w:t>注：</w:t>
            </w:r>
            <w:r>
              <w:rPr>
                <w:bCs/>
                <w:color w:val="auto"/>
                <w:sz w:val="18"/>
                <w:highlight w:val="none"/>
                <w:lang w:val="zh-CN"/>
              </w:rPr>
              <w:t>（1）以上材料要求响应文件内附复印件加盖公章（</w:t>
            </w:r>
            <w:r>
              <w:rPr>
                <w:bCs/>
                <w:color w:val="auto"/>
                <w:sz w:val="18"/>
                <w:highlight w:val="none"/>
              </w:rPr>
              <w:t>2</w:t>
            </w:r>
            <w:r>
              <w:rPr>
                <w:bCs/>
                <w:color w:val="auto"/>
                <w:sz w:val="18"/>
                <w:highlight w:val="none"/>
                <w:lang w:val="zh-CN"/>
              </w:rPr>
              <w:t>）如供应商的各类证书正在变更、年检的，须有相应的行业管理部门出具书面证明，并注明证书主要相关内容；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rFonts w:hint="default" w:eastAsia="宋体"/>
                <w:b w:val="0"/>
                <w:color w:val="auto"/>
                <w:sz w:val="21"/>
                <w:szCs w:val="24"/>
                <w:highlight w:val="none"/>
                <w:lang w:val="en-US" w:eastAsia="zh-CN"/>
              </w:rPr>
            </w:pPr>
            <w:r>
              <w:rPr>
                <w:rFonts w:hint="eastAsia"/>
                <w:b w:val="0"/>
                <w:color w:val="auto"/>
                <w:sz w:val="21"/>
                <w:szCs w:val="24"/>
                <w:highlight w:val="none"/>
                <w:lang w:val="en-US" w:eastAsia="zh-CN"/>
              </w:rPr>
              <w:t>3.2.1</w:t>
            </w:r>
          </w:p>
        </w:tc>
        <w:tc>
          <w:tcPr>
            <w:tcW w:w="1662" w:type="dxa"/>
            <w:shd w:val="clear" w:color="auto" w:fill="auto"/>
            <w:noWrap w:val="0"/>
            <w:vAlign w:val="center"/>
          </w:tcPr>
          <w:p>
            <w:pPr>
              <w:autoSpaceDE w:val="0"/>
              <w:autoSpaceDN w:val="0"/>
              <w:adjustRightInd w:val="0"/>
              <w:spacing w:line="400" w:lineRule="exact"/>
              <w:rPr>
                <w:rFonts w:hint="eastAsia" w:ascii="宋体" w:hAnsi="宋体" w:eastAsia="宋体" w:cs="宋体"/>
                <w:b w:val="0"/>
                <w:bCs/>
                <w:color w:val="auto"/>
                <w:sz w:val="21"/>
                <w:szCs w:val="24"/>
                <w:highlight w:val="none"/>
                <w:lang w:val="zh-CN" w:eastAsia="zh-CN" w:bidi="ar-SA"/>
              </w:rPr>
            </w:pPr>
            <w:r>
              <w:rPr>
                <w:rFonts w:hint="eastAsia" w:ascii="宋体" w:hAnsi="宋体" w:eastAsia="宋体" w:cs="宋体"/>
                <w:b w:val="0"/>
                <w:bCs/>
                <w:color w:val="auto"/>
                <w:sz w:val="21"/>
                <w:szCs w:val="24"/>
                <w:highlight w:val="none"/>
                <w:lang w:val="zh-CN" w:eastAsia="zh-CN"/>
              </w:rPr>
              <w:t>磋商报价</w:t>
            </w:r>
          </w:p>
        </w:tc>
        <w:tc>
          <w:tcPr>
            <w:tcW w:w="7286" w:type="dxa"/>
            <w:shd w:val="clear" w:color="auto" w:fill="auto"/>
            <w:noWrap w:val="0"/>
            <w:vAlign w:val="center"/>
          </w:tcPr>
          <w:p>
            <w:pPr>
              <w:autoSpaceDE w:val="0"/>
              <w:autoSpaceDN w:val="0"/>
              <w:adjustRightInd w:val="0"/>
              <w:spacing w:line="400" w:lineRule="exact"/>
              <w:rPr>
                <w:rFonts w:hint="eastAsia" w:ascii="宋体" w:hAnsi="宋体" w:eastAsia="宋体" w:cs="宋体"/>
                <w:b w:val="0"/>
                <w:bCs/>
                <w:color w:val="auto"/>
                <w:sz w:val="21"/>
                <w:szCs w:val="24"/>
                <w:highlight w:val="none"/>
                <w:lang w:val="zh-CN" w:eastAsia="zh-CN" w:bidi="ar-SA"/>
              </w:rPr>
            </w:pPr>
            <w:r>
              <w:rPr>
                <w:rFonts w:hint="eastAsia" w:ascii="宋体" w:hAnsi="宋体" w:eastAsia="宋体" w:cs="宋体"/>
                <w:b w:val="0"/>
                <w:bCs/>
                <w:color w:val="auto"/>
                <w:sz w:val="21"/>
                <w:szCs w:val="24"/>
                <w:highlight w:val="none"/>
                <w:lang w:val="zh-CN" w:eastAsia="zh-CN"/>
              </w:rPr>
              <w:t>本项目需要进行两次报价，响应文件中为初次磋商报价，磋商结束后，所有初审合格的供应商在规定时间</w:t>
            </w:r>
            <w:r>
              <w:rPr>
                <w:rFonts w:hint="eastAsia" w:ascii="宋体" w:hAnsi="宋体" w:eastAsia="宋体" w:cs="宋体"/>
                <w:b w:val="0"/>
                <w:bCs/>
                <w:color w:val="auto"/>
                <w:sz w:val="21"/>
                <w:szCs w:val="24"/>
                <w:highlight w:val="none"/>
                <w:lang w:val="en-US" w:eastAsia="zh-CN"/>
              </w:rPr>
              <w:t>（电话通知后30分钟内</w:t>
            </w:r>
            <w:r>
              <w:rPr>
                <w:rFonts w:hint="eastAsia" w:ascii="宋体" w:hAnsi="宋体" w:eastAsia="宋体" w:cs="宋体"/>
                <w:b w:val="0"/>
                <w:bCs/>
                <w:color w:val="auto"/>
                <w:sz w:val="21"/>
                <w:szCs w:val="24"/>
                <w:highlight w:val="none"/>
                <w:lang w:val="zh-CN" w:eastAsia="zh-CN"/>
              </w:rPr>
              <w:t>）</w:t>
            </w:r>
            <w:r>
              <w:rPr>
                <w:rFonts w:hint="eastAsia" w:ascii="宋体" w:hAnsi="宋体" w:eastAsia="宋体" w:cs="宋体"/>
                <w:b w:val="0"/>
                <w:bCs/>
                <w:color w:val="auto"/>
                <w:sz w:val="21"/>
                <w:szCs w:val="24"/>
                <w:highlight w:val="none"/>
                <w:lang w:val="en-US" w:eastAsia="zh-CN"/>
              </w:rPr>
              <w:t>在“政采云”平台（https://www.zcygov.cn/）上</w:t>
            </w:r>
            <w:r>
              <w:rPr>
                <w:rFonts w:hint="eastAsia" w:ascii="宋体" w:hAnsi="宋体" w:eastAsia="宋体" w:cs="宋体"/>
                <w:b w:val="0"/>
                <w:bCs/>
                <w:color w:val="auto"/>
                <w:sz w:val="21"/>
                <w:szCs w:val="24"/>
                <w:highlight w:val="none"/>
                <w:lang w:val="zh-CN" w:eastAsia="zh-CN"/>
              </w:rPr>
              <w:t>提交最后报价。</w:t>
            </w:r>
            <w:r>
              <w:rPr>
                <w:rFonts w:hint="eastAsia" w:ascii="宋体" w:hAnsi="宋体" w:eastAsia="宋体" w:cs="宋体"/>
                <w:b w:val="0"/>
                <w:bCs/>
                <w:color w:val="auto"/>
                <w:sz w:val="21"/>
                <w:szCs w:val="24"/>
                <w:highlight w:val="none"/>
                <w:lang w:val="zh-CN"/>
              </w:rPr>
              <w:t>未按照磋商文件要求进行最终报价的</w:t>
            </w:r>
            <w:r>
              <w:rPr>
                <w:rFonts w:hint="eastAsia" w:ascii="宋体" w:hAnsi="宋体" w:eastAsia="宋体" w:cs="宋体"/>
                <w:b w:val="0"/>
                <w:bCs/>
                <w:color w:val="auto"/>
                <w:sz w:val="21"/>
                <w:szCs w:val="24"/>
                <w:highlight w:val="none"/>
                <w:lang w:val="en-US" w:eastAsia="zh-CN"/>
              </w:rPr>
              <w:t>供应商</w:t>
            </w:r>
            <w:r>
              <w:rPr>
                <w:rFonts w:hint="eastAsia" w:ascii="宋体" w:hAnsi="宋体" w:eastAsia="宋体" w:cs="宋体"/>
                <w:b w:val="0"/>
                <w:bCs/>
                <w:color w:val="auto"/>
                <w:sz w:val="21"/>
                <w:szCs w:val="24"/>
                <w:highlight w:val="none"/>
                <w:lang w:val="zh-CN"/>
              </w:rPr>
              <w:t>视为放弃最终报价，由此引发的后果和责任由</w:t>
            </w:r>
            <w:r>
              <w:rPr>
                <w:rFonts w:hint="eastAsia" w:ascii="宋体" w:hAnsi="宋体" w:eastAsia="宋体" w:cs="宋体"/>
                <w:b w:val="0"/>
                <w:bCs/>
                <w:color w:val="auto"/>
                <w:sz w:val="21"/>
                <w:szCs w:val="24"/>
                <w:highlight w:val="none"/>
                <w:lang w:val="en-US" w:eastAsia="zh-CN"/>
              </w:rPr>
              <w:t>供应商</w:t>
            </w:r>
            <w:r>
              <w:rPr>
                <w:rFonts w:hint="eastAsia" w:ascii="宋体" w:hAnsi="宋体" w:eastAsia="宋体" w:cs="宋体"/>
                <w:b w:val="0"/>
                <w:bCs/>
                <w:color w:val="auto"/>
                <w:sz w:val="21"/>
                <w:szCs w:val="24"/>
                <w:highlight w:val="none"/>
                <w:lang w:val="zh-CN"/>
              </w:rPr>
              <w:t>自行承担</w:t>
            </w:r>
            <w:r>
              <w:rPr>
                <w:rFonts w:hint="eastAsia" w:ascii="宋体" w:hAnsi="宋体" w:eastAsia="宋体" w:cs="宋体"/>
                <w:b w:val="0"/>
                <w:bCs/>
                <w:color w:val="auto"/>
                <w:sz w:val="21"/>
                <w:szCs w:val="24"/>
                <w:highlight w:val="none"/>
                <w:lang w:val="en-US" w:eastAsia="zh-CN"/>
              </w:rPr>
              <w:t>。磋商报价应当依据工程量清单、工程计价有关规定、企业定额和市场价格信息等编制；磋商报价不得低于工程成本，不得高于</w:t>
            </w:r>
            <w:r>
              <w:rPr>
                <w:rFonts w:hint="eastAsia" w:ascii="宋体" w:hAnsi="宋体" w:cs="宋体"/>
                <w:b w:val="0"/>
                <w:bCs/>
                <w:color w:val="auto"/>
                <w:sz w:val="21"/>
                <w:szCs w:val="24"/>
                <w:highlight w:val="none"/>
                <w:lang w:val="en-US" w:eastAsia="zh-CN"/>
              </w:rPr>
              <w:t>采购预算</w:t>
            </w:r>
            <w:r>
              <w:rPr>
                <w:rFonts w:hint="eastAsia" w:ascii="宋体" w:hAnsi="宋体" w:eastAsia="宋体" w:cs="宋体"/>
                <w:b w:val="0"/>
                <w:bCs/>
                <w:color w:val="auto"/>
                <w:sz w:val="21"/>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3.3.1</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投标有效期</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kern w:val="15"/>
                <w:sz w:val="21"/>
                <w:szCs w:val="24"/>
                <w:highlight w:val="none"/>
              </w:rPr>
              <w:t>投标截止之日后</w:t>
            </w:r>
            <w:r>
              <w:rPr>
                <w:b w:val="0"/>
                <w:color w:val="auto"/>
                <w:sz w:val="21"/>
                <w:szCs w:val="24"/>
                <w:highlight w:val="none"/>
                <w:lang w:val="zh-CN"/>
              </w:rPr>
              <w:t>90天（日历天）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3.4.1</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磋商保证金</w:t>
            </w:r>
          </w:p>
        </w:tc>
        <w:tc>
          <w:tcPr>
            <w:tcW w:w="7286" w:type="dxa"/>
            <w:noWrap w:val="0"/>
            <w:vAlign w:val="center"/>
          </w:tcPr>
          <w:p>
            <w:pPr>
              <w:spacing w:line="360" w:lineRule="auto"/>
              <w:jc w:val="both"/>
              <w:rPr>
                <w:rFonts w:hint="eastAsia"/>
                <w:b w:val="0"/>
                <w:bCs/>
                <w:color w:val="auto"/>
                <w:kern w:val="15"/>
                <w:sz w:val="21"/>
                <w:szCs w:val="24"/>
                <w:highlight w:val="none"/>
              </w:rPr>
            </w:pPr>
            <w:r>
              <w:rPr>
                <w:rFonts w:hint="eastAsia"/>
                <w:b w:val="0"/>
                <w:bCs/>
                <w:color w:val="auto"/>
                <w:kern w:val="15"/>
                <w:sz w:val="21"/>
                <w:szCs w:val="24"/>
                <w:highlight w:val="none"/>
                <w:lang w:eastAsia="zh-CN"/>
              </w:rPr>
              <w:t>磋商保证金</w:t>
            </w:r>
            <w:r>
              <w:rPr>
                <w:rFonts w:hint="eastAsia"/>
                <w:b w:val="0"/>
                <w:bCs/>
                <w:color w:val="auto"/>
                <w:kern w:val="15"/>
                <w:sz w:val="21"/>
                <w:szCs w:val="24"/>
                <w:highlight w:val="none"/>
              </w:rPr>
              <w:t>形式：</w:t>
            </w:r>
            <w:r>
              <w:rPr>
                <w:rFonts w:hint="eastAsia"/>
                <w:b w:val="0"/>
                <w:bCs/>
                <w:color w:val="auto"/>
                <w:kern w:val="15"/>
                <w:sz w:val="21"/>
                <w:szCs w:val="24"/>
                <w:highlight w:val="none"/>
                <w:lang w:val="zh-CN"/>
              </w:rPr>
              <w:t>支票、汇票、本票或者金融机构、担保机构出具的保函等非现金形式交纳。磋商保证金应当从供应商的基本账户转出，供应商未按照磋商文件要求提交磋商保证金的，响应无效；</w:t>
            </w:r>
          </w:p>
          <w:p>
            <w:pPr>
              <w:spacing w:line="360" w:lineRule="auto"/>
              <w:jc w:val="both"/>
              <w:rPr>
                <w:rFonts w:hint="eastAsia"/>
                <w:b w:val="0"/>
                <w:bCs/>
                <w:color w:val="auto"/>
                <w:kern w:val="15"/>
                <w:sz w:val="21"/>
                <w:szCs w:val="24"/>
                <w:highlight w:val="none"/>
              </w:rPr>
            </w:pPr>
            <w:r>
              <w:rPr>
                <w:rFonts w:hint="eastAsia"/>
                <w:b w:val="0"/>
                <w:bCs/>
                <w:color w:val="auto"/>
                <w:kern w:val="15"/>
                <w:sz w:val="21"/>
                <w:szCs w:val="24"/>
                <w:highlight w:val="none"/>
                <w:lang w:eastAsia="zh-CN"/>
              </w:rPr>
              <w:t>磋商保证金</w:t>
            </w:r>
            <w:r>
              <w:rPr>
                <w:rFonts w:hint="eastAsia"/>
                <w:b w:val="0"/>
                <w:bCs/>
                <w:color w:val="auto"/>
                <w:kern w:val="15"/>
                <w:sz w:val="21"/>
                <w:szCs w:val="24"/>
                <w:highlight w:val="none"/>
              </w:rPr>
              <w:t>额：人民币</w:t>
            </w:r>
            <w:r>
              <w:rPr>
                <w:rFonts w:hint="eastAsia"/>
                <w:b w:val="0"/>
                <w:bCs/>
                <w:color w:val="auto"/>
                <w:kern w:val="15"/>
                <w:sz w:val="21"/>
                <w:szCs w:val="24"/>
                <w:highlight w:val="none"/>
                <w:lang w:val="en-US" w:eastAsia="zh-CN"/>
              </w:rPr>
              <w:t>18000</w:t>
            </w:r>
            <w:r>
              <w:rPr>
                <w:rFonts w:hint="eastAsia"/>
                <w:b w:val="0"/>
                <w:bCs/>
                <w:color w:val="auto"/>
                <w:kern w:val="15"/>
                <w:sz w:val="21"/>
                <w:szCs w:val="24"/>
                <w:highlight w:val="none"/>
              </w:rPr>
              <w:t>元。</w:t>
            </w:r>
          </w:p>
          <w:p>
            <w:pPr>
              <w:spacing w:line="360" w:lineRule="auto"/>
              <w:jc w:val="both"/>
              <w:rPr>
                <w:rFonts w:hint="eastAsia" w:ascii="Times New Roman" w:hAnsi="Times New Roman" w:cs="Times New Roman"/>
                <w:b w:val="0"/>
                <w:bCs/>
                <w:color w:val="auto"/>
                <w:kern w:val="15"/>
                <w:sz w:val="21"/>
                <w:szCs w:val="24"/>
                <w:highlight w:val="none"/>
                <w:lang w:eastAsia="zh-CN"/>
              </w:rPr>
            </w:pPr>
            <w:r>
              <w:rPr>
                <w:rFonts w:hint="eastAsia"/>
                <w:b w:val="0"/>
                <w:bCs/>
                <w:color w:val="auto"/>
                <w:kern w:val="15"/>
                <w:sz w:val="21"/>
                <w:szCs w:val="24"/>
                <w:highlight w:val="none"/>
              </w:rPr>
              <w:t>递交时间和要求：应在投标截止时间前按要求递交</w:t>
            </w:r>
            <w:r>
              <w:rPr>
                <w:rFonts w:hint="eastAsia"/>
                <w:b w:val="0"/>
                <w:bCs/>
                <w:color w:val="auto"/>
                <w:kern w:val="15"/>
                <w:sz w:val="21"/>
                <w:szCs w:val="24"/>
                <w:highlight w:val="none"/>
                <w:lang w:eastAsia="zh-CN"/>
              </w:rPr>
              <w:t>磋商保证金</w:t>
            </w:r>
            <w:r>
              <w:rPr>
                <w:rFonts w:hint="eastAsia"/>
                <w:b w:val="0"/>
                <w:bCs/>
                <w:color w:val="auto"/>
                <w:kern w:val="15"/>
                <w:sz w:val="21"/>
                <w:szCs w:val="24"/>
                <w:highlight w:val="none"/>
              </w:rPr>
              <w:t>，保证金凭证</w:t>
            </w:r>
            <w:r>
              <w:rPr>
                <w:rFonts w:hint="eastAsia" w:ascii="Times New Roman" w:hAnsi="Times New Roman" w:cs="Times New Roman"/>
                <w:b w:val="0"/>
                <w:bCs/>
                <w:color w:val="auto"/>
                <w:kern w:val="15"/>
                <w:sz w:val="21"/>
                <w:szCs w:val="24"/>
                <w:highlight w:val="none"/>
                <w:lang w:eastAsia="zh-CN"/>
              </w:rPr>
              <w:t>上应明确用途、投标项目名称、投标单位名称，以便核对查实。</w:t>
            </w:r>
          </w:p>
          <w:p>
            <w:pPr>
              <w:spacing w:line="360" w:lineRule="auto"/>
              <w:jc w:val="both"/>
              <w:rPr>
                <w:rFonts w:hint="eastAsia" w:ascii="Times New Roman" w:hAnsi="Times New Roman" w:cs="Times New Roman"/>
                <w:b w:val="0"/>
                <w:bCs/>
                <w:color w:val="auto"/>
                <w:kern w:val="15"/>
                <w:sz w:val="21"/>
                <w:szCs w:val="24"/>
                <w:highlight w:val="none"/>
                <w:lang w:val="zh-CN" w:eastAsia="zh-CN"/>
              </w:rPr>
            </w:pPr>
            <w:r>
              <w:rPr>
                <w:rFonts w:hint="eastAsia" w:ascii="Times New Roman" w:hAnsi="Times New Roman" w:cs="Times New Roman"/>
                <w:b w:val="0"/>
                <w:bCs/>
                <w:color w:val="auto"/>
                <w:kern w:val="15"/>
                <w:sz w:val="21"/>
                <w:szCs w:val="24"/>
                <w:highlight w:val="none"/>
                <w:lang w:val="zh-CN" w:eastAsia="zh-CN"/>
              </w:rPr>
              <w:t>账户名称：</w:t>
            </w:r>
            <w:r>
              <w:rPr>
                <w:rFonts w:hint="eastAsia" w:ascii="Times New Roman" w:hAnsi="Times New Roman" w:cs="Times New Roman"/>
                <w:b w:val="0"/>
                <w:bCs/>
                <w:color w:val="auto"/>
                <w:kern w:val="15"/>
                <w:sz w:val="21"/>
                <w:szCs w:val="24"/>
                <w:highlight w:val="none"/>
                <w:u w:val="single"/>
                <w:lang w:val="zh-CN" w:eastAsia="zh-CN"/>
              </w:rPr>
              <w:t>吉林省正信工程管理咨询有限公司</w:t>
            </w:r>
          </w:p>
          <w:p>
            <w:pPr>
              <w:spacing w:line="360" w:lineRule="auto"/>
              <w:jc w:val="both"/>
              <w:rPr>
                <w:rFonts w:hint="eastAsia" w:ascii="Times New Roman" w:hAnsi="Times New Roman" w:cs="Times New Roman"/>
                <w:b w:val="0"/>
                <w:bCs/>
                <w:color w:val="auto"/>
                <w:kern w:val="15"/>
                <w:sz w:val="21"/>
                <w:szCs w:val="24"/>
                <w:highlight w:val="none"/>
                <w:lang w:val="zh-CN" w:eastAsia="zh-CN"/>
              </w:rPr>
            </w:pPr>
            <w:r>
              <w:rPr>
                <w:rFonts w:hint="eastAsia" w:ascii="Times New Roman" w:hAnsi="Times New Roman" w:cs="Times New Roman"/>
                <w:b w:val="0"/>
                <w:bCs/>
                <w:color w:val="auto"/>
                <w:kern w:val="15"/>
                <w:sz w:val="21"/>
                <w:szCs w:val="24"/>
                <w:highlight w:val="none"/>
                <w:lang w:val="zh-CN" w:eastAsia="zh-CN"/>
              </w:rPr>
              <w:t>开户银行：</w:t>
            </w:r>
            <w:bookmarkStart w:id="63" w:name="OLE_LINK12"/>
            <w:r>
              <w:rPr>
                <w:rFonts w:hint="eastAsia" w:ascii="Times New Roman" w:hAnsi="Times New Roman" w:cs="Times New Roman"/>
                <w:b w:val="0"/>
                <w:bCs/>
                <w:color w:val="auto"/>
                <w:kern w:val="15"/>
                <w:sz w:val="21"/>
                <w:szCs w:val="24"/>
                <w:highlight w:val="none"/>
                <w:u w:val="single"/>
                <w:lang w:val="zh-CN" w:eastAsia="zh-CN"/>
              </w:rPr>
              <w:t>白山市建设银行东风桥支行</w:t>
            </w:r>
          </w:p>
          <w:bookmarkEnd w:id="63"/>
          <w:p>
            <w:pPr>
              <w:spacing w:line="360" w:lineRule="auto"/>
              <w:jc w:val="both"/>
              <w:rPr>
                <w:rFonts w:hint="eastAsia" w:ascii="Times New Roman" w:hAnsi="Times New Roman" w:cs="Times New Roman"/>
                <w:b w:val="0"/>
                <w:bCs/>
                <w:color w:val="auto"/>
                <w:kern w:val="15"/>
                <w:sz w:val="21"/>
                <w:szCs w:val="24"/>
                <w:highlight w:val="none"/>
                <w:lang w:val="zh-CN" w:eastAsia="zh-CN"/>
              </w:rPr>
            </w:pPr>
            <w:r>
              <w:rPr>
                <w:rFonts w:hint="eastAsia" w:ascii="Times New Roman" w:hAnsi="Times New Roman" w:cs="Times New Roman"/>
                <w:b w:val="0"/>
                <w:bCs/>
                <w:color w:val="auto"/>
                <w:kern w:val="15"/>
                <w:sz w:val="21"/>
                <w:szCs w:val="24"/>
                <w:highlight w:val="none"/>
                <w:lang w:val="zh-CN" w:eastAsia="zh-CN"/>
              </w:rPr>
              <w:t>账   号：</w:t>
            </w:r>
            <w:bookmarkStart w:id="64" w:name="OLE_LINK13"/>
            <w:r>
              <w:rPr>
                <w:rFonts w:hint="eastAsia" w:ascii="Times New Roman" w:hAnsi="Times New Roman" w:cs="Times New Roman"/>
                <w:b w:val="0"/>
                <w:bCs/>
                <w:color w:val="auto"/>
                <w:kern w:val="15"/>
                <w:sz w:val="21"/>
                <w:szCs w:val="24"/>
                <w:highlight w:val="none"/>
                <w:u w:val="single"/>
                <w:lang w:val="zh-CN" w:eastAsia="zh-CN"/>
              </w:rPr>
              <w:t>22001655136055006326</w:t>
            </w:r>
            <w:bookmarkEnd w:id="64"/>
          </w:p>
          <w:p>
            <w:pPr>
              <w:spacing w:line="360" w:lineRule="auto"/>
              <w:jc w:val="both"/>
              <w:rPr>
                <w:rFonts w:hint="eastAsia"/>
                <w:b w:val="0"/>
                <w:bCs/>
                <w:color w:val="auto"/>
                <w:kern w:val="15"/>
                <w:sz w:val="21"/>
                <w:szCs w:val="24"/>
                <w:highlight w:val="none"/>
              </w:rPr>
            </w:pPr>
            <w:r>
              <w:rPr>
                <w:rFonts w:hint="eastAsia"/>
                <w:b w:val="0"/>
                <w:bCs/>
                <w:color w:val="auto"/>
                <w:kern w:val="15"/>
                <w:sz w:val="21"/>
                <w:szCs w:val="24"/>
                <w:highlight w:val="none"/>
              </w:rPr>
              <w:t>（1）供应商提交的</w:t>
            </w:r>
            <w:r>
              <w:rPr>
                <w:rFonts w:hint="eastAsia"/>
                <w:b w:val="0"/>
                <w:bCs/>
                <w:color w:val="auto"/>
                <w:kern w:val="15"/>
                <w:sz w:val="21"/>
                <w:szCs w:val="24"/>
                <w:highlight w:val="none"/>
                <w:lang w:eastAsia="zh-CN"/>
              </w:rPr>
              <w:t>磋商保证金</w:t>
            </w:r>
            <w:r>
              <w:rPr>
                <w:rFonts w:hint="eastAsia"/>
                <w:b w:val="0"/>
                <w:bCs/>
                <w:color w:val="auto"/>
                <w:kern w:val="15"/>
                <w:sz w:val="21"/>
                <w:szCs w:val="24"/>
                <w:highlight w:val="none"/>
              </w:rPr>
              <w:t>应当从供应商基本账户转出。且应于响应文件递交截止时间前，到达指定账户，供应商应充分考虑保证金在银行之间划转所需要的时间，确保</w:t>
            </w:r>
            <w:r>
              <w:rPr>
                <w:rFonts w:hint="eastAsia"/>
                <w:b w:val="0"/>
                <w:bCs/>
                <w:color w:val="auto"/>
                <w:kern w:val="15"/>
                <w:sz w:val="21"/>
                <w:szCs w:val="24"/>
                <w:highlight w:val="none"/>
                <w:lang w:eastAsia="zh-CN"/>
              </w:rPr>
              <w:t>磋商保证金</w:t>
            </w:r>
            <w:r>
              <w:rPr>
                <w:rFonts w:hint="eastAsia"/>
                <w:b w:val="0"/>
                <w:bCs/>
                <w:color w:val="auto"/>
                <w:kern w:val="15"/>
                <w:sz w:val="21"/>
                <w:szCs w:val="24"/>
                <w:highlight w:val="none"/>
              </w:rPr>
              <w:t>在上述时间前到达指定账户（未从基本账户汇出或未到帐均视为无效）。供应商若未按此要求办理产生的一切后果由供应商自行承担。</w:t>
            </w:r>
          </w:p>
          <w:p>
            <w:pPr>
              <w:spacing w:line="360" w:lineRule="auto"/>
              <w:jc w:val="both"/>
              <w:rPr>
                <w:rFonts w:hint="eastAsia"/>
                <w:b w:val="0"/>
                <w:bCs/>
                <w:color w:val="auto"/>
                <w:kern w:val="15"/>
                <w:sz w:val="21"/>
                <w:szCs w:val="24"/>
                <w:highlight w:val="none"/>
              </w:rPr>
            </w:pPr>
            <w:r>
              <w:rPr>
                <w:rFonts w:hint="eastAsia"/>
                <w:b w:val="0"/>
                <w:bCs/>
                <w:color w:val="auto"/>
                <w:kern w:val="15"/>
                <w:sz w:val="21"/>
                <w:szCs w:val="24"/>
                <w:highlight w:val="none"/>
              </w:rPr>
              <w:t>（2）汇款信息注明：请供应商在汇款时务必注明所投标项目的项目编号、项目名称（标段）及用途，否则，因款项用途不明导致投标无效等后果由供应商自行承担。（项目名称可适当缩略，但应保证财务人员得以区分）</w:t>
            </w:r>
          </w:p>
          <w:p>
            <w:pPr>
              <w:spacing w:line="360" w:lineRule="auto"/>
              <w:jc w:val="both"/>
              <w:rPr>
                <w:rFonts w:hint="eastAsia"/>
                <w:b w:val="0"/>
                <w:bCs/>
                <w:color w:val="auto"/>
                <w:kern w:val="15"/>
                <w:sz w:val="21"/>
                <w:szCs w:val="24"/>
                <w:highlight w:val="none"/>
              </w:rPr>
            </w:pPr>
            <w:r>
              <w:rPr>
                <w:rFonts w:hint="eastAsia"/>
                <w:b w:val="0"/>
                <w:bCs/>
                <w:color w:val="auto"/>
                <w:kern w:val="15"/>
                <w:sz w:val="21"/>
                <w:szCs w:val="24"/>
                <w:highlight w:val="none"/>
              </w:rPr>
              <w:t>（3）供应商应将</w:t>
            </w:r>
            <w:r>
              <w:rPr>
                <w:rFonts w:hint="eastAsia"/>
                <w:b w:val="0"/>
                <w:bCs/>
                <w:color w:val="auto"/>
                <w:kern w:val="15"/>
                <w:sz w:val="21"/>
                <w:szCs w:val="24"/>
                <w:highlight w:val="none"/>
                <w:lang w:eastAsia="zh-CN"/>
              </w:rPr>
              <w:t>磋商保证金</w:t>
            </w:r>
            <w:r>
              <w:rPr>
                <w:rFonts w:hint="eastAsia"/>
                <w:b w:val="0"/>
                <w:bCs/>
                <w:color w:val="auto"/>
                <w:kern w:val="15"/>
                <w:sz w:val="21"/>
                <w:szCs w:val="24"/>
                <w:highlight w:val="none"/>
              </w:rPr>
              <w:t>转款凭证及开户许可证复印件装订入响应文件相应位置。</w:t>
            </w:r>
          </w:p>
          <w:p>
            <w:pPr>
              <w:spacing w:line="360" w:lineRule="auto"/>
              <w:jc w:val="both"/>
              <w:rPr>
                <w:rFonts w:hint="eastAsia"/>
                <w:b w:val="0"/>
                <w:bCs/>
                <w:color w:val="auto"/>
                <w:kern w:val="15"/>
                <w:sz w:val="21"/>
                <w:szCs w:val="24"/>
                <w:highlight w:val="none"/>
              </w:rPr>
            </w:pPr>
            <w:r>
              <w:rPr>
                <w:rFonts w:hint="eastAsia"/>
                <w:b w:val="0"/>
                <w:bCs/>
                <w:color w:val="auto"/>
                <w:kern w:val="15"/>
                <w:sz w:val="21"/>
                <w:szCs w:val="24"/>
                <w:highlight w:val="none"/>
              </w:rPr>
              <w:t>（4）为避免出现因投标证金递交失误而导致的废标情况，递交</w:t>
            </w:r>
            <w:r>
              <w:rPr>
                <w:rFonts w:hint="eastAsia"/>
                <w:b w:val="0"/>
                <w:bCs/>
                <w:color w:val="auto"/>
                <w:kern w:val="15"/>
                <w:sz w:val="21"/>
                <w:szCs w:val="24"/>
                <w:highlight w:val="none"/>
                <w:lang w:eastAsia="zh-CN"/>
              </w:rPr>
              <w:t>磋商保证金</w:t>
            </w:r>
            <w:r>
              <w:rPr>
                <w:rFonts w:hint="eastAsia"/>
                <w:b w:val="0"/>
                <w:bCs/>
                <w:color w:val="auto"/>
                <w:kern w:val="15"/>
                <w:sz w:val="21"/>
                <w:szCs w:val="24"/>
                <w:highlight w:val="none"/>
              </w:rPr>
              <w:t>和保函的投标的单位，须在保证金递交截至日期前，将保证金汇款凭证或保函扫描件发送至</w:t>
            </w:r>
            <w:r>
              <w:rPr>
                <w:rFonts w:hint="eastAsia"/>
                <w:b w:val="0"/>
                <w:bCs/>
                <w:color w:val="auto"/>
                <w:kern w:val="15"/>
                <w:sz w:val="21"/>
                <w:szCs w:val="24"/>
                <w:highlight w:val="none"/>
                <w:lang w:val="en-US" w:eastAsia="zh-CN"/>
              </w:rPr>
              <w:t>362375025@qq.com</w:t>
            </w:r>
            <w:r>
              <w:rPr>
                <w:rFonts w:hint="eastAsia"/>
                <w:b w:val="0"/>
                <w:bCs/>
                <w:color w:val="auto"/>
                <w:kern w:val="15"/>
                <w:sz w:val="21"/>
                <w:szCs w:val="24"/>
                <w:highlight w:val="none"/>
              </w:rPr>
              <w:t>进行核验，且于开标</w:t>
            </w:r>
            <w:r>
              <w:rPr>
                <w:rFonts w:hint="eastAsia"/>
                <w:b w:val="0"/>
                <w:bCs/>
                <w:color w:val="auto"/>
                <w:kern w:val="15"/>
                <w:sz w:val="21"/>
                <w:szCs w:val="24"/>
                <w:highlight w:val="none"/>
                <w:lang w:eastAsia="zh-CN"/>
              </w:rPr>
              <w:t>当</w:t>
            </w:r>
            <w:r>
              <w:rPr>
                <w:rFonts w:hint="eastAsia"/>
                <w:b w:val="0"/>
                <w:bCs/>
                <w:color w:val="auto"/>
                <w:kern w:val="15"/>
                <w:sz w:val="21"/>
                <w:szCs w:val="24"/>
                <w:highlight w:val="none"/>
              </w:rPr>
              <w:t>天将保函</w:t>
            </w:r>
            <w:r>
              <w:rPr>
                <w:rFonts w:hint="eastAsia"/>
                <w:b w:val="0"/>
                <w:bCs/>
                <w:color w:val="auto"/>
                <w:kern w:val="15"/>
                <w:sz w:val="21"/>
                <w:szCs w:val="24"/>
                <w:highlight w:val="none"/>
                <w:lang w:val="en-US" w:eastAsia="zh-CN"/>
              </w:rPr>
              <w:t>原件</w:t>
            </w:r>
            <w:r>
              <w:rPr>
                <w:rFonts w:hint="eastAsia"/>
                <w:b w:val="0"/>
                <w:bCs/>
                <w:color w:val="auto"/>
                <w:kern w:val="15"/>
                <w:sz w:val="21"/>
                <w:szCs w:val="24"/>
                <w:highlight w:val="none"/>
              </w:rPr>
              <w:t>递交至代理机构。</w:t>
            </w:r>
          </w:p>
          <w:p>
            <w:pPr>
              <w:spacing w:line="360" w:lineRule="auto"/>
              <w:jc w:val="both"/>
              <w:rPr>
                <w:b w:val="0"/>
                <w:bCs/>
                <w:color w:val="auto"/>
                <w:kern w:val="15"/>
                <w:sz w:val="21"/>
                <w:szCs w:val="24"/>
                <w:highlight w:val="none"/>
              </w:rPr>
            </w:pPr>
            <w:r>
              <w:rPr>
                <w:rFonts w:hint="eastAsia"/>
                <w:b w:val="0"/>
                <w:bCs/>
                <w:color w:val="auto"/>
                <w:kern w:val="15"/>
                <w:sz w:val="21"/>
                <w:szCs w:val="24"/>
                <w:highlight w:val="none"/>
              </w:rPr>
              <w:t>注:基本账户开户许可取消后新开立基本账户的供应商在投标时，可以按照中国人民银行的相关文件规定提交银行打印的《基本存款账户信息》。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3.5.2</w:t>
            </w:r>
          </w:p>
        </w:tc>
        <w:tc>
          <w:tcPr>
            <w:tcW w:w="1662" w:type="dxa"/>
            <w:noWrap w:val="0"/>
            <w:vAlign w:val="center"/>
          </w:tcPr>
          <w:p>
            <w:pPr>
              <w:autoSpaceDE w:val="0"/>
              <w:autoSpaceDN w:val="0"/>
              <w:adjustRightInd w:val="0"/>
              <w:spacing w:line="400" w:lineRule="exact"/>
              <w:rPr>
                <w:b w:val="0"/>
                <w:bCs/>
                <w:color w:val="auto"/>
                <w:sz w:val="21"/>
                <w:szCs w:val="24"/>
                <w:highlight w:val="none"/>
                <w:lang w:val="zh-CN"/>
              </w:rPr>
            </w:pPr>
            <w:r>
              <w:rPr>
                <w:b w:val="0"/>
                <w:bCs/>
                <w:color w:val="auto"/>
                <w:sz w:val="21"/>
                <w:szCs w:val="24"/>
                <w:highlight w:val="none"/>
                <w:lang w:val="zh-CN"/>
              </w:rPr>
              <w:t>近年财务状况的年份要求</w:t>
            </w:r>
          </w:p>
        </w:tc>
        <w:tc>
          <w:tcPr>
            <w:tcW w:w="7286" w:type="dxa"/>
            <w:noWrap w:val="0"/>
            <w:vAlign w:val="center"/>
          </w:tcPr>
          <w:p>
            <w:pPr>
              <w:autoSpaceDE w:val="0"/>
              <w:autoSpaceDN w:val="0"/>
              <w:adjustRightInd w:val="0"/>
              <w:spacing w:line="400" w:lineRule="exact"/>
              <w:jc w:val="left"/>
              <w:rPr>
                <w:b w:val="0"/>
                <w:bCs/>
                <w:color w:val="auto"/>
                <w:sz w:val="21"/>
                <w:szCs w:val="24"/>
                <w:highlight w:val="none"/>
                <w:lang w:val="zh-CN"/>
              </w:rPr>
            </w:pPr>
            <w:r>
              <w:rPr>
                <w:b w:val="0"/>
                <w:bCs/>
                <w:color w:val="auto"/>
                <w:sz w:val="21"/>
                <w:szCs w:val="24"/>
                <w:highlight w:val="none"/>
                <w:lang w:val="zh-CN"/>
              </w:rPr>
              <w:t>近</w:t>
            </w:r>
            <w:r>
              <w:rPr>
                <w:rFonts w:hint="eastAsia"/>
                <w:b w:val="0"/>
                <w:bCs/>
                <w:color w:val="auto"/>
                <w:sz w:val="21"/>
                <w:szCs w:val="24"/>
                <w:highlight w:val="none"/>
                <w:lang w:val="zh-CN"/>
              </w:rPr>
              <w:t>一</w:t>
            </w:r>
            <w:r>
              <w:rPr>
                <w:b w:val="0"/>
                <w:bCs/>
                <w:color w:val="auto"/>
                <w:sz w:val="21"/>
                <w:szCs w:val="24"/>
                <w:highlight w:val="none"/>
                <w:lang w:val="zh-CN"/>
              </w:rPr>
              <w:t>年（</w:t>
            </w:r>
            <w:r>
              <w:rPr>
                <w:rFonts w:hint="eastAsia"/>
                <w:b w:val="0"/>
                <w:bCs/>
                <w:color w:val="auto"/>
                <w:sz w:val="21"/>
                <w:szCs w:val="24"/>
                <w:highlight w:val="none"/>
                <w:lang w:val="zh-CN"/>
              </w:rPr>
              <w:t>2023年度</w:t>
            </w:r>
            <w:r>
              <w:rPr>
                <w:b w:val="0"/>
                <w:bCs/>
                <w:color w:val="auto"/>
                <w:sz w:val="21"/>
                <w:szCs w:val="24"/>
                <w:highlight w:val="none"/>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3.5.3</w:t>
            </w:r>
          </w:p>
        </w:tc>
        <w:tc>
          <w:tcPr>
            <w:tcW w:w="1662" w:type="dxa"/>
            <w:noWrap w:val="0"/>
            <w:vAlign w:val="center"/>
          </w:tcPr>
          <w:p>
            <w:pPr>
              <w:autoSpaceDE w:val="0"/>
              <w:autoSpaceDN w:val="0"/>
              <w:adjustRightInd w:val="0"/>
              <w:spacing w:line="400" w:lineRule="exact"/>
              <w:rPr>
                <w:b w:val="0"/>
                <w:bCs/>
                <w:color w:val="auto"/>
                <w:sz w:val="21"/>
                <w:szCs w:val="24"/>
                <w:highlight w:val="none"/>
                <w:lang w:val="zh-CN"/>
              </w:rPr>
            </w:pPr>
            <w:r>
              <w:rPr>
                <w:b w:val="0"/>
                <w:bCs/>
                <w:color w:val="auto"/>
                <w:sz w:val="21"/>
                <w:szCs w:val="24"/>
                <w:highlight w:val="none"/>
                <w:lang w:val="zh-CN"/>
              </w:rPr>
              <w:t>近年完成的项目的年份要求</w:t>
            </w:r>
          </w:p>
        </w:tc>
        <w:tc>
          <w:tcPr>
            <w:tcW w:w="7286" w:type="dxa"/>
            <w:noWrap w:val="0"/>
            <w:vAlign w:val="center"/>
          </w:tcPr>
          <w:p>
            <w:pPr>
              <w:autoSpaceDE w:val="0"/>
              <w:autoSpaceDN w:val="0"/>
              <w:adjustRightInd w:val="0"/>
              <w:spacing w:line="400" w:lineRule="exact"/>
              <w:jc w:val="both"/>
              <w:rPr>
                <w:b w:val="0"/>
                <w:bCs/>
                <w:color w:val="auto"/>
                <w:sz w:val="21"/>
                <w:szCs w:val="24"/>
                <w:highlight w:val="none"/>
                <w:lang w:val="zh-CN"/>
              </w:rPr>
            </w:pPr>
            <w:r>
              <w:rPr>
                <w:b w:val="0"/>
                <w:bCs/>
                <w:color w:val="auto"/>
                <w:sz w:val="21"/>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3.5.5</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近年发生的诉讼及仲裁情况的年份要求</w:t>
            </w:r>
          </w:p>
        </w:tc>
        <w:tc>
          <w:tcPr>
            <w:tcW w:w="7286" w:type="dxa"/>
            <w:noWrap w:val="0"/>
            <w:vAlign w:val="center"/>
          </w:tcPr>
          <w:p>
            <w:pPr>
              <w:autoSpaceDE w:val="0"/>
              <w:autoSpaceDN w:val="0"/>
              <w:adjustRightInd w:val="0"/>
              <w:spacing w:line="400" w:lineRule="exact"/>
              <w:jc w:val="left"/>
              <w:rPr>
                <w:rFonts w:hint="eastAsia" w:eastAsia="宋体"/>
                <w:b w:val="0"/>
                <w:color w:val="auto"/>
                <w:sz w:val="21"/>
                <w:szCs w:val="24"/>
                <w:highlight w:val="none"/>
                <w:lang w:val="zh-CN" w:eastAsia="zh-CN"/>
              </w:rPr>
            </w:pPr>
            <w:r>
              <w:rPr>
                <w:rFonts w:hint="eastAsia"/>
                <w:b w:val="0"/>
                <w:color w:val="auto"/>
                <w:sz w:val="21"/>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3.6</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是否允许递交备选投标方案</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不允许递交备选投标方案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3.7.3</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签字或盖章要求</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rPr>
              <w:t>响应文件封面、投标函均应加盖供应商印章并经法定代表人或其委托代理人签字或盖章。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3.7.4</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响应文件份数</w:t>
            </w:r>
          </w:p>
        </w:tc>
        <w:tc>
          <w:tcPr>
            <w:tcW w:w="7286" w:type="dxa"/>
            <w:noWrap w:val="0"/>
            <w:vAlign w:val="center"/>
          </w:tcPr>
          <w:p>
            <w:pPr>
              <w:autoSpaceDE w:val="0"/>
              <w:autoSpaceDN w:val="0"/>
              <w:adjustRightInd w:val="0"/>
              <w:spacing w:line="400" w:lineRule="exact"/>
              <w:jc w:val="both"/>
              <w:rPr>
                <w:b w:val="0"/>
                <w:color w:val="auto"/>
                <w:kern w:val="15"/>
                <w:sz w:val="21"/>
                <w:szCs w:val="24"/>
                <w:highlight w:val="none"/>
              </w:rPr>
            </w:pPr>
            <w:r>
              <w:rPr>
                <w:b w:val="0"/>
                <w:color w:val="auto"/>
                <w:kern w:val="15"/>
                <w:sz w:val="21"/>
                <w:szCs w:val="24"/>
                <w:highlight w:val="none"/>
              </w:rPr>
              <w:t>正本1份，</w:t>
            </w:r>
            <w:r>
              <w:rPr>
                <w:rFonts w:hint="eastAsia"/>
                <w:b w:val="0"/>
                <w:color w:val="auto"/>
                <w:kern w:val="15"/>
                <w:sz w:val="21"/>
                <w:szCs w:val="24"/>
                <w:highlight w:val="none"/>
                <w:lang w:eastAsia="zh-CN"/>
              </w:rPr>
              <w:t>副本</w:t>
            </w:r>
            <w:r>
              <w:rPr>
                <w:rFonts w:hint="eastAsia"/>
                <w:b w:val="0"/>
                <w:color w:val="auto"/>
                <w:kern w:val="15"/>
                <w:sz w:val="21"/>
                <w:szCs w:val="24"/>
                <w:highlight w:val="none"/>
                <w:lang w:val="en-US" w:eastAsia="zh-CN"/>
              </w:rPr>
              <w:t>2</w:t>
            </w:r>
            <w:r>
              <w:rPr>
                <w:rFonts w:hint="eastAsia"/>
                <w:b w:val="0"/>
                <w:color w:val="auto"/>
                <w:kern w:val="15"/>
                <w:sz w:val="21"/>
                <w:szCs w:val="24"/>
                <w:highlight w:val="none"/>
                <w:lang w:eastAsia="zh-CN"/>
              </w:rPr>
              <w:t>份</w:t>
            </w:r>
            <w:r>
              <w:rPr>
                <w:b w:val="0"/>
                <w:color w:val="auto"/>
                <w:kern w:val="15"/>
                <w:sz w:val="21"/>
                <w:szCs w:val="24"/>
                <w:highlight w:val="none"/>
              </w:rPr>
              <w:t>(副本可以为正本的复印件)</w:t>
            </w:r>
          </w:p>
          <w:p>
            <w:pPr>
              <w:autoSpaceDE w:val="0"/>
              <w:autoSpaceDN w:val="0"/>
              <w:adjustRightInd w:val="0"/>
              <w:spacing w:line="400" w:lineRule="exact"/>
              <w:jc w:val="both"/>
              <w:rPr>
                <w:b w:val="0"/>
                <w:color w:val="auto"/>
                <w:kern w:val="15"/>
                <w:sz w:val="21"/>
                <w:szCs w:val="24"/>
                <w:highlight w:val="none"/>
              </w:rPr>
            </w:pPr>
            <w:r>
              <w:rPr>
                <w:b w:val="0"/>
                <w:color w:val="auto"/>
                <w:kern w:val="15"/>
                <w:sz w:val="21"/>
                <w:szCs w:val="24"/>
                <w:highlight w:val="none"/>
              </w:rPr>
              <w:t>电子版</w:t>
            </w:r>
            <w:r>
              <w:rPr>
                <w:rFonts w:hint="eastAsia"/>
                <w:b w:val="0"/>
                <w:color w:val="auto"/>
                <w:kern w:val="15"/>
                <w:sz w:val="21"/>
                <w:szCs w:val="24"/>
                <w:highlight w:val="none"/>
                <w:lang w:val="en-US" w:eastAsia="zh-CN"/>
              </w:rPr>
              <w:t>2</w:t>
            </w:r>
            <w:r>
              <w:rPr>
                <w:b w:val="0"/>
                <w:color w:val="auto"/>
                <w:kern w:val="15"/>
                <w:sz w:val="21"/>
                <w:szCs w:val="24"/>
                <w:highlight w:val="none"/>
              </w:rPr>
              <w:t>套(U盘拷贝</w:t>
            </w:r>
            <w:r>
              <w:rPr>
                <w:rFonts w:hint="eastAsia"/>
                <w:b w:val="0"/>
                <w:color w:val="auto"/>
                <w:kern w:val="15"/>
                <w:sz w:val="21"/>
                <w:szCs w:val="24"/>
                <w:highlight w:val="none"/>
              </w:rPr>
              <w:t>：</w:t>
            </w:r>
            <w:r>
              <w:rPr>
                <w:b w:val="0"/>
                <w:color w:val="auto"/>
                <w:kern w:val="15"/>
                <w:sz w:val="21"/>
                <w:szCs w:val="24"/>
                <w:highlight w:val="none"/>
              </w:rPr>
              <w:t>响应文件word及PDF版本，word文档可不加盖公章，PDF须为加盖公章扫描件)</w:t>
            </w:r>
          </w:p>
          <w:p>
            <w:pPr>
              <w:autoSpaceDE w:val="0"/>
              <w:autoSpaceDN w:val="0"/>
              <w:adjustRightInd w:val="0"/>
              <w:spacing w:line="400" w:lineRule="exact"/>
              <w:jc w:val="both"/>
              <w:rPr>
                <w:color w:val="auto"/>
                <w:highlight w:val="none"/>
                <w:lang w:val="zh-CN"/>
              </w:rPr>
            </w:pPr>
            <w:r>
              <w:rPr>
                <w:rFonts w:hint="eastAsia" w:ascii="Times New Roman" w:hAnsi="Times New Roman" w:eastAsia="宋体" w:cs="Times New Roman"/>
                <w:b/>
                <w:bCs/>
                <w:color w:val="auto"/>
                <w:kern w:val="15"/>
                <w:sz w:val="21"/>
                <w:szCs w:val="24"/>
                <w:highlight w:val="none"/>
                <w:lang w:val="zh-CN"/>
              </w:rPr>
              <w:t>注：</w:t>
            </w:r>
            <w:r>
              <w:rPr>
                <w:rFonts w:hint="eastAsia" w:ascii="Times New Roman" w:hAnsi="Times New Roman" w:eastAsia="宋体" w:cs="Times New Roman"/>
                <w:b/>
                <w:bCs/>
                <w:color w:val="auto"/>
                <w:kern w:val="15"/>
                <w:sz w:val="21"/>
                <w:szCs w:val="24"/>
                <w:highlight w:val="none"/>
                <w:lang w:val="zh-CN" w:eastAsia="zh-CN"/>
              </w:rPr>
              <w:t>在开标截止时间后当天所有供应商需将纸质版响应性文件（1正</w:t>
            </w:r>
            <w:r>
              <w:rPr>
                <w:rFonts w:hint="eastAsia" w:cs="Times New Roman"/>
                <w:b/>
                <w:bCs/>
                <w:color w:val="auto"/>
                <w:kern w:val="15"/>
                <w:sz w:val="21"/>
                <w:szCs w:val="24"/>
                <w:highlight w:val="none"/>
                <w:lang w:val="en-US" w:eastAsia="zh-CN"/>
              </w:rPr>
              <w:t>2</w:t>
            </w:r>
            <w:r>
              <w:rPr>
                <w:rFonts w:hint="eastAsia" w:ascii="Times New Roman" w:hAnsi="Times New Roman" w:eastAsia="宋体" w:cs="Times New Roman"/>
                <w:b/>
                <w:bCs/>
                <w:color w:val="auto"/>
                <w:kern w:val="15"/>
                <w:sz w:val="21"/>
                <w:szCs w:val="24"/>
                <w:highlight w:val="none"/>
                <w:lang w:val="zh-CN" w:eastAsia="zh-CN"/>
              </w:rPr>
              <w:t>副）及电子版文件</w:t>
            </w:r>
            <w:r>
              <w:rPr>
                <w:rFonts w:hint="eastAsia" w:cs="Times New Roman"/>
                <w:b/>
                <w:bCs/>
                <w:color w:val="auto"/>
                <w:kern w:val="15"/>
                <w:sz w:val="21"/>
                <w:szCs w:val="24"/>
                <w:highlight w:val="none"/>
                <w:lang w:val="en-US" w:eastAsia="zh-CN"/>
              </w:rPr>
              <w:t>2</w:t>
            </w:r>
            <w:r>
              <w:rPr>
                <w:rFonts w:hint="eastAsia" w:ascii="Times New Roman" w:hAnsi="Times New Roman" w:eastAsia="宋体" w:cs="Times New Roman"/>
                <w:b/>
                <w:bCs/>
                <w:color w:val="auto"/>
                <w:kern w:val="15"/>
                <w:sz w:val="21"/>
                <w:szCs w:val="24"/>
                <w:highlight w:val="none"/>
                <w:lang w:val="zh-CN" w:eastAsia="zh-CN"/>
              </w:rPr>
              <w:t>份递交至采购代理机构存档留存。</w:t>
            </w:r>
            <w:r>
              <w:rPr>
                <w:rFonts w:hint="eastAsia" w:ascii="Times New Roman" w:hAnsi="Times New Roman" w:eastAsia="宋体" w:cs="Times New Roman"/>
                <w:b/>
                <w:bCs/>
                <w:color w:val="auto"/>
                <w:kern w:val="15"/>
                <w:sz w:val="21"/>
                <w:szCs w:val="24"/>
                <w:highlight w:val="none"/>
                <w:lang w:val="zh-CN"/>
              </w:rPr>
              <w:t>（投标单位提交的纸质响应文件，必须使用从投标文件制作工具中生成的投标文件（打印版）进行</w:t>
            </w:r>
            <w:r>
              <w:rPr>
                <w:rFonts w:hint="eastAsia" w:ascii="Times New Roman" w:hAnsi="Times New Roman" w:eastAsia="宋体" w:cs="Times New Roman"/>
                <w:b/>
                <w:bCs/>
                <w:color w:val="auto"/>
                <w:kern w:val="15"/>
                <w:sz w:val="21"/>
                <w:szCs w:val="24"/>
                <w:highlight w:val="none"/>
                <w:lang w:val="zh-CN" w:eastAsia="zh-CN"/>
              </w:rPr>
              <w:t>双面</w:t>
            </w:r>
            <w:r>
              <w:rPr>
                <w:rFonts w:hint="eastAsia" w:ascii="Times New Roman" w:hAnsi="Times New Roman" w:eastAsia="宋体" w:cs="Times New Roman"/>
                <w:b/>
                <w:bCs/>
                <w:color w:val="auto"/>
                <w:kern w:val="15"/>
                <w:sz w:val="21"/>
                <w:szCs w:val="24"/>
                <w:highlight w:val="none"/>
                <w:lang w:val="zh-CN"/>
              </w:rPr>
              <w:t>打印。）需按磋商文件要求签字盖章、并胶装</w:t>
            </w:r>
            <w:r>
              <w:rPr>
                <w:rFonts w:hint="eastAsia" w:ascii="Times New Roman" w:hAnsi="Times New Roman" w:eastAsia="宋体" w:cs="Times New Roman"/>
                <w:b/>
                <w:bCs/>
                <w:color w:val="auto"/>
                <w:kern w:val="15"/>
                <w:sz w:val="21"/>
                <w:szCs w:val="24"/>
                <w:highlight w:val="none"/>
                <w:lang w:val="zh-CN"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3.7.5</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装订要求</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rPr>
              <w:t>响应</w:t>
            </w:r>
            <w:r>
              <w:rPr>
                <w:b w:val="0"/>
                <w:color w:val="auto"/>
                <w:sz w:val="21"/>
                <w:szCs w:val="24"/>
                <w:highlight w:val="none"/>
                <w:lang w:val="zh-CN"/>
              </w:rPr>
              <w:t>文件的装订要求：装订要整齐、牢固，编制目录，便于保管和利用，不能采用活页装订方式。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rFonts w:hint="default" w:eastAsia="宋体"/>
                <w:b w:val="0"/>
                <w:color w:val="auto"/>
                <w:sz w:val="21"/>
                <w:szCs w:val="24"/>
                <w:highlight w:val="none"/>
                <w:lang w:val="en-US" w:eastAsia="zh-CN"/>
              </w:rPr>
            </w:pPr>
            <w:r>
              <w:rPr>
                <w:rFonts w:hint="eastAsia"/>
                <w:b w:val="0"/>
                <w:color w:val="auto"/>
                <w:sz w:val="21"/>
                <w:szCs w:val="24"/>
                <w:highlight w:val="none"/>
                <w:lang w:val="en-US" w:eastAsia="zh-CN"/>
              </w:rPr>
              <w:t>4.1.1</w:t>
            </w:r>
          </w:p>
        </w:tc>
        <w:tc>
          <w:tcPr>
            <w:tcW w:w="1662" w:type="dxa"/>
            <w:shd w:val="clear" w:color="auto" w:fill="auto"/>
            <w:noWrap w:val="0"/>
            <w:vAlign w:val="center"/>
          </w:tcPr>
          <w:p>
            <w:pPr>
              <w:autoSpaceDE w:val="0"/>
              <w:autoSpaceDN w:val="0"/>
              <w:adjustRightInd w:val="0"/>
              <w:spacing w:line="400" w:lineRule="exact"/>
              <w:jc w:val="left"/>
              <w:rPr>
                <w:rFonts w:hint="eastAsia" w:ascii="宋体" w:hAnsi="宋体" w:eastAsia="宋体" w:cs="宋体"/>
                <w:b/>
                <w:color w:val="auto"/>
                <w:sz w:val="21"/>
                <w:szCs w:val="24"/>
                <w:highlight w:val="none"/>
                <w:lang w:val="zh-CN" w:eastAsia="zh-CN" w:bidi="ar-SA"/>
              </w:rPr>
            </w:pPr>
            <w:r>
              <w:rPr>
                <w:rFonts w:hint="eastAsia" w:ascii="宋体" w:hAnsi="宋体" w:eastAsia="宋体" w:cs="宋体"/>
                <w:b/>
                <w:color w:val="auto"/>
                <w:sz w:val="21"/>
                <w:szCs w:val="24"/>
                <w:highlight w:val="none"/>
                <w:lang w:val="en-US" w:eastAsia="zh-CN"/>
              </w:rPr>
              <w:t>响应</w:t>
            </w:r>
            <w:r>
              <w:rPr>
                <w:rFonts w:hint="eastAsia" w:ascii="宋体" w:hAnsi="宋体" w:eastAsia="宋体" w:cs="宋体"/>
                <w:b/>
                <w:color w:val="auto"/>
                <w:sz w:val="21"/>
                <w:szCs w:val="24"/>
                <w:highlight w:val="none"/>
                <w:lang w:val="zh-CN"/>
              </w:rPr>
              <w:t>文件加密要求</w:t>
            </w:r>
          </w:p>
        </w:tc>
        <w:tc>
          <w:tcPr>
            <w:tcW w:w="7286" w:type="dxa"/>
            <w:shd w:val="clear" w:color="auto" w:fill="auto"/>
            <w:noWrap w:val="0"/>
            <w:vAlign w:val="center"/>
          </w:tcPr>
          <w:p>
            <w:pPr>
              <w:autoSpaceDE w:val="0"/>
              <w:autoSpaceDN w:val="0"/>
              <w:adjustRightInd w:val="0"/>
              <w:spacing w:line="400" w:lineRule="exact"/>
              <w:jc w:val="left"/>
              <w:rPr>
                <w:rFonts w:hint="eastAsia" w:ascii="宋体" w:hAnsi="宋体" w:eastAsia="宋体" w:cs="宋体"/>
                <w:b/>
                <w:color w:val="auto"/>
                <w:sz w:val="21"/>
                <w:szCs w:val="24"/>
                <w:highlight w:val="none"/>
                <w:lang w:val="zh-CN" w:eastAsia="zh-CN"/>
              </w:rPr>
            </w:pPr>
            <w:r>
              <w:rPr>
                <w:rFonts w:hint="eastAsia" w:ascii="宋体" w:hAnsi="宋体" w:eastAsia="宋体" w:cs="宋体"/>
                <w:b/>
                <w:color w:val="auto"/>
                <w:sz w:val="21"/>
                <w:szCs w:val="24"/>
                <w:highlight w:val="none"/>
                <w:lang w:val="zh-CN" w:eastAsia="zh-CN"/>
              </w:rPr>
              <w:t>1</w:t>
            </w:r>
            <w:r>
              <w:rPr>
                <w:rFonts w:hint="eastAsia" w:ascii="宋体" w:hAnsi="宋体" w:eastAsia="宋体" w:cs="宋体"/>
                <w:b/>
                <w:color w:val="auto"/>
                <w:sz w:val="21"/>
                <w:szCs w:val="24"/>
                <w:highlight w:val="none"/>
                <w:lang w:val="en-US" w:eastAsia="zh-CN"/>
              </w:rPr>
              <w:t>.</w:t>
            </w:r>
            <w:r>
              <w:rPr>
                <w:rFonts w:hint="eastAsia" w:ascii="宋体" w:hAnsi="宋体" w:eastAsia="宋体" w:cs="宋体"/>
                <w:b/>
                <w:color w:val="auto"/>
                <w:sz w:val="21"/>
                <w:szCs w:val="24"/>
                <w:highlight w:val="none"/>
                <w:lang w:val="zh-CN" w:eastAsia="zh-CN"/>
              </w:rPr>
              <w:t>供应商进行电子交易应安装客户端软件“政采云电子交易客户端”，并按照磋商文件和电子交易平台的要求编制并加密响应文件。供应商未按规定加密的响应文件，电子交易平台将拒收并提示。</w:t>
            </w:r>
          </w:p>
          <w:p>
            <w:pPr>
              <w:autoSpaceDE w:val="0"/>
              <w:autoSpaceDN w:val="0"/>
              <w:adjustRightInd w:val="0"/>
              <w:spacing w:line="400" w:lineRule="exact"/>
              <w:jc w:val="left"/>
              <w:rPr>
                <w:rFonts w:hint="eastAsia" w:ascii="宋体" w:hAnsi="宋体" w:eastAsia="宋体" w:cs="宋体"/>
                <w:b/>
                <w:color w:val="auto"/>
                <w:sz w:val="21"/>
                <w:szCs w:val="24"/>
                <w:highlight w:val="none"/>
                <w:lang w:val="zh-CN"/>
              </w:rPr>
            </w:pPr>
            <w:r>
              <w:rPr>
                <w:rFonts w:hint="eastAsia" w:ascii="宋体" w:hAnsi="宋体" w:eastAsia="宋体" w:cs="宋体"/>
                <w:b/>
                <w:color w:val="auto"/>
                <w:sz w:val="21"/>
                <w:szCs w:val="24"/>
                <w:highlight w:val="none"/>
                <w:lang w:val="zh-CN"/>
              </w:rPr>
              <w:t>2</w:t>
            </w:r>
            <w:r>
              <w:rPr>
                <w:rFonts w:hint="eastAsia" w:ascii="宋体" w:hAnsi="宋体" w:eastAsia="宋体" w:cs="宋体"/>
                <w:b/>
                <w:color w:val="auto"/>
                <w:sz w:val="21"/>
                <w:szCs w:val="24"/>
                <w:highlight w:val="none"/>
                <w:lang w:val="en-US" w:eastAsia="zh-CN"/>
              </w:rPr>
              <w:t>.</w:t>
            </w:r>
            <w:r>
              <w:rPr>
                <w:rFonts w:hint="eastAsia" w:ascii="宋体" w:hAnsi="宋体" w:eastAsia="宋体" w:cs="宋体"/>
                <w:b/>
                <w:color w:val="auto"/>
                <w:sz w:val="21"/>
                <w:szCs w:val="24"/>
                <w:highlight w:val="none"/>
                <w:lang w:val="zh-CN"/>
              </w:rPr>
              <w:t>使用“政采云电子交易客户端”需要提前申领CA数字证书。</w:t>
            </w:r>
            <w:r>
              <w:rPr>
                <w:rFonts w:hint="eastAsia" w:ascii="宋体" w:hAnsi="宋体" w:eastAsia="宋体" w:cs="宋体"/>
                <w:b/>
                <w:color w:val="auto"/>
                <w:sz w:val="21"/>
                <w:szCs w:val="24"/>
                <w:highlight w:val="none"/>
                <w:lang w:val="zh-CN" w:eastAsia="zh-CN"/>
              </w:rPr>
              <w:t>领取CA后与政采云平台的账号进行绑定，使用CA对投标文件进行签章，否则，有可能导致无法在线编制投标文件和参与投标，其后果由供应商自行承担。</w:t>
            </w:r>
          </w:p>
          <w:p>
            <w:pPr>
              <w:autoSpaceDE w:val="0"/>
              <w:autoSpaceDN w:val="0"/>
              <w:adjustRightInd w:val="0"/>
              <w:spacing w:line="400" w:lineRule="exact"/>
              <w:jc w:val="left"/>
              <w:rPr>
                <w:rFonts w:hint="eastAsia" w:ascii="宋体" w:hAnsi="宋体" w:eastAsia="宋体" w:cs="宋体"/>
                <w:b/>
                <w:color w:val="auto"/>
                <w:sz w:val="21"/>
                <w:szCs w:val="24"/>
                <w:highlight w:val="none"/>
                <w:lang w:val="zh-CN" w:eastAsia="zh-CN" w:bidi="ar-SA"/>
              </w:rPr>
            </w:pPr>
            <w:r>
              <w:rPr>
                <w:rFonts w:hint="eastAsia" w:ascii="宋体" w:hAnsi="宋体" w:eastAsia="宋体" w:cs="宋体"/>
                <w:b/>
                <w:color w:val="auto"/>
                <w:sz w:val="21"/>
                <w:szCs w:val="24"/>
                <w:highlight w:val="none"/>
                <w:lang w:val="zh-CN"/>
              </w:rPr>
              <w:t>3</w:t>
            </w:r>
            <w:r>
              <w:rPr>
                <w:rFonts w:hint="eastAsia" w:ascii="宋体" w:hAnsi="宋体" w:eastAsia="宋体" w:cs="宋体"/>
                <w:b/>
                <w:color w:val="auto"/>
                <w:sz w:val="21"/>
                <w:szCs w:val="24"/>
                <w:highlight w:val="none"/>
                <w:lang w:val="en-US" w:eastAsia="zh-CN"/>
              </w:rPr>
              <w:t>.</w:t>
            </w:r>
            <w:r>
              <w:rPr>
                <w:rFonts w:hint="eastAsia" w:ascii="宋体" w:hAnsi="宋体" w:eastAsia="宋体" w:cs="宋体"/>
                <w:b/>
                <w:color w:val="auto"/>
                <w:sz w:val="21"/>
                <w:szCs w:val="24"/>
                <w:highlight w:val="none"/>
                <w:lang w:val="zh-CN"/>
              </w:rPr>
              <w:t>为确保网上操作合法、有效和安全，供应商应当在响应文件提交截止时间前完成在“政府采购云平台”的身份认证，确保在电子交易过程中能够对相关数据电文进行加密和使用电子签名。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4.1.2</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封套上写明</w:t>
            </w:r>
          </w:p>
        </w:tc>
        <w:tc>
          <w:tcPr>
            <w:tcW w:w="7286"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u w:val="single"/>
                <w:lang w:val="zh-CN"/>
              </w:rPr>
              <w:t xml:space="preserve">(项目名称)   </w:t>
            </w:r>
            <w:r>
              <w:rPr>
                <w:b w:val="0"/>
                <w:color w:val="auto"/>
                <w:sz w:val="21"/>
                <w:szCs w:val="24"/>
                <w:highlight w:val="none"/>
                <w:lang w:val="zh-CN"/>
              </w:rPr>
              <w:t>响应文件</w:t>
            </w:r>
          </w:p>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（封口处加盖供应商公章）</w:t>
            </w:r>
          </w:p>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密封内容：</w:t>
            </w:r>
          </w:p>
          <w:p>
            <w:pPr>
              <w:autoSpaceDE w:val="0"/>
              <w:autoSpaceDN w:val="0"/>
              <w:adjustRightInd w:val="0"/>
              <w:spacing w:line="400" w:lineRule="exact"/>
              <w:jc w:val="both"/>
              <w:rPr>
                <w:b w:val="0"/>
                <w:color w:val="auto"/>
                <w:sz w:val="21"/>
                <w:szCs w:val="24"/>
                <w:highlight w:val="none"/>
                <w:lang w:val="zh-CN"/>
              </w:rPr>
            </w:pPr>
            <w:r>
              <w:rPr>
                <w:rFonts w:hint="eastAsia"/>
                <w:b w:val="0"/>
                <w:color w:val="auto"/>
                <w:sz w:val="21"/>
                <w:szCs w:val="24"/>
                <w:highlight w:val="none"/>
                <w:lang w:val="zh-CN"/>
              </w:rPr>
              <w:t>供应商名称</w:t>
            </w:r>
            <w:r>
              <w:rPr>
                <w:b w:val="0"/>
                <w:color w:val="auto"/>
                <w:sz w:val="21"/>
                <w:szCs w:val="24"/>
                <w:highlight w:val="none"/>
                <w:lang w:val="zh-CN"/>
              </w:rPr>
              <w:t xml:space="preserve">：                                           </w:t>
            </w:r>
          </w:p>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 xml:space="preserve">项目名称：       </w:t>
            </w:r>
            <w:r>
              <w:rPr>
                <w:b w:val="0"/>
                <w:color w:val="auto"/>
                <w:sz w:val="21"/>
                <w:szCs w:val="24"/>
                <w:highlight w:val="none"/>
                <w:lang w:val="zh-CN"/>
              </w:rPr>
              <w:fldChar w:fldCharType="begin"/>
            </w:r>
            <w:r>
              <w:rPr>
                <w:b w:val="0"/>
                <w:color w:val="auto"/>
                <w:sz w:val="21"/>
                <w:szCs w:val="24"/>
                <w:highlight w:val="none"/>
                <w:lang w:val="zh-CN"/>
              </w:rPr>
              <w:instrText xml:space="preserve"> DOCVARIABLE  采购编号  \* MERGEFORMAT </w:instrText>
            </w:r>
            <w:r>
              <w:rPr>
                <w:b w:val="0"/>
                <w:color w:val="auto"/>
                <w:sz w:val="21"/>
                <w:szCs w:val="24"/>
                <w:highlight w:val="none"/>
                <w:lang w:val="zh-CN"/>
              </w:rPr>
              <w:fldChar w:fldCharType="separate"/>
            </w:r>
            <w:r>
              <w:rPr>
                <w:b w:val="0"/>
                <w:color w:val="auto"/>
                <w:sz w:val="21"/>
                <w:szCs w:val="24"/>
                <w:highlight w:val="none"/>
                <w:lang w:val="zh-CN"/>
              </w:rPr>
              <w:fldChar w:fldCharType="end"/>
            </w:r>
            <w:r>
              <w:rPr>
                <w:b w:val="0"/>
                <w:color w:val="auto"/>
                <w:sz w:val="21"/>
                <w:szCs w:val="24"/>
                <w:highlight w:val="none"/>
                <w:lang w:val="zh-CN"/>
              </w:rPr>
              <w:t xml:space="preserve">                                      </w:t>
            </w:r>
          </w:p>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 xml:space="preserve">项目编号：        </w:t>
            </w:r>
            <w:r>
              <w:rPr>
                <w:b w:val="0"/>
                <w:color w:val="auto"/>
                <w:sz w:val="21"/>
                <w:szCs w:val="24"/>
                <w:highlight w:val="none"/>
                <w:lang w:val="zh-CN"/>
              </w:rPr>
              <w:fldChar w:fldCharType="begin"/>
            </w:r>
            <w:r>
              <w:rPr>
                <w:b w:val="0"/>
                <w:color w:val="auto"/>
                <w:sz w:val="21"/>
                <w:szCs w:val="24"/>
                <w:highlight w:val="none"/>
                <w:lang w:val="zh-CN"/>
              </w:rPr>
              <w:instrText xml:space="preserve"> DOCVARIABLE  项目名称  \* MERGEFORMAT </w:instrText>
            </w:r>
            <w:r>
              <w:rPr>
                <w:b w:val="0"/>
                <w:color w:val="auto"/>
                <w:sz w:val="21"/>
                <w:szCs w:val="24"/>
                <w:highlight w:val="none"/>
                <w:lang w:val="zh-CN"/>
              </w:rPr>
              <w:fldChar w:fldCharType="separate"/>
            </w:r>
            <w:r>
              <w:rPr>
                <w:b w:val="0"/>
                <w:color w:val="auto"/>
                <w:sz w:val="21"/>
                <w:szCs w:val="24"/>
                <w:highlight w:val="none"/>
                <w:lang w:val="zh-CN"/>
              </w:rPr>
              <w:fldChar w:fldCharType="end"/>
            </w:r>
            <w:r>
              <w:rPr>
                <w:b w:val="0"/>
                <w:color w:val="auto"/>
                <w:sz w:val="21"/>
                <w:szCs w:val="24"/>
                <w:highlight w:val="none"/>
                <w:lang w:val="zh-CN"/>
              </w:rPr>
              <w:t xml:space="preserve">                                      </w:t>
            </w:r>
          </w:p>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 xml:space="preserve">供应商地址：        </w:t>
            </w:r>
            <w:r>
              <w:rPr>
                <w:b w:val="0"/>
                <w:color w:val="auto"/>
                <w:sz w:val="21"/>
                <w:szCs w:val="24"/>
                <w:highlight w:val="none"/>
                <w:lang w:val="zh-CN"/>
              </w:rPr>
              <w:fldChar w:fldCharType="begin"/>
            </w:r>
            <w:r>
              <w:rPr>
                <w:b w:val="0"/>
                <w:color w:val="auto"/>
                <w:sz w:val="21"/>
                <w:szCs w:val="24"/>
                <w:highlight w:val="none"/>
                <w:lang w:val="zh-CN"/>
              </w:rPr>
              <w:instrText xml:space="preserve"> DOCVARIABLE  项目名称  \* MERGEFORMAT </w:instrText>
            </w:r>
            <w:r>
              <w:rPr>
                <w:b w:val="0"/>
                <w:color w:val="auto"/>
                <w:sz w:val="21"/>
                <w:szCs w:val="24"/>
                <w:highlight w:val="none"/>
                <w:lang w:val="zh-CN"/>
              </w:rPr>
              <w:fldChar w:fldCharType="separate"/>
            </w:r>
            <w:r>
              <w:rPr>
                <w:b w:val="0"/>
                <w:color w:val="auto"/>
                <w:sz w:val="21"/>
                <w:szCs w:val="24"/>
                <w:highlight w:val="none"/>
                <w:lang w:val="zh-CN"/>
              </w:rPr>
              <w:fldChar w:fldCharType="end"/>
            </w:r>
            <w:r>
              <w:rPr>
                <w:b w:val="0"/>
                <w:color w:val="auto"/>
                <w:sz w:val="21"/>
                <w:szCs w:val="24"/>
                <w:highlight w:val="none"/>
                <w:lang w:val="zh-CN"/>
              </w:rPr>
              <w:t xml:space="preserve">                                    </w:t>
            </w:r>
          </w:p>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 xml:space="preserve">邮政编码：            联系电话：                </w:t>
            </w:r>
          </w:p>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在   年 月 日  ：  -  ：  时之间准时递交且不得启封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4.2.2</w:t>
            </w:r>
          </w:p>
        </w:tc>
        <w:tc>
          <w:tcPr>
            <w:tcW w:w="1662" w:type="dxa"/>
            <w:noWrap w:val="0"/>
            <w:vAlign w:val="center"/>
          </w:tcPr>
          <w:p>
            <w:pPr>
              <w:spacing w:line="400" w:lineRule="exact"/>
              <w:jc w:val="center"/>
              <w:rPr>
                <w:rFonts w:ascii="Times New Roman" w:hAnsi="Times New Roman" w:eastAsia="宋体" w:cs="Times New Roman"/>
                <w:b w:val="0"/>
                <w:bCs/>
                <w:color w:val="auto"/>
                <w:sz w:val="21"/>
                <w:szCs w:val="24"/>
                <w:highlight w:val="none"/>
                <w:lang w:val="zh-CN"/>
              </w:rPr>
            </w:pPr>
            <w:r>
              <w:rPr>
                <w:rFonts w:hint="eastAsia" w:ascii="Times New Roman" w:hAnsi="Times New Roman" w:eastAsia="宋体" w:cs="Times New Roman"/>
                <w:b w:val="0"/>
                <w:bCs/>
                <w:color w:val="auto"/>
                <w:sz w:val="21"/>
                <w:szCs w:val="24"/>
                <w:highlight w:val="none"/>
                <w:lang w:val="zh-CN"/>
              </w:rPr>
              <w:t>首次响应文件提交地点</w:t>
            </w:r>
          </w:p>
        </w:tc>
        <w:tc>
          <w:tcPr>
            <w:tcW w:w="7286" w:type="dxa"/>
            <w:noWrap w:val="0"/>
            <w:vAlign w:val="center"/>
          </w:tcPr>
          <w:p>
            <w:pPr>
              <w:spacing w:line="400" w:lineRule="exact"/>
              <w:jc w:val="both"/>
              <w:rPr>
                <w:rFonts w:ascii="Times New Roman" w:hAnsi="Times New Roman" w:eastAsia="宋体" w:cs="Times New Roman"/>
                <w:b w:val="0"/>
                <w:bCs/>
                <w:color w:val="auto"/>
                <w:sz w:val="21"/>
                <w:szCs w:val="24"/>
                <w:highlight w:val="none"/>
                <w:lang w:val="zh-CN"/>
              </w:rPr>
            </w:pPr>
            <w:r>
              <w:rPr>
                <w:rFonts w:hint="eastAsia" w:ascii="Times New Roman" w:hAnsi="Times New Roman" w:eastAsia="宋体" w:cs="Times New Roman"/>
                <w:b w:val="0"/>
                <w:bCs/>
                <w:color w:val="auto"/>
                <w:sz w:val="21"/>
                <w:szCs w:val="24"/>
                <w:highlight w:val="none"/>
                <w:lang w:val="zh-CN"/>
              </w:rPr>
              <w:t>本项目通过“政采云”平台（http：//www.zcygov.cn）实行在线电子响应，并按照本项目采购文件和“政采云”平台的要求编制、加密后在投标截止时间前通过网络上传至“政采云”平台，供应商在“政采云”平台提交电子版响应文件时，请填写参加远程采购活动经办人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4.2.3</w:t>
            </w:r>
          </w:p>
        </w:tc>
        <w:tc>
          <w:tcPr>
            <w:tcW w:w="1662" w:type="dxa"/>
            <w:noWrap w:val="0"/>
            <w:vAlign w:val="center"/>
          </w:tcPr>
          <w:p>
            <w:pPr>
              <w:autoSpaceDE w:val="0"/>
              <w:autoSpaceDN w:val="0"/>
              <w:adjustRightInd w:val="0"/>
              <w:spacing w:line="400" w:lineRule="exact"/>
              <w:rPr>
                <w:b w:val="0"/>
                <w:bCs w:val="0"/>
                <w:color w:val="auto"/>
                <w:sz w:val="21"/>
                <w:szCs w:val="21"/>
                <w:highlight w:val="none"/>
                <w:lang w:val="zh-CN"/>
              </w:rPr>
            </w:pPr>
            <w:r>
              <w:rPr>
                <w:b w:val="0"/>
                <w:bCs w:val="0"/>
                <w:color w:val="auto"/>
                <w:sz w:val="21"/>
                <w:szCs w:val="21"/>
                <w:highlight w:val="none"/>
                <w:lang w:val="zh-CN"/>
              </w:rPr>
              <w:t>是否退还响应文件</w:t>
            </w:r>
          </w:p>
        </w:tc>
        <w:tc>
          <w:tcPr>
            <w:tcW w:w="7286" w:type="dxa"/>
            <w:noWrap w:val="0"/>
            <w:vAlign w:val="center"/>
          </w:tcPr>
          <w:p>
            <w:pPr>
              <w:autoSpaceDE w:val="0"/>
              <w:autoSpaceDN w:val="0"/>
              <w:adjustRightInd w:val="0"/>
              <w:spacing w:line="400" w:lineRule="exact"/>
              <w:jc w:val="both"/>
              <w:rPr>
                <w:b w:val="0"/>
                <w:bCs w:val="0"/>
                <w:color w:val="auto"/>
                <w:sz w:val="21"/>
                <w:szCs w:val="21"/>
                <w:highlight w:val="none"/>
                <w:lang w:val="zh-CN"/>
              </w:rPr>
            </w:pPr>
            <w:r>
              <w:rPr>
                <w:b w:val="0"/>
                <w:bCs w:val="0"/>
                <w:color w:val="auto"/>
                <w:sz w:val="21"/>
                <w:szCs w:val="21"/>
                <w:highlight w:val="none"/>
                <w:lang w:val="zh-CN"/>
              </w:rPr>
              <w:t>不退还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5.1</w:t>
            </w:r>
          </w:p>
        </w:tc>
        <w:tc>
          <w:tcPr>
            <w:tcW w:w="1662" w:type="dxa"/>
            <w:noWrap w:val="0"/>
            <w:vAlign w:val="center"/>
          </w:tcPr>
          <w:p>
            <w:pPr>
              <w:autoSpaceDE w:val="0"/>
              <w:autoSpaceDN w:val="0"/>
              <w:adjustRightInd w:val="0"/>
              <w:spacing w:line="240" w:lineRule="auto"/>
              <w:jc w:val="center"/>
              <w:rPr>
                <w:b w:val="0"/>
                <w:bCs w:val="0"/>
                <w:color w:val="auto"/>
                <w:sz w:val="21"/>
                <w:szCs w:val="21"/>
                <w:highlight w:val="none"/>
                <w:lang w:val="zh-CN"/>
              </w:rPr>
            </w:pPr>
            <w:r>
              <w:rPr>
                <w:rFonts w:hint="eastAsia" w:ascii="宋体" w:hAnsi="宋体" w:cs="宋体"/>
                <w:b w:val="0"/>
                <w:bCs w:val="0"/>
                <w:color w:val="auto"/>
                <w:sz w:val="21"/>
                <w:szCs w:val="21"/>
                <w:highlight w:val="none"/>
              </w:rPr>
              <w:t>磋商时间和地点</w:t>
            </w:r>
          </w:p>
        </w:tc>
        <w:tc>
          <w:tcPr>
            <w:tcW w:w="7286" w:type="dxa"/>
            <w:noWrap w:val="0"/>
            <w:vAlign w:val="center"/>
          </w:tcPr>
          <w:p>
            <w:pPr>
              <w:spacing w:line="400" w:lineRule="exact"/>
              <w:jc w:val="both"/>
              <w:rPr>
                <w:rFonts w:hint="eastAsia" w:ascii="Times New Roman" w:hAnsi="Times New Roman" w:eastAsia="宋体" w:cs="Times New Roman"/>
                <w:b w:val="0"/>
                <w:bCs/>
                <w:color w:val="auto"/>
                <w:sz w:val="21"/>
                <w:szCs w:val="24"/>
                <w:highlight w:val="none"/>
                <w:lang w:val="zh-CN"/>
              </w:rPr>
            </w:pPr>
            <w:r>
              <w:rPr>
                <w:rFonts w:hint="eastAsia" w:ascii="Times New Roman" w:hAnsi="Times New Roman" w:eastAsia="宋体" w:cs="Times New Roman"/>
                <w:b w:val="0"/>
                <w:bCs/>
                <w:color w:val="auto"/>
                <w:sz w:val="21"/>
                <w:szCs w:val="24"/>
                <w:highlight w:val="none"/>
                <w:lang w:val="zh-CN"/>
              </w:rPr>
              <w:t>磋商时间：</w:t>
            </w:r>
            <w:r>
              <w:rPr>
                <w:rFonts w:hint="eastAsia" w:ascii="Times New Roman" w:hAnsi="Times New Roman" w:eastAsia="宋体" w:cs="Times New Roman"/>
                <w:b w:val="0"/>
                <w:bCs/>
                <w:color w:val="auto"/>
                <w:sz w:val="21"/>
                <w:szCs w:val="24"/>
                <w:highlight w:val="none"/>
                <w:lang w:val="zh-CN" w:eastAsia="zh-CN"/>
              </w:rPr>
              <w:t>2025年</w:t>
            </w:r>
            <w:r>
              <w:rPr>
                <w:rFonts w:hint="eastAsia" w:cs="Times New Roman"/>
                <w:b w:val="0"/>
                <w:bCs/>
                <w:color w:val="auto"/>
                <w:sz w:val="21"/>
                <w:szCs w:val="24"/>
                <w:highlight w:val="none"/>
                <w:lang w:val="en-US" w:eastAsia="zh-CN"/>
              </w:rPr>
              <w:t>4月8日14</w:t>
            </w:r>
            <w:r>
              <w:rPr>
                <w:rFonts w:hint="eastAsia" w:ascii="Times New Roman" w:hAnsi="Times New Roman" w:eastAsia="宋体" w:cs="Times New Roman"/>
                <w:b w:val="0"/>
                <w:bCs/>
                <w:color w:val="auto"/>
                <w:sz w:val="21"/>
                <w:szCs w:val="24"/>
                <w:highlight w:val="none"/>
                <w:lang w:val="zh-CN" w:eastAsia="zh-CN"/>
              </w:rPr>
              <w:t>点00分</w:t>
            </w:r>
            <w:r>
              <w:rPr>
                <w:rFonts w:hint="eastAsia" w:ascii="Times New Roman" w:hAnsi="Times New Roman" w:eastAsia="宋体" w:cs="Times New Roman"/>
                <w:b w:val="0"/>
                <w:bCs/>
                <w:color w:val="auto"/>
                <w:sz w:val="21"/>
                <w:szCs w:val="24"/>
                <w:highlight w:val="none"/>
                <w:lang w:val="zh-CN"/>
              </w:rPr>
              <w:t>（北京时间）</w:t>
            </w:r>
          </w:p>
          <w:p>
            <w:pPr>
              <w:spacing w:line="400" w:lineRule="exact"/>
              <w:jc w:val="both"/>
              <w:rPr>
                <w:b w:val="0"/>
                <w:bCs w:val="0"/>
                <w:color w:val="auto"/>
                <w:kern w:val="15"/>
                <w:sz w:val="21"/>
                <w:szCs w:val="21"/>
                <w:highlight w:val="none"/>
              </w:rPr>
            </w:pPr>
            <w:r>
              <w:rPr>
                <w:rFonts w:hint="eastAsia" w:ascii="Times New Roman" w:hAnsi="Times New Roman" w:eastAsia="宋体" w:cs="Times New Roman"/>
                <w:b w:val="0"/>
                <w:bCs/>
                <w:color w:val="auto"/>
                <w:sz w:val="21"/>
                <w:szCs w:val="24"/>
                <w:highlight w:val="none"/>
                <w:lang w:val="zh-CN"/>
              </w:rPr>
              <w:t>磋商地点：</w:t>
            </w:r>
            <w:r>
              <w:rPr>
                <w:rFonts w:hint="default" w:ascii="Times New Roman" w:hAnsi="Times New Roman" w:eastAsia="宋体" w:cs="Times New Roman"/>
                <w:b w:val="0"/>
                <w:bCs/>
                <w:color w:val="auto"/>
                <w:sz w:val="21"/>
                <w:szCs w:val="24"/>
                <w:highlight w:val="none"/>
                <w:lang w:val="zh-CN"/>
              </w:rPr>
              <w:t>政府采购云平台（网址：http://www.zcygov.cn）。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5.2</w:t>
            </w:r>
          </w:p>
        </w:tc>
        <w:tc>
          <w:tcPr>
            <w:tcW w:w="1662" w:type="dxa"/>
            <w:noWrap w:val="0"/>
            <w:vAlign w:val="center"/>
          </w:tcPr>
          <w:p>
            <w:pPr>
              <w:autoSpaceDE w:val="0"/>
              <w:autoSpaceDN w:val="0"/>
              <w:adjustRightInd w:val="0"/>
              <w:spacing w:line="240" w:lineRule="auto"/>
              <w:jc w:val="center"/>
              <w:rPr>
                <w:b w:val="0"/>
                <w:bCs/>
                <w:color w:val="auto"/>
                <w:sz w:val="21"/>
                <w:szCs w:val="24"/>
                <w:highlight w:val="none"/>
                <w:lang w:val="zh-CN"/>
              </w:rPr>
            </w:pPr>
            <w:r>
              <w:rPr>
                <w:rFonts w:hint="eastAsia" w:ascii="宋体" w:hAnsi="宋体" w:eastAsia="宋体" w:cs="宋体"/>
                <w:b w:val="0"/>
                <w:bCs w:val="0"/>
                <w:color w:val="auto"/>
                <w:sz w:val="21"/>
                <w:szCs w:val="21"/>
                <w:highlight w:val="none"/>
              </w:rPr>
              <w:t>磋商程序</w:t>
            </w:r>
          </w:p>
        </w:tc>
        <w:tc>
          <w:tcPr>
            <w:tcW w:w="7286" w:type="dxa"/>
            <w:noWrap w:val="0"/>
            <w:vAlign w:val="center"/>
          </w:tcPr>
          <w:p>
            <w:pPr>
              <w:spacing w:line="400" w:lineRule="exact"/>
              <w:jc w:val="both"/>
              <w:rPr>
                <w:rFonts w:hint="eastAsia" w:ascii="Times New Roman" w:hAnsi="Times New Roman" w:eastAsia="宋体" w:cs="Times New Roman"/>
                <w:b w:val="0"/>
                <w:bCs/>
                <w:color w:val="auto"/>
                <w:sz w:val="21"/>
                <w:szCs w:val="24"/>
                <w:highlight w:val="none"/>
                <w:lang w:val="zh-CN"/>
              </w:rPr>
            </w:pPr>
            <w:r>
              <w:rPr>
                <w:rFonts w:hint="eastAsia" w:ascii="Times New Roman" w:hAnsi="Times New Roman" w:eastAsia="宋体" w:cs="Times New Roman"/>
                <w:b w:val="0"/>
                <w:bCs/>
                <w:color w:val="auto"/>
                <w:sz w:val="21"/>
                <w:szCs w:val="24"/>
                <w:highlight w:val="none"/>
                <w:lang w:val="zh-CN"/>
              </w:rPr>
              <w:t>磋商顺序：按政采云平台顺序进行。</w:t>
            </w:r>
          </w:p>
          <w:p>
            <w:pPr>
              <w:spacing w:line="400" w:lineRule="exact"/>
              <w:jc w:val="both"/>
              <w:rPr>
                <w:rFonts w:hint="eastAsia" w:ascii="Times New Roman" w:hAnsi="Times New Roman" w:eastAsia="宋体" w:cs="Times New Roman"/>
                <w:b w:val="0"/>
                <w:bCs/>
                <w:color w:val="auto"/>
                <w:sz w:val="21"/>
                <w:szCs w:val="24"/>
                <w:highlight w:val="none"/>
                <w:lang w:val="zh-CN"/>
              </w:rPr>
            </w:pPr>
            <w:r>
              <w:rPr>
                <w:rFonts w:hint="eastAsia" w:ascii="Times New Roman" w:hAnsi="Times New Roman" w:eastAsia="宋体" w:cs="Times New Roman"/>
                <w:b w:val="0"/>
                <w:bCs/>
                <w:color w:val="auto"/>
                <w:sz w:val="21"/>
                <w:szCs w:val="24"/>
                <w:highlight w:val="none"/>
                <w:lang w:val="en-US" w:eastAsia="zh-CN"/>
              </w:rPr>
              <w:t>报价方式：</w:t>
            </w:r>
            <w:r>
              <w:rPr>
                <w:rFonts w:hint="eastAsia" w:ascii="Times New Roman" w:hAnsi="Times New Roman" w:eastAsia="宋体" w:cs="Times New Roman"/>
                <w:b w:val="0"/>
                <w:bCs/>
                <w:color w:val="auto"/>
                <w:sz w:val="21"/>
                <w:szCs w:val="24"/>
                <w:highlight w:val="none"/>
                <w:lang w:val="zh-CN"/>
              </w:rPr>
              <w:t>实行两轮报价法，第二轮报价为最终报价，</w:t>
            </w:r>
            <w:r>
              <w:rPr>
                <w:rFonts w:hint="eastAsia" w:ascii="Times New Roman" w:hAnsi="Times New Roman" w:eastAsia="宋体" w:cs="Times New Roman"/>
                <w:b w:val="0"/>
                <w:bCs/>
                <w:color w:val="auto"/>
                <w:sz w:val="21"/>
                <w:szCs w:val="24"/>
                <w:highlight w:val="none"/>
                <w:lang w:val="zh-CN" w:eastAsia="zh-CN"/>
              </w:rPr>
              <w:t>通过“政采云”平台（http：//www.zcygov.cn）系统</w:t>
            </w:r>
            <w:r>
              <w:rPr>
                <w:rFonts w:hint="eastAsia" w:ascii="Times New Roman" w:hAnsi="Times New Roman" w:eastAsia="宋体" w:cs="Times New Roman"/>
                <w:b w:val="0"/>
                <w:bCs/>
                <w:color w:val="auto"/>
                <w:sz w:val="21"/>
                <w:szCs w:val="24"/>
                <w:highlight w:val="none"/>
                <w:lang w:val="en-US" w:eastAsia="zh-CN"/>
              </w:rPr>
              <w:t>提交</w:t>
            </w:r>
            <w:r>
              <w:rPr>
                <w:rFonts w:hint="eastAsia" w:ascii="Times New Roman" w:hAnsi="Times New Roman" w:eastAsia="宋体" w:cs="Times New Roman"/>
                <w:b w:val="0"/>
                <w:bCs/>
                <w:color w:val="auto"/>
                <w:sz w:val="21"/>
                <w:szCs w:val="24"/>
                <w:highlight w:val="none"/>
                <w:lang w:val="zh-CN" w:eastAsia="zh-CN"/>
              </w:rPr>
              <w:t>第二轮报价电子版文件</w:t>
            </w:r>
            <w:r>
              <w:rPr>
                <w:rFonts w:hint="eastAsia" w:ascii="Times New Roman" w:hAnsi="Times New Roman" w:eastAsia="宋体" w:cs="Times New Roman"/>
                <w:b w:val="0"/>
                <w:bCs/>
                <w:color w:val="auto"/>
                <w:sz w:val="21"/>
                <w:szCs w:val="24"/>
                <w:highlight w:val="none"/>
                <w:lang w:val="zh-CN"/>
              </w:rPr>
              <w:t>。供应商的首轮报价不得超过最高限价。参加磋商的供应商第二轮磋商报价(最终报价)不得高于其首轮报价。</w:t>
            </w:r>
          </w:p>
          <w:p>
            <w:pPr>
              <w:spacing w:line="400" w:lineRule="exact"/>
              <w:jc w:val="both"/>
              <w:rPr>
                <w:b w:val="0"/>
                <w:bCs/>
                <w:color w:val="auto"/>
                <w:sz w:val="21"/>
                <w:szCs w:val="24"/>
                <w:highlight w:val="none"/>
                <w:lang w:val="zh-CN"/>
              </w:rPr>
            </w:pPr>
            <w:r>
              <w:rPr>
                <w:rFonts w:hint="eastAsia" w:ascii="Times New Roman" w:hAnsi="Times New Roman" w:eastAsia="宋体" w:cs="Times New Roman"/>
                <w:b w:val="0"/>
                <w:bCs/>
                <w:color w:val="auto"/>
                <w:sz w:val="21"/>
                <w:szCs w:val="24"/>
                <w:highlight w:val="none"/>
                <w:lang w:val="zh-CN"/>
              </w:rPr>
              <w:t>电子响应文件解密期限及方式：开标时间后30分钟内，由供应商持制作该电子响应文件的同一数字证书（CA锁）及电脑进行远程解密（各供应商开标前及网上开评标系统公布供应商名单前，不要提前进行远程解密；当采购代理机构开启解密程序后，各供应商再进行解密）。</w:t>
            </w:r>
            <w:r>
              <w:rPr>
                <w:rFonts w:hint="eastAsia" w:ascii="Times New Roman" w:hAnsi="Times New Roman" w:eastAsia="宋体" w:cs="Times New Roman"/>
                <w:b w:val="0"/>
                <w:bCs/>
                <w:color w:val="auto"/>
                <w:sz w:val="21"/>
                <w:szCs w:val="24"/>
                <w:highlight w:val="none"/>
                <w:lang w:val="zh-CN" w:eastAsia="zh-CN"/>
              </w:rPr>
              <w:t>供应商</w:t>
            </w:r>
            <w:r>
              <w:rPr>
                <w:rFonts w:hint="eastAsia" w:ascii="Times New Roman" w:hAnsi="Times New Roman" w:eastAsia="宋体" w:cs="Times New Roman"/>
                <w:b w:val="0"/>
                <w:bCs/>
                <w:color w:val="auto"/>
                <w:sz w:val="21"/>
                <w:szCs w:val="24"/>
                <w:highlight w:val="none"/>
                <w:lang w:val="zh-CN"/>
              </w:rPr>
              <w:t>代表须全程在线等候，随时关注系统提示的信息，</w:t>
            </w:r>
            <w:r>
              <w:rPr>
                <w:rFonts w:hint="eastAsia" w:ascii="Times New Roman" w:hAnsi="Times New Roman" w:eastAsia="宋体" w:cs="Times New Roman"/>
                <w:b w:val="0"/>
                <w:bCs/>
                <w:color w:val="auto"/>
                <w:sz w:val="21"/>
                <w:szCs w:val="24"/>
                <w:highlight w:val="none"/>
                <w:lang w:val="zh-CN" w:eastAsia="zh-CN"/>
              </w:rPr>
              <w:t>供应商</w:t>
            </w:r>
            <w:r>
              <w:rPr>
                <w:rFonts w:hint="eastAsia" w:ascii="Times New Roman" w:hAnsi="Times New Roman" w:eastAsia="宋体" w:cs="Times New Roman"/>
                <w:b w:val="0"/>
                <w:bCs/>
                <w:color w:val="auto"/>
                <w:sz w:val="21"/>
                <w:szCs w:val="24"/>
                <w:highlight w:val="none"/>
                <w:lang w:val="zh-CN"/>
              </w:rPr>
              <w:t>得到磋商小组指令后在规定的时间内，网上进行填报最终报价。未按照磋商文件要求进行最终报价的</w:t>
            </w:r>
            <w:r>
              <w:rPr>
                <w:rFonts w:hint="eastAsia" w:ascii="Times New Roman" w:hAnsi="Times New Roman" w:eastAsia="宋体" w:cs="Times New Roman"/>
                <w:b w:val="0"/>
                <w:bCs/>
                <w:color w:val="auto"/>
                <w:sz w:val="21"/>
                <w:szCs w:val="24"/>
                <w:highlight w:val="none"/>
                <w:lang w:val="zh-CN" w:eastAsia="zh-CN"/>
              </w:rPr>
              <w:t>供应商</w:t>
            </w:r>
            <w:r>
              <w:rPr>
                <w:rFonts w:hint="eastAsia" w:ascii="Times New Roman" w:hAnsi="Times New Roman" w:eastAsia="宋体" w:cs="Times New Roman"/>
                <w:b w:val="0"/>
                <w:bCs/>
                <w:color w:val="auto"/>
                <w:sz w:val="21"/>
                <w:szCs w:val="24"/>
                <w:highlight w:val="none"/>
                <w:lang w:val="zh-CN"/>
              </w:rPr>
              <w:t>视为放弃最终报价，由此引发的后果和责任由</w:t>
            </w:r>
            <w:r>
              <w:rPr>
                <w:rFonts w:hint="eastAsia" w:ascii="Times New Roman" w:hAnsi="Times New Roman" w:eastAsia="宋体" w:cs="Times New Roman"/>
                <w:b w:val="0"/>
                <w:bCs/>
                <w:color w:val="auto"/>
                <w:sz w:val="21"/>
                <w:szCs w:val="24"/>
                <w:highlight w:val="none"/>
                <w:lang w:val="zh-CN" w:eastAsia="zh-CN"/>
              </w:rPr>
              <w:t>供应商</w:t>
            </w:r>
            <w:r>
              <w:rPr>
                <w:rFonts w:hint="eastAsia" w:ascii="Times New Roman" w:hAnsi="Times New Roman" w:eastAsia="宋体" w:cs="Times New Roman"/>
                <w:b w:val="0"/>
                <w:bCs/>
                <w:color w:val="auto"/>
                <w:sz w:val="21"/>
                <w:szCs w:val="24"/>
                <w:highlight w:val="none"/>
                <w:lang w:val="zh-CN"/>
              </w:rPr>
              <w:t>自行承担。响应文件解密截止时间后，“政采云”平台（http：//www.zcygov.cn）公布投标报价信息，供应商持企业数字证书登录“政采云”平台在线查询投标报价信息。因投标供应商自身原因未能按时完成解密的，视为逾期未提交响应文件，其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6.1.1</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磋商小组的组建</w:t>
            </w:r>
          </w:p>
        </w:tc>
        <w:tc>
          <w:tcPr>
            <w:tcW w:w="7286" w:type="dxa"/>
            <w:noWrap w:val="0"/>
            <w:vAlign w:val="center"/>
          </w:tcPr>
          <w:p>
            <w:pPr>
              <w:spacing w:line="400" w:lineRule="exact"/>
              <w:jc w:val="both"/>
              <w:rPr>
                <w:rFonts w:hint="eastAsia"/>
                <w:b w:val="0"/>
                <w:color w:val="auto"/>
                <w:sz w:val="21"/>
                <w:szCs w:val="24"/>
                <w:highlight w:val="none"/>
                <w:lang w:val="en-US" w:eastAsia="zh-CN"/>
              </w:rPr>
            </w:pPr>
            <w:r>
              <w:rPr>
                <w:rFonts w:hint="eastAsia"/>
                <w:b w:val="0"/>
                <w:color w:val="auto"/>
                <w:sz w:val="21"/>
                <w:szCs w:val="24"/>
                <w:highlight w:val="none"/>
              </w:rPr>
              <w:t>磋商小组成员构成：</w:t>
            </w:r>
            <w:r>
              <w:rPr>
                <w:rFonts w:hint="eastAsia"/>
                <w:b w:val="0"/>
                <w:color w:val="auto"/>
                <w:sz w:val="21"/>
                <w:szCs w:val="24"/>
                <w:highlight w:val="none"/>
                <w:lang w:val="en-US" w:eastAsia="zh-CN"/>
              </w:rPr>
              <w:t>3人；</w:t>
            </w:r>
          </w:p>
          <w:p>
            <w:pPr>
              <w:spacing w:line="400" w:lineRule="exact"/>
              <w:jc w:val="both"/>
              <w:rPr>
                <w:b w:val="0"/>
                <w:color w:val="auto"/>
                <w:sz w:val="21"/>
                <w:szCs w:val="24"/>
                <w:highlight w:val="none"/>
              </w:rPr>
            </w:pPr>
            <w:r>
              <w:rPr>
                <w:rFonts w:hint="eastAsia"/>
                <w:b w:val="0"/>
                <w:color w:val="auto"/>
                <w:sz w:val="21"/>
                <w:szCs w:val="24"/>
                <w:highlight w:val="none"/>
                <w:lang w:val="en-US" w:eastAsia="zh-CN"/>
              </w:rPr>
              <w:t>磋商小组外聘专家确定方式：在政采云平台评审专家库中，通过随机方式抽取评审专家。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7.1</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是否授权磋商小组确定成交供应商</w:t>
            </w:r>
          </w:p>
        </w:tc>
        <w:tc>
          <w:tcPr>
            <w:tcW w:w="7286" w:type="dxa"/>
            <w:noWrap w:val="0"/>
            <w:vAlign w:val="center"/>
          </w:tcPr>
          <w:p>
            <w:pPr>
              <w:autoSpaceDE w:val="0"/>
              <w:autoSpaceDN w:val="0"/>
              <w:adjustRightInd w:val="0"/>
              <w:spacing w:line="400" w:lineRule="exact"/>
              <w:jc w:val="both"/>
              <w:rPr>
                <w:b w:val="0"/>
                <w:color w:val="auto"/>
                <w:sz w:val="21"/>
                <w:szCs w:val="24"/>
                <w:highlight w:val="none"/>
              </w:rPr>
            </w:pPr>
            <w:r>
              <w:rPr>
                <w:rFonts w:hint="eastAsia"/>
                <w:b w:val="0"/>
                <w:color w:val="auto"/>
                <w:sz w:val="21"/>
                <w:szCs w:val="24"/>
                <w:highlight w:val="none"/>
                <w:lang w:val="en-US" w:eastAsia="zh-CN"/>
              </w:rPr>
              <w:t>是</w:t>
            </w:r>
            <w:r>
              <w:rPr>
                <w:b w:val="0"/>
                <w:color w:val="auto"/>
                <w:sz w:val="21"/>
                <w:szCs w:val="24"/>
                <w:highlight w:val="none"/>
              </w:rPr>
              <w:t>，根据综合评审结果，磋商小组受采购人授权，按照综合得分由高到低的顺序，</w:t>
            </w:r>
            <w:r>
              <w:rPr>
                <w:rFonts w:hint="eastAsia"/>
                <w:b w:val="0"/>
                <w:color w:val="auto"/>
                <w:sz w:val="21"/>
                <w:szCs w:val="24"/>
                <w:highlight w:val="none"/>
                <w:lang w:val="en-US" w:eastAsia="zh-CN"/>
              </w:rPr>
              <w:t>确定第1</w:t>
            </w:r>
            <w:r>
              <w:rPr>
                <w:b w:val="0"/>
                <w:color w:val="auto"/>
                <w:sz w:val="21"/>
                <w:szCs w:val="24"/>
                <w:highlight w:val="none"/>
              </w:rPr>
              <w:t>名</w:t>
            </w:r>
            <w:r>
              <w:rPr>
                <w:rFonts w:hint="eastAsia"/>
                <w:b w:val="0"/>
                <w:color w:val="auto"/>
                <w:sz w:val="21"/>
                <w:szCs w:val="24"/>
                <w:highlight w:val="none"/>
                <w:lang w:val="en-US" w:eastAsia="zh-CN"/>
              </w:rPr>
              <w:t>为</w:t>
            </w:r>
            <w:r>
              <w:rPr>
                <w:b w:val="0"/>
                <w:color w:val="auto"/>
                <w:sz w:val="21"/>
                <w:szCs w:val="24"/>
                <w:highlight w:val="none"/>
              </w:rPr>
              <w:t>成交</w:t>
            </w:r>
            <w:r>
              <w:rPr>
                <w:rFonts w:hint="eastAsia"/>
                <w:b w:val="0"/>
                <w:color w:val="auto"/>
                <w:sz w:val="21"/>
                <w:szCs w:val="24"/>
                <w:highlight w:val="none"/>
                <w:lang w:val="en-US" w:eastAsia="zh-CN"/>
              </w:rPr>
              <w:t>供应商</w:t>
            </w:r>
            <w:r>
              <w:rPr>
                <w:b w:val="0"/>
                <w:color w:val="auto"/>
                <w:sz w:val="21"/>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7.3.1</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付款方式</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以实际合同签订为准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7.3.2</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质保期</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bCs/>
                <w:color w:val="auto"/>
                <w:sz w:val="21"/>
                <w:szCs w:val="21"/>
                <w:highlight w:val="none"/>
              </w:rPr>
              <w:t>自验收合格之日起12个月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40"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rPr>
              <w:t>8</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评审办法</w:t>
            </w:r>
          </w:p>
        </w:tc>
        <w:tc>
          <w:tcPr>
            <w:tcW w:w="7286" w:type="dxa"/>
            <w:noWrap w:val="0"/>
            <w:vAlign w:val="center"/>
          </w:tcPr>
          <w:p>
            <w:pPr>
              <w:autoSpaceDE w:val="0"/>
              <w:autoSpaceDN w:val="0"/>
              <w:adjustRightInd w:val="0"/>
              <w:spacing w:line="400" w:lineRule="exact"/>
              <w:jc w:val="both"/>
              <w:rPr>
                <w:b w:val="0"/>
                <w:color w:val="auto"/>
                <w:sz w:val="21"/>
                <w:szCs w:val="24"/>
                <w:highlight w:val="none"/>
                <w:lang w:val="zh-CN"/>
              </w:rPr>
            </w:pPr>
            <w:r>
              <w:rPr>
                <w:b w:val="0"/>
                <w:color w:val="auto"/>
                <w:sz w:val="21"/>
                <w:szCs w:val="24"/>
                <w:highlight w:val="none"/>
                <w:lang w:val="zh-CN"/>
              </w:rPr>
              <w:t>综合评</w:t>
            </w:r>
            <w:r>
              <w:rPr>
                <w:b w:val="0"/>
                <w:color w:val="auto"/>
                <w:sz w:val="21"/>
                <w:szCs w:val="24"/>
                <w:highlight w:val="none"/>
              </w:rPr>
              <w:t>分</w:t>
            </w:r>
            <w:r>
              <w:rPr>
                <w:b w:val="0"/>
                <w:color w:val="auto"/>
                <w:sz w:val="21"/>
                <w:szCs w:val="24"/>
                <w:highlight w:val="none"/>
                <w:lang w:val="zh-CN"/>
              </w:rPr>
              <w:t>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040" w:type="dxa"/>
            <w:noWrap w:val="0"/>
            <w:vAlign w:val="center"/>
          </w:tcPr>
          <w:p>
            <w:pPr>
              <w:autoSpaceDE w:val="0"/>
              <w:autoSpaceDN w:val="0"/>
              <w:adjustRightInd w:val="0"/>
              <w:spacing w:line="400" w:lineRule="exact"/>
              <w:rPr>
                <w:rFonts w:hint="default" w:eastAsia="宋体"/>
                <w:b w:val="0"/>
                <w:color w:val="auto"/>
                <w:sz w:val="21"/>
                <w:szCs w:val="24"/>
                <w:highlight w:val="none"/>
                <w:lang w:val="en-US" w:eastAsia="zh-CN"/>
              </w:rPr>
            </w:pPr>
            <w:r>
              <w:rPr>
                <w:b w:val="0"/>
                <w:color w:val="auto"/>
                <w:sz w:val="21"/>
                <w:szCs w:val="24"/>
                <w:highlight w:val="none"/>
              </w:rPr>
              <w:t>9</w:t>
            </w:r>
            <w:r>
              <w:rPr>
                <w:rFonts w:hint="eastAsia"/>
                <w:b w:val="0"/>
                <w:color w:val="auto"/>
                <w:sz w:val="21"/>
                <w:szCs w:val="24"/>
                <w:highlight w:val="none"/>
                <w:lang w:val="en-US" w:eastAsia="zh-CN"/>
              </w:rPr>
              <w:t>.1</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b w:val="0"/>
                <w:color w:val="auto"/>
                <w:sz w:val="21"/>
                <w:szCs w:val="24"/>
                <w:highlight w:val="none"/>
                <w:lang w:val="zh-CN"/>
              </w:rPr>
              <w:t>履约保证金</w:t>
            </w:r>
          </w:p>
        </w:tc>
        <w:tc>
          <w:tcPr>
            <w:tcW w:w="7286" w:type="dxa"/>
            <w:noWrap w:val="0"/>
            <w:vAlign w:val="center"/>
          </w:tcPr>
          <w:p>
            <w:pPr>
              <w:autoSpaceDE w:val="0"/>
              <w:autoSpaceDN w:val="0"/>
              <w:adjustRightInd w:val="0"/>
              <w:spacing w:line="400" w:lineRule="exact"/>
              <w:jc w:val="left"/>
              <w:rPr>
                <w:b w:val="0"/>
                <w:color w:val="auto"/>
                <w:sz w:val="21"/>
                <w:szCs w:val="24"/>
                <w:highlight w:val="none"/>
                <w:lang w:val="zh-CN"/>
              </w:rPr>
            </w:pPr>
            <w:r>
              <w:rPr>
                <w:rFonts w:hint="eastAsia"/>
                <w:b w:val="0"/>
                <w:color w:val="auto"/>
                <w:sz w:val="21"/>
                <w:szCs w:val="24"/>
                <w:highlight w:val="none"/>
                <w:lang w:eastAsia="zh-CN"/>
              </w:rPr>
              <w:t>成交金额</w:t>
            </w:r>
            <w:r>
              <w:rPr>
                <w:rFonts w:hint="eastAsia"/>
                <w:b w:val="0"/>
                <w:color w:val="auto"/>
                <w:sz w:val="21"/>
                <w:szCs w:val="24"/>
                <w:highlight w:val="none"/>
              </w:rPr>
              <w:t>的5%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040" w:type="dxa"/>
            <w:noWrap w:val="0"/>
            <w:vAlign w:val="center"/>
          </w:tcPr>
          <w:p>
            <w:pPr>
              <w:autoSpaceDE w:val="0"/>
              <w:autoSpaceDN w:val="0"/>
              <w:adjustRightInd w:val="0"/>
              <w:spacing w:line="400" w:lineRule="exact"/>
              <w:rPr>
                <w:rFonts w:hint="default" w:eastAsia="宋体"/>
                <w:b w:val="0"/>
                <w:color w:val="auto"/>
                <w:sz w:val="21"/>
                <w:szCs w:val="24"/>
                <w:highlight w:val="none"/>
                <w:lang w:val="en-US" w:eastAsia="zh-CN"/>
              </w:rPr>
            </w:pPr>
            <w:r>
              <w:rPr>
                <w:rFonts w:hint="eastAsia"/>
                <w:b w:val="0"/>
                <w:color w:val="auto"/>
                <w:sz w:val="21"/>
                <w:szCs w:val="24"/>
                <w:highlight w:val="none"/>
                <w:lang w:val="en-US" w:eastAsia="zh-CN"/>
              </w:rPr>
              <w:t>9.2</w:t>
            </w:r>
          </w:p>
        </w:tc>
        <w:tc>
          <w:tcPr>
            <w:tcW w:w="1662" w:type="dxa"/>
            <w:noWrap w:val="0"/>
            <w:vAlign w:val="center"/>
          </w:tcPr>
          <w:p>
            <w:pPr>
              <w:autoSpaceDE w:val="0"/>
              <w:autoSpaceDN w:val="0"/>
              <w:adjustRightInd w:val="0"/>
              <w:spacing w:line="400" w:lineRule="exact"/>
              <w:rPr>
                <w:b w:val="0"/>
                <w:color w:val="auto"/>
                <w:sz w:val="21"/>
                <w:szCs w:val="24"/>
                <w:highlight w:val="none"/>
                <w:lang w:val="zh-CN"/>
              </w:rPr>
            </w:pPr>
            <w:r>
              <w:rPr>
                <w:rFonts w:hint="eastAsia"/>
                <w:b w:val="0"/>
                <w:color w:val="auto"/>
                <w:sz w:val="21"/>
                <w:szCs w:val="24"/>
                <w:highlight w:val="none"/>
                <w:lang w:val="zh-CN"/>
              </w:rPr>
              <w:t>质量保证金</w:t>
            </w:r>
          </w:p>
        </w:tc>
        <w:tc>
          <w:tcPr>
            <w:tcW w:w="7286" w:type="dxa"/>
            <w:noWrap w:val="0"/>
            <w:vAlign w:val="center"/>
          </w:tcPr>
          <w:p>
            <w:pPr>
              <w:autoSpaceDE w:val="0"/>
              <w:autoSpaceDN w:val="0"/>
              <w:adjustRightInd w:val="0"/>
              <w:spacing w:line="400" w:lineRule="exact"/>
              <w:jc w:val="left"/>
              <w:rPr>
                <w:rFonts w:hint="default" w:eastAsia="宋体"/>
                <w:b w:val="0"/>
                <w:color w:val="auto"/>
                <w:sz w:val="21"/>
                <w:szCs w:val="24"/>
                <w:highlight w:val="none"/>
                <w:lang w:val="en-US" w:eastAsia="zh-CN"/>
              </w:rPr>
            </w:pPr>
            <w:r>
              <w:rPr>
                <w:rFonts w:hint="eastAsia"/>
                <w:b w:val="0"/>
                <w:color w:val="auto"/>
                <w:sz w:val="21"/>
                <w:szCs w:val="24"/>
                <w:highlight w:val="none"/>
                <w:lang w:eastAsia="zh-CN"/>
              </w:rPr>
              <w:t>成交金额的</w:t>
            </w:r>
            <w:r>
              <w:rPr>
                <w:rFonts w:hint="eastAsia"/>
                <w:b w:val="0"/>
                <w:color w:val="auto"/>
                <w:sz w:val="21"/>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040" w:type="dxa"/>
            <w:tcBorders>
              <w:bottom w:val="single" w:color="auto" w:sz="4" w:space="0"/>
            </w:tcBorders>
            <w:noWrap w:val="0"/>
            <w:vAlign w:val="center"/>
          </w:tcPr>
          <w:p>
            <w:pPr>
              <w:autoSpaceDE w:val="0"/>
              <w:autoSpaceDN w:val="0"/>
              <w:adjustRightInd w:val="0"/>
              <w:spacing w:line="400" w:lineRule="exact"/>
              <w:rPr>
                <w:rFonts w:hint="default" w:eastAsia="宋体"/>
                <w:b w:val="0"/>
                <w:color w:val="auto"/>
                <w:sz w:val="21"/>
                <w:szCs w:val="24"/>
                <w:highlight w:val="none"/>
                <w:lang w:val="en-US" w:eastAsia="zh-CN"/>
              </w:rPr>
            </w:pPr>
            <w:r>
              <w:rPr>
                <w:b w:val="0"/>
                <w:color w:val="auto"/>
                <w:sz w:val="21"/>
                <w:szCs w:val="24"/>
                <w:highlight w:val="none"/>
              </w:rPr>
              <w:t>10</w:t>
            </w:r>
            <w:r>
              <w:rPr>
                <w:rFonts w:hint="eastAsia"/>
                <w:b w:val="0"/>
                <w:color w:val="auto"/>
                <w:sz w:val="21"/>
                <w:szCs w:val="24"/>
                <w:highlight w:val="none"/>
                <w:lang w:val="en-US" w:eastAsia="zh-CN"/>
              </w:rPr>
              <w:t>.1</w:t>
            </w:r>
          </w:p>
        </w:tc>
        <w:tc>
          <w:tcPr>
            <w:tcW w:w="1662" w:type="dxa"/>
            <w:tcBorders>
              <w:bottom w:val="single" w:color="auto" w:sz="4" w:space="0"/>
            </w:tcBorders>
            <w:noWrap w:val="0"/>
            <w:vAlign w:val="center"/>
          </w:tcPr>
          <w:p>
            <w:pPr>
              <w:spacing w:line="400" w:lineRule="exact"/>
              <w:rPr>
                <w:b w:val="0"/>
                <w:color w:val="auto"/>
                <w:sz w:val="21"/>
                <w:szCs w:val="24"/>
                <w:highlight w:val="none"/>
                <w:lang w:val="zh-CN"/>
              </w:rPr>
            </w:pPr>
            <w:r>
              <w:rPr>
                <w:b w:val="0"/>
                <w:color w:val="auto"/>
                <w:sz w:val="21"/>
                <w:szCs w:val="24"/>
                <w:highlight w:val="none"/>
                <w:lang w:val="zh-CN"/>
              </w:rPr>
              <w:t>合同方式</w:t>
            </w:r>
          </w:p>
        </w:tc>
        <w:tc>
          <w:tcPr>
            <w:tcW w:w="7286" w:type="dxa"/>
            <w:tcBorders>
              <w:bottom w:val="single" w:color="auto" w:sz="4" w:space="0"/>
            </w:tcBorders>
            <w:noWrap w:val="0"/>
            <w:vAlign w:val="center"/>
          </w:tcPr>
          <w:p>
            <w:pPr>
              <w:spacing w:line="400" w:lineRule="exact"/>
              <w:jc w:val="both"/>
              <w:rPr>
                <w:b w:val="0"/>
                <w:color w:val="auto"/>
                <w:sz w:val="21"/>
                <w:szCs w:val="24"/>
                <w:highlight w:val="none"/>
                <w:lang w:val="zh-CN"/>
              </w:rPr>
            </w:pPr>
            <w:r>
              <w:rPr>
                <w:b w:val="0"/>
                <w:color w:val="auto"/>
                <w:sz w:val="21"/>
                <w:szCs w:val="24"/>
                <w:highlight w:val="none"/>
                <w:lang w:val="zh-CN"/>
              </w:rPr>
              <w:t>固定</w:t>
            </w:r>
            <w:r>
              <w:rPr>
                <w:b w:val="0"/>
                <w:color w:val="auto"/>
                <w:sz w:val="21"/>
                <w:szCs w:val="24"/>
                <w:highlight w:val="none"/>
              </w:rPr>
              <w:t>单价</w:t>
            </w:r>
            <w:r>
              <w:rPr>
                <w:b w:val="0"/>
                <w:color w:val="auto"/>
                <w:sz w:val="21"/>
                <w:szCs w:val="24"/>
                <w:highlight w:val="none"/>
                <w:lang w:val="zh-CN"/>
              </w:rPr>
              <w:t>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1040" w:type="dxa"/>
            <w:tcBorders>
              <w:bottom w:val="single" w:color="auto" w:sz="4" w:space="0"/>
            </w:tcBorders>
            <w:noWrap w:val="0"/>
            <w:vAlign w:val="center"/>
          </w:tcPr>
          <w:p>
            <w:pPr>
              <w:autoSpaceDE w:val="0"/>
              <w:autoSpaceDN w:val="0"/>
              <w:adjustRightInd w:val="0"/>
              <w:spacing w:line="400" w:lineRule="exact"/>
              <w:rPr>
                <w:rFonts w:hint="default" w:eastAsia="宋体"/>
                <w:b w:val="0"/>
                <w:color w:val="auto"/>
                <w:sz w:val="21"/>
                <w:szCs w:val="24"/>
                <w:highlight w:val="none"/>
                <w:lang w:val="en-US" w:eastAsia="zh-CN"/>
              </w:rPr>
            </w:pPr>
            <w:r>
              <w:rPr>
                <w:rFonts w:hint="eastAsia"/>
                <w:b w:val="0"/>
                <w:color w:val="auto"/>
                <w:sz w:val="21"/>
                <w:szCs w:val="24"/>
                <w:highlight w:val="none"/>
                <w:lang w:val="en-US" w:eastAsia="zh-CN"/>
              </w:rPr>
              <w:t>10.2</w:t>
            </w:r>
          </w:p>
        </w:tc>
        <w:tc>
          <w:tcPr>
            <w:tcW w:w="1662" w:type="dxa"/>
            <w:tcBorders>
              <w:bottom w:val="single" w:color="auto" w:sz="4" w:space="0"/>
            </w:tcBorders>
            <w:shd w:val="clear" w:color="auto" w:fill="auto"/>
            <w:noWrap w:val="0"/>
            <w:vAlign w:val="center"/>
          </w:tcPr>
          <w:p>
            <w:pPr>
              <w:pStyle w:val="131"/>
              <w:keepNext w:val="0"/>
              <w:keepLines w:val="0"/>
              <w:pageBreakBefore w:val="0"/>
              <w:widowControl w:val="0"/>
              <w:shd w:val="clear" w:color="auto" w:fill="auto"/>
              <w:kinsoku/>
              <w:wordWrap/>
              <w:overflowPunct/>
              <w:topLinePunct w:val="0"/>
              <w:bidi w:val="0"/>
              <w:snapToGrid/>
              <w:spacing w:before="0" w:after="0" w:line="240" w:lineRule="exact"/>
              <w:jc w:val="center"/>
              <w:textAlignment w:val="auto"/>
              <w:rPr>
                <w:rFonts w:hint="eastAsia" w:ascii="宋体" w:hAnsi="宋体" w:eastAsia="PMingLiU" w:cs="宋体"/>
                <w:b w:val="0"/>
                <w:bCs/>
                <w:color w:val="auto"/>
                <w:kern w:val="0"/>
                <w:sz w:val="21"/>
                <w:szCs w:val="24"/>
                <w:highlight w:val="none"/>
                <w:lang w:val="zh-CN" w:eastAsia="zh-CN" w:bidi="ar-SA"/>
              </w:rPr>
            </w:pPr>
            <w:r>
              <w:rPr>
                <w:rStyle w:val="132"/>
                <w:rFonts w:hint="eastAsia" w:ascii="宋体" w:hAnsi="宋体" w:eastAsia="宋体" w:cs="宋体"/>
                <w:b w:val="0"/>
                <w:bCs/>
                <w:color w:val="auto"/>
                <w:sz w:val="21"/>
                <w:szCs w:val="21"/>
                <w:highlight w:val="none"/>
                <w:lang w:val="zh-CN"/>
              </w:rPr>
              <w:t>合同管理</w:t>
            </w:r>
          </w:p>
        </w:tc>
        <w:tc>
          <w:tcPr>
            <w:tcW w:w="7286" w:type="dxa"/>
            <w:tcBorders>
              <w:bottom w:val="single" w:color="auto" w:sz="4" w:space="0"/>
            </w:tcBorders>
            <w:shd w:val="clear" w:color="auto" w:fill="auto"/>
            <w:noWrap w:val="0"/>
            <w:vAlign w:val="center"/>
          </w:tcPr>
          <w:p>
            <w:pPr>
              <w:autoSpaceDE w:val="0"/>
              <w:autoSpaceDN w:val="0"/>
              <w:adjustRightInd w:val="0"/>
              <w:spacing w:line="400" w:lineRule="exact"/>
              <w:jc w:val="both"/>
              <w:rPr>
                <w:rFonts w:hint="eastAsia" w:ascii="宋体" w:hAnsi="宋体" w:eastAsia="宋体" w:cs="宋体"/>
                <w:b w:val="0"/>
                <w:bCs/>
                <w:color w:val="auto"/>
                <w:sz w:val="21"/>
                <w:szCs w:val="24"/>
                <w:highlight w:val="none"/>
                <w:lang w:val="zh-CN" w:eastAsia="zh-CN" w:bidi="ar-SA"/>
              </w:rPr>
            </w:pPr>
            <w:r>
              <w:rPr>
                <w:rFonts w:hint="eastAsia" w:ascii="Times New Roman" w:hAnsi="Times New Roman" w:eastAsia="宋体" w:cs="Times New Roman"/>
                <w:b w:val="0"/>
                <w:color w:val="auto"/>
                <w:sz w:val="21"/>
                <w:szCs w:val="24"/>
                <w:highlight w:val="none"/>
                <w:lang w:val="zh-CN" w:eastAsia="zh-CN"/>
              </w:rPr>
              <w:t>成交供应商应自成交通知书发出之日起30日内与采购人签订合同，签订合同后，还需送至招标代理机构合同彩色扫描件一份用于合同公示使用。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1040" w:type="dxa"/>
            <w:tcBorders>
              <w:bottom w:val="single" w:color="auto" w:sz="4" w:space="0"/>
            </w:tcBorders>
            <w:noWrap w:val="0"/>
            <w:vAlign w:val="center"/>
          </w:tcPr>
          <w:p>
            <w:pPr>
              <w:autoSpaceDE w:val="0"/>
              <w:autoSpaceDN w:val="0"/>
              <w:adjustRightInd w:val="0"/>
              <w:spacing w:line="400" w:lineRule="exact"/>
              <w:rPr>
                <w:rFonts w:hint="default"/>
                <w:b w:val="0"/>
                <w:color w:val="auto"/>
                <w:sz w:val="21"/>
                <w:szCs w:val="24"/>
                <w:highlight w:val="none"/>
                <w:lang w:val="en-US" w:eastAsia="zh-CN"/>
              </w:rPr>
            </w:pPr>
            <w:r>
              <w:rPr>
                <w:rFonts w:hint="eastAsia"/>
                <w:b w:val="0"/>
                <w:color w:val="auto"/>
                <w:sz w:val="21"/>
                <w:szCs w:val="24"/>
                <w:highlight w:val="none"/>
                <w:lang w:val="en-US" w:eastAsia="zh-CN"/>
              </w:rPr>
              <w:t>11</w:t>
            </w:r>
          </w:p>
        </w:tc>
        <w:tc>
          <w:tcPr>
            <w:tcW w:w="1662" w:type="dxa"/>
            <w:tcBorders>
              <w:bottom w:val="single" w:color="auto" w:sz="4" w:space="0"/>
            </w:tcBorders>
            <w:shd w:val="clear" w:color="auto" w:fill="auto"/>
            <w:noWrap w:val="0"/>
            <w:vAlign w:val="center"/>
          </w:tcPr>
          <w:p>
            <w:pPr>
              <w:autoSpaceDE w:val="0"/>
              <w:autoSpaceDN w:val="0"/>
              <w:adjustRightInd w:val="0"/>
              <w:spacing w:line="400" w:lineRule="exact"/>
              <w:jc w:val="center"/>
              <w:rPr>
                <w:rFonts w:hint="eastAsia" w:ascii="Times New Roman" w:hAnsi="Times New Roman" w:eastAsia="宋体" w:cs="Times New Roman"/>
                <w:b w:val="0"/>
                <w:color w:val="auto"/>
                <w:sz w:val="21"/>
                <w:szCs w:val="24"/>
                <w:highlight w:val="none"/>
                <w:lang w:val="zh-CN" w:eastAsia="zh-CN"/>
              </w:rPr>
            </w:pPr>
            <w:r>
              <w:rPr>
                <w:rFonts w:hint="eastAsia" w:ascii="Times New Roman" w:hAnsi="Times New Roman" w:eastAsia="宋体" w:cs="Times New Roman"/>
                <w:b w:val="0"/>
                <w:color w:val="auto"/>
                <w:sz w:val="21"/>
                <w:szCs w:val="24"/>
                <w:highlight w:val="none"/>
                <w:lang w:val="zh-CN" w:eastAsia="zh-CN"/>
              </w:rPr>
              <w:t>报价轮次</w:t>
            </w:r>
          </w:p>
        </w:tc>
        <w:tc>
          <w:tcPr>
            <w:tcW w:w="7286" w:type="dxa"/>
            <w:tcBorders>
              <w:bottom w:val="single" w:color="auto" w:sz="4" w:space="0"/>
            </w:tcBorders>
            <w:shd w:val="clear" w:color="auto" w:fill="auto"/>
            <w:noWrap w:val="0"/>
            <w:vAlign w:val="center"/>
          </w:tcPr>
          <w:p>
            <w:pPr>
              <w:autoSpaceDE w:val="0"/>
              <w:autoSpaceDN w:val="0"/>
              <w:adjustRightInd w:val="0"/>
              <w:spacing w:line="400" w:lineRule="exact"/>
              <w:jc w:val="both"/>
              <w:rPr>
                <w:rFonts w:hint="eastAsia" w:ascii="Times New Roman" w:hAnsi="Times New Roman" w:eastAsia="宋体" w:cs="Times New Roman"/>
                <w:b w:val="0"/>
                <w:color w:val="auto"/>
                <w:sz w:val="21"/>
                <w:szCs w:val="24"/>
                <w:highlight w:val="none"/>
                <w:lang w:val="zh-CN" w:eastAsia="zh-CN"/>
              </w:rPr>
            </w:pPr>
            <w:r>
              <w:rPr>
                <w:rFonts w:hint="eastAsia" w:ascii="Times New Roman" w:hAnsi="Times New Roman" w:eastAsia="宋体" w:cs="Times New Roman"/>
                <w:b w:val="0"/>
                <w:color w:val="auto"/>
                <w:sz w:val="21"/>
                <w:szCs w:val="24"/>
                <w:highlight w:val="none"/>
                <w:lang w:val="zh-CN" w:eastAsia="zh-CN"/>
              </w:rPr>
              <w:t>本次磋商共2轮报价（含首轮报价）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1040" w:type="dxa"/>
            <w:tcBorders>
              <w:bottom w:val="single" w:color="auto" w:sz="4" w:space="0"/>
            </w:tcBorders>
            <w:noWrap w:val="0"/>
            <w:vAlign w:val="center"/>
          </w:tcPr>
          <w:p>
            <w:pPr>
              <w:autoSpaceDE w:val="0"/>
              <w:autoSpaceDN w:val="0"/>
              <w:adjustRightInd w:val="0"/>
              <w:spacing w:line="400" w:lineRule="exact"/>
              <w:rPr>
                <w:rFonts w:hint="default"/>
                <w:b w:val="0"/>
                <w:color w:val="auto"/>
                <w:sz w:val="21"/>
                <w:szCs w:val="24"/>
                <w:highlight w:val="none"/>
                <w:lang w:val="en-US" w:eastAsia="zh-CN"/>
              </w:rPr>
            </w:pPr>
            <w:r>
              <w:rPr>
                <w:rFonts w:hint="eastAsia"/>
                <w:b w:val="0"/>
                <w:color w:val="auto"/>
                <w:sz w:val="21"/>
                <w:szCs w:val="24"/>
                <w:highlight w:val="none"/>
                <w:lang w:val="en-US" w:eastAsia="zh-CN"/>
              </w:rPr>
              <w:t>12</w:t>
            </w:r>
          </w:p>
        </w:tc>
        <w:tc>
          <w:tcPr>
            <w:tcW w:w="1662" w:type="dxa"/>
            <w:tcBorders>
              <w:bottom w:val="single" w:color="auto" w:sz="4" w:space="0"/>
            </w:tcBorders>
            <w:shd w:val="clear" w:color="auto" w:fill="auto"/>
            <w:noWrap w:val="0"/>
            <w:vAlign w:val="center"/>
          </w:tcPr>
          <w:p>
            <w:pPr>
              <w:autoSpaceDE w:val="0"/>
              <w:autoSpaceDN w:val="0"/>
              <w:adjustRightInd w:val="0"/>
              <w:spacing w:line="360" w:lineRule="exact"/>
              <w:jc w:val="center"/>
              <w:rPr>
                <w:rFonts w:hint="eastAsia" w:ascii="宋体" w:hAnsi="宋体" w:eastAsia="宋体" w:cs="宋体"/>
                <w:b w:val="0"/>
                <w:color w:val="auto"/>
                <w:sz w:val="21"/>
                <w:szCs w:val="21"/>
                <w:highlight w:val="none"/>
                <w:lang w:val="zh-CN" w:eastAsia="zh-CN" w:bidi="ar-SA"/>
              </w:rPr>
            </w:pPr>
            <w:r>
              <w:rPr>
                <w:rFonts w:hint="eastAsia" w:ascii="宋体" w:hAnsi="宋体" w:cs="宋体"/>
                <w:color w:val="auto"/>
                <w:sz w:val="21"/>
                <w:szCs w:val="21"/>
                <w:highlight w:val="none"/>
              </w:rPr>
              <w:t>第二轮报价</w:t>
            </w:r>
          </w:p>
        </w:tc>
        <w:tc>
          <w:tcPr>
            <w:tcW w:w="7286" w:type="dxa"/>
            <w:tcBorders>
              <w:bottom w:val="single" w:color="auto" w:sz="4" w:space="0"/>
            </w:tcBorders>
            <w:shd w:val="clear" w:color="auto" w:fill="auto"/>
            <w:noWrap w:val="0"/>
            <w:vAlign w:val="center"/>
          </w:tcPr>
          <w:p>
            <w:pPr>
              <w:autoSpaceDE w:val="0"/>
              <w:autoSpaceDN w:val="0"/>
              <w:adjustRightInd w:val="0"/>
              <w:spacing w:line="360" w:lineRule="exact"/>
              <w:jc w:val="left"/>
              <w:rPr>
                <w:rFonts w:hint="eastAsia" w:ascii="宋体" w:hAnsi="宋体" w:cs="宋体"/>
                <w:color w:val="auto"/>
                <w:sz w:val="21"/>
                <w:szCs w:val="21"/>
                <w:highlight w:val="none"/>
                <w:lang w:val="zh-CN" w:eastAsia="zh-CN"/>
              </w:rPr>
            </w:pPr>
            <w:r>
              <w:rPr>
                <w:rFonts w:hint="eastAsia" w:ascii="宋体" w:hAnsi="宋体" w:cs="宋体"/>
                <w:color w:val="auto"/>
                <w:sz w:val="21"/>
                <w:szCs w:val="21"/>
                <w:highlight w:val="none"/>
                <w:lang w:val="zh-CN" w:eastAsia="zh-CN"/>
              </w:rPr>
              <w:t>预计时间：2025年</w:t>
            </w:r>
            <w:r>
              <w:rPr>
                <w:rFonts w:hint="eastAsia" w:ascii="宋体" w:hAnsi="宋体" w:cs="宋体"/>
                <w:color w:val="auto"/>
                <w:sz w:val="21"/>
                <w:szCs w:val="21"/>
                <w:highlight w:val="none"/>
                <w:lang w:val="en-US" w:eastAsia="zh-CN"/>
              </w:rPr>
              <w:t>4月8日14</w:t>
            </w:r>
            <w:r>
              <w:rPr>
                <w:rFonts w:hint="eastAsia" w:ascii="宋体" w:hAnsi="宋体" w:cs="宋体"/>
                <w:color w:val="auto"/>
                <w:sz w:val="21"/>
                <w:szCs w:val="21"/>
                <w:highlight w:val="none"/>
                <w:lang w:val="zh-CN" w:eastAsia="zh-CN"/>
              </w:rPr>
              <w:t>:30～</w:t>
            </w:r>
            <w:r>
              <w:rPr>
                <w:rFonts w:hint="eastAsia" w:ascii="宋体" w:hAnsi="宋体" w:cs="宋体"/>
                <w:color w:val="auto"/>
                <w:sz w:val="21"/>
                <w:szCs w:val="21"/>
                <w:highlight w:val="none"/>
                <w:lang w:val="en-US" w:eastAsia="zh-CN"/>
              </w:rPr>
              <w:t>15</w:t>
            </w:r>
            <w:r>
              <w:rPr>
                <w:rFonts w:hint="eastAsia" w:ascii="宋体" w:hAnsi="宋体" w:cs="宋体"/>
                <w:color w:val="auto"/>
                <w:sz w:val="21"/>
                <w:szCs w:val="21"/>
                <w:highlight w:val="none"/>
                <w:lang w:val="zh-CN" w:eastAsia="zh-CN"/>
              </w:rPr>
              <w:t>:30（北京时间）</w:t>
            </w:r>
          </w:p>
          <w:p>
            <w:pPr>
              <w:autoSpaceDE w:val="0"/>
              <w:autoSpaceDN w:val="0"/>
              <w:adjustRightInd w:val="0"/>
              <w:spacing w:line="360" w:lineRule="exact"/>
              <w:jc w:val="left"/>
              <w:rPr>
                <w:rFonts w:hint="default" w:ascii="宋体" w:hAnsi="宋体" w:eastAsia="宋体" w:cs="宋体"/>
                <w:b w:val="0"/>
                <w:color w:val="auto"/>
                <w:sz w:val="21"/>
                <w:szCs w:val="21"/>
                <w:highlight w:val="none"/>
                <w:lang w:val="en-US" w:eastAsia="zh-CN" w:bidi="ar-SA"/>
              </w:rPr>
            </w:pPr>
            <w:r>
              <w:rPr>
                <w:rFonts w:hint="eastAsia" w:ascii="宋体" w:hAnsi="宋体" w:cs="宋体"/>
                <w:color w:val="auto"/>
                <w:sz w:val="21"/>
                <w:szCs w:val="21"/>
                <w:highlight w:val="none"/>
                <w:lang w:val="en-US" w:eastAsia="zh-CN"/>
              </w:rPr>
              <w:t>以</w:t>
            </w:r>
            <w:r>
              <w:rPr>
                <w:rFonts w:hint="eastAsia" w:ascii="宋体" w:hAnsi="宋体" w:cs="宋体"/>
                <w:color w:val="auto"/>
                <w:sz w:val="21"/>
                <w:szCs w:val="21"/>
                <w:highlight w:val="none"/>
                <w:lang w:val="zh-CN" w:eastAsia="zh-CN"/>
              </w:rPr>
              <w:t>“政采云”平台（http：//www.zcygov.cn）系统</w:t>
            </w:r>
            <w:r>
              <w:rPr>
                <w:rFonts w:hint="eastAsia" w:ascii="宋体" w:hAnsi="宋体" w:cs="宋体"/>
                <w:color w:val="auto"/>
                <w:sz w:val="21"/>
                <w:szCs w:val="21"/>
                <w:highlight w:val="none"/>
              </w:rPr>
              <w:t>格式</w:t>
            </w:r>
            <w:r>
              <w:rPr>
                <w:rFonts w:hint="eastAsia" w:ascii="宋体" w:hAnsi="宋体" w:cs="宋体"/>
                <w:color w:val="auto"/>
                <w:sz w:val="21"/>
                <w:szCs w:val="21"/>
                <w:highlight w:val="none"/>
                <w:lang w:val="en-US" w:eastAsia="zh-CN"/>
              </w:rPr>
              <w:t>为准，需签章后提交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040" w:type="dxa"/>
            <w:tcBorders>
              <w:bottom w:val="single" w:color="auto" w:sz="4" w:space="0"/>
            </w:tcBorders>
            <w:noWrap w:val="0"/>
            <w:vAlign w:val="center"/>
          </w:tcPr>
          <w:p>
            <w:pPr>
              <w:autoSpaceDE w:val="0"/>
              <w:autoSpaceDN w:val="0"/>
              <w:adjustRightInd w:val="0"/>
              <w:spacing w:line="400" w:lineRule="exact"/>
              <w:rPr>
                <w:rFonts w:hint="default" w:eastAsia="宋体"/>
                <w:b w:val="0"/>
                <w:color w:val="auto"/>
                <w:sz w:val="21"/>
                <w:szCs w:val="24"/>
                <w:highlight w:val="none"/>
                <w:lang w:val="en-US" w:eastAsia="zh-CN"/>
              </w:rPr>
            </w:pPr>
            <w:r>
              <w:rPr>
                <w:rFonts w:hint="eastAsia"/>
                <w:b w:val="0"/>
                <w:color w:val="auto"/>
                <w:sz w:val="21"/>
                <w:szCs w:val="24"/>
                <w:highlight w:val="none"/>
                <w:lang w:val="en-US" w:eastAsia="zh-CN"/>
              </w:rPr>
              <w:t>13</w:t>
            </w:r>
          </w:p>
        </w:tc>
        <w:tc>
          <w:tcPr>
            <w:tcW w:w="1662" w:type="dxa"/>
            <w:tcBorders>
              <w:bottom w:val="single" w:color="auto" w:sz="4" w:space="0"/>
            </w:tcBorders>
            <w:noWrap w:val="0"/>
            <w:vAlign w:val="center"/>
          </w:tcPr>
          <w:p>
            <w:pPr>
              <w:spacing w:line="400" w:lineRule="exact"/>
              <w:rPr>
                <w:b w:val="0"/>
                <w:color w:val="auto"/>
                <w:sz w:val="21"/>
                <w:szCs w:val="24"/>
                <w:highlight w:val="none"/>
                <w:lang w:val="zh-CN"/>
              </w:rPr>
            </w:pPr>
            <w:r>
              <w:rPr>
                <w:b w:val="0"/>
                <w:color w:val="auto"/>
                <w:sz w:val="21"/>
                <w:szCs w:val="24"/>
                <w:highlight w:val="none"/>
              </w:rPr>
              <w:t>代理</w:t>
            </w:r>
            <w:r>
              <w:rPr>
                <w:b w:val="0"/>
                <w:color w:val="auto"/>
                <w:sz w:val="21"/>
                <w:szCs w:val="24"/>
                <w:highlight w:val="none"/>
                <w:lang w:val="zh-CN"/>
              </w:rPr>
              <w:t>服务费</w:t>
            </w:r>
          </w:p>
        </w:tc>
        <w:tc>
          <w:tcPr>
            <w:tcW w:w="7286" w:type="dxa"/>
            <w:tcBorders>
              <w:bottom w:val="single" w:color="auto" w:sz="4" w:space="0"/>
            </w:tcBorders>
            <w:noWrap w:val="0"/>
            <w:vAlign w:val="center"/>
          </w:tcPr>
          <w:p>
            <w:pPr>
              <w:spacing w:line="400" w:lineRule="exact"/>
              <w:jc w:val="both"/>
              <w:rPr>
                <w:b w:val="0"/>
                <w:color w:val="auto"/>
                <w:sz w:val="21"/>
                <w:szCs w:val="24"/>
                <w:highlight w:val="none"/>
                <w:lang w:val="zh-CN"/>
              </w:rPr>
            </w:pPr>
            <w:bookmarkStart w:id="65" w:name="OLE_LINK16"/>
            <w:r>
              <w:rPr>
                <w:b w:val="0"/>
                <w:bCs/>
                <w:color w:val="auto"/>
                <w:sz w:val="21"/>
                <w:szCs w:val="24"/>
                <w:highlight w:val="none"/>
                <w:lang w:val="zh-CN"/>
              </w:rPr>
              <w:t>由</w:t>
            </w:r>
            <w:r>
              <w:rPr>
                <w:b w:val="0"/>
                <w:bCs/>
                <w:color w:val="auto"/>
                <w:sz w:val="21"/>
                <w:szCs w:val="24"/>
                <w:highlight w:val="none"/>
              </w:rPr>
              <w:t>成交供应商</w:t>
            </w:r>
            <w:r>
              <w:rPr>
                <w:b w:val="0"/>
                <w:bCs/>
                <w:color w:val="auto"/>
                <w:sz w:val="21"/>
                <w:szCs w:val="24"/>
                <w:highlight w:val="none"/>
                <w:lang w:val="zh-CN"/>
              </w:rPr>
              <w:t>支付，参照发改价格〔2015〕299号的取费标准，结合市场调节价计费，由</w:t>
            </w:r>
            <w:bookmarkStart w:id="66" w:name="OLE_LINK15"/>
            <w:r>
              <w:rPr>
                <w:b w:val="0"/>
                <w:bCs/>
                <w:color w:val="auto"/>
                <w:sz w:val="21"/>
                <w:szCs w:val="24"/>
                <w:highlight w:val="none"/>
              </w:rPr>
              <w:t>成交供应商</w:t>
            </w:r>
            <w:bookmarkEnd w:id="66"/>
            <w:r>
              <w:rPr>
                <w:b w:val="0"/>
                <w:bCs/>
                <w:color w:val="auto"/>
                <w:sz w:val="21"/>
                <w:szCs w:val="24"/>
                <w:highlight w:val="none"/>
                <w:lang w:val="zh-CN"/>
              </w:rPr>
              <w:t>于评标结果公示结束后3个工作日内支付</w:t>
            </w:r>
            <w:bookmarkEnd w:id="6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040" w:type="dxa"/>
            <w:tcBorders>
              <w:bottom w:val="single" w:color="auto" w:sz="4" w:space="0"/>
            </w:tcBorders>
            <w:noWrap w:val="0"/>
            <w:vAlign w:val="center"/>
          </w:tcPr>
          <w:p>
            <w:pPr>
              <w:autoSpaceDE w:val="0"/>
              <w:autoSpaceDN w:val="0"/>
              <w:adjustRightInd w:val="0"/>
              <w:spacing w:line="400" w:lineRule="exact"/>
              <w:rPr>
                <w:rFonts w:hint="default" w:eastAsia="宋体"/>
                <w:b w:val="0"/>
                <w:color w:val="auto"/>
                <w:sz w:val="21"/>
                <w:szCs w:val="24"/>
                <w:highlight w:val="none"/>
                <w:lang w:val="en-US" w:eastAsia="zh-CN"/>
              </w:rPr>
            </w:pPr>
            <w:r>
              <w:rPr>
                <w:rFonts w:hint="eastAsia"/>
                <w:b w:val="0"/>
                <w:color w:val="auto"/>
                <w:sz w:val="21"/>
                <w:szCs w:val="24"/>
                <w:highlight w:val="none"/>
                <w:lang w:val="en-US" w:eastAsia="zh-CN"/>
              </w:rPr>
              <w:t>14</w:t>
            </w:r>
          </w:p>
        </w:tc>
        <w:tc>
          <w:tcPr>
            <w:tcW w:w="1662" w:type="dxa"/>
            <w:tcBorders>
              <w:bottom w:val="single" w:color="auto" w:sz="4" w:space="0"/>
            </w:tcBorders>
            <w:noWrap w:val="0"/>
            <w:vAlign w:val="center"/>
          </w:tcPr>
          <w:p>
            <w:pPr>
              <w:spacing w:line="264" w:lineRule="auto"/>
              <w:rPr>
                <w:b w:val="0"/>
                <w:color w:val="auto"/>
                <w:sz w:val="21"/>
                <w:szCs w:val="24"/>
                <w:highlight w:val="none"/>
              </w:rPr>
            </w:pPr>
            <w:r>
              <w:rPr>
                <w:b w:val="0"/>
                <w:bCs/>
                <w:color w:val="auto"/>
                <w:sz w:val="21"/>
                <w:szCs w:val="24"/>
                <w:highlight w:val="none"/>
              </w:rPr>
              <w:t>磋商保证金退还</w:t>
            </w:r>
          </w:p>
        </w:tc>
        <w:tc>
          <w:tcPr>
            <w:tcW w:w="7286" w:type="dxa"/>
            <w:tcBorders>
              <w:bottom w:val="single" w:color="auto" w:sz="4" w:space="0"/>
            </w:tcBorders>
            <w:noWrap w:val="0"/>
            <w:vAlign w:val="center"/>
          </w:tcPr>
          <w:p>
            <w:pPr>
              <w:spacing w:line="400" w:lineRule="exact"/>
              <w:jc w:val="both"/>
              <w:rPr>
                <w:b w:val="0"/>
                <w:bCs/>
                <w:color w:val="auto"/>
                <w:sz w:val="21"/>
                <w:szCs w:val="24"/>
                <w:highlight w:val="none"/>
                <w:lang w:val="zh-CN"/>
              </w:rPr>
            </w:pPr>
            <w:r>
              <w:rPr>
                <w:b w:val="0"/>
                <w:bCs/>
                <w:color w:val="auto"/>
                <w:sz w:val="21"/>
                <w:szCs w:val="24"/>
                <w:highlight w:val="none"/>
                <w:lang w:val="zh-CN"/>
              </w:rPr>
              <w:t>自成交通知书发出之日起5个工作日内退还未成交供应商的磋商保证金；</w:t>
            </w:r>
          </w:p>
          <w:p>
            <w:pPr>
              <w:spacing w:line="400" w:lineRule="exact"/>
              <w:jc w:val="both"/>
              <w:rPr>
                <w:b w:val="0"/>
                <w:bCs/>
                <w:color w:val="auto"/>
                <w:sz w:val="21"/>
                <w:szCs w:val="24"/>
                <w:highlight w:val="none"/>
                <w:lang w:val="zh-CN"/>
              </w:rPr>
            </w:pPr>
            <w:r>
              <w:rPr>
                <w:b w:val="0"/>
                <w:bCs/>
                <w:color w:val="auto"/>
                <w:sz w:val="21"/>
                <w:szCs w:val="24"/>
                <w:highlight w:val="none"/>
                <w:lang w:val="zh-CN"/>
              </w:rPr>
              <w:t>自施工合同签订之日起5个工作日内退还成交供应商的磋商保证金，成交供应商应在与采购人签订合同当日将合同扫描件以邮件形式发给采购代理公司的联系人（邮箱：</w:t>
            </w:r>
            <w:r>
              <w:rPr>
                <w:rFonts w:hint="eastAsia"/>
                <w:b w:val="0"/>
                <w:bCs/>
                <w:color w:val="auto"/>
                <w:sz w:val="21"/>
                <w:szCs w:val="24"/>
                <w:highlight w:val="none"/>
                <w:lang w:val="en-US" w:eastAsia="zh-CN"/>
              </w:rPr>
              <w:t>362375025</w:t>
            </w:r>
            <w:r>
              <w:rPr>
                <w:rFonts w:hint="eastAsia"/>
                <w:b w:val="0"/>
                <w:bCs/>
                <w:color w:val="auto"/>
                <w:sz w:val="21"/>
                <w:szCs w:val="24"/>
                <w:highlight w:val="none"/>
                <w:lang w:eastAsia="zh-CN"/>
              </w:rPr>
              <w:t>@qq.com</w:t>
            </w:r>
            <w:r>
              <w:rPr>
                <w:b w:val="0"/>
                <w:bCs/>
                <w:color w:val="auto"/>
                <w:sz w:val="21"/>
                <w:szCs w:val="24"/>
                <w:highlight w:val="none"/>
                <w:lang w:val="zh-CN"/>
              </w:rPr>
              <w:t>），若供应商未能按采购文件要求提供合同扫描件至指定邮箱造成磋商保证金退还延迟或其他损失，与采购人及采购代理机构无关，将是供应商的损失。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040" w:type="dxa"/>
            <w:tcBorders>
              <w:bottom w:val="single" w:color="auto" w:sz="4" w:space="0"/>
            </w:tcBorders>
            <w:noWrap w:val="0"/>
            <w:vAlign w:val="center"/>
          </w:tcPr>
          <w:p>
            <w:pPr>
              <w:autoSpaceDE w:val="0"/>
              <w:autoSpaceDN w:val="0"/>
              <w:adjustRightInd w:val="0"/>
              <w:spacing w:line="400" w:lineRule="exact"/>
              <w:rPr>
                <w:rFonts w:hint="eastAsia" w:eastAsia="宋体"/>
                <w:b w:val="0"/>
                <w:color w:val="auto"/>
                <w:sz w:val="21"/>
                <w:szCs w:val="24"/>
                <w:highlight w:val="none"/>
                <w:lang w:eastAsia="zh-CN"/>
              </w:rPr>
            </w:pPr>
            <w:r>
              <w:rPr>
                <w:b w:val="0"/>
                <w:color w:val="auto"/>
                <w:sz w:val="21"/>
                <w:szCs w:val="24"/>
                <w:highlight w:val="none"/>
              </w:rPr>
              <w:t>1</w:t>
            </w:r>
            <w:r>
              <w:rPr>
                <w:rFonts w:hint="eastAsia"/>
                <w:b w:val="0"/>
                <w:color w:val="auto"/>
                <w:sz w:val="21"/>
                <w:szCs w:val="24"/>
                <w:highlight w:val="none"/>
                <w:lang w:val="en-US" w:eastAsia="zh-CN"/>
              </w:rPr>
              <w:t>5</w:t>
            </w:r>
          </w:p>
        </w:tc>
        <w:tc>
          <w:tcPr>
            <w:tcW w:w="1662" w:type="dxa"/>
            <w:tcBorders>
              <w:bottom w:val="single" w:color="auto" w:sz="4" w:space="0"/>
            </w:tcBorders>
            <w:noWrap w:val="0"/>
            <w:vAlign w:val="center"/>
          </w:tcPr>
          <w:p>
            <w:pPr>
              <w:spacing w:line="400" w:lineRule="exact"/>
              <w:jc w:val="both"/>
              <w:rPr>
                <w:b w:val="0"/>
                <w:bCs/>
                <w:color w:val="auto"/>
                <w:sz w:val="21"/>
                <w:szCs w:val="24"/>
                <w:highlight w:val="none"/>
                <w:lang w:val="zh-CN"/>
              </w:rPr>
            </w:pPr>
            <w:r>
              <w:rPr>
                <w:b w:val="0"/>
                <w:bCs/>
                <w:color w:val="auto"/>
                <w:sz w:val="21"/>
                <w:szCs w:val="24"/>
                <w:highlight w:val="none"/>
                <w:lang w:val="zh-CN"/>
              </w:rPr>
              <w:t xml:space="preserve">政府采购支持小微企业（含监狱企业、残疾人就业）发展 </w:t>
            </w:r>
          </w:p>
        </w:tc>
        <w:tc>
          <w:tcPr>
            <w:tcW w:w="7286" w:type="dxa"/>
            <w:tcBorders>
              <w:bottom w:val="single" w:color="auto" w:sz="4" w:space="0"/>
            </w:tcBorders>
            <w:noWrap w:val="0"/>
            <w:vAlign w:val="center"/>
          </w:tcPr>
          <w:p>
            <w:pPr>
              <w:spacing w:line="400" w:lineRule="exact"/>
              <w:jc w:val="both"/>
              <w:rPr>
                <w:b w:val="0"/>
                <w:bCs/>
                <w:color w:val="auto"/>
                <w:sz w:val="21"/>
                <w:szCs w:val="24"/>
                <w:highlight w:val="none"/>
                <w:lang w:val="zh-CN"/>
              </w:rPr>
            </w:pPr>
            <w:r>
              <w:rPr>
                <w:b w:val="0"/>
                <w:bCs/>
                <w:color w:val="auto"/>
                <w:sz w:val="21"/>
                <w:szCs w:val="24"/>
                <w:highlight w:val="none"/>
                <w:lang w:val="zh-CN"/>
              </w:rPr>
              <w:t>√专门面向中小企业采购(应同时在磋商公告中注明)。</w:t>
            </w:r>
          </w:p>
          <w:p>
            <w:pPr>
              <w:spacing w:line="400" w:lineRule="exact"/>
              <w:jc w:val="both"/>
              <w:rPr>
                <w:b w:val="0"/>
                <w:bCs/>
                <w:color w:val="auto"/>
                <w:sz w:val="21"/>
                <w:szCs w:val="24"/>
                <w:highlight w:val="none"/>
                <w:lang w:val="zh-CN"/>
              </w:rPr>
            </w:pPr>
            <w:r>
              <w:rPr>
                <w:b w:val="0"/>
                <w:bCs/>
                <w:color w:val="auto"/>
                <w:sz w:val="21"/>
                <w:szCs w:val="24"/>
                <w:highlight w:val="none"/>
                <w:lang w:val="zh-CN"/>
              </w:rPr>
              <w:t>□</w:t>
            </w:r>
            <w:r>
              <w:rPr>
                <w:b w:val="0"/>
                <w:bCs/>
                <w:color w:val="auto"/>
                <w:sz w:val="21"/>
                <w:szCs w:val="24"/>
                <w:highlight w:val="none"/>
              </w:rPr>
              <w:t>非</w:t>
            </w:r>
            <w:r>
              <w:rPr>
                <w:b w:val="0"/>
                <w:bCs/>
                <w:color w:val="auto"/>
                <w:sz w:val="21"/>
                <w:szCs w:val="24"/>
                <w:highlight w:val="none"/>
                <w:lang w:val="zh-CN"/>
              </w:rPr>
              <w:t>专门面向中小企业</w:t>
            </w:r>
          </w:p>
          <w:p>
            <w:pPr>
              <w:spacing w:line="400" w:lineRule="exact"/>
              <w:jc w:val="both"/>
              <w:rPr>
                <w:rFonts w:hint="eastAsia"/>
                <w:b w:val="0"/>
                <w:bCs/>
                <w:color w:val="auto"/>
                <w:sz w:val="21"/>
                <w:szCs w:val="24"/>
                <w:highlight w:val="none"/>
                <w:lang w:val="zh-CN"/>
              </w:rPr>
            </w:pPr>
            <w:r>
              <w:rPr>
                <w:rFonts w:hint="eastAsia"/>
                <w:b w:val="0"/>
                <w:bCs/>
                <w:color w:val="auto"/>
                <w:sz w:val="21"/>
                <w:szCs w:val="24"/>
                <w:highlight w:val="none"/>
                <w:lang w:val="zh-CN"/>
              </w:rPr>
              <w:t>对小型或微型企业（含残疾人福利性单位、监狱企业）给予3%的价格扣除。</w:t>
            </w:r>
          </w:p>
          <w:p>
            <w:pPr>
              <w:spacing w:line="400" w:lineRule="exact"/>
              <w:jc w:val="both"/>
              <w:rPr>
                <w:rFonts w:hint="eastAsia"/>
                <w:b w:val="0"/>
                <w:bCs/>
                <w:color w:val="auto"/>
                <w:sz w:val="21"/>
                <w:szCs w:val="24"/>
                <w:highlight w:val="none"/>
                <w:lang w:val="zh-CN"/>
              </w:rPr>
            </w:pPr>
            <w:r>
              <w:rPr>
                <w:rFonts w:hint="eastAsia"/>
                <w:b w:val="0"/>
                <w:bCs/>
                <w:color w:val="auto"/>
                <w:sz w:val="21"/>
                <w:szCs w:val="24"/>
                <w:highlight w:val="none"/>
                <w:lang w:val="zh-CN"/>
              </w:rPr>
              <w:t>注：1)提供有效的《中小企业声明函》；2）监狱企业参加政府采购活动时，应当提供由省级以上监狱管理局、戒毒管理局(含新疆生产建设兵团)出具的属于监狱企业的证明文件；3)残疾人就业提供证明文件。</w:t>
            </w:r>
          </w:p>
          <w:p>
            <w:pPr>
              <w:pStyle w:val="2"/>
              <w:rPr>
                <w:color w:val="auto"/>
                <w:highlight w:val="none"/>
                <w:lang w:val="zh-CN"/>
              </w:rPr>
            </w:pPr>
            <w:r>
              <w:rPr>
                <w:rFonts w:hint="eastAsia"/>
                <w:color w:val="auto"/>
                <w:sz w:val="21"/>
                <w:szCs w:val="13"/>
                <w:highlight w:val="none"/>
                <w:lang w:val="zh-CN"/>
              </w:rPr>
              <w:t>本项目所属行业:建筑业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040" w:type="dxa"/>
            <w:tcBorders>
              <w:bottom w:val="single" w:color="auto" w:sz="4" w:space="0"/>
            </w:tcBorders>
            <w:noWrap w:val="0"/>
            <w:vAlign w:val="center"/>
          </w:tcPr>
          <w:p>
            <w:pPr>
              <w:keepNext w:val="0"/>
              <w:keepLines w:val="0"/>
              <w:pageBreakBefore w:val="0"/>
              <w:widowControl/>
              <w:kinsoku/>
              <w:wordWrap/>
              <w:overflowPunct/>
              <w:topLinePunct w:val="0"/>
              <w:autoSpaceDE w:val="0"/>
              <w:autoSpaceDN w:val="0"/>
              <w:bidi w:val="0"/>
              <w:adjustRightInd/>
              <w:snapToGrid w:val="0"/>
              <w:spacing w:line="400" w:lineRule="exact"/>
              <w:textAlignment w:val="auto"/>
              <w:rPr>
                <w:rFonts w:hint="default" w:eastAsia="宋体"/>
                <w:b w:val="0"/>
                <w:color w:val="auto"/>
                <w:sz w:val="21"/>
                <w:szCs w:val="24"/>
                <w:highlight w:val="none"/>
                <w:lang w:val="en-US" w:eastAsia="zh-CN"/>
              </w:rPr>
            </w:pPr>
            <w:r>
              <w:rPr>
                <w:rFonts w:hint="eastAsia"/>
                <w:b w:val="0"/>
                <w:color w:val="auto"/>
                <w:sz w:val="21"/>
                <w:szCs w:val="24"/>
                <w:highlight w:val="none"/>
                <w:lang w:val="en-US" w:eastAsia="zh-CN"/>
              </w:rPr>
              <w:t xml:space="preserve"> 16</w:t>
            </w:r>
          </w:p>
        </w:tc>
        <w:tc>
          <w:tcPr>
            <w:tcW w:w="1662" w:type="dxa"/>
            <w:tcBorders>
              <w:bottom w:val="single" w:color="auto" w:sz="4" w:space="0"/>
            </w:tcBorders>
            <w:shd w:val="clear" w:color="auto" w:fill="auto"/>
            <w:noWrap w:val="0"/>
            <w:vAlign w:val="center"/>
          </w:tcPr>
          <w:p>
            <w:pPr>
              <w:keepNext w:val="0"/>
              <w:keepLines w:val="0"/>
              <w:pageBreakBefore w:val="0"/>
              <w:widowControl/>
              <w:kinsoku/>
              <w:wordWrap/>
              <w:overflowPunct/>
              <w:topLinePunct w:val="0"/>
              <w:bidi w:val="0"/>
              <w:adjustRightInd/>
              <w:snapToGrid w:val="0"/>
              <w:spacing w:line="240" w:lineRule="auto"/>
              <w:jc w:val="left"/>
              <w:textAlignment w:val="auto"/>
              <w:rPr>
                <w:rFonts w:hint="eastAsia" w:ascii="宋体" w:hAnsi="宋体" w:eastAsia="宋体" w:cs="宋体"/>
                <w:b w:val="0"/>
                <w:bCs/>
                <w:color w:val="auto"/>
                <w:sz w:val="21"/>
                <w:szCs w:val="24"/>
                <w:highlight w:val="none"/>
                <w:lang w:val="zh-CN" w:eastAsia="zh-CN" w:bidi="ar-SA"/>
              </w:rPr>
            </w:pPr>
            <w:r>
              <w:rPr>
                <w:rFonts w:hint="eastAsia" w:ascii="宋体" w:hAnsi="宋体" w:eastAsia="宋体" w:cs="宋体"/>
                <w:color w:val="auto"/>
                <w:sz w:val="21"/>
                <w:szCs w:val="21"/>
                <w:highlight w:val="none"/>
                <w:lang w:eastAsia="zh-CN"/>
              </w:rPr>
              <w:t>其他说明</w:t>
            </w:r>
          </w:p>
        </w:tc>
        <w:tc>
          <w:tcPr>
            <w:tcW w:w="7286" w:type="dxa"/>
            <w:tcBorders>
              <w:bottom w:val="single" w:color="auto" w:sz="4" w:space="0"/>
            </w:tcBorders>
            <w:shd w:val="clear" w:color="auto" w:fill="auto"/>
            <w:noWrap w:val="0"/>
            <w:vAlign w:val="center"/>
          </w:tcPr>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val="0"/>
                <w:color w:val="auto"/>
                <w:spacing w:val="0"/>
                <w:kern w:val="2"/>
                <w:sz w:val="21"/>
                <w:szCs w:val="21"/>
                <w:highlight w:val="none"/>
                <w:lang w:val="en-US" w:eastAsia="zh-CN" w:bidi="ar-SA"/>
              </w:rPr>
            </w:pPr>
            <w:r>
              <w:rPr>
                <w:rFonts w:hint="eastAsia" w:ascii="宋体" w:hAnsi="宋体" w:eastAsia="宋体" w:cs="宋体"/>
                <w:b w:val="0"/>
                <w:bCs w:val="0"/>
                <w:color w:val="auto"/>
                <w:spacing w:val="0"/>
                <w:kern w:val="2"/>
                <w:sz w:val="21"/>
                <w:szCs w:val="21"/>
                <w:highlight w:val="none"/>
                <w:lang w:val="en-US" w:eastAsia="zh-CN" w:bidi="ar-SA"/>
              </w:rPr>
              <w:t>电子标说明：</w:t>
            </w:r>
            <w:r>
              <w:rPr>
                <w:rFonts w:hint="eastAsia" w:ascii="宋体" w:hAnsi="宋体" w:eastAsia="宋体" w:cs="宋体"/>
                <w:b w:val="0"/>
                <w:bCs w:val="0"/>
                <w:color w:val="auto"/>
                <w:spacing w:val="0"/>
                <w:kern w:val="2"/>
                <w:sz w:val="21"/>
                <w:szCs w:val="21"/>
                <w:highlight w:val="none"/>
                <w:lang w:val="zh-CN" w:eastAsia="zh-CN" w:bidi="ar-SA"/>
              </w:rPr>
              <w:t>上传的电子证件及资料均需按要求签字盖章上传，否则按未签章处理。</w:t>
            </w:r>
            <w:r>
              <w:rPr>
                <w:rFonts w:hint="eastAsia" w:ascii="宋体" w:hAnsi="宋体" w:eastAsia="宋体" w:cs="宋体"/>
                <w:b w:val="0"/>
                <w:bCs w:val="0"/>
                <w:color w:val="auto"/>
                <w:spacing w:val="0"/>
                <w:kern w:val="2"/>
                <w:sz w:val="21"/>
                <w:szCs w:val="21"/>
                <w:highlight w:val="none"/>
                <w:lang w:val="en-US" w:eastAsia="zh-CN" w:bidi="ar-SA"/>
              </w:rPr>
              <w:t>以上传至政采云平台的响应文件为准，进行评审。</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val="0"/>
                <w:color w:val="auto"/>
                <w:spacing w:val="0"/>
                <w:kern w:val="2"/>
                <w:sz w:val="21"/>
                <w:szCs w:val="21"/>
                <w:highlight w:val="none"/>
                <w:lang w:val="en-US" w:eastAsia="zh-CN" w:bidi="ar-SA"/>
              </w:rPr>
            </w:pPr>
            <w:r>
              <w:rPr>
                <w:rFonts w:hint="eastAsia" w:ascii="宋体" w:hAnsi="宋体" w:eastAsia="宋体" w:cs="宋体"/>
                <w:b w:val="0"/>
                <w:bCs w:val="0"/>
                <w:color w:val="auto"/>
                <w:spacing w:val="0"/>
                <w:kern w:val="2"/>
                <w:sz w:val="21"/>
                <w:szCs w:val="21"/>
                <w:highlight w:val="none"/>
                <w:lang w:val="zh-CN" w:eastAsia="zh-CN" w:bidi="ar-SA"/>
              </w:rPr>
              <w:t>响应文件电子版方面技术支持：95763。</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供应商在</w:t>
            </w:r>
            <w:r>
              <w:rPr>
                <w:rFonts w:hint="eastAsia" w:ascii="宋体" w:hAnsi="宋体" w:cs="宋体"/>
                <w:b w:val="0"/>
                <w:bCs w:val="0"/>
                <w:color w:val="auto"/>
                <w:spacing w:val="0"/>
                <w:kern w:val="2"/>
                <w:sz w:val="21"/>
                <w:szCs w:val="21"/>
                <w:highlight w:val="none"/>
                <w:lang w:val="zh-CN" w:eastAsia="zh-CN" w:bidi="ar-SA"/>
              </w:rPr>
              <w:t>“</w:t>
            </w:r>
            <w:r>
              <w:rPr>
                <w:rFonts w:hint="eastAsia" w:ascii="宋体" w:hAnsi="宋体" w:eastAsia="宋体" w:cs="宋体"/>
                <w:b w:val="0"/>
                <w:bCs w:val="0"/>
                <w:color w:val="auto"/>
                <w:spacing w:val="0"/>
                <w:kern w:val="2"/>
                <w:sz w:val="21"/>
                <w:szCs w:val="21"/>
                <w:highlight w:val="none"/>
                <w:lang w:val="zh-CN" w:eastAsia="zh-CN" w:bidi="ar-SA"/>
              </w:rPr>
              <w:t>政采云</w:t>
            </w:r>
            <w:r>
              <w:rPr>
                <w:rFonts w:hint="eastAsia" w:ascii="宋体" w:hAnsi="宋体" w:cs="宋体"/>
                <w:b w:val="0"/>
                <w:bCs w:val="0"/>
                <w:color w:val="auto"/>
                <w:spacing w:val="0"/>
                <w:kern w:val="2"/>
                <w:sz w:val="21"/>
                <w:szCs w:val="21"/>
                <w:highlight w:val="none"/>
                <w:lang w:val="zh-CN" w:eastAsia="zh-CN" w:bidi="ar-SA"/>
              </w:rPr>
              <w:t>”</w:t>
            </w:r>
            <w:r>
              <w:rPr>
                <w:rFonts w:hint="eastAsia" w:ascii="宋体" w:hAnsi="宋体" w:eastAsia="宋体" w:cs="宋体"/>
                <w:b w:val="0"/>
                <w:bCs w:val="0"/>
                <w:color w:val="auto"/>
                <w:spacing w:val="0"/>
                <w:kern w:val="2"/>
                <w:sz w:val="21"/>
                <w:szCs w:val="21"/>
                <w:highlight w:val="none"/>
                <w:lang w:val="zh-CN" w:eastAsia="zh-CN" w:bidi="ar-SA"/>
              </w:rPr>
              <w:t>平台（网址：http:// www.zcygov.cn）通过数字证书制作响应文件1份（此响应文件需上传至</w:t>
            </w:r>
            <w:r>
              <w:rPr>
                <w:rFonts w:hint="eastAsia" w:ascii="宋体" w:hAnsi="宋体" w:cs="宋体"/>
                <w:b w:val="0"/>
                <w:bCs w:val="0"/>
                <w:color w:val="auto"/>
                <w:spacing w:val="0"/>
                <w:kern w:val="2"/>
                <w:sz w:val="21"/>
                <w:szCs w:val="21"/>
                <w:highlight w:val="none"/>
                <w:lang w:val="zh-CN" w:eastAsia="zh-CN" w:bidi="ar-SA"/>
              </w:rPr>
              <w:t>“</w:t>
            </w:r>
            <w:r>
              <w:rPr>
                <w:rFonts w:hint="eastAsia" w:ascii="宋体" w:hAnsi="宋体" w:eastAsia="宋体" w:cs="宋体"/>
                <w:b w:val="0"/>
                <w:bCs w:val="0"/>
                <w:color w:val="auto"/>
                <w:spacing w:val="0"/>
                <w:kern w:val="2"/>
                <w:sz w:val="21"/>
                <w:szCs w:val="21"/>
                <w:highlight w:val="none"/>
                <w:lang w:val="zh-CN" w:eastAsia="zh-CN" w:bidi="ar-SA"/>
              </w:rPr>
              <w:t>政采云</w:t>
            </w:r>
            <w:r>
              <w:rPr>
                <w:rFonts w:hint="eastAsia" w:ascii="宋体" w:hAnsi="宋体" w:cs="宋体"/>
                <w:b w:val="0"/>
                <w:bCs w:val="0"/>
                <w:color w:val="auto"/>
                <w:spacing w:val="0"/>
                <w:kern w:val="2"/>
                <w:sz w:val="21"/>
                <w:szCs w:val="21"/>
                <w:highlight w:val="none"/>
                <w:lang w:val="zh-CN" w:eastAsia="zh-CN" w:bidi="ar-SA"/>
              </w:rPr>
              <w:t>”</w:t>
            </w:r>
            <w:r>
              <w:rPr>
                <w:rFonts w:hint="eastAsia" w:ascii="宋体" w:hAnsi="宋体" w:eastAsia="宋体" w:cs="宋体"/>
                <w:b w:val="0"/>
                <w:bCs w:val="0"/>
                <w:color w:val="auto"/>
                <w:spacing w:val="0"/>
                <w:kern w:val="2"/>
                <w:sz w:val="21"/>
                <w:szCs w:val="21"/>
                <w:highlight w:val="none"/>
                <w:lang w:val="zh-CN" w:eastAsia="zh-CN" w:bidi="ar-SA"/>
              </w:rPr>
              <w:t>平台，并在开标</w:t>
            </w:r>
            <w:r>
              <w:rPr>
                <w:rFonts w:hint="eastAsia" w:ascii="宋体" w:hAnsi="宋体" w:eastAsia="宋体" w:cs="宋体"/>
                <w:b w:val="0"/>
                <w:bCs w:val="0"/>
                <w:color w:val="auto"/>
                <w:spacing w:val="0"/>
                <w:kern w:val="2"/>
                <w:sz w:val="21"/>
                <w:szCs w:val="21"/>
                <w:highlight w:val="none"/>
                <w:lang w:val="en-US" w:eastAsia="zh-CN" w:bidi="ar-SA"/>
              </w:rPr>
              <w:t>时间</w:t>
            </w:r>
            <w:r>
              <w:rPr>
                <w:rFonts w:hint="eastAsia" w:ascii="宋体" w:hAnsi="宋体" w:eastAsia="宋体" w:cs="宋体"/>
                <w:b w:val="0"/>
                <w:bCs w:val="0"/>
                <w:color w:val="auto"/>
                <w:spacing w:val="0"/>
                <w:kern w:val="2"/>
                <w:sz w:val="21"/>
                <w:szCs w:val="21"/>
                <w:highlight w:val="none"/>
                <w:lang w:val="zh-CN" w:eastAsia="zh-CN" w:bidi="ar-SA"/>
              </w:rPr>
              <w:t>持编制响应文件的供应商数字证书</w:t>
            </w:r>
            <w:r>
              <w:rPr>
                <w:rFonts w:hint="eastAsia" w:ascii="宋体" w:hAnsi="宋体" w:eastAsia="宋体" w:cs="宋体"/>
                <w:b w:val="0"/>
                <w:bCs w:val="0"/>
                <w:color w:val="auto"/>
                <w:spacing w:val="0"/>
                <w:kern w:val="2"/>
                <w:sz w:val="21"/>
                <w:szCs w:val="21"/>
                <w:highlight w:val="none"/>
                <w:lang w:val="en-US" w:eastAsia="zh-CN" w:bidi="ar-SA"/>
              </w:rPr>
              <w:t>远程</w:t>
            </w:r>
            <w:r>
              <w:rPr>
                <w:rFonts w:hint="eastAsia" w:ascii="宋体" w:hAnsi="宋体" w:eastAsia="宋体" w:cs="宋体"/>
                <w:b w:val="0"/>
                <w:bCs w:val="0"/>
                <w:color w:val="auto"/>
                <w:spacing w:val="0"/>
                <w:kern w:val="2"/>
                <w:sz w:val="21"/>
                <w:szCs w:val="21"/>
                <w:highlight w:val="none"/>
                <w:lang w:val="zh-CN" w:eastAsia="zh-CN" w:bidi="ar-SA"/>
              </w:rPr>
              <w:t>解密）。</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备注：</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1、如是联合体投标数字证书须同时携带。</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2、响应文件电子版(U盘)按磋商文件规定执行，用数字证书编制的电子版按《</w:t>
            </w:r>
            <w:r>
              <w:rPr>
                <w:rFonts w:hint="eastAsia" w:ascii="宋体" w:hAnsi="宋体" w:cs="宋体"/>
                <w:b w:val="0"/>
                <w:bCs w:val="0"/>
                <w:color w:val="auto"/>
                <w:spacing w:val="0"/>
                <w:kern w:val="2"/>
                <w:sz w:val="21"/>
                <w:szCs w:val="21"/>
                <w:highlight w:val="none"/>
                <w:lang w:val="zh-CN" w:eastAsia="zh-CN" w:bidi="ar-SA"/>
              </w:rPr>
              <w:t>政府采购项目电子交易管理操作指南-供应商</w:t>
            </w:r>
            <w:r>
              <w:rPr>
                <w:rFonts w:hint="eastAsia" w:ascii="宋体" w:hAnsi="宋体" w:eastAsia="宋体" w:cs="宋体"/>
                <w:b w:val="0"/>
                <w:bCs w:val="0"/>
                <w:color w:val="auto"/>
                <w:spacing w:val="0"/>
                <w:kern w:val="2"/>
                <w:sz w:val="21"/>
                <w:szCs w:val="21"/>
                <w:highlight w:val="none"/>
                <w:lang w:val="zh-CN" w:eastAsia="zh-CN" w:bidi="ar-SA"/>
              </w:rPr>
              <w:t>》进行投标操作。</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en-US" w:eastAsia="zh-CN" w:bidi="ar-SA"/>
              </w:rPr>
              <w:t>3、</w:t>
            </w:r>
            <w:r>
              <w:rPr>
                <w:rFonts w:hint="eastAsia" w:ascii="宋体" w:hAnsi="宋体" w:eastAsia="宋体" w:cs="宋体"/>
                <w:b w:val="0"/>
                <w:bCs w:val="0"/>
                <w:color w:val="auto"/>
                <w:spacing w:val="0"/>
                <w:kern w:val="2"/>
                <w:sz w:val="21"/>
                <w:szCs w:val="21"/>
                <w:highlight w:val="none"/>
                <w:lang w:val="zh-CN" w:eastAsia="zh-CN" w:bidi="ar-SA"/>
              </w:rPr>
              <w:t>电子响应文件编制及报送要求：供应商必须按照磋商文件的要求编制响应文件，将所有</w:t>
            </w:r>
            <w:r>
              <w:rPr>
                <w:rFonts w:hint="eastAsia" w:ascii="宋体" w:hAnsi="宋体" w:eastAsia="宋体" w:cs="宋体"/>
                <w:b w:val="0"/>
                <w:bCs w:val="0"/>
                <w:color w:val="auto"/>
                <w:spacing w:val="0"/>
                <w:kern w:val="2"/>
                <w:sz w:val="21"/>
                <w:szCs w:val="21"/>
                <w:highlight w:val="none"/>
                <w:lang w:val="en-US" w:eastAsia="zh-CN" w:bidi="ar-SA"/>
              </w:rPr>
              <w:t>响应</w:t>
            </w:r>
            <w:r>
              <w:rPr>
                <w:rFonts w:hint="eastAsia" w:ascii="宋体" w:hAnsi="宋体" w:eastAsia="宋体" w:cs="宋体"/>
                <w:b w:val="0"/>
                <w:bCs w:val="0"/>
                <w:color w:val="auto"/>
                <w:spacing w:val="0"/>
                <w:kern w:val="2"/>
                <w:sz w:val="21"/>
                <w:szCs w:val="21"/>
                <w:highlight w:val="none"/>
                <w:lang w:val="zh-CN" w:eastAsia="zh-CN" w:bidi="ar-SA"/>
              </w:rPr>
              <w:t>文件内容上传至“政采云”平台，并对其提交的响应文件的真实性、合法性承担法律责任。响应文件必须对磋商文件作出实质性响应。</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bCs/>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en-US" w:eastAsia="zh-CN" w:bidi="ar-SA"/>
              </w:rPr>
              <w:t>4、</w:t>
            </w:r>
            <w:r>
              <w:rPr>
                <w:rFonts w:hint="eastAsia" w:ascii="宋体" w:hAnsi="宋体" w:eastAsia="宋体" w:cs="宋体"/>
                <w:b w:val="0"/>
                <w:bCs w:val="0"/>
                <w:color w:val="auto"/>
                <w:spacing w:val="0"/>
                <w:kern w:val="2"/>
                <w:sz w:val="21"/>
                <w:szCs w:val="21"/>
                <w:highlight w:val="none"/>
                <w:lang w:val="zh-CN" w:eastAsia="zh-CN" w:bidi="ar-SA"/>
              </w:rPr>
              <w:t>电子响应文件中反应供应商资格审查的图片、扫描件、文字描述等，必须清晰可见。</w:t>
            </w:r>
            <w:r>
              <w:rPr>
                <w:rFonts w:hint="eastAsia" w:ascii="宋体" w:hAnsi="宋体" w:eastAsia="宋体" w:cs="宋体"/>
                <w:b/>
                <w:bCs/>
                <w:color w:val="auto"/>
                <w:spacing w:val="0"/>
                <w:kern w:val="2"/>
                <w:sz w:val="21"/>
                <w:szCs w:val="21"/>
                <w:highlight w:val="none"/>
                <w:lang w:val="zh-CN" w:eastAsia="zh-CN" w:bidi="ar-SA"/>
              </w:rPr>
              <w:t>其中所有证书和执照必须为原件扫描。</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en-US" w:eastAsia="zh-CN" w:bidi="ar-SA"/>
              </w:rPr>
              <w:t>5、</w:t>
            </w:r>
            <w:r>
              <w:rPr>
                <w:rFonts w:hint="eastAsia" w:ascii="宋体" w:hAnsi="宋体" w:eastAsia="宋体" w:cs="宋体"/>
                <w:b w:val="0"/>
                <w:bCs w:val="0"/>
                <w:color w:val="auto"/>
                <w:spacing w:val="0"/>
                <w:kern w:val="2"/>
                <w:sz w:val="21"/>
                <w:szCs w:val="21"/>
                <w:highlight w:val="none"/>
                <w:lang w:val="zh-CN" w:eastAsia="zh-CN" w:bidi="ar-SA"/>
              </w:rPr>
              <w:t>若供应商上传的电子响应文件因</w:t>
            </w:r>
            <w:r>
              <w:rPr>
                <w:rFonts w:hint="eastAsia" w:ascii="宋体" w:hAnsi="宋体" w:cs="宋体"/>
                <w:b w:val="0"/>
                <w:bCs w:val="0"/>
                <w:color w:val="auto"/>
                <w:spacing w:val="0"/>
                <w:kern w:val="2"/>
                <w:sz w:val="21"/>
                <w:szCs w:val="21"/>
                <w:highlight w:val="none"/>
                <w:lang w:val="en-US" w:eastAsia="zh-CN" w:bidi="ar-SA"/>
              </w:rPr>
              <w:t>自身原因</w:t>
            </w:r>
            <w:r>
              <w:rPr>
                <w:rFonts w:hint="eastAsia" w:ascii="宋体" w:hAnsi="宋体" w:eastAsia="宋体" w:cs="宋体"/>
                <w:b w:val="0"/>
                <w:bCs w:val="0"/>
                <w:color w:val="auto"/>
                <w:spacing w:val="0"/>
                <w:kern w:val="2"/>
                <w:sz w:val="21"/>
                <w:szCs w:val="21"/>
                <w:highlight w:val="none"/>
                <w:lang w:val="zh-CN" w:eastAsia="zh-CN" w:bidi="ar-SA"/>
              </w:rPr>
              <w:t>无法解密而对响应文件无法进行评价的，</w:t>
            </w:r>
            <w:r>
              <w:rPr>
                <w:rFonts w:hint="eastAsia" w:ascii="宋体" w:hAnsi="宋体" w:eastAsia="宋体" w:cs="宋体"/>
                <w:b w:val="0"/>
                <w:bCs w:val="0"/>
                <w:color w:val="auto"/>
                <w:spacing w:val="0"/>
                <w:kern w:val="2"/>
                <w:sz w:val="21"/>
                <w:szCs w:val="21"/>
                <w:highlight w:val="none"/>
                <w:lang w:val="en-US" w:eastAsia="zh-CN" w:bidi="ar-SA"/>
              </w:rPr>
              <w:t>采购人</w:t>
            </w:r>
            <w:r>
              <w:rPr>
                <w:rFonts w:hint="eastAsia" w:ascii="宋体" w:hAnsi="宋体" w:eastAsia="宋体" w:cs="宋体"/>
                <w:b w:val="0"/>
                <w:bCs w:val="0"/>
                <w:color w:val="auto"/>
                <w:spacing w:val="0"/>
                <w:kern w:val="2"/>
                <w:sz w:val="21"/>
                <w:szCs w:val="21"/>
                <w:highlight w:val="none"/>
                <w:lang w:val="zh-CN" w:eastAsia="zh-CN" w:bidi="ar-SA"/>
              </w:rPr>
              <w:t>可以拒绝该供应商投标。</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en-US" w:eastAsia="zh-CN" w:bidi="ar-SA"/>
              </w:rPr>
              <w:t>6、</w:t>
            </w:r>
            <w:r>
              <w:rPr>
                <w:rFonts w:hint="eastAsia" w:ascii="宋体" w:hAnsi="宋体" w:eastAsia="宋体" w:cs="宋体"/>
                <w:b w:val="0"/>
                <w:bCs w:val="0"/>
                <w:color w:val="auto"/>
                <w:spacing w:val="0"/>
                <w:kern w:val="2"/>
                <w:sz w:val="21"/>
                <w:szCs w:val="21"/>
                <w:highlight w:val="none"/>
                <w:lang w:val="zh-CN" w:eastAsia="zh-CN" w:bidi="ar-SA"/>
              </w:rPr>
              <w:t>电子交易活动的中止。采购过程中出现以下情形，导致电子交易平台无法正常运行，或者无法保证电子交易的公平、公正和安全时，采购</w:t>
            </w:r>
            <w:r>
              <w:rPr>
                <w:rFonts w:hint="eastAsia" w:ascii="宋体" w:hAnsi="宋体" w:eastAsia="宋体" w:cs="宋体"/>
                <w:b w:val="0"/>
                <w:bCs w:val="0"/>
                <w:color w:val="auto"/>
                <w:spacing w:val="0"/>
                <w:kern w:val="2"/>
                <w:sz w:val="21"/>
                <w:szCs w:val="21"/>
                <w:highlight w:val="none"/>
                <w:lang w:val="en-US" w:eastAsia="zh-CN" w:bidi="ar-SA"/>
              </w:rPr>
              <w:t>代理</w:t>
            </w:r>
            <w:r>
              <w:rPr>
                <w:rFonts w:hint="eastAsia" w:ascii="宋体" w:hAnsi="宋体" w:eastAsia="宋体" w:cs="宋体"/>
                <w:b w:val="0"/>
                <w:bCs w:val="0"/>
                <w:color w:val="auto"/>
                <w:spacing w:val="0"/>
                <w:kern w:val="2"/>
                <w:sz w:val="21"/>
                <w:szCs w:val="21"/>
                <w:highlight w:val="none"/>
                <w:lang w:val="zh-CN" w:eastAsia="zh-CN" w:bidi="ar-SA"/>
              </w:rPr>
              <w:t>机构可中止电子交易活动：</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 xml:space="preserve">（1）电子交易平台发生故障而无法登录访问的； </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（2）电子交易平台应用或数据库出现错误，不能进行正常操作的；</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（3）电子交易平台发现严重安全漏洞，有潜在泄密危险的；</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 xml:space="preserve">（4）病毒发作导致不能进行正常操作的； </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（5）其他无法保证电子交易的公平、公正和安全的情况。</w:t>
            </w:r>
          </w:p>
          <w:p>
            <w:pPr>
              <w:keepNext w:val="0"/>
              <w:keepLines w:val="0"/>
              <w:pageBreakBefore w:val="0"/>
              <w:widowControl/>
              <w:kinsoku/>
              <w:wordWrap/>
              <w:overflowPunct/>
              <w:topLinePunct w:val="0"/>
              <w:bidi w:val="0"/>
              <w:adjustRightInd/>
              <w:snapToGrid w:val="0"/>
              <w:spacing w:line="360" w:lineRule="exact"/>
              <w:jc w:val="left"/>
              <w:textAlignment w:val="auto"/>
              <w:rPr>
                <w:rFonts w:hint="eastAsia" w:ascii="宋体" w:hAnsi="宋体" w:eastAsia="宋体" w:cs="宋体"/>
                <w:b w:val="0"/>
                <w:bCs/>
                <w:color w:val="auto"/>
                <w:sz w:val="21"/>
                <w:szCs w:val="24"/>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出现以上情形，不影响采购公平、公正性的，采购</w:t>
            </w:r>
            <w:r>
              <w:rPr>
                <w:rFonts w:hint="eastAsia" w:ascii="宋体" w:hAnsi="宋体" w:eastAsia="宋体" w:cs="宋体"/>
                <w:b w:val="0"/>
                <w:bCs w:val="0"/>
                <w:color w:val="auto"/>
                <w:spacing w:val="0"/>
                <w:kern w:val="2"/>
                <w:sz w:val="21"/>
                <w:szCs w:val="21"/>
                <w:highlight w:val="none"/>
                <w:lang w:val="en-US" w:eastAsia="zh-CN" w:bidi="ar-SA"/>
              </w:rPr>
              <w:t>代理</w:t>
            </w:r>
            <w:r>
              <w:rPr>
                <w:rFonts w:hint="eastAsia" w:ascii="宋体" w:hAnsi="宋体" w:eastAsia="宋体" w:cs="宋体"/>
                <w:b w:val="0"/>
                <w:bCs w:val="0"/>
                <w:color w:val="auto"/>
                <w:spacing w:val="0"/>
                <w:kern w:val="2"/>
                <w:sz w:val="21"/>
                <w:szCs w:val="21"/>
                <w:highlight w:val="none"/>
                <w:lang w:val="zh-CN" w:eastAsia="zh-CN" w:bidi="ar-SA"/>
              </w:rPr>
              <w:t>机构可以待上述情形消除后继续组织电子交易活动；影响或可能影响采购公平、公正性的，经采购代理机构确认后，应当重新采购。采购代理机构必须对原有的资料及信息作出妥善保密处理，并报财政部门备案。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040" w:type="dxa"/>
            <w:tcBorders>
              <w:bottom w:val="single" w:color="auto" w:sz="4" w:space="0"/>
            </w:tcBorders>
            <w:noWrap w:val="0"/>
            <w:vAlign w:val="center"/>
          </w:tcPr>
          <w:p>
            <w:pPr>
              <w:autoSpaceDE w:val="0"/>
              <w:autoSpaceDN w:val="0"/>
              <w:adjustRightInd w:val="0"/>
              <w:spacing w:line="400" w:lineRule="exact"/>
              <w:rPr>
                <w:rFonts w:hint="default" w:eastAsia="宋体"/>
                <w:b w:val="0"/>
                <w:color w:val="auto"/>
                <w:sz w:val="21"/>
                <w:szCs w:val="24"/>
                <w:highlight w:val="none"/>
                <w:lang w:val="en-US" w:eastAsia="zh-CN"/>
              </w:rPr>
            </w:pPr>
            <w:r>
              <w:rPr>
                <w:rFonts w:hint="eastAsia"/>
                <w:b w:val="0"/>
                <w:color w:val="auto"/>
                <w:sz w:val="21"/>
                <w:szCs w:val="24"/>
                <w:highlight w:val="none"/>
                <w:lang w:val="en-US" w:eastAsia="zh-CN"/>
              </w:rPr>
              <w:t>17</w:t>
            </w:r>
          </w:p>
        </w:tc>
        <w:tc>
          <w:tcPr>
            <w:tcW w:w="1662" w:type="dxa"/>
            <w:tcBorders>
              <w:bottom w:val="single" w:color="auto" w:sz="4" w:space="0"/>
            </w:tcBorders>
            <w:shd w:val="clear" w:color="auto" w:fill="auto"/>
            <w:noWrap w:val="0"/>
            <w:vAlign w:val="center"/>
          </w:tcPr>
          <w:p>
            <w:pPr>
              <w:pStyle w:val="133"/>
              <w:keepNext w:val="0"/>
              <w:keepLines w:val="0"/>
              <w:pageBreakBefore w:val="0"/>
              <w:kinsoku/>
              <w:wordWrap/>
              <w:overflowPunct/>
              <w:topLinePunct w:val="0"/>
              <w:bidi w:val="0"/>
              <w:snapToGrid/>
              <w:spacing w:before="39" w:line="240" w:lineRule="exact"/>
              <w:ind w:right="1" w:rightChars="0"/>
              <w:jc w:val="left"/>
              <w:textAlignment w:val="auto"/>
              <w:rPr>
                <w:rFonts w:hint="eastAsia" w:ascii="宋体" w:hAnsi="宋体" w:eastAsia="宋体" w:cs="宋体"/>
                <w:b w:val="0"/>
                <w:bCs/>
                <w:color w:val="auto"/>
                <w:sz w:val="24"/>
                <w:szCs w:val="24"/>
                <w:highlight w:val="none"/>
                <w:lang w:val="zh-CN" w:eastAsia="zh-CN" w:bidi="ar-SA"/>
              </w:rPr>
            </w:pPr>
            <w:r>
              <w:rPr>
                <w:rFonts w:hint="eastAsia" w:ascii="宋体" w:hAnsi="宋体" w:eastAsia="宋体" w:cs="宋体"/>
                <w:color w:val="auto"/>
                <w:sz w:val="24"/>
                <w:szCs w:val="24"/>
                <w:highlight w:val="none"/>
                <w:lang w:eastAsia="zh-CN"/>
              </w:rPr>
              <w:t>是否采用电子招标投标</w:t>
            </w:r>
          </w:p>
        </w:tc>
        <w:tc>
          <w:tcPr>
            <w:tcW w:w="7286" w:type="dxa"/>
            <w:tcBorders>
              <w:bottom w:val="single" w:color="auto" w:sz="4" w:space="0"/>
            </w:tcBorders>
            <w:shd w:val="clear" w:color="auto" w:fill="auto"/>
            <w:noWrap w:val="0"/>
            <w:vAlign w:val="center"/>
          </w:tcPr>
          <w:p>
            <w:pPr>
              <w:spacing w:line="360" w:lineRule="exact"/>
              <w:jc w:val="lef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□否</w:t>
            </w:r>
          </w:p>
          <w:p>
            <w:pPr>
              <w:spacing w:line="360" w:lineRule="exact"/>
              <w:jc w:val="lef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☑是</w:t>
            </w:r>
          </w:p>
          <w:p>
            <w:pPr>
              <w:spacing w:line="360" w:lineRule="exact"/>
              <w:jc w:val="lef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本项目采用全流程电子化招投标，供应商须在提交响应文件截止时间前通过政府采购云平台（网址：http://www.zcygov.cn）递交电子响应文件，并按照工作人员通知使用CA锁进行响应文件远程解密。因供应商自身原因未能按时完成解密的，视为逾期未提交响应文件，其投标无效。</w:t>
            </w:r>
          </w:p>
          <w:p>
            <w:pPr>
              <w:spacing w:line="360" w:lineRule="exact"/>
              <w:jc w:val="lef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投标操作流程：供应商在平台上按《政府采购项目电子交易管理操作指南-供应商》进行投标操作。</w:t>
            </w:r>
          </w:p>
          <w:p>
            <w:pPr>
              <w:spacing w:line="360" w:lineRule="exact"/>
              <w:jc w:val="lef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数字证书办理及投标技术咨询：投标人须办理数字证书方可参加投标。供应商须自行考虑数字证书办理时限，由于供应商自身原因在开标前无法完成办理，后果自负。</w:t>
            </w:r>
          </w:p>
          <w:p>
            <w:pPr>
              <w:spacing w:line="360" w:lineRule="exact"/>
              <w:jc w:val="left"/>
              <w:rPr>
                <w:rFonts w:hint="eastAsia" w:ascii="宋体" w:hAnsi="宋体" w:eastAsia="宋体" w:cs="宋体"/>
                <w:b w:val="0"/>
                <w:bCs/>
                <w:color w:val="auto"/>
                <w:sz w:val="24"/>
                <w:szCs w:val="24"/>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若对项目采购电子交易系统操作有疑问，可登录“政采云”平台（https://www.zcygov.cn）点击右侧咨询小采，获取采小蜜智能服务管家帮助，或拨打政采云服务热线95763获取热线服务帮助。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9988" w:type="dxa"/>
            <w:gridSpan w:val="3"/>
            <w:tcBorders>
              <w:bottom w:val="single" w:color="auto" w:sz="4" w:space="0"/>
            </w:tcBorders>
            <w:noWrap w:val="0"/>
            <w:vAlign w:val="center"/>
          </w:tcPr>
          <w:p>
            <w:pPr>
              <w:adjustRightInd w:val="0"/>
              <w:snapToGrid w:val="0"/>
              <w:spacing w:line="276" w:lineRule="auto"/>
              <w:jc w:val="left"/>
              <w:rPr>
                <w:b w:val="0"/>
                <w:color w:val="auto"/>
                <w:sz w:val="21"/>
                <w:szCs w:val="24"/>
                <w:highlight w:val="none"/>
              </w:rPr>
            </w:pPr>
            <w:r>
              <w:rPr>
                <w:b w:val="0"/>
                <w:color w:val="auto"/>
                <w:kern w:val="15"/>
                <w:sz w:val="21"/>
                <w:szCs w:val="24"/>
                <w:highlight w:val="none"/>
              </w:rPr>
              <w:t>注：供应商未对磋商文件提出疑问，视为认可磋商文件。公告与竞争性磋商文件有不一致之处以竞争性磋商文件为准，若有疑问按照磋商文件约定的方式及时间提出疑问。</w:t>
            </w:r>
          </w:p>
        </w:tc>
      </w:tr>
    </w:tbl>
    <w:p>
      <w:pPr>
        <w:autoSpaceDE w:val="0"/>
        <w:autoSpaceDN w:val="0"/>
        <w:adjustRightInd w:val="0"/>
        <w:spacing w:before="240" w:beforeLines="100" w:line="400" w:lineRule="exact"/>
        <w:rPr>
          <w:color w:val="auto"/>
          <w:sz w:val="22"/>
          <w:szCs w:val="22"/>
          <w:highlight w:val="none"/>
          <w:lang w:val="zh-CN"/>
        </w:rPr>
      </w:pPr>
      <w:r>
        <w:rPr>
          <w:color w:val="auto"/>
          <w:sz w:val="28"/>
          <w:szCs w:val="22"/>
          <w:highlight w:val="none"/>
          <w:lang w:val="zh-CN"/>
        </w:rPr>
        <w:t>（二）供应商须知</w:t>
      </w:r>
    </w:p>
    <w:p>
      <w:pPr>
        <w:spacing w:line="360" w:lineRule="auto"/>
        <w:ind w:firstLine="422" w:firstLineChars="200"/>
        <w:jc w:val="left"/>
        <w:rPr>
          <w:color w:val="auto"/>
          <w:sz w:val="21"/>
          <w:szCs w:val="21"/>
          <w:highlight w:val="none"/>
        </w:rPr>
      </w:pPr>
      <w:r>
        <w:rPr>
          <w:color w:val="auto"/>
          <w:sz w:val="21"/>
          <w:szCs w:val="21"/>
          <w:highlight w:val="none"/>
        </w:rPr>
        <w:t>第一部分  磋商程序</w:t>
      </w:r>
    </w:p>
    <w:p>
      <w:pPr>
        <w:numPr>
          <w:ilvl w:val="0"/>
          <w:numId w:val="2"/>
        </w:numPr>
        <w:spacing w:line="360" w:lineRule="auto"/>
        <w:ind w:firstLine="420" w:firstLineChars="200"/>
        <w:jc w:val="left"/>
        <w:rPr>
          <w:b w:val="0"/>
          <w:bCs/>
          <w:color w:val="auto"/>
          <w:sz w:val="21"/>
          <w:szCs w:val="21"/>
          <w:highlight w:val="none"/>
        </w:rPr>
      </w:pPr>
      <w:r>
        <w:rPr>
          <w:b w:val="0"/>
          <w:bCs/>
          <w:color w:val="auto"/>
          <w:sz w:val="21"/>
          <w:szCs w:val="21"/>
          <w:highlight w:val="none"/>
        </w:rPr>
        <w:t>采购方式</w:t>
      </w:r>
    </w:p>
    <w:p>
      <w:pPr>
        <w:spacing w:line="360" w:lineRule="auto"/>
        <w:ind w:firstLine="420" w:firstLineChars="200"/>
        <w:jc w:val="left"/>
        <w:rPr>
          <w:b w:val="0"/>
          <w:bCs/>
          <w:color w:val="auto"/>
          <w:sz w:val="21"/>
          <w:szCs w:val="21"/>
          <w:highlight w:val="none"/>
        </w:rPr>
      </w:pPr>
      <w:r>
        <w:rPr>
          <w:b w:val="0"/>
          <w:bCs/>
          <w:color w:val="auto"/>
          <w:sz w:val="21"/>
          <w:szCs w:val="21"/>
          <w:highlight w:val="none"/>
        </w:rPr>
        <w:t xml:space="preserve">  本次采购采用竞争性磋商的方式，采购人及其委托代理机构采用以国家法律规定的邀请方式确定参加磋商的供应商。</w:t>
      </w:r>
    </w:p>
    <w:p>
      <w:pPr>
        <w:spacing w:line="360" w:lineRule="auto"/>
        <w:ind w:firstLine="420" w:firstLineChars="200"/>
        <w:jc w:val="left"/>
        <w:rPr>
          <w:b w:val="0"/>
          <w:bCs/>
          <w:color w:val="auto"/>
          <w:sz w:val="21"/>
          <w:szCs w:val="21"/>
          <w:highlight w:val="none"/>
        </w:rPr>
      </w:pPr>
      <w:r>
        <w:rPr>
          <w:b w:val="0"/>
          <w:bCs/>
          <w:color w:val="auto"/>
          <w:sz w:val="21"/>
          <w:szCs w:val="21"/>
          <w:highlight w:val="none"/>
        </w:rPr>
        <w:t>2.磋商程序</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主持人按下列程序进行开标：</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（1）公布在投标截止时间前</w:t>
      </w:r>
      <w:r>
        <w:rPr>
          <w:rFonts w:hint="eastAsia"/>
          <w:b w:val="0"/>
          <w:bCs/>
          <w:color w:val="auto"/>
          <w:sz w:val="21"/>
          <w:szCs w:val="21"/>
          <w:highlight w:val="none"/>
          <w:lang w:eastAsia="zh-CN"/>
        </w:rPr>
        <w:t>提交</w:t>
      </w:r>
      <w:r>
        <w:rPr>
          <w:rFonts w:hint="eastAsia"/>
          <w:b w:val="0"/>
          <w:bCs/>
          <w:color w:val="auto"/>
          <w:sz w:val="21"/>
          <w:szCs w:val="21"/>
          <w:highlight w:val="none"/>
        </w:rPr>
        <w:t>响应文件的供应商名称；</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w:t>
      </w:r>
      <w:r>
        <w:rPr>
          <w:rFonts w:hint="eastAsia"/>
          <w:b w:val="0"/>
          <w:bCs/>
          <w:color w:val="auto"/>
          <w:sz w:val="21"/>
          <w:szCs w:val="21"/>
          <w:highlight w:val="none"/>
          <w:lang w:val="en-US" w:eastAsia="zh-CN"/>
        </w:rPr>
        <w:t>2</w:t>
      </w:r>
      <w:r>
        <w:rPr>
          <w:rFonts w:hint="eastAsia"/>
          <w:b w:val="0"/>
          <w:bCs/>
          <w:color w:val="auto"/>
          <w:sz w:val="21"/>
          <w:szCs w:val="21"/>
          <w:highlight w:val="none"/>
        </w:rPr>
        <w:t>）</w:t>
      </w:r>
      <w:r>
        <w:rPr>
          <w:rFonts w:hint="eastAsia"/>
          <w:b w:val="0"/>
          <w:bCs/>
          <w:color w:val="auto"/>
          <w:sz w:val="21"/>
          <w:szCs w:val="21"/>
          <w:highlight w:val="none"/>
          <w:lang w:eastAsia="zh-CN"/>
        </w:rPr>
        <w:t>“</w:t>
      </w:r>
      <w:r>
        <w:rPr>
          <w:rFonts w:hint="eastAsia"/>
          <w:b w:val="0"/>
          <w:bCs/>
          <w:color w:val="auto"/>
          <w:sz w:val="21"/>
          <w:szCs w:val="21"/>
          <w:highlight w:val="none"/>
          <w:lang w:val="en-US" w:eastAsia="zh-CN"/>
        </w:rPr>
        <w:t>政采云</w:t>
      </w:r>
      <w:r>
        <w:rPr>
          <w:rFonts w:hint="eastAsia"/>
          <w:b w:val="0"/>
          <w:bCs/>
          <w:color w:val="auto"/>
          <w:sz w:val="21"/>
          <w:szCs w:val="21"/>
          <w:highlight w:val="none"/>
          <w:lang w:eastAsia="zh-CN"/>
        </w:rPr>
        <w:t>”</w:t>
      </w:r>
      <w:r>
        <w:rPr>
          <w:rFonts w:hint="eastAsia"/>
          <w:b w:val="0"/>
          <w:bCs/>
          <w:color w:val="auto"/>
          <w:sz w:val="21"/>
          <w:szCs w:val="21"/>
          <w:highlight w:val="none"/>
          <w:lang w:val="en-US" w:eastAsia="zh-CN"/>
        </w:rPr>
        <w:t>线上远程对响应文件进行解密</w:t>
      </w:r>
      <w:r>
        <w:rPr>
          <w:rFonts w:hint="eastAsia"/>
          <w:b w:val="0"/>
          <w:bCs/>
          <w:color w:val="auto"/>
          <w:sz w:val="21"/>
          <w:szCs w:val="21"/>
          <w:highlight w:val="none"/>
        </w:rPr>
        <w:t>；</w:t>
      </w:r>
    </w:p>
    <w:p>
      <w:pPr>
        <w:spacing w:line="360" w:lineRule="auto"/>
        <w:ind w:firstLine="420" w:firstLineChars="200"/>
        <w:jc w:val="left"/>
        <w:rPr>
          <w:b w:val="0"/>
          <w:bCs/>
          <w:color w:val="auto"/>
          <w:sz w:val="21"/>
          <w:szCs w:val="21"/>
          <w:highlight w:val="none"/>
        </w:rPr>
      </w:pPr>
      <w:r>
        <w:rPr>
          <w:rFonts w:hint="eastAsia"/>
          <w:b w:val="0"/>
          <w:bCs/>
          <w:color w:val="auto"/>
          <w:sz w:val="21"/>
          <w:szCs w:val="21"/>
          <w:highlight w:val="none"/>
          <w:lang w:val="en-US" w:eastAsia="zh-CN"/>
        </w:rPr>
        <w:t>（3）本项目不再进行唱标环节；接收响应文件后进入评标；</w:t>
      </w:r>
    </w:p>
    <w:p>
      <w:pPr>
        <w:spacing w:line="360" w:lineRule="auto"/>
        <w:ind w:firstLine="420" w:firstLineChars="200"/>
        <w:jc w:val="left"/>
        <w:rPr>
          <w:b w:val="0"/>
          <w:bCs/>
          <w:color w:val="auto"/>
          <w:sz w:val="21"/>
          <w:szCs w:val="21"/>
          <w:highlight w:val="none"/>
        </w:rPr>
      </w:pPr>
      <w:r>
        <w:rPr>
          <w:b w:val="0"/>
          <w:bCs/>
          <w:color w:val="auto"/>
          <w:sz w:val="21"/>
          <w:szCs w:val="21"/>
          <w:highlight w:val="none"/>
        </w:rPr>
        <w:t>3.合格供应商的条件：详见供应商须知前附表。</w:t>
      </w:r>
    </w:p>
    <w:p>
      <w:pPr>
        <w:spacing w:line="360" w:lineRule="auto"/>
        <w:ind w:firstLine="420" w:firstLineChars="200"/>
        <w:jc w:val="left"/>
        <w:rPr>
          <w:b w:val="0"/>
          <w:bCs/>
          <w:color w:val="auto"/>
          <w:sz w:val="21"/>
          <w:szCs w:val="21"/>
          <w:highlight w:val="none"/>
        </w:rPr>
      </w:pPr>
      <w:r>
        <w:rPr>
          <w:b w:val="0"/>
          <w:bCs/>
          <w:color w:val="auto"/>
          <w:sz w:val="21"/>
          <w:szCs w:val="21"/>
          <w:highlight w:val="none"/>
        </w:rPr>
        <w:t>供应商应承担所有与准备和参加磋商有关的费用，采购代理机构和采购人在任何情况下均无义务和责任承担这些费用。</w:t>
      </w:r>
    </w:p>
    <w:p>
      <w:pPr>
        <w:spacing w:line="360" w:lineRule="auto"/>
        <w:ind w:firstLine="422" w:firstLineChars="200"/>
        <w:jc w:val="left"/>
        <w:rPr>
          <w:b w:val="0"/>
          <w:bCs/>
          <w:color w:val="auto"/>
          <w:sz w:val="21"/>
          <w:szCs w:val="21"/>
          <w:highlight w:val="none"/>
        </w:rPr>
      </w:pPr>
      <w:r>
        <w:rPr>
          <w:color w:val="auto"/>
          <w:sz w:val="21"/>
          <w:szCs w:val="21"/>
          <w:highlight w:val="none"/>
        </w:rPr>
        <w:t>第二部分   磋商文件</w:t>
      </w:r>
    </w:p>
    <w:p>
      <w:pPr>
        <w:spacing w:line="360" w:lineRule="auto"/>
        <w:ind w:firstLine="420" w:firstLineChars="200"/>
        <w:jc w:val="left"/>
        <w:rPr>
          <w:b w:val="0"/>
          <w:bCs/>
          <w:color w:val="auto"/>
          <w:sz w:val="21"/>
          <w:szCs w:val="21"/>
          <w:highlight w:val="none"/>
        </w:rPr>
      </w:pPr>
      <w:r>
        <w:rPr>
          <w:b w:val="0"/>
          <w:bCs/>
          <w:color w:val="auto"/>
          <w:sz w:val="21"/>
          <w:szCs w:val="21"/>
          <w:highlight w:val="none"/>
        </w:rPr>
        <w:t>1.供应商应认真阅读竞争性磋商文件所有的事项、格式、条款和技术规格等。如供应商没有按照磋商文件要求提交全部资料，或者响应文件没有对磋商文件在各方面都作出实质性响应是供应商的风险，并可能导致其报价被拒绝。</w:t>
      </w:r>
    </w:p>
    <w:p>
      <w:pPr>
        <w:spacing w:line="360" w:lineRule="auto"/>
        <w:ind w:firstLine="420" w:firstLineChars="200"/>
        <w:jc w:val="left"/>
        <w:rPr>
          <w:b w:val="0"/>
          <w:bCs/>
          <w:color w:val="auto"/>
          <w:sz w:val="21"/>
          <w:szCs w:val="21"/>
          <w:highlight w:val="none"/>
        </w:rPr>
      </w:pPr>
      <w:r>
        <w:rPr>
          <w:b w:val="0"/>
          <w:bCs/>
          <w:color w:val="auto"/>
          <w:sz w:val="21"/>
          <w:szCs w:val="21"/>
          <w:highlight w:val="none"/>
        </w:rPr>
        <w:t>2.磋商文件的澄清及修改</w:t>
      </w:r>
    </w:p>
    <w:p>
      <w:pPr>
        <w:spacing w:line="360" w:lineRule="auto"/>
        <w:ind w:firstLine="420" w:firstLineChars="200"/>
        <w:jc w:val="left"/>
        <w:rPr>
          <w:b w:val="0"/>
          <w:bCs/>
          <w:color w:val="auto"/>
          <w:sz w:val="21"/>
          <w:szCs w:val="21"/>
          <w:highlight w:val="none"/>
        </w:rPr>
      </w:pPr>
      <w:r>
        <w:rPr>
          <w:b w:val="0"/>
          <w:bCs/>
          <w:color w:val="auto"/>
          <w:sz w:val="21"/>
          <w:szCs w:val="21"/>
          <w:highlight w:val="none"/>
        </w:rPr>
        <w:t>2.1任何要求对磋商文件进行澄清的供应商，投标截止时间前均应以书面形式通知采购代理机构。采购代理机构应以在公告媒介发布信息形式予以答复，并将书面答复发布</w:t>
      </w:r>
      <w:r>
        <w:rPr>
          <w:rFonts w:hint="eastAsia"/>
          <w:b w:val="0"/>
          <w:bCs/>
          <w:color w:val="auto"/>
          <w:sz w:val="21"/>
          <w:szCs w:val="21"/>
          <w:highlight w:val="none"/>
          <w:lang w:val="en-US" w:eastAsia="zh-CN"/>
        </w:rPr>
        <w:t>至首次磋商公告相同媒介。采购代理机构不再以任何形式通知潜在供应商，澄清及修改一经发布即视为已通知所有潜在供应商，因关注信息不及时造成的损失与风险，采购人及采购代理机构不予承担</w:t>
      </w:r>
      <w:r>
        <w:rPr>
          <w:b w:val="0"/>
          <w:bCs/>
          <w:color w:val="auto"/>
          <w:sz w:val="21"/>
          <w:szCs w:val="21"/>
          <w:highlight w:val="none"/>
        </w:rPr>
        <w:t>。</w:t>
      </w:r>
    </w:p>
    <w:p>
      <w:pPr>
        <w:spacing w:line="360" w:lineRule="auto"/>
        <w:ind w:firstLine="420" w:firstLineChars="200"/>
        <w:jc w:val="left"/>
        <w:rPr>
          <w:b w:val="0"/>
          <w:bCs/>
          <w:color w:val="auto"/>
          <w:sz w:val="21"/>
          <w:szCs w:val="21"/>
          <w:highlight w:val="none"/>
        </w:rPr>
      </w:pPr>
      <w:r>
        <w:rPr>
          <w:b w:val="0"/>
          <w:bCs/>
          <w:color w:val="auto"/>
          <w:sz w:val="21"/>
          <w:szCs w:val="21"/>
          <w:highlight w:val="none"/>
        </w:rPr>
        <w:t>2.2 采购人可主动地或在解答供应商提出的澄清问题时对磋商文件进行修改，磋商文件的修改应以书面形式通知采购代理机构，由采购代理机构在发布磋商公告的网站发布澄清公告，并对所有潜在供应商具有约束力。</w:t>
      </w:r>
    </w:p>
    <w:p>
      <w:pPr>
        <w:spacing w:line="360" w:lineRule="auto"/>
        <w:ind w:firstLine="420" w:firstLineChars="200"/>
        <w:jc w:val="left"/>
        <w:rPr>
          <w:b w:val="0"/>
          <w:bCs/>
          <w:color w:val="auto"/>
          <w:sz w:val="21"/>
          <w:szCs w:val="21"/>
          <w:highlight w:val="none"/>
        </w:rPr>
      </w:pPr>
      <w:r>
        <w:rPr>
          <w:b w:val="0"/>
          <w:bCs/>
          <w:color w:val="auto"/>
          <w:sz w:val="21"/>
          <w:szCs w:val="21"/>
          <w:highlight w:val="none"/>
        </w:rPr>
        <w:t>2.3为使供应商有足够的时间对响应文件的修改部分进行研究，采购人有权决定是否延长投标截止期。</w:t>
      </w:r>
    </w:p>
    <w:p>
      <w:pPr>
        <w:spacing w:line="360" w:lineRule="auto"/>
        <w:ind w:firstLine="422" w:firstLineChars="200"/>
        <w:jc w:val="left"/>
        <w:rPr>
          <w:color w:val="auto"/>
          <w:sz w:val="21"/>
          <w:szCs w:val="21"/>
          <w:highlight w:val="none"/>
        </w:rPr>
      </w:pPr>
      <w:r>
        <w:rPr>
          <w:color w:val="auto"/>
          <w:sz w:val="21"/>
          <w:szCs w:val="21"/>
          <w:highlight w:val="none"/>
        </w:rPr>
        <w:t>第三部分 响应文件的编制</w:t>
      </w:r>
    </w:p>
    <w:p>
      <w:pPr>
        <w:spacing w:line="360" w:lineRule="auto"/>
        <w:ind w:firstLine="420" w:firstLineChars="200"/>
        <w:jc w:val="left"/>
        <w:rPr>
          <w:b w:val="0"/>
          <w:bCs/>
          <w:color w:val="auto"/>
          <w:sz w:val="21"/>
          <w:szCs w:val="21"/>
          <w:highlight w:val="none"/>
        </w:rPr>
      </w:pPr>
      <w:r>
        <w:rPr>
          <w:b w:val="0"/>
          <w:bCs/>
          <w:color w:val="auto"/>
          <w:sz w:val="21"/>
          <w:szCs w:val="21"/>
          <w:highlight w:val="none"/>
        </w:rPr>
        <w:t>1.磋商范围及响应文件中计量单位的使用</w:t>
      </w:r>
    </w:p>
    <w:p>
      <w:pPr>
        <w:spacing w:line="360" w:lineRule="auto"/>
        <w:ind w:firstLine="420" w:firstLineChars="200"/>
        <w:jc w:val="left"/>
        <w:rPr>
          <w:b w:val="0"/>
          <w:bCs/>
          <w:color w:val="auto"/>
          <w:sz w:val="21"/>
          <w:szCs w:val="21"/>
          <w:highlight w:val="none"/>
        </w:rPr>
      </w:pPr>
      <w:r>
        <w:rPr>
          <w:b w:val="0"/>
          <w:bCs/>
          <w:color w:val="auto"/>
          <w:sz w:val="21"/>
          <w:szCs w:val="21"/>
          <w:highlight w:val="none"/>
        </w:rPr>
        <w:t>1.1供应商应按磋商文件的工程量清单进行报价，不能将整个的内容拆开就其中一项或一部分进行报价。</w:t>
      </w:r>
    </w:p>
    <w:p>
      <w:pPr>
        <w:spacing w:line="360" w:lineRule="auto"/>
        <w:ind w:firstLine="420" w:firstLineChars="200"/>
        <w:jc w:val="left"/>
        <w:rPr>
          <w:b w:val="0"/>
          <w:bCs/>
          <w:color w:val="auto"/>
          <w:sz w:val="21"/>
          <w:szCs w:val="21"/>
          <w:highlight w:val="none"/>
        </w:rPr>
      </w:pPr>
      <w:r>
        <w:rPr>
          <w:b w:val="0"/>
          <w:bCs/>
          <w:color w:val="auto"/>
          <w:sz w:val="21"/>
          <w:szCs w:val="21"/>
          <w:highlight w:val="none"/>
        </w:rPr>
        <w:t>1.2 响应文件中所使用的计量单位，除磋商文件中有特殊要求外，应采用中华人民共和国法定计量单位。</w:t>
      </w:r>
    </w:p>
    <w:p>
      <w:pPr>
        <w:spacing w:line="360" w:lineRule="auto"/>
        <w:ind w:firstLine="420" w:firstLineChars="200"/>
        <w:jc w:val="left"/>
        <w:rPr>
          <w:b w:val="0"/>
          <w:bCs/>
          <w:color w:val="auto"/>
          <w:sz w:val="21"/>
          <w:szCs w:val="21"/>
          <w:highlight w:val="none"/>
        </w:rPr>
      </w:pPr>
      <w:r>
        <w:rPr>
          <w:b w:val="0"/>
          <w:bCs/>
          <w:color w:val="auto"/>
          <w:sz w:val="21"/>
          <w:szCs w:val="21"/>
          <w:highlight w:val="none"/>
        </w:rPr>
        <w:t>2.响应文件构成</w:t>
      </w:r>
    </w:p>
    <w:p>
      <w:pPr>
        <w:spacing w:line="360" w:lineRule="auto"/>
        <w:ind w:firstLine="420" w:firstLineChars="200"/>
        <w:jc w:val="left"/>
        <w:rPr>
          <w:b w:val="0"/>
          <w:bCs/>
          <w:color w:val="auto"/>
          <w:sz w:val="21"/>
          <w:szCs w:val="21"/>
          <w:highlight w:val="none"/>
        </w:rPr>
      </w:pPr>
      <w:r>
        <w:rPr>
          <w:b w:val="0"/>
          <w:bCs/>
          <w:color w:val="auto"/>
          <w:sz w:val="21"/>
          <w:szCs w:val="21"/>
          <w:highlight w:val="none"/>
        </w:rPr>
        <w:t>供应商应完整的按磋商文件提供的响应文件格式填写响应文件，响应文件应包括以下内容：</w:t>
      </w:r>
    </w:p>
    <w:p>
      <w:pPr>
        <w:spacing w:line="360" w:lineRule="auto"/>
        <w:ind w:firstLine="420" w:firstLineChars="200"/>
        <w:jc w:val="left"/>
        <w:rPr>
          <w:b w:val="0"/>
          <w:bCs/>
          <w:color w:val="auto"/>
          <w:sz w:val="21"/>
          <w:szCs w:val="21"/>
          <w:highlight w:val="none"/>
        </w:rPr>
      </w:pPr>
      <w:r>
        <w:rPr>
          <w:b w:val="0"/>
          <w:bCs/>
          <w:color w:val="auto"/>
          <w:sz w:val="21"/>
          <w:szCs w:val="21"/>
          <w:highlight w:val="none"/>
        </w:rPr>
        <w:t>（1）投标函及投标函附录</w:t>
      </w:r>
    </w:p>
    <w:p>
      <w:pPr>
        <w:spacing w:line="360" w:lineRule="auto"/>
        <w:ind w:firstLine="420" w:firstLineChars="200"/>
        <w:jc w:val="left"/>
        <w:rPr>
          <w:b w:val="0"/>
          <w:bCs/>
          <w:color w:val="auto"/>
          <w:sz w:val="21"/>
          <w:szCs w:val="21"/>
          <w:highlight w:val="none"/>
        </w:rPr>
      </w:pPr>
      <w:r>
        <w:rPr>
          <w:b w:val="0"/>
          <w:bCs/>
          <w:color w:val="auto"/>
          <w:sz w:val="21"/>
          <w:szCs w:val="21"/>
          <w:highlight w:val="none"/>
        </w:rPr>
        <w:t>（2）法定代表人身份证明</w:t>
      </w:r>
    </w:p>
    <w:p>
      <w:pPr>
        <w:spacing w:line="360" w:lineRule="auto"/>
        <w:ind w:firstLine="420" w:firstLineChars="200"/>
        <w:jc w:val="left"/>
        <w:rPr>
          <w:b w:val="0"/>
          <w:bCs/>
          <w:color w:val="auto"/>
          <w:sz w:val="21"/>
          <w:szCs w:val="21"/>
          <w:highlight w:val="none"/>
        </w:rPr>
      </w:pPr>
      <w:r>
        <w:rPr>
          <w:b w:val="0"/>
          <w:bCs/>
          <w:color w:val="auto"/>
          <w:sz w:val="21"/>
          <w:szCs w:val="21"/>
          <w:highlight w:val="none"/>
        </w:rPr>
        <w:t>（3）附法定代表人身份证明的授权委托书</w:t>
      </w:r>
    </w:p>
    <w:p>
      <w:pPr>
        <w:spacing w:line="360" w:lineRule="auto"/>
        <w:ind w:firstLine="420" w:firstLineChars="200"/>
        <w:jc w:val="left"/>
        <w:rPr>
          <w:b w:val="0"/>
          <w:bCs/>
          <w:color w:val="auto"/>
          <w:sz w:val="21"/>
          <w:szCs w:val="21"/>
          <w:highlight w:val="none"/>
        </w:rPr>
      </w:pPr>
      <w:r>
        <w:rPr>
          <w:b w:val="0"/>
          <w:bCs/>
          <w:color w:val="auto"/>
          <w:sz w:val="21"/>
          <w:szCs w:val="21"/>
          <w:highlight w:val="none"/>
        </w:rPr>
        <w:t>（4）磋商保证金</w:t>
      </w:r>
    </w:p>
    <w:p>
      <w:pPr>
        <w:spacing w:line="360" w:lineRule="auto"/>
        <w:ind w:firstLine="420" w:firstLineChars="200"/>
        <w:jc w:val="left"/>
        <w:rPr>
          <w:b w:val="0"/>
          <w:bCs/>
          <w:color w:val="auto"/>
          <w:sz w:val="21"/>
          <w:szCs w:val="21"/>
          <w:highlight w:val="none"/>
        </w:rPr>
      </w:pPr>
      <w:r>
        <w:rPr>
          <w:b w:val="0"/>
          <w:bCs/>
          <w:color w:val="auto"/>
          <w:sz w:val="21"/>
          <w:szCs w:val="21"/>
          <w:highlight w:val="none"/>
        </w:rPr>
        <w:t>（5）己标价工程量清单</w:t>
      </w:r>
    </w:p>
    <w:p>
      <w:pPr>
        <w:spacing w:line="360" w:lineRule="auto"/>
        <w:ind w:firstLine="420" w:firstLineChars="200"/>
        <w:jc w:val="left"/>
        <w:rPr>
          <w:b w:val="0"/>
          <w:bCs/>
          <w:color w:val="auto"/>
          <w:sz w:val="21"/>
          <w:szCs w:val="21"/>
          <w:highlight w:val="none"/>
        </w:rPr>
      </w:pPr>
      <w:r>
        <w:rPr>
          <w:b w:val="0"/>
          <w:bCs/>
          <w:color w:val="auto"/>
          <w:sz w:val="21"/>
          <w:szCs w:val="21"/>
          <w:highlight w:val="none"/>
        </w:rPr>
        <w:t>（6）施工组织设计</w:t>
      </w:r>
    </w:p>
    <w:p>
      <w:pPr>
        <w:spacing w:line="360" w:lineRule="auto"/>
        <w:ind w:firstLine="420" w:firstLineChars="200"/>
        <w:jc w:val="left"/>
        <w:rPr>
          <w:b w:val="0"/>
          <w:bCs/>
          <w:color w:val="auto"/>
          <w:sz w:val="21"/>
          <w:szCs w:val="21"/>
          <w:highlight w:val="none"/>
        </w:rPr>
      </w:pPr>
      <w:r>
        <w:rPr>
          <w:b w:val="0"/>
          <w:bCs/>
          <w:color w:val="auto"/>
          <w:sz w:val="21"/>
          <w:szCs w:val="21"/>
          <w:highlight w:val="none"/>
        </w:rPr>
        <w:t>（7）项目管理机构</w:t>
      </w:r>
    </w:p>
    <w:p>
      <w:pPr>
        <w:spacing w:line="360" w:lineRule="auto"/>
        <w:ind w:firstLine="420" w:firstLineChars="200"/>
        <w:jc w:val="left"/>
        <w:rPr>
          <w:b w:val="0"/>
          <w:bCs/>
          <w:color w:val="auto"/>
          <w:sz w:val="21"/>
          <w:szCs w:val="21"/>
          <w:highlight w:val="none"/>
        </w:rPr>
      </w:pPr>
      <w:r>
        <w:rPr>
          <w:b w:val="0"/>
          <w:bCs/>
          <w:color w:val="auto"/>
          <w:sz w:val="21"/>
          <w:szCs w:val="21"/>
          <w:highlight w:val="none"/>
        </w:rPr>
        <w:t>（8）资格审查资料</w:t>
      </w:r>
    </w:p>
    <w:p>
      <w:pPr>
        <w:spacing w:line="360" w:lineRule="auto"/>
        <w:ind w:firstLine="420" w:firstLineChars="200"/>
        <w:jc w:val="left"/>
        <w:rPr>
          <w:b w:val="0"/>
          <w:bCs/>
          <w:color w:val="auto"/>
          <w:sz w:val="21"/>
          <w:szCs w:val="21"/>
          <w:highlight w:val="none"/>
        </w:rPr>
      </w:pPr>
      <w:r>
        <w:rPr>
          <w:b w:val="0"/>
          <w:bCs/>
          <w:color w:val="auto"/>
          <w:sz w:val="21"/>
          <w:szCs w:val="21"/>
          <w:highlight w:val="none"/>
        </w:rPr>
        <w:t>（9）其他材料</w:t>
      </w:r>
    </w:p>
    <w:p>
      <w:pPr>
        <w:spacing w:line="360" w:lineRule="auto"/>
        <w:ind w:firstLine="420" w:firstLineChars="200"/>
        <w:jc w:val="left"/>
        <w:rPr>
          <w:b w:val="0"/>
          <w:bCs/>
          <w:color w:val="auto"/>
          <w:sz w:val="21"/>
          <w:szCs w:val="21"/>
          <w:highlight w:val="none"/>
        </w:rPr>
      </w:pPr>
      <w:r>
        <w:rPr>
          <w:b w:val="0"/>
          <w:bCs/>
          <w:color w:val="auto"/>
          <w:sz w:val="21"/>
          <w:szCs w:val="21"/>
          <w:highlight w:val="none"/>
        </w:rPr>
        <w:t>3.报价</w:t>
      </w:r>
    </w:p>
    <w:p>
      <w:pPr>
        <w:spacing w:line="360" w:lineRule="auto"/>
        <w:ind w:firstLine="420" w:firstLineChars="200"/>
        <w:jc w:val="left"/>
        <w:rPr>
          <w:b w:val="0"/>
          <w:bCs/>
          <w:color w:val="auto"/>
          <w:sz w:val="21"/>
          <w:szCs w:val="21"/>
          <w:highlight w:val="none"/>
        </w:rPr>
      </w:pPr>
      <w:r>
        <w:rPr>
          <w:b w:val="0"/>
          <w:bCs/>
          <w:color w:val="auto"/>
          <w:sz w:val="21"/>
          <w:szCs w:val="21"/>
          <w:highlight w:val="none"/>
        </w:rPr>
        <w:t>3.1.1供应商应按采购人提供的“工程量清单”的要求填写相应表格。</w:t>
      </w:r>
    </w:p>
    <w:p>
      <w:pPr>
        <w:spacing w:line="360" w:lineRule="auto"/>
        <w:ind w:firstLine="420" w:firstLineChars="200"/>
        <w:jc w:val="left"/>
        <w:rPr>
          <w:b w:val="0"/>
          <w:bCs/>
          <w:color w:val="auto"/>
          <w:sz w:val="21"/>
          <w:szCs w:val="21"/>
          <w:highlight w:val="none"/>
        </w:rPr>
      </w:pPr>
      <w:r>
        <w:rPr>
          <w:b w:val="0"/>
          <w:bCs/>
          <w:color w:val="auto"/>
          <w:sz w:val="21"/>
          <w:szCs w:val="21"/>
          <w:highlight w:val="none"/>
        </w:rPr>
        <w:t>3.1.2 供应商在投标截止时间前修改报价函中的磋商报价总额，应同时修改“已标价工程量清单”中的相应报价，磋商报价总额为各分项金额之和。</w:t>
      </w:r>
    </w:p>
    <w:p>
      <w:pPr>
        <w:spacing w:line="360" w:lineRule="auto"/>
        <w:ind w:firstLine="420" w:firstLineChars="200"/>
        <w:jc w:val="left"/>
        <w:rPr>
          <w:b w:val="0"/>
          <w:bCs/>
          <w:color w:val="auto"/>
          <w:sz w:val="21"/>
          <w:szCs w:val="21"/>
          <w:highlight w:val="none"/>
        </w:rPr>
      </w:pPr>
      <w:r>
        <w:rPr>
          <w:b w:val="0"/>
          <w:bCs/>
          <w:color w:val="auto"/>
          <w:sz w:val="21"/>
          <w:szCs w:val="21"/>
          <w:highlight w:val="none"/>
        </w:rPr>
        <w:t>3.1.3 采购人设有采购预算的，供应商的磋商报价不得超过采购预算。</w:t>
      </w:r>
    </w:p>
    <w:p>
      <w:pPr>
        <w:spacing w:line="360" w:lineRule="auto"/>
        <w:ind w:firstLine="420" w:firstLineChars="200"/>
        <w:jc w:val="left"/>
        <w:rPr>
          <w:b w:val="0"/>
          <w:bCs/>
          <w:color w:val="auto"/>
          <w:sz w:val="21"/>
          <w:szCs w:val="21"/>
          <w:highlight w:val="none"/>
        </w:rPr>
      </w:pPr>
      <w:r>
        <w:rPr>
          <w:b w:val="0"/>
          <w:bCs/>
          <w:color w:val="auto"/>
          <w:sz w:val="21"/>
          <w:szCs w:val="21"/>
          <w:highlight w:val="none"/>
        </w:rPr>
        <w:t>3.1.4 磋商报价为供应商在响应文件中提出的各项支付金额的总和。</w:t>
      </w:r>
    </w:p>
    <w:p>
      <w:pPr>
        <w:spacing w:line="360" w:lineRule="auto"/>
        <w:ind w:firstLine="420" w:firstLineChars="200"/>
        <w:jc w:val="left"/>
        <w:rPr>
          <w:b w:val="0"/>
          <w:bCs/>
          <w:color w:val="auto"/>
          <w:sz w:val="21"/>
          <w:szCs w:val="21"/>
          <w:highlight w:val="none"/>
        </w:rPr>
      </w:pPr>
      <w:r>
        <w:rPr>
          <w:b w:val="0"/>
          <w:bCs/>
          <w:color w:val="auto"/>
          <w:sz w:val="21"/>
          <w:szCs w:val="21"/>
          <w:highlight w:val="none"/>
        </w:rPr>
        <w:t>3.1.5 供应商的磋商报价，应是完成本须知和磋商文件中所列采购工程范围及工期的全部，不得以任何理由予以重复，作为供应商计算单价或总价的依据。</w:t>
      </w:r>
    </w:p>
    <w:p>
      <w:pPr>
        <w:spacing w:line="360" w:lineRule="auto"/>
        <w:ind w:firstLine="420" w:firstLineChars="200"/>
        <w:jc w:val="left"/>
        <w:rPr>
          <w:b w:val="0"/>
          <w:bCs/>
          <w:color w:val="auto"/>
          <w:sz w:val="21"/>
          <w:szCs w:val="21"/>
          <w:highlight w:val="none"/>
        </w:rPr>
      </w:pPr>
      <w:r>
        <w:rPr>
          <w:b w:val="0"/>
          <w:bCs/>
          <w:color w:val="auto"/>
          <w:sz w:val="21"/>
          <w:szCs w:val="21"/>
          <w:highlight w:val="none"/>
        </w:rPr>
        <w:t>3.1.6 除非采购人对磋商文件予以修改，供应商应按照磋商文件提供的工程量清单逐项填报单价和合价，每一个项目只准许有一个报价，并且磋商报价应与响应文件工程量清单报价表中所列各项费用合计价格相符，否则，可能导致其投标被否决。任何有选择的报价及折扣报价都将按其投标被否决处理。</w:t>
      </w:r>
    </w:p>
    <w:p>
      <w:pPr>
        <w:spacing w:line="360" w:lineRule="auto"/>
        <w:ind w:firstLine="420" w:firstLineChars="200"/>
        <w:jc w:val="left"/>
        <w:rPr>
          <w:b w:val="0"/>
          <w:bCs/>
          <w:color w:val="auto"/>
          <w:sz w:val="21"/>
          <w:szCs w:val="21"/>
          <w:highlight w:val="none"/>
        </w:rPr>
      </w:pPr>
      <w:r>
        <w:rPr>
          <w:b w:val="0"/>
          <w:bCs/>
          <w:color w:val="auto"/>
          <w:sz w:val="21"/>
          <w:szCs w:val="21"/>
          <w:highlight w:val="none"/>
        </w:rPr>
        <w:t>3.1.7 本工程采用固定单价合同。</w:t>
      </w:r>
    </w:p>
    <w:p>
      <w:pPr>
        <w:spacing w:line="360" w:lineRule="auto"/>
        <w:ind w:firstLine="420" w:firstLineChars="200"/>
        <w:jc w:val="left"/>
        <w:rPr>
          <w:b w:val="0"/>
          <w:bCs/>
          <w:color w:val="auto"/>
          <w:sz w:val="21"/>
          <w:szCs w:val="21"/>
          <w:highlight w:val="none"/>
        </w:rPr>
      </w:pPr>
      <w:r>
        <w:rPr>
          <w:b w:val="0"/>
          <w:bCs/>
          <w:color w:val="auto"/>
          <w:sz w:val="21"/>
          <w:szCs w:val="21"/>
          <w:highlight w:val="none"/>
        </w:rPr>
        <w:t>3.1.8 本采购工程的施工地点为本须知前附表所述，除非合同中另有规定，供应商在报价中所报的单价和合价，以及磋商报价汇总表中的价格均包括完成该工程项目的所有费用。</w:t>
      </w:r>
    </w:p>
    <w:p>
      <w:pPr>
        <w:spacing w:line="360" w:lineRule="auto"/>
        <w:ind w:firstLine="420" w:firstLineChars="200"/>
        <w:jc w:val="left"/>
        <w:rPr>
          <w:b w:val="0"/>
          <w:bCs/>
          <w:color w:val="auto"/>
          <w:sz w:val="21"/>
          <w:szCs w:val="21"/>
          <w:highlight w:val="none"/>
        </w:rPr>
      </w:pPr>
      <w:r>
        <w:rPr>
          <w:b w:val="0"/>
          <w:bCs/>
          <w:color w:val="auto"/>
          <w:sz w:val="21"/>
          <w:szCs w:val="21"/>
          <w:highlight w:val="none"/>
        </w:rPr>
        <w:t>3.1.9 供应商可先到工地踏勘以充分了解工地位置、情况、道路、储存空间、装卸限制及任何其他足以影响承包价的情况，任何因忽视或误解工地情况而导致的索赔或工期延长申请将不被批准。</w:t>
      </w:r>
    </w:p>
    <w:p>
      <w:pPr>
        <w:spacing w:line="360" w:lineRule="auto"/>
        <w:ind w:firstLine="420" w:firstLineChars="200"/>
        <w:jc w:val="left"/>
        <w:rPr>
          <w:b w:val="0"/>
          <w:bCs/>
          <w:color w:val="auto"/>
          <w:sz w:val="21"/>
          <w:szCs w:val="21"/>
          <w:highlight w:val="none"/>
        </w:rPr>
      </w:pPr>
      <w:r>
        <w:rPr>
          <w:b w:val="0"/>
          <w:bCs/>
          <w:color w:val="auto"/>
          <w:sz w:val="21"/>
          <w:szCs w:val="21"/>
          <w:highlight w:val="none"/>
        </w:rPr>
        <w:t>3.1.10 供应商在投标时务必按照采购人提供的格式进行报价。</w:t>
      </w:r>
    </w:p>
    <w:p>
      <w:pPr>
        <w:spacing w:line="360" w:lineRule="auto"/>
        <w:ind w:firstLine="420" w:firstLineChars="200"/>
        <w:jc w:val="left"/>
        <w:rPr>
          <w:b w:val="0"/>
          <w:bCs/>
          <w:color w:val="auto"/>
          <w:sz w:val="21"/>
          <w:szCs w:val="21"/>
          <w:highlight w:val="none"/>
        </w:rPr>
      </w:pPr>
      <w:r>
        <w:rPr>
          <w:b w:val="0"/>
          <w:bCs/>
          <w:color w:val="auto"/>
          <w:sz w:val="21"/>
          <w:szCs w:val="21"/>
          <w:highlight w:val="none"/>
        </w:rPr>
        <w:t>3.1.11供应商在投标时必须按《建设工程工程量清单计价规范》，提供清单格式填写报价，应体现出综合单价的详细组成，如风险费用等。</w:t>
      </w:r>
    </w:p>
    <w:p>
      <w:pPr>
        <w:spacing w:line="360" w:lineRule="auto"/>
        <w:ind w:firstLine="420" w:firstLineChars="200"/>
        <w:jc w:val="left"/>
        <w:rPr>
          <w:b w:val="0"/>
          <w:bCs/>
          <w:color w:val="auto"/>
          <w:sz w:val="21"/>
          <w:szCs w:val="21"/>
          <w:highlight w:val="none"/>
        </w:rPr>
      </w:pPr>
      <w:r>
        <w:rPr>
          <w:b w:val="0"/>
          <w:bCs/>
          <w:color w:val="auto"/>
          <w:sz w:val="21"/>
          <w:szCs w:val="21"/>
          <w:highlight w:val="none"/>
        </w:rPr>
        <w:t>4.保证金</w:t>
      </w:r>
    </w:p>
    <w:p>
      <w:pPr>
        <w:spacing w:line="360" w:lineRule="auto"/>
        <w:ind w:firstLine="420" w:firstLineChars="200"/>
        <w:jc w:val="left"/>
        <w:rPr>
          <w:b w:val="0"/>
          <w:bCs/>
          <w:color w:val="auto"/>
          <w:sz w:val="21"/>
          <w:szCs w:val="21"/>
          <w:highlight w:val="none"/>
        </w:rPr>
      </w:pPr>
      <w:r>
        <w:rPr>
          <w:b w:val="0"/>
          <w:bCs/>
          <w:color w:val="auto"/>
          <w:sz w:val="21"/>
          <w:szCs w:val="21"/>
          <w:highlight w:val="none"/>
        </w:rPr>
        <w:t>4.1供应商应按供应商须知前附表要求的金额和方式递交，并作为其响应文件的一部分。</w:t>
      </w:r>
    </w:p>
    <w:p>
      <w:pPr>
        <w:spacing w:line="360" w:lineRule="auto"/>
        <w:ind w:firstLine="420" w:firstLineChars="200"/>
        <w:jc w:val="left"/>
        <w:rPr>
          <w:b w:val="0"/>
          <w:bCs/>
          <w:color w:val="auto"/>
          <w:sz w:val="21"/>
          <w:szCs w:val="21"/>
          <w:highlight w:val="none"/>
        </w:rPr>
      </w:pPr>
      <w:r>
        <w:rPr>
          <w:b w:val="0"/>
          <w:bCs/>
          <w:color w:val="auto"/>
          <w:sz w:val="21"/>
          <w:szCs w:val="21"/>
          <w:highlight w:val="none"/>
        </w:rPr>
        <w:t>4.2保证金是为了保护采购人免遭因供应商的行为蒙受损失而要求的。</w:t>
      </w:r>
    </w:p>
    <w:p>
      <w:pPr>
        <w:spacing w:line="360" w:lineRule="auto"/>
        <w:ind w:firstLine="420" w:firstLineChars="200"/>
        <w:jc w:val="left"/>
        <w:rPr>
          <w:b w:val="0"/>
          <w:bCs/>
          <w:color w:val="auto"/>
          <w:sz w:val="21"/>
          <w:szCs w:val="21"/>
          <w:highlight w:val="none"/>
        </w:rPr>
      </w:pPr>
      <w:r>
        <w:rPr>
          <w:b w:val="0"/>
          <w:bCs/>
          <w:color w:val="auto"/>
          <w:sz w:val="21"/>
          <w:szCs w:val="21"/>
          <w:highlight w:val="none"/>
        </w:rPr>
        <w:t>下列任何情况发生，保证金将被没收：</w:t>
      </w:r>
    </w:p>
    <w:p>
      <w:pPr>
        <w:spacing w:line="360" w:lineRule="auto"/>
        <w:ind w:firstLine="420" w:firstLineChars="200"/>
        <w:jc w:val="left"/>
        <w:rPr>
          <w:b w:val="0"/>
          <w:bCs/>
          <w:color w:val="auto"/>
          <w:sz w:val="21"/>
          <w:szCs w:val="21"/>
          <w:highlight w:val="none"/>
        </w:rPr>
      </w:pPr>
      <w:r>
        <w:rPr>
          <w:b w:val="0"/>
          <w:bCs/>
          <w:color w:val="auto"/>
          <w:sz w:val="21"/>
          <w:szCs w:val="21"/>
          <w:highlight w:val="none"/>
        </w:rPr>
        <w:t>（1）供应商在提交响应文件截止时间后撤回响应文件的；</w:t>
      </w:r>
    </w:p>
    <w:p>
      <w:pPr>
        <w:spacing w:line="360" w:lineRule="auto"/>
        <w:ind w:firstLine="420" w:firstLineChars="200"/>
        <w:jc w:val="left"/>
        <w:rPr>
          <w:b w:val="0"/>
          <w:bCs/>
          <w:color w:val="auto"/>
          <w:sz w:val="21"/>
          <w:szCs w:val="21"/>
          <w:highlight w:val="none"/>
        </w:rPr>
      </w:pPr>
      <w:r>
        <w:rPr>
          <w:b w:val="0"/>
          <w:bCs/>
          <w:color w:val="auto"/>
          <w:sz w:val="21"/>
          <w:szCs w:val="21"/>
          <w:highlight w:val="none"/>
        </w:rPr>
        <w:t>（2）供应商在响应文件中提供虚假材料的</w:t>
      </w:r>
    </w:p>
    <w:p>
      <w:pPr>
        <w:spacing w:line="360" w:lineRule="auto"/>
        <w:ind w:firstLine="420" w:firstLineChars="200"/>
        <w:jc w:val="left"/>
        <w:rPr>
          <w:b w:val="0"/>
          <w:bCs/>
          <w:color w:val="auto"/>
          <w:sz w:val="21"/>
          <w:szCs w:val="21"/>
          <w:highlight w:val="none"/>
        </w:rPr>
      </w:pPr>
      <w:r>
        <w:rPr>
          <w:b w:val="0"/>
          <w:bCs/>
          <w:color w:val="auto"/>
          <w:sz w:val="21"/>
          <w:szCs w:val="21"/>
          <w:highlight w:val="none"/>
        </w:rPr>
        <w:t>（3）除因不可抗力或磋商文件认可的情形外，成交供应商不与采购人签订合同的；</w:t>
      </w:r>
    </w:p>
    <w:p>
      <w:pPr>
        <w:spacing w:line="360" w:lineRule="auto"/>
        <w:ind w:firstLine="420" w:firstLineChars="200"/>
        <w:jc w:val="left"/>
        <w:rPr>
          <w:b w:val="0"/>
          <w:bCs/>
          <w:color w:val="auto"/>
          <w:sz w:val="21"/>
          <w:szCs w:val="21"/>
          <w:highlight w:val="none"/>
        </w:rPr>
      </w:pPr>
      <w:r>
        <w:rPr>
          <w:b w:val="0"/>
          <w:bCs/>
          <w:color w:val="auto"/>
          <w:sz w:val="21"/>
          <w:szCs w:val="21"/>
          <w:highlight w:val="none"/>
        </w:rPr>
        <w:t>（4）供应商与采购人、其他供应商或者采购代理机构恶意串通的；</w:t>
      </w:r>
    </w:p>
    <w:p>
      <w:pPr>
        <w:spacing w:line="360" w:lineRule="auto"/>
        <w:ind w:firstLine="420" w:firstLineChars="200"/>
        <w:jc w:val="left"/>
        <w:rPr>
          <w:b w:val="0"/>
          <w:bCs/>
          <w:color w:val="auto"/>
          <w:sz w:val="21"/>
          <w:szCs w:val="21"/>
          <w:highlight w:val="none"/>
        </w:rPr>
      </w:pPr>
      <w:r>
        <w:rPr>
          <w:b w:val="0"/>
          <w:bCs/>
          <w:color w:val="auto"/>
          <w:sz w:val="21"/>
          <w:szCs w:val="21"/>
          <w:highlight w:val="none"/>
        </w:rPr>
        <w:t>4.3磋商保证金的递交形式详见供应商须知前附表。</w:t>
      </w:r>
    </w:p>
    <w:p>
      <w:pPr>
        <w:spacing w:line="360" w:lineRule="auto"/>
        <w:ind w:firstLine="420" w:firstLineChars="200"/>
        <w:jc w:val="left"/>
        <w:rPr>
          <w:b w:val="0"/>
          <w:bCs/>
          <w:color w:val="auto"/>
          <w:sz w:val="21"/>
          <w:szCs w:val="21"/>
          <w:highlight w:val="none"/>
        </w:rPr>
      </w:pPr>
      <w:r>
        <w:rPr>
          <w:b w:val="0"/>
          <w:bCs/>
          <w:color w:val="auto"/>
          <w:sz w:val="21"/>
          <w:szCs w:val="21"/>
          <w:highlight w:val="none"/>
        </w:rPr>
        <w:t>4.4凡未按磋商文件要求提交保证金的，将被视为非响应性而予以拒绝。</w:t>
      </w:r>
    </w:p>
    <w:p>
      <w:pPr>
        <w:spacing w:line="360" w:lineRule="auto"/>
        <w:ind w:firstLine="420" w:firstLineChars="200"/>
        <w:jc w:val="left"/>
        <w:rPr>
          <w:b w:val="0"/>
          <w:bCs/>
          <w:color w:val="auto"/>
          <w:sz w:val="21"/>
          <w:szCs w:val="21"/>
          <w:highlight w:val="none"/>
        </w:rPr>
      </w:pPr>
      <w:r>
        <w:rPr>
          <w:b w:val="0"/>
          <w:bCs/>
          <w:color w:val="auto"/>
          <w:sz w:val="21"/>
          <w:szCs w:val="21"/>
          <w:highlight w:val="none"/>
        </w:rPr>
        <w:t>4.5采购人或者采购代理机构应当自成交通知书发出之日起5个工作日内退还未成交供应商的磋商保证金。</w:t>
      </w:r>
    </w:p>
    <w:p>
      <w:pPr>
        <w:spacing w:line="360" w:lineRule="auto"/>
        <w:ind w:firstLine="420" w:firstLineChars="200"/>
        <w:jc w:val="left"/>
        <w:rPr>
          <w:color w:val="auto"/>
          <w:sz w:val="21"/>
          <w:szCs w:val="21"/>
          <w:highlight w:val="none"/>
        </w:rPr>
      </w:pPr>
      <w:r>
        <w:rPr>
          <w:b w:val="0"/>
          <w:bCs/>
          <w:color w:val="auto"/>
          <w:sz w:val="21"/>
          <w:szCs w:val="21"/>
          <w:highlight w:val="none"/>
        </w:rPr>
        <w:t>4.6</w:t>
      </w:r>
      <w:r>
        <w:rPr>
          <w:color w:val="auto"/>
          <w:sz w:val="21"/>
          <w:szCs w:val="21"/>
          <w:highlight w:val="none"/>
        </w:rPr>
        <w:t>自施工合同签订之日起5个工作日内退还成交供应商的磋商保证金，成交供应商应在与采购人签订合同当日将合同扫描件以邮件形式发给采购代理公司的联系人（邮箱：</w:t>
      </w:r>
      <w:r>
        <w:rPr>
          <w:rFonts w:hint="eastAsia"/>
          <w:color w:val="auto"/>
          <w:sz w:val="21"/>
          <w:szCs w:val="21"/>
          <w:highlight w:val="none"/>
          <w:lang w:eastAsia="zh-CN"/>
        </w:rPr>
        <w:t>3486485784@qq.com</w:t>
      </w:r>
      <w:r>
        <w:rPr>
          <w:color w:val="auto"/>
          <w:sz w:val="21"/>
          <w:szCs w:val="21"/>
          <w:highlight w:val="none"/>
        </w:rPr>
        <w:t>），若供应商未能按采购文件要求提供合同扫描件至指定邮箱造成磋商保证金退还延迟或其他损失，与采购人及采购代理机构无关，将是供应商的损失。</w:t>
      </w:r>
    </w:p>
    <w:p>
      <w:pPr>
        <w:spacing w:line="360" w:lineRule="auto"/>
        <w:ind w:firstLine="420" w:firstLineChars="200"/>
        <w:jc w:val="left"/>
        <w:rPr>
          <w:b w:val="0"/>
          <w:bCs/>
          <w:color w:val="auto"/>
          <w:sz w:val="21"/>
          <w:szCs w:val="21"/>
          <w:highlight w:val="none"/>
        </w:rPr>
      </w:pPr>
      <w:r>
        <w:rPr>
          <w:b w:val="0"/>
          <w:bCs/>
          <w:color w:val="auto"/>
          <w:sz w:val="21"/>
          <w:szCs w:val="21"/>
          <w:highlight w:val="none"/>
        </w:rPr>
        <w:t>5.有效期</w:t>
      </w:r>
    </w:p>
    <w:p>
      <w:pPr>
        <w:spacing w:line="360" w:lineRule="auto"/>
        <w:ind w:firstLine="420" w:firstLineChars="200"/>
        <w:jc w:val="left"/>
        <w:rPr>
          <w:b w:val="0"/>
          <w:bCs/>
          <w:color w:val="auto"/>
          <w:sz w:val="21"/>
          <w:szCs w:val="21"/>
          <w:highlight w:val="none"/>
        </w:rPr>
      </w:pPr>
      <w:r>
        <w:rPr>
          <w:b w:val="0"/>
          <w:bCs/>
          <w:color w:val="auto"/>
          <w:sz w:val="21"/>
          <w:szCs w:val="21"/>
          <w:highlight w:val="none"/>
        </w:rPr>
        <w:t>5.1供应商的响应文件应在规定的递交响应文件截止日后90天内保持有效，有效期不满足要求的响应文件将被视为非实质性响应而予以拒绝。</w:t>
      </w:r>
    </w:p>
    <w:p>
      <w:pPr>
        <w:spacing w:line="360" w:lineRule="auto"/>
        <w:ind w:firstLine="420" w:firstLineChars="200"/>
        <w:jc w:val="left"/>
        <w:rPr>
          <w:b w:val="0"/>
          <w:bCs/>
          <w:color w:val="auto"/>
          <w:sz w:val="21"/>
          <w:szCs w:val="21"/>
          <w:highlight w:val="none"/>
        </w:rPr>
      </w:pPr>
      <w:r>
        <w:rPr>
          <w:b w:val="0"/>
          <w:bCs/>
          <w:color w:val="auto"/>
          <w:sz w:val="21"/>
          <w:szCs w:val="21"/>
          <w:highlight w:val="none"/>
        </w:rPr>
        <w:t>5.2 采购人可根据实际情况，在原有效期截止之前，要求供应商同意延长有效期。接受该要求的供应商将不得要求修正其报价，且本须知中有关保证金的要求将在延长的有效期内继续有效。供应商也可以拒绝采购人的这种要求，其保证金将不会被没收。上述要求和答复都应以书面形式提交。</w:t>
      </w:r>
    </w:p>
    <w:p>
      <w:pPr>
        <w:spacing w:line="360" w:lineRule="auto"/>
        <w:ind w:firstLine="420" w:firstLineChars="200"/>
        <w:jc w:val="left"/>
        <w:rPr>
          <w:b w:val="0"/>
          <w:bCs/>
          <w:color w:val="auto"/>
          <w:sz w:val="21"/>
          <w:szCs w:val="21"/>
          <w:highlight w:val="none"/>
        </w:rPr>
      </w:pPr>
      <w:r>
        <w:rPr>
          <w:b w:val="0"/>
          <w:bCs/>
          <w:color w:val="auto"/>
          <w:sz w:val="21"/>
          <w:szCs w:val="21"/>
          <w:highlight w:val="none"/>
        </w:rPr>
        <w:t>6.响应文件的签署及规定</w:t>
      </w:r>
    </w:p>
    <w:p>
      <w:pPr>
        <w:spacing w:line="360" w:lineRule="auto"/>
        <w:ind w:firstLine="420" w:firstLineChars="200"/>
        <w:jc w:val="left"/>
        <w:rPr>
          <w:b w:val="0"/>
          <w:bCs/>
          <w:color w:val="auto"/>
          <w:sz w:val="21"/>
          <w:szCs w:val="21"/>
          <w:highlight w:val="none"/>
        </w:rPr>
      </w:pPr>
      <w:r>
        <w:rPr>
          <w:b w:val="0"/>
          <w:bCs/>
          <w:color w:val="auto"/>
          <w:sz w:val="21"/>
          <w:szCs w:val="21"/>
          <w:highlight w:val="none"/>
        </w:rPr>
        <w:t>6.1</w:t>
      </w:r>
      <w:r>
        <w:rPr>
          <w:b/>
          <w:bCs w:val="0"/>
          <w:color w:val="auto"/>
          <w:sz w:val="21"/>
          <w:szCs w:val="21"/>
          <w:highlight w:val="none"/>
        </w:rPr>
        <w:t>供应商应准备响应文件正本1份，</w:t>
      </w:r>
      <w:r>
        <w:rPr>
          <w:rFonts w:hint="eastAsia"/>
          <w:b/>
          <w:bCs w:val="0"/>
          <w:color w:val="auto"/>
          <w:sz w:val="21"/>
          <w:szCs w:val="21"/>
          <w:highlight w:val="none"/>
          <w:lang w:eastAsia="zh-CN"/>
        </w:rPr>
        <w:t>副本</w:t>
      </w:r>
      <w:r>
        <w:rPr>
          <w:rFonts w:hint="eastAsia"/>
          <w:b/>
          <w:bCs w:val="0"/>
          <w:color w:val="auto"/>
          <w:sz w:val="21"/>
          <w:szCs w:val="21"/>
          <w:highlight w:val="none"/>
          <w:lang w:val="en-US" w:eastAsia="zh-CN"/>
        </w:rPr>
        <w:t>2</w:t>
      </w:r>
      <w:r>
        <w:rPr>
          <w:rFonts w:hint="eastAsia"/>
          <w:b/>
          <w:bCs w:val="0"/>
          <w:color w:val="auto"/>
          <w:sz w:val="21"/>
          <w:szCs w:val="21"/>
          <w:highlight w:val="none"/>
          <w:lang w:eastAsia="zh-CN"/>
        </w:rPr>
        <w:t>份</w:t>
      </w:r>
      <w:r>
        <w:rPr>
          <w:b/>
          <w:bCs w:val="0"/>
          <w:color w:val="auto"/>
          <w:sz w:val="21"/>
          <w:szCs w:val="21"/>
          <w:highlight w:val="none"/>
        </w:rPr>
        <w:t>，电子版</w:t>
      </w:r>
      <w:r>
        <w:rPr>
          <w:rFonts w:hint="eastAsia"/>
          <w:b/>
          <w:bCs w:val="0"/>
          <w:color w:val="auto"/>
          <w:sz w:val="21"/>
          <w:szCs w:val="21"/>
          <w:highlight w:val="none"/>
          <w:lang w:val="en-US" w:eastAsia="zh-CN"/>
        </w:rPr>
        <w:t>2</w:t>
      </w:r>
      <w:r>
        <w:rPr>
          <w:b/>
          <w:bCs w:val="0"/>
          <w:color w:val="auto"/>
          <w:sz w:val="21"/>
          <w:szCs w:val="21"/>
          <w:highlight w:val="none"/>
        </w:rPr>
        <w:t>套(u盘拷贝:响应文件word及PDF版本，word文档可不加盖公章，PDF须为加盖公章扫描件)，每份文件须清楚地标明“正本”、“副本”。若正本和副本不符，以正本为准，电子文件与纸质文件不符，以纸质文件为准。</w:t>
      </w:r>
    </w:p>
    <w:p>
      <w:pPr>
        <w:spacing w:line="360" w:lineRule="auto"/>
        <w:ind w:firstLine="420" w:firstLineChars="200"/>
        <w:jc w:val="left"/>
        <w:rPr>
          <w:color w:val="auto"/>
          <w:sz w:val="21"/>
          <w:szCs w:val="21"/>
          <w:highlight w:val="none"/>
        </w:rPr>
      </w:pPr>
      <w:r>
        <w:rPr>
          <w:b w:val="0"/>
          <w:bCs/>
          <w:color w:val="auto"/>
          <w:sz w:val="21"/>
          <w:szCs w:val="21"/>
          <w:highlight w:val="none"/>
        </w:rPr>
        <w:t>6.2响应文件的正本需打印或用不褪色墨水书写，并由供应商的法定代表人或其授权的代表在磋商响应文件上签字并加盖单位印章。授权代表须持有书面的“法定代表人授权书”（标准格式附后），并将其附在响应文件中。如响应文件需进行修改，则应有供应商的法定代表人或经其授权的代表在修改的每一页上签字。</w:t>
      </w:r>
      <w:r>
        <w:rPr>
          <w:color w:val="auto"/>
          <w:sz w:val="21"/>
          <w:szCs w:val="21"/>
          <w:highlight w:val="none"/>
        </w:rPr>
        <w:t>响应文件的副本可以是正本的复印件，副本必须盖骑页章。</w:t>
      </w:r>
    </w:p>
    <w:p>
      <w:pPr>
        <w:spacing w:line="360" w:lineRule="auto"/>
        <w:ind w:firstLine="420" w:firstLineChars="200"/>
        <w:jc w:val="left"/>
        <w:rPr>
          <w:b w:val="0"/>
          <w:bCs/>
          <w:color w:val="auto"/>
          <w:sz w:val="21"/>
          <w:szCs w:val="21"/>
          <w:highlight w:val="none"/>
        </w:rPr>
      </w:pPr>
      <w:r>
        <w:rPr>
          <w:b w:val="0"/>
          <w:bCs/>
          <w:color w:val="auto"/>
          <w:sz w:val="21"/>
          <w:szCs w:val="21"/>
          <w:highlight w:val="none"/>
        </w:rPr>
        <w:t>6.3任何行间插字、涂改和增删，必须由法定代表授权人签字或盖章后才有效。</w:t>
      </w:r>
    </w:p>
    <w:p>
      <w:pPr>
        <w:spacing w:line="360" w:lineRule="auto"/>
        <w:ind w:firstLine="420" w:firstLineChars="200"/>
        <w:jc w:val="left"/>
        <w:rPr>
          <w:b w:val="0"/>
          <w:bCs/>
          <w:color w:val="auto"/>
          <w:sz w:val="21"/>
          <w:szCs w:val="21"/>
          <w:highlight w:val="none"/>
        </w:rPr>
      </w:pPr>
      <w:r>
        <w:rPr>
          <w:b w:val="0"/>
          <w:bCs/>
          <w:color w:val="auto"/>
          <w:sz w:val="21"/>
          <w:szCs w:val="21"/>
          <w:highlight w:val="none"/>
        </w:rPr>
        <w:t>6.4响应文件因字迹潦草或表达不清所引起的后果由供应商负责。</w:t>
      </w:r>
    </w:p>
    <w:p>
      <w:pPr>
        <w:spacing w:line="360" w:lineRule="auto"/>
        <w:ind w:firstLine="420" w:firstLineChars="200"/>
        <w:jc w:val="left"/>
        <w:rPr>
          <w:b w:val="0"/>
          <w:bCs/>
          <w:color w:val="auto"/>
          <w:sz w:val="21"/>
          <w:szCs w:val="21"/>
          <w:highlight w:val="none"/>
        </w:rPr>
      </w:pPr>
      <w:r>
        <w:rPr>
          <w:rFonts w:hint="eastAsia"/>
          <w:b w:val="0"/>
          <w:bCs/>
          <w:color w:val="auto"/>
          <w:sz w:val="21"/>
          <w:szCs w:val="21"/>
          <w:highlight w:val="none"/>
        </w:rPr>
        <w:t>6.5 响应文件全部采用电子文档，除供应商须知前附表另有规定外，响应文件所附证书证件均为原件扫描件，并采用单位和个人数字证书，按招标文件要求在相应位置加盖电子印章。由供应商的法定代表人签字或加盖电子印章的，应附法定代表人身份证明，由代理人签字或加盖电子印章的，应附由法定代表人签署的授权委托书。签字或盖章的具体要求见供应商须知前附表。</w:t>
      </w:r>
    </w:p>
    <w:p>
      <w:pPr>
        <w:spacing w:line="360" w:lineRule="auto"/>
        <w:ind w:firstLine="422" w:firstLineChars="200"/>
        <w:jc w:val="left"/>
        <w:rPr>
          <w:color w:val="auto"/>
          <w:sz w:val="21"/>
          <w:szCs w:val="21"/>
          <w:highlight w:val="none"/>
        </w:rPr>
      </w:pPr>
      <w:r>
        <w:rPr>
          <w:color w:val="auto"/>
          <w:sz w:val="21"/>
          <w:szCs w:val="21"/>
          <w:highlight w:val="none"/>
        </w:rPr>
        <w:t>第四部分   响应文件的递交</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1 响应文件的密封和标记</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1.1供应商应当按照磋商文件和电子招标投标交易平台的要求加密响应文件，具体要求见供应商须知前附表。</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1.2 响应文件封套上应写明的内容见供应商须知前附表。</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1.3 未按本章第 4.1.1 项要求密封的响应文件，采购人将予以拒收。</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2 响应文件的提交</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2.1 供应商应在供应商须知前附表规定的提交首次响应文件截止时间前提交响应文件。供应商提交首次响应文件截止时间:见供应商须知前附表。</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2.2 供应商通过下载磋商文件的电子招标投标交易平台提交电子响应文件。</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2.3 除供应商须知前附表另有规定外，供应商所提交的响应文件不予退还。</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2.4 供应商完成电子响应文件上传后，电子招标投标交易平台即时向供应商发出提交回执通知。提交时间以提交回执通知载明的传输完成时间为准。</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2.5 逾期送达的响应文件，电子招标投标交易平台将予以拒收。</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3 响应文件的修改与撤回</w:t>
      </w:r>
    </w:p>
    <w:p>
      <w:pPr>
        <w:spacing w:line="360" w:lineRule="auto"/>
        <w:ind w:firstLine="420" w:firstLineChars="200"/>
        <w:jc w:val="left"/>
        <w:rPr>
          <w:rFonts w:hint="eastAsia"/>
          <w:b w:val="0"/>
          <w:bCs/>
          <w:color w:val="auto"/>
          <w:sz w:val="21"/>
          <w:szCs w:val="21"/>
          <w:highlight w:val="none"/>
        </w:rPr>
      </w:pPr>
      <w:r>
        <w:rPr>
          <w:rFonts w:hint="eastAsia"/>
          <w:b w:val="0"/>
          <w:bCs/>
          <w:color w:val="auto"/>
          <w:sz w:val="21"/>
          <w:szCs w:val="21"/>
          <w:highlight w:val="none"/>
        </w:rPr>
        <w:t>3.1在首次响应文件提交截止时间止提交响应文件的供应商不足3家时电子响应文件由代理机构在“政采云”平台操作退回，除此之外采购人和采购代理机构对已提交的电子响应文件概不退回。</w:t>
      </w:r>
    </w:p>
    <w:p>
      <w:pPr>
        <w:spacing w:line="360" w:lineRule="auto"/>
        <w:ind w:firstLine="420" w:firstLineChars="200"/>
        <w:jc w:val="left"/>
        <w:rPr>
          <w:b w:val="0"/>
          <w:bCs/>
          <w:color w:val="auto"/>
          <w:sz w:val="21"/>
          <w:szCs w:val="21"/>
          <w:highlight w:val="none"/>
        </w:rPr>
      </w:pPr>
      <w:r>
        <w:rPr>
          <w:rFonts w:hint="eastAsia"/>
          <w:b w:val="0"/>
          <w:bCs/>
          <w:color w:val="auto"/>
          <w:sz w:val="21"/>
          <w:szCs w:val="21"/>
          <w:highlight w:val="none"/>
        </w:rPr>
        <w:t>3.2供应商在首次响应文件提交截止时间后可向采购人、采购代理机构书面申请撤回电子响应文件。</w:t>
      </w:r>
    </w:p>
    <w:p>
      <w:pPr>
        <w:spacing w:line="360" w:lineRule="auto"/>
        <w:ind w:firstLine="422" w:firstLineChars="200"/>
        <w:jc w:val="left"/>
        <w:rPr>
          <w:color w:val="auto"/>
          <w:sz w:val="21"/>
          <w:szCs w:val="21"/>
          <w:highlight w:val="none"/>
        </w:rPr>
      </w:pPr>
      <w:r>
        <w:rPr>
          <w:color w:val="auto"/>
          <w:sz w:val="21"/>
          <w:szCs w:val="21"/>
          <w:highlight w:val="none"/>
        </w:rPr>
        <w:t>第五部分  响应文件的评审</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1.组建磋商小组</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 xml:space="preserve"> 磋商小组根据采购内容的特点进行组建，并负责评审磋商工作。磋商小组的构成及抽取方式详见供应商须知前附表。</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2.响应文件的初审与澄清</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磋商响应文件的初审分为形式、资格性检查和响应性评审。形式、资格、响应性评审依据法律、法规和磋商文件的规定，对磋商响应文件中的资格证明、磋商保证金等进行审查，以确定供应商是否具备最后报价资格。评审标准详见《磋商评审细则》。</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磋商响应文件的澄清</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3.1在评审期间，磋商小组有权以书面方式要求供应商对其磋商响应文件中含义不明确、对同类问题表述不一致或者有明显文字和计算错误的内容做必要的澄清。供应商澄清应在磋商小组规定的时间内以书面方式进行，并不得超出磋商响应文件范围或者改变磋商响应文件的实质性内容。</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3.2澄清文件将作为磋商响应文件内容的一部分。</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4.比较与评价</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4.1经审查合格的响应文件。</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4.1.1磋商小组所有成员应当集中与单一供应商分别进行磋商，并给予所有参加磋商的供应商平等的磋商机会。在磋商过程中，磋商小组可以根据磋商文件和磋商情况实质性变动采购需求中的技术、服务要求以及合同草案条款，但不变动磋商文件中的其他内容。实质性变动的内容，须经采购人代表确认。</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4.1.2对磋商文件作出的实质性变动是磋商文件的有效组成部分，磋商小组将及时以书面形式同时通知所有参加磋商的供应商。</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4.1.3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4.1.4磋商结束后，磋商小组将要求所有实质性响应的供应商在规定时间内提交最终报价，提交最终报价的供应商不得少于3家。最终报价是供应商响应文件的有效组成部分。</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4.1.5已提交响应文件的供应商，在提交最终报价之前，可以根据磋商情况退出磋商。采购人、采购代理机构将退还退出磋商的供应商的磋商保证金。</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4.1.6经磋商确定最终采购需求和提交最终报价的供应商后，由磋商小组采用综合评分法对提交最终报价的供应商的响应文件和最终报价进行综合评分。</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4.2评审严格按照磋商文件的要求和条件进行。评审时将考虑以下因素：</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（1）供应商资信实力；</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（2）报价的合理性；</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 xml:space="preserve">（3）施工组织设计； </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（4）商务响应；</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4.3本次评审将采用下列方法：</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详见评分标准。</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5.评审过程及保密原则</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5.1响应文件递交后，至授予成交供应商合同止，凡与本次采购有关人员对属于审查、澄清、评价和比较报价的有关资料以及授标意向等，均不得向供应商或其他无关的人员透露。</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保密和披露</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采购代理机构有权将供应商提供的所有资料向其他政府部门或有关的非政府机构负责评审响应文件的人员或与评标有关的人员披露。在下列情形下：当发布成交公告和其它公告时，当国家机关调查、审查、审计时，以及在其他符合法律规定的情形下，采购代理机构无须事先征求供应商/成交供应商同意而可以披露关于采购过程、响应文件、合同文本、合同签署情况的资料、供应商/成交供应商的名称及地址、采购内容的有关信息以及补充条款等，并且对任何已经公布过的内容或与之内容相同的资料无须再承担保密责任。</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5.2在磋商评审期间，供应商试图影响采购人和磋商小组的任何活动，将导致其报价被拒绝，并承担相应的法律责任。</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6.本项目采用综合评分法，评审标准详见附表《磋商评审细则》，评审时磋商小组将严格按照评审细则中的分值设置与评审因素进行量化打分。磋商文件中没有规定的评审标准不得作为评审依据。</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评审时，磋商小组各成员独立对每个有效响应的文件进行评价、打分，然后汇总每个供应商每项评分因素的得分。</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7.磋商小组根据综合评分情况，按照评审得分由高到低顺序推荐3名以上成交候选供应商，并编写评审报告。评审得分相同的，按照最终报价由低到高的顺序推荐。评审得分且最终报价相同的，按照技术部分优劣顺序推荐。</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8.原则上推荐排名位于第一名的成交候选供应商为成交供应商。若排名第一的成交候选供应商放弃成交、因不可抗力提出不能履行合同或磋商文件规定应当提交履约保证金而在规定的期限内未能提交的，采购人有权选择重新采购，或者采购人确定排名第二的成交候选供应商为成交供应商，以此类推。</w:t>
      </w:r>
    </w:p>
    <w:p>
      <w:pPr>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9. 磋商小组完成评标后，应当向采购人提交书面评审报告。</w:t>
      </w:r>
    </w:p>
    <w:p>
      <w:pPr>
        <w:spacing w:line="360" w:lineRule="auto"/>
        <w:ind w:firstLine="420" w:firstLineChars="200"/>
        <w:jc w:val="left"/>
        <w:rPr>
          <w:rFonts w:hint="eastAsia"/>
          <w:b w:val="0"/>
          <w:bCs/>
          <w:color w:val="auto"/>
          <w:sz w:val="21"/>
          <w:szCs w:val="21"/>
          <w:highlight w:val="none"/>
          <w:lang w:val="zh-CN"/>
        </w:rPr>
      </w:pPr>
      <w:r>
        <w:rPr>
          <w:rFonts w:hint="eastAsia"/>
          <w:b w:val="0"/>
          <w:bCs/>
          <w:color w:val="auto"/>
          <w:sz w:val="21"/>
          <w:szCs w:val="21"/>
          <w:highlight w:val="none"/>
          <w:lang w:val="zh-CN"/>
        </w:rPr>
        <w:t>10 纪律和监督</w:t>
      </w:r>
    </w:p>
    <w:p>
      <w:pPr>
        <w:spacing w:line="360" w:lineRule="auto"/>
        <w:ind w:firstLine="420" w:firstLineChars="200"/>
        <w:jc w:val="left"/>
        <w:rPr>
          <w:rFonts w:hint="eastAsia"/>
          <w:b w:val="0"/>
          <w:bCs/>
          <w:color w:val="auto"/>
          <w:sz w:val="21"/>
          <w:szCs w:val="21"/>
          <w:highlight w:val="none"/>
          <w:lang w:val="zh-CN"/>
        </w:rPr>
      </w:pPr>
      <w:r>
        <w:rPr>
          <w:rFonts w:hint="eastAsia"/>
          <w:b w:val="0"/>
          <w:bCs/>
          <w:color w:val="auto"/>
          <w:sz w:val="21"/>
          <w:szCs w:val="21"/>
          <w:highlight w:val="none"/>
          <w:lang w:val="zh-CN"/>
        </w:rPr>
        <w:t>10.1对采购人的纪律要求</w:t>
      </w:r>
    </w:p>
    <w:p>
      <w:pPr>
        <w:spacing w:line="360" w:lineRule="auto"/>
        <w:ind w:firstLine="420" w:firstLineChars="200"/>
        <w:jc w:val="left"/>
        <w:rPr>
          <w:rFonts w:hint="eastAsia"/>
          <w:b w:val="0"/>
          <w:bCs/>
          <w:color w:val="auto"/>
          <w:sz w:val="21"/>
          <w:szCs w:val="21"/>
          <w:highlight w:val="none"/>
          <w:lang w:val="zh-CN"/>
        </w:rPr>
      </w:pPr>
      <w:r>
        <w:rPr>
          <w:rFonts w:hint="eastAsia"/>
          <w:b w:val="0"/>
          <w:bCs/>
          <w:color w:val="auto"/>
          <w:sz w:val="21"/>
          <w:szCs w:val="21"/>
          <w:highlight w:val="none"/>
          <w:lang w:val="zh-CN"/>
        </w:rPr>
        <w:t>采购人不得泄漏采购磋商活动中应当保密的情况和资料，不得与供应商串通损害国家利益、社会公共利益或者他人合法权益。</w:t>
      </w:r>
    </w:p>
    <w:p>
      <w:pPr>
        <w:spacing w:line="360" w:lineRule="auto"/>
        <w:ind w:firstLine="420" w:firstLineChars="200"/>
        <w:jc w:val="left"/>
        <w:rPr>
          <w:rFonts w:hint="eastAsia"/>
          <w:b w:val="0"/>
          <w:bCs/>
          <w:color w:val="auto"/>
          <w:sz w:val="21"/>
          <w:szCs w:val="21"/>
          <w:highlight w:val="none"/>
          <w:lang w:val="zh-CN"/>
        </w:rPr>
      </w:pPr>
      <w:r>
        <w:rPr>
          <w:rFonts w:hint="eastAsia"/>
          <w:b w:val="0"/>
          <w:bCs/>
          <w:color w:val="auto"/>
          <w:sz w:val="21"/>
          <w:szCs w:val="21"/>
          <w:highlight w:val="none"/>
          <w:lang w:val="zh-CN"/>
        </w:rPr>
        <w:t>10.2对供应商的纪律要求</w:t>
      </w:r>
    </w:p>
    <w:p>
      <w:pPr>
        <w:spacing w:line="360" w:lineRule="auto"/>
        <w:ind w:firstLine="420" w:firstLineChars="200"/>
        <w:jc w:val="left"/>
        <w:rPr>
          <w:rFonts w:hint="eastAsia"/>
          <w:b w:val="0"/>
          <w:bCs/>
          <w:color w:val="auto"/>
          <w:sz w:val="21"/>
          <w:szCs w:val="21"/>
          <w:highlight w:val="none"/>
          <w:lang w:val="zh-CN"/>
        </w:rPr>
      </w:pPr>
      <w:r>
        <w:rPr>
          <w:rFonts w:hint="eastAsia"/>
          <w:b w:val="0"/>
          <w:bCs/>
          <w:color w:val="auto"/>
          <w:sz w:val="21"/>
          <w:szCs w:val="21"/>
          <w:highlight w:val="none"/>
          <w:lang w:val="zh-CN"/>
        </w:rPr>
        <w:t>供应商不得相互串通投标或者与采购人串通投标，不得向采购人或者磋商小组成员行贿谋取成交，不得以他人名义投标或者以其他方式弄虚作假骗取成交;供应商不得以任何方式干扰、影响评审工作。</w:t>
      </w:r>
    </w:p>
    <w:p>
      <w:pPr>
        <w:spacing w:line="360" w:lineRule="auto"/>
        <w:ind w:firstLine="420" w:firstLineChars="200"/>
        <w:jc w:val="left"/>
        <w:rPr>
          <w:rFonts w:hint="eastAsia"/>
          <w:b w:val="0"/>
          <w:bCs/>
          <w:color w:val="auto"/>
          <w:sz w:val="21"/>
          <w:szCs w:val="21"/>
          <w:highlight w:val="none"/>
          <w:lang w:val="zh-CN"/>
        </w:rPr>
      </w:pPr>
      <w:r>
        <w:rPr>
          <w:rFonts w:hint="eastAsia"/>
          <w:b w:val="0"/>
          <w:bCs/>
          <w:color w:val="auto"/>
          <w:sz w:val="21"/>
          <w:szCs w:val="21"/>
          <w:highlight w:val="none"/>
          <w:lang w:val="zh-CN"/>
        </w:rPr>
        <w:t>10.3 对磋商小组成员的纪律要求</w:t>
      </w:r>
    </w:p>
    <w:p>
      <w:pPr>
        <w:spacing w:line="360" w:lineRule="auto"/>
        <w:ind w:firstLine="420" w:firstLineChars="200"/>
        <w:jc w:val="left"/>
        <w:rPr>
          <w:rFonts w:hint="eastAsia"/>
          <w:b w:val="0"/>
          <w:bCs/>
          <w:color w:val="auto"/>
          <w:sz w:val="21"/>
          <w:szCs w:val="21"/>
          <w:highlight w:val="none"/>
          <w:lang w:val="zh-CN"/>
        </w:rPr>
      </w:pPr>
      <w:r>
        <w:rPr>
          <w:rFonts w:hint="eastAsia"/>
          <w:b w:val="0"/>
          <w:bCs/>
          <w:color w:val="auto"/>
          <w:sz w:val="21"/>
          <w:szCs w:val="21"/>
          <w:highlight w:val="none"/>
          <w:lang w:val="zh-CN"/>
        </w:rPr>
        <w:t>磋商小组成员不得收受他人的财物或者其他好处，不得向他人透漏对响应文件的评审和比较、成交候选人的推荐情况以及评审有关的其他情况。在评审活动中，磋商小组成员不得擅离职守，影响评审程序正常进行，不得使用第三章“评审办法”没有规定的评审因素和标 准进行评审。</w:t>
      </w:r>
    </w:p>
    <w:p>
      <w:pPr>
        <w:spacing w:line="360" w:lineRule="auto"/>
        <w:ind w:firstLine="420" w:firstLineChars="200"/>
        <w:jc w:val="left"/>
        <w:rPr>
          <w:rFonts w:hint="eastAsia"/>
          <w:b w:val="0"/>
          <w:bCs/>
          <w:color w:val="auto"/>
          <w:sz w:val="21"/>
          <w:szCs w:val="21"/>
          <w:highlight w:val="none"/>
          <w:lang w:val="zh-CN"/>
        </w:rPr>
      </w:pPr>
      <w:r>
        <w:rPr>
          <w:rFonts w:hint="eastAsia"/>
          <w:b w:val="0"/>
          <w:bCs/>
          <w:color w:val="auto"/>
          <w:sz w:val="21"/>
          <w:szCs w:val="21"/>
          <w:highlight w:val="none"/>
          <w:lang w:val="zh-CN"/>
        </w:rPr>
        <w:t>10.4对与评审活动有关的工作人员的纪律要求与评审活动有关的工作人员不得收受他人的财物或者其他好处，不得向他人透漏对响应文件的评审和比较、成交候选人的推荐情况以及评审有关的其他晴况。在评审活动中，与评审活动有关的工作人员不得擅离职守，影响评审程序正常进行。</w:t>
      </w:r>
    </w:p>
    <w:p>
      <w:pPr>
        <w:spacing w:line="360" w:lineRule="auto"/>
        <w:ind w:firstLine="420" w:firstLineChars="200"/>
        <w:jc w:val="left"/>
        <w:rPr>
          <w:rFonts w:hint="eastAsia"/>
          <w:b w:val="0"/>
          <w:bCs/>
          <w:color w:val="auto"/>
          <w:sz w:val="21"/>
          <w:szCs w:val="21"/>
          <w:highlight w:val="none"/>
          <w:lang w:val="zh-CN"/>
        </w:rPr>
      </w:pPr>
      <w:r>
        <w:rPr>
          <w:rFonts w:hint="eastAsia"/>
          <w:b w:val="0"/>
          <w:bCs/>
          <w:color w:val="auto"/>
          <w:sz w:val="21"/>
          <w:szCs w:val="21"/>
          <w:highlight w:val="none"/>
          <w:lang w:val="zh-CN"/>
        </w:rPr>
        <w:t>10.5 质疑与投诉</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1"/>
          <w:highlight w:val="none"/>
          <w:lang w:val="zh-CN"/>
        </w:rPr>
        <w:t>10.</w:t>
      </w:r>
      <w:r>
        <w:rPr>
          <w:rFonts w:hint="eastAsia"/>
          <w:b w:val="0"/>
          <w:bCs/>
          <w:color w:val="auto"/>
          <w:sz w:val="21"/>
          <w:szCs w:val="24"/>
          <w:highlight w:val="none"/>
          <w:lang w:val="zh-CN"/>
        </w:rPr>
        <w:t>5.1 质疑</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按照《中华人民共和国政府采购法》、《政府采购供应商质疑和投诉办法》有关规定，参加本次政府采购活动的供应商认为竞争性磋商文件、采购过程、中标或者成交结果使自己的权益受到损害的，可以在知道或者应知其权益受到损害之日起7个工作日内，以书面形式向采购人、采购代理机构提出质疑。</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供应商应在法定质疑期内一次性提出针对同一采购程序环节的质疑。</w:t>
      </w:r>
    </w:p>
    <w:p>
      <w:pPr>
        <w:spacing w:line="360" w:lineRule="auto"/>
        <w:ind w:firstLine="420" w:firstLineChars="200"/>
        <w:jc w:val="left"/>
        <w:rPr>
          <w:rFonts w:hint="eastAsia"/>
          <w:b w:val="0"/>
          <w:bCs/>
          <w:color w:val="auto"/>
          <w:sz w:val="21"/>
          <w:szCs w:val="24"/>
          <w:highlight w:val="none"/>
          <w:lang w:val="zh-CN" w:eastAsia="zh-CN"/>
        </w:rPr>
      </w:pPr>
      <w:r>
        <w:rPr>
          <w:rFonts w:hint="eastAsia"/>
          <w:b w:val="0"/>
          <w:bCs/>
          <w:color w:val="auto"/>
          <w:sz w:val="21"/>
          <w:szCs w:val="21"/>
          <w:highlight w:val="none"/>
          <w:lang w:val="zh-CN"/>
        </w:rPr>
        <w:t>10.</w:t>
      </w:r>
      <w:r>
        <w:rPr>
          <w:rFonts w:hint="eastAsia"/>
          <w:b w:val="0"/>
          <w:bCs/>
          <w:color w:val="auto"/>
          <w:sz w:val="21"/>
          <w:szCs w:val="24"/>
          <w:highlight w:val="none"/>
          <w:lang w:val="zh-CN"/>
        </w:rPr>
        <w:t>5.1.1供应商提出质疑应当提交质疑函和必要的证明材料。质疑函应当包括下列内容</w:t>
      </w:r>
      <w:r>
        <w:rPr>
          <w:rFonts w:hint="eastAsia"/>
          <w:b w:val="0"/>
          <w:bCs/>
          <w:color w:val="auto"/>
          <w:sz w:val="21"/>
          <w:szCs w:val="24"/>
          <w:highlight w:val="none"/>
          <w:lang w:val="zh-CN" w:eastAsia="zh-CN"/>
        </w:rPr>
        <w:t>：</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(一)供应商的姓名或者名称、地址、邮编、联系人及联系电话；</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(二)质疑项目的名称、编号；</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(三)具体、明确的质疑事项和与质疑事项相关的请求；</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(四)事实依据；</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(五)必要的法律依据；</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(六)提出质疑的日期。</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1"/>
          <w:highlight w:val="none"/>
          <w:lang w:val="zh-CN"/>
        </w:rPr>
        <w:t>10.</w:t>
      </w:r>
      <w:r>
        <w:rPr>
          <w:rFonts w:hint="eastAsia"/>
          <w:b w:val="0"/>
          <w:bCs/>
          <w:color w:val="auto"/>
          <w:sz w:val="21"/>
          <w:szCs w:val="24"/>
          <w:highlight w:val="none"/>
          <w:lang w:val="zh-CN"/>
        </w:rPr>
        <w:t>5.1.2供应商为自然人的，应当由本人签字；供应商为法人或者其他组织的，应当由法定代表人、主要负责人，或者其授权代表签字或者盖章，并加盖公章。否则采购人或者采购代理机构不予受理。</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1"/>
          <w:highlight w:val="none"/>
          <w:lang w:val="zh-CN"/>
        </w:rPr>
        <w:t>10.</w:t>
      </w:r>
      <w:r>
        <w:rPr>
          <w:rFonts w:hint="eastAsia"/>
          <w:b w:val="0"/>
          <w:bCs/>
          <w:color w:val="auto"/>
          <w:sz w:val="21"/>
          <w:szCs w:val="24"/>
          <w:highlight w:val="none"/>
          <w:lang w:val="zh-CN"/>
        </w:rPr>
        <w:t>5.1.3除书面形式外，其他任何方式的质疑，采购人或者采购代理机构均不予接受和回复。</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1"/>
          <w:highlight w:val="none"/>
          <w:lang w:val="zh-CN"/>
        </w:rPr>
        <w:t>10.</w:t>
      </w:r>
      <w:r>
        <w:rPr>
          <w:rFonts w:hint="eastAsia"/>
          <w:b w:val="0"/>
          <w:bCs/>
          <w:color w:val="auto"/>
          <w:sz w:val="21"/>
          <w:szCs w:val="24"/>
          <w:highlight w:val="none"/>
          <w:lang w:val="zh-CN"/>
        </w:rPr>
        <w:t>5.1.4采购人或者采购代理机构在收到质疑书后七个工作日内作出书面答复，并以书面形式通知质疑人和其他有关当事人，但答复不得涉及商业秘密。</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1"/>
          <w:highlight w:val="none"/>
          <w:lang w:val="zh-CN"/>
        </w:rPr>
        <w:t>10.</w:t>
      </w:r>
      <w:r>
        <w:rPr>
          <w:rFonts w:hint="eastAsia"/>
          <w:b w:val="0"/>
          <w:bCs/>
          <w:color w:val="auto"/>
          <w:sz w:val="21"/>
          <w:szCs w:val="24"/>
          <w:highlight w:val="none"/>
          <w:lang w:val="zh-CN"/>
        </w:rPr>
        <w:t>5.1.5质疑人对采购人、采购代理机构的答复不满意或者采购人、采购代理机构未在规定的时间内做出答复的，可以在答复期满后十五个工作日内向同级财政部门投诉。</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1"/>
          <w:highlight w:val="none"/>
          <w:lang w:val="zh-CN"/>
        </w:rPr>
        <w:t>10.</w:t>
      </w:r>
      <w:r>
        <w:rPr>
          <w:rFonts w:hint="eastAsia"/>
          <w:b w:val="0"/>
          <w:bCs/>
          <w:color w:val="auto"/>
          <w:sz w:val="21"/>
          <w:szCs w:val="24"/>
          <w:highlight w:val="none"/>
          <w:lang w:val="zh-CN"/>
        </w:rPr>
        <w:t>5.2投诉</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按照《中华人民共和国政府采购法》、《政府采购供应商质疑和投诉办法》以及相关的法律法规规定，质疑人对采购人、采购代理机构的答复不满意或者采购人、采购代理机构未在规定的时间内做出答复的，可以在答复期满后十五个工作日内向同级财政部门投诉。</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1"/>
          <w:highlight w:val="none"/>
          <w:lang w:val="zh-CN"/>
        </w:rPr>
        <w:t>10.</w:t>
      </w:r>
      <w:r>
        <w:rPr>
          <w:rFonts w:hint="eastAsia"/>
          <w:b w:val="0"/>
          <w:bCs/>
          <w:color w:val="auto"/>
          <w:sz w:val="21"/>
          <w:szCs w:val="24"/>
          <w:highlight w:val="none"/>
          <w:lang w:val="zh-CN"/>
        </w:rPr>
        <w:t>5.2.1投诉人提起投诉应符合下列条件：</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(一)提起投诉前已依法进行质疑；</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(二)投诉书内容符合《政府采购供应商质疑和投诉办法》的规定；</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(三)在投诉有效期限内提起投诉；</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(四)同一投诉事项未经财政部门投诉处理；</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(五)财政部规定的其他条件。</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1"/>
          <w:highlight w:val="none"/>
          <w:lang w:val="zh-CN"/>
        </w:rPr>
        <w:t>10.</w:t>
      </w:r>
      <w:r>
        <w:rPr>
          <w:rFonts w:hint="eastAsia"/>
          <w:b w:val="0"/>
          <w:bCs/>
          <w:color w:val="auto"/>
          <w:sz w:val="21"/>
          <w:szCs w:val="24"/>
          <w:highlight w:val="none"/>
          <w:lang w:val="zh-CN"/>
        </w:rPr>
        <w:t>5.2.2供应商投诉的事项不得超出已质疑事项的范围，但基于质疑答复内容提出的投诉事项除外。</w:t>
      </w:r>
    </w:p>
    <w:p>
      <w:pPr>
        <w:spacing w:line="360" w:lineRule="auto"/>
        <w:ind w:firstLine="420" w:firstLineChars="200"/>
        <w:jc w:val="left"/>
        <w:rPr>
          <w:rFonts w:hint="eastAsia"/>
          <w:b w:val="0"/>
          <w:bCs/>
          <w:color w:val="auto"/>
          <w:sz w:val="21"/>
          <w:szCs w:val="24"/>
          <w:highlight w:val="none"/>
          <w:lang w:val="zh-CN" w:eastAsia="zh-CN"/>
        </w:rPr>
      </w:pPr>
      <w:r>
        <w:rPr>
          <w:rFonts w:hint="eastAsia"/>
          <w:b w:val="0"/>
          <w:bCs/>
          <w:color w:val="auto"/>
          <w:sz w:val="21"/>
          <w:szCs w:val="21"/>
          <w:highlight w:val="none"/>
          <w:lang w:val="zh-CN"/>
        </w:rPr>
        <w:t>10.</w:t>
      </w:r>
      <w:r>
        <w:rPr>
          <w:rFonts w:hint="eastAsia"/>
          <w:b w:val="0"/>
          <w:bCs/>
          <w:color w:val="auto"/>
          <w:sz w:val="21"/>
          <w:szCs w:val="24"/>
          <w:highlight w:val="none"/>
          <w:lang w:val="zh-CN"/>
        </w:rPr>
        <w:t>5.2.3投诉人投诉时</w:t>
      </w:r>
      <w:r>
        <w:rPr>
          <w:rFonts w:hint="eastAsia"/>
          <w:b w:val="0"/>
          <w:bCs/>
          <w:color w:val="auto"/>
          <w:sz w:val="21"/>
          <w:szCs w:val="24"/>
          <w:highlight w:val="none"/>
          <w:lang w:val="zh-CN" w:eastAsia="zh-CN"/>
        </w:rPr>
        <w:t>，</w:t>
      </w:r>
      <w:r>
        <w:rPr>
          <w:rFonts w:hint="eastAsia"/>
          <w:b w:val="0"/>
          <w:bCs/>
          <w:color w:val="auto"/>
          <w:sz w:val="21"/>
          <w:szCs w:val="24"/>
          <w:highlight w:val="none"/>
          <w:lang w:val="zh-CN"/>
        </w:rPr>
        <w:t>应当提交投诉书和必要的证明材料，并按照被投诉采购人、采购代理机构(以下简称被投诉人)和与投诉事项有关的供应商数量提供投诉书的副本。投诉书应当包括下列内容</w:t>
      </w:r>
      <w:r>
        <w:rPr>
          <w:rFonts w:hint="eastAsia"/>
          <w:b w:val="0"/>
          <w:bCs/>
          <w:color w:val="auto"/>
          <w:sz w:val="21"/>
          <w:szCs w:val="24"/>
          <w:highlight w:val="none"/>
          <w:lang w:val="zh-CN" w:eastAsia="zh-CN"/>
        </w:rPr>
        <w:t>：</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(一)投诉人和被投诉人的姓名或者名称、通讯地址、邮编、联系人及联系电话；</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(二)质疑和质疑答复情况说明及相关证明材料；</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(三)具体、明确的投诉事项和与投诉事项相关的投诉请求；</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(四)事实依据；</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(五)法律依据；</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4"/>
          <w:highlight w:val="none"/>
          <w:lang w:val="zh-CN"/>
        </w:rPr>
        <w:t>(六)提起投诉的日期。</w:t>
      </w:r>
    </w:p>
    <w:p>
      <w:pPr>
        <w:spacing w:line="360" w:lineRule="auto"/>
        <w:ind w:firstLine="420" w:firstLineChars="200"/>
        <w:jc w:val="left"/>
        <w:rPr>
          <w:b w:val="0"/>
          <w:bCs/>
          <w:color w:val="auto"/>
          <w:sz w:val="21"/>
          <w:szCs w:val="24"/>
          <w:highlight w:val="none"/>
          <w:lang w:val="zh-CN"/>
        </w:rPr>
      </w:pPr>
      <w:r>
        <w:rPr>
          <w:rFonts w:hint="eastAsia"/>
          <w:b w:val="0"/>
          <w:bCs/>
          <w:color w:val="auto"/>
          <w:sz w:val="21"/>
          <w:szCs w:val="21"/>
          <w:highlight w:val="none"/>
          <w:lang w:val="zh-CN"/>
        </w:rPr>
        <w:t>10.</w:t>
      </w:r>
      <w:r>
        <w:rPr>
          <w:rFonts w:hint="eastAsia"/>
          <w:b w:val="0"/>
          <w:bCs/>
          <w:color w:val="auto"/>
          <w:sz w:val="21"/>
          <w:szCs w:val="24"/>
          <w:highlight w:val="none"/>
          <w:lang w:val="zh-CN"/>
        </w:rPr>
        <w:t>5.2.4投诉人为自然人的，应当由本人签字；投诉人为法人或者其他组织的，应当由法定代表人、主要负责人，或者其授权代表签字或者盖章，并加盖公章。</w:t>
      </w:r>
    </w:p>
    <w:p>
      <w:pPr>
        <w:pStyle w:val="2"/>
        <w:widowControl w:val="0"/>
        <w:numPr>
          <w:ilvl w:val="0"/>
          <w:numId w:val="0"/>
        </w:numPr>
        <w:spacing w:line="0" w:lineRule="atLeast"/>
        <w:jc w:val="both"/>
        <w:rPr>
          <w:highlight w:val="none"/>
        </w:rPr>
      </w:pPr>
      <w:r>
        <w:rPr>
          <w:rFonts w:hint="eastAsia"/>
          <w:b w:val="0"/>
          <w:bCs/>
          <w:color w:val="auto"/>
          <w:sz w:val="21"/>
          <w:szCs w:val="21"/>
          <w:highlight w:val="none"/>
          <w:lang w:val="zh-CN"/>
        </w:rPr>
        <w:t>10.</w:t>
      </w:r>
      <w:r>
        <w:rPr>
          <w:rFonts w:hint="eastAsia"/>
          <w:b w:val="0"/>
          <w:bCs/>
          <w:color w:val="auto"/>
          <w:sz w:val="21"/>
          <w:szCs w:val="24"/>
          <w:highlight w:val="none"/>
          <w:lang w:val="zh-CN"/>
        </w:rPr>
        <w:t>5.2.5投诉人不符合上述规定提起的投诉，财政部门不予受理。</w:t>
      </w:r>
    </w:p>
    <w:p>
      <w:pPr>
        <w:pStyle w:val="5"/>
        <w:numPr>
          <w:ilvl w:val="0"/>
          <w:numId w:val="0"/>
        </w:numPr>
        <w:spacing w:before="120" w:beforeLines="50" w:after="120" w:afterLines="50"/>
        <w:rPr>
          <w:rFonts w:ascii="Times New Roman" w:eastAsia="宋体"/>
          <w:color w:val="auto"/>
          <w:sz w:val="32"/>
          <w:szCs w:val="36"/>
          <w:highlight w:val="none"/>
          <w:lang w:val="zh-CN"/>
        </w:rPr>
      </w:pPr>
      <w:r>
        <w:rPr>
          <w:rFonts w:ascii="Times New Roman" w:eastAsia="宋体"/>
          <w:bCs/>
          <w:color w:val="auto"/>
          <w:sz w:val="28"/>
          <w:szCs w:val="36"/>
          <w:highlight w:val="none"/>
          <w:lang w:val="zh-CN"/>
        </w:rPr>
        <w:br w:type="page"/>
      </w:r>
      <w:bookmarkStart w:id="67" w:name="_Toc28831"/>
      <w:r>
        <w:rPr>
          <w:rFonts w:ascii="Times New Roman" w:eastAsia="宋体"/>
          <w:color w:val="auto"/>
          <w:sz w:val="32"/>
          <w:szCs w:val="36"/>
          <w:highlight w:val="none"/>
          <w:lang w:val="zh-CN"/>
        </w:rPr>
        <w:t>第三章  磋商评审评标办法(综合评分法)</w:t>
      </w:r>
      <w:bookmarkEnd w:id="67"/>
    </w:p>
    <w:p>
      <w:pPr>
        <w:autoSpaceDE w:val="0"/>
        <w:autoSpaceDN w:val="0"/>
        <w:adjustRightInd w:val="0"/>
        <w:spacing w:line="400" w:lineRule="exact"/>
        <w:jc w:val="left"/>
        <w:rPr>
          <w:color w:val="auto"/>
          <w:sz w:val="21"/>
          <w:szCs w:val="18"/>
          <w:highlight w:val="none"/>
          <w:lang w:val="zh-CN"/>
        </w:rPr>
      </w:pPr>
      <w:r>
        <w:rPr>
          <w:color w:val="auto"/>
          <w:sz w:val="21"/>
          <w:szCs w:val="18"/>
          <w:highlight w:val="none"/>
          <w:lang w:val="zh-CN"/>
        </w:rPr>
        <w:t>评标办法前附表（一）</w:t>
      </w:r>
    </w:p>
    <w:tbl>
      <w:tblPr>
        <w:tblStyle w:val="49"/>
        <w:tblW w:w="9986"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790"/>
        <w:gridCol w:w="1932"/>
        <w:gridCol w:w="65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1500" w:type="dxa"/>
            <w:gridSpan w:val="2"/>
            <w:noWrap w:val="0"/>
            <w:vAlign w:val="center"/>
          </w:tcPr>
          <w:p>
            <w:pPr>
              <w:tabs>
                <w:tab w:val="left" w:pos="1080"/>
              </w:tabs>
              <w:autoSpaceDE w:val="0"/>
              <w:autoSpaceDN w:val="0"/>
              <w:adjustRightInd w:val="0"/>
              <w:spacing w:line="300" w:lineRule="exact"/>
              <w:rPr>
                <w:bCs/>
                <w:color w:val="auto"/>
                <w:sz w:val="21"/>
                <w:szCs w:val="24"/>
                <w:highlight w:val="none"/>
                <w:lang w:val="zh-CN"/>
              </w:rPr>
            </w:pPr>
            <w:r>
              <w:rPr>
                <w:bCs/>
                <w:color w:val="auto"/>
                <w:sz w:val="21"/>
                <w:szCs w:val="24"/>
                <w:highlight w:val="none"/>
                <w:lang w:val="zh-CN"/>
              </w:rPr>
              <w:t>条款号</w:t>
            </w:r>
          </w:p>
        </w:tc>
        <w:tc>
          <w:tcPr>
            <w:tcW w:w="1932" w:type="dxa"/>
            <w:noWrap w:val="0"/>
            <w:vAlign w:val="center"/>
          </w:tcPr>
          <w:p>
            <w:pPr>
              <w:autoSpaceDE w:val="0"/>
              <w:autoSpaceDN w:val="0"/>
              <w:adjustRightInd w:val="0"/>
              <w:spacing w:line="300" w:lineRule="exact"/>
              <w:rPr>
                <w:bCs/>
                <w:color w:val="auto"/>
                <w:sz w:val="21"/>
                <w:szCs w:val="24"/>
                <w:highlight w:val="none"/>
                <w:lang w:val="zh-CN"/>
              </w:rPr>
            </w:pPr>
            <w:r>
              <w:rPr>
                <w:bCs/>
                <w:color w:val="auto"/>
                <w:sz w:val="21"/>
                <w:szCs w:val="24"/>
                <w:highlight w:val="none"/>
                <w:lang w:val="zh-CN"/>
              </w:rPr>
              <w:t>评审因素</w:t>
            </w:r>
          </w:p>
        </w:tc>
        <w:tc>
          <w:tcPr>
            <w:tcW w:w="6554" w:type="dxa"/>
            <w:noWrap w:val="0"/>
            <w:vAlign w:val="center"/>
          </w:tcPr>
          <w:p>
            <w:pPr>
              <w:autoSpaceDE w:val="0"/>
              <w:autoSpaceDN w:val="0"/>
              <w:adjustRightInd w:val="0"/>
              <w:spacing w:line="300" w:lineRule="exact"/>
              <w:rPr>
                <w:bCs/>
                <w:color w:val="auto"/>
                <w:sz w:val="21"/>
                <w:szCs w:val="24"/>
                <w:highlight w:val="none"/>
                <w:lang w:val="zh-CN"/>
              </w:rPr>
            </w:pPr>
            <w:r>
              <w:rPr>
                <w:bCs/>
                <w:color w:val="auto"/>
                <w:sz w:val="21"/>
                <w:szCs w:val="24"/>
                <w:highlight w:val="none"/>
                <w:lang w:val="zh-CN"/>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restart"/>
            <w:noWrap w:val="0"/>
            <w:vAlign w:val="center"/>
          </w:tcPr>
          <w:p>
            <w:pPr>
              <w:autoSpaceDE w:val="0"/>
              <w:autoSpaceDN w:val="0"/>
              <w:adjustRightInd w:val="0"/>
              <w:spacing w:line="400" w:lineRule="exact"/>
              <w:rPr>
                <w:b w:val="0"/>
                <w:bCs/>
                <w:color w:val="auto"/>
                <w:sz w:val="21"/>
                <w:szCs w:val="24"/>
                <w:highlight w:val="none"/>
                <w:lang w:val="zh-CN"/>
              </w:rPr>
            </w:pPr>
            <w:r>
              <w:rPr>
                <w:b w:val="0"/>
                <w:bCs/>
                <w:color w:val="auto"/>
                <w:sz w:val="21"/>
                <w:szCs w:val="24"/>
                <w:highlight w:val="none"/>
                <w:lang w:val="zh-CN"/>
              </w:rPr>
              <w:t>2.1.1</w:t>
            </w:r>
          </w:p>
          <w:p>
            <w:pPr>
              <w:autoSpaceDE w:val="0"/>
              <w:autoSpaceDN w:val="0"/>
              <w:adjustRightInd w:val="0"/>
              <w:spacing w:line="400" w:lineRule="exact"/>
              <w:rPr>
                <w:b w:val="0"/>
                <w:bCs/>
                <w:color w:val="auto"/>
                <w:sz w:val="21"/>
                <w:szCs w:val="24"/>
                <w:highlight w:val="none"/>
                <w:lang w:val="zh-CN"/>
              </w:rPr>
            </w:pPr>
          </w:p>
          <w:p>
            <w:pPr>
              <w:pStyle w:val="2"/>
              <w:rPr>
                <w:highlight w:val="none"/>
                <w:lang w:val="zh-CN"/>
              </w:rPr>
            </w:pPr>
          </w:p>
        </w:tc>
        <w:tc>
          <w:tcPr>
            <w:tcW w:w="790" w:type="dxa"/>
            <w:vMerge w:val="restart"/>
            <w:noWrap w:val="0"/>
            <w:vAlign w:val="center"/>
          </w:tcPr>
          <w:p>
            <w:pPr>
              <w:autoSpaceDE w:val="0"/>
              <w:autoSpaceDN w:val="0"/>
              <w:adjustRightInd w:val="0"/>
              <w:spacing w:line="300" w:lineRule="exact"/>
              <w:jc w:val="both"/>
              <w:rPr>
                <w:b w:val="0"/>
                <w:bCs/>
                <w:color w:val="auto"/>
                <w:sz w:val="21"/>
                <w:szCs w:val="24"/>
                <w:highlight w:val="none"/>
                <w:lang w:val="zh-CN"/>
              </w:rPr>
            </w:pPr>
            <w:r>
              <w:rPr>
                <w:rFonts w:hint="eastAsia"/>
                <w:b w:val="0"/>
                <w:bCs/>
                <w:color w:val="auto"/>
                <w:sz w:val="21"/>
                <w:szCs w:val="24"/>
                <w:highlight w:val="none"/>
                <w:lang w:val="en-US" w:eastAsia="zh-CN"/>
              </w:rPr>
              <w:t>符合性</w:t>
            </w:r>
            <w:r>
              <w:rPr>
                <w:b w:val="0"/>
                <w:bCs/>
                <w:color w:val="auto"/>
                <w:sz w:val="21"/>
                <w:szCs w:val="24"/>
                <w:highlight w:val="none"/>
                <w:lang w:val="zh-CN"/>
              </w:rPr>
              <w:t>评审标准</w:t>
            </w:r>
          </w:p>
        </w:tc>
        <w:tc>
          <w:tcPr>
            <w:tcW w:w="1932" w:type="dxa"/>
            <w:noWrap w:val="0"/>
            <w:vAlign w:val="center"/>
          </w:tcPr>
          <w:p>
            <w:pPr>
              <w:spacing w:line="260" w:lineRule="exact"/>
              <w:rPr>
                <w:b w:val="0"/>
                <w:bCs/>
                <w:color w:val="auto"/>
                <w:sz w:val="21"/>
                <w:szCs w:val="24"/>
                <w:highlight w:val="none"/>
                <w:lang w:val="zh-CN"/>
              </w:rPr>
            </w:pPr>
            <w:bookmarkStart w:id="68" w:name="OLE_LINK34"/>
            <w:r>
              <w:rPr>
                <w:b w:val="0"/>
                <w:color w:val="auto"/>
                <w:sz w:val="21"/>
                <w:szCs w:val="24"/>
                <w:highlight w:val="none"/>
              </w:rPr>
              <w:t>供应商名称</w:t>
            </w:r>
            <w:bookmarkEnd w:id="68"/>
          </w:p>
        </w:tc>
        <w:tc>
          <w:tcPr>
            <w:tcW w:w="6554" w:type="dxa"/>
            <w:noWrap w:val="0"/>
            <w:vAlign w:val="center"/>
          </w:tcPr>
          <w:p>
            <w:pPr>
              <w:spacing w:line="400" w:lineRule="exact"/>
              <w:jc w:val="left"/>
              <w:rPr>
                <w:b w:val="0"/>
                <w:bCs/>
                <w:color w:val="auto"/>
                <w:sz w:val="21"/>
                <w:szCs w:val="24"/>
                <w:highlight w:val="none"/>
                <w:lang w:val="zh-CN"/>
              </w:rPr>
            </w:pPr>
            <w:bookmarkStart w:id="69" w:name="OLE_LINK35"/>
            <w:r>
              <w:rPr>
                <w:b w:val="0"/>
                <w:bCs/>
                <w:color w:val="auto"/>
                <w:sz w:val="21"/>
                <w:szCs w:val="24"/>
                <w:highlight w:val="none"/>
                <w:lang w:val="zh-CN"/>
              </w:rPr>
              <w:t>与企业法人营业执照、资质证书、安全生产许可证一致。如果企业证件名称有不一致之处，需提供主管部门开具的有效的企业名称变更证明材料，否则其投标将被否决。</w:t>
            </w:r>
            <w:bookmarkEnd w:id="6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noWrap w:val="0"/>
            <w:vAlign w:val="center"/>
          </w:tcPr>
          <w:p>
            <w:pPr>
              <w:spacing w:line="260" w:lineRule="exact"/>
              <w:rPr>
                <w:b w:val="0"/>
                <w:bCs/>
                <w:color w:val="auto"/>
                <w:sz w:val="21"/>
                <w:szCs w:val="24"/>
                <w:highlight w:val="none"/>
                <w:lang w:val="zh-CN"/>
              </w:rPr>
            </w:pPr>
            <w:bookmarkStart w:id="70" w:name="OLE_LINK36"/>
            <w:r>
              <w:rPr>
                <w:b w:val="0"/>
                <w:color w:val="auto"/>
                <w:sz w:val="21"/>
                <w:szCs w:val="24"/>
                <w:highlight w:val="none"/>
              </w:rPr>
              <w:t>投标函及投标函附录签字盖章</w:t>
            </w:r>
            <w:bookmarkEnd w:id="70"/>
          </w:p>
        </w:tc>
        <w:tc>
          <w:tcPr>
            <w:tcW w:w="6554" w:type="dxa"/>
            <w:noWrap w:val="0"/>
            <w:vAlign w:val="center"/>
          </w:tcPr>
          <w:p>
            <w:pPr>
              <w:autoSpaceDE w:val="0"/>
              <w:autoSpaceDN w:val="0"/>
              <w:adjustRightInd w:val="0"/>
              <w:spacing w:line="400" w:lineRule="exact"/>
              <w:jc w:val="both"/>
              <w:rPr>
                <w:b w:val="0"/>
                <w:bCs/>
                <w:color w:val="auto"/>
                <w:sz w:val="21"/>
                <w:szCs w:val="24"/>
                <w:highlight w:val="none"/>
                <w:lang w:val="zh-CN"/>
              </w:rPr>
            </w:pPr>
            <w:bookmarkStart w:id="71" w:name="OLE_LINK37"/>
            <w:r>
              <w:rPr>
                <w:b w:val="0"/>
                <w:color w:val="auto"/>
                <w:sz w:val="21"/>
                <w:szCs w:val="24"/>
                <w:highlight w:val="none"/>
                <w:lang w:val="zh-CN"/>
              </w:rPr>
              <w:t>有法定代表人或委托代理人签字，并加盖单位公章。由法定代表人签字的，应附法定代表人身份证明，由委托代理人签字的，应附授权委托书，身份证明或授权委托书应符合第七章“响应文件格式”的要求。</w:t>
            </w:r>
            <w:bookmarkEnd w:id="7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tcBorders>
              <w:bottom w:val="single" w:color="auto" w:sz="4" w:space="0"/>
            </w:tcBorders>
            <w:noWrap w:val="0"/>
            <w:vAlign w:val="center"/>
          </w:tcPr>
          <w:p>
            <w:pPr>
              <w:autoSpaceDE w:val="0"/>
              <w:autoSpaceDN w:val="0"/>
              <w:adjustRightInd w:val="0"/>
              <w:spacing w:line="300" w:lineRule="exact"/>
              <w:rPr>
                <w:b w:val="0"/>
                <w:bCs/>
                <w:color w:val="auto"/>
                <w:sz w:val="21"/>
                <w:szCs w:val="24"/>
                <w:highlight w:val="none"/>
                <w:lang w:val="zh-CN"/>
              </w:rPr>
            </w:pPr>
            <w:bookmarkStart w:id="72" w:name="OLE_LINK38"/>
            <w:r>
              <w:rPr>
                <w:b w:val="0"/>
                <w:bCs/>
                <w:color w:val="auto"/>
                <w:sz w:val="21"/>
                <w:szCs w:val="24"/>
                <w:highlight w:val="none"/>
                <w:lang w:val="zh-CN"/>
              </w:rPr>
              <w:t>响应文件格式</w:t>
            </w:r>
            <w:bookmarkEnd w:id="72"/>
          </w:p>
        </w:tc>
        <w:tc>
          <w:tcPr>
            <w:tcW w:w="6554" w:type="dxa"/>
            <w:tcBorders>
              <w:bottom w:val="single" w:color="auto" w:sz="4" w:space="0"/>
            </w:tcBorders>
            <w:noWrap w:val="0"/>
            <w:vAlign w:val="center"/>
          </w:tcPr>
          <w:p>
            <w:pPr>
              <w:autoSpaceDE w:val="0"/>
              <w:autoSpaceDN w:val="0"/>
              <w:adjustRightInd w:val="0"/>
              <w:spacing w:line="400" w:lineRule="exact"/>
              <w:jc w:val="both"/>
              <w:rPr>
                <w:b w:val="0"/>
                <w:bCs/>
                <w:color w:val="auto"/>
                <w:sz w:val="21"/>
                <w:szCs w:val="24"/>
                <w:highlight w:val="none"/>
                <w:lang w:val="zh-CN"/>
              </w:rPr>
            </w:pPr>
            <w:bookmarkStart w:id="73" w:name="OLE_LINK39"/>
            <w:r>
              <w:rPr>
                <w:b w:val="0"/>
                <w:bCs/>
                <w:color w:val="auto"/>
                <w:sz w:val="21"/>
                <w:szCs w:val="24"/>
                <w:highlight w:val="none"/>
                <w:lang w:val="zh-CN"/>
              </w:rPr>
              <w:t>符合第七章“响应文件格式”的要求。</w:t>
            </w:r>
            <w:bookmarkEnd w:id="7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tcBorders>
              <w:bottom w:val="single" w:color="auto" w:sz="4" w:space="0"/>
            </w:tcBorders>
            <w:noWrap w:val="0"/>
            <w:vAlign w:val="center"/>
          </w:tcPr>
          <w:p>
            <w:pPr>
              <w:autoSpaceDE w:val="0"/>
              <w:autoSpaceDN w:val="0"/>
              <w:adjustRightInd w:val="0"/>
              <w:spacing w:line="300" w:lineRule="exact"/>
              <w:rPr>
                <w:b w:val="0"/>
                <w:bCs/>
                <w:color w:val="auto"/>
                <w:sz w:val="21"/>
                <w:szCs w:val="24"/>
                <w:highlight w:val="none"/>
                <w:lang w:val="zh-CN"/>
              </w:rPr>
            </w:pPr>
            <w:bookmarkStart w:id="74" w:name="OLE_LINK40"/>
            <w:r>
              <w:rPr>
                <w:b w:val="0"/>
                <w:bCs/>
                <w:color w:val="auto"/>
                <w:sz w:val="21"/>
                <w:szCs w:val="24"/>
                <w:highlight w:val="none"/>
                <w:lang w:val="zh-CN"/>
              </w:rPr>
              <w:t>报价唯一</w:t>
            </w:r>
            <w:bookmarkEnd w:id="74"/>
          </w:p>
        </w:tc>
        <w:tc>
          <w:tcPr>
            <w:tcW w:w="6554" w:type="dxa"/>
            <w:tcBorders>
              <w:bottom w:val="single" w:color="auto" w:sz="4" w:space="0"/>
            </w:tcBorders>
            <w:noWrap w:val="0"/>
            <w:vAlign w:val="center"/>
          </w:tcPr>
          <w:p>
            <w:pPr>
              <w:autoSpaceDE w:val="0"/>
              <w:autoSpaceDN w:val="0"/>
              <w:adjustRightInd w:val="0"/>
              <w:spacing w:line="400" w:lineRule="exact"/>
              <w:jc w:val="both"/>
              <w:rPr>
                <w:b w:val="0"/>
                <w:bCs/>
                <w:color w:val="auto"/>
                <w:sz w:val="21"/>
                <w:szCs w:val="24"/>
                <w:highlight w:val="none"/>
                <w:lang w:val="zh-CN"/>
              </w:rPr>
            </w:pPr>
            <w:bookmarkStart w:id="75" w:name="OLE_LINK41"/>
            <w:r>
              <w:rPr>
                <w:b w:val="0"/>
                <w:bCs/>
                <w:color w:val="auto"/>
                <w:sz w:val="21"/>
                <w:szCs w:val="24"/>
                <w:highlight w:val="none"/>
              </w:rPr>
              <w:t>每轮报价</w:t>
            </w:r>
            <w:r>
              <w:rPr>
                <w:b w:val="0"/>
                <w:bCs/>
                <w:color w:val="auto"/>
                <w:sz w:val="21"/>
                <w:szCs w:val="24"/>
                <w:highlight w:val="none"/>
                <w:lang w:val="zh-CN"/>
              </w:rPr>
              <w:t>只能有一个有效报价。</w:t>
            </w:r>
            <w:bookmarkEnd w:id="7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pStyle w:val="2"/>
              <w:rPr>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tcBorders>
              <w:bottom w:val="single" w:color="auto" w:sz="4" w:space="0"/>
            </w:tcBorders>
            <w:shd w:val="clear" w:color="auto" w:fill="auto"/>
            <w:noWrap w:val="0"/>
            <w:vAlign w:val="center"/>
          </w:tcPr>
          <w:p>
            <w:pPr>
              <w:autoSpaceDE w:val="0"/>
              <w:autoSpaceDN w:val="0"/>
              <w:adjustRightInd w:val="0"/>
              <w:spacing w:line="300" w:lineRule="exact"/>
              <w:rPr>
                <w:rFonts w:ascii="Times New Roman" w:hAnsi="Times New Roman" w:eastAsia="宋体" w:cs="Times New Roman"/>
                <w:b w:val="0"/>
                <w:bCs/>
                <w:color w:val="auto"/>
                <w:sz w:val="21"/>
                <w:szCs w:val="24"/>
                <w:highlight w:val="none"/>
                <w:lang w:val="zh-CN" w:eastAsia="zh-CN" w:bidi="ar-SA"/>
              </w:rPr>
            </w:pPr>
            <w:bookmarkStart w:id="76" w:name="OLE_LINK42"/>
            <w:r>
              <w:rPr>
                <w:b w:val="0"/>
                <w:bCs/>
                <w:color w:val="auto"/>
                <w:sz w:val="21"/>
                <w:szCs w:val="24"/>
                <w:highlight w:val="none"/>
                <w:lang w:val="zh-CN"/>
              </w:rPr>
              <w:t>响应文件内容</w:t>
            </w:r>
            <w:bookmarkEnd w:id="76"/>
          </w:p>
        </w:tc>
        <w:tc>
          <w:tcPr>
            <w:tcW w:w="6554" w:type="dxa"/>
            <w:tcBorders>
              <w:bottom w:val="single" w:color="auto" w:sz="4" w:space="0"/>
            </w:tcBorders>
            <w:shd w:val="clear" w:color="auto" w:fill="auto"/>
            <w:noWrap w:val="0"/>
            <w:vAlign w:val="center"/>
          </w:tcPr>
          <w:p>
            <w:pPr>
              <w:autoSpaceDE w:val="0"/>
              <w:autoSpaceDN w:val="0"/>
              <w:adjustRightInd w:val="0"/>
              <w:spacing w:line="400" w:lineRule="exact"/>
              <w:jc w:val="both"/>
              <w:rPr>
                <w:rFonts w:ascii="Times New Roman" w:hAnsi="Times New Roman" w:eastAsia="宋体" w:cs="Times New Roman"/>
                <w:b w:val="0"/>
                <w:color w:val="auto"/>
                <w:sz w:val="21"/>
                <w:szCs w:val="24"/>
                <w:highlight w:val="none"/>
                <w:lang w:val="en-US" w:eastAsia="zh-CN" w:bidi="ar-SA"/>
              </w:rPr>
            </w:pPr>
            <w:bookmarkStart w:id="77" w:name="OLE_LINK43"/>
            <w:r>
              <w:rPr>
                <w:b w:val="0"/>
                <w:color w:val="auto"/>
                <w:sz w:val="21"/>
                <w:szCs w:val="24"/>
                <w:highlight w:val="none"/>
              </w:rPr>
              <w:t>符合磋商文件要求</w:t>
            </w:r>
            <w:bookmarkEnd w:id="7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tcBorders>
              <w:bottom w:val="single" w:color="auto" w:sz="4" w:space="0"/>
            </w:tcBorders>
            <w:shd w:val="clear" w:color="auto" w:fill="auto"/>
            <w:noWrap w:val="0"/>
            <w:vAlign w:val="center"/>
          </w:tcPr>
          <w:p>
            <w:pPr>
              <w:autoSpaceDE w:val="0"/>
              <w:autoSpaceDN w:val="0"/>
              <w:adjustRightInd w:val="0"/>
              <w:spacing w:line="300" w:lineRule="exact"/>
              <w:rPr>
                <w:rFonts w:ascii="Times New Roman" w:hAnsi="Times New Roman" w:eastAsia="宋体" w:cs="Times New Roman"/>
                <w:b w:val="0"/>
                <w:bCs/>
                <w:color w:val="auto"/>
                <w:sz w:val="21"/>
                <w:szCs w:val="24"/>
                <w:highlight w:val="none"/>
                <w:lang w:val="zh-CN" w:eastAsia="zh-CN" w:bidi="ar-SA"/>
              </w:rPr>
            </w:pPr>
            <w:bookmarkStart w:id="78" w:name="OLE_LINK44"/>
            <w:r>
              <w:rPr>
                <w:b w:val="0"/>
                <w:bCs/>
                <w:color w:val="auto"/>
                <w:sz w:val="21"/>
                <w:szCs w:val="24"/>
                <w:highlight w:val="none"/>
              </w:rPr>
              <w:t>计划工期</w:t>
            </w:r>
            <w:bookmarkEnd w:id="78"/>
          </w:p>
        </w:tc>
        <w:tc>
          <w:tcPr>
            <w:tcW w:w="6554" w:type="dxa"/>
            <w:tcBorders>
              <w:bottom w:val="single" w:color="auto" w:sz="4" w:space="0"/>
            </w:tcBorders>
            <w:shd w:val="clear" w:color="auto" w:fill="auto"/>
            <w:noWrap w:val="0"/>
            <w:vAlign w:val="center"/>
          </w:tcPr>
          <w:p>
            <w:pPr>
              <w:autoSpaceDE w:val="0"/>
              <w:autoSpaceDN w:val="0"/>
              <w:adjustRightInd w:val="0"/>
              <w:spacing w:line="400" w:lineRule="exact"/>
              <w:jc w:val="both"/>
              <w:rPr>
                <w:rFonts w:hint="eastAsia" w:ascii="Times New Roman" w:hAnsi="Times New Roman" w:eastAsia="宋体" w:cs="Times New Roman"/>
                <w:b w:val="0"/>
                <w:color w:val="auto"/>
                <w:sz w:val="21"/>
                <w:szCs w:val="24"/>
                <w:highlight w:val="none"/>
                <w:lang w:val="en-US" w:eastAsia="zh-CN" w:bidi="ar-SA"/>
              </w:rPr>
            </w:pPr>
            <w:bookmarkStart w:id="79" w:name="OLE_LINK45"/>
            <w:r>
              <w:rPr>
                <w:rFonts w:hint="eastAsia"/>
                <w:b w:val="0"/>
                <w:bCs/>
                <w:color w:val="auto"/>
                <w:sz w:val="21"/>
                <w:szCs w:val="24"/>
                <w:highlight w:val="none"/>
                <w:lang w:eastAsia="zh-CN"/>
              </w:rPr>
              <w:t>2025年4月至2025年10月完工</w:t>
            </w:r>
            <w:bookmarkEnd w:id="7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tcBorders>
              <w:bottom w:val="single" w:color="auto" w:sz="4" w:space="0"/>
            </w:tcBorders>
            <w:shd w:val="clear" w:color="auto" w:fill="auto"/>
            <w:noWrap w:val="0"/>
            <w:vAlign w:val="center"/>
          </w:tcPr>
          <w:p>
            <w:pPr>
              <w:autoSpaceDE w:val="0"/>
              <w:autoSpaceDN w:val="0"/>
              <w:adjustRightInd w:val="0"/>
              <w:spacing w:line="300" w:lineRule="exact"/>
              <w:rPr>
                <w:rFonts w:ascii="Times New Roman" w:hAnsi="Times New Roman" w:eastAsia="宋体" w:cs="Times New Roman"/>
                <w:b w:val="0"/>
                <w:bCs/>
                <w:color w:val="auto"/>
                <w:sz w:val="21"/>
                <w:szCs w:val="24"/>
                <w:highlight w:val="none"/>
                <w:lang w:val="zh-CN" w:eastAsia="zh-CN" w:bidi="ar-SA"/>
              </w:rPr>
            </w:pPr>
            <w:bookmarkStart w:id="80" w:name="OLE_LINK46"/>
            <w:r>
              <w:rPr>
                <w:b w:val="0"/>
                <w:bCs/>
                <w:color w:val="auto"/>
                <w:sz w:val="21"/>
                <w:szCs w:val="24"/>
                <w:highlight w:val="none"/>
              </w:rPr>
              <w:t>质保期</w:t>
            </w:r>
            <w:bookmarkEnd w:id="80"/>
          </w:p>
        </w:tc>
        <w:tc>
          <w:tcPr>
            <w:tcW w:w="6554" w:type="dxa"/>
            <w:tcBorders>
              <w:bottom w:val="single" w:color="auto" w:sz="4" w:space="0"/>
            </w:tcBorders>
            <w:shd w:val="clear" w:color="auto" w:fill="auto"/>
            <w:noWrap w:val="0"/>
            <w:vAlign w:val="center"/>
          </w:tcPr>
          <w:p>
            <w:pPr>
              <w:autoSpaceDE w:val="0"/>
              <w:autoSpaceDN w:val="0"/>
              <w:adjustRightInd w:val="0"/>
              <w:spacing w:line="400" w:lineRule="exact"/>
              <w:jc w:val="both"/>
              <w:rPr>
                <w:rFonts w:ascii="Times New Roman" w:hAnsi="Times New Roman" w:eastAsia="宋体" w:cs="Times New Roman"/>
                <w:b w:val="0"/>
                <w:bCs/>
                <w:color w:val="auto"/>
                <w:sz w:val="21"/>
                <w:szCs w:val="24"/>
                <w:highlight w:val="none"/>
                <w:lang w:val="en-US" w:eastAsia="zh-CN" w:bidi="ar-SA"/>
              </w:rPr>
            </w:pPr>
            <w:bookmarkStart w:id="81" w:name="OLE_LINK47"/>
            <w:r>
              <w:rPr>
                <w:b w:val="0"/>
                <w:bCs/>
                <w:color w:val="auto"/>
                <w:sz w:val="21"/>
                <w:szCs w:val="21"/>
                <w:highlight w:val="none"/>
              </w:rPr>
              <w:t>自验收合格之日起12个月</w:t>
            </w:r>
            <w:bookmarkEnd w:id="8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tcBorders>
              <w:bottom w:val="single" w:color="auto" w:sz="4" w:space="0"/>
            </w:tcBorders>
            <w:shd w:val="clear" w:color="auto" w:fill="auto"/>
            <w:noWrap w:val="0"/>
            <w:vAlign w:val="center"/>
          </w:tcPr>
          <w:p>
            <w:pPr>
              <w:autoSpaceDE w:val="0"/>
              <w:autoSpaceDN w:val="0"/>
              <w:adjustRightInd w:val="0"/>
              <w:spacing w:line="300" w:lineRule="exact"/>
              <w:rPr>
                <w:rFonts w:ascii="Times New Roman" w:hAnsi="Times New Roman" w:eastAsia="宋体" w:cs="Times New Roman"/>
                <w:b w:val="0"/>
                <w:bCs/>
                <w:color w:val="auto"/>
                <w:sz w:val="21"/>
                <w:szCs w:val="24"/>
                <w:highlight w:val="none"/>
                <w:lang w:val="zh-CN" w:eastAsia="zh-CN" w:bidi="ar-SA"/>
              </w:rPr>
            </w:pPr>
            <w:bookmarkStart w:id="82" w:name="OLE_LINK48"/>
            <w:r>
              <w:rPr>
                <w:b w:val="0"/>
                <w:bCs/>
                <w:color w:val="auto"/>
                <w:sz w:val="21"/>
                <w:szCs w:val="24"/>
                <w:highlight w:val="none"/>
                <w:lang w:val="zh-CN"/>
              </w:rPr>
              <w:t>质量标准</w:t>
            </w:r>
            <w:bookmarkEnd w:id="82"/>
          </w:p>
        </w:tc>
        <w:tc>
          <w:tcPr>
            <w:tcW w:w="6554" w:type="dxa"/>
            <w:tcBorders>
              <w:bottom w:val="single" w:color="auto" w:sz="4" w:space="0"/>
            </w:tcBorders>
            <w:shd w:val="clear" w:color="auto" w:fill="auto"/>
            <w:noWrap w:val="0"/>
            <w:vAlign w:val="center"/>
          </w:tcPr>
          <w:p>
            <w:pPr>
              <w:autoSpaceDE w:val="0"/>
              <w:autoSpaceDN w:val="0"/>
              <w:adjustRightInd w:val="0"/>
              <w:spacing w:line="400" w:lineRule="exact"/>
              <w:jc w:val="both"/>
              <w:rPr>
                <w:rFonts w:ascii="Times New Roman" w:hAnsi="Times New Roman" w:eastAsia="宋体" w:cs="Times New Roman"/>
                <w:b w:val="0"/>
                <w:bCs/>
                <w:color w:val="auto"/>
                <w:sz w:val="21"/>
                <w:szCs w:val="24"/>
                <w:highlight w:val="none"/>
                <w:lang w:val="zh-CN" w:eastAsia="zh-CN" w:bidi="ar-SA"/>
              </w:rPr>
            </w:pPr>
            <w:bookmarkStart w:id="83" w:name="OLE_LINK49"/>
            <w:r>
              <w:rPr>
                <w:b w:val="0"/>
                <w:bCs/>
                <w:color w:val="auto"/>
                <w:sz w:val="21"/>
                <w:szCs w:val="24"/>
                <w:highlight w:val="none"/>
                <w:lang w:val="zh-CN"/>
              </w:rPr>
              <w:t>符合国家及行业质量标准</w:t>
            </w:r>
            <w:bookmarkEnd w:id="8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tcBorders>
              <w:bottom w:val="single" w:color="auto" w:sz="4" w:space="0"/>
            </w:tcBorders>
            <w:shd w:val="clear" w:color="auto" w:fill="auto"/>
            <w:noWrap w:val="0"/>
            <w:vAlign w:val="center"/>
          </w:tcPr>
          <w:p>
            <w:pPr>
              <w:autoSpaceDE w:val="0"/>
              <w:autoSpaceDN w:val="0"/>
              <w:adjustRightInd w:val="0"/>
              <w:spacing w:line="300" w:lineRule="exact"/>
              <w:rPr>
                <w:rFonts w:ascii="Times New Roman" w:hAnsi="Times New Roman" w:eastAsia="宋体" w:cs="Times New Roman"/>
                <w:b w:val="0"/>
                <w:bCs/>
                <w:color w:val="auto"/>
                <w:sz w:val="21"/>
                <w:szCs w:val="24"/>
                <w:highlight w:val="none"/>
                <w:lang w:val="zh-CN" w:eastAsia="zh-CN" w:bidi="ar-SA"/>
              </w:rPr>
            </w:pPr>
            <w:bookmarkStart w:id="84" w:name="OLE_LINK50"/>
            <w:r>
              <w:rPr>
                <w:b w:val="0"/>
                <w:bCs/>
                <w:color w:val="auto"/>
                <w:sz w:val="21"/>
                <w:szCs w:val="24"/>
                <w:highlight w:val="none"/>
                <w:lang w:val="zh-CN"/>
              </w:rPr>
              <w:t>磋商有效期</w:t>
            </w:r>
            <w:bookmarkEnd w:id="84"/>
          </w:p>
        </w:tc>
        <w:tc>
          <w:tcPr>
            <w:tcW w:w="6554" w:type="dxa"/>
            <w:tcBorders>
              <w:bottom w:val="single" w:color="auto" w:sz="4" w:space="0"/>
            </w:tcBorders>
            <w:shd w:val="clear" w:color="auto" w:fill="auto"/>
            <w:noWrap w:val="0"/>
            <w:vAlign w:val="center"/>
          </w:tcPr>
          <w:p>
            <w:pPr>
              <w:autoSpaceDE w:val="0"/>
              <w:autoSpaceDN w:val="0"/>
              <w:adjustRightInd w:val="0"/>
              <w:spacing w:line="400" w:lineRule="exact"/>
              <w:jc w:val="both"/>
              <w:rPr>
                <w:rFonts w:ascii="Times New Roman" w:hAnsi="Times New Roman" w:eastAsia="宋体" w:cs="Times New Roman"/>
                <w:b w:val="0"/>
                <w:bCs/>
                <w:color w:val="auto"/>
                <w:sz w:val="21"/>
                <w:szCs w:val="24"/>
                <w:highlight w:val="none"/>
                <w:lang w:val="zh-CN" w:eastAsia="zh-CN" w:bidi="ar-SA"/>
              </w:rPr>
            </w:pPr>
            <w:bookmarkStart w:id="85" w:name="OLE_LINK51"/>
            <w:r>
              <w:rPr>
                <w:b w:val="0"/>
                <w:color w:val="auto"/>
                <w:kern w:val="15"/>
                <w:sz w:val="21"/>
                <w:szCs w:val="24"/>
                <w:highlight w:val="none"/>
              </w:rPr>
              <w:t>投标截止之日后</w:t>
            </w:r>
            <w:r>
              <w:rPr>
                <w:b w:val="0"/>
                <w:color w:val="auto"/>
                <w:sz w:val="21"/>
                <w:szCs w:val="24"/>
                <w:highlight w:val="none"/>
                <w:lang w:val="zh-CN"/>
              </w:rPr>
              <w:t>90天（日历天）</w:t>
            </w:r>
            <w:bookmarkEnd w:id="8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tcBorders>
              <w:bottom w:val="single" w:color="auto" w:sz="4" w:space="0"/>
            </w:tcBorders>
            <w:shd w:val="clear" w:color="auto" w:fill="auto"/>
            <w:noWrap w:val="0"/>
            <w:vAlign w:val="center"/>
          </w:tcPr>
          <w:p>
            <w:pPr>
              <w:autoSpaceDE w:val="0"/>
              <w:autoSpaceDN w:val="0"/>
              <w:adjustRightInd w:val="0"/>
              <w:spacing w:line="300" w:lineRule="exact"/>
              <w:rPr>
                <w:rFonts w:ascii="Times New Roman" w:hAnsi="Times New Roman" w:eastAsia="宋体" w:cs="Times New Roman"/>
                <w:b w:val="0"/>
                <w:bCs/>
                <w:color w:val="auto"/>
                <w:sz w:val="21"/>
                <w:szCs w:val="24"/>
                <w:highlight w:val="none"/>
                <w:lang w:val="zh-CN" w:eastAsia="zh-CN" w:bidi="ar-SA"/>
              </w:rPr>
            </w:pPr>
            <w:bookmarkStart w:id="86" w:name="OLE_LINK52"/>
            <w:r>
              <w:rPr>
                <w:b w:val="0"/>
                <w:bCs/>
                <w:color w:val="auto"/>
                <w:sz w:val="21"/>
                <w:szCs w:val="24"/>
                <w:highlight w:val="none"/>
                <w:lang w:val="zh-CN"/>
              </w:rPr>
              <w:t>磋商保证金</w:t>
            </w:r>
            <w:bookmarkEnd w:id="86"/>
          </w:p>
        </w:tc>
        <w:tc>
          <w:tcPr>
            <w:tcW w:w="6554" w:type="dxa"/>
            <w:tcBorders>
              <w:bottom w:val="single" w:color="auto" w:sz="4" w:space="0"/>
            </w:tcBorders>
            <w:shd w:val="clear" w:color="auto" w:fill="auto"/>
            <w:noWrap w:val="0"/>
            <w:vAlign w:val="center"/>
          </w:tcPr>
          <w:p>
            <w:pPr>
              <w:autoSpaceDE w:val="0"/>
              <w:autoSpaceDN w:val="0"/>
              <w:adjustRightInd w:val="0"/>
              <w:spacing w:line="400" w:lineRule="exact"/>
              <w:jc w:val="both"/>
              <w:rPr>
                <w:rFonts w:ascii="Times New Roman" w:hAnsi="Times New Roman" w:eastAsia="宋体" w:cs="Times New Roman"/>
                <w:b w:val="0"/>
                <w:bCs/>
                <w:color w:val="auto"/>
                <w:sz w:val="21"/>
                <w:szCs w:val="24"/>
                <w:highlight w:val="none"/>
                <w:lang w:val="en-US" w:eastAsia="zh-CN" w:bidi="ar-SA"/>
              </w:rPr>
            </w:pPr>
            <w:bookmarkStart w:id="87" w:name="OLE_LINK53"/>
            <w:r>
              <w:rPr>
                <w:b w:val="0"/>
                <w:bCs/>
                <w:color w:val="auto"/>
                <w:sz w:val="21"/>
                <w:szCs w:val="24"/>
                <w:highlight w:val="none"/>
                <w:lang w:val="zh-CN"/>
              </w:rPr>
              <w:t>有，人民币</w:t>
            </w:r>
            <w:r>
              <w:rPr>
                <w:rFonts w:hint="eastAsia"/>
                <w:b w:val="0"/>
                <w:bCs/>
                <w:color w:val="auto"/>
                <w:sz w:val="21"/>
                <w:szCs w:val="24"/>
                <w:highlight w:val="none"/>
                <w:lang w:val="en-US" w:eastAsia="zh-CN"/>
              </w:rPr>
              <w:t>18000</w:t>
            </w:r>
            <w:r>
              <w:rPr>
                <w:b w:val="0"/>
                <w:bCs/>
                <w:color w:val="auto"/>
                <w:sz w:val="21"/>
                <w:szCs w:val="24"/>
                <w:highlight w:val="none"/>
              </w:rPr>
              <w:t>元，</w:t>
            </w:r>
            <w:r>
              <w:rPr>
                <w:b w:val="0"/>
                <w:color w:val="auto"/>
                <w:sz w:val="21"/>
                <w:szCs w:val="24"/>
                <w:highlight w:val="none"/>
                <w:lang w:val="zh-CN"/>
              </w:rPr>
              <w:t>响应文件内附</w:t>
            </w:r>
            <w:r>
              <w:rPr>
                <w:b w:val="0"/>
                <w:bCs/>
                <w:color w:val="auto"/>
                <w:sz w:val="21"/>
                <w:szCs w:val="24"/>
                <w:highlight w:val="none"/>
              </w:rPr>
              <w:t>磋商保证金转账凭证或保函复印件</w:t>
            </w:r>
            <w:r>
              <w:rPr>
                <w:b w:val="0"/>
                <w:color w:val="auto"/>
                <w:sz w:val="21"/>
                <w:szCs w:val="24"/>
                <w:highlight w:val="none"/>
                <w:lang w:val="zh-CN"/>
              </w:rPr>
              <w:t>加盖公章。</w:t>
            </w:r>
            <w:bookmarkEnd w:id="8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tcBorders>
              <w:bottom w:val="single" w:color="auto" w:sz="4" w:space="0"/>
            </w:tcBorders>
            <w:shd w:val="clear" w:color="auto" w:fill="auto"/>
            <w:noWrap w:val="0"/>
            <w:vAlign w:val="center"/>
          </w:tcPr>
          <w:p>
            <w:pPr>
              <w:autoSpaceDE w:val="0"/>
              <w:autoSpaceDN w:val="0"/>
              <w:adjustRightInd w:val="0"/>
              <w:spacing w:line="300" w:lineRule="exact"/>
              <w:rPr>
                <w:rFonts w:ascii="Times New Roman" w:hAnsi="Times New Roman" w:eastAsia="宋体" w:cs="Times New Roman"/>
                <w:b w:val="0"/>
                <w:bCs/>
                <w:color w:val="auto"/>
                <w:sz w:val="21"/>
                <w:szCs w:val="24"/>
                <w:highlight w:val="none"/>
                <w:lang w:val="zh-CN" w:eastAsia="zh-CN" w:bidi="ar-SA"/>
              </w:rPr>
            </w:pPr>
            <w:bookmarkStart w:id="88" w:name="OLE_LINK54"/>
            <w:r>
              <w:rPr>
                <w:b w:val="0"/>
                <w:bCs/>
                <w:color w:val="auto"/>
                <w:sz w:val="21"/>
                <w:szCs w:val="24"/>
                <w:highlight w:val="none"/>
                <w:lang w:val="zh-CN"/>
              </w:rPr>
              <w:t>已标价工程量清单</w:t>
            </w:r>
            <w:bookmarkEnd w:id="88"/>
          </w:p>
        </w:tc>
        <w:tc>
          <w:tcPr>
            <w:tcW w:w="6554" w:type="dxa"/>
            <w:tcBorders>
              <w:bottom w:val="single" w:color="auto" w:sz="4" w:space="0"/>
            </w:tcBorders>
            <w:shd w:val="clear" w:color="auto" w:fill="auto"/>
            <w:noWrap w:val="0"/>
            <w:vAlign w:val="center"/>
          </w:tcPr>
          <w:p>
            <w:pPr>
              <w:autoSpaceDE w:val="0"/>
              <w:autoSpaceDN w:val="0"/>
              <w:adjustRightInd w:val="0"/>
              <w:spacing w:line="400" w:lineRule="exact"/>
              <w:jc w:val="both"/>
              <w:rPr>
                <w:rFonts w:ascii="Times New Roman" w:hAnsi="Times New Roman" w:eastAsia="宋体" w:cs="Times New Roman"/>
                <w:b w:val="0"/>
                <w:bCs/>
                <w:color w:val="auto"/>
                <w:sz w:val="21"/>
                <w:szCs w:val="24"/>
                <w:highlight w:val="none"/>
                <w:lang w:val="zh-CN" w:eastAsia="zh-CN" w:bidi="ar-SA"/>
              </w:rPr>
            </w:pPr>
            <w:bookmarkStart w:id="89" w:name="OLE_LINK55"/>
            <w:r>
              <w:rPr>
                <w:b w:val="0"/>
                <w:bCs/>
                <w:color w:val="auto"/>
                <w:sz w:val="21"/>
                <w:szCs w:val="24"/>
                <w:highlight w:val="none"/>
                <w:lang w:val="zh-CN"/>
              </w:rPr>
              <w:t>符合竞争性磋商文件“工程量清单”给出的范围及数量，注册造价师签字并盖专用章。</w:t>
            </w:r>
            <w:bookmarkEnd w:id="8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tcBorders>
              <w:bottom w:val="single" w:color="auto" w:sz="4" w:space="0"/>
            </w:tcBorders>
            <w:shd w:val="clear" w:color="auto" w:fill="auto"/>
            <w:noWrap w:val="0"/>
            <w:vAlign w:val="center"/>
          </w:tcPr>
          <w:p>
            <w:pPr>
              <w:autoSpaceDE w:val="0"/>
              <w:autoSpaceDN w:val="0"/>
              <w:adjustRightInd w:val="0"/>
              <w:rPr>
                <w:rFonts w:ascii="Times New Roman" w:hAnsi="Times New Roman" w:eastAsia="宋体" w:cs="Times New Roman"/>
                <w:b w:val="0"/>
                <w:bCs/>
                <w:color w:val="auto"/>
                <w:sz w:val="21"/>
                <w:szCs w:val="24"/>
                <w:highlight w:val="none"/>
                <w:lang w:val="zh-CN" w:eastAsia="zh-CN" w:bidi="ar-SA"/>
              </w:rPr>
            </w:pPr>
            <w:bookmarkStart w:id="90" w:name="OLE_LINK56"/>
            <w:r>
              <w:rPr>
                <w:b w:val="0"/>
                <w:bCs/>
                <w:color w:val="auto"/>
                <w:sz w:val="21"/>
                <w:szCs w:val="24"/>
                <w:highlight w:val="none"/>
              </w:rPr>
              <w:t>磋商报价</w:t>
            </w:r>
            <w:bookmarkEnd w:id="90"/>
          </w:p>
        </w:tc>
        <w:tc>
          <w:tcPr>
            <w:tcW w:w="6554" w:type="dxa"/>
            <w:tcBorders>
              <w:bottom w:val="single" w:color="auto" w:sz="4" w:space="0"/>
            </w:tcBorders>
            <w:shd w:val="clear" w:color="auto" w:fill="auto"/>
            <w:noWrap w:val="0"/>
            <w:vAlign w:val="center"/>
          </w:tcPr>
          <w:p>
            <w:pPr>
              <w:snapToGrid w:val="0"/>
              <w:spacing w:before="120" w:beforeLines="50" w:after="120" w:afterLines="50"/>
              <w:jc w:val="left"/>
              <w:rPr>
                <w:rFonts w:ascii="Times New Roman" w:hAnsi="Times New Roman" w:eastAsia="宋体" w:cs="Times New Roman"/>
                <w:b w:val="0"/>
                <w:color w:val="auto"/>
                <w:sz w:val="21"/>
                <w:szCs w:val="24"/>
                <w:highlight w:val="none"/>
                <w:lang w:val="zh-CN" w:eastAsia="zh-CN" w:bidi="ar-SA"/>
              </w:rPr>
            </w:pPr>
            <w:bookmarkStart w:id="91" w:name="OLE_LINK57"/>
            <w:r>
              <w:rPr>
                <w:rFonts w:hint="eastAsia"/>
                <w:b w:val="0"/>
                <w:bCs/>
                <w:color w:val="auto"/>
                <w:sz w:val="21"/>
                <w:szCs w:val="24"/>
                <w:highlight w:val="none"/>
                <w:lang w:eastAsia="zh-CN"/>
              </w:rPr>
              <w:t>1888455</w:t>
            </w:r>
            <w:r>
              <w:rPr>
                <w:b w:val="0"/>
                <w:color w:val="auto"/>
                <w:sz w:val="21"/>
                <w:szCs w:val="24"/>
                <w:highlight w:val="none"/>
                <w:lang w:val="zh-CN"/>
              </w:rPr>
              <w:t>元（</w:t>
            </w:r>
            <w:r>
              <w:rPr>
                <w:rFonts w:hint="eastAsia"/>
                <w:b w:val="0"/>
                <w:color w:val="auto"/>
                <w:sz w:val="21"/>
                <w:szCs w:val="24"/>
                <w:highlight w:val="none"/>
                <w:lang w:val="zh-CN"/>
              </w:rPr>
              <w:t>首次报价及最终报价超过预算金额均为无效报价，响应文件将被否决</w:t>
            </w:r>
            <w:r>
              <w:rPr>
                <w:b w:val="0"/>
                <w:color w:val="auto"/>
                <w:sz w:val="21"/>
                <w:szCs w:val="24"/>
                <w:highlight w:val="none"/>
                <w:lang w:val="zh-CN"/>
              </w:rPr>
              <w:t>）</w:t>
            </w:r>
            <w:bookmarkEnd w:id="9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restart"/>
            <w:noWrap w:val="0"/>
            <w:vAlign w:val="center"/>
          </w:tcPr>
          <w:p>
            <w:pPr>
              <w:autoSpaceDE w:val="0"/>
              <w:autoSpaceDN w:val="0"/>
              <w:adjustRightInd w:val="0"/>
              <w:spacing w:line="400" w:lineRule="exact"/>
              <w:rPr>
                <w:b w:val="0"/>
                <w:bCs/>
                <w:color w:val="auto"/>
                <w:sz w:val="21"/>
                <w:szCs w:val="24"/>
                <w:highlight w:val="none"/>
                <w:lang w:val="zh-CN"/>
              </w:rPr>
            </w:pPr>
            <w:r>
              <w:rPr>
                <w:b w:val="0"/>
                <w:bCs/>
                <w:color w:val="auto"/>
                <w:sz w:val="21"/>
                <w:szCs w:val="24"/>
                <w:highlight w:val="none"/>
                <w:lang w:val="zh-CN"/>
              </w:rPr>
              <w:t>2.1.2</w:t>
            </w:r>
          </w:p>
        </w:tc>
        <w:tc>
          <w:tcPr>
            <w:tcW w:w="790" w:type="dxa"/>
            <w:vMerge w:val="restart"/>
            <w:noWrap w:val="0"/>
            <w:vAlign w:val="center"/>
          </w:tcPr>
          <w:p>
            <w:pPr>
              <w:autoSpaceDE w:val="0"/>
              <w:autoSpaceDN w:val="0"/>
              <w:adjustRightInd w:val="0"/>
              <w:spacing w:line="300" w:lineRule="exact"/>
              <w:rPr>
                <w:b w:val="0"/>
                <w:bCs/>
                <w:color w:val="auto"/>
                <w:sz w:val="21"/>
                <w:szCs w:val="24"/>
                <w:highlight w:val="none"/>
                <w:lang w:val="zh-CN"/>
              </w:rPr>
            </w:pPr>
            <w:r>
              <w:rPr>
                <w:b w:val="0"/>
                <w:bCs/>
                <w:color w:val="auto"/>
                <w:sz w:val="21"/>
                <w:szCs w:val="24"/>
                <w:highlight w:val="none"/>
                <w:lang w:val="zh-CN"/>
              </w:rPr>
              <w:t>资格评审标准</w:t>
            </w:r>
          </w:p>
        </w:tc>
        <w:tc>
          <w:tcPr>
            <w:tcW w:w="1932" w:type="dxa"/>
            <w:noWrap w:val="0"/>
            <w:vAlign w:val="center"/>
          </w:tcPr>
          <w:p>
            <w:pPr>
              <w:autoSpaceDE w:val="0"/>
              <w:autoSpaceDN w:val="0"/>
              <w:adjustRightInd w:val="0"/>
              <w:spacing w:line="300" w:lineRule="exact"/>
              <w:rPr>
                <w:b w:val="0"/>
                <w:bCs/>
                <w:color w:val="auto"/>
                <w:sz w:val="21"/>
                <w:szCs w:val="24"/>
                <w:highlight w:val="none"/>
                <w:lang w:val="zh-CN"/>
              </w:rPr>
            </w:pPr>
            <w:r>
              <w:rPr>
                <w:b w:val="0"/>
                <w:bCs/>
                <w:color w:val="auto"/>
                <w:sz w:val="21"/>
                <w:szCs w:val="24"/>
                <w:highlight w:val="none"/>
                <w:lang w:val="zh-CN"/>
              </w:rPr>
              <w:t>营业执照</w:t>
            </w:r>
          </w:p>
        </w:tc>
        <w:tc>
          <w:tcPr>
            <w:tcW w:w="6554" w:type="dxa"/>
            <w:noWrap w:val="0"/>
            <w:vAlign w:val="center"/>
          </w:tcPr>
          <w:p>
            <w:pPr>
              <w:autoSpaceDE w:val="0"/>
              <w:autoSpaceDN w:val="0"/>
              <w:adjustRightInd w:val="0"/>
              <w:spacing w:line="400" w:lineRule="exact"/>
              <w:jc w:val="both"/>
              <w:rPr>
                <w:b w:val="0"/>
                <w:bCs/>
                <w:color w:val="auto"/>
                <w:sz w:val="21"/>
                <w:szCs w:val="24"/>
                <w:highlight w:val="none"/>
                <w:lang w:val="zh-CN"/>
              </w:rPr>
            </w:pPr>
            <w:bookmarkStart w:id="92" w:name="OLE_LINK17"/>
            <w:r>
              <w:rPr>
                <w:b w:val="0"/>
                <w:bCs/>
                <w:color w:val="auto"/>
                <w:sz w:val="21"/>
                <w:szCs w:val="24"/>
                <w:highlight w:val="none"/>
                <w:lang w:val="zh-CN"/>
              </w:rPr>
              <w:t>具备有效的营业执照。</w:t>
            </w:r>
            <w:bookmarkEnd w:id="9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noWrap w:val="0"/>
            <w:vAlign w:val="center"/>
          </w:tcPr>
          <w:p>
            <w:pPr>
              <w:autoSpaceDE w:val="0"/>
              <w:autoSpaceDN w:val="0"/>
              <w:adjustRightInd w:val="0"/>
              <w:spacing w:line="300" w:lineRule="exact"/>
              <w:rPr>
                <w:b w:val="0"/>
                <w:bCs/>
                <w:color w:val="auto"/>
                <w:sz w:val="21"/>
                <w:szCs w:val="24"/>
                <w:highlight w:val="none"/>
                <w:lang w:val="zh-CN"/>
              </w:rPr>
            </w:pPr>
            <w:bookmarkStart w:id="93" w:name="OLE_LINK19"/>
            <w:r>
              <w:rPr>
                <w:b w:val="0"/>
                <w:bCs/>
                <w:color w:val="auto"/>
                <w:sz w:val="21"/>
                <w:szCs w:val="24"/>
                <w:highlight w:val="none"/>
                <w:lang w:val="zh-CN"/>
              </w:rPr>
              <w:t>安全生产许可证</w:t>
            </w:r>
            <w:bookmarkEnd w:id="93"/>
          </w:p>
        </w:tc>
        <w:tc>
          <w:tcPr>
            <w:tcW w:w="6554" w:type="dxa"/>
            <w:noWrap w:val="0"/>
            <w:vAlign w:val="center"/>
          </w:tcPr>
          <w:p>
            <w:pPr>
              <w:autoSpaceDE w:val="0"/>
              <w:autoSpaceDN w:val="0"/>
              <w:adjustRightInd w:val="0"/>
              <w:spacing w:line="400" w:lineRule="exact"/>
              <w:jc w:val="both"/>
              <w:rPr>
                <w:b w:val="0"/>
                <w:bCs/>
                <w:color w:val="auto"/>
                <w:sz w:val="21"/>
                <w:szCs w:val="24"/>
                <w:highlight w:val="none"/>
                <w:lang w:val="zh-CN"/>
              </w:rPr>
            </w:pPr>
            <w:bookmarkStart w:id="94" w:name="OLE_LINK20"/>
            <w:r>
              <w:rPr>
                <w:b w:val="0"/>
                <w:bCs/>
                <w:color w:val="auto"/>
                <w:sz w:val="21"/>
                <w:szCs w:val="24"/>
                <w:highlight w:val="none"/>
                <w:lang w:val="zh-CN"/>
              </w:rPr>
              <w:t>具备有效的安全生产许可证。</w:t>
            </w:r>
            <w:bookmarkEnd w:id="9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noWrap w:val="0"/>
            <w:vAlign w:val="center"/>
          </w:tcPr>
          <w:p>
            <w:pPr>
              <w:autoSpaceDE w:val="0"/>
              <w:autoSpaceDN w:val="0"/>
              <w:adjustRightInd w:val="0"/>
              <w:spacing w:line="300" w:lineRule="exact"/>
              <w:rPr>
                <w:b w:val="0"/>
                <w:bCs/>
                <w:color w:val="auto"/>
                <w:sz w:val="21"/>
                <w:szCs w:val="24"/>
                <w:highlight w:val="none"/>
                <w:lang w:val="zh-CN"/>
              </w:rPr>
            </w:pPr>
            <w:bookmarkStart w:id="95" w:name="OLE_LINK21"/>
            <w:r>
              <w:rPr>
                <w:b w:val="0"/>
                <w:bCs/>
                <w:color w:val="auto"/>
                <w:sz w:val="21"/>
                <w:szCs w:val="24"/>
                <w:highlight w:val="none"/>
                <w:lang w:val="zh-CN"/>
              </w:rPr>
              <w:t>资质证书</w:t>
            </w:r>
            <w:bookmarkEnd w:id="95"/>
          </w:p>
        </w:tc>
        <w:tc>
          <w:tcPr>
            <w:tcW w:w="6554" w:type="dxa"/>
            <w:noWrap w:val="0"/>
            <w:vAlign w:val="center"/>
          </w:tcPr>
          <w:p>
            <w:pPr>
              <w:autoSpaceDE w:val="0"/>
              <w:autoSpaceDN w:val="0"/>
              <w:adjustRightInd w:val="0"/>
              <w:spacing w:line="400" w:lineRule="exact"/>
              <w:jc w:val="both"/>
              <w:rPr>
                <w:b w:val="0"/>
                <w:bCs/>
                <w:color w:val="auto"/>
                <w:sz w:val="21"/>
                <w:szCs w:val="24"/>
                <w:highlight w:val="none"/>
                <w:lang w:val="zh-CN"/>
              </w:rPr>
            </w:pPr>
            <w:bookmarkStart w:id="96" w:name="OLE_LINK22"/>
            <w:r>
              <w:rPr>
                <w:b w:val="0"/>
                <w:bCs/>
                <w:color w:val="auto"/>
                <w:sz w:val="21"/>
                <w:szCs w:val="24"/>
                <w:highlight w:val="none"/>
              </w:rPr>
              <w:t>具备建设行政主管部门核发的公路工程施工总承包叁级及以上资质，并在人员、设备、资金等方面具有相应的施工能力</w:t>
            </w:r>
            <w:bookmarkEnd w:id="9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noWrap w:val="0"/>
            <w:vAlign w:val="center"/>
          </w:tcPr>
          <w:p>
            <w:pPr>
              <w:autoSpaceDE w:val="0"/>
              <w:autoSpaceDN w:val="0"/>
              <w:adjustRightInd w:val="0"/>
              <w:spacing w:line="300" w:lineRule="exact"/>
              <w:rPr>
                <w:b w:val="0"/>
                <w:bCs/>
                <w:color w:val="auto"/>
                <w:sz w:val="21"/>
                <w:szCs w:val="24"/>
                <w:highlight w:val="none"/>
                <w:lang w:val="zh-CN"/>
              </w:rPr>
            </w:pPr>
            <w:bookmarkStart w:id="97" w:name="OLE_LINK23"/>
            <w:r>
              <w:rPr>
                <w:b w:val="0"/>
                <w:bCs/>
                <w:color w:val="auto"/>
                <w:sz w:val="21"/>
                <w:szCs w:val="24"/>
                <w:highlight w:val="none"/>
                <w:lang w:val="zh-CN"/>
              </w:rPr>
              <w:t>法人授权书</w:t>
            </w:r>
            <w:bookmarkEnd w:id="97"/>
          </w:p>
        </w:tc>
        <w:tc>
          <w:tcPr>
            <w:tcW w:w="6554" w:type="dxa"/>
            <w:noWrap w:val="0"/>
            <w:vAlign w:val="center"/>
          </w:tcPr>
          <w:p>
            <w:pPr>
              <w:autoSpaceDE w:val="0"/>
              <w:autoSpaceDN w:val="0"/>
              <w:adjustRightInd w:val="0"/>
              <w:spacing w:line="400" w:lineRule="exact"/>
              <w:jc w:val="both"/>
              <w:rPr>
                <w:rFonts w:hint="eastAsia" w:eastAsia="宋体"/>
                <w:b w:val="0"/>
                <w:bCs/>
                <w:color w:val="auto"/>
                <w:sz w:val="21"/>
                <w:szCs w:val="24"/>
                <w:highlight w:val="none"/>
                <w:lang w:val="zh-CN" w:eastAsia="zh-CN"/>
              </w:rPr>
            </w:pPr>
            <w:bookmarkStart w:id="98" w:name="OLE_LINK3"/>
            <w:r>
              <w:rPr>
                <w:b w:val="0"/>
                <w:bCs/>
                <w:color w:val="auto"/>
                <w:sz w:val="21"/>
                <w:szCs w:val="24"/>
                <w:highlight w:val="none"/>
              </w:rPr>
              <w:t>如果供应商代表不是法定代表人，则</w:t>
            </w:r>
            <w:r>
              <w:rPr>
                <w:rFonts w:hint="eastAsia"/>
                <w:b w:val="0"/>
                <w:bCs/>
                <w:color w:val="auto"/>
                <w:sz w:val="21"/>
                <w:szCs w:val="24"/>
                <w:highlight w:val="none"/>
                <w:lang w:eastAsia="zh-CN"/>
              </w:rPr>
              <w:t>须提供</w:t>
            </w:r>
            <w:r>
              <w:rPr>
                <w:b w:val="0"/>
                <w:bCs/>
                <w:color w:val="auto"/>
                <w:sz w:val="21"/>
                <w:szCs w:val="24"/>
                <w:highlight w:val="none"/>
              </w:rPr>
              <w:t>法定代表人授权书（法人授权书需按照磋商文件要求附法人身份证及被授权人身份证），</w:t>
            </w:r>
            <w:r>
              <w:rPr>
                <w:b w:val="0"/>
                <w:bCs/>
                <w:color w:val="auto"/>
                <w:sz w:val="21"/>
                <w:szCs w:val="24"/>
                <w:highlight w:val="none"/>
                <w:lang w:val="zh-CN"/>
              </w:rPr>
              <w:t>且每个供应商仅能派出1人作为本项目的被授权人，整个</w:t>
            </w:r>
            <w:r>
              <w:rPr>
                <w:b w:val="0"/>
                <w:bCs/>
                <w:color w:val="auto"/>
                <w:sz w:val="21"/>
                <w:szCs w:val="24"/>
                <w:highlight w:val="none"/>
              </w:rPr>
              <w:t>采购</w:t>
            </w:r>
            <w:r>
              <w:rPr>
                <w:b w:val="0"/>
                <w:bCs/>
                <w:color w:val="auto"/>
                <w:sz w:val="21"/>
                <w:szCs w:val="24"/>
                <w:highlight w:val="none"/>
                <w:lang w:val="zh-CN"/>
              </w:rPr>
              <w:t>过程不得随意更换被授权人</w:t>
            </w:r>
            <w:bookmarkEnd w:id="9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noWrap w:val="0"/>
            <w:vAlign w:val="center"/>
          </w:tcPr>
          <w:p>
            <w:pPr>
              <w:autoSpaceDE w:val="0"/>
              <w:autoSpaceDN w:val="0"/>
              <w:adjustRightInd w:val="0"/>
              <w:spacing w:line="300" w:lineRule="exact"/>
              <w:rPr>
                <w:b w:val="0"/>
                <w:bCs/>
                <w:color w:val="auto"/>
                <w:sz w:val="21"/>
                <w:szCs w:val="24"/>
                <w:highlight w:val="none"/>
                <w:lang w:val="zh-CN"/>
              </w:rPr>
            </w:pPr>
            <w:bookmarkStart w:id="99" w:name="OLE_LINK24"/>
            <w:r>
              <w:rPr>
                <w:b w:val="0"/>
                <w:bCs/>
                <w:color w:val="auto"/>
                <w:sz w:val="21"/>
                <w:szCs w:val="24"/>
                <w:highlight w:val="none"/>
              </w:rPr>
              <w:t>项目经理</w:t>
            </w:r>
            <w:bookmarkEnd w:id="99"/>
          </w:p>
        </w:tc>
        <w:tc>
          <w:tcPr>
            <w:tcW w:w="6554" w:type="dxa"/>
            <w:noWrap w:val="0"/>
            <w:vAlign w:val="center"/>
          </w:tcPr>
          <w:p>
            <w:pPr>
              <w:autoSpaceDE w:val="0"/>
              <w:autoSpaceDN w:val="0"/>
              <w:adjustRightInd w:val="0"/>
              <w:spacing w:line="400" w:lineRule="exact"/>
              <w:jc w:val="both"/>
              <w:rPr>
                <w:rFonts w:hint="eastAsia" w:ascii="Times New Roman" w:hAnsi="Times New Roman" w:eastAsia="宋体" w:cs="Times New Roman"/>
                <w:b w:val="0"/>
                <w:bCs/>
                <w:color w:val="auto"/>
                <w:kern w:val="2"/>
                <w:sz w:val="21"/>
                <w:szCs w:val="24"/>
                <w:highlight w:val="none"/>
                <w:lang w:val="zh-CN" w:eastAsia="zh-CN" w:bidi="ar-SA"/>
              </w:rPr>
            </w:pPr>
            <w:bookmarkStart w:id="100" w:name="OLE_LINK25"/>
            <w:r>
              <w:rPr>
                <w:rFonts w:hint="eastAsia" w:ascii="Times New Roman" w:hAnsi="Times New Roman" w:eastAsia="宋体" w:cs="Times New Roman"/>
                <w:b w:val="0"/>
                <w:bCs/>
                <w:color w:val="auto"/>
                <w:kern w:val="2"/>
                <w:sz w:val="21"/>
                <w:szCs w:val="24"/>
                <w:highlight w:val="none"/>
                <w:lang w:val="en-US" w:eastAsia="zh-CN" w:bidi="ar-SA"/>
              </w:rPr>
              <w:t>公路工程专业二级及以上注册建造师证，</w:t>
            </w:r>
            <w:r>
              <w:rPr>
                <w:rFonts w:hint="eastAsia" w:ascii="Times New Roman" w:hAnsi="Times New Roman" w:eastAsia="宋体" w:cs="Times New Roman"/>
                <w:b w:val="0"/>
                <w:bCs/>
                <w:color w:val="auto"/>
                <w:kern w:val="2"/>
                <w:sz w:val="21"/>
                <w:szCs w:val="24"/>
                <w:highlight w:val="none"/>
                <w:lang w:val="zh-CN" w:eastAsia="zh-CN" w:bidi="ar-SA"/>
              </w:rPr>
              <w:t>具备有效的安全生产考核合格证书（B类），拟派出的项目经理，不得同时在两个或者两个以上的工程项目任职，否则按否决处理，提供承诺书，整个采购过程不得随意更换项目经理。</w:t>
            </w:r>
            <w:bookmarkEnd w:id="10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rPr>
            </w:pPr>
          </w:p>
        </w:tc>
        <w:tc>
          <w:tcPr>
            <w:tcW w:w="1932" w:type="dxa"/>
            <w:noWrap w:val="0"/>
            <w:vAlign w:val="center"/>
          </w:tcPr>
          <w:p>
            <w:pPr>
              <w:autoSpaceDE w:val="0"/>
              <w:autoSpaceDN w:val="0"/>
              <w:adjustRightInd w:val="0"/>
              <w:spacing w:line="300" w:lineRule="exact"/>
              <w:rPr>
                <w:b w:val="0"/>
                <w:bCs/>
                <w:color w:val="auto"/>
                <w:sz w:val="21"/>
                <w:szCs w:val="24"/>
                <w:highlight w:val="none"/>
                <w:lang w:val="zh-CN"/>
              </w:rPr>
            </w:pPr>
            <w:bookmarkStart w:id="101" w:name="OLE_LINK26"/>
            <w:r>
              <w:rPr>
                <w:b w:val="0"/>
                <w:bCs/>
                <w:color w:val="auto"/>
                <w:sz w:val="21"/>
                <w:szCs w:val="24"/>
                <w:highlight w:val="none"/>
                <w:lang w:val="zh-CN"/>
              </w:rPr>
              <w:t>财务状况</w:t>
            </w:r>
            <w:bookmarkEnd w:id="101"/>
          </w:p>
        </w:tc>
        <w:tc>
          <w:tcPr>
            <w:tcW w:w="6554" w:type="dxa"/>
            <w:noWrap w:val="0"/>
            <w:vAlign w:val="center"/>
          </w:tcPr>
          <w:p>
            <w:pPr>
              <w:keepNext w:val="0"/>
              <w:keepLines w:val="0"/>
              <w:widowControl/>
              <w:suppressLineNumbers w:val="0"/>
              <w:jc w:val="left"/>
              <w:rPr>
                <w:rFonts w:hint="eastAsia" w:ascii="Times New Roman" w:hAnsi="Times New Roman" w:eastAsia="宋体" w:cs="Times New Roman"/>
                <w:b w:val="0"/>
                <w:bCs/>
                <w:color w:val="auto"/>
                <w:kern w:val="2"/>
                <w:sz w:val="21"/>
                <w:szCs w:val="24"/>
                <w:highlight w:val="none"/>
                <w:lang w:val="en-US" w:eastAsia="zh-CN" w:bidi="ar-SA"/>
              </w:rPr>
            </w:pPr>
            <w:bookmarkStart w:id="102" w:name="OLE_LINK27"/>
            <w:r>
              <w:rPr>
                <w:rFonts w:hint="eastAsia" w:cs="Times New Roman"/>
                <w:b w:val="0"/>
                <w:bCs/>
                <w:color w:val="auto"/>
                <w:kern w:val="2"/>
                <w:sz w:val="21"/>
                <w:szCs w:val="24"/>
                <w:highlight w:val="none"/>
                <w:lang w:val="en-US" w:eastAsia="zh-CN" w:bidi="ar-SA"/>
              </w:rPr>
              <w:t>供应商</w:t>
            </w:r>
            <w:r>
              <w:rPr>
                <w:rFonts w:hint="eastAsia" w:ascii="Times New Roman" w:hAnsi="Times New Roman" w:eastAsia="宋体" w:cs="Times New Roman"/>
                <w:b w:val="0"/>
                <w:bCs/>
                <w:color w:val="auto"/>
                <w:kern w:val="2"/>
                <w:sz w:val="21"/>
                <w:szCs w:val="24"/>
                <w:highlight w:val="none"/>
                <w:lang w:val="en-US" w:eastAsia="zh-CN" w:bidi="ar-SA"/>
              </w:rPr>
              <w:t>近年（202</w:t>
            </w:r>
            <w:r>
              <w:rPr>
                <w:rFonts w:hint="eastAsia" w:cs="Times New Roman"/>
                <w:b w:val="0"/>
                <w:bCs/>
                <w:color w:val="auto"/>
                <w:kern w:val="2"/>
                <w:sz w:val="21"/>
                <w:szCs w:val="24"/>
                <w:highlight w:val="none"/>
                <w:lang w:val="en-US" w:eastAsia="zh-CN" w:bidi="ar-SA"/>
              </w:rPr>
              <w:t>3</w:t>
            </w:r>
            <w:r>
              <w:rPr>
                <w:rFonts w:hint="eastAsia" w:ascii="Times New Roman" w:hAnsi="Times New Roman" w:eastAsia="宋体" w:cs="Times New Roman"/>
                <w:b w:val="0"/>
                <w:bCs/>
                <w:color w:val="auto"/>
                <w:kern w:val="2"/>
                <w:sz w:val="21"/>
                <w:szCs w:val="24"/>
                <w:highlight w:val="none"/>
                <w:lang w:val="en-US" w:eastAsia="zh-CN" w:bidi="ar-SA"/>
              </w:rPr>
              <w:t xml:space="preserve">年度-投标截止之日）财务状况良好。同时提供以下①②材料：①2023年度经会计师事务所或审计机构审计的完整的财务审计报告，②2024年1月1日-投标截止之日的财务状况良好承诺； </w:t>
            </w:r>
          </w:p>
          <w:p>
            <w:pPr>
              <w:keepNext w:val="0"/>
              <w:keepLines w:val="0"/>
              <w:widowControl/>
              <w:suppressLineNumbers w:val="0"/>
              <w:jc w:val="left"/>
              <w:rPr>
                <w:rFonts w:hint="eastAsia" w:ascii="Times New Roman" w:hAnsi="Times New Roman" w:eastAsia="宋体" w:cs="Times New Roman"/>
                <w:b w:val="0"/>
                <w:bCs/>
                <w:color w:val="auto"/>
                <w:kern w:val="2"/>
                <w:sz w:val="21"/>
                <w:szCs w:val="24"/>
                <w:highlight w:val="none"/>
                <w:lang w:val="en-US" w:eastAsia="zh-CN" w:bidi="ar-SA"/>
              </w:rPr>
            </w:pPr>
            <w:r>
              <w:rPr>
                <w:rFonts w:hint="eastAsia" w:ascii="Times New Roman" w:hAnsi="Times New Roman" w:eastAsia="宋体" w:cs="Times New Roman"/>
                <w:b w:val="0"/>
                <w:bCs/>
                <w:color w:val="auto"/>
                <w:kern w:val="2"/>
                <w:sz w:val="21"/>
                <w:szCs w:val="24"/>
                <w:highlight w:val="none"/>
                <w:lang w:val="en-US" w:eastAsia="zh-CN" w:bidi="ar-SA"/>
              </w:rPr>
              <w:t>注：如</w:t>
            </w:r>
            <w:r>
              <w:rPr>
                <w:rFonts w:hint="eastAsia" w:cs="Times New Roman"/>
                <w:b w:val="0"/>
                <w:bCs/>
                <w:color w:val="auto"/>
                <w:kern w:val="2"/>
                <w:sz w:val="21"/>
                <w:szCs w:val="24"/>
                <w:highlight w:val="none"/>
                <w:lang w:val="en-US" w:eastAsia="zh-CN" w:bidi="ar-SA"/>
              </w:rPr>
              <w:t>供应商</w:t>
            </w:r>
            <w:r>
              <w:rPr>
                <w:rFonts w:hint="eastAsia" w:ascii="Times New Roman" w:hAnsi="Times New Roman" w:eastAsia="宋体" w:cs="Times New Roman"/>
                <w:b w:val="0"/>
                <w:bCs/>
                <w:color w:val="auto"/>
                <w:kern w:val="2"/>
                <w:sz w:val="21"/>
                <w:szCs w:val="24"/>
                <w:highlight w:val="none"/>
                <w:lang w:val="en-US" w:eastAsia="zh-CN" w:bidi="ar-SA"/>
              </w:rPr>
              <w:t>在2024年1月1日后成立的，只提供成立之日-投标截止之日的财务状况良好承诺即可</w:t>
            </w:r>
          </w:p>
          <w:p>
            <w:pPr>
              <w:keepNext w:val="0"/>
              <w:keepLines w:val="0"/>
              <w:widowControl/>
              <w:suppressLineNumbers w:val="0"/>
              <w:jc w:val="left"/>
              <w:rPr>
                <w:rFonts w:hint="eastAsia" w:ascii="Times New Roman" w:hAnsi="Times New Roman" w:eastAsia="宋体" w:cs="Times New Roman"/>
                <w:b w:val="0"/>
                <w:bCs/>
                <w:color w:val="auto"/>
                <w:kern w:val="2"/>
                <w:sz w:val="21"/>
                <w:szCs w:val="24"/>
                <w:highlight w:val="none"/>
                <w:lang w:val="zh-CN" w:eastAsia="zh-CN" w:bidi="ar-SA"/>
              </w:rPr>
            </w:pPr>
            <w:r>
              <w:rPr>
                <w:rFonts w:hint="eastAsia" w:cs="Times New Roman"/>
                <w:b w:val="0"/>
                <w:bCs/>
                <w:color w:val="auto"/>
                <w:kern w:val="2"/>
                <w:sz w:val="21"/>
                <w:szCs w:val="24"/>
                <w:highlight w:val="none"/>
                <w:lang w:val="en-US" w:eastAsia="zh-CN" w:bidi="ar-SA"/>
              </w:rPr>
              <w:t>响应</w:t>
            </w:r>
            <w:r>
              <w:rPr>
                <w:rFonts w:hint="eastAsia" w:ascii="Times New Roman" w:hAnsi="Times New Roman" w:eastAsia="宋体" w:cs="Times New Roman"/>
                <w:b w:val="0"/>
                <w:bCs/>
                <w:color w:val="auto"/>
                <w:kern w:val="2"/>
                <w:sz w:val="21"/>
                <w:szCs w:val="24"/>
                <w:highlight w:val="none"/>
                <w:lang w:val="en-US" w:eastAsia="zh-CN" w:bidi="ar-SA"/>
              </w:rPr>
              <w:t>文件内附完整的财务审计报告复印件及由法定代表人签字的财务状况良好承诺书加盖</w:t>
            </w:r>
            <w:r>
              <w:rPr>
                <w:rFonts w:hint="eastAsia" w:cs="Times New Roman"/>
                <w:b w:val="0"/>
                <w:bCs/>
                <w:color w:val="auto"/>
                <w:kern w:val="2"/>
                <w:sz w:val="21"/>
                <w:szCs w:val="24"/>
                <w:highlight w:val="none"/>
                <w:lang w:val="en-US" w:eastAsia="zh-CN" w:bidi="ar-SA"/>
              </w:rPr>
              <w:t>供应商</w:t>
            </w:r>
            <w:r>
              <w:rPr>
                <w:rFonts w:hint="eastAsia" w:ascii="Times New Roman" w:hAnsi="Times New Roman" w:eastAsia="宋体" w:cs="Times New Roman"/>
                <w:b w:val="0"/>
                <w:bCs/>
                <w:color w:val="auto"/>
                <w:kern w:val="2"/>
                <w:sz w:val="21"/>
                <w:szCs w:val="24"/>
                <w:highlight w:val="none"/>
                <w:lang w:val="en-US" w:eastAsia="zh-CN" w:bidi="ar-SA"/>
              </w:rPr>
              <w:t>公章。</w:t>
            </w:r>
            <w:bookmarkEnd w:id="10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noWrap w:val="0"/>
            <w:vAlign w:val="center"/>
          </w:tcPr>
          <w:p>
            <w:pPr>
              <w:autoSpaceDE w:val="0"/>
              <w:autoSpaceDN w:val="0"/>
              <w:adjustRightInd w:val="0"/>
              <w:spacing w:line="300" w:lineRule="exact"/>
              <w:rPr>
                <w:b w:val="0"/>
                <w:bCs/>
                <w:color w:val="auto"/>
                <w:sz w:val="21"/>
                <w:szCs w:val="24"/>
                <w:highlight w:val="none"/>
                <w:lang w:val="zh-CN"/>
              </w:rPr>
            </w:pPr>
            <w:bookmarkStart w:id="103" w:name="OLE_LINK28"/>
            <w:r>
              <w:rPr>
                <w:rFonts w:hint="eastAsia"/>
                <w:b w:val="0"/>
                <w:color w:val="auto"/>
                <w:sz w:val="21"/>
                <w:szCs w:val="24"/>
                <w:highlight w:val="none"/>
                <w:lang w:val="en-US" w:eastAsia="zh-CN"/>
              </w:rPr>
              <w:t>社保</w:t>
            </w:r>
            <w:r>
              <w:rPr>
                <w:b w:val="0"/>
                <w:color w:val="auto"/>
                <w:sz w:val="21"/>
                <w:szCs w:val="24"/>
                <w:highlight w:val="none"/>
              </w:rPr>
              <w:t>及纳税要求</w:t>
            </w:r>
            <w:bookmarkEnd w:id="103"/>
          </w:p>
        </w:tc>
        <w:tc>
          <w:tcPr>
            <w:tcW w:w="6554" w:type="dxa"/>
            <w:noWrap w:val="0"/>
            <w:vAlign w:val="center"/>
          </w:tcPr>
          <w:p>
            <w:pPr>
              <w:pStyle w:val="2"/>
              <w:spacing w:line="400" w:lineRule="exact"/>
              <w:rPr>
                <w:rFonts w:hint="eastAsia"/>
                <w:b w:val="0"/>
                <w:bCs/>
                <w:color w:val="auto"/>
                <w:sz w:val="21"/>
                <w:szCs w:val="24"/>
                <w:highlight w:val="none"/>
              </w:rPr>
            </w:pPr>
            <w:bookmarkStart w:id="104" w:name="OLE_LINK29"/>
            <w:r>
              <w:rPr>
                <w:rFonts w:hint="eastAsia"/>
                <w:b w:val="0"/>
                <w:bCs/>
                <w:color w:val="auto"/>
                <w:sz w:val="21"/>
                <w:szCs w:val="24"/>
                <w:highlight w:val="none"/>
              </w:rPr>
              <w:t>近一年（</w:t>
            </w:r>
            <w:r>
              <w:rPr>
                <w:rFonts w:hint="eastAsia"/>
                <w:b w:val="0"/>
                <w:bCs/>
                <w:color w:val="auto"/>
                <w:sz w:val="21"/>
                <w:szCs w:val="24"/>
                <w:highlight w:val="none"/>
                <w:lang w:eastAsia="zh-CN"/>
              </w:rPr>
              <w:t>2024年3月-2025年2月</w:t>
            </w:r>
            <w:r>
              <w:rPr>
                <w:rFonts w:hint="eastAsia"/>
                <w:b w:val="0"/>
                <w:bCs/>
                <w:color w:val="auto"/>
                <w:sz w:val="21"/>
                <w:szCs w:val="24"/>
                <w:highlight w:val="none"/>
              </w:rPr>
              <w:t>）任意一个月具有依法缴纳税收和社会保障资金的良好记录</w:t>
            </w:r>
          </w:p>
          <w:p>
            <w:pPr>
              <w:pStyle w:val="2"/>
              <w:spacing w:line="400" w:lineRule="exact"/>
              <w:rPr>
                <w:rFonts w:hint="eastAsia" w:eastAsia="宋体"/>
                <w:b w:val="0"/>
                <w:bCs/>
                <w:color w:val="auto"/>
                <w:sz w:val="21"/>
                <w:szCs w:val="24"/>
                <w:highlight w:val="none"/>
                <w:lang w:val="zh-CN" w:eastAsia="zh-CN"/>
              </w:rPr>
            </w:pPr>
            <w:r>
              <w:rPr>
                <w:b w:val="0"/>
                <w:bCs/>
                <w:color w:val="auto"/>
                <w:sz w:val="21"/>
                <w:szCs w:val="24"/>
                <w:highlight w:val="none"/>
              </w:rPr>
              <w:t>(如未达到纳税金额提供承诺书或纳税申报相关材料加盖供应商公章，自行编写无效，要求内容清晰可见，否则不予受理，新成立的公司提供成立后的月份即可）</w:t>
            </w:r>
            <w:bookmarkEnd w:id="10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noWrap w:val="0"/>
            <w:vAlign w:val="center"/>
          </w:tcPr>
          <w:p>
            <w:pPr>
              <w:adjustRightInd w:val="0"/>
              <w:snapToGrid w:val="0"/>
              <w:spacing w:line="230" w:lineRule="exact"/>
              <w:rPr>
                <w:b w:val="0"/>
                <w:bCs/>
                <w:color w:val="auto"/>
                <w:sz w:val="21"/>
                <w:szCs w:val="24"/>
                <w:highlight w:val="none"/>
                <w:lang w:val="zh-CN"/>
              </w:rPr>
            </w:pPr>
            <w:bookmarkStart w:id="105" w:name="OLE_LINK30"/>
            <w:r>
              <w:rPr>
                <w:b w:val="0"/>
                <w:color w:val="auto"/>
                <w:sz w:val="21"/>
                <w:szCs w:val="24"/>
                <w:highlight w:val="none"/>
              </w:rPr>
              <w:t>信誉证明</w:t>
            </w:r>
            <w:bookmarkEnd w:id="105"/>
          </w:p>
        </w:tc>
        <w:tc>
          <w:tcPr>
            <w:tcW w:w="6554" w:type="dxa"/>
            <w:noWrap w:val="0"/>
            <w:vAlign w:val="center"/>
          </w:tcPr>
          <w:p>
            <w:pPr>
              <w:numPr>
                <w:ilvl w:val="0"/>
                <w:numId w:val="3"/>
              </w:numPr>
              <w:autoSpaceDE w:val="0"/>
              <w:autoSpaceDN w:val="0"/>
              <w:spacing w:line="400" w:lineRule="exact"/>
              <w:jc w:val="left"/>
              <w:rPr>
                <w:b w:val="0"/>
                <w:color w:val="auto"/>
                <w:sz w:val="21"/>
                <w:szCs w:val="24"/>
                <w:highlight w:val="none"/>
              </w:rPr>
            </w:pPr>
            <w:bookmarkStart w:id="106" w:name="OLE_LINK31"/>
            <w:r>
              <w:rPr>
                <w:b w:val="0"/>
                <w:color w:val="auto"/>
                <w:sz w:val="21"/>
                <w:szCs w:val="24"/>
                <w:highlight w:val="none"/>
              </w:rPr>
              <w:t>拒绝列入政府取消投标资格记录期间的供应商或个人投标，对在“信用中国”网站(www.creditchina.gov.cn)存在失信被执行人、重大税收违法失信主体、政府采购严重违法失信行为记录名单，被中国政府采购网(www.ccgp.gov.cn)列入政府采购严重违法失信行为记录名单及其他不符合《中华人民共和国政府采购法》第二十二条规定条件的供应商，不得参与政府采购活动（查询截止时点：本项目采购公告发布之日起到响应文件提交截止时间期间），提供有法定代表人或其委托代理人签字</w:t>
            </w:r>
            <w:r>
              <w:rPr>
                <w:rFonts w:hint="eastAsia"/>
                <w:b w:val="0"/>
                <w:color w:val="auto"/>
                <w:sz w:val="21"/>
                <w:szCs w:val="24"/>
                <w:highlight w:val="none"/>
                <w:lang w:val="en-US" w:eastAsia="zh-CN"/>
              </w:rPr>
              <w:t>或盖章</w:t>
            </w:r>
            <w:r>
              <w:rPr>
                <w:b w:val="0"/>
                <w:color w:val="auto"/>
                <w:sz w:val="21"/>
                <w:szCs w:val="24"/>
                <w:highlight w:val="none"/>
              </w:rPr>
              <w:t>并加盖供应商公章的信誉良好承诺书。</w:t>
            </w:r>
          </w:p>
          <w:p>
            <w:pPr>
              <w:autoSpaceDE w:val="0"/>
              <w:autoSpaceDN w:val="0"/>
              <w:spacing w:line="400" w:lineRule="exact"/>
              <w:jc w:val="left"/>
              <w:rPr>
                <w:b w:val="0"/>
                <w:bCs/>
                <w:color w:val="auto"/>
                <w:kern w:val="2"/>
                <w:sz w:val="21"/>
                <w:szCs w:val="24"/>
                <w:highlight w:val="none"/>
                <w:lang w:val="zh-CN"/>
              </w:rPr>
            </w:pPr>
            <w:r>
              <w:rPr>
                <w:b w:val="0"/>
                <w:color w:val="auto"/>
                <w:sz w:val="21"/>
                <w:szCs w:val="24"/>
                <w:highlight w:val="none"/>
              </w:rPr>
              <w:t>2.参加此项采购活动前三年内在经营活动中没有重大违法记录，提供有法定代表人或其委托代理人签字</w:t>
            </w:r>
            <w:r>
              <w:rPr>
                <w:rFonts w:hint="eastAsia"/>
                <w:b w:val="0"/>
                <w:color w:val="auto"/>
                <w:sz w:val="21"/>
                <w:szCs w:val="24"/>
                <w:highlight w:val="none"/>
                <w:lang w:val="en-US" w:eastAsia="zh-CN"/>
              </w:rPr>
              <w:t>或盖章</w:t>
            </w:r>
            <w:r>
              <w:rPr>
                <w:b w:val="0"/>
                <w:color w:val="auto"/>
                <w:sz w:val="21"/>
                <w:szCs w:val="24"/>
                <w:highlight w:val="none"/>
              </w:rPr>
              <w:t>并加盖供应商公章的声明。</w:t>
            </w:r>
            <w:bookmarkEnd w:id="10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10" w:type="dxa"/>
            <w:vMerge w:val="continue"/>
            <w:noWrap w:val="0"/>
            <w:vAlign w:val="center"/>
          </w:tcPr>
          <w:p>
            <w:pPr>
              <w:autoSpaceDE w:val="0"/>
              <w:autoSpaceDN w:val="0"/>
              <w:adjustRightInd w:val="0"/>
              <w:spacing w:line="400" w:lineRule="exact"/>
              <w:rPr>
                <w:b w:val="0"/>
                <w:bCs/>
                <w:color w:val="auto"/>
                <w:sz w:val="21"/>
                <w:szCs w:val="24"/>
                <w:highlight w:val="none"/>
                <w:lang w:val="zh-CN"/>
              </w:rPr>
            </w:pPr>
          </w:p>
        </w:tc>
        <w:tc>
          <w:tcPr>
            <w:tcW w:w="790" w:type="dxa"/>
            <w:vMerge w:val="continue"/>
            <w:noWrap w:val="0"/>
            <w:vAlign w:val="center"/>
          </w:tcPr>
          <w:p>
            <w:pPr>
              <w:autoSpaceDE w:val="0"/>
              <w:autoSpaceDN w:val="0"/>
              <w:adjustRightInd w:val="0"/>
              <w:spacing w:line="300" w:lineRule="exact"/>
              <w:rPr>
                <w:b w:val="0"/>
                <w:bCs/>
                <w:color w:val="auto"/>
                <w:sz w:val="21"/>
                <w:szCs w:val="24"/>
                <w:highlight w:val="none"/>
                <w:lang w:val="zh-CN"/>
              </w:rPr>
            </w:pPr>
          </w:p>
        </w:tc>
        <w:tc>
          <w:tcPr>
            <w:tcW w:w="1932" w:type="dxa"/>
            <w:noWrap w:val="0"/>
            <w:vAlign w:val="center"/>
          </w:tcPr>
          <w:p>
            <w:pPr>
              <w:autoSpaceDE w:val="0"/>
              <w:autoSpaceDN w:val="0"/>
              <w:adjustRightInd w:val="0"/>
              <w:rPr>
                <w:b w:val="0"/>
                <w:bCs/>
                <w:color w:val="auto"/>
                <w:sz w:val="21"/>
                <w:szCs w:val="24"/>
                <w:highlight w:val="none"/>
                <w:lang w:val="zh-CN"/>
              </w:rPr>
            </w:pPr>
            <w:bookmarkStart w:id="107" w:name="OLE_LINK32"/>
            <w:r>
              <w:rPr>
                <w:b w:val="0"/>
                <w:bCs/>
                <w:color w:val="auto"/>
                <w:kern w:val="2"/>
                <w:sz w:val="21"/>
                <w:szCs w:val="24"/>
                <w:highlight w:val="none"/>
              </w:rPr>
              <w:t>中小企业声明函</w:t>
            </w:r>
            <w:bookmarkEnd w:id="107"/>
          </w:p>
        </w:tc>
        <w:tc>
          <w:tcPr>
            <w:tcW w:w="6554" w:type="dxa"/>
            <w:noWrap w:val="0"/>
            <w:vAlign w:val="center"/>
          </w:tcPr>
          <w:p>
            <w:pPr>
              <w:autoSpaceDE w:val="0"/>
              <w:autoSpaceDN w:val="0"/>
              <w:adjustRightInd w:val="0"/>
              <w:spacing w:line="400" w:lineRule="exact"/>
              <w:jc w:val="both"/>
              <w:rPr>
                <w:b w:val="0"/>
                <w:bCs/>
                <w:color w:val="auto"/>
                <w:kern w:val="2"/>
                <w:sz w:val="21"/>
                <w:szCs w:val="24"/>
                <w:highlight w:val="none"/>
                <w:lang w:val="zh-CN"/>
              </w:rPr>
            </w:pPr>
            <w:bookmarkStart w:id="108" w:name="OLE_LINK33"/>
            <w:r>
              <w:rPr>
                <w:b w:val="0"/>
                <w:color w:val="auto"/>
                <w:sz w:val="21"/>
                <w:szCs w:val="24"/>
                <w:highlight w:val="none"/>
              </w:rPr>
              <w:t>本项目为专门面向中小企业采购，文件内提供有效的中小企业声明函</w:t>
            </w:r>
            <w:r>
              <w:rPr>
                <w:rFonts w:hint="eastAsia"/>
                <w:b w:val="0"/>
                <w:color w:val="auto"/>
                <w:sz w:val="21"/>
                <w:szCs w:val="24"/>
                <w:highlight w:val="none"/>
                <w:lang w:eastAsia="zh-CN"/>
              </w:rPr>
              <w:t>并</w:t>
            </w:r>
            <w:r>
              <w:rPr>
                <w:b w:val="0"/>
                <w:color w:val="auto"/>
                <w:sz w:val="21"/>
                <w:szCs w:val="24"/>
                <w:highlight w:val="none"/>
              </w:rPr>
              <w:t>加盖供应商公章。</w:t>
            </w:r>
            <w:bookmarkEnd w:id="108"/>
          </w:p>
        </w:tc>
      </w:tr>
    </w:tbl>
    <w:p>
      <w:pPr>
        <w:autoSpaceDE w:val="0"/>
        <w:autoSpaceDN w:val="0"/>
        <w:adjustRightInd w:val="0"/>
        <w:spacing w:line="400" w:lineRule="exact"/>
        <w:jc w:val="left"/>
        <w:rPr>
          <w:color w:val="auto"/>
          <w:sz w:val="24"/>
          <w:szCs w:val="18"/>
          <w:highlight w:val="none"/>
          <w:lang w:val="zh-CN"/>
        </w:rPr>
      </w:pPr>
      <w:r>
        <w:rPr>
          <w:color w:val="auto"/>
          <w:sz w:val="36"/>
          <w:szCs w:val="18"/>
          <w:highlight w:val="none"/>
          <w:lang w:val="zh-CN"/>
        </w:rPr>
        <w:br w:type="page"/>
      </w:r>
      <w:r>
        <w:rPr>
          <w:color w:val="auto"/>
          <w:sz w:val="22"/>
          <w:szCs w:val="18"/>
          <w:highlight w:val="none"/>
          <w:lang w:val="zh-CN"/>
        </w:rPr>
        <w:t>评标办法前附表（</w:t>
      </w:r>
      <w:r>
        <w:rPr>
          <w:color w:val="auto"/>
          <w:sz w:val="24"/>
          <w:szCs w:val="18"/>
          <w:highlight w:val="none"/>
          <w:lang w:val="zh-CN"/>
        </w:rPr>
        <w:t>二）</w:t>
      </w:r>
    </w:p>
    <w:tbl>
      <w:tblPr>
        <w:tblStyle w:val="49"/>
        <w:tblW w:w="9915" w:type="dxa"/>
        <w:tblInd w:w="-2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202"/>
        <w:gridCol w:w="1683"/>
        <w:gridCol w:w="5485"/>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1907" w:type="dxa"/>
            <w:gridSpan w:val="2"/>
            <w:noWrap w:val="0"/>
            <w:vAlign w:val="center"/>
          </w:tcPr>
          <w:p>
            <w:pPr>
              <w:autoSpaceDE w:val="0"/>
              <w:autoSpaceDN w:val="0"/>
              <w:adjustRightInd w:val="0"/>
              <w:spacing w:line="0" w:lineRule="atLeast"/>
              <w:rPr>
                <w:bCs/>
                <w:color w:val="auto"/>
                <w:sz w:val="21"/>
                <w:szCs w:val="21"/>
                <w:highlight w:val="none"/>
                <w:lang w:val="zh-CN"/>
              </w:rPr>
            </w:pPr>
            <w:r>
              <w:rPr>
                <w:bCs/>
                <w:color w:val="auto"/>
                <w:sz w:val="21"/>
                <w:szCs w:val="21"/>
                <w:highlight w:val="none"/>
                <w:lang w:val="zh-CN"/>
              </w:rPr>
              <w:t>条款号</w:t>
            </w:r>
          </w:p>
        </w:tc>
        <w:tc>
          <w:tcPr>
            <w:tcW w:w="1683" w:type="dxa"/>
            <w:noWrap w:val="0"/>
            <w:vAlign w:val="center"/>
          </w:tcPr>
          <w:p>
            <w:pPr>
              <w:autoSpaceDE w:val="0"/>
              <w:autoSpaceDN w:val="0"/>
              <w:adjustRightInd w:val="0"/>
              <w:spacing w:line="0" w:lineRule="atLeast"/>
              <w:rPr>
                <w:bCs/>
                <w:color w:val="auto"/>
                <w:sz w:val="21"/>
                <w:szCs w:val="21"/>
                <w:highlight w:val="none"/>
                <w:lang w:val="zh-CN"/>
              </w:rPr>
            </w:pPr>
            <w:r>
              <w:rPr>
                <w:bCs/>
                <w:color w:val="auto"/>
                <w:sz w:val="21"/>
                <w:szCs w:val="21"/>
                <w:highlight w:val="none"/>
                <w:lang w:val="zh-CN"/>
              </w:rPr>
              <w:t>评审因素</w:t>
            </w:r>
          </w:p>
        </w:tc>
        <w:tc>
          <w:tcPr>
            <w:tcW w:w="6325" w:type="dxa"/>
            <w:gridSpan w:val="2"/>
            <w:noWrap w:val="0"/>
            <w:vAlign w:val="center"/>
          </w:tcPr>
          <w:p>
            <w:pPr>
              <w:autoSpaceDE w:val="0"/>
              <w:autoSpaceDN w:val="0"/>
              <w:adjustRightInd w:val="0"/>
              <w:spacing w:line="0" w:lineRule="atLeast"/>
              <w:rPr>
                <w:bCs/>
                <w:color w:val="auto"/>
                <w:sz w:val="21"/>
                <w:szCs w:val="21"/>
                <w:highlight w:val="none"/>
                <w:lang w:val="zh-CN"/>
              </w:rPr>
            </w:pPr>
            <w:r>
              <w:rPr>
                <w:bCs/>
                <w:color w:val="auto"/>
                <w:sz w:val="21"/>
                <w:szCs w:val="21"/>
                <w:highlight w:val="none"/>
                <w:lang w:val="zh-CN"/>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1907" w:type="dxa"/>
            <w:gridSpan w:val="2"/>
            <w:noWrap w:val="0"/>
            <w:vAlign w:val="center"/>
          </w:tcPr>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lang w:val="zh-CN"/>
              </w:rPr>
              <w:t>2.2.1</w:t>
            </w:r>
          </w:p>
        </w:tc>
        <w:tc>
          <w:tcPr>
            <w:tcW w:w="1683" w:type="dxa"/>
            <w:noWrap w:val="0"/>
            <w:vAlign w:val="center"/>
          </w:tcPr>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lang w:val="zh-CN"/>
              </w:rPr>
              <w:t>分值构成</w:t>
            </w:r>
          </w:p>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lang w:val="zh-CN"/>
              </w:rPr>
              <w:t>(总分100分)</w:t>
            </w:r>
          </w:p>
        </w:tc>
        <w:tc>
          <w:tcPr>
            <w:tcW w:w="6325" w:type="dxa"/>
            <w:gridSpan w:val="2"/>
            <w:noWrap w:val="0"/>
            <w:vAlign w:val="top"/>
          </w:tcPr>
          <w:p>
            <w:pPr>
              <w:autoSpaceDE w:val="0"/>
              <w:autoSpaceDN w:val="0"/>
              <w:adjustRightInd w:val="0"/>
              <w:spacing w:line="0" w:lineRule="atLeast"/>
              <w:jc w:val="both"/>
              <w:rPr>
                <w:b w:val="0"/>
                <w:color w:val="auto"/>
                <w:sz w:val="21"/>
                <w:szCs w:val="21"/>
                <w:highlight w:val="none"/>
                <w:lang w:val="zh-CN"/>
              </w:rPr>
            </w:pPr>
            <w:r>
              <w:rPr>
                <w:b w:val="0"/>
                <w:color w:val="auto"/>
                <w:sz w:val="21"/>
                <w:szCs w:val="21"/>
                <w:highlight w:val="none"/>
                <w:lang w:val="zh-CN"/>
              </w:rPr>
              <w:t>施工组织设计：</w:t>
            </w:r>
            <w:r>
              <w:rPr>
                <w:rFonts w:hint="eastAsia"/>
                <w:b w:val="0"/>
                <w:color w:val="auto"/>
                <w:sz w:val="21"/>
                <w:szCs w:val="21"/>
                <w:highlight w:val="none"/>
                <w:lang w:val="en-US" w:eastAsia="zh-CN"/>
              </w:rPr>
              <w:t>37</w:t>
            </w:r>
            <w:r>
              <w:rPr>
                <w:b w:val="0"/>
                <w:color w:val="auto"/>
                <w:sz w:val="21"/>
                <w:szCs w:val="21"/>
                <w:highlight w:val="none"/>
                <w:lang w:val="zh-CN"/>
              </w:rPr>
              <w:t>分</w:t>
            </w:r>
          </w:p>
          <w:p>
            <w:pPr>
              <w:autoSpaceDE w:val="0"/>
              <w:autoSpaceDN w:val="0"/>
              <w:adjustRightInd w:val="0"/>
              <w:spacing w:line="0" w:lineRule="atLeast"/>
              <w:jc w:val="both"/>
              <w:rPr>
                <w:b w:val="0"/>
                <w:color w:val="auto"/>
                <w:sz w:val="21"/>
                <w:szCs w:val="21"/>
                <w:highlight w:val="none"/>
                <w:lang w:val="zh-CN"/>
              </w:rPr>
            </w:pPr>
            <w:r>
              <w:rPr>
                <w:b w:val="0"/>
                <w:color w:val="auto"/>
                <w:sz w:val="21"/>
                <w:szCs w:val="21"/>
                <w:highlight w:val="none"/>
                <w:lang w:val="zh-CN"/>
              </w:rPr>
              <w:t>项目管理机构：</w:t>
            </w:r>
            <w:r>
              <w:rPr>
                <w:rFonts w:hint="eastAsia"/>
                <w:b w:val="0"/>
                <w:color w:val="auto"/>
                <w:sz w:val="21"/>
                <w:szCs w:val="21"/>
                <w:highlight w:val="none"/>
                <w:lang w:val="en-US" w:eastAsia="zh-CN"/>
              </w:rPr>
              <w:t>10</w:t>
            </w:r>
            <w:r>
              <w:rPr>
                <w:b w:val="0"/>
                <w:color w:val="auto"/>
                <w:sz w:val="21"/>
                <w:szCs w:val="21"/>
                <w:highlight w:val="none"/>
                <w:lang w:val="zh-CN"/>
              </w:rPr>
              <w:t>分</w:t>
            </w:r>
          </w:p>
          <w:p>
            <w:pPr>
              <w:autoSpaceDE w:val="0"/>
              <w:autoSpaceDN w:val="0"/>
              <w:adjustRightInd w:val="0"/>
              <w:spacing w:line="0" w:lineRule="atLeast"/>
              <w:jc w:val="both"/>
              <w:rPr>
                <w:b w:val="0"/>
                <w:color w:val="auto"/>
                <w:sz w:val="21"/>
                <w:szCs w:val="21"/>
                <w:highlight w:val="none"/>
                <w:lang w:val="zh-CN"/>
              </w:rPr>
            </w:pPr>
            <w:r>
              <w:rPr>
                <w:b w:val="0"/>
                <w:bCs/>
                <w:color w:val="auto"/>
                <w:spacing w:val="-6"/>
                <w:sz w:val="21"/>
                <w:szCs w:val="21"/>
                <w:highlight w:val="none"/>
              </w:rPr>
              <w:t>磋商</w:t>
            </w:r>
            <w:r>
              <w:rPr>
                <w:b w:val="0"/>
                <w:color w:val="auto"/>
                <w:sz w:val="21"/>
                <w:szCs w:val="21"/>
                <w:highlight w:val="none"/>
                <w:lang w:val="zh-CN"/>
              </w:rPr>
              <w:t>报价：</w:t>
            </w:r>
            <w:r>
              <w:rPr>
                <w:b w:val="0"/>
                <w:color w:val="auto"/>
                <w:sz w:val="21"/>
                <w:szCs w:val="21"/>
                <w:highlight w:val="none"/>
              </w:rPr>
              <w:t>50</w:t>
            </w:r>
            <w:r>
              <w:rPr>
                <w:b w:val="0"/>
                <w:color w:val="auto"/>
                <w:sz w:val="21"/>
                <w:szCs w:val="21"/>
                <w:highlight w:val="none"/>
                <w:lang w:val="zh-CN"/>
              </w:rPr>
              <w:t>分</w:t>
            </w:r>
          </w:p>
          <w:p>
            <w:pPr>
              <w:autoSpaceDE w:val="0"/>
              <w:autoSpaceDN w:val="0"/>
              <w:adjustRightInd w:val="0"/>
              <w:spacing w:line="0" w:lineRule="atLeast"/>
              <w:jc w:val="both"/>
              <w:rPr>
                <w:color w:val="auto"/>
                <w:sz w:val="21"/>
                <w:szCs w:val="21"/>
                <w:highlight w:val="none"/>
              </w:rPr>
            </w:pPr>
            <w:r>
              <w:rPr>
                <w:b w:val="0"/>
                <w:color w:val="auto"/>
                <w:sz w:val="21"/>
                <w:szCs w:val="21"/>
                <w:highlight w:val="none"/>
                <w:lang w:val="zh-CN"/>
              </w:rPr>
              <w:t>其他评分因素：</w:t>
            </w:r>
            <w:r>
              <w:rPr>
                <w:b w:val="0"/>
                <w:color w:val="auto"/>
                <w:sz w:val="21"/>
                <w:szCs w:val="21"/>
                <w:highlight w:val="none"/>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1907" w:type="dxa"/>
            <w:gridSpan w:val="2"/>
            <w:noWrap w:val="0"/>
            <w:vAlign w:val="center"/>
          </w:tcPr>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lang w:val="zh-CN"/>
              </w:rPr>
              <w:t>2.2.2</w:t>
            </w:r>
          </w:p>
        </w:tc>
        <w:tc>
          <w:tcPr>
            <w:tcW w:w="1683" w:type="dxa"/>
            <w:noWrap w:val="0"/>
            <w:vAlign w:val="center"/>
          </w:tcPr>
          <w:p>
            <w:pPr>
              <w:autoSpaceDE w:val="0"/>
              <w:autoSpaceDN w:val="0"/>
              <w:adjustRightInd w:val="0"/>
              <w:spacing w:line="300" w:lineRule="exact"/>
              <w:rPr>
                <w:b w:val="0"/>
                <w:bCs/>
                <w:color w:val="auto"/>
                <w:sz w:val="21"/>
                <w:szCs w:val="21"/>
                <w:highlight w:val="none"/>
                <w:lang w:val="zh-CN"/>
              </w:rPr>
            </w:pPr>
            <w:r>
              <w:rPr>
                <w:b w:val="0"/>
                <w:bCs/>
                <w:color w:val="auto"/>
                <w:sz w:val="21"/>
                <w:szCs w:val="21"/>
                <w:highlight w:val="none"/>
              </w:rPr>
              <w:t>磋商</w:t>
            </w:r>
            <w:r>
              <w:rPr>
                <w:b w:val="0"/>
                <w:bCs/>
                <w:color w:val="auto"/>
                <w:sz w:val="21"/>
                <w:szCs w:val="21"/>
                <w:highlight w:val="none"/>
                <w:lang w:val="zh-CN"/>
              </w:rPr>
              <w:t>基准价</w:t>
            </w:r>
          </w:p>
          <w:p>
            <w:pPr>
              <w:autoSpaceDE w:val="0"/>
              <w:autoSpaceDN w:val="0"/>
              <w:adjustRightInd w:val="0"/>
              <w:spacing w:line="300" w:lineRule="exact"/>
              <w:rPr>
                <w:b w:val="0"/>
                <w:bCs/>
                <w:color w:val="auto"/>
                <w:sz w:val="21"/>
                <w:szCs w:val="21"/>
                <w:highlight w:val="none"/>
                <w:lang w:val="zh-CN"/>
              </w:rPr>
            </w:pPr>
            <w:r>
              <w:rPr>
                <w:b w:val="0"/>
                <w:bCs/>
                <w:color w:val="auto"/>
                <w:sz w:val="21"/>
                <w:szCs w:val="21"/>
                <w:highlight w:val="none"/>
                <w:lang w:val="zh-CN"/>
              </w:rPr>
              <w:t>计算方法</w:t>
            </w:r>
          </w:p>
        </w:tc>
        <w:tc>
          <w:tcPr>
            <w:tcW w:w="6325" w:type="dxa"/>
            <w:gridSpan w:val="2"/>
            <w:noWrap w:val="0"/>
            <w:vAlign w:val="center"/>
          </w:tcPr>
          <w:p>
            <w:pPr>
              <w:autoSpaceDE w:val="0"/>
              <w:autoSpaceDN w:val="0"/>
              <w:adjustRightInd w:val="0"/>
              <w:snapToGrid w:val="0"/>
              <w:jc w:val="both"/>
              <w:rPr>
                <w:b w:val="0"/>
                <w:bCs/>
                <w:color w:val="auto"/>
                <w:spacing w:val="-6"/>
                <w:sz w:val="21"/>
                <w:szCs w:val="21"/>
                <w:highlight w:val="none"/>
              </w:rPr>
            </w:pPr>
            <w:r>
              <w:rPr>
                <w:b w:val="0"/>
                <w:bCs/>
                <w:color w:val="auto"/>
                <w:spacing w:val="-6"/>
                <w:sz w:val="21"/>
                <w:szCs w:val="21"/>
                <w:highlight w:val="none"/>
              </w:rPr>
              <w:t>以满足磋商文件要求且最终磋商报价最低的供应商的价格为磋商基准价，其价格分为满分。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0" w:hRule="atLeast"/>
        </w:trPr>
        <w:tc>
          <w:tcPr>
            <w:tcW w:w="1907" w:type="dxa"/>
            <w:gridSpan w:val="2"/>
            <w:noWrap w:val="0"/>
            <w:vAlign w:val="center"/>
          </w:tcPr>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lang w:val="zh-CN"/>
              </w:rPr>
              <w:t>2.2.3</w:t>
            </w:r>
          </w:p>
        </w:tc>
        <w:tc>
          <w:tcPr>
            <w:tcW w:w="1683" w:type="dxa"/>
            <w:noWrap w:val="0"/>
            <w:vAlign w:val="center"/>
          </w:tcPr>
          <w:p>
            <w:pPr>
              <w:spacing w:line="300" w:lineRule="exact"/>
              <w:rPr>
                <w:b w:val="0"/>
                <w:bCs/>
                <w:color w:val="auto"/>
                <w:sz w:val="21"/>
                <w:szCs w:val="21"/>
                <w:highlight w:val="none"/>
                <w:lang w:val="zh-CN"/>
              </w:rPr>
            </w:pPr>
            <w:r>
              <w:rPr>
                <w:b w:val="0"/>
                <w:bCs/>
                <w:color w:val="auto"/>
                <w:sz w:val="21"/>
                <w:szCs w:val="21"/>
                <w:highlight w:val="none"/>
              </w:rPr>
              <w:t>磋商</w:t>
            </w:r>
            <w:r>
              <w:rPr>
                <w:b w:val="0"/>
                <w:bCs/>
                <w:color w:val="auto"/>
                <w:sz w:val="21"/>
                <w:szCs w:val="21"/>
                <w:highlight w:val="none"/>
                <w:lang w:val="zh-CN"/>
              </w:rPr>
              <w:t>报价得分</w:t>
            </w:r>
          </w:p>
        </w:tc>
        <w:tc>
          <w:tcPr>
            <w:tcW w:w="6325" w:type="dxa"/>
            <w:gridSpan w:val="2"/>
            <w:noWrap w:val="0"/>
            <w:vAlign w:val="center"/>
          </w:tcPr>
          <w:p>
            <w:pPr>
              <w:spacing w:line="300" w:lineRule="exact"/>
              <w:jc w:val="both"/>
              <w:rPr>
                <w:b w:val="0"/>
                <w:bCs/>
                <w:color w:val="auto"/>
                <w:sz w:val="21"/>
                <w:szCs w:val="21"/>
                <w:highlight w:val="none"/>
                <w:lang w:val="zh-CN"/>
              </w:rPr>
            </w:pPr>
            <w:r>
              <w:rPr>
                <w:b w:val="0"/>
                <w:bCs/>
                <w:color w:val="auto"/>
                <w:spacing w:val="-6"/>
                <w:sz w:val="21"/>
                <w:szCs w:val="21"/>
                <w:highlight w:val="none"/>
              </w:rPr>
              <w:t>=(磋商基准价/最终磋商报价）x价格权值x100。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1907" w:type="dxa"/>
            <w:gridSpan w:val="2"/>
            <w:noWrap w:val="0"/>
            <w:vAlign w:val="center"/>
          </w:tcPr>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lang w:val="zh-CN"/>
              </w:rPr>
              <w:t>条款号</w:t>
            </w:r>
          </w:p>
        </w:tc>
        <w:tc>
          <w:tcPr>
            <w:tcW w:w="1683" w:type="dxa"/>
            <w:noWrap w:val="0"/>
            <w:vAlign w:val="center"/>
          </w:tcPr>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lang w:val="zh-CN"/>
              </w:rPr>
              <w:t>评分因素</w:t>
            </w:r>
          </w:p>
        </w:tc>
        <w:tc>
          <w:tcPr>
            <w:tcW w:w="5485" w:type="dxa"/>
            <w:noWrap w:val="0"/>
            <w:vAlign w:val="center"/>
          </w:tcPr>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lang w:val="zh-CN"/>
              </w:rPr>
              <w:t>评分标准</w:t>
            </w:r>
          </w:p>
        </w:tc>
        <w:tc>
          <w:tcPr>
            <w:tcW w:w="840" w:type="dxa"/>
            <w:noWrap w:val="0"/>
            <w:vAlign w:val="center"/>
          </w:tcPr>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lang w:val="zh-CN"/>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05" w:type="dxa"/>
            <w:vMerge w:val="restart"/>
            <w:noWrap w:val="0"/>
            <w:vAlign w:val="center"/>
          </w:tcPr>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lang w:val="zh-CN"/>
              </w:rPr>
              <w:t>2.2.4(l)</w:t>
            </w:r>
          </w:p>
        </w:tc>
        <w:tc>
          <w:tcPr>
            <w:tcW w:w="1202" w:type="dxa"/>
            <w:vMerge w:val="restart"/>
            <w:noWrap w:val="0"/>
            <w:vAlign w:val="center"/>
          </w:tcPr>
          <w:p>
            <w:pPr>
              <w:autoSpaceDE w:val="0"/>
              <w:autoSpaceDN w:val="0"/>
              <w:adjustRightInd w:val="0"/>
              <w:spacing w:line="0" w:lineRule="atLeast"/>
              <w:rPr>
                <w:b w:val="0"/>
                <w:bCs/>
                <w:color w:val="auto"/>
                <w:sz w:val="21"/>
                <w:szCs w:val="21"/>
                <w:highlight w:val="none"/>
                <w:lang w:val="zh-CN"/>
              </w:rPr>
            </w:pPr>
            <w:bookmarkStart w:id="109" w:name="OLE_LINK68"/>
            <w:r>
              <w:rPr>
                <w:b w:val="0"/>
                <w:bCs/>
                <w:color w:val="auto"/>
                <w:sz w:val="21"/>
                <w:szCs w:val="21"/>
                <w:highlight w:val="none"/>
                <w:lang w:val="zh-CN"/>
              </w:rPr>
              <w:t>施工组织设计</w:t>
            </w:r>
          </w:p>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rPr>
              <w:t>(</w:t>
            </w:r>
            <w:r>
              <w:rPr>
                <w:rFonts w:hint="eastAsia"/>
                <w:b w:val="0"/>
                <w:bCs/>
                <w:color w:val="auto"/>
                <w:sz w:val="21"/>
                <w:szCs w:val="21"/>
                <w:highlight w:val="none"/>
                <w:lang w:val="en-US" w:eastAsia="zh-CN"/>
              </w:rPr>
              <w:t>37</w:t>
            </w:r>
            <w:r>
              <w:rPr>
                <w:b w:val="0"/>
                <w:bCs/>
                <w:color w:val="auto"/>
                <w:sz w:val="21"/>
                <w:szCs w:val="21"/>
                <w:highlight w:val="none"/>
              </w:rPr>
              <w:t>分)</w:t>
            </w:r>
            <w:bookmarkEnd w:id="109"/>
          </w:p>
        </w:tc>
        <w:tc>
          <w:tcPr>
            <w:tcW w:w="1683" w:type="dxa"/>
            <w:noWrap w:val="0"/>
            <w:vAlign w:val="center"/>
          </w:tcPr>
          <w:p>
            <w:pPr>
              <w:snapToGrid w:val="0"/>
              <w:spacing w:before="72" w:beforeLines="30" w:after="72" w:afterLines="30"/>
              <w:rPr>
                <w:b w:val="0"/>
                <w:color w:val="auto"/>
                <w:sz w:val="21"/>
                <w:szCs w:val="21"/>
                <w:highlight w:val="none"/>
                <w:lang w:val="zh-CN"/>
              </w:rPr>
            </w:pPr>
            <w:bookmarkStart w:id="110" w:name="OLE_LINK69"/>
            <w:r>
              <w:rPr>
                <w:b w:val="0"/>
                <w:color w:val="auto"/>
                <w:sz w:val="21"/>
                <w:szCs w:val="21"/>
                <w:highlight w:val="none"/>
              </w:rPr>
              <w:t>施工方案与技术措施</w:t>
            </w:r>
            <w:bookmarkEnd w:id="110"/>
          </w:p>
        </w:tc>
        <w:tc>
          <w:tcPr>
            <w:tcW w:w="5485" w:type="dxa"/>
            <w:noWrap w:val="0"/>
            <w:vAlign w:val="center"/>
          </w:tcPr>
          <w:p>
            <w:pPr>
              <w:snapToGrid w:val="0"/>
              <w:spacing w:before="72" w:beforeLines="30" w:after="72" w:afterLines="30"/>
              <w:jc w:val="both"/>
              <w:rPr>
                <w:rFonts w:ascii="Times New Roman" w:hAnsi="Times New Roman" w:eastAsia="宋体" w:cs="Times New Roman"/>
                <w:b w:val="0"/>
                <w:color w:val="auto"/>
                <w:sz w:val="21"/>
                <w:szCs w:val="21"/>
                <w:highlight w:val="none"/>
                <w:lang w:val="zh-CN"/>
              </w:rPr>
            </w:pPr>
            <w:bookmarkStart w:id="111" w:name="OLE_LINK70"/>
            <w:r>
              <w:rPr>
                <w:rFonts w:hint="eastAsia" w:ascii="Times New Roman" w:hAnsi="Times New Roman" w:eastAsia="宋体" w:cs="Times New Roman"/>
                <w:b w:val="0"/>
                <w:color w:val="auto"/>
                <w:sz w:val="21"/>
                <w:szCs w:val="21"/>
                <w:highlight w:val="none"/>
                <w:lang w:val="en-US" w:eastAsia="zh-CN"/>
              </w:rPr>
              <w:t>施工方案与技术措施进行比较，内容完整、合理、可行；方案具体可靠，可实施性强，切实可行、详尽合理得5分，相对合理可行者得3分，方案简单、措施一般得1分，无不得分。</w:t>
            </w:r>
            <w:bookmarkEnd w:id="111"/>
          </w:p>
        </w:tc>
        <w:tc>
          <w:tcPr>
            <w:tcW w:w="840" w:type="dxa"/>
            <w:noWrap w:val="0"/>
            <w:vAlign w:val="center"/>
          </w:tcPr>
          <w:p>
            <w:pPr>
              <w:autoSpaceDE w:val="0"/>
              <w:autoSpaceDN w:val="0"/>
              <w:adjustRightInd w:val="0"/>
              <w:snapToGrid w:val="0"/>
              <w:spacing w:before="72" w:beforeLines="30" w:after="72" w:afterLines="30"/>
              <w:rPr>
                <w:rFonts w:hint="eastAsia" w:eastAsia="宋体"/>
                <w:b w:val="0"/>
                <w:color w:val="auto"/>
                <w:sz w:val="21"/>
                <w:szCs w:val="21"/>
                <w:highlight w:val="none"/>
                <w:lang w:eastAsia="zh-CN"/>
              </w:rPr>
            </w:pPr>
            <w:r>
              <w:rPr>
                <w:b w:val="0"/>
                <w:color w:val="auto"/>
                <w:sz w:val="21"/>
                <w:szCs w:val="21"/>
                <w:highlight w:val="none"/>
              </w:rPr>
              <w:t>0-</w:t>
            </w:r>
            <w:r>
              <w:rPr>
                <w:rFonts w:hint="eastAsia"/>
                <w:b w:val="0"/>
                <w:color w:val="auto"/>
                <w:sz w:val="21"/>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05" w:type="dxa"/>
            <w:vMerge w:val="continue"/>
            <w:noWrap w:val="0"/>
            <w:vAlign w:val="center"/>
          </w:tcPr>
          <w:p>
            <w:pPr>
              <w:autoSpaceDE w:val="0"/>
              <w:autoSpaceDN w:val="0"/>
              <w:adjustRightInd w:val="0"/>
              <w:spacing w:line="0" w:lineRule="atLeast"/>
              <w:rPr>
                <w:b w:val="0"/>
                <w:bCs/>
                <w:color w:val="auto"/>
                <w:sz w:val="21"/>
                <w:szCs w:val="21"/>
                <w:highlight w:val="none"/>
              </w:rPr>
            </w:pPr>
          </w:p>
        </w:tc>
        <w:tc>
          <w:tcPr>
            <w:tcW w:w="1202" w:type="dxa"/>
            <w:vMerge w:val="continue"/>
            <w:noWrap w:val="0"/>
            <w:vAlign w:val="center"/>
          </w:tcPr>
          <w:p>
            <w:pPr>
              <w:autoSpaceDE w:val="0"/>
              <w:autoSpaceDN w:val="0"/>
              <w:adjustRightInd w:val="0"/>
              <w:spacing w:line="0" w:lineRule="atLeast"/>
              <w:rPr>
                <w:b w:val="0"/>
                <w:bCs/>
                <w:color w:val="auto"/>
                <w:sz w:val="21"/>
                <w:szCs w:val="21"/>
                <w:highlight w:val="none"/>
              </w:rPr>
            </w:pPr>
          </w:p>
        </w:tc>
        <w:tc>
          <w:tcPr>
            <w:tcW w:w="1683" w:type="dxa"/>
            <w:noWrap w:val="0"/>
            <w:vAlign w:val="center"/>
          </w:tcPr>
          <w:p>
            <w:pPr>
              <w:snapToGrid w:val="0"/>
              <w:spacing w:before="72" w:beforeLines="30" w:after="72" w:afterLines="30"/>
              <w:rPr>
                <w:b w:val="0"/>
                <w:color w:val="auto"/>
                <w:sz w:val="21"/>
                <w:szCs w:val="21"/>
                <w:highlight w:val="none"/>
                <w:lang w:val="zh-CN"/>
              </w:rPr>
            </w:pPr>
            <w:r>
              <w:rPr>
                <w:b w:val="0"/>
                <w:color w:val="auto"/>
                <w:sz w:val="21"/>
                <w:szCs w:val="21"/>
                <w:highlight w:val="none"/>
              </w:rPr>
              <w:t>质量管理体系与措施</w:t>
            </w:r>
          </w:p>
        </w:tc>
        <w:tc>
          <w:tcPr>
            <w:tcW w:w="5485" w:type="dxa"/>
            <w:tcBorders>
              <w:top w:val="single" w:color="auto" w:sz="4" w:space="0"/>
            </w:tcBorders>
            <w:noWrap w:val="0"/>
            <w:vAlign w:val="center"/>
          </w:tcPr>
          <w:p>
            <w:pPr>
              <w:snapToGrid w:val="0"/>
              <w:spacing w:before="72" w:beforeLines="30" w:after="72" w:afterLines="30"/>
              <w:jc w:val="both"/>
              <w:rPr>
                <w:rFonts w:ascii="Times New Roman" w:hAnsi="Times New Roman" w:eastAsia="宋体" w:cs="Times New Roman"/>
                <w:b w:val="0"/>
                <w:color w:val="auto"/>
                <w:sz w:val="21"/>
                <w:szCs w:val="21"/>
                <w:highlight w:val="none"/>
                <w:lang w:val="zh-CN"/>
              </w:rPr>
            </w:pPr>
            <w:bookmarkStart w:id="112" w:name="OLE_LINK71"/>
            <w:r>
              <w:rPr>
                <w:rFonts w:hint="eastAsia" w:ascii="Times New Roman" w:hAnsi="Times New Roman" w:eastAsia="宋体" w:cs="Times New Roman"/>
                <w:b w:val="0"/>
                <w:color w:val="auto"/>
                <w:sz w:val="21"/>
                <w:szCs w:val="21"/>
                <w:highlight w:val="none"/>
                <w:lang w:val="en-US" w:eastAsia="zh-CN"/>
              </w:rPr>
              <w:t>质量管理体系与措施进行比较，内容完整、合理、可行；方案具体可靠，可实施性强，切实可行、详尽合理得</w:t>
            </w:r>
            <w:r>
              <w:rPr>
                <w:rFonts w:hint="eastAsia" w:cs="Times New Roman"/>
                <w:b w:val="0"/>
                <w:color w:val="auto"/>
                <w:sz w:val="21"/>
                <w:szCs w:val="21"/>
                <w:highlight w:val="none"/>
                <w:lang w:val="en-US" w:eastAsia="zh-CN"/>
              </w:rPr>
              <w:t>5</w:t>
            </w:r>
            <w:r>
              <w:rPr>
                <w:rFonts w:hint="eastAsia" w:ascii="Times New Roman" w:hAnsi="Times New Roman" w:eastAsia="宋体" w:cs="Times New Roman"/>
                <w:b w:val="0"/>
                <w:color w:val="auto"/>
                <w:sz w:val="21"/>
                <w:szCs w:val="21"/>
                <w:highlight w:val="none"/>
                <w:lang w:val="en-US" w:eastAsia="zh-CN"/>
              </w:rPr>
              <w:t>分，相对合理可行者得</w:t>
            </w:r>
            <w:r>
              <w:rPr>
                <w:rFonts w:hint="eastAsia" w:cs="Times New Roman"/>
                <w:b w:val="0"/>
                <w:color w:val="auto"/>
                <w:sz w:val="21"/>
                <w:szCs w:val="21"/>
                <w:highlight w:val="none"/>
                <w:lang w:val="en-US" w:eastAsia="zh-CN"/>
              </w:rPr>
              <w:t>3</w:t>
            </w:r>
            <w:r>
              <w:rPr>
                <w:rFonts w:hint="eastAsia" w:ascii="Times New Roman" w:hAnsi="Times New Roman" w:eastAsia="宋体" w:cs="Times New Roman"/>
                <w:b w:val="0"/>
                <w:color w:val="auto"/>
                <w:sz w:val="21"/>
                <w:szCs w:val="21"/>
                <w:highlight w:val="none"/>
                <w:lang w:val="en-US" w:eastAsia="zh-CN"/>
              </w:rPr>
              <w:t>分，方案简单、措施一般得1分，无不得分。</w:t>
            </w:r>
            <w:bookmarkEnd w:id="112"/>
          </w:p>
        </w:tc>
        <w:tc>
          <w:tcPr>
            <w:tcW w:w="840" w:type="dxa"/>
            <w:noWrap w:val="0"/>
            <w:vAlign w:val="center"/>
          </w:tcPr>
          <w:p>
            <w:pPr>
              <w:tabs>
                <w:tab w:val="left" w:pos="244"/>
              </w:tabs>
              <w:autoSpaceDE w:val="0"/>
              <w:autoSpaceDN w:val="0"/>
              <w:adjustRightInd w:val="0"/>
              <w:snapToGrid w:val="0"/>
              <w:spacing w:before="72" w:beforeLines="30" w:after="72" w:afterLines="30"/>
              <w:rPr>
                <w:rFonts w:hint="eastAsia" w:eastAsia="宋体"/>
                <w:b w:val="0"/>
                <w:color w:val="auto"/>
                <w:sz w:val="21"/>
                <w:szCs w:val="21"/>
                <w:highlight w:val="none"/>
                <w:lang w:val="en-US" w:eastAsia="zh-CN"/>
              </w:rPr>
            </w:pPr>
            <w:r>
              <w:rPr>
                <w:b w:val="0"/>
                <w:color w:val="auto"/>
                <w:sz w:val="21"/>
                <w:szCs w:val="21"/>
                <w:highlight w:val="none"/>
              </w:rPr>
              <w:t>0-</w:t>
            </w:r>
            <w:r>
              <w:rPr>
                <w:rFonts w:hint="eastAsia"/>
                <w:b w:val="0"/>
                <w:color w:val="auto"/>
                <w:sz w:val="21"/>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6" w:hRule="atLeast"/>
        </w:trPr>
        <w:tc>
          <w:tcPr>
            <w:tcW w:w="705"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202"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683" w:type="dxa"/>
            <w:noWrap w:val="0"/>
            <w:vAlign w:val="center"/>
          </w:tcPr>
          <w:p>
            <w:pPr>
              <w:snapToGrid w:val="0"/>
              <w:spacing w:before="72" w:beforeLines="30" w:after="72" w:afterLines="30"/>
              <w:rPr>
                <w:b w:val="0"/>
                <w:color w:val="auto"/>
                <w:sz w:val="21"/>
                <w:szCs w:val="21"/>
                <w:highlight w:val="none"/>
                <w:lang w:val="zh-CN"/>
              </w:rPr>
            </w:pPr>
            <w:r>
              <w:rPr>
                <w:b w:val="0"/>
                <w:color w:val="auto"/>
                <w:sz w:val="21"/>
                <w:szCs w:val="21"/>
                <w:highlight w:val="none"/>
              </w:rPr>
              <w:t>安全管理体系与措施</w:t>
            </w:r>
          </w:p>
        </w:tc>
        <w:tc>
          <w:tcPr>
            <w:tcW w:w="5485" w:type="dxa"/>
            <w:noWrap w:val="0"/>
            <w:vAlign w:val="center"/>
          </w:tcPr>
          <w:p>
            <w:pPr>
              <w:snapToGrid w:val="0"/>
              <w:spacing w:before="72" w:beforeLines="30" w:after="72" w:afterLines="30"/>
              <w:jc w:val="both"/>
              <w:rPr>
                <w:rFonts w:ascii="Times New Roman" w:hAnsi="Times New Roman" w:eastAsia="宋体" w:cs="Times New Roman"/>
                <w:b w:val="0"/>
                <w:color w:val="auto"/>
                <w:sz w:val="21"/>
                <w:szCs w:val="21"/>
                <w:highlight w:val="none"/>
                <w:lang w:val="zh-CN"/>
              </w:rPr>
            </w:pPr>
            <w:bookmarkStart w:id="113" w:name="OLE_LINK72"/>
            <w:r>
              <w:rPr>
                <w:rFonts w:hint="eastAsia" w:ascii="Times New Roman" w:hAnsi="Times New Roman" w:eastAsia="宋体" w:cs="Times New Roman"/>
                <w:b w:val="0"/>
                <w:color w:val="auto"/>
                <w:sz w:val="21"/>
                <w:szCs w:val="21"/>
                <w:highlight w:val="none"/>
                <w:lang w:val="en-US" w:eastAsia="zh-CN"/>
              </w:rPr>
              <w:t>安全管理体系与措施进行比较，内容完整、合理、可行；方案具体可靠，可实施性强，切实可行、详尽合理得</w:t>
            </w:r>
            <w:r>
              <w:rPr>
                <w:rFonts w:hint="eastAsia" w:cs="Times New Roman"/>
                <w:b w:val="0"/>
                <w:color w:val="auto"/>
                <w:sz w:val="21"/>
                <w:szCs w:val="21"/>
                <w:highlight w:val="none"/>
                <w:lang w:val="en-US" w:eastAsia="zh-CN"/>
              </w:rPr>
              <w:t>4</w:t>
            </w:r>
            <w:r>
              <w:rPr>
                <w:rFonts w:hint="eastAsia" w:ascii="Times New Roman" w:hAnsi="Times New Roman" w:eastAsia="宋体" w:cs="Times New Roman"/>
                <w:b w:val="0"/>
                <w:color w:val="auto"/>
                <w:sz w:val="21"/>
                <w:szCs w:val="21"/>
                <w:highlight w:val="none"/>
                <w:lang w:val="en-US" w:eastAsia="zh-CN"/>
              </w:rPr>
              <w:t>分，相对合理可行者得</w:t>
            </w:r>
            <w:r>
              <w:rPr>
                <w:rFonts w:hint="eastAsia" w:cs="Times New Roman"/>
                <w:b w:val="0"/>
                <w:color w:val="auto"/>
                <w:sz w:val="21"/>
                <w:szCs w:val="21"/>
                <w:highlight w:val="none"/>
                <w:lang w:val="en-US" w:eastAsia="zh-CN"/>
              </w:rPr>
              <w:t>2</w:t>
            </w:r>
            <w:r>
              <w:rPr>
                <w:rFonts w:hint="eastAsia" w:ascii="Times New Roman" w:hAnsi="Times New Roman" w:eastAsia="宋体" w:cs="Times New Roman"/>
                <w:b w:val="0"/>
                <w:color w:val="auto"/>
                <w:sz w:val="21"/>
                <w:szCs w:val="21"/>
                <w:highlight w:val="none"/>
                <w:lang w:val="en-US" w:eastAsia="zh-CN"/>
              </w:rPr>
              <w:t>分，方案简单、措施一般得1分，无不得分。</w:t>
            </w:r>
            <w:bookmarkEnd w:id="113"/>
          </w:p>
        </w:tc>
        <w:tc>
          <w:tcPr>
            <w:tcW w:w="840" w:type="dxa"/>
            <w:noWrap w:val="0"/>
            <w:vAlign w:val="center"/>
          </w:tcPr>
          <w:p>
            <w:pPr>
              <w:autoSpaceDE w:val="0"/>
              <w:autoSpaceDN w:val="0"/>
              <w:adjustRightInd w:val="0"/>
              <w:snapToGrid w:val="0"/>
              <w:spacing w:before="72" w:beforeLines="30" w:after="72" w:afterLines="30"/>
              <w:rPr>
                <w:rFonts w:hint="eastAsia" w:eastAsia="宋体"/>
                <w:b w:val="0"/>
                <w:color w:val="auto"/>
                <w:sz w:val="21"/>
                <w:szCs w:val="21"/>
                <w:highlight w:val="none"/>
                <w:lang w:val="zh-CN" w:eastAsia="zh-CN"/>
              </w:rPr>
            </w:pPr>
            <w:r>
              <w:rPr>
                <w:b w:val="0"/>
                <w:color w:val="auto"/>
                <w:sz w:val="21"/>
                <w:szCs w:val="21"/>
                <w:highlight w:val="none"/>
              </w:rPr>
              <w:t>0-</w:t>
            </w:r>
            <w:r>
              <w:rPr>
                <w:rFonts w:hint="eastAsia"/>
                <w:b w:val="0"/>
                <w:color w:val="auto"/>
                <w:sz w:val="21"/>
                <w:szCs w:val="21"/>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05"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202"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683" w:type="dxa"/>
            <w:noWrap w:val="0"/>
            <w:vAlign w:val="center"/>
          </w:tcPr>
          <w:p>
            <w:pPr>
              <w:snapToGrid w:val="0"/>
              <w:spacing w:before="72" w:beforeLines="30" w:after="72" w:afterLines="30"/>
              <w:rPr>
                <w:b w:val="0"/>
                <w:color w:val="auto"/>
                <w:sz w:val="21"/>
                <w:szCs w:val="21"/>
                <w:highlight w:val="none"/>
                <w:lang w:val="zh-CN"/>
              </w:rPr>
            </w:pPr>
            <w:bookmarkStart w:id="114" w:name="OLE_LINK73"/>
            <w:r>
              <w:rPr>
                <w:b w:val="0"/>
                <w:color w:val="auto"/>
                <w:sz w:val="21"/>
                <w:szCs w:val="21"/>
                <w:highlight w:val="none"/>
              </w:rPr>
              <w:t>环境保护管理体系与措施</w:t>
            </w:r>
            <w:bookmarkEnd w:id="114"/>
          </w:p>
        </w:tc>
        <w:tc>
          <w:tcPr>
            <w:tcW w:w="5485" w:type="dxa"/>
            <w:noWrap w:val="0"/>
            <w:vAlign w:val="center"/>
          </w:tcPr>
          <w:p>
            <w:pPr>
              <w:snapToGrid w:val="0"/>
              <w:spacing w:before="72" w:beforeLines="30" w:after="72" w:afterLines="30"/>
              <w:jc w:val="both"/>
              <w:rPr>
                <w:rFonts w:ascii="Times New Roman" w:hAnsi="Times New Roman" w:eastAsia="宋体" w:cs="Times New Roman"/>
                <w:b w:val="0"/>
                <w:color w:val="auto"/>
                <w:sz w:val="21"/>
                <w:szCs w:val="21"/>
                <w:highlight w:val="none"/>
                <w:lang w:val="zh-CN"/>
              </w:rPr>
            </w:pPr>
            <w:bookmarkStart w:id="115" w:name="OLE_LINK74"/>
            <w:r>
              <w:rPr>
                <w:rFonts w:hint="eastAsia" w:ascii="Times New Roman" w:hAnsi="Times New Roman" w:eastAsia="宋体" w:cs="Times New Roman"/>
                <w:b w:val="0"/>
                <w:color w:val="auto"/>
                <w:sz w:val="21"/>
                <w:szCs w:val="21"/>
                <w:highlight w:val="none"/>
                <w:lang w:val="en-US" w:eastAsia="zh-CN"/>
              </w:rPr>
              <w:t>环境保护管理体系与措施进行比较，内容完整、合理、可行；方案具体可靠，可实施性强，切实可行、详尽合理得</w:t>
            </w:r>
            <w:r>
              <w:rPr>
                <w:rFonts w:hint="eastAsia" w:cs="Times New Roman"/>
                <w:b w:val="0"/>
                <w:color w:val="auto"/>
                <w:sz w:val="21"/>
                <w:szCs w:val="21"/>
                <w:highlight w:val="none"/>
                <w:lang w:val="en-US" w:eastAsia="zh-CN"/>
              </w:rPr>
              <w:t>4</w:t>
            </w:r>
            <w:r>
              <w:rPr>
                <w:rFonts w:hint="eastAsia" w:ascii="Times New Roman" w:hAnsi="Times New Roman" w:eastAsia="宋体" w:cs="Times New Roman"/>
                <w:b w:val="0"/>
                <w:color w:val="auto"/>
                <w:sz w:val="21"/>
                <w:szCs w:val="21"/>
                <w:highlight w:val="none"/>
                <w:lang w:val="en-US" w:eastAsia="zh-CN"/>
              </w:rPr>
              <w:t>分，相对合理可行者得</w:t>
            </w:r>
            <w:r>
              <w:rPr>
                <w:rFonts w:hint="eastAsia" w:cs="Times New Roman"/>
                <w:b w:val="0"/>
                <w:color w:val="auto"/>
                <w:sz w:val="21"/>
                <w:szCs w:val="21"/>
                <w:highlight w:val="none"/>
                <w:lang w:val="en-US" w:eastAsia="zh-CN"/>
              </w:rPr>
              <w:t>2</w:t>
            </w:r>
            <w:r>
              <w:rPr>
                <w:rFonts w:hint="eastAsia" w:ascii="Times New Roman" w:hAnsi="Times New Roman" w:eastAsia="宋体" w:cs="Times New Roman"/>
                <w:b w:val="0"/>
                <w:color w:val="auto"/>
                <w:sz w:val="21"/>
                <w:szCs w:val="21"/>
                <w:highlight w:val="none"/>
                <w:lang w:val="en-US" w:eastAsia="zh-CN"/>
              </w:rPr>
              <w:t>分，方案简单、措施一般得1分，无不得分。</w:t>
            </w:r>
            <w:bookmarkEnd w:id="115"/>
          </w:p>
        </w:tc>
        <w:tc>
          <w:tcPr>
            <w:tcW w:w="840" w:type="dxa"/>
            <w:noWrap w:val="0"/>
            <w:vAlign w:val="center"/>
          </w:tcPr>
          <w:p>
            <w:pPr>
              <w:autoSpaceDE w:val="0"/>
              <w:autoSpaceDN w:val="0"/>
              <w:adjustRightInd w:val="0"/>
              <w:snapToGrid w:val="0"/>
              <w:spacing w:before="72" w:beforeLines="30" w:after="72" w:afterLines="30"/>
              <w:rPr>
                <w:rFonts w:hint="eastAsia" w:eastAsia="宋体"/>
                <w:b w:val="0"/>
                <w:color w:val="auto"/>
                <w:sz w:val="21"/>
                <w:szCs w:val="21"/>
                <w:highlight w:val="none"/>
                <w:lang w:val="zh-CN" w:eastAsia="zh-CN"/>
              </w:rPr>
            </w:pPr>
            <w:r>
              <w:rPr>
                <w:b w:val="0"/>
                <w:color w:val="auto"/>
                <w:sz w:val="21"/>
                <w:szCs w:val="21"/>
                <w:highlight w:val="none"/>
              </w:rPr>
              <w:t>0-</w:t>
            </w:r>
            <w:r>
              <w:rPr>
                <w:rFonts w:hint="eastAsia"/>
                <w:b w:val="0"/>
                <w:color w:val="auto"/>
                <w:sz w:val="21"/>
                <w:szCs w:val="21"/>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05"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202"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683" w:type="dxa"/>
            <w:noWrap w:val="0"/>
            <w:vAlign w:val="center"/>
          </w:tcPr>
          <w:p>
            <w:pPr>
              <w:snapToGrid w:val="0"/>
              <w:spacing w:before="72" w:beforeLines="30" w:after="72" w:afterLines="30"/>
              <w:rPr>
                <w:b w:val="0"/>
                <w:color w:val="auto"/>
                <w:sz w:val="21"/>
                <w:szCs w:val="21"/>
                <w:highlight w:val="none"/>
                <w:lang w:val="zh-CN"/>
              </w:rPr>
            </w:pPr>
            <w:r>
              <w:rPr>
                <w:b w:val="0"/>
                <w:color w:val="auto"/>
                <w:sz w:val="21"/>
                <w:szCs w:val="21"/>
                <w:highlight w:val="none"/>
              </w:rPr>
              <w:t>工程进度计划与措施</w:t>
            </w:r>
          </w:p>
        </w:tc>
        <w:tc>
          <w:tcPr>
            <w:tcW w:w="5485" w:type="dxa"/>
            <w:noWrap w:val="0"/>
            <w:vAlign w:val="center"/>
          </w:tcPr>
          <w:p>
            <w:pPr>
              <w:snapToGrid w:val="0"/>
              <w:spacing w:before="72" w:beforeLines="30" w:after="72" w:afterLines="30"/>
              <w:jc w:val="both"/>
              <w:rPr>
                <w:rFonts w:ascii="Times New Roman" w:hAnsi="Times New Roman" w:eastAsia="宋体" w:cs="Times New Roman"/>
                <w:b w:val="0"/>
                <w:color w:val="auto"/>
                <w:sz w:val="21"/>
                <w:szCs w:val="21"/>
                <w:highlight w:val="none"/>
                <w:lang w:val="zh-CN"/>
              </w:rPr>
            </w:pPr>
            <w:bookmarkStart w:id="116" w:name="OLE_LINK75"/>
            <w:r>
              <w:rPr>
                <w:rFonts w:hint="eastAsia" w:ascii="Times New Roman" w:hAnsi="Times New Roman" w:eastAsia="宋体" w:cs="Times New Roman"/>
                <w:b w:val="0"/>
                <w:color w:val="auto"/>
                <w:sz w:val="21"/>
                <w:szCs w:val="21"/>
                <w:highlight w:val="none"/>
                <w:lang w:val="en-US" w:eastAsia="zh-CN"/>
              </w:rPr>
              <w:t>工程进度计划与措施进行比较，内容完整、合理、可行；方案具体可靠，可实施性强，切实可行、详尽合理得4分，相对合理可行者得2分，方案简单、措施一般得1分，无不得分。</w:t>
            </w:r>
            <w:bookmarkEnd w:id="116"/>
          </w:p>
        </w:tc>
        <w:tc>
          <w:tcPr>
            <w:tcW w:w="840" w:type="dxa"/>
            <w:noWrap w:val="0"/>
            <w:vAlign w:val="center"/>
          </w:tcPr>
          <w:p>
            <w:pPr>
              <w:autoSpaceDE w:val="0"/>
              <w:autoSpaceDN w:val="0"/>
              <w:adjustRightInd w:val="0"/>
              <w:snapToGrid w:val="0"/>
              <w:spacing w:before="72" w:beforeLines="30" w:after="72" w:afterLines="30"/>
              <w:rPr>
                <w:b w:val="0"/>
                <w:color w:val="auto"/>
                <w:sz w:val="21"/>
                <w:szCs w:val="21"/>
                <w:highlight w:val="none"/>
                <w:lang w:val="zh-CN"/>
              </w:rPr>
            </w:pPr>
            <w:r>
              <w:rPr>
                <w:b w:val="0"/>
                <w:color w:val="auto"/>
                <w:sz w:val="21"/>
                <w:szCs w:val="21"/>
                <w:highlight w:val="none"/>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05"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202"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683" w:type="dxa"/>
            <w:noWrap w:val="0"/>
            <w:vAlign w:val="center"/>
          </w:tcPr>
          <w:p>
            <w:pPr>
              <w:snapToGrid w:val="0"/>
              <w:spacing w:before="72" w:beforeLines="30" w:after="72" w:afterLines="30"/>
              <w:rPr>
                <w:b w:val="0"/>
                <w:color w:val="auto"/>
                <w:sz w:val="21"/>
                <w:szCs w:val="21"/>
                <w:highlight w:val="none"/>
              </w:rPr>
            </w:pPr>
            <w:r>
              <w:rPr>
                <w:b w:val="0"/>
                <w:color w:val="auto"/>
                <w:sz w:val="21"/>
                <w:szCs w:val="21"/>
                <w:highlight w:val="none"/>
              </w:rPr>
              <w:t>资源配备计划</w:t>
            </w:r>
          </w:p>
        </w:tc>
        <w:tc>
          <w:tcPr>
            <w:tcW w:w="5485" w:type="dxa"/>
            <w:noWrap w:val="0"/>
            <w:vAlign w:val="center"/>
          </w:tcPr>
          <w:p>
            <w:pPr>
              <w:snapToGrid w:val="0"/>
              <w:spacing w:before="72" w:beforeLines="30" w:after="72" w:afterLines="30"/>
              <w:jc w:val="both"/>
              <w:rPr>
                <w:rFonts w:ascii="Times New Roman" w:hAnsi="Times New Roman" w:eastAsia="宋体" w:cs="Times New Roman"/>
                <w:b w:val="0"/>
                <w:color w:val="auto"/>
                <w:sz w:val="21"/>
                <w:szCs w:val="21"/>
                <w:highlight w:val="none"/>
              </w:rPr>
            </w:pPr>
            <w:bookmarkStart w:id="117" w:name="OLE_LINK76"/>
            <w:r>
              <w:rPr>
                <w:rFonts w:hint="eastAsia" w:ascii="Times New Roman" w:hAnsi="Times New Roman" w:eastAsia="宋体" w:cs="Times New Roman"/>
                <w:b w:val="0"/>
                <w:color w:val="auto"/>
                <w:sz w:val="21"/>
                <w:szCs w:val="21"/>
                <w:highlight w:val="none"/>
                <w:lang w:val="en-US" w:eastAsia="zh-CN"/>
              </w:rPr>
              <w:t>资源配备计划进行比较，内容完整、合理、可行；方案具体可靠，可实施性强，切实可行、详尽合理得4分，相对合理可行者得2分，方案简单、措施一般得1分，无不得分。</w:t>
            </w:r>
            <w:bookmarkEnd w:id="117"/>
          </w:p>
        </w:tc>
        <w:tc>
          <w:tcPr>
            <w:tcW w:w="840" w:type="dxa"/>
            <w:noWrap w:val="0"/>
            <w:vAlign w:val="center"/>
          </w:tcPr>
          <w:p>
            <w:pPr>
              <w:autoSpaceDE w:val="0"/>
              <w:autoSpaceDN w:val="0"/>
              <w:adjustRightInd w:val="0"/>
              <w:snapToGrid w:val="0"/>
              <w:spacing w:before="72" w:beforeLines="30" w:after="72" w:afterLines="30"/>
              <w:rPr>
                <w:rFonts w:hint="eastAsia" w:eastAsia="宋体"/>
                <w:b w:val="0"/>
                <w:color w:val="auto"/>
                <w:sz w:val="21"/>
                <w:szCs w:val="21"/>
                <w:highlight w:val="none"/>
                <w:lang w:eastAsia="zh-CN"/>
              </w:rPr>
            </w:pPr>
            <w:r>
              <w:rPr>
                <w:b w:val="0"/>
                <w:color w:val="auto"/>
                <w:sz w:val="21"/>
                <w:szCs w:val="21"/>
                <w:highlight w:val="none"/>
              </w:rPr>
              <w:t>0-</w:t>
            </w:r>
            <w:r>
              <w:rPr>
                <w:rFonts w:hint="eastAsia"/>
                <w:b w:val="0"/>
                <w:color w:val="auto"/>
                <w:sz w:val="21"/>
                <w:szCs w:val="21"/>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05"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202"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683" w:type="dxa"/>
            <w:noWrap w:val="0"/>
            <w:vAlign w:val="center"/>
          </w:tcPr>
          <w:p>
            <w:pPr>
              <w:snapToGrid w:val="0"/>
              <w:spacing w:before="72" w:beforeLines="30" w:after="72" w:afterLines="30"/>
              <w:rPr>
                <w:b w:val="0"/>
                <w:color w:val="auto"/>
                <w:sz w:val="21"/>
                <w:szCs w:val="21"/>
                <w:highlight w:val="none"/>
                <w:lang w:val="zh-CN"/>
              </w:rPr>
            </w:pPr>
            <w:r>
              <w:rPr>
                <w:b w:val="0"/>
                <w:color w:val="auto"/>
                <w:sz w:val="21"/>
                <w:szCs w:val="21"/>
                <w:highlight w:val="none"/>
                <w:lang w:val="zh-CN"/>
              </w:rPr>
              <w:t>成品保护和工程保修工作的管理措施和承诺</w:t>
            </w:r>
          </w:p>
        </w:tc>
        <w:tc>
          <w:tcPr>
            <w:tcW w:w="5485" w:type="dxa"/>
            <w:noWrap w:val="0"/>
            <w:vAlign w:val="center"/>
          </w:tcPr>
          <w:p>
            <w:pPr>
              <w:snapToGrid w:val="0"/>
              <w:spacing w:before="72" w:beforeLines="30" w:after="72" w:afterLines="30"/>
              <w:jc w:val="both"/>
              <w:rPr>
                <w:rFonts w:ascii="Times New Roman" w:hAnsi="Times New Roman" w:eastAsia="宋体" w:cs="Times New Roman"/>
                <w:b w:val="0"/>
                <w:color w:val="auto"/>
                <w:sz w:val="21"/>
                <w:szCs w:val="21"/>
                <w:highlight w:val="none"/>
                <w:lang w:val="zh-CN"/>
              </w:rPr>
            </w:pPr>
            <w:bookmarkStart w:id="118" w:name="OLE_LINK77"/>
            <w:r>
              <w:rPr>
                <w:rFonts w:hint="eastAsia" w:ascii="Times New Roman" w:hAnsi="Times New Roman" w:eastAsia="宋体" w:cs="Times New Roman"/>
                <w:b w:val="0"/>
                <w:color w:val="auto"/>
                <w:sz w:val="21"/>
                <w:szCs w:val="21"/>
                <w:highlight w:val="none"/>
                <w:lang w:val="en-US" w:eastAsia="zh-CN"/>
              </w:rPr>
              <w:t>成品保护和工程保修工作的管理措施和承诺进行比较，内容完整、合理、可行；方案具体可靠，可实施性强，切实可行、详尽合理得4分，相对合理可行者得2分，方案简单、措施一般得1分，无不得分。</w:t>
            </w:r>
            <w:bookmarkEnd w:id="118"/>
          </w:p>
        </w:tc>
        <w:tc>
          <w:tcPr>
            <w:tcW w:w="840" w:type="dxa"/>
            <w:noWrap w:val="0"/>
            <w:vAlign w:val="center"/>
          </w:tcPr>
          <w:p>
            <w:pPr>
              <w:autoSpaceDE w:val="0"/>
              <w:autoSpaceDN w:val="0"/>
              <w:adjustRightInd w:val="0"/>
              <w:snapToGrid w:val="0"/>
              <w:spacing w:before="72" w:beforeLines="30" w:after="72" w:afterLines="30"/>
              <w:rPr>
                <w:rFonts w:hint="eastAsia" w:eastAsia="宋体"/>
                <w:b w:val="0"/>
                <w:color w:val="auto"/>
                <w:sz w:val="21"/>
                <w:szCs w:val="21"/>
                <w:highlight w:val="none"/>
                <w:lang w:eastAsia="zh-CN"/>
              </w:rPr>
            </w:pPr>
            <w:r>
              <w:rPr>
                <w:b w:val="0"/>
                <w:color w:val="auto"/>
                <w:sz w:val="21"/>
                <w:szCs w:val="21"/>
                <w:highlight w:val="none"/>
              </w:rPr>
              <w:t>0-</w:t>
            </w:r>
            <w:r>
              <w:rPr>
                <w:rFonts w:hint="eastAsia"/>
                <w:b w:val="0"/>
                <w:color w:val="auto"/>
                <w:sz w:val="21"/>
                <w:szCs w:val="21"/>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05"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202"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683" w:type="dxa"/>
            <w:noWrap w:val="0"/>
            <w:vAlign w:val="center"/>
          </w:tcPr>
          <w:p>
            <w:pPr>
              <w:snapToGrid w:val="0"/>
              <w:spacing w:before="72" w:beforeLines="30" w:after="72" w:afterLines="30"/>
              <w:rPr>
                <w:b w:val="0"/>
                <w:color w:val="auto"/>
                <w:sz w:val="21"/>
                <w:szCs w:val="21"/>
                <w:highlight w:val="none"/>
              </w:rPr>
            </w:pPr>
            <w:r>
              <w:rPr>
                <w:b w:val="0"/>
                <w:color w:val="auto"/>
                <w:sz w:val="21"/>
                <w:szCs w:val="21"/>
                <w:highlight w:val="none"/>
              </w:rPr>
              <w:t>紧急情况的处理措施、预案以及抵抗风险的措施</w:t>
            </w:r>
          </w:p>
        </w:tc>
        <w:tc>
          <w:tcPr>
            <w:tcW w:w="5485" w:type="dxa"/>
            <w:noWrap w:val="0"/>
            <w:vAlign w:val="center"/>
          </w:tcPr>
          <w:p>
            <w:pPr>
              <w:snapToGrid w:val="0"/>
              <w:spacing w:before="72" w:beforeLines="30" w:after="72" w:afterLines="30"/>
              <w:jc w:val="both"/>
              <w:rPr>
                <w:rFonts w:ascii="Times New Roman" w:hAnsi="Times New Roman" w:eastAsia="宋体" w:cs="Times New Roman"/>
                <w:b w:val="0"/>
                <w:color w:val="auto"/>
                <w:sz w:val="21"/>
                <w:szCs w:val="21"/>
                <w:highlight w:val="none"/>
              </w:rPr>
            </w:pPr>
            <w:bookmarkStart w:id="119" w:name="OLE_LINK78"/>
            <w:r>
              <w:rPr>
                <w:rFonts w:hint="eastAsia" w:ascii="Times New Roman" w:hAnsi="Times New Roman" w:eastAsia="宋体" w:cs="Times New Roman"/>
                <w:b w:val="0"/>
                <w:color w:val="auto"/>
                <w:sz w:val="21"/>
                <w:szCs w:val="21"/>
                <w:highlight w:val="none"/>
                <w:lang w:val="en-US" w:eastAsia="zh-CN"/>
              </w:rPr>
              <w:t>紧急情况的处理措施、预案以及抵抗风险的措施进行比较，内容完整、合理、可行；方案具体可靠，可实施性强，切实可行、详尽合理得</w:t>
            </w:r>
            <w:r>
              <w:rPr>
                <w:rFonts w:hint="eastAsia" w:cs="Times New Roman"/>
                <w:b w:val="0"/>
                <w:color w:val="auto"/>
                <w:sz w:val="21"/>
                <w:szCs w:val="21"/>
                <w:highlight w:val="none"/>
                <w:lang w:val="en-US" w:eastAsia="zh-CN"/>
              </w:rPr>
              <w:t>3</w:t>
            </w:r>
            <w:r>
              <w:rPr>
                <w:rFonts w:hint="eastAsia" w:ascii="Times New Roman" w:hAnsi="Times New Roman" w:eastAsia="宋体" w:cs="Times New Roman"/>
                <w:b w:val="0"/>
                <w:color w:val="auto"/>
                <w:sz w:val="21"/>
                <w:szCs w:val="21"/>
                <w:highlight w:val="none"/>
                <w:lang w:val="en-US" w:eastAsia="zh-CN"/>
              </w:rPr>
              <w:t>分，相对合理可行者得2分，方案简单、措施一般得1分，无不得分。</w:t>
            </w:r>
            <w:bookmarkEnd w:id="119"/>
          </w:p>
        </w:tc>
        <w:tc>
          <w:tcPr>
            <w:tcW w:w="840" w:type="dxa"/>
            <w:noWrap w:val="0"/>
            <w:vAlign w:val="center"/>
          </w:tcPr>
          <w:p>
            <w:pPr>
              <w:autoSpaceDE w:val="0"/>
              <w:autoSpaceDN w:val="0"/>
              <w:adjustRightInd w:val="0"/>
              <w:snapToGrid w:val="0"/>
              <w:spacing w:before="72" w:beforeLines="30" w:after="72" w:afterLines="30"/>
              <w:rPr>
                <w:rFonts w:hint="eastAsia" w:eastAsia="宋体"/>
                <w:b w:val="0"/>
                <w:color w:val="auto"/>
                <w:sz w:val="21"/>
                <w:szCs w:val="21"/>
                <w:highlight w:val="none"/>
                <w:lang w:eastAsia="zh-CN"/>
              </w:rPr>
            </w:pPr>
            <w:r>
              <w:rPr>
                <w:b w:val="0"/>
                <w:color w:val="auto"/>
                <w:sz w:val="21"/>
                <w:szCs w:val="21"/>
                <w:highlight w:val="none"/>
              </w:rPr>
              <w:t>0-</w:t>
            </w:r>
            <w:r>
              <w:rPr>
                <w:rFonts w:hint="eastAsia"/>
                <w:b w:val="0"/>
                <w:color w:val="auto"/>
                <w:sz w:val="21"/>
                <w:szCs w:val="21"/>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05"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202"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683" w:type="dxa"/>
            <w:noWrap w:val="0"/>
            <w:vAlign w:val="center"/>
          </w:tcPr>
          <w:p>
            <w:pPr>
              <w:snapToGrid w:val="0"/>
              <w:spacing w:before="72" w:beforeLines="30" w:after="72" w:afterLines="30"/>
              <w:rPr>
                <w:b w:val="0"/>
                <w:bCs/>
                <w:color w:val="auto"/>
                <w:sz w:val="21"/>
                <w:szCs w:val="21"/>
                <w:highlight w:val="none"/>
                <w:lang w:val="zh-CN"/>
              </w:rPr>
            </w:pPr>
            <w:r>
              <w:rPr>
                <w:b w:val="0"/>
                <w:color w:val="auto"/>
                <w:sz w:val="21"/>
                <w:szCs w:val="21"/>
                <w:highlight w:val="none"/>
                <w:lang w:val="zh-CN"/>
              </w:rPr>
              <w:t>施工现场平面图</w:t>
            </w:r>
          </w:p>
        </w:tc>
        <w:tc>
          <w:tcPr>
            <w:tcW w:w="5485" w:type="dxa"/>
            <w:noWrap w:val="0"/>
            <w:vAlign w:val="center"/>
          </w:tcPr>
          <w:p>
            <w:pPr>
              <w:snapToGrid w:val="0"/>
              <w:spacing w:before="72" w:beforeLines="30" w:after="72" w:afterLines="30"/>
              <w:jc w:val="both"/>
              <w:rPr>
                <w:rFonts w:ascii="Times New Roman" w:hAnsi="Times New Roman" w:eastAsia="宋体" w:cs="Times New Roman"/>
                <w:b w:val="0"/>
                <w:color w:val="auto"/>
                <w:sz w:val="21"/>
                <w:szCs w:val="21"/>
                <w:highlight w:val="none"/>
                <w:lang w:val="zh-CN"/>
              </w:rPr>
            </w:pPr>
            <w:bookmarkStart w:id="120" w:name="OLE_LINK79"/>
            <w:r>
              <w:rPr>
                <w:rFonts w:hint="eastAsia" w:ascii="Times New Roman" w:hAnsi="Times New Roman" w:eastAsia="宋体" w:cs="Times New Roman"/>
                <w:b w:val="0"/>
                <w:color w:val="auto"/>
                <w:sz w:val="21"/>
                <w:szCs w:val="21"/>
                <w:highlight w:val="none"/>
                <w:lang w:val="en-US" w:eastAsia="zh-CN"/>
              </w:rPr>
              <w:t>供应商提供的</w:t>
            </w:r>
            <w:r>
              <w:rPr>
                <w:rFonts w:hint="eastAsia" w:ascii="Times New Roman" w:hAnsi="Times New Roman" w:eastAsia="宋体" w:cs="Times New Roman"/>
                <w:b w:val="0"/>
                <w:color w:val="auto"/>
                <w:sz w:val="21"/>
                <w:szCs w:val="21"/>
                <w:highlight w:val="none"/>
                <w:lang w:val="zh-CN"/>
              </w:rPr>
              <w:t>施工现场平面图</w:t>
            </w:r>
            <w:r>
              <w:rPr>
                <w:rFonts w:hint="eastAsia" w:ascii="Times New Roman" w:hAnsi="Times New Roman" w:eastAsia="宋体" w:cs="Times New Roman"/>
                <w:b w:val="0"/>
                <w:color w:val="auto"/>
                <w:sz w:val="21"/>
                <w:szCs w:val="21"/>
                <w:highlight w:val="none"/>
                <w:lang w:val="zh-CN" w:eastAsia="zh-CN"/>
              </w:rPr>
              <w:t>进行</w:t>
            </w:r>
            <w:r>
              <w:rPr>
                <w:rFonts w:hint="eastAsia" w:ascii="Times New Roman" w:hAnsi="Times New Roman" w:eastAsia="宋体" w:cs="Times New Roman"/>
                <w:b w:val="0"/>
                <w:color w:val="auto"/>
                <w:sz w:val="21"/>
                <w:szCs w:val="21"/>
                <w:highlight w:val="none"/>
                <w:lang w:val="en-US" w:eastAsia="zh-CN"/>
              </w:rPr>
              <w:t>比较</w:t>
            </w:r>
            <w:r>
              <w:rPr>
                <w:rFonts w:hint="eastAsia" w:ascii="Times New Roman" w:hAnsi="Times New Roman" w:eastAsia="宋体" w:cs="Times New Roman"/>
                <w:b w:val="0"/>
                <w:color w:val="auto"/>
                <w:sz w:val="21"/>
                <w:szCs w:val="21"/>
                <w:highlight w:val="none"/>
                <w:lang w:val="zh-CN" w:eastAsia="zh-CN"/>
              </w:rPr>
              <w:t>。</w:t>
            </w:r>
            <w:r>
              <w:rPr>
                <w:rFonts w:hint="eastAsia" w:ascii="Times New Roman" w:hAnsi="Times New Roman" w:eastAsia="宋体" w:cs="Times New Roman"/>
                <w:b w:val="0"/>
                <w:color w:val="auto"/>
                <w:sz w:val="21"/>
                <w:szCs w:val="21"/>
                <w:highlight w:val="none"/>
              </w:rPr>
              <w:t>内容完整、合理、可行</w:t>
            </w:r>
            <w:r>
              <w:rPr>
                <w:rFonts w:hint="eastAsia" w:ascii="Times New Roman" w:hAnsi="Times New Roman" w:eastAsia="宋体" w:cs="Times New Roman"/>
                <w:b w:val="0"/>
                <w:color w:val="auto"/>
                <w:sz w:val="21"/>
                <w:szCs w:val="21"/>
                <w:highlight w:val="none"/>
                <w:lang w:val="zh-CN" w:eastAsia="zh-CN"/>
              </w:rPr>
              <w:t>得</w:t>
            </w:r>
            <w:r>
              <w:rPr>
                <w:rFonts w:hint="eastAsia" w:ascii="Times New Roman" w:hAnsi="Times New Roman" w:eastAsia="宋体" w:cs="Times New Roman"/>
                <w:b w:val="0"/>
                <w:color w:val="auto"/>
                <w:sz w:val="21"/>
                <w:szCs w:val="21"/>
                <w:highlight w:val="none"/>
                <w:lang w:val="en-US" w:eastAsia="zh-CN"/>
              </w:rPr>
              <w:t>2</w:t>
            </w:r>
            <w:r>
              <w:rPr>
                <w:rFonts w:hint="eastAsia" w:ascii="Times New Roman" w:hAnsi="Times New Roman" w:eastAsia="宋体" w:cs="Times New Roman"/>
                <w:b w:val="0"/>
                <w:color w:val="auto"/>
                <w:sz w:val="21"/>
                <w:szCs w:val="21"/>
                <w:highlight w:val="none"/>
                <w:lang w:val="zh-CN" w:eastAsia="zh-CN"/>
              </w:rPr>
              <w:t>分，</w:t>
            </w:r>
            <w:r>
              <w:rPr>
                <w:rFonts w:hint="eastAsia" w:ascii="Times New Roman" w:hAnsi="Times New Roman" w:eastAsia="宋体" w:cs="Times New Roman"/>
                <w:b w:val="0"/>
                <w:color w:val="auto"/>
                <w:sz w:val="21"/>
                <w:szCs w:val="21"/>
                <w:highlight w:val="none"/>
              </w:rPr>
              <w:t>内容</w:t>
            </w:r>
            <w:r>
              <w:rPr>
                <w:rFonts w:hint="eastAsia" w:ascii="Times New Roman" w:hAnsi="Times New Roman" w:eastAsia="宋体" w:cs="Times New Roman"/>
                <w:b w:val="0"/>
                <w:color w:val="auto"/>
                <w:sz w:val="21"/>
                <w:szCs w:val="21"/>
                <w:highlight w:val="none"/>
                <w:lang w:val="zh-CN" w:eastAsia="zh-CN"/>
              </w:rPr>
              <w:t>基本</w:t>
            </w:r>
            <w:r>
              <w:rPr>
                <w:rFonts w:hint="eastAsia" w:ascii="Times New Roman" w:hAnsi="Times New Roman" w:eastAsia="宋体" w:cs="Times New Roman"/>
                <w:b w:val="0"/>
                <w:color w:val="auto"/>
                <w:sz w:val="21"/>
                <w:szCs w:val="21"/>
                <w:highlight w:val="none"/>
              </w:rPr>
              <w:t>完整、</w:t>
            </w:r>
            <w:r>
              <w:rPr>
                <w:rFonts w:hint="eastAsia" w:ascii="Times New Roman" w:hAnsi="Times New Roman" w:eastAsia="宋体" w:cs="Times New Roman"/>
                <w:b w:val="0"/>
                <w:color w:val="auto"/>
                <w:sz w:val="21"/>
                <w:szCs w:val="21"/>
                <w:highlight w:val="none"/>
                <w:lang w:val="zh-CN" w:eastAsia="zh-CN"/>
              </w:rPr>
              <w:t>基本</w:t>
            </w:r>
            <w:r>
              <w:rPr>
                <w:rFonts w:hint="eastAsia" w:ascii="Times New Roman" w:hAnsi="Times New Roman" w:eastAsia="宋体" w:cs="Times New Roman"/>
                <w:b w:val="0"/>
                <w:color w:val="auto"/>
                <w:sz w:val="21"/>
                <w:szCs w:val="21"/>
                <w:highlight w:val="none"/>
              </w:rPr>
              <w:t>合理、</w:t>
            </w:r>
            <w:r>
              <w:rPr>
                <w:rFonts w:hint="eastAsia" w:ascii="Times New Roman" w:hAnsi="Times New Roman" w:eastAsia="宋体" w:cs="Times New Roman"/>
                <w:b w:val="0"/>
                <w:color w:val="auto"/>
                <w:sz w:val="21"/>
                <w:szCs w:val="21"/>
                <w:highlight w:val="none"/>
                <w:lang w:val="zh-CN" w:eastAsia="zh-CN"/>
              </w:rPr>
              <w:t>基本</w:t>
            </w:r>
            <w:r>
              <w:rPr>
                <w:rFonts w:hint="eastAsia" w:ascii="Times New Roman" w:hAnsi="Times New Roman" w:eastAsia="宋体" w:cs="Times New Roman"/>
                <w:b w:val="0"/>
                <w:color w:val="auto"/>
                <w:sz w:val="21"/>
                <w:szCs w:val="21"/>
                <w:highlight w:val="none"/>
              </w:rPr>
              <w:t>可行</w:t>
            </w:r>
            <w:r>
              <w:rPr>
                <w:rFonts w:hint="eastAsia" w:ascii="Times New Roman" w:hAnsi="Times New Roman" w:eastAsia="宋体" w:cs="Times New Roman"/>
                <w:b w:val="0"/>
                <w:color w:val="auto"/>
                <w:sz w:val="21"/>
                <w:szCs w:val="21"/>
                <w:highlight w:val="none"/>
                <w:lang w:val="zh-CN" w:eastAsia="zh-CN"/>
              </w:rPr>
              <w:t>得</w:t>
            </w:r>
            <w:r>
              <w:rPr>
                <w:rFonts w:hint="eastAsia" w:ascii="Times New Roman" w:hAnsi="Times New Roman" w:eastAsia="宋体" w:cs="Times New Roman"/>
                <w:b w:val="0"/>
                <w:color w:val="auto"/>
                <w:sz w:val="21"/>
                <w:szCs w:val="21"/>
                <w:highlight w:val="none"/>
                <w:lang w:val="en-US" w:eastAsia="zh-CN"/>
              </w:rPr>
              <w:t>1</w:t>
            </w:r>
            <w:r>
              <w:rPr>
                <w:rFonts w:hint="eastAsia" w:ascii="Times New Roman" w:hAnsi="Times New Roman" w:eastAsia="宋体" w:cs="Times New Roman"/>
                <w:b w:val="0"/>
                <w:color w:val="auto"/>
                <w:sz w:val="21"/>
                <w:szCs w:val="21"/>
                <w:highlight w:val="none"/>
                <w:lang w:val="zh-CN" w:eastAsia="zh-CN"/>
              </w:rPr>
              <w:t>分，</w:t>
            </w:r>
            <w:r>
              <w:rPr>
                <w:rFonts w:hint="eastAsia" w:ascii="Times New Roman" w:hAnsi="Times New Roman" w:eastAsia="宋体" w:cs="Times New Roman"/>
                <w:b w:val="0"/>
                <w:color w:val="auto"/>
                <w:sz w:val="21"/>
                <w:szCs w:val="21"/>
                <w:highlight w:val="none"/>
                <w:lang w:val="en-US" w:eastAsia="zh-CN"/>
              </w:rPr>
              <w:t>无不得分。</w:t>
            </w:r>
            <w:bookmarkEnd w:id="120"/>
          </w:p>
        </w:tc>
        <w:tc>
          <w:tcPr>
            <w:tcW w:w="840" w:type="dxa"/>
            <w:noWrap w:val="0"/>
            <w:vAlign w:val="center"/>
          </w:tcPr>
          <w:p>
            <w:pPr>
              <w:autoSpaceDE w:val="0"/>
              <w:autoSpaceDN w:val="0"/>
              <w:adjustRightInd w:val="0"/>
              <w:snapToGrid w:val="0"/>
              <w:spacing w:before="72" w:beforeLines="30" w:after="72" w:afterLines="30"/>
              <w:rPr>
                <w:rFonts w:hint="eastAsia" w:eastAsia="宋体"/>
                <w:b w:val="0"/>
                <w:color w:val="auto"/>
                <w:sz w:val="21"/>
                <w:szCs w:val="21"/>
                <w:highlight w:val="none"/>
                <w:lang w:eastAsia="zh-CN"/>
              </w:rPr>
            </w:pPr>
            <w:r>
              <w:rPr>
                <w:b w:val="0"/>
                <w:color w:val="auto"/>
                <w:sz w:val="21"/>
                <w:szCs w:val="21"/>
                <w:highlight w:val="none"/>
              </w:rPr>
              <w:t>0-</w:t>
            </w:r>
            <w:r>
              <w:rPr>
                <w:rFonts w:hint="eastAsia"/>
                <w:b w:val="0"/>
                <w:color w:val="auto"/>
                <w:sz w:val="21"/>
                <w:szCs w:val="21"/>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05"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202"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683" w:type="dxa"/>
            <w:noWrap w:val="0"/>
            <w:vAlign w:val="center"/>
          </w:tcPr>
          <w:p>
            <w:pPr>
              <w:snapToGrid w:val="0"/>
              <w:spacing w:before="72" w:beforeLines="30" w:after="72" w:afterLines="30"/>
              <w:rPr>
                <w:b w:val="0"/>
                <w:bCs/>
                <w:color w:val="auto"/>
                <w:sz w:val="21"/>
                <w:szCs w:val="21"/>
                <w:highlight w:val="none"/>
                <w:lang w:val="zh-CN"/>
              </w:rPr>
            </w:pPr>
            <w:r>
              <w:rPr>
                <w:b w:val="0"/>
                <w:color w:val="auto"/>
                <w:sz w:val="21"/>
                <w:szCs w:val="21"/>
                <w:highlight w:val="none"/>
                <w:lang w:val="zh-CN"/>
              </w:rPr>
              <w:t>施工进度计划横道图或网络图</w:t>
            </w:r>
          </w:p>
        </w:tc>
        <w:tc>
          <w:tcPr>
            <w:tcW w:w="5485" w:type="dxa"/>
            <w:noWrap w:val="0"/>
            <w:vAlign w:val="center"/>
          </w:tcPr>
          <w:p>
            <w:pPr>
              <w:snapToGrid w:val="0"/>
              <w:spacing w:before="72" w:beforeLines="30" w:after="72" w:afterLines="30"/>
              <w:jc w:val="both"/>
              <w:rPr>
                <w:rFonts w:ascii="Times New Roman" w:hAnsi="Times New Roman" w:eastAsia="宋体" w:cs="Times New Roman"/>
                <w:b w:val="0"/>
                <w:color w:val="auto"/>
                <w:sz w:val="21"/>
                <w:szCs w:val="21"/>
                <w:highlight w:val="none"/>
                <w:lang w:val="zh-CN"/>
              </w:rPr>
            </w:pPr>
            <w:bookmarkStart w:id="121" w:name="OLE_LINK80"/>
            <w:r>
              <w:rPr>
                <w:rFonts w:hint="eastAsia" w:ascii="Times New Roman" w:hAnsi="Times New Roman" w:eastAsia="宋体" w:cs="Times New Roman"/>
                <w:b w:val="0"/>
                <w:color w:val="auto"/>
                <w:sz w:val="21"/>
                <w:szCs w:val="21"/>
                <w:highlight w:val="none"/>
                <w:lang w:val="zh-CN" w:eastAsia="zh-CN"/>
              </w:rPr>
              <w:t>供应商</w:t>
            </w:r>
            <w:r>
              <w:rPr>
                <w:rFonts w:hint="eastAsia" w:ascii="Times New Roman" w:hAnsi="Times New Roman" w:eastAsia="宋体" w:cs="Times New Roman"/>
                <w:b w:val="0"/>
                <w:color w:val="auto"/>
                <w:sz w:val="21"/>
                <w:szCs w:val="21"/>
                <w:highlight w:val="none"/>
                <w:lang w:val="en-US" w:eastAsia="zh-CN"/>
              </w:rPr>
              <w:t>提供的</w:t>
            </w:r>
            <w:r>
              <w:rPr>
                <w:rFonts w:hint="eastAsia" w:ascii="Times New Roman" w:hAnsi="Times New Roman" w:eastAsia="宋体" w:cs="Times New Roman"/>
                <w:b w:val="0"/>
                <w:color w:val="auto"/>
                <w:sz w:val="21"/>
                <w:szCs w:val="21"/>
                <w:highlight w:val="none"/>
                <w:lang w:val="zh-CN"/>
              </w:rPr>
              <w:t>施工进度计划横道图或网络图</w:t>
            </w:r>
            <w:r>
              <w:rPr>
                <w:rFonts w:hint="eastAsia" w:ascii="Times New Roman" w:hAnsi="Times New Roman" w:eastAsia="宋体" w:cs="Times New Roman"/>
                <w:b w:val="0"/>
                <w:color w:val="auto"/>
                <w:sz w:val="21"/>
                <w:szCs w:val="21"/>
                <w:highlight w:val="none"/>
              </w:rPr>
              <w:t>进行比较，内容完整、合理、可行</w:t>
            </w:r>
            <w:r>
              <w:rPr>
                <w:rFonts w:hint="eastAsia" w:ascii="Times New Roman" w:hAnsi="Times New Roman" w:eastAsia="宋体" w:cs="Times New Roman"/>
                <w:b w:val="0"/>
                <w:color w:val="auto"/>
                <w:sz w:val="21"/>
                <w:szCs w:val="21"/>
                <w:highlight w:val="none"/>
                <w:lang w:val="zh-CN" w:eastAsia="zh-CN"/>
              </w:rPr>
              <w:t>得</w:t>
            </w:r>
            <w:r>
              <w:rPr>
                <w:rFonts w:hint="eastAsia" w:ascii="Times New Roman" w:hAnsi="Times New Roman" w:eastAsia="宋体" w:cs="Times New Roman"/>
                <w:b w:val="0"/>
                <w:color w:val="auto"/>
                <w:sz w:val="21"/>
                <w:szCs w:val="21"/>
                <w:highlight w:val="none"/>
                <w:lang w:val="en-US" w:eastAsia="zh-CN"/>
              </w:rPr>
              <w:t>2</w:t>
            </w:r>
            <w:r>
              <w:rPr>
                <w:rFonts w:hint="eastAsia" w:ascii="Times New Roman" w:hAnsi="Times New Roman" w:eastAsia="宋体" w:cs="Times New Roman"/>
                <w:b w:val="0"/>
                <w:color w:val="auto"/>
                <w:sz w:val="21"/>
                <w:szCs w:val="21"/>
                <w:highlight w:val="none"/>
                <w:lang w:val="zh-CN" w:eastAsia="zh-CN"/>
              </w:rPr>
              <w:t>分，</w:t>
            </w:r>
            <w:r>
              <w:rPr>
                <w:rFonts w:hint="eastAsia" w:ascii="Times New Roman" w:hAnsi="Times New Roman" w:eastAsia="宋体" w:cs="Times New Roman"/>
                <w:b w:val="0"/>
                <w:color w:val="auto"/>
                <w:sz w:val="21"/>
                <w:szCs w:val="21"/>
                <w:highlight w:val="none"/>
              </w:rPr>
              <w:t>内容</w:t>
            </w:r>
            <w:r>
              <w:rPr>
                <w:rFonts w:hint="eastAsia" w:ascii="Times New Roman" w:hAnsi="Times New Roman" w:eastAsia="宋体" w:cs="Times New Roman"/>
                <w:b w:val="0"/>
                <w:color w:val="auto"/>
                <w:sz w:val="21"/>
                <w:szCs w:val="21"/>
                <w:highlight w:val="none"/>
                <w:lang w:val="zh-CN" w:eastAsia="zh-CN"/>
              </w:rPr>
              <w:t>基本</w:t>
            </w:r>
            <w:r>
              <w:rPr>
                <w:rFonts w:hint="eastAsia" w:ascii="Times New Roman" w:hAnsi="Times New Roman" w:eastAsia="宋体" w:cs="Times New Roman"/>
                <w:b w:val="0"/>
                <w:color w:val="auto"/>
                <w:sz w:val="21"/>
                <w:szCs w:val="21"/>
                <w:highlight w:val="none"/>
              </w:rPr>
              <w:t>完整、</w:t>
            </w:r>
            <w:r>
              <w:rPr>
                <w:rFonts w:hint="eastAsia" w:ascii="Times New Roman" w:hAnsi="Times New Roman" w:eastAsia="宋体" w:cs="Times New Roman"/>
                <w:b w:val="0"/>
                <w:color w:val="auto"/>
                <w:sz w:val="21"/>
                <w:szCs w:val="21"/>
                <w:highlight w:val="none"/>
                <w:lang w:val="zh-CN" w:eastAsia="zh-CN"/>
              </w:rPr>
              <w:t>基本</w:t>
            </w:r>
            <w:r>
              <w:rPr>
                <w:rFonts w:hint="eastAsia" w:ascii="Times New Roman" w:hAnsi="Times New Roman" w:eastAsia="宋体" w:cs="Times New Roman"/>
                <w:b w:val="0"/>
                <w:color w:val="auto"/>
                <w:sz w:val="21"/>
                <w:szCs w:val="21"/>
                <w:highlight w:val="none"/>
              </w:rPr>
              <w:t>合理、</w:t>
            </w:r>
            <w:r>
              <w:rPr>
                <w:rFonts w:hint="eastAsia" w:ascii="Times New Roman" w:hAnsi="Times New Roman" w:eastAsia="宋体" w:cs="Times New Roman"/>
                <w:b w:val="0"/>
                <w:color w:val="auto"/>
                <w:sz w:val="21"/>
                <w:szCs w:val="21"/>
                <w:highlight w:val="none"/>
                <w:lang w:val="zh-CN" w:eastAsia="zh-CN"/>
              </w:rPr>
              <w:t>基本</w:t>
            </w:r>
            <w:r>
              <w:rPr>
                <w:rFonts w:hint="eastAsia" w:ascii="Times New Roman" w:hAnsi="Times New Roman" w:eastAsia="宋体" w:cs="Times New Roman"/>
                <w:b w:val="0"/>
                <w:color w:val="auto"/>
                <w:sz w:val="21"/>
                <w:szCs w:val="21"/>
                <w:highlight w:val="none"/>
              </w:rPr>
              <w:t>可行</w:t>
            </w:r>
            <w:r>
              <w:rPr>
                <w:rFonts w:hint="eastAsia" w:ascii="Times New Roman" w:hAnsi="Times New Roman" w:eastAsia="宋体" w:cs="Times New Roman"/>
                <w:b w:val="0"/>
                <w:color w:val="auto"/>
                <w:sz w:val="21"/>
                <w:szCs w:val="21"/>
                <w:highlight w:val="none"/>
                <w:lang w:val="zh-CN" w:eastAsia="zh-CN"/>
              </w:rPr>
              <w:t>得1分，</w:t>
            </w:r>
            <w:r>
              <w:rPr>
                <w:rFonts w:hint="eastAsia" w:ascii="Times New Roman" w:hAnsi="Times New Roman" w:eastAsia="宋体" w:cs="Times New Roman"/>
                <w:b w:val="0"/>
                <w:color w:val="auto"/>
                <w:sz w:val="21"/>
                <w:szCs w:val="21"/>
                <w:highlight w:val="none"/>
                <w:lang w:val="en-US" w:eastAsia="zh-CN"/>
              </w:rPr>
              <w:t>无不得分。</w:t>
            </w:r>
            <w:bookmarkEnd w:id="121"/>
          </w:p>
        </w:tc>
        <w:tc>
          <w:tcPr>
            <w:tcW w:w="840" w:type="dxa"/>
            <w:noWrap w:val="0"/>
            <w:vAlign w:val="center"/>
          </w:tcPr>
          <w:p>
            <w:pPr>
              <w:autoSpaceDE w:val="0"/>
              <w:autoSpaceDN w:val="0"/>
              <w:adjustRightInd w:val="0"/>
              <w:snapToGrid w:val="0"/>
              <w:spacing w:before="72" w:beforeLines="30" w:after="72" w:afterLines="30"/>
              <w:rPr>
                <w:rFonts w:hint="eastAsia" w:eastAsia="宋体"/>
                <w:b w:val="0"/>
                <w:color w:val="auto"/>
                <w:sz w:val="21"/>
                <w:szCs w:val="21"/>
                <w:highlight w:val="none"/>
                <w:lang w:eastAsia="zh-CN"/>
              </w:rPr>
            </w:pPr>
            <w:r>
              <w:rPr>
                <w:b w:val="0"/>
                <w:color w:val="auto"/>
                <w:sz w:val="21"/>
                <w:szCs w:val="21"/>
                <w:highlight w:val="none"/>
              </w:rPr>
              <w:t>0-</w:t>
            </w:r>
            <w:r>
              <w:rPr>
                <w:rFonts w:hint="eastAsia"/>
                <w:b w:val="0"/>
                <w:color w:val="auto"/>
                <w:sz w:val="21"/>
                <w:szCs w:val="21"/>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6" w:hRule="atLeast"/>
        </w:trPr>
        <w:tc>
          <w:tcPr>
            <w:tcW w:w="705" w:type="dxa"/>
            <w:vMerge w:val="restart"/>
            <w:noWrap w:val="0"/>
            <w:vAlign w:val="center"/>
          </w:tcPr>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lang w:val="zh-CN"/>
              </w:rPr>
              <w:t>2.2.4(2)</w:t>
            </w:r>
          </w:p>
        </w:tc>
        <w:tc>
          <w:tcPr>
            <w:tcW w:w="1202" w:type="dxa"/>
            <w:vMerge w:val="restart"/>
            <w:noWrap w:val="0"/>
            <w:vAlign w:val="center"/>
          </w:tcPr>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lang w:val="zh-CN"/>
              </w:rPr>
              <w:t>项目管理机构</w:t>
            </w:r>
          </w:p>
          <w:p>
            <w:pPr>
              <w:autoSpaceDE w:val="0"/>
              <w:autoSpaceDN w:val="0"/>
              <w:adjustRightInd w:val="0"/>
              <w:spacing w:line="0" w:lineRule="atLeast"/>
              <w:rPr>
                <w:b w:val="0"/>
                <w:bCs/>
                <w:color w:val="auto"/>
                <w:sz w:val="21"/>
                <w:szCs w:val="21"/>
                <w:highlight w:val="none"/>
              </w:rPr>
            </w:pPr>
            <w:r>
              <w:rPr>
                <w:b w:val="0"/>
                <w:bCs/>
                <w:color w:val="auto"/>
                <w:sz w:val="21"/>
                <w:szCs w:val="21"/>
                <w:highlight w:val="none"/>
              </w:rPr>
              <w:t>(</w:t>
            </w:r>
            <w:r>
              <w:rPr>
                <w:rFonts w:hint="eastAsia"/>
                <w:b w:val="0"/>
                <w:bCs/>
                <w:color w:val="auto"/>
                <w:sz w:val="21"/>
                <w:szCs w:val="21"/>
                <w:highlight w:val="none"/>
                <w:lang w:val="en-US" w:eastAsia="zh-CN"/>
              </w:rPr>
              <w:t>10</w:t>
            </w:r>
            <w:r>
              <w:rPr>
                <w:b w:val="0"/>
                <w:bCs/>
                <w:color w:val="auto"/>
                <w:sz w:val="21"/>
                <w:szCs w:val="21"/>
                <w:highlight w:val="none"/>
              </w:rPr>
              <w:t>分)</w:t>
            </w:r>
          </w:p>
        </w:tc>
        <w:tc>
          <w:tcPr>
            <w:tcW w:w="1683" w:type="dxa"/>
            <w:shd w:val="clear" w:color="auto" w:fill="auto"/>
            <w:noWrap w:val="0"/>
            <w:vAlign w:val="center"/>
          </w:tcPr>
          <w:p>
            <w:pPr>
              <w:spacing w:line="0" w:lineRule="atLeast"/>
              <w:jc w:val="both"/>
              <w:rPr>
                <w:rFonts w:ascii="Times New Roman" w:hAnsi="Times New Roman" w:eastAsia="宋体" w:cs="Times New Roman"/>
                <w:b w:val="0"/>
                <w:color w:val="auto"/>
                <w:spacing w:val="-6"/>
                <w:sz w:val="21"/>
                <w:szCs w:val="21"/>
                <w:highlight w:val="none"/>
                <w:lang w:val="zh-CN" w:eastAsia="zh-CN" w:bidi="ar-SA"/>
              </w:rPr>
            </w:pPr>
            <w:bookmarkStart w:id="122" w:name="OLE_LINK81"/>
            <w:r>
              <w:rPr>
                <w:rFonts w:hint="eastAsia" w:ascii="Times New Roman" w:hAnsi="Times New Roman" w:eastAsia="宋体" w:cs="Times New Roman"/>
                <w:b w:val="0"/>
                <w:color w:val="auto"/>
                <w:spacing w:val="-6"/>
                <w:sz w:val="21"/>
                <w:szCs w:val="21"/>
                <w:highlight w:val="none"/>
                <w:lang w:val="zh-CN"/>
              </w:rPr>
              <w:t>项目</w:t>
            </w:r>
            <w:r>
              <w:rPr>
                <w:rFonts w:hint="eastAsia" w:cs="Times New Roman"/>
                <w:b w:val="0"/>
                <w:color w:val="auto"/>
                <w:spacing w:val="-6"/>
                <w:sz w:val="21"/>
                <w:szCs w:val="21"/>
                <w:highlight w:val="none"/>
                <w:lang w:val="en-US" w:eastAsia="zh-CN"/>
              </w:rPr>
              <w:t>经理业绩</w:t>
            </w:r>
            <w:bookmarkEnd w:id="122"/>
            <w:r>
              <w:rPr>
                <w:rFonts w:hint="eastAsia" w:ascii="Times New Roman" w:hAnsi="Times New Roman" w:eastAsia="宋体" w:cs="Times New Roman"/>
                <w:b w:val="0"/>
                <w:color w:val="auto"/>
                <w:spacing w:val="-6"/>
                <w:sz w:val="21"/>
                <w:szCs w:val="21"/>
                <w:highlight w:val="none"/>
                <w:lang w:val="zh-CN"/>
              </w:rPr>
              <w:t>（</w:t>
            </w:r>
            <w:r>
              <w:rPr>
                <w:rFonts w:hint="eastAsia" w:cs="Times New Roman"/>
                <w:b w:val="0"/>
                <w:color w:val="auto"/>
                <w:spacing w:val="-6"/>
                <w:sz w:val="21"/>
                <w:szCs w:val="21"/>
                <w:highlight w:val="none"/>
                <w:lang w:val="en-US" w:eastAsia="zh-CN"/>
              </w:rPr>
              <w:t>4</w:t>
            </w:r>
            <w:r>
              <w:rPr>
                <w:rFonts w:hint="eastAsia" w:ascii="Times New Roman" w:hAnsi="Times New Roman" w:eastAsia="宋体" w:cs="Times New Roman"/>
                <w:b w:val="0"/>
                <w:color w:val="auto"/>
                <w:spacing w:val="-6"/>
                <w:sz w:val="21"/>
                <w:szCs w:val="21"/>
                <w:highlight w:val="none"/>
                <w:lang w:val="zh-CN"/>
              </w:rPr>
              <w:t>分）</w:t>
            </w:r>
          </w:p>
        </w:tc>
        <w:tc>
          <w:tcPr>
            <w:tcW w:w="5485" w:type="dxa"/>
            <w:shd w:val="clear" w:color="auto" w:fill="auto"/>
            <w:noWrap w:val="0"/>
            <w:vAlign w:val="center"/>
          </w:tcPr>
          <w:p>
            <w:pPr>
              <w:autoSpaceDE w:val="0"/>
              <w:autoSpaceDN w:val="0"/>
              <w:adjustRightInd w:val="0"/>
              <w:spacing w:line="0" w:lineRule="atLeast"/>
              <w:jc w:val="both"/>
              <w:rPr>
                <w:rFonts w:hint="eastAsia" w:ascii="宋体" w:hAnsi="宋体" w:eastAsia="宋体" w:cs="宋体"/>
                <w:b/>
                <w:bCs/>
                <w:color w:val="000000"/>
                <w:sz w:val="21"/>
                <w:szCs w:val="21"/>
                <w:highlight w:val="none"/>
                <w:lang w:val="zh-CN" w:eastAsia="zh-CN" w:bidi="ar-SA"/>
              </w:rPr>
            </w:pPr>
            <w:bookmarkStart w:id="123" w:name="OLE_LINK82"/>
            <w:r>
              <w:rPr>
                <w:rFonts w:hint="eastAsia" w:ascii="宋体" w:hAnsi="宋体" w:cs="宋体"/>
                <w:b w:val="0"/>
                <w:bCs w:val="0"/>
                <w:color w:val="000000"/>
                <w:sz w:val="21"/>
                <w:szCs w:val="21"/>
                <w:highlight w:val="none"/>
                <w:lang w:val="zh-CN"/>
              </w:rPr>
              <w:t>项目经理近三年（2022年1月1日-投标截止时间）作为项目经理完成过</w:t>
            </w:r>
            <w:r>
              <w:rPr>
                <w:rFonts w:hint="eastAsia" w:ascii="宋体" w:hAnsi="宋体" w:cs="宋体"/>
                <w:b w:val="0"/>
                <w:bCs w:val="0"/>
                <w:color w:val="000000"/>
                <w:sz w:val="21"/>
                <w:szCs w:val="21"/>
                <w:highlight w:val="none"/>
                <w:lang w:val="en-US" w:eastAsia="zh-CN"/>
              </w:rPr>
              <w:t>公路</w:t>
            </w:r>
            <w:r>
              <w:rPr>
                <w:rFonts w:hint="eastAsia" w:ascii="宋体" w:hAnsi="宋体" w:cs="宋体"/>
                <w:b w:val="0"/>
                <w:bCs w:val="0"/>
                <w:color w:val="000000"/>
                <w:sz w:val="21"/>
                <w:szCs w:val="21"/>
                <w:highlight w:val="none"/>
                <w:lang w:val="zh-CN"/>
              </w:rPr>
              <w:t>工程类业绩，每有一项得</w:t>
            </w:r>
            <w:r>
              <w:rPr>
                <w:rFonts w:hint="eastAsia" w:ascii="宋体" w:hAnsi="宋体" w:cs="宋体"/>
                <w:b w:val="0"/>
                <w:bCs w:val="0"/>
                <w:color w:val="000000"/>
                <w:sz w:val="21"/>
                <w:szCs w:val="21"/>
                <w:highlight w:val="none"/>
                <w:lang w:val="en-US" w:eastAsia="zh-CN"/>
              </w:rPr>
              <w:t>2</w:t>
            </w:r>
            <w:r>
              <w:rPr>
                <w:rFonts w:hint="eastAsia" w:ascii="宋体" w:hAnsi="宋体" w:cs="宋体"/>
                <w:b w:val="0"/>
                <w:bCs w:val="0"/>
                <w:color w:val="000000"/>
                <w:sz w:val="21"/>
                <w:szCs w:val="21"/>
                <w:highlight w:val="none"/>
                <w:lang w:val="zh-CN"/>
              </w:rPr>
              <w:t>分，满分</w:t>
            </w:r>
            <w:r>
              <w:rPr>
                <w:rFonts w:hint="eastAsia" w:ascii="宋体" w:hAnsi="宋体" w:cs="宋体"/>
                <w:b w:val="0"/>
                <w:bCs w:val="0"/>
                <w:color w:val="000000"/>
                <w:sz w:val="21"/>
                <w:szCs w:val="21"/>
                <w:highlight w:val="none"/>
                <w:lang w:val="en-US" w:eastAsia="zh-CN"/>
              </w:rPr>
              <w:t>4</w:t>
            </w:r>
            <w:r>
              <w:rPr>
                <w:rFonts w:hint="eastAsia" w:ascii="宋体" w:hAnsi="宋体" w:cs="宋体"/>
                <w:b w:val="0"/>
                <w:bCs w:val="0"/>
                <w:color w:val="000000"/>
                <w:sz w:val="21"/>
                <w:szCs w:val="21"/>
                <w:highlight w:val="none"/>
                <w:lang w:val="zh-CN"/>
              </w:rPr>
              <w:t>分。（需体现项目经理名字），响应文件附中标通知书或合同协议书或竣工验收报告复印件。</w:t>
            </w:r>
            <w:bookmarkEnd w:id="123"/>
          </w:p>
        </w:tc>
        <w:tc>
          <w:tcPr>
            <w:tcW w:w="840" w:type="dxa"/>
            <w:shd w:val="clear" w:color="auto" w:fill="auto"/>
            <w:noWrap w:val="0"/>
            <w:vAlign w:val="center"/>
          </w:tcPr>
          <w:p>
            <w:pPr>
              <w:autoSpaceDE w:val="0"/>
              <w:autoSpaceDN w:val="0"/>
              <w:adjustRightInd w:val="0"/>
              <w:spacing w:line="0" w:lineRule="atLeast"/>
              <w:rPr>
                <w:rFonts w:hint="default" w:ascii="Times New Roman" w:hAnsi="Times New Roman" w:eastAsia="宋体" w:cs="Times New Roman"/>
                <w:b w:val="0"/>
                <w:bCs/>
                <w:color w:val="auto"/>
                <w:sz w:val="21"/>
                <w:szCs w:val="21"/>
                <w:highlight w:val="none"/>
                <w:lang w:val="en-US" w:eastAsia="zh-CN" w:bidi="ar-SA"/>
              </w:rPr>
            </w:pPr>
            <w:r>
              <w:rPr>
                <w:rFonts w:hint="eastAsia"/>
                <w:b w:val="0"/>
                <w:bCs/>
                <w:color w:val="auto"/>
                <w:sz w:val="21"/>
                <w:szCs w:val="21"/>
                <w:highlight w:val="none"/>
                <w:lang w:val="en-US" w:eastAsia="zh-CN"/>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36" w:hRule="atLeast"/>
        </w:trPr>
        <w:tc>
          <w:tcPr>
            <w:tcW w:w="705" w:type="dxa"/>
            <w:vMerge w:val="continue"/>
            <w:noWrap w:val="0"/>
            <w:vAlign w:val="center"/>
          </w:tcPr>
          <w:p>
            <w:pPr>
              <w:autoSpaceDE w:val="0"/>
              <w:autoSpaceDN w:val="0"/>
              <w:adjustRightInd w:val="0"/>
              <w:spacing w:line="0" w:lineRule="atLeast"/>
              <w:rPr>
                <w:b w:val="0"/>
                <w:bCs/>
                <w:color w:val="auto"/>
                <w:sz w:val="21"/>
                <w:szCs w:val="21"/>
                <w:highlight w:val="none"/>
                <w:lang w:val="zh-CN"/>
              </w:rPr>
            </w:pPr>
          </w:p>
        </w:tc>
        <w:tc>
          <w:tcPr>
            <w:tcW w:w="1202" w:type="dxa"/>
            <w:vMerge w:val="continue"/>
            <w:noWrap w:val="0"/>
            <w:vAlign w:val="center"/>
          </w:tcPr>
          <w:p>
            <w:pPr>
              <w:autoSpaceDE w:val="0"/>
              <w:autoSpaceDN w:val="0"/>
              <w:adjustRightInd w:val="0"/>
              <w:spacing w:line="0" w:lineRule="atLeast"/>
              <w:rPr>
                <w:b w:val="0"/>
                <w:bCs/>
                <w:color w:val="auto"/>
                <w:sz w:val="21"/>
                <w:szCs w:val="21"/>
                <w:highlight w:val="none"/>
              </w:rPr>
            </w:pPr>
          </w:p>
        </w:tc>
        <w:tc>
          <w:tcPr>
            <w:tcW w:w="1683" w:type="dxa"/>
            <w:shd w:val="clear" w:color="auto" w:fill="auto"/>
            <w:noWrap w:val="0"/>
            <w:vAlign w:val="center"/>
          </w:tcPr>
          <w:p>
            <w:pPr>
              <w:spacing w:line="0" w:lineRule="atLeast"/>
              <w:jc w:val="both"/>
              <w:rPr>
                <w:rFonts w:hint="eastAsia" w:ascii="Times New Roman" w:hAnsi="Times New Roman" w:eastAsia="宋体" w:cs="Times New Roman"/>
                <w:b w:val="0"/>
                <w:color w:val="auto"/>
                <w:spacing w:val="-6"/>
                <w:sz w:val="21"/>
                <w:szCs w:val="21"/>
                <w:highlight w:val="none"/>
                <w:lang w:val="zh-CN" w:eastAsia="zh-CN" w:bidi="ar-SA"/>
              </w:rPr>
            </w:pPr>
            <w:bookmarkStart w:id="124" w:name="OLE_LINK84"/>
            <w:r>
              <w:rPr>
                <w:rFonts w:hint="eastAsia" w:ascii="Times New Roman" w:hAnsi="Times New Roman" w:eastAsia="宋体" w:cs="Times New Roman"/>
                <w:b w:val="0"/>
                <w:color w:val="auto"/>
                <w:spacing w:val="-6"/>
                <w:sz w:val="21"/>
                <w:szCs w:val="21"/>
                <w:highlight w:val="none"/>
                <w:lang w:val="zh-CN"/>
              </w:rPr>
              <w:t>项目管理机构</w:t>
            </w:r>
            <w:bookmarkEnd w:id="124"/>
            <w:r>
              <w:rPr>
                <w:rFonts w:hint="eastAsia" w:ascii="Times New Roman" w:hAnsi="Times New Roman" w:eastAsia="宋体" w:cs="Times New Roman"/>
                <w:b w:val="0"/>
                <w:color w:val="auto"/>
                <w:spacing w:val="-6"/>
                <w:sz w:val="21"/>
                <w:szCs w:val="21"/>
                <w:highlight w:val="none"/>
                <w:lang w:val="zh-CN"/>
              </w:rPr>
              <w:t>（</w:t>
            </w:r>
            <w:r>
              <w:rPr>
                <w:rFonts w:hint="eastAsia" w:ascii="Times New Roman" w:hAnsi="Times New Roman" w:eastAsia="宋体" w:cs="Times New Roman"/>
                <w:b w:val="0"/>
                <w:color w:val="auto"/>
                <w:spacing w:val="-6"/>
                <w:sz w:val="21"/>
                <w:szCs w:val="21"/>
                <w:highlight w:val="none"/>
                <w:lang w:val="en-US" w:eastAsia="zh-CN"/>
              </w:rPr>
              <w:t>6</w:t>
            </w:r>
            <w:r>
              <w:rPr>
                <w:rFonts w:hint="eastAsia" w:ascii="Times New Roman" w:hAnsi="Times New Roman" w:eastAsia="宋体" w:cs="Times New Roman"/>
                <w:b w:val="0"/>
                <w:color w:val="auto"/>
                <w:spacing w:val="-6"/>
                <w:sz w:val="21"/>
                <w:szCs w:val="21"/>
                <w:highlight w:val="none"/>
                <w:lang w:val="zh-CN"/>
              </w:rPr>
              <w:t>分）</w:t>
            </w:r>
          </w:p>
        </w:tc>
        <w:tc>
          <w:tcPr>
            <w:tcW w:w="5485" w:type="dxa"/>
            <w:shd w:val="clear" w:color="auto" w:fill="auto"/>
            <w:noWrap w:val="0"/>
            <w:vAlign w:val="center"/>
          </w:tcPr>
          <w:p>
            <w:pPr>
              <w:spacing w:line="0" w:lineRule="atLeast"/>
              <w:jc w:val="both"/>
              <w:rPr>
                <w:rFonts w:hint="eastAsia" w:ascii="Times New Roman" w:hAnsi="Times New Roman" w:eastAsia="宋体" w:cs="Times New Roman"/>
                <w:b w:val="0"/>
                <w:color w:val="auto"/>
                <w:spacing w:val="-6"/>
                <w:sz w:val="21"/>
                <w:szCs w:val="21"/>
                <w:highlight w:val="none"/>
                <w:lang w:val="en-US" w:eastAsia="zh-CN" w:bidi="ar-SA"/>
              </w:rPr>
            </w:pPr>
            <w:bookmarkStart w:id="125" w:name="OLE_LINK83"/>
            <w:r>
              <w:rPr>
                <w:rFonts w:hint="eastAsia" w:ascii="Times New Roman" w:hAnsi="Times New Roman" w:eastAsia="宋体" w:cs="Times New Roman"/>
                <w:b w:val="0"/>
                <w:color w:val="auto"/>
                <w:spacing w:val="-6"/>
                <w:sz w:val="21"/>
                <w:szCs w:val="21"/>
                <w:highlight w:val="none"/>
                <w:lang w:val="en-US" w:eastAsia="zh-CN"/>
              </w:rPr>
              <w:t>供应商拟派出的项目管理机构人员</w:t>
            </w:r>
            <w:r>
              <w:rPr>
                <w:rFonts w:hint="eastAsia" w:ascii="Times New Roman" w:hAnsi="Times New Roman" w:eastAsia="宋体" w:cs="Times New Roman"/>
                <w:b w:val="0"/>
                <w:color w:val="auto"/>
                <w:spacing w:val="-6"/>
                <w:sz w:val="21"/>
                <w:szCs w:val="21"/>
                <w:highlight w:val="none"/>
                <w:lang w:val="zh-CN" w:eastAsia="zh-CN"/>
              </w:rPr>
              <w:t>配备齐全，技术负责人、专职安全员、施工员、质量员、材料员、机械员、资料员、测量员、试验员、劳务员和标准员等岗位齐全，相应人员有职称证书或上岗证书，满足施工要求。配备</w:t>
            </w:r>
            <w:r>
              <w:rPr>
                <w:rFonts w:hint="eastAsia" w:cs="Times New Roman"/>
                <w:b w:val="0"/>
                <w:color w:val="auto"/>
                <w:spacing w:val="-6"/>
                <w:sz w:val="21"/>
                <w:szCs w:val="21"/>
                <w:highlight w:val="none"/>
                <w:lang w:val="en-US" w:eastAsia="zh-CN"/>
              </w:rPr>
              <w:t>8</w:t>
            </w:r>
            <w:r>
              <w:rPr>
                <w:rFonts w:hint="eastAsia" w:ascii="Times New Roman" w:hAnsi="Times New Roman" w:eastAsia="宋体" w:cs="Times New Roman"/>
                <w:b w:val="0"/>
                <w:color w:val="auto"/>
                <w:spacing w:val="-6"/>
                <w:sz w:val="21"/>
                <w:szCs w:val="21"/>
                <w:highlight w:val="none"/>
                <w:lang w:val="zh-CN" w:eastAsia="zh-CN"/>
              </w:rPr>
              <w:t>种及以上，得</w:t>
            </w:r>
            <w:r>
              <w:rPr>
                <w:rFonts w:hint="eastAsia" w:ascii="Times New Roman" w:hAnsi="Times New Roman" w:eastAsia="宋体" w:cs="Times New Roman"/>
                <w:b w:val="0"/>
                <w:color w:val="auto"/>
                <w:spacing w:val="-6"/>
                <w:sz w:val="21"/>
                <w:szCs w:val="21"/>
                <w:highlight w:val="none"/>
                <w:lang w:val="en-US" w:eastAsia="zh-CN"/>
              </w:rPr>
              <w:t>6</w:t>
            </w:r>
            <w:r>
              <w:rPr>
                <w:rFonts w:hint="eastAsia" w:ascii="Times New Roman" w:hAnsi="Times New Roman" w:eastAsia="宋体" w:cs="Times New Roman"/>
                <w:b w:val="0"/>
                <w:color w:val="auto"/>
                <w:spacing w:val="-6"/>
                <w:sz w:val="21"/>
                <w:szCs w:val="21"/>
                <w:highlight w:val="none"/>
                <w:lang w:val="zh-CN" w:eastAsia="zh-CN"/>
              </w:rPr>
              <w:t>分；配备</w:t>
            </w:r>
            <w:r>
              <w:rPr>
                <w:rFonts w:hint="eastAsia" w:cs="Times New Roman"/>
                <w:b w:val="0"/>
                <w:color w:val="auto"/>
                <w:spacing w:val="-6"/>
                <w:sz w:val="21"/>
                <w:szCs w:val="21"/>
                <w:highlight w:val="none"/>
                <w:lang w:val="en-US" w:eastAsia="zh-CN"/>
              </w:rPr>
              <w:t>6</w:t>
            </w:r>
            <w:r>
              <w:rPr>
                <w:rFonts w:hint="eastAsia" w:ascii="Times New Roman" w:hAnsi="Times New Roman" w:eastAsia="宋体" w:cs="Times New Roman"/>
                <w:b w:val="0"/>
                <w:color w:val="auto"/>
                <w:spacing w:val="-6"/>
                <w:sz w:val="21"/>
                <w:szCs w:val="21"/>
                <w:highlight w:val="none"/>
                <w:lang w:val="zh-CN" w:eastAsia="zh-CN"/>
              </w:rPr>
              <w:t>种，得</w:t>
            </w:r>
            <w:r>
              <w:rPr>
                <w:rFonts w:hint="eastAsia" w:ascii="Times New Roman" w:hAnsi="Times New Roman" w:eastAsia="宋体" w:cs="Times New Roman"/>
                <w:b w:val="0"/>
                <w:color w:val="auto"/>
                <w:spacing w:val="-6"/>
                <w:sz w:val="21"/>
                <w:szCs w:val="21"/>
                <w:highlight w:val="none"/>
                <w:lang w:val="en-US" w:eastAsia="zh-CN"/>
              </w:rPr>
              <w:t>4</w:t>
            </w:r>
            <w:r>
              <w:rPr>
                <w:rFonts w:hint="eastAsia" w:ascii="Times New Roman" w:hAnsi="Times New Roman" w:eastAsia="宋体" w:cs="Times New Roman"/>
                <w:b w:val="0"/>
                <w:color w:val="auto"/>
                <w:spacing w:val="-6"/>
                <w:sz w:val="21"/>
                <w:szCs w:val="21"/>
                <w:highlight w:val="none"/>
                <w:lang w:val="zh-CN" w:eastAsia="zh-CN"/>
              </w:rPr>
              <w:t>分；配备</w:t>
            </w:r>
            <w:r>
              <w:rPr>
                <w:rFonts w:hint="eastAsia" w:cs="Times New Roman"/>
                <w:b w:val="0"/>
                <w:color w:val="auto"/>
                <w:spacing w:val="-6"/>
                <w:sz w:val="21"/>
                <w:szCs w:val="21"/>
                <w:highlight w:val="none"/>
                <w:lang w:val="en-US" w:eastAsia="zh-CN"/>
              </w:rPr>
              <w:t>5</w:t>
            </w:r>
            <w:r>
              <w:rPr>
                <w:rFonts w:hint="eastAsia" w:ascii="Times New Roman" w:hAnsi="Times New Roman" w:eastAsia="宋体" w:cs="Times New Roman"/>
                <w:b w:val="0"/>
                <w:color w:val="auto"/>
                <w:spacing w:val="-6"/>
                <w:sz w:val="21"/>
                <w:szCs w:val="21"/>
                <w:highlight w:val="none"/>
                <w:lang w:val="zh-CN" w:eastAsia="zh-CN"/>
              </w:rPr>
              <w:t>种，得</w:t>
            </w:r>
            <w:r>
              <w:rPr>
                <w:rFonts w:hint="eastAsia" w:ascii="Times New Roman" w:hAnsi="Times New Roman" w:eastAsia="宋体" w:cs="Times New Roman"/>
                <w:b w:val="0"/>
                <w:color w:val="auto"/>
                <w:spacing w:val="-6"/>
                <w:sz w:val="21"/>
                <w:szCs w:val="21"/>
                <w:highlight w:val="none"/>
                <w:lang w:val="en-US" w:eastAsia="zh-CN"/>
              </w:rPr>
              <w:t>2</w:t>
            </w:r>
            <w:r>
              <w:rPr>
                <w:rFonts w:hint="eastAsia" w:ascii="Times New Roman" w:hAnsi="Times New Roman" w:eastAsia="宋体" w:cs="Times New Roman"/>
                <w:b w:val="0"/>
                <w:color w:val="auto"/>
                <w:spacing w:val="-6"/>
                <w:sz w:val="21"/>
                <w:szCs w:val="21"/>
                <w:highlight w:val="none"/>
                <w:lang w:val="zh-CN" w:eastAsia="zh-CN"/>
              </w:rPr>
              <w:t>分；配备</w:t>
            </w:r>
            <w:r>
              <w:rPr>
                <w:rFonts w:hint="eastAsia" w:cs="Times New Roman"/>
                <w:b w:val="0"/>
                <w:color w:val="auto"/>
                <w:spacing w:val="-6"/>
                <w:sz w:val="21"/>
                <w:szCs w:val="21"/>
                <w:highlight w:val="none"/>
                <w:lang w:val="en-US" w:eastAsia="zh-CN"/>
              </w:rPr>
              <w:t>5</w:t>
            </w:r>
            <w:r>
              <w:rPr>
                <w:rFonts w:hint="eastAsia" w:ascii="Times New Roman" w:hAnsi="Times New Roman" w:eastAsia="宋体" w:cs="Times New Roman"/>
                <w:b w:val="0"/>
                <w:color w:val="auto"/>
                <w:spacing w:val="-6"/>
                <w:sz w:val="21"/>
                <w:szCs w:val="21"/>
                <w:highlight w:val="none"/>
                <w:lang w:val="en-US" w:eastAsia="zh-CN"/>
              </w:rPr>
              <w:t>种以下，得0分</w:t>
            </w:r>
            <w:r>
              <w:rPr>
                <w:rFonts w:hint="eastAsia" w:ascii="Times New Roman" w:hAnsi="Times New Roman" w:eastAsia="宋体" w:cs="Times New Roman"/>
                <w:b w:val="0"/>
                <w:color w:val="auto"/>
                <w:spacing w:val="-6"/>
                <w:sz w:val="21"/>
                <w:szCs w:val="21"/>
                <w:highlight w:val="none"/>
                <w:lang w:val="zh-CN" w:eastAsia="zh-CN"/>
              </w:rPr>
              <w:t>。响应文件内附相应人员职称证书或岗位证书。</w:t>
            </w:r>
            <w:bookmarkEnd w:id="125"/>
          </w:p>
        </w:tc>
        <w:tc>
          <w:tcPr>
            <w:tcW w:w="840" w:type="dxa"/>
            <w:shd w:val="clear" w:color="auto" w:fill="auto"/>
            <w:noWrap w:val="0"/>
            <w:vAlign w:val="center"/>
          </w:tcPr>
          <w:p>
            <w:pPr>
              <w:autoSpaceDE w:val="0"/>
              <w:autoSpaceDN w:val="0"/>
              <w:adjustRightInd w:val="0"/>
              <w:spacing w:line="0" w:lineRule="atLeast"/>
              <w:rPr>
                <w:rFonts w:hint="default"/>
                <w:b w:val="0"/>
                <w:bCs/>
                <w:color w:val="auto"/>
                <w:sz w:val="21"/>
                <w:szCs w:val="21"/>
                <w:highlight w:val="none"/>
                <w:lang w:val="en-US" w:eastAsia="zh-CN"/>
              </w:rPr>
            </w:pPr>
            <w:r>
              <w:rPr>
                <w:rFonts w:hint="eastAsia"/>
                <w:b w:val="0"/>
                <w:bCs/>
                <w:color w:val="auto"/>
                <w:sz w:val="21"/>
                <w:szCs w:val="21"/>
                <w:highlight w:val="none"/>
                <w:lang w:val="en-US" w:eastAsia="zh-CN"/>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05" w:type="dxa"/>
            <w:noWrap w:val="0"/>
            <w:vAlign w:val="center"/>
          </w:tcPr>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lang w:val="zh-CN"/>
              </w:rPr>
              <w:t>2.2.4(3)</w:t>
            </w:r>
          </w:p>
        </w:tc>
        <w:tc>
          <w:tcPr>
            <w:tcW w:w="1202" w:type="dxa"/>
            <w:noWrap w:val="0"/>
            <w:vAlign w:val="center"/>
          </w:tcPr>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rPr>
              <w:t>磋商</w:t>
            </w:r>
          </w:p>
          <w:p>
            <w:pPr>
              <w:autoSpaceDE w:val="0"/>
              <w:autoSpaceDN w:val="0"/>
              <w:adjustRightInd w:val="0"/>
              <w:spacing w:line="0" w:lineRule="atLeast"/>
              <w:rPr>
                <w:b w:val="0"/>
                <w:bCs/>
                <w:color w:val="auto"/>
                <w:sz w:val="21"/>
                <w:szCs w:val="21"/>
                <w:highlight w:val="none"/>
                <w:lang w:val="zh-CN"/>
              </w:rPr>
            </w:pPr>
            <w:r>
              <w:rPr>
                <w:b w:val="0"/>
                <w:bCs/>
                <w:color w:val="auto"/>
                <w:sz w:val="21"/>
                <w:szCs w:val="21"/>
                <w:highlight w:val="none"/>
                <w:lang w:val="zh-CN"/>
              </w:rPr>
              <w:t>报价</w:t>
            </w:r>
          </w:p>
          <w:p>
            <w:pPr>
              <w:autoSpaceDE w:val="0"/>
              <w:autoSpaceDN w:val="0"/>
              <w:adjustRightInd w:val="0"/>
              <w:spacing w:line="0" w:lineRule="atLeast"/>
              <w:rPr>
                <w:b w:val="0"/>
                <w:bCs/>
                <w:color w:val="auto"/>
                <w:sz w:val="21"/>
                <w:szCs w:val="21"/>
                <w:highlight w:val="none"/>
              </w:rPr>
            </w:pPr>
            <w:r>
              <w:rPr>
                <w:b w:val="0"/>
                <w:bCs/>
                <w:color w:val="auto"/>
                <w:sz w:val="21"/>
                <w:szCs w:val="21"/>
                <w:highlight w:val="none"/>
              </w:rPr>
              <w:t>(50分)</w:t>
            </w:r>
          </w:p>
        </w:tc>
        <w:tc>
          <w:tcPr>
            <w:tcW w:w="1683" w:type="dxa"/>
            <w:noWrap w:val="0"/>
            <w:vAlign w:val="center"/>
          </w:tcPr>
          <w:p>
            <w:pPr>
              <w:spacing w:line="300" w:lineRule="exact"/>
              <w:rPr>
                <w:b w:val="0"/>
                <w:bCs/>
                <w:color w:val="auto"/>
                <w:sz w:val="21"/>
                <w:szCs w:val="21"/>
                <w:highlight w:val="none"/>
                <w:lang w:val="zh-CN"/>
              </w:rPr>
            </w:pPr>
            <w:r>
              <w:rPr>
                <w:b w:val="0"/>
                <w:bCs/>
                <w:color w:val="auto"/>
                <w:sz w:val="21"/>
                <w:szCs w:val="21"/>
                <w:highlight w:val="none"/>
              </w:rPr>
              <w:t>磋商</w:t>
            </w:r>
            <w:r>
              <w:rPr>
                <w:b w:val="0"/>
                <w:bCs/>
                <w:color w:val="auto"/>
                <w:sz w:val="21"/>
                <w:szCs w:val="21"/>
                <w:highlight w:val="none"/>
                <w:lang w:val="zh-CN"/>
              </w:rPr>
              <w:t>报价得分</w:t>
            </w:r>
          </w:p>
        </w:tc>
        <w:tc>
          <w:tcPr>
            <w:tcW w:w="5485" w:type="dxa"/>
            <w:noWrap w:val="0"/>
            <w:vAlign w:val="center"/>
          </w:tcPr>
          <w:p>
            <w:pPr>
              <w:spacing w:line="0" w:lineRule="atLeast"/>
              <w:jc w:val="both"/>
              <w:rPr>
                <w:b w:val="0"/>
                <w:color w:val="auto"/>
                <w:spacing w:val="-6"/>
                <w:sz w:val="21"/>
                <w:szCs w:val="21"/>
                <w:highlight w:val="none"/>
                <w:lang w:val="zh-CN"/>
              </w:rPr>
            </w:pPr>
            <w:r>
              <w:rPr>
                <w:b w:val="0"/>
                <w:color w:val="auto"/>
                <w:spacing w:val="-6"/>
                <w:sz w:val="21"/>
                <w:szCs w:val="21"/>
                <w:highlight w:val="none"/>
                <w:lang w:val="zh-CN"/>
              </w:rPr>
              <w:t>=</w:t>
            </w:r>
            <w:bookmarkStart w:id="126" w:name="OLE_LINK67"/>
            <w:r>
              <w:rPr>
                <w:b w:val="0"/>
                <w:color w:val="auto"/>
                <w:spacing w:val="-6"/>
                <w:sz w:val="21"/>
                <w:szCs w:val="21"/>
                <w:highlight w:val="none"/>
                <w:lang w:val="zh-CN"/>
              </w:rPr>
              <w:t>(</w:t>
            </w:r>
            <w:r>
              <w:rPr>
                <w:b w:val="0"/>
                <w:color w:val="auto"/>
                <w:spacing w:val="-6"/>
                <w:sz w:val="21"/>
                <w:szCs w:val="21"/>
                <w:highlight w:val="none"/>
              </w:rPr>
              <w:t>磋商</w:t>
            </w:r>
            <w:r>
              <w:rPr>
                <w:b w:val="0"/>
                <w:color w:val="auto"/>
                <w:spacing w:val="-6"/>
                <w:sz w:val="21"/>
                <w:szCs w:val="21"/>
                <w:highlight w:val="none"/>
                <w:lang w:val="zh-CN"/>
              </w:rPr>
              <w:t>基准价/最终磋商报价）x价格权值x100</w:t>
            </w:r>
            <w:bookmarkEnd w:id="126"/>
            <w:r>
              <w:rPr>
                <w:b w:val="0"/>
                <w:color w:val="auto"/>
                <w:spacing w:val="-6"/>
                <w:sz w:val="21"/>
                <w:szCs w:val="21"/>
                <w:highlight w:val="none"/>
                <w:lang w:val="zh-CN"/>
              </w:rPr>
              <w:t>。</w:t>
            </w:r>
          </w:p>
        </w:tc>
        <w:tc>
          <w:tcPr>
            <w:tcW w:w="840" w:type="dxa"/>
            <w:noWrap w:val="0"/>
            <w:vAlign w:val="center"/>
          </w:tcPr>
          <w:p>
            <w:pPr>
              <w:autoSpaceDE w:val="0"/>
              <w:autoSpaceDN w:val="0"/>
              <w:adjustRightInd w:val="0"/>
              <w:spacing w:line="0" w:lineRule="atLeast"/>
              <w:rPr>
                <w:b w:val="0"/>
                <w:bCs/>
                <w:color w:val="auto"/>
                <w:sz w:val="21"/>
                <w:szCs w:val="21"/>
                <w:highlight w:val="none"/>
              </w:rPr>
            </w:pPr>
            <w:r>
              <w:rPr>
                <w:b w:val="0"/>
                <w:bCs/>
                <w:color w:val="auto"/>
                <w:sz w:val="21"/>
                <w:szCs w:val="21"/>
                <w:highlight w:val="none"/>
              </w:rPr>
              <w:t>0-50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rPr>
        <w:tc>
          <w:tcPr>
            <w:tcW w:w="705" w:type="dxa"/>
            <w:noWrap w:val="0"/>
            <w:vAlign w:val="center"/>
          </w:tcPr>
          <w:p>
            <w:pPr>
              <w:autoSpaceDE w:val="0"/>
              <w:autoSpaceDN w:val="0"/>
              <w:adjustRightInd w:val="0"/>
              <w:spacing w:line="0" w:lineRule="atLeast"/>
              <w:rPr>
                <w:b w:val="0"/>
                <w:bCs/>
                <w:color w:val="auto"/>
                <w:sz w:val="21"/>
                <w:szCs w:val="21"/>
                <w:highlight w:val="none"/>
              </w:rPr>
            </w:pPr>
            <w:r>
              <w:rPr>
                <w:b w:val="0"/>
                <w:bCs/>
                <w:color w:val="auto"/>
                <w:sz w:val="21"/>
                <w:szCs w:val="21"/>
                <w:highlight w:val="none"/>
                <w:lang w:val="zh-CN"/>
              </w:rPr>
              <w:t>2.2.4(</w:t>
            </w:r>
            <w:r>
              <w:rPr>
                <w:b w:val="0"/>
                <w:bCs/>
                <w:color w:val="auto"/>
                <w:sz w:val="21"/>
                <w:szCs w:val="21"/>
                <w:highlight w:val="none"/>
              </w:rPr>
              <w:t>4</w:t>
            </w:r>
            <w:r>
              <w:rPr>
                <w:b w:val="0"/>
                <w:bCs/>
                <w:color w:val="auto"/>
                <w:sz w:val="21"/>
                <w:szCs w:val="21"/>
                <w:highlight w:val="none"/>
                <w:lang w:val="zh-CN"/>
              </w:rPr>
              <w:t>)</w:t>
            </w:r>
          </w:p>
        </w:tc>
        <w:tc>
          <w:tcPr>
            <w:tcW w:w="1202" w:type="dxa"/>
            <w:noWrap w:val="0"/>
            <w:vAlign w:val="center"/>
          </w:tcPr>
          <w:p>
            <w:pPr>
              <w:autoSpaceDE w:val="0"/>
              <w:autoSpaceDN w:val="0"/>
              <w:adjustRightInd w:val="0"/>
              <w:spacing w:line="0" w:lineRule="atLeast"/>
              <w:rPr>
                <w:b w:val="0"/>
                <w:bCs/>
                <w:color w:val="auto"/>
                <w:sz w:val="21"/>
                <w:szCs w:val="21"/>
                <w:highlight w:val="none"/>
              </w:rPr>
            </w:pPr>
            <w:r>
              <w:rPr>
                <w:b w:val="0"/>
                <w:bCs/>
                <w:color w:val="auto"/>
                <w:sz w:val="21"/>
                <w:szCs w:val="21"/>
                <w:highlight w:val="none"/>
              </w:rPr>
              <w:t>其他评分因素</w:t>
            </w:r>
          </w:p>
          <w:p>
            <w:pPr>
              <w:autoSpaceDE w:val="0"/>
              <w:autoSpaceDN w:val="0"/>
              <w:adjustRightInd w:val="0"/>
              <w:spacing w:line="0" w:lineRule="atLeast"/>
              <w:rPr>
                <w:b w:val="0"/>
                <w:bCs/>
                <w:color w:val="auto"/>
                <w:sz w:val="21"/>
                <w:szCs w:val="21"/>
                <w:highlight w:val="none"/>
              </w:rPr>
            </w:pPr>
            <w:r>
              <w:rPr>
                <w:b w:val="0"/>
                <w:bCs/>
                <w:color w:val="auto"/>
                <w:sz w:val="21"/>
                <w:szCs w:val="21"/>
                <w:highlight w:val="none"/>
              </w:rPr>
              <w:t>（</w:t>
            </w:r>
            <w:r>
              <w:rPr>
                <w:rFonts w:hint="eastAsia"/>
                <w:b w:val="0"/>
                <w:bCs/>
                <w:color w:val="auto"/>
                <w:sz w:val="21"/>
                <w:szCs w:val="21"/>
                <w:highlight w:val="none"/>
                <w:lang w:val="en-US" w:eastAsia="zh-CN"/>
              </w:rPr>
              <w:t>3</w:t>
            </w:r>
            <w:r>
              <w:rPr>
                <w:b w:val="0"/>
                <w:bCs/>
                <w:color w:val="auto"/>
                <w:sz w:val="21"/>
                <w:szCs w:val="21"/>
                <w:highlight w:val="none"/>
              </w:rPr>
              <w:t>分）</w:t>
            </w:r>
          </w:p>
        </w:tc>
        <w:tc>
          <w:tcPr>
            <w:tcW w:w="1683" w:type="dxa"/>
            <w:shd w:val="clear" w:color="auto" w:fill="auto"/>
            <w:noWrap w:val="0"/>
            <w:vAlign w:val="center"/>
          </w:tcPr>
          <w:p>
            <w:pPr>
              <w:spacing w:line="0" w:lineRule="atLeast"/>
              <w:rPr>
                <w:rFonts w:hint="eastAsia" w:ascii="Times New Roman" w:hAnsi="Times New Roman" w:eastAsia="宋体" w:cs="Times New Roman"/>
                <w:b w:val="0"/>
                <w:color w:val="auto"/>
                <w:sz w:val="21"/>
                <w:szCs w:val="21"/>
                <w:highlight w:val="none"/>
                <w:lang w:val="zh-CN" w:eastAsia="zh-CN" w:bidi="ar-SA"/>
              </w:rPr>
            </w:pPr>
            <w:bookmarkStart w:id="127" w:name="OLE_LINK85"/>
            <w:r>
              <w:rPr>
                <w:b w:val="0"/>
                <w:color w:val="auto"/>
                <w:sz w:val="21"/>
                <w:szCs w:val="21"/>
                <w:highlight w:val="none"/>
                <w:lang w:val="zh-CN"/>
              </w:rPr>
              <w:t>服务承诺</w:t>
            </w:r>
            <w:bookmarkEnd w:id="127"/>
            <w:r>
              <w:rPr>
                <w:rFonts w:hint="eastAsia"/>
                <w:b w:val="0"/>
                <w:color w:val="auto"/>
                <w:sz w:val="21"/>
                <w:szCs w:val="21"/>
                <w:highlight w:val="none"/>
                <w:lang w:val="zh-CN"/>
              </w:rPr>
              <w:t>（</w:t>
            </w:r>
            <w:r>
              <w:rPr>
                <w:rFonts w:hint="eastAsia"/>
                <w:b w:val="0"/>
                <w:color w:val="auto"/>
                <w:sz w:val="21"/>
                <w:szCs w:val="21"/>
                <w:highlight w:val="none"/>
                <w:lang w:val="en-US" w:eastAsia="zh-CN"/>
              </w:rPr>
              <w:t>3分</w:t>
            </w:r>
            <w:r>
              <w:rPr>
                <w:rFonts w:hint="eastAsia"/>
                <w:b w:val="0"/>
                <w:color w:val="auto"/>
                <w:sz w:val="21"/>
                <w:szCs w:val="21"/>
                <w:highlight w:val="none"/>
                <w:lang w:val="zh-CN"/>
              </w:rPr>
              <w:t>）</w:t>
            </w:r>
          </w:p>
        </w:tc>
        <w:tc>
          <w:tcPr>
            <w:tcW w:w="5485" w:type="dxa"/>
            <w:shd w:val="clear" w:color="auto" w:fill="auto"/>
            <w:noWrap w:val="0"/>
            <w:vAlign w:val="center"/>
          </w:tcPr>
          <w:p>
            <w:pPr>
              <w:spacing w:line="0" w:lineRule="atLeast"/>
              <w:jc w:val="both"/>
              <w:rPr>
                <w:rFonts w:hint="eastAsia" w:ascii="Times New Roman" w:hAnsi="Times New Roman" w:eastAsia="宋体" w:cs="Times New Roman"/>
                <w:b w:val="0"/>
                <w:color w:val="auto"/>
                <w:spacing w:val="-6"/>
                <w:sz w:val="21"/>
                <w:szCs w:val="21"/>
                <w:highlight w:val="none"/>
                <w:lang w:val="en-US" w:eastAsia="zh-CN" w:bidi="ar-SA"/>
              </w:rPr>
            </w:pPr>
            <w:bookmarkStart w:id="128" w:name="OLE_LINK86"/>
            <w:r>
              <w:rPr>
                <w:rFonts w:hint="eastAsia"/>
                <w:b w:val="0"/>
                <w:color w:val="auto"/>
                <w:spacing w:val="-6"/>
                <w:sz w:val="21"/>
                <w:szCs w:val="21"/>
                <w:highlight w:val="none"/>
              </w:rPr>
              <w:t>供应商提出的实质性且有利于工程质量或工程概算的</w:t>
            </w:r>
            <w:r>
              <w:rPr>
                <w:rFonts w:hint="eastAsia"/>
                <w:b w:val="0"/>
                <w:color w:val="auto"/>
                <w:spacing w:val="-6"/>
                <w:sz w:val="21"/>
                <w:szCs w:val="21"/>
                <w:highlight w:val="none"/>
                <w:lang w:eastAsia="zh-CN"/>
              </w:rPr>
              <w:t>服务</w:t>
            </w:r>
            <w:r>
              <w:rPr>
                <w:rFonts w:hint="eastAsia"/>
                <w:b w:val="0"/>
                <w:color w:val="auto"/>
                <w:spacing w:val="-6"/>
                <w:sz w:val="21"/>
                <w:szCs w:val="21"/>
                <w:highlight w:val="none"/>
              </w:rPr>
              <w:t>承诺进行综合评价</w:t>
            </w:r>
            <w:r>
              <w:rPr>
                <w:rFonts w:hint="eastAsia"/>
                <w:b w:val="0"/>
                <w:color w:val="auto"/>
                <w:spacing w:val="-6"/>
                <w:sz w:val="21"/>
                <w:szCs w:val="21"/>
                <w:highlight w:val="none"/>
                <w:lang w:eastAsia="zh-CN"/>
              </w:rPr>
              <w:t>，优计3分，良得2分，一般得1分，无不得分。</w:t>
            </w:r>
            <w:bookmarkEnd w:id="128"/>
          </w:p>
        </w:tc>
        <w:tc>
          <w:tcPr>
            <w:tcW w:w="840" w:type="dxa"/>
            <w:shd w:val="clear" w:color="auto" w:fill="auto"/>
            <w:noWrap w:val="0"/>
            <w:vAlign w:val="center"/>
          </w:tcPr>
          <w:p>
            <w:pPr>
              <w:autoSpaceDE w:val="0"/>
              <w:autoSpaceDN w:val="0"/>
              <w:adjustRightInd w:val="0"/>
              <w:spacing w:line="0" w:lineRule="atLeast"/>
              <w:rPr>
                <w:rFonts w:hint="default" w:ascii="Times New Roman" w:hAnsi="Times New Roman" w:eastAsia="宋体" w:cs="Times New Roman"/>
                <w:b w:val="0"/>
                <w:bCs/>
                <w:color w:val="auto"/>
                <w:sz w:val="21"/>
                <w:szCs w:val="21"/>
                <w:highlight w:val="none"/>
                <w:lang w:val="en-US" w:eastAsia="zh-CN" w:bidi="ar-SA"/>
              </w:rPr>
            </w:pPr>
            <w:r>
              <w:rPr>
                <w:b w:val="0"/>
                <w:bCs/>
                <w:color w:val="auto"/>
                <w:sz w:val="21"/>
                <w:szCs w:val="21"/>
                <w:highlight w:val="none"/>
              </w:rPr>
              <w:t>0-3</w:t>
            </w:r>
          </w:p>
        </w:tc>
      </w:tr>
    </w:tbl>
    <w:p>
      <w:pPr>
        <w:autoSpaceDE w:val="0"/>
        <w:autoSpaceDN w:val="0"/>
        <w:adjustRightInd w:val="0"/>
        <w:spacing w:line="360" w:lineRule="auto"/>
        <w:ind w:firstLine="422" w:firstLineChars="200"/>
        <w:jc w:val="left"/>
        <w:rPr>
          <w:color w:val="auto"/>
          <w:sz w:val="21"/>
          <w:szCs w:val="21"/>
          <w:highlight w:val="none"/>
          <w:lang w:val="zh-CN"/>
        </w:rPr>
      </w:pPr>
      <w:r>
        <w:rPr>
          <w:color w:val="auto"/>
          <w:sz w:val="21"/>
          <w:szCs w:val="21"/>
          <w:highlight w:val="none"/>
          <w:lang w:val="zh-CN"/>
        </w:rPr>
        <w:t>1.评标方法</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本次评标采用综合评</w:t>
      </w:r>
      <w:r>
        <w:rPr>
          <w:b w:val="0"/>
          <w:bCs/>
          <w:color w:val="auto"/>
          <w:sz w:val="21"/>
          <w:szCs w:val="21"/>
          <w:highlight w:val="none"/>
        </w:rPr>
        <w:t>分</w:t>
      </w:r>
      <w:r>
        <w:rPr>
          <w:b w:val="0"/>
          <w:bCs/>
          <w:color w:val="auto"/>
          <w:sz w:val="21"/>
          <w:szCs w:val="21"/>
          <w:highlight w:val="none"/>
          <w:lang w:val="zh-CN"/>
        </w:rPr>
        <w:t>法。磋商小组对满足磋商文件实质性要求的响应文件，按照本章规定的评分标准进行打分，并按得分由高到低顺序推荐成交候选人，或根据采购人授权直接确定成交供应商，但磋商报价低于其成本的除外。综合评分相等时，以磋商报价低的优先；磋商报价相等的，由采购人自行确定。</w:t>
      </w:r>
    </w:p>
    <w:p>
      <w:pPr>
        <w:autoSpaceDE w:val="0"/>
        <w:autoSpaceDN w:val="0"/>
        <w:adjustRightInd w:val="0"/>
        <w:spacing w:line="360" w:lineRule="auto"/>
        <w:ind w:firstLine="422" w:firstLineChars="200"/>
        <w:jc w:val="left"/>
        <w:rPr>
          <w:color w:val="auto"/>
          <w:sz w:val="21"/>
          <w:szCs w:val="21"/>
          <w:highlight w:val="none"/>
          <w:lang w:val="zh-CN"/>
        </w:rPr>
      </w:pPr>
      <w:r>
        <w:rPr>
          <w:color w:val="auto"/>
          <w:sz w:val="21"/>
          <w:szCs w:val="21"/>
          <w:highlight w:val="none"/>
          <w:lang w:val="zh-CN"/>
        </w:rPr>
        <w:t>2.评审标准</w:t>
      </w:r>
    </w:p>
    <w:p>
      <w:pPr>
        <w:autoSpaceDE w:val="0"/>
        <w:autoSpaceDN w:val="0"/>
        <w:adjustRightInd w:val="0"/>
        <w:spacing w:line="360" w:lineRule="auto"/>
        <w:ind w:firstLine="422" w:firstLineChars="200"/>
        <w:jc w:val="left"/>
        <w:rPr>
          <w:color w:val="auto"/>
          <w:sz w:val="21"/>
          <w:szCs w:val="21"/>
          <w:highlight w:val="none"/>
          <w:lang w:val="zh-CN"/>
        </w:rPr>
      </w:pPr>
      <w:r>
        <w:rPr>
          <w:color w:val="auto"/>
          <w:sz w:val="21"/>
          <w:szCs w:val="21"/>
          <w:highlight w:val="none"/>
          <w:lang w:val="zh-CN"/>
        </w:rPr>
        <w:t>2.1初步评审标准</w:t>
      </w:r>
    </w:p>
    <w:p>
      <w:pPr>
        <w:autoSpaceDE w:val="0"/>
        <w:autoSpaceDN w:val="0"/>
        <w:adjustRightInd w:val="0"/>
        <w:spacing w:line="360" w:lineRule="auto"/>
        <w:ind w:firstLine="420" w:firstLineChars="200"/>
        <w:jc w:val="left"/>
        <w:rPr>
          <w:color w:val="auto"/>
          <w:sz w:val="21"/>
          <w:szCs w:val="21"/>
          <w:highlight w:val="none"/>
          <w:lang w:val="zh-CN"/>
        </w:rPr>
      </w:pPr>
      <w:r>
        <w:rPr>
          <w:b w:val="0"/>
          <w:bCs/>
          <w:color w:val="auto"/>
          <w:sz w:val="21"/>
          <w:szCs w:val="21"/>
          <w:highlight w:val="none"/>
          <w:lang w:val="zh-CN"/>
        </w:rPr>
        <w:t>2.1.1 形式评审标准：见评标办法前附表。</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供应商有任何一项不满足形式评审标准，视为未通过形式评审，不再进入后续评标。</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2.1.2 资格评审标准：见评标办法前附表。</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供应商有任何一项不满足资格评审标准，视为未通过资格评审，不再进入后续评标。</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2.1.3 响应性评审标准：见评标办法前附表。</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供应商有任何一项不满足响应性评审标准，视为未通过响应性评审，不再进入后续评标。</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2.2 分值构成与评分标准</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2.2.1 分值构成</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(1)施工组织设计：见评标办法前附表；</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(2)项目管理机构：见评标办法前附表；</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(3)磋商报价：见评标办法前附表；</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(4)</w:t>
      </w:r>
      <w:r>
        <w:rPr>
          <w:b w:val="0"/>
          <w:color w:val="auto"/>
          <w:sz w:val="21"/>
          <w:szCs w:val="21"/>
          <w:highlight w:val="none"/>
          <w:lang w:val="zh-CN"/>
        </w:rPr>
        <w:t>其他评分因素：见评标办法前附表。</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2.2.2 评标基准价计算</w:t>
      </w:r>
    </w:p>
    <w:p>
      <w:pPr>
        <w:autoSpaceDE w:val="0"/>
        <w:autoSpaceDN w:val="0"/>
        <w:adjustRightInd w:val="0"/>
        <w:spacing w:line="360" w:lineRule="auto"/>
        <w:ind w:firstLine="420" w:firstLineChars="200"/>
        <w:jc w:val="left"/>
        <w:rPr>
          <w:b w:val="0"/>
          <w:color w:val="auto"/>
          <w:sz w:val="21"/>
          <w:szCs w:val="21"/>
          <w:highlight w:val="none"/>
          <w:lang w:val="zh-CN"/>
        </w:rPr>
      </w:pPr>
      <w:r>
        <w:rPr>
          <w:b w:val="0"/>
          <w:color w:val="auto"/>
          <w:sz w:val="21"/>
          <w:szCs w:val="21"/>
          <w:highlight w:val="none"/>
          <w:lang w:val="zh-CN"/>
        </w:rPr>
        <w:t>评标基准价计算方法：见评标办法前附表。</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2.2.</w:t>
      </w:r>
      <w:r>
        <w:rPr>
          <w:b w:val="0"/>
          <w:bCs/>
          <w:color w:val="auto"/>
          <w:sz w:val="21"/>
          <w:szCs w:val="21"/>
          <w:highlight w:val="none"/>
        </w:rPr>
        <w:t>3</w:t>
      </w:r>
      <w:r>
        <w:rPr>
          <w:b w:val="0"/>
          <w:bCs/>
          <w:color w:val="auto"/>
          <w:sz w:val="21"/>
          <w:szCs w:val="21"/>
          <w:highlight w:val="none"/>
          <w:lang w:val="zh-CN"/>
        </w:rPr>
        <w:t xml:space="preserve"> 评分标准</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(1)施工组织设计评分标准：见评标办法前附表；</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(2)项目管理机构评分标准：见评标办法前附表；</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(3)磋商报价评分标准：见评标办法前附表；</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(4)</w:t>
      </w:r>
      <w:r>
        <w:rPr>
          <w:b w:val="0"/>
          <w:color w:val="auto"/>
          <w:sz w:val="21"/>
          <w:szCs w:val="21"/>
          <w:highlight w:val="none"/>
          <w:lang w:val="zh-CN"/>
        </w:rPr>
        <w:t>其他因素评分标准：见评标办法前附表。</w:t>
      </w:r>
    </w:p>
    <w:p>
      <w:pPr>
        <w:autoSpaceDE w:val="0"/>
        <w:autoSpaceDN w:val="0"/>
        <w:adjustRightInd w:val="0"/>
        <w:spacing w:line="360" w:lineRule="auto"/>
        <w:ind w:firstLine="422" w:firstLineChars="200"/>
        <w:jc w:val="left"/>
        <w:rPr>
          <w:color w:val="auto"/>
          <w:sz w:val="21"/>
          <w:szCs w:val="21"/>
          <w:highlight w:val="none"/>
          <w:lang w:val="zh-CN"/>
        </w:rPr>
      </w:pPr>
      <w:r>
        <w:rPr>
          <w:color w:val="auto"/>
          <w:sz w:val="21"/>
          <w:szCs w:val="21"/>
          <w:highlight w:val="none"/>
          <w:lang w:val="zh-CN"/>
        </w:rPr>
        <w:t>3.评标程序</w:t>
      </w:r>
    </w:p>
    <w:p>
      <w:pPr>
        <w:autoSpaceDE w:val="0"/>
        <w:autoSpaceDN w:val="0"/>
        <w:adjustRightInd w:val="0"/>
        <w:spacing w:line="360" w:lineRule="auto"/>
        <w:ind w:firstLine="422" w:firstLineChars="200"/>
        <w:jc w:val="left"/>
        <w:rPr>
          <w:color w:val="auto"/>
          <w:sz w:val="21"/>
          <w:szCs w:val="21"/>
          <w:highlight w:val="none"/>
          <w:lang w:val="zh-CN"/>
        </w:rPr>
      </w:pPr>
      <w:r>
        <w:rPr>
          <w:color w:val="auto"/>
          <w:sz w:val="21"/>
          <w:szCs w:val="21"/>
          <w:highlight w:val="none"/>
          <w:lang w:val="zh-CN"/>
        </w:rPr>
        <w:t>3.1初步评审</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3.1.1 磋商小组可以要求供应商提交第二章“供应商须知”规定的有关证明和证件的原件，以便核验。磋商小组依据本章规定的标准对响应文件进行初步评审。有一项不符合评审标准的，作否决处理。</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3.1.2 供应商有以下情形之一的，磋商小组应当否决其投标：</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（1）第二章“供应商须知”第1.4.3、1.4.4款规定的任何一种情形的；</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（2）串通投标或弄虚作假或有其他违法行为的；</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（3）不按磋商小组要求澄清、说明或补正的。</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3.1.3磋商报价有算术错误的，磋商小组按以下原则对磋商报价进行修正，修正的价格经供应商书面确认后具有约束力。供应商不接受修正价格的，磋商小组应当否决其投标。</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（1）响应文件中的大写金额与小写金额不一致的，以大写金额为准；</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（2）总价金额与依据单价计算出的结果不一致的，以单价金额为准修正总价，但单价金额小数点有明显错误的除外。</w:t>
      </w:r>
    </w:p>
    <w:p>
      <w:pPr>
        <w:autoSpaceDE w:val="0"/>
        <w:autoSpaceDN w:val="0"/>
        <w:adjustRightInd w:val="0"/>
        <w:spacing w:line="360" w:lineRule="auto"/>
        <w:ind w:firstLine="422" w:firstLineChars="200"/>
        <w:jc w:val="left"/>
        <w:rPr>
          <w:color w:val="auto"/>
          <w:sz w:val="21"/>
          <w:szCs w:val="21"/>
          <w:highlight w:val="none"/>
          <w:lang w:val="zh-CN"/>
        </w:rPr>
      </w:pPr>
      <w:r>
        <w:rPr>
          <w:color w:val="auto"/>
          <w:sz w:val="21"/>
          <w:szCs w:val="21"/>
          <w:highlight w:val="none"/>
          <w:lang w:val="zh-CN"/>
        </w:rPr>
        <w:t>3.2 详细评审</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3.2.1磋商小组按本章第2之款规定的量化因素和分值进行打分，并计算出综合评估得分。</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(1)按本章施工组织设计规定的评审因素和分值对施工组织设计计算出得分A；</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(2)按本章项目管理机构规定的评审因素和分值对项目管理机构计算出得分B；</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(3)按本章磋商报价规定的评审因素和分值对磋商报价计算出得分C；</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(4)按本章其他评分因素规定的评审因素和分值对其他部分计算出得分D；</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3.2.2 评分分值计算保留小数点后两位，小数点后第三位“四舍五入”。</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3.2.3 供应商得分=A+B+C+D。</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3.2.4 磋商小组发现供应商的报价明显低于其他磋商报价，或者在设有标底时明显低于标底，使得其磋商报价可能低于其个别成本的，应当要求该供应商作出书面说明并提供相应的证明材料。供应商不能合理说明或者不能提供相应证明材料的，由磋商小组认定该供应商以低于成本的磋商报价竞标，其磋商作否决处理。</w:t>
      </w:r>
    </w:p>
    <w:p>
      <w:pPr>
        <w:autoSpaceDE w:val="0"/>
        <w:autoSpaceDN w:val="0"/>
        <w:adjustRightInd w:val="0"/>
        <w:spacing w:line="360" w:lineRule="auto"/>
        <w:ind w:firstLine="422" w:firstLineChars="200"/>
        <w:jc w:val="left"/>
        <w:rPr>
          <w:color w:val="auto"/>
          <w:sz w:val="21"/>
          <w:szCs w:val="21"/>
          <w:highlight w:val="none"/>
          <w:lang w:val="zh-CN"/>
        </w:rPr>
      </w:pPr>
      <w:r>
        <w:rPr>
          <w:color w:val="auto"/>
          <w:sz w:val="21"/>
          <w:szCs w:val="21"/>
          <w:highlight w:val="none"/>
          <w:lang w:val="zh-CN"/>
        </w:rPr>
        <w:t>3.3 响应文件的澄清和补正</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3.3.1 在评标过程中，磋商小组可以书面形式要求供应商对所提交响应文件中不明确的内容进行书面澄清或说明，或者对细微偏差进行补正。磋商小组不接受供应商主动提出的澄清、说明或补正。</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3.3.2 澄清、说明和补正不得改变响应文件的实质性内容(算术性错误修正的除外)。供应商的书面澄清、说明和补正属于响应文件的组成部分。</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3.3.3 磋商小组对供应商提交的澄清、说明或补正有疑问的，可以要求供应商进一步澄清、说明或补正，直至满足磋商小组的要求。</w:t>
      </w:r>
    </w:p>
    <w:p>
      <w:pPr>
        <w:autoSpaceDE w:val="0"/>
        <w:autoSpaceDN w:val="0"/>
        <w:adjustRightInd w:val="0"/>
        <w:spacing w:line="360" w:lineRule="auto"/>
        <w:ind w:firstLine="422" w:firstLineChars="200"/>
        <w:jc w:val="left"/>
        <w:rPr>
          <w:color w:val="auto"/>
          <w:sz w:val="21"/>
          <w:szCs w:val="21"/>
          <w:highlight w:val="none"/>
          <w:lang w:val="zh-CN"/>
        </w:rPr>
      </w:pPr>
      <w:r>
        <w:rPr>
          <w:color w:val="auto"/>
          <w:sz w:val="21"/>
          <w:szCs w:val="21"/>
          <w:highlight w:val="none"/>
          <w:lang w:val="zh-CN"/>
        </w:rPr>
        <w:t>3.4 评标结果</w:t>
      </w:r>
    </w:p>
    <w:p>
      <w:pPr>
        <w:autoSpaceDE w:val="0"/>
        <w:autoSpaceDN w:val="0"/>
        <w:adjustRightInd w:val="0"/>
        <w:spacing w:line="360" w:lineRule="auto"/>
        <w:ind w:firstLine="420" w:firstLineChars="200"/>
        <w:jc w:val="left"/>
        <w:rPr>
          <w:b w:val="0"/>
          <w:bCs/>
          <w:color w:val="auto"/>
          <w:sz w:val="21"/>
          <w:szCs w:val="21"/>
          <w:highlight w:val="none"/>
          <w:lang w:val="zh-CN"/>
        </w:rPr>
      </w:pPr>
      <w:r>
        <w:rPr>
          <w:b w:val="0"/>
          <w:bCs/>
          <w:color w:val="auto"/>
          <w:sz w:val="21"/>
          <w:szCs w:val="21"/>
          <w:highlight w:val="none"/>
          <w:lang w:val="zh-CN"/>
        </w:rPr>
        <w:t>3.4.1 除第二章“供应商须知”前附表授权直接确定成交供应商外，磋商小组按照得分由高到低的顺序推荐成交候选人。</w:t>
      </w:r>
    </w:p>
    <w:p>
      <w:pPr>
        <w:autoSpaceDE w:val="0"/>
        <w:autoSpaceDN w:val="0"/>
        <w:adjustRightInd w:val="0"/>
        <w:spacing w:line="360" w:lineRule="auto"/>
        <w:ind w:firstLine="420" w:firstLineChars="200"/>
        <w:jc w:val="left"/>
        <w:rPr>
          <w:b w:val="0"/>
          <w:bCs/>
          <w:color w:val="auto"/>
          <w:sz w:val="21"/>
          <w:szCs w:val="21"/>
          <w:highlight w:val="none"/>
          <w:lang w:val="zh-CN"/>
        </w:rPr>
        <w:sectPr>
          <w:footerReference r:id="rId9" w:type="first"/>
          <w:footerReference r:id="rId8" w:type="default"/>
          <w:pgSz w:w="11906" w:h="16838"/>
          <w:pgMar w:top="907" w:right="1134" w:bottom="964" w:left="1191" w:header="851" w:footer="992" w:gutter="0"/>
          <w:cols w:space="720" w:num="1"/>
          <w:titlePg/>
          <w:docGrid w:linePitch="312" w:charSpace="0"/>
        </w:sectPr>
      </w:pPr>
      <w:r>
        <w:rPr>
          <w:b w:val="0"/>
          <w:bCs/>
          <w:color w:val="auto"/>
          <w:sz w:val="21"/>
          <w:szCs w:val="21"/>
          <w:highlight w:val="none"/>
          <w:lang w:val="zh-CN"/>
        </w:rPr>
        <w:t>3.4.2 磋商小组完成评标后，应当向采购人提交书面评审报告。</w:t>
      </w:r>
    </w:p>
    <w:p>
      <w:pPr>
        <w:spacing w:before="120" w:beforeLines="50"/>
        <w:ind w:firstLine="562" w:firstLineChars="200"/>
        <w:rPr>
          <w:bCs/>
          <w:color w:val="auto"/>
          <w:sz w:val="28"/>
          <w:szCs w:val="28"/>
          <w:highlight w:val="none"/>
          <w:lang w:bidi="ar"/>
        </w:rPr>
      </w:pPr>
      <w:r>
        <w:rPr>
          <w:bCs/>
          <w:color w:val="auto"/>
          <w:sz w:val="28"/>
          <w:szCs w:val="28"/>
          <w:highlight w:val="none"/>
          <w:lang w:bidi="ar"/>
        </w:rPr>
        <w:t>统计上大中小微型企业划分标准</w:t>
      </w:r>
    </w:p>
    <w:tbl>
      <w:tblPr>
        <w:tblStyle w:val="49"/>
        <w:tblW w:w="99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7"/>
        <w:gridCol w:w="1691"/>
        <w:gridCol w:w="861"/>
        <w:gridCol w:w="1291"/>
        <w:gridCol w:w="1900"/>
        <w:gridCol w:w="1654"/>
        <w:gridCol w:w="10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547" w:type="dxa"/>
            <w:tcBorders>
              <w:top w:val="single" w:color="auto" w:sz="4" w:space="0"/>
              <w:left w:val="single" w:color="auto" w:sz="4" w:space="0"/>
              <w:bottom w:val="single" w:color="auto" w:sz="4" w:space="0"/>
              <w:right w:val="single" w:color="auto" w:sz="4" w:space="0"/>
            </w:tcBorders>
            <w:noWrap w:val="0"/>
            <w:vAlign w:val="center"/>
          </w:tcPr>
          <w:p>
            <w:pPr>
              <w:autoSpaceDE w:val="0"/>
              <w:snapToGrid w:val="0"/>
              <w:spacing w:line="240" w:lineRule="exact"/>
              <w:rPr>
                <w:bCs/>
                <w:color w:val="auto"/>
                <w:sz w:val="21"/>
                <w:szCs w:val="21"/>
                <w:highlight w:val="none"/>
              </w:rPr>
            </w:pPr>
            <w:r>
              <w:rPr>
                <w:bCs/>
                <w:color w:val="auto"/>
                <w:sz w:val="21"/>
                <w:szCs w:val="21"/>
                <w:highlight w:val="none"/>
                <w:lang w:bidi="ar"/>
              </w:rPr>
              <w:t>行业名称</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autoSpaceDE w:val="0"/>
              <w:snapToGrid w:val="0"/>
              <w:rPr>
                <w:bCs/>
                <w:color w:val="auto"/>
                <w:sz w:val="21"/>
                <w:szCs w:val="21"/>
                <w:highlight w:val="none"/>
              </w:rPr>
            </w:pPr>
            <w:r>
              <w:rPr>
                <w:bCs/>
                <w:color w:val="auto"/>
                <w:sz w:val="21"/>
                <w:szCs w:val="21"/>
                <w:highlight w:val="none"/>
                <w:lang w:bidi="ar"/>
              </w:rPr>
              <w:t>指标名称</w:t>
            </w:r>
          </w:p>
        </w:tc>
        <w:tc>
          <w:tcPr>
            <w:tcW w:w="861" w:type="dxa"/>
            <w:tcBorders>
              <w:top w:val="single" w:color="auto" w:sz="4" w:space="0"/>
              <w:left w:val="single" w:color="auto" w:sz="4" w:space="0"/>
              <w:bottom w:val="single" w:color="auto" w:sz="4" w:space="0"/>
              <w:right w:val="single" w:color="auto" w:sz="4" w:space="0"/>
            </w:tcBorders>
            <w:noWrap w:val="0"/>
            <w:vAlign w:val="center"/>
          </w:tcPr>
          <w:p>
            <w:pPr>
              <w:autoSpaceDE w:val="0"/>
              <w:snapToGrid w:val="0"/>
              <w:rPr>
                <w:bCs/>
                <w:color w:val="auto"/>
                <w:sz w:val="21"/>
                <w:szCs w:val="21"/>
                <w:highlight w:val="none"/>
              </w:rPr>
            </w:pPr>
            <w:r>
              <w:rPr>
                <w:bCs/>
                <w:color w:val="auto"/>
                <w:sz w:val="21"/>
                <w:szCs w:val="21"/>
                <w:highlight w:val="none"/>
                <w:lang w:bidi="ar"/>
              </w:rPr>
              <w:t>计量单位</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autoSpaceDE w:val="0"/>
              <w:snapToGrid w:val="0"/>
              <w:rPr>
                <w:bCs/>
                <w:color w:val="auto"/>
                <w:sz w:val="21"/>
                <w:szCs w:val="21"/>
                <w:highlight w:val="none"/>
              </w:rPr>
            </w:pPr>
            <w:r>
              <w:rPr>
                <w:bCs/>
                <w:color w:val="auto"/>
                <w:sz w:val="21"/>
                <w:szCs w:val="21"/>
                <w:highlight w:val="none"/>
                <w:lang w:bidi="ar"/>
              </w:rPr>
              <w:t>大型</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autoSpaceDE w:val="0"/>
              <w:snapToGrid w:val="0"/>
              <w:rPr>
                <w:bCs/>
                <w:color w:val="auto"/>
                <w:sz w:val="21"/>
                <w:szCs w:val="21"/>
                <w:highlight w:val="none"/>
              </w:rPr>
            </w:pPr>
            <w:r>
              <w:rPr>
                <w:bCs/>
                <w:color w:val="auto"/>
                <w:sz w:val="21"/>
                <w:szCs w:val="21"/>
                <w:highlight w:val="none"/>
                <w:lang w:bidi="ar"/>
              </w:rPr>
              <w:t>中型</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autoSpaceDE w:val="0"/>
              <w:snapToGrid w:val="0"/>
              <w:rPr>
                <w:bCs/>
                <w:color w:val="auto"/>
                <w:sz w:val="21"/>
                <w:szCs w:val="21"/>
                <w:highlight w:val="none"/>
              </w:rPr>
            </w:pPr>
            <w:r>
              <w:rPr>
                <w:bCs/>
                <w:color w:val="auto"/>
                <w:sz w:val="21"/>
                <w:szCs w:val="21"/>
                <w:highlight w:val="none"/>
                <w:lang w:bidi="ar"/>
              </w:rPr>
              <w:t>小型</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autoSpaceDE w:val="0"/>
              <w:snapToGrid w:val="0"/>
              <w:rPr>
                <w:bCs/>
                <w:color w:val="auto"/>
                <w:sz w:val="21"/>
                <w:szCs w:val="21"/>
                <w:highlight w:val="none"/>
              </w:rPr>
            </w:pPr>
            <w:r>
              <w:rPr>
                <w:bCs/>
                <w:color w:val="auto"/>
                <w:sz w:val="21"/>
                <w:szCs w:val="21"/>
                <w:highlight w:val="none"/>
                <w:lang w:bidi="ar"/>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 w:hRule="atLeast"/>
          <w:jc w:val="center"/>
        </w:trPr>
        <w:tc>
          <w:tcPr>
            <w:tcW w:w="15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农、林、牧、渔业</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营业收入（Y)</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Y≥20000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500≤Y＜20000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50≤Y＜500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restart"/>
            <w:tcBorders>
              <w:top w:val="nil"/>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工业 *</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从业人员（X)</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人</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X≥1000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300≤X＜1000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20≤X＜300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X＜20</w:t>
            </w:r>
          </w:p>
        </w:tc>
      </w:tr>
      <w:tr>
        <w:tblPrEx>
          <w:tblCellMar>
            <w:top w:w="0" w:type="dxa"/>
            <w:left w:w="108" w:type="dxa"/>
            <w:bottom w:w="0" w:type="dxa"/>
            <w:right w:w="108" w:type="dxa"/>
          </w:tblCellMar>
        </w:tblPrEx>
        <w:trPr>
          <w:trHeight w:val="240" w:hRule="atLeast"/>
          <w:jc w:val="center"/>
        </w:trPr>
        <w:tc>
          <w:tcPr>
            <w:tcW w:w="1547" w:type="dxa"/>
            <w:vMerge w:val="continue"/>
            <w:tcBorders>
              <w:top w:val="nil"/>
              <w:left w:val="single" w:color="auto" w:sz="4" w:space="0"/>
              <w:bottom w:val="single" w:color="auto" w:sz="4" w:space="0"/>
              <w:right w:val="single" w:color="auto" w:sz="4" w:space="0"/>
            </w:tcBorders>
            <w:noWrap w:val="0"/>
            <w:vAlign w:val="center"/>
          </w:tcPr>
          <w:p>
            <w:pPr>
              <w:widowControl w:val="0"/>
              <w:jc w:val="both"/>
              <w:rPr>
                <w:b w:val="0"/>
                <w:color w:val="auto"/>
                <w:kern w:val="2"/>
                <w:sz w:val="21"/>
                <w:szCs w:val="21"/>
                <w:highlight w:val="none"/>
              </w:rPr>
            </w:pP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营业收入(Y)</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Y≥40000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2000≤Y＜40000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300≤Y＜2000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restart"/>
            <w:tcBorders>
              <w:top w:val="nil"/>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建筑业</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营业收入(Y)</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Y≥80000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6000≤Y＜80000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300≤Y＜6000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continue"/>
            <w:tcBorders>
              <w:top w:val="nil"/>
              <w:left w:val="single" w:color="auto" w:sz="4" w:space="0"/>
              <w:bottom w:val="single" w:color="auto" w:sz="4" w:space="0"/>
              <w:right w:val="single" w:color="auto" w:sz="4" w:space="0"/>
            </w:tcBorders>
            <w:noWrap w:val="0"/>
            <w:vAlign w:val="center"/>
          </w:tcPr>
          <w:p>
            <w:pPr>
              <w:widowControl w:val="0"/>
              <w:jc w:val="both"/>
              <w:rPr>
                <w:b w:val="0"/>
                <w:color w:val="auto"/>
                <w:kern w:val="2"/>
                <w:sz w:val="21"/>
                <w:szCs w:val="21"/>
                <w:highlight w:val="none"/>
              </w:rPr>
            </w:pP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资产总额(Z)</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Z≥80000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5000≤Z＜80000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300≤Z＜5000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Z＜300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restart"/>
            <w:tcBorders>
              <w:top w:val="nil"/>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批发业</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从业人员(X)</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人</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X≥200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20≤X＜200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5≤X＜20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continue"/>
            <w:tcBorders>
              <w:top w:val="nil"/>
              <w:left w:val="single" w:color="auto" w:sz="4" w:space="0"/>
              <w:bottom w:val="single" w:color="auto" w:sz="4" w:space="0"/>
              <w:right w:val="single" w:color="auto" w:sz="4" w:space="0"/>
            </w:tcBorders>
            <w:noWrap w:val="0"/>
            <w:vAlign w:val="center"/>
          </w:tcPr>
          <w:p>
            <w:pPr>
              <w:widowControl w:val="0"/>
              <w:jc w:val="both"/>
              <w:rPr>
                <w:b w:val="0"/>
                <w:color w:val="auto"/>
                <w:kern w:val="2"/>
                <w:sz w:val="21"/>
                <w:szCs w:val="21"/>
                <w:highlight w:val="none"/>
              </w:rPr>
            </w:pP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营业收入(Y)</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Y≥40000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5000≤Y＜40000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1000≤Y＜5000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restart"/>
            <w:tcBorders>
              <w:top w:val="nil"/>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零售业</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从业人员(X)</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人</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X≥300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50≤X＜300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10≤X＜50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continue"/>
            <w:tcBorders>
              <w:top w:val="nil"/>
              <w:left w:val="single" w:color="auto" w:sz="4" w:space="0"/>
              <w:bottom w:val="single" w:color="auto" w:sz="4" w:space="0"/>
              <w:right w:val="single" w:color="auto" w:sz="4" w:space="0"/>
            </w:tcBorders>
            <w:noWrap w:val="0"/>
            <w:vAlign w:val="center"/>
          </w:tcPr>
          <w:p>
            <w:pPr>
              <w:widowControl w:val="0"/>
              <w:jc w:val="both"/>
              <w:rPr>
                <w:b w:val="0"/>
                <w:color w:val="auto"/>
                <w:kern w:val="2"/>
                <w:sz w:val="21"/>
                <w:szCs w:val="21"/>
                <w:highlight w:val="none"/>
              </w:rPr>
            </w:pP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营业收入(Y)</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Y≥20000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500≤Y＜20000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100≤Y＜500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restart"/>
            <w:tcBorders>
              <w:top w:val="nil"/>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交通运输业 *</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从业人员(X)</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人</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X≥1000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300≤X＜1000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20≤X＜300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continue"/>
            <w:tcBorders>
              <w:top w:val="nil"/>
              <w:left w:val="single" w:color="auto" w:sz="4" w:space="0"/>
              <w:bottom w:val="single" w:color="auto" w:sz="4" w:space="0"/>
              <w:right w:val="single" w:color="auto" w:sz="4" w:space="0"/>
            </w:tcBorders>
            <w:noWrap w:val="0"/>
            <w:vAlign w:val="center"/>
          </w:tcPr>
          <w:p>
            <w:pPr>
              <w:widowControl w:val="0"/>
              <w:jc w:val="both"/>
              <w:rPr>
                <w:b w:val="0"/>
                <w:color w:val="auto"/>
                <w:kern w:val="2"/>
                <w:sz w:val="21"/>
                <w:szCs w:val="21"/>
                <w:highlight w:val="none"/>
              </w:rPr>
            </w:pP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营业收入(Y)</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Y≥30000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3000≤Y＜30000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200≤Y＜3000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restart"/>
            <w:tcBorders>
              <w:top w:val="nil"/>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仓储业*</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从业人员(X)</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人</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X≥200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100≤X＜200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20≤X＜100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continue"/>
            <w:tcBorders>
              <w:top w:val="nil"/>
              <w:left w:val="single" w:color="auto" w:sz="4" w:space="0"/>
              <w:bottom w:val="single" w:color="auto" w:sz="4" w:space="0"/>
              <w:right w:val="single" w:color="auto" w:sz="4" w:space="0"/>
            </w:tcBorders>
            <w:noWrap w:val="0"/>
            <w:vAlign w:val="center"/>
          </w:tcPr>
          <w:p>
            <w:pPr>
              <w:widowControl w:val="0"/>
              <w:jc w:val="both"/>
              <w:rPr>
                <w:b w:val="0"/>
                <w:color w:val="auto"/>
                <w:kern w:val="2"/>
                <w:sz w:val="21"/>
                <w:szCs w:val="21"/>
                <w:highlight w:val="none"/>
              </w:rPr>
            </w:pP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营业收入(Y)</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Y≥30000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1000≤Y＜30000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100≤Y＜1000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restart"/>
            <w:tcBorders>
              <w:top w:val="nil"/>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邮政业</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从业人员(X)</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人</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X≥1000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300≤X＜1000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20≤X＜300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continue"/>
            <w:tcBorders>
              <w:top w:val="nil"/>
              <w:left w:val="single" w:color="auto" w:sz="4" w:space="0"/>
              <w:bottom w:val="single" w:color="auto" w:sz="4" w:space="0"/>
              <w:right w:val="single" w:color="auto" w:sz="4" w:space="0"/>
            </w:tcBorders>
            <w:noWrap w:val="0"/>
            <w:vAlign w:val="center"/>
          </w:tcPr>
          <w:p>
            <w:pPr>
              <w:widowControl w:val="0"/>
              <w:jc w:val="both"/>
              <w:rPr>
                <w:b w:val="0"/>
                <w:color w:val="auto"/>
                <w:kern w:val="2"/>
                <w:sz w:val="21"/>
                <w:szCs w:val="21"/>
                <w:highlight w:val="none"/>
              </w:rPr>
            </w:pP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营业收入(Y)</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Y≥30000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2000≤Y＜30000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100≤Y＜2000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restart"/>
            <w:tcBorders>
              <w:top w:val="nil"/>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住宿业</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从业人员(X)</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人</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X≥300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100≤X＜300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10≤X＜100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continue"/>
            <w:tcBorders>
              <w:top w:val="nil"/>
              <w:left w:val="single" w:color="auto" w:sz="4" w:space="0"/>
              <w:bottom w:val="single" w:color="auto" w:sz="4" w:space="0"/>
              <w:right w:val="single" w:color="auto" w:sz="4" w:space="0"/>
            </w:tcBorders>
            <w:noWrap w:val="0"/>
            <w:vAlign w:val="center"/>
          </w:tcPr>
          <w:p>
            <w:pPr>
              <w:widowControl w:val="0"/>
              <w:jc w:val="both"/>
              <w:rPr>
                <w:b w:val="0"/>
                <w:color w:val="auto"/>
                <w:kern w:val="2"/>
                <w:sz w:val="21"/>
                <w:szCs w:val="21"/>
                <w:highlight w:val="none"/>
              </w:rPr>
            </w:pP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营业收入(Y)</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Y≥10000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2000≤Y＜10000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100≤Y＜2000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restart"/>
            <w:tcBorders>
              <w:top w:val="nil"/>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餐饮业</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从业人员(X)</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人</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X≥300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100≤X＜300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10≤X＜100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continue"/>
            <w:tcBorders>
              <w:top w:val="nil"/>
              <w:left w:val="single" w:color="auto" w:sz="4" w:space="0"/>
              <w:bottom w:val="single" w:color="auto" w:sz="4" w:space="0"/>
              <w:right w:val="single" w:color="auto" w:sz="4" w:space="0"/>
            </w:tcBorders>
            <w:noWrap w:val="0"/>
            <w:vAlign w:val="center"/>
          </w:tcPr>
          <w:p>
            <w:pPr>
              <w:widowControl w:val="0"/>
              <w:jc w:val="both"/>
              <w:rPr>
                <w:b w:val="0"/>
                <w:color w:val="auto"/>
                <w:kern w:val="2"/>
                <w:sz w:val="21"/>
                <w:szCs w:val="21"/>
                <w:highlight w:val="none"/>
              </w:rPr>
            </w:pP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营业收入(Y)</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Y≥10000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2000≤Y＜10000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100≤Y＜2000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restart"/>
            <w:tcBorders>
              <w:top w:val="nil"/>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信息传输业 *</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从业人员(X)</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人</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X≥2000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100≤X＜2000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10≤X＜100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continue"/>
            <w:tcBorders>
              <w:top w:val="nil"/>
              <w:left w:val="single" w:color="auto" w:sz="4" w:space="0"/>
              <w:bottom w:val="single" w:color="auto" w:sz="4" w:space="0"/>
              <w:right w:val="single" w:color="auto" w:sz="4" w:space="0"/>
            </w:tcBorders>
            <w:noWrap w:val="0"/>
            <w:vAlign w:val="center"/>
          </w:tcPr>
          <w:p>
            <w:pPr>
              <w:widowControl w:val="0"/>
              <w:jc w:val="both"/>
              <w:rPr>
                <w:b w:val="0"/>
                <w:color w:val="auto"/>
                <w:kern w:val="2"/>
                <w:sz w:val="21"/>
                <w:szCs w:val="21"/>
                <w:highlight w:val="none"/>
              </w:rPr>
            </w:pP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营业收入(Y)</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Y≥100000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1000≤Y＜100000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100≤Y＜1000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1547" w:type="dxa"/>
            <w:vMerge w:val="restart"/>
            <w:tcBorders>
              <w:top w:val="nil"/>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软件和信息技术服务业</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从业人员(X)</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人</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X≥300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100≤X＜300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10≤X＜100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continue"/>
            <w:tcBorders>
              <w:top w:val="nil"/>
              <w:left w:val="single" w:color="auto" w:sz="4" w:space="0"/>
              <w:bottom w:val="single" w:color="auto" w:sz="4" w:space="0"/>
              <w:right w:val="single" w:color="auto" w:sz="4" w:space="0"/>
            </w:tcBorders>
            <w:noWrap w:val="0"/>
            <w:vAlign w:val="center"/>
          </w:tcPr>
          <w:p>
            <w:pPr>
              <w:widowControl w:val="0"/>
              <w:jc w:val="both"/>
              <w:rPr>
                <w:b w:val="0"/>
                <w:color w:val="auto"/>
                <w:kern w:val="2"/>
                <w:sz w:val="21"/>
                <w:szCs w:val="21"/>
                <w:highlight w:val="none"/>
              </w:rPr>
            </w:pP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营业收入(Y)</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Y≥10000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1000≤Y＜10000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50≤Y＜1000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restart"/>
            <w:tcBorders>
              <w:top w:val="nil"/>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房地产开发经营</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营业收入(Y)</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Y≥200000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1000≤Y＜200000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100≤Y＜1000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continue"/>
            <w:tcBorders>
              <w:top w:val="nil"/>
              <w:left w:val="single" w:color="auto" w:sz="4" w:space="0"/>
              <w:bottom w:val="single" w:color="auto" w:sz="4" w:space="0"/>
              <w:right w:val="single" w:color="auto" w:sz="4" w:space="0"/>
            </w:tcBorders>
            <w:noWrap w:val="0"/>
            <w:vAlign w:val="center"/>
          </w:tcPr>
          <w:p>
            <w:pPr>
              <w:widowControl w:val="0"/>
              <w:jc w:val="both"/>
              <w:rPr>
                <w:b w:val="0"/>
                <w:color w:val="auto"/>
                <w:kern w:val="2"/>
                <w:sz w:val="21"/>
                <w:szCs w:val="21"/>
                <w:highlight w:val="none"/>
              </w:rPr>
            </w:pP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资产总额(Z)</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Z≥10000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5000≤Z＜10000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2000≤Z＜5000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Z＜2000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1547" w:type="dxa"/>
            <w:vMerge w:val="restart"/>
            <w:tcBorders>
              <w:top w:val="nil"/>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物业管理</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从业人员(X)</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人</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X≥1000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300≤X＜1000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100≤X＜300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continue"/>
            <w:tcBorders>
              <w:top w:val="nil"/>
              <w:left w:val="single" w:color="auto" w:sz="4" w:space="0"/>
              <w:bottom w:val="single" w:color="auto" w:sz="4" w:space="0"/>
              <w:right w:val="single" w:color="auto" w:sz="4" w:space="0"/>
            </w:tcBorders>
            <w:noWrap w:val="0"/>
            <w:vAlign w:val="center"/>
          </w:tcPr>
          <w:p>
            <w:pPr>
              <w:widowControl w:val="0"/>
              <w:jc w:val="both"/>
              <w:rPr>
                <w:b w:val="0"/>
                <w:color w:val="auto"/>
                <w:kern w:val="2"/>
                <w:sz w:val="21"/>
                <w:szCs w:val="21"/>
                <w:highlight w:val="none"/>
              </w:rPr>
            </w:pP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营业收入(Y)</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Y≥5000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1000≤Y＜5000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500≤Y＜1000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Y＜500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restart"/>
            <w:tcBorders>
              <w:top w:val="nil"/>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租赁和商务服务业</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从业人员(X)</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人</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X≥300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100≤X＜300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10≤X＜100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1547" w:type="dxa"/>
            <w:vMerge w:val="continue"/>
            <w:tcBorders>
              <w:top w:val="nil"/>
              <w:left w:val="single" w:color="auto" w:sz="4" w:space="0"/>
              <w:bottom w:val="single" w:color="auto" w:sz="4" w:space="0"/>
              <w:right w:val="single" w:color="auto" w:sz="4" w:space="0"/>
            </w:tcBorders>
            <w:noWrap w:val="0"/>
            <w:vAlign w:val="center"/>
          </w:tcPr>
          <w:p>
            <w:pPr>
              <w:widowControl w:val="0"/>
              <w:jc w:val="both"/>
              <w:rPr>
                <w:b w:val="0"/>
                <w:color w:val="auto"/>
                <w:kern w:val="2"/>
                <w:sz w:val="21"/>
                <w:szCs w:val="21"/>
                <w:highlight w:val="none"/>
              </w:rPr>
            </w:pP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资产总额(Z)</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万元</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Z≥120000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8000≤Z＜120000</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100≤Z＜8000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Z＜100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jc w:val="center"/>
        </w:trPr>
        <w:tc>
          <w:tcPr>
            <w:tcW w:w="15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其他未列明行业 *</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从业人员(X)</w:t>
            </w:r>
          </w:p>
        </w:tc>
        <w:tc>
          <w:tcPr>
            <w:tcW w:w="86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人</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X≥300</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 xml:space="preserve">100≤X＜300 </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10≤X＜100</w:t>
            </w:r>
          </w:p>
        </w:tc>
        <w:tc>
          <w:tcPr>
            <w:tcW w:w="1047"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snapToGrid w:val="0"/>
              <w:jc w:val="both"/>
              <w:rPr>
                <w:b w:val="0"/>
                <w:color w:val="auto"/>
                <w:kern w:val="2"/>
                <w:sz w:val="21"/>
                <w:szCs w:val="21"/>
                <w:highlight w:val="none"/>
              </w:rPr>
            </w:pPr>
            <w:r>
              <w:rPr>
                <w:b w:val="0"/>
                <w:color w:val="auto"/>
                <w:kern w:val="2"/>
                <w:sz w:val="21"/>
                <w:szCs w:val="21"/>
                <w:highlight w:val="none"/>
                <w:lang w:bidi="ar"/>
              </w:rPr>
              <w:t>X＜10</w:t>
            </w:r>
          </w:p>
        </w:tc>
      </w:tr>
    </w:tbl>
    <w:p>
      <w:pPr>
        <w:jc w:val="both"/>
        <w:rPr>
          <w:bCs/>
          <w:color w:val="auto"/>
          <w:spacing w:val="8"/>
          <w:sz w:val="20"/>
          <w:szCs w:val="18"/>
          <w:highlight w:val="none"/>
        </w:rPr>
      </w:pPr>
      <w:r>
        <w:rPr>
          <w:bCs/>
          <w:color w:val="auto"/>
          <w:spacing w:val="8"/>
          <w:sz w:val="20"/>
          <w:szCs w:val="18"/>
          <w:highlight w:val="none"/>
          <w:lang w:bidi="ar"/>
        </w:rPr>
        <w:t>说明：</w:t>
      </w:r>
    </w:p>
    <w:p>
      <w:pPr>
        <w:widowControl w:val="0"/>
        <w:autoSpaceDE w:val="0"/>
        <w:snapToGrid w:val="0"/>
        <w:jc w:val="both"/>
        <w:rPr>
          <w:b w:val="0"/>
          <w:color w:val="auto"/>
          <w:spacing w:val="8"/>
          <w:sz w:val="20"/>
          <w:szCs w:val="18"/>
          <w:highlight w:val="none"/>
        </w:rPr>
      </w:pPr>
      <w:r>
        <w:rPr>
          <w:b w:val="0"/>
          <w:color w:val="auto"/>
          <w:spacing w:val="8"/>
          <w:sz w:val="20"/>
          <w:szCs w:val="18"/>
          <w:highlight w:val="none"/>
          <w:lang w:bidi="ar"/>
        </w:rPr>
        <w:t>1.大型、中型和小型企业须同时满足所列指标的下限，否则下划一档；微型企业只需满足所列指标中的一项即可。</w:t>
      </w:r>
    </w:p>
    <w:p>
      <w:pPr>
        <w:widowControl w:val="0"/>
        <w:autoSpaceDE w:val="0"/>
        <w:snapToGrid w:val="0"/>
        <w:jc w:val="both"/>
        <w:rPr>
          <w:b w:val="0"/>
          <w:color w:val="auto"/>
          <w:spacing w:val="8"/>
          <w:sz w:val="20"/>
          <w:szCs w:val="18"/>
          <w:highlight w:val="none"/>
        </w:rPr>
      </w:pPr>
      <w:r>
        <w:rPr>
          <w:b w:val="0"/>
          <w:color w:val="auto"/>
          <w:spacing w:val="8"/>
          <w:sz w:val="20"/>
          <w:szCs w:val="18"/>
          <w:highlight w:val="none"/>
          <w:lang w:bidi="ar"/>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pPr>
        <w:widowControl w:val="0"/>
        <w:autoSpaceDE w:val="0"/>
        <w:snapToGrid w:val="0"/>
        <w:jc w:val="both"/>
        <w:rPr>
          <w:b w:val="0"/>
          <w:color w:val="auto"/>
          <w:spacing w:val="8"/>
          <w:sz w:val="20"/>
          <w:szCs w:val="18"/>
          <w:highlight w:val="none"/>
        </w:rPr>
      </w:pPr>
      <w:r>
        <w:rPr>
          <w:b w:val="0"/>
          <w:color w:val="auto"/>
          <w:spacing w:val="8"/>
          <w:sz w:val="20"/>
          <w:szCs w:val="18"/>
          <w:highlight w:val="none"/>
          <w:lang w:bidi="ar"/>
        </w:rPr>
        <w:t>3.企业划分指标以现行统计制度为准。</w:t>
      </w:r>
    </w:p>
    <w:p>
      <w:pPr>
        <w:widowControl w:val="0"/>
        <w:autoSpaceDE w:val="0"/>
        <w:snapToGrid w:val="0"/>
        <w:jc w:val="both"/>
        <w:rPr>
          <w:b w:val="0"/>
          <w:color w:val="auto"/>
          <w:spacing w:val="8"/>
          <w:sz w:val="20"/>
          <w:szCs w:val="18"/>
          <w:highlight w:val="none"/>
        </w:rPr>
      </w:pPr>
      <w:r>
        <w:rPr>
          <w:b w:val="0"/>
          <w:color w:val="auto"/>
          <w:spacing w:val="8"/>
          <w:sz w:val="20"/>
          <w:szCs w:val="18"/>
          <w:highlight w:val="none"/>
          <w:lang w:bidi="ar"/>
        </w:rPr>
        <w:t>（1）从业人员，是指期末从业人员数，没有期末从业人员数的，采用全年平均人员数代替。</w:t>
      </w:r>
    </w:p>
    <w:p>
      <w:pPr>
        <w:autoSpaceDE w:val="0"/>
        <w:autoSpaceDN w:val="0"/>
        <w:adjustRightInd w:val="0"/>
        <w:jc w:val="left"/>
        <w:rPr>
          <w:b w:val="0"/>
          <w:bCs/>
          <w:color w:val="auto"/>
          <w:sz w:val="22"/>
          <w:szCs w:val="24"/>
          <w:highlight w:val="none"/>
          <w:lang w:val="zh-CN"/>
        </w:rPr>
      </w:pPr>
      <w:r>
        <w:rPr>
          <w:b w:val="0"/>
          <w:color w:val="auto"/>
          <w:spacing w:val="8"/>
          <w:sz w:val="20"/>
          <w:szCs w:val="18"/>
          <w:highlight w:val="none"/>
          <w:lang w:bidi="ar"/>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pPr>
        <w:autoSpaceDE w:val="0"/>
        <w:autoSpaceDN w:val="0"/>
        <w:adjustRightInd w:val="0"/>
        <w:spacing w:line="400" w:lineRule="exact"/>
        <w:jc w:val="left"/>
        <w:rPr>
          <w:b w:val="0"/>
          <w:bCs/>
          <w:color w:val="auto"/>
          <w:sz w:val="21"/>
          <w:szCs w:val="24"/>
          <w:highlight w:val="none"/>
          <w:lang w:val="zh-CN"/>
        </w:rPr>
        <w:sectPr>
          <w:pgSz w:w="11906" w:h="16838"/>
          <w:pgMar w:top="907" w:right="1134" w:bottom="964" w:left="1191" w:header="851" w:footer="992" w:gutter="0"/>
          <w:cols w:space="720" w:num="1"/>
          <w:titlePg/>
          <w:docGrid w:linePitch="312" w:charSpace="0"/>
        </w:sectPr>
      </w:pPr>
    </w:p>
    <w:p>
      <w:pPr>
        <w:pStyle w:val="5"/>
        <w:numPr>
          <w:ilvl w:val="0"/>
          <w:numId w:val="0"/>
        </w:numPr>
        <w:spacing w:before="120" w:beforeLines="50" w:after="120" w:afterLines="50"/>
        <w:rPr>
          <w:rFonts w:ascii="Times New Roman" w:eastAsia="宋体"/>
          <w:color w:val="auto"/>
          <w:sz w:val="32"/>
          <w:szCs w:val="36"/>
          <w:highlight w:val="none"/>
          <w:lang w:val="zh-CN"/>
        </w:rPr>
      </w:pPr>
      <w:bookmarkStart w:id="129" w:name="_Toc28051"/>
      <w:r>
        <w:rPr>
          <w:rFonts w:ascii="Times New Roman" w:eastAsia="宋体"/>
          <w:color w:val="auto"/>
          <w:sz w:val="32"/>
          <w:szCs w:val="36"/>
          <w:highlight w:val="none"/>
          <w:lang w:val="zh-CN"/>
        </w:rPr>
        <w:t xml:space="preserve">第四章  </w:t>
      </w:r>
      <w:bookmarkStart w:id="130" w:name="_Toc351203652"/>
      <w:r>
        <w:rPr>
          <w:rFonts w:ascii="Times New Roman" w:eastAsia="宋体"/>
          <w:color w:val="auto"/>
          <w:sz w:val="32"/>
          <w:szCs w:val="36"/>
          <w:highlight w:val="none"/>
          <w:lang w:val="zh-CN"/>
        </w:rPr>
        <w:t>合同条款及格式</w:t>
      </w:r>
      <w:bookmarkEnd w:id="129"/>
    </w:p>
    <w:bookmarkEnd w:id="130"/>
    <w:p>
      <w:pPr>
        <w:rPr>
          <w:color w:val="auto"/>
          <w:sz w:val="24"/>
          <w:szCs w:val="30"/>
          <w:highlight w:val="none"/>
        </w:rPr>
      </w:pPr>
      <w:bookmarkStart w:id="131" w:name="_Toc296890982"/>
      <w:bookmarkStart w:id="132" w:name="_Toc296503025"/>
      <w:bookmarkStart w:id="133" w:name="_Toc351203480"/>
      <w:bookmarkStart w:id="134" w:name="_Toc25639"/>
      <w:r>
        <w:rPr>
          <w:color w:val="auto"/>
          <w:sz w:val="24"/>
          <w:szCs w:val="30"/>
          <w:highlight w:val="none"/>
        </w:rPr>
        <w:t>第一部分 合同协议书</w:t>
      </w:r>
      <w:bookmarkEnd w:id="131"/>
      <w:bookmarkEnd w:id="132"/>
      <w:bookmarkEnd w:id="133"/>
      <w:bookmarkEnd w:id="134"/>
    </w:p>
    <w:p>
      <w:pPr>
        <w:snapToGrid w:val="0"/>
        <w:jc w:val="left"/>
        <w:rPr>
          <w:b w:val="0"/>
          <w:bCs/>
          <w:color w:val="auto"/>
          <w:sz w:val="21"/>
          <w:szCs w:val="24"/>
          <w:highlight w:val="none"/>
        </w:rPr>
      </w:pPr>
      <w:r>
        <w:rPr>
          <w:b w:val="0"/>
          <w:bCs/>
          <w:color w:val="auto"/>
          <w:sz w:val="21"/>
          <w:szCs w:val="24"/>
          <w:highlight w:val="none"/>
        </w:rPr>
        <w:t>发包人（全称）：</w:t>
      </w:r>
      <w:r>
        <w:rPr>
          <w:b w:val="0"/>
          <w:bCs/>
          <w:color w:val="auto"/>
          <w:sz w:val="21"/>
          <w:szCs w:val="24"/>
          <w:highlight w:val="none"/>
          <w:u w:val="single"/>
        </w:rPr>
        <w:t xml:space="preserve">                 </w:t>
      </w:r>
      <w:r>
        <w:rPr>
          <w:b w:val="0"/>
          <w:bCs/>
          <w:color w:val="auto"/>
          <w:sz w:val="21"/>
          <w:szCs w:val="24"/>
          <w:highlight w:val="none"/>
        </w:rPr>
        <w:t xml:space="preserve">      </w:t>
      </w:r>
    </w:p>
    <w:p>
      <w:pPr>
        <w:snapToGrid w:val="0"/>
        <w:jc w:val="left"/>
        <w:rPr>
          <w:b w:val="0"/>
          <w:bCs/>
          <w:color w:val="auto"/>
          <w:sz w:val="21"/>
          <w:szCs w:val="24"/>
          <w:highlight w:val="none"/>
        </w:rPr>
      </w:pPr>
      <w:r>
        <w:rPr>
          <w:b w:val="0"/>
          <w:bCs/>
          <w:color w:val="auto"/>
          <w:sz w:val="21"/>
          <w:szCs w:val="24"/>
          <w:highlight w:val="none"/>
        </w:rPr>
        <w:t>承包人（全称）：</w:t>
      </w:r>
      <w:r>
        <w:rPr>
          <w:b w:val="0"/>
          <w:bCs/>
          <w:color w:val="auto"/>
          <w:sz w:val="21"/>
          <w:szCs w:val="24"/>
          <w:highlight w:val="none"/>
          <w:u w:val="single"/>
        </w:rPr>
        <w:t xml:space="preserve">                 </w:t>
      </w:r>
      <w:r>
        <w:rPr>
          <w:b w:val="0"/>
          <w:bCs/>
          <w:color w:val="auto"/>
          <w:sz w:val="21"/>
          <w:szCs w:val="24"/>
          <w:highlight w:val="none"/>
        </w:rPr>
        <w:t xml:space="preserve">        </w:t>
      </w:r>
    </w:p>
    <w:p>
      <w:pPr>
        <w:autoSpaceDE w:val="0"/>
        <w:autoSpaceDN w:val="0"/>
        <w:adjustRightInd w:val="0"/>
        <w:snapToGrid w:val="0"/>
        <w:ind w:firstLine="420" w:firstLineChars="200"/>
        <w:jc w:val="left"/>
        <w:rPr>
          <w:b w:val="0"/>
          <w:bCs/>
          <w:color w:val="auto"/>
          <w:sz w:val="21"/>
          <w:szCs w:val="24"/>
          <w:highlight w:val="none"/>
          <w:lang w:val="zh-CN"/>
        </w:rPr>
      </w:pPr>
      <w:r>
        <w:rPr>
          <w:b w:val="0"/>
          <w:bCs/>
          <w:color w:val="auto"/>
          <w:sz w:val="21"/>
          <w:szCs w:val="24"/>
          <w:highlight w:val="none"/>
          <w:lang w:val="zh-CN"/>
        </w:rPr>
        <w:t>根据《中华人民共和国合同法》、《中华人民共和国建筑法》及有关法律规定，遵循平等、自愿、公平和诚实信用的原则，双方就工程施工及有关事项协商一致，共同达成如下协议：</w:t>
      </w:r>
    </w:p>
    <w:p>
      <w:pPr>
        <w:snapToGrid w:val="0"/>
        <w:jc w:val="left"/>
        <w:rPr>
          <w:b w:val="0"/>
          <w:bCs/>
          <w:color w:val="auto"/>
          <w:sz w:val="21"/>
          <w:szCs w:val="24"/>
          <w:highlight w:val="none"/>
        </w:rPr>
      </w:pPr>
      <w:r>
        <w:rPr>
          <w:b w:val="0"/>
          <w:bCs/>
          <w:color w:val="auto"/>
          <w:sz w:val="21"/>
          <w:szCs w:val="24"/>
          <w:highlight w:val="none"/>
        </w:rPr>
        <w:t xml:space="preserve">    </w:t>
      </w:r>
      <w:bookmarkStart w:id="135" w:name="_Toc351203481"/>
      <w:r>
        <w:rPr>
          <w:b w:val="0"/>
          <w:bCs/>
          <w:color w:val="auto"/>
          <w:sz w:val="21"/>
          <w:szCs w:val="24"/>
          <w:highlight w:val="none"/>
        </w:rPr>
        <w:t>一、工程概况</w:t>
      </w:r>
      <w:bookmarkEnd w:id="135"/>
    </w:p>
    <w:p>
      <w:pPr>
        <w:snapToGrid w:val="0"/>
        <w:jc w:val="left"/>
        <w:rPr>
          <w:b w:val="0"/>
          <w:bCs/>
          <w:color w:val="auto"/>
          <w:sz w:val="21"/>
          <w:szCs w:val="24"/>
          <w:highlight w:val="none"/>
        </w:rPr>
      </w:pPr>
      <w:r>
        <w:rPr>
          <w:b w:val="0"/>
          <w:bCs/>
          <w:color w:val="auto"/>
          <w:sz w:val="21"/>
          <w:szCs w:val="24"/>
          <w:highlight w:val="none"/>
        </w:rPr>
        <w:t>1.工程名称：</w:t>
      </w:r>
      <w:r>
        <w:rPr>
          <w:b w:val="0"/>
          <w:bCs/>
          <w:color w:val="auto"/>
          <w:sz w:val="21"/>
          <w:szCs w:val="24"/>
          <w:highlight w:val="none"/>
          <w:u w:val="single"/>
        </w:rPr>
        <w:t xml:space="preserve">                 </w:t>
      </w:r>
      <w:r>
        <w:rPr>
          <w:b w:val="0"/>
          <w:bCs/>
          <w:color w:val="auto"/>
          <w:sz w:val="21"/>
          <w:szCs w:val="24"/>
          <w:highlight w:val="none"/>
        </w:rPr>
        <w:t>。</w:t>
      </w:r>
    </w:p>
    <w:p>
      <w:pPr>
        <w:snapToGrid w:val="0"/>
        <w:jc w:val="left"/>
        <w:rPr>
          <w:b w:val="0"/>
          <w:bCs/>
          <w:color w:val="auto"/>
          <w:sz w:val="21"/>
          <w:szCs w:val="24"/>
          <w:highlight w:val="none"/>
        </w:rPr>
      </w:pPr>
      <w:r>
        <w:rPr>
          <w:b w:val="0"/>
          <w:bCs/>
          <w:color w:val="auto"/>
          <w:sz w:val="21"/>
          <w:szCs w:val="24"/>
          <w:highlight w:val="none"/>
        </w:rPr>
        <w:t>2.工程地点：</w:t>
      </w:r>
      <w:r>
        <w:rPr>
          <w:b w:val="0"/>
          <w:bCs/>
          <w:color w:val="auto"/>
          <w:sz w:val="21"/>
          <w:szCs w:val="24"/>
          <w:highlight w:val="none"/>
          <w:u w:val="single"/>
        </w:rPr>
        <w:t xml:space="preserve">                 </w:t>
      </w:r>
      <w:r>
        <w:rPr>
          <w:b w:val="0"/>
          <w:bCs/>
          <w:color w:val="auto"/>
          <w:sz w:val="21"/>
          <w:szCs w:val="24"/>
          <w:highlight w:val="none"/>
        </w:rPr>
        <w:t>。</w:t>
      </w:r>
    </w:p>
    <w:p>
      <w:pPr>
        <w:snapToGrid w:val="0"/>
        <w:jc w:val="left"/>
        <w:rPr>
          <w:b w:val="0"/>
          <w:bCs/>
          <w:color w:val="auto"/>
          <w:sz w:val="21"/>
          <w:szCs w:val="24"/>
          <w:highlight w:val="none"/>
        </w:rPr>
      </w:pPr>
      <w:r>
        <w:rPr>
          <w:b w:val="0"/>
          <w:bCs/>
          <w:color w:val="auto"/>
          <w:sz w:val="21"/>
          <w:szCs w:val="24"/>
          <w:highlight w:val="none"/>
        </w:rPr>
        <w:t>3.工程立项批准文号：</w:t>
      </w:r>
      <w:r>
        <w:rPr>
          <w:b w:val="0"/>
          <w:bCs/>
          <w:color w:val="auto"/>
          <w:sz w:val="21"/>
          <w:szCs w:val="24"/>
          <w:highlight w:val="none"/>
          <w:u w:val="single"/>
        </w:rPr>
        <w:t xml:space="preserve">                 </w:t>
      </w:r>
      <w:r>
        <w:rPr>
          <w:b w:val="0"/>
          <w:bCs/>
          <w:color w:val="auto"/>
          <w:sz w:val="21"/>
          <w:szCs w:val="24"/>
          <w:highlight w:val="none"/>
        </w:rPr>
        <w:t>。</w:t>
      </w:r>
    </w:p>
    <w:p>
      <w:pPr>
        <w:snapToGrid w:val="0"/>
        <w:jc w:val="left"/>
        <w:rPr>
          <w:b w:val="0"/>
          <w:bCs/>
          <w:color w:val="auto"/>
          <w:sz w:val="21"/>
          <w:szCs w:val="24"/>
          <w:highlight w:val="none"/>
        </w:rPr>
      </w:pPr>
      <w:r>
        <w:rPr>
          <w:b w:val="0"/>
          <w:bCs/>
          <w:color w:val="auto"/>
          <w:sz w:val="21"/>
          <w:szCs w:val="24"/>
          <w:highlight w:val="none"/>
        </w:rPr>
        <w:t>4.资金来源：</w:t>
      </w:r>
      <w:r>
        <w:rPr>
          <w:b w:val="0"/>
          <w:bCs/>
          <w:color w:val="auto"/>
          <w:sz w:val="21"/>
          <w:szCs w:val="24"/>
          <w:highlight w:val="none"/>
          <w:u w:val="single"/>
        </w:rPr>
        <w:t xml:space="preserve">                 </w:t>
      </w:r>
      <w:r>
        <w:rPr>
          <w:b w:val="0"/>
          <w:bCs/>
          <w:color w:val="auto"/>
          <w:sz w:val="21"/>
          <w:szCs w:val="24"/>
          <w:highlight w:val="none"/>
        </w:rPr>
        <w:t>。</w:t>
      </w:r>
    </w:p>
    <w:p>
      <w:pPr>
        <w:snapToGrid w:val="0"/>
        <w:jc w:val="left"/>
        <w:rPr>
          <w:b w:val="0"/>
          <w:bCs/>
          <w:color w:val="auto"/>
          <w:sz w:val="21"/>
          <w:szCs w:val="24"/>
          <w:highlight w:val="none"/>
        </w:rPr>
      </w:pPr>
      <w:r>
        <w:rPr>
          <w:b w:val="0"/>
          <w:bCs/>
          <w:color w:val="auto"/>
          <w:sz w:val="21"/>
          <w:szCs w:val="24"/>
          <w:highlight w:val="none"/>
        </w:rPr>
        <w:t>5.工程内容：</w:t>
      </w:r>
      <w:r>
        <w:rPr>
          <w:b w:val="0"/>
          <w:bCs/>
          <w:color w:val="auto"/>
          <w:sz w:val="21"/>
          <w:szCs w:val="24"/>
          <w:highlight w:val="none"/>
          <w:u w:val="single"/>
        </w:rPr>
        <w:t xml:space="preserve">                 </w:t>
      </w:r>
      <w:r>
        <w:rPr>
          <w:b w:val="0"/>
          <w:bCs/>
          <w:color w:val="auto"/>
          <w:sz w:val="21"/>
          <w:szCs w:val="24"/>
          <w:highlight w:val="none"/>
        </w:rPr>
        <w:t>。</w:t>
      </w:r>
    </w:p>
    <w:p>
      <w:pPr>
        <w:snapToGrid w:val="0"/>
        <w:jc w:val="left"/>
        <w:rPr>
          <w:b w:val="0"/>
          <w:bCs/>
          <w:color w:val="auto"/>
          <w:sz w:val="21"/>
          <w:szCs w:val="24"/>
          <w:highlight w:val="none"/>
        </w:rPr>
      </w:pPr>
      <w:r>
        <w:rPr>
          <w:b w:val="0"/>
          <w:bCs/>
          <w:color w:val="auto"/>
          <w:sz w:val="21"/>
          <w:szCs w:val="24"/>
          <w:highlight w:val="none"/>
        </w:rPr>
        <w:t>群体工程应附《承包人承揽工程项目一览表》（附件1）。</w:t>
      </w:r>
    </w:p>
    <w:p>
      <w:pPr>
        <w:snapToGrid w:val="0"/>
        <w:jc w:val="left"/>
        <w:rPr>
          <w:b w:val="0"/>
          <w:bCs/>
          <w:color w:val="auto"/>
          <w:sz w:val="21"/>
          <w:szCs w:val="24"/>
          <w:highlight w:val="none"/>
        </w:rPr>
      </w:pPr>
      <w:r>
        <w:rPr>
          <w:b w:val="0"/>
          <w:bCs/>
          <w:color w:val="auto"/>
          <w:sz w:val="21"/>
          <w:szCs w:val="24"/>
          <w:highlight w:val="none"/>
        </w:rPr>
        <w:t>6.工程承包范围：</w:t>
      </w:r>
    </w:p>
    <w:p>
      <w:pPr>
        <w:snapToGrid w:val="0"/>
        <w:jc w:val="left"/>
        <w:rPr>
          <w:b w:val="0"/>
          <w:bCs/>
          <w:color w:val="auto"/>
          <w:sz w:val="21"/>
          <w:szCs w:val="24"/>
          <w:highlight w:val="none"/>
          <w:u w:val="single"/>
        </w:rPr>
      </w:pPr>
      <w:r>
        <w:rPr>
          <w:b w:val="0"/>
          <w:bCs/>
          <w:color w:val="auto"/>
          <w:sz w:val="21"/>
          <w:szCs w:val="24"/>
          <w:highlight w:val="none"/>
          <w:u w:val="single"/>
        </w:rPr>
        <w:t>   </w:t>
      </w:r>
    </w:p>
    <w:p>
      <w:pPr>
        <w:snapToGrid w:val="0"/>
        <w:jc w:val="left"/>
        <w:rPr>
          <w:b w:val="0"/>
          <w:bCs/>
          <w:color w:val="auto"/>
          <w:sz w:val="21"/>
          <w:szCs w:val="24"/>
          <w:highlight w:val="none"/>
        </w:rPr>
      </w:pPr>
      <w:r>
        <w:rPr>
          <w:b w:val="0"/>
          <w:bCs/>
          <w:color w:val="auto"/>
          <w:sz w:val="21"/>
          <w:szCs w:val="24"/>
          <w:highlight w:val="none"/>
          <w:u w:val="single"/>
        </w:rPr>
        <w:t> </w:t>
      </w:r>
      <w:r>
        <w:rPr>
          <w:b w:val="0"/>
          <w:bCs/>
          <w:color w:val="auto"/>
          <w:sz w:val="21"/>
          <w:szCs w:val="24"/>
          <w:highlight w:val="none"/>
        </w:rPr>
        <w:t>。</w:t>
      </w:r>
    </w:p>
    <w:p>
      <w:pPr>
        <w:snapToGrid w:val="0"/>
        <w:jc w:val="left"/>
        <w:rPr>
          <w:b w:val="0"/>
          <w:bCs/>
          <w:color w:val="auto"/>
          <w:sz w:val="21"/>
          <w:szCs w:val="24"/>
          <w:highlight w:val="none"/>
        </w:rPr>
      </w:pPr>
      <w:r>
        <w:rPr>
          <w:b w:val="0"/>
          <w:bCs/>
          <w:color w:val="auto"/>
          <w:sz w:val="21"/>
          <w:szCs w:val="24"/>
          <w:highlight w:val="none"/>
        </w:rPr>
        <w:t xml:space="preserve">   </w:t>
      </w:r>
      <w:bookmarkStart w:id="136" w:name="_Toc351203482"/>
      <w:r>
        <w:rPr>
          <w:b w:val="0"/>
          <w:bCs/>
          <w:color w:val="auto"/>
          <w:sz w:val="21"/>
          <w:szCs w:val="24"/>
          <w:highlight w:val="none"/>
        </w:rPr>
        <w:t>二、合同工期</w:t>
      </w:r>
      <w:bookmarkEnd w:id="136"/>
    </w:p>
    <w:p>
      <w:pPr>
        <w:snapToGrid w:val="0"/>
        <w:jc w:val="left"/>
        <w:rPr>
          <w:b w:val="0"/>
          <w:bCs/>
          <w:color w:val="auto"/>
          <w:sz w:val="21"/>
          <w:szCs w:val="24"/>
          <w:highlight w:val="none"/>
        </w:rPr>
      </w:pPr>
      <w:r>
        <w:rPr>
          <w:b w:val="0"/>
          <w:bCs/>
          <w:color w:val="auto"/>
          <w:sz w:val="21"/>
          <w:szCs w:val="24"/>
          <w:highlight w:val="none"/>
        </w:rPr>
        <w:t>计划开工日期：</w:t>
      </w:r>
      <w:r>
        <w:rPr>
          <w:b w:val="0"/>
          <w:bCs/>
          <w:color w:val="auto"/>
          <w:sz w:val="21"/>
          <w:szCs w:val="24"/>
          <w:highlight w:val="none"/>
          <w:u w:val="single"/>
        </w:rPr>
        <w:t></w:t>
      </w:r>
      <w:r>
        <w:rPr>
          <w:b w:val="0"/>
          <w:bCs/>
          <w:color w:val="auto"/>
          <w:sz w:val="21"/>
          <w:szCs w:val="24"/>
          <w:highlight w:val="none"/>
        </w:rPr>
        <w:t>年</w:t>
      </w:r>
      <w:r>
        <w:rPr>
          <w:b w:val="0"/>
          <w:bCs/>
          <w:color w:val="auto"/>
          <w:sz w:val="21"/>
          <w:szCs w:val="24"/>
          <w:highlight w:val="none"/>
          <w:u w:val="single"/>
        </w:rPr>
        <w:t></w:t>
      </w:r>
      <w:r>
        <w:rPr>
          <w:b w:val="0"/>
          <w:bCs/>
          <w:color w:val="auto"/>
          <w:sz w:val="21"/>
          <w:szCs w:val="24"/>
          <w:highlight w:val="none"/>
        </w:rPr>
        <w:t>月</w:t>
      </w:r>
      <w:r>
        <w:rPr>
          <w:b w:val="0"/>
          <w:bCs/>
          <w:color w:val="auto"/>
          <w:sz w:val="21"/>
          <w:szCs w:val="24"/>
          <w:highlight w:val="none"/>
          <w:u w:val="single"/>
        </w:rPr>
        <w:t></w:t>
      </w:r>
      <w:r>
        <w:rPr>
          <w:b w:val="0"/>
          <w:bCs/>
          <w:color w:val="auto"/>
          <w:sz w:val="21"/>
          <w:szCs w:val="24"/>
          <w:highlight w:val="none"/>
        </w:rPr>
        <w:t>日。</w:t>
      </w:r>
    </w:p>
    <w:p>
      <w:pPr>
        <w:snapToGrid w:val="0"/>
        <w:jc w:val="left"/>
        <w:rPr>
          <w:b w:val="0"/>
          <w:bCs/>
          <w:color w:val="auto"/>
          <w:sz w:val="21"/>
          <w:szCs w:val="24"/>
          <w:highlight w:val="none"/>
        </w:rPr>
      </w:pPr>
      <w:r>
        <w:rPr>
          <w:b w:val="0"/>
          <w:bCs/>
          <w:color w:val="auto"/>
          <w:sz w:val="21"/>
          <w:szCs w:val="24"/>
          <w:highlight w:val="none"/>
        </w:rPr>
        <w:t>计划竣工日期：</w:t>
      </w:r>
      <w:r>
        <w:rPr>
          <w:b w:val="0"/>
          <w:bCs/>
          <w:color w:val="auto"/>
          <w:sz w:val="21"/>
          <w:szCs w:val="24"/>
          <w:highlight w:val="none"/>
          <w:u w:val="single"/>
        </w:rPr>
        <w:t></w:t>
      </w:r>
      <w:r>
        <w:rPr>
          <w:b w:val="0"/>
          <w:bCs/>
          <w:color w:val="auto"/>
          <w:sz w:val="21"/>
          <w:szCs w:val="24"/>
          <w:highlight w:val="none"/>
        </w:rPr>
        <w:t>年</w:t>
      </w:r>
      <w:r>
        <w:rPr>
          <w:b w:val="0"/>
          <w:bCs/>
          <w:color w:val="auto"/>
          <w:sz w:val="21"/>
          <w:szCs w:val="24"/>
          <w:highlight w:val="none"/>
          <w:u w:val="single"/>
        </w:rPr>
        <w:t></w:t>
      </w:r>
      <w:r>
        <w:rPr>
          <w:b w:val="0"/>
          <w:bCs/>
          <w:color w:val="auto"/>
          <w:sz w:val="21"/>
          <w:szCs w:val="24"/>
          <w:highlight w:val="none"/>
        </w:rPr>
        <w:t>月</w:t>
      </w:r>
      <w:r>
        <w:rPr>
          <w:b w:val="0"/>
          <w:bCs/>
          <w:color w:val="auto"/>
          <w:sz w:val="21"/>
          <w:szCs w:val="24"/>
          <w:highlight w:val="none"/>
          <w:u w:val="single"/>
        </w:rPr>
        <w:t></w:t>
      </w:r>
      <w:r>
        <w:rPr>
          <w:b w:val="0"/>
          <w:bCs/>
          <w:color w:val="auto"/>
          <w:sz w:val="21"/>
          <w:szCs w:val="24"/>
          <w:highlight w:val="none"/>
        </w:rPr>
        <w:t>日。</w:t>
      </w:r>
    </w:p>
    <w:p>
      <w:pPr>
        <w:snapToGrid w:val="0"/>
        <w:jc w:val="left"/>
        <w:rPr>
          <w:b w:val="0"/>
          <w:bCs/>
          <w:color w:val="auto"/>
          <w:sz w:val="21"/>
          <w:szCs w:val="24"/>
          <w:highlight w:val="none"/>
        </w:rPr>
      </w:pPr>
      <w:r>
        <w:rPr>
          <w:b w:val="0"/>
          <w:bCs/>
          <w:color w:val="auto"/>
          <w:sz w:val="21"/>
          <w:szCs w:val="24"/>
          <w:highlight w:val="none"/>
        </w:rPr>
        <w:t>工期总日历天数：</w:t>
      </w:r>
      <w:r>
        <w:rPr>
          <w:b w:val="0"/>
          <w:bCs/>
          <w:color w:val="auto"/>
          <w:sz w:val="21"/>
          <w:szCs w:val="24"/>
          <w:highlight w:val="none"/>
          <w:u w:val="single"/>
        </w:rPr>
        <w:t></w:t>
      </w:r>
      <w:r>
        <w:rPr>
          <w:b w:val="0"/>
          <w:bCs/>
          <w:color w:val="auto"/>
          <w:sz w:val="21"/>
          <w:szCs w:val="24"/>
          <w:highlight w:val="none"/>
        </w:rPr>
        <w:t>天。工期总日历天数与根据前述计划开竣工日期计算的工期天数不一致的，以工期总日历天数为准。</w:t>
      </w:r>
    </w:p>
    <w:p>
      <w:pPr>
        <w:snapToGrid w:val="0"/>
        <w:jc w:val="left"/>
        <w:rPr>
          <w:b w:val="0"/>
          <w:bCs/>
          <w:color w:val="auto"/>
          <w:sz w:val="21"/>
          <w:szCs w:val="24"/>
          <w:highlight w:val="none"/>
        </w:rPr>
      </w:pPr>
      <w:r>
        <w:rPr>
          <w:b w:val="0"/>
          <w:bCs/>
          <w:color w:val="auto"/>
          <w:sz w:val="21"/>
          <w:szCs w:val="24"/>
          <w:highlight w:val="none"/>
        </w:rPr>
        <w:t xml:space="preserve">    </w:t>
      </w:r>
      <w:bookmarkStart w:id="137" w:name="_Toc351203483"/>
      <w:r>
        <w:rPr>
          <w:b w:val="0"/>
          <w:bCs/>
          <w:color w:val="auto"/>
          <w:sz w:val="21"/>
          <w:szCs w:val="24"/>
          <w:highlight w:val="none"/>
        </w:rPr>
        <w:t>三、质量标准</w:t>
      </w:r>
      <w:bookmarkEnd w:id="137"/>
    </w:p>
    <w:p>
      <w:pPr>
        <w:snapToGrid w:val="0"/>
        <w:jc w:val="left"/>
        <w:rPr>
          <w:b w:val="0"/>
          <w:bCs/>
          <w:color w:val="auto"/>
          <w:sz w:val="21"/>
          <w:szCs w:val="24"/>
          <w:highlight w:val="none"/>
        </w:rPr>
      </w:pPr>
      <w:r>
        <w:rPr>
          <w:b w:val="0"/>
          <w:bCs/>
          <w:color w:val="auto"/>
          <w:sz w:val="21"/>
          <w:szCs w:val="24"/>
          <w:highlight w:val="none"/>
        </w:rPr>
        <w:t>工程质量符合</w:t>
      </w:r>
      <w:r>
        <w:rPr>
          <w:b w:val="0"/>
          <w:bCs/>
          <w:color w:val="auto"/>
          <w:sz w:val="21"/>
          <w:szCs w:val="24"/>
          <w:highlight w:val="none"/>
          <w:u w:val="single"/>
        </w:rPr>
        <w:t xml:space="preserve">                 </w:t>
      </w:r>
      <w:r>
        <w:rPr>
          <w:b w:val="0"/>
          <w:bCs/>
          <w:color w:val="auto"/>
          <w:sz w:val="21"/>
          <w:szCs w:val="24"/>
          <w:highlight w:val="none"/>
        </w:rPr>
        <w:t>标准。</w:t>
      </w:r>
    </w:p>
    <w:p>
      <w:pPr>
        <w:snapToGrid w:val="0"/>
        <w:jc w:val="left"/>
        <w:rPr>
          <w:b w:val="0"/>
          <w:bCs/>
          <w:color w:val="auto"/>
          <w:sz w:val="21"/>
          <w:szCs w:val="24"/>
          <w:highlight w:val="none"/>
        </w:rPr>
      </w:pPr>
      <w:r>
        <w:rPr>
          <w:b w:val="0"/>
          <w:bCs/>
          <w:color w:val="auto"/>
          <w:sz w:val="21"/>
          <w:szCs w:val="24"/>
          <w:highlight w:val="none"/>
        </w:rPr>
        <w:t xml:space="preserve">    </w:t>
      </w:r>
      <w:bookmarkStart w:id="138" w:name="_Toc351203484"/>
      <w:r>
        <w:rPr>
          <w:b w:val="0"/>
          <w:bCs/>
          <w:color w:val="auto"/>
          <w:sz w:val="21"/>
          <w:szCs w:val="24"/>
          <w:highlight w:val="none"/>
        </w:rPr>
        <w:t>四、签约合同价与合同价格形式</w:t>
      </w:r>
      <w:bookmarkEnd w:id="138"/>
      <w:r>
        <w:rPr>
          <w:b w:val="0"/>
          <w:bCs/>
          <w:color w:val="auto"/>
          <w:sz w:val="21"/>
          <w:szCs w:val="24"/>
          <w:highlight w:val="none"/>
        </w:rPr>
        <w:tab/>
      </w:r>
    </w:p>
    <w:p>
      <w:pPr>
        <w:snapToGrid w:val="0"/>
        <w:jc w:val="left"/>
        <w:rPr>
          <w:b w:val="0"/>
          <w:bCs/>
          <w:color w:val="auto"/>
          <w:sz w:val="21"/>
          <w:szCs w:val="24"/>
          <w:highlight w:val="none"/>
        </w:rPr>
      </w:pPr>
      <w:r>
        <w:rPr>
          <w:b w:val="0"/>
          <w:bCs/>
          <w:color w:val="auto"/>
          <w:sz w:val="21"/>
          <w:szCs w:val="24"/>
          <w:highlight w:val="none"/>
        </w:rPr>
        <w:t>1.签约合同价为：</w:t>
      </w:r>
    </w:p>
    <w:p>
      <w:pPr>
        <w:snapToGrid w:val="0"/>
        <w:jc w:val="left"/>
        <w:rPr>
          <w:b w:val="0"/>
          <w:bCs/>
          <w:color w:val="auto"/>
          <w:sz w:val="21"/>
          <w:szCs w:val="24"/>
          <w:highlight w:val="none"/>
        </w:rPr>
      </w:pPr>
      <w:r>
        <w:rPr>
          <w:b w:val="0"/>
          <w:bCs/>
          <w:color w:val="auto"/>
          <w:sz w:val="21"/>
          <w:szCs w:val="24"/>
          <w:highlight w:val="none"/>
        </w:rPr>
        <w:t>人民币（大写）</w:t>
      </w:r>
      <w:r>
        <w:rPr>
          <w:b w:val="0"/>
          <w:bCs/>
          <w:color w:val="auto"/>
          <w:sz w:val="21"/>
          <w:szCs w:val="24"/>
          <w:highlight w:val="none"/>
          <w:u w:val="single"/>
        </w:rPr>
        <w:t xml:space="preserve">                 </w:t>
      </w:r>
      <w:r>
        <w:rPr>
          <w:b w:val="0"/>
          <w:bCs/>
          <w:color w:val="auto"/>
          <w:sz w:val="21"/>
          <w:szCs w:val="24"/>
          <w:highlight w:val="none"/>
        </w:rPr>
        <w:t>(¥</w:t>
      </w:r>
      <w:r>
        <w:rPr>
          <w:b w:val="0"/>
          <w:bCs/>
          <w:color w:val="auto"/>
          <w:sz w:val="21"/>
          <w:szCs w:val="24"/>
          <w:highlight w:val="none"/>
          <w:u w:val="single"/>
        </w:rPr>
        <w:t xml:space="preserve">            </w:t>
      </w:r>
      <w:r>
        <w:rPr>
          <w:b w:val="0"/>
          <w:bCs/>
          <w:color w:val="auto"/>
          <w:sz w:val="21"/>
          <w:szCs w:val="24"/>
          <w:highlight w:val="none"/>
        </w:rPr>
        <w:t>元)；</w:t>
      </w:r>
    </w:p>
    <w:p>
      <w:pPr>
        <w:snapToGrid w:val="0"/>
        <w:jc w:val="left"/>
        <w:rPr>
          <w:b w:val="0"/>
          <w:bCs/>
          <w:color w:val="auto"/>
          <w:sz w:val="21"/>
          <w:szCs w:val="24"/>
          <w:highlight w:val="none"/>
        </w:rPr>
      </w:pPr>
      <w:r>
        <w:rPr>
          <w:b w:val="0"/>
          <w:bCs/>
          <w:color w:val="auto"/>
          <w:sz w:val="21"/>
          <w:szCs w:val="24"/>
          <w:highlight w:val="none"/>
        </w:rPr>
        <w:t>其中：</w:t>
      </w:r>
    </w:p>
    <w:p>
      <w:pPr>
        <w:snapToGrid w:val="0"/>
        <w:jc w:val="left"/>
        <w:rPr>
          <w:b w:val="0"/>
          <w:bCs/>
          <w:color w:val="auto"/>
          <w:sz w:val="21"/>
          <w:szCs w:val="24"/>
          <w:highlight w:val="none"/>
        </w:rPr>
      </w:pPr>
      <w:r>
        <w:rPr>
          <w:b w:val="0"/>
          <w:bCs/>
          <w:color w:val="auto"/>
          <w:sz w:val="21"/>
          <w:szCs w:val="24"/>
          <w:highlight w:val="none"/>
        </w:rPr>
        <w:t>（1）安全文明施工费：</w:t>
      </w:r>
    </w:p>
    <w:p>
      <w:pPr>
        <w:snapToGrid w:val="0"/>
        <w:jc w:val="left"/>
        <w:rPr>
          <w:b w:val="0"/>
          <w:bCs/>
          <w:color w:val="auto"/>
          <w:sz w:val="21"/>
          <w:szCs w:val="24"/>
          <w:highlight w:val="none"/>
        </w:rPr>
      </w:pPr>
      <w:r>
        <w:rPr>
          <w:b w:val="0"/>
          <w:bCs/>
          <w:color w:val="auto"/>
          <w:sz w:val="21"/>
          <w:szCs w:val="24"/>
          <w:highlight w:val="none"/>
        </w:rPr>
        <w:t>人民币（大写）</w:t>
      </w:r>
      <w:r>
        <w:rPr>
          <w:b w:val="0"/>
          <w:bCs/>
          <w:color w:val="auto"/>
          <w:sz w:val="21"/>
          <w:szCs w:val="24"/>
          <w:highlight w:val="none"/>
          <w:u w:val="single"/>
        </w:rPr>
        <w:t xml:space="preserve">                 </w:t>
      </w:r>
      <w:r>
        <w:rPr>
          <w:b w:val="0"/>
          <w:bCs/>
          <w:color w:val="auto"/>
          <w:sz w:val="21"/>
          <w:szCs w:val="24"/>
          <w:highlight w:val="none"/>
        </w:rPr>
        <w:t>(¥</w:t>
      </w:r>
      <w:r>
        <w:rPr>
          <w:b w:val="0"/>
          <w:bCs/>
          <w:color w:val="auto"/>
          <w:sz w:val="21"/>
          <w:szCs w:val="24"/>
          <w:highlight w:val="none"/>
          <w:u w:val="single"/>
        </w:rPr>
        <w:t xml:space="preserve">            </w:t>
      </w:r>
      <w:r>
        <w:rPr>
          <w:b w:val="0"/>
          <w:bCs/>
          <w:color w:val="auto"/>
          <w:sz w:val="21"/>
          <w:szCs w:val="24"/>
          <w:highlight w:val="none"/>
        </w:rPr>
        <w:t>元)；</w:t>
      </w:r>
    </w:p>
    <w:p>
      <w:pPr>
        <w:snapToGrid w:val="0"/>
        <w:jc w:val="left"/>
        <w:rPr>
          <w:b w:val="0"/>
          <w:bCs/>
          <w:color w:val="auto"/>
          <w:sz w:val="21"/>
          <w:szCs w:val="24"/>
          <w:highlight w:val="none"/>
        </w:rPr>
      </w:pPr>
      <w:r>
        <w:rPr>
          <w:b w:val="0"/>
          <w:bCs/>
          <w:color w:val="auto"/>
          <w:sz w:val="21"/>
          <w:szCs w:val="24"/>
          <w:highlight w:val="none"/>
        </w:rPr>
        <w:t>（2）材料和工程设备暂估价金额：</w:t>
      </w:r>
    </w:p>
    <w:p>
      <w:pPr>
        <w:snapToGrid w:val="0"/>
        <w:jc w:val="left"/>
        <w:rPr>
          <w:b w:val="0"/>
          <w:bCs/>
          <w:color w:val="auto"/>
          <w:sz w:val="21"/>
          <w:szCs w:val="24"/>
          <w:highlight w:val="none"/>
        </w:rPr>
      </w:pPr>
      <w:r>
        <w:rPr>
          <w:b w:val="0"/>
          <w:bCs/>
          <w:color w:val="auto"/>
          <w:sz w:val="21"/>
          <w:szCs w:val="24"/>
          <w:highlight w:val="none"/>
        </w:rPr>
        <w:t>人民币（大写）</w:t>
      </w:r>
      <w:r>
        <w:rPr>
          <w:b w:val="0"/>
          <w:bCs/>
          <w:color w:val="auto"/>
          <w:sz w:val="21"/>
          <w:szCs w:val="24"/>
          <w:highlight w:val="none"/>
          <w:u w:val="single"/>
        </w:rPr>
        <w:t xml:space="preserve">                 </w:t>
      </w:r>
      <w:r>
        <w:rPr>
          <w:b w:val="0"/>
          <w:bCs/>
          <w:color w:val="auto"/>
          <w:sz w:val="21"/>
          <w:szCs w:val="24"/>
          <w:highlight w:val="none"/>
        </w:rPr>
        <w:t>(¥</w:t>
      </w:r>
      <w:r>
        <w:rPr>
          <w:b w:val="0"/>
          <w:bCs/>
          <w:color w:val="auto"/>
          <w:sz w:val="21"/>
          <w:szCs w:val="24"/>
          <w:highlight w:val="none"/>
          <w:u w:val="single"/>
        </w:rPr>
        <w:t xml:space="preserve">            </w:t>
      </w:r>
      <w:r>
        <w:rPr>
          <w:b w:val="0"/>
          <w:bCs/>
          <w:color w:val="auto"/>
          <w:sz w:val="21"/>
          <w:szCs w:val="24"/>
          <w:highlight w:val="none"/>
        </w:rPr>
        <w:t>元)；</w:t>
      </w:r>
    </w:p>
    <w:p>
      <w:pPr>
        <w:snapToGrid w:val="0"/>
        <w:jc w:val="left"/>
        <w:rPr>
          <w:b w:val="0"/>
          <w:bCs/>
          <w:color w:val="auto"/>
          <w:sz w:val="21"/>
          <w:szCs w:val="24"/>
          <w:highlight w:val="none"/>
        </w:rPr>
      </w:pPr>
      <w:r>
        <w:rPr>
          <w:b w:val="0"/>
          <w:bCs/>
          <w:color w:val="auto"/>
          <w:sz w:val="21"/>
          <w:szCs w:val="24"/>
          <w:highlight w:val="none"/>
        </w:rPr>
        <w:t>（3）专业工程暂估价金额：</w:t>
      </w:r>
    </w:p>
    <w:p>
      <w:pPr>
        <w:snapToGrid w:val="0"/>
        <w:jc w:val="left"/>
        <w:rPr>
          <w:b w:val="0"/>
          <w:bCs/>
          <w:color w:val="auto"/>
          <w:sz w:val="21"/>
          <w:szCs w:val="24"/>
          <w:highlight w:val="none"/>
        </w:rPr>
      </w:pPr>
      <w:r>
        <w:rPr>
          <w:b w:val="0"/>
          <w:bCs/>
          <w:color w:val="auto"/>
          <w:sz w:val="21"/>
          <w:szCs w:val="24"/>
          <w:highlight w:val="none"/>
        </w:rPr>
        <w:t>人民币（大写）</w:t>
      </w:r>
      <w:r>
        <w:rPr>
          <w:b w:val="0"/>
          <w:bCs/>
          <w:color w:val="auto"/>
          <w:sz w:val="21"/>
          <w:szCs w:val="24"/>
          <w:highlight w:val="none"/>
          <w:u w:val="single"/>
        </w:rPr>
        <w:t xml:space="preserve">                 </w:t>
      </w:r>
      <w:r>
        <w:rPr>
          <w:b w:val="0"/>
          <w:bCs/>
          <w:color w:val="auto"/>
          <w:sz w:val="21"/>
          <w:szCs w:val="24"/>
          <w:highlight w:val="none"/>
        </w:rPr>
        <w:t>(¥</w:t>
      </w:r>
      <w:r>
        <w:rPr>
          <w:b w:val="0"/>
          <w:bCs/>
          <w:color w:val="auto"/>
          <w:sz w:val="21"/>
          <w:szCs w:val="24"/>
          <w:highlight w:val="none"/>
          <w:u w:val="single"/>
        </w:rPr>
        <w:t xml:space="preserve">            </w:t>
      </w:r>
      <w:r>
        <w:rPr>
          <w:b w:val="0"/>
          <w:bCs/>
          <w:color w:val="auto"/>
          <w:sz w:val="21"/>
          <w:szCs w:val="24"/>
          <w:highlight w:val="none"/>
        </w:rPr>
        <w:t>元)；</w:t>
      </w:r>
    </w:p>
    <w:p>
      <w:pPr>
        <w:snapToGrid w:val="0"/>
        <w:jc w:val="left"/>
        <w:rPr>
          <w:b w:val="0"/>
          <w:bCs/>
          <w:color w:val="auto"/>
          <w:sz w:val="21"/>
          <w:szCs w:val="24"/>
          <w:highlight w:val="none"/>
        </w:rPr>
      </w:pPr>
      <w:r>
        <w:rPr>
          <w:b w:val="0"/>
          <w:bCs/>
          <w:color w:val="auto"/>
          <w:sz w:val="21"/>
          <w:szCs w:val="24"/>
          <w:highlight w:val="none"/>
        </w:rPr>
        <w:t>（4）暂列金额：</w:t>
      </w:r>
    </w:p>
    <w:p>
      <w:pPr>
        <w:snapToGrid w:val="0"/>
        <w:jc w:val="left"/>
        <w:rPr>
          <w:b w:val="0"/>
          <w:bCs/>
          <w:color w:val="auto"/>
          <w:sz w:val="21"/>
          <w:szCs w:val="24"/>
          <w:highlight w:val="none"/>
        </w:rPr>
      </w:pPr>
      <w:r>
        <w:rPr>
          <w:b w:val="0"/>
          <w:bCs/>
          <w:color w:val="auto"/>
          <w:sz w:val="21"/>
          <w:szCs w:val="24"/>
          <w:highlight w:val="none"/>
        </w:rPr>
        <w:t>人民币（大写）</w:t>
      </w:r>
      <w:r>
        <w:rPr>
          <w:b w:val="0"/>
          <w:bCs/>
          <w:color w:val="auto"/>
          <w:sz w:val="21"/>
          <w:szCs w:val="24"/>
          <w:highlight w:val="none"/>
          <w:u w:val="single"/>
        </w:rPr>
        <w:t xml:space="preserve">                 </w:t>
      </w:r>
      <w:r>
        <w:rPr>
          <w:b w:val="0"/>
          <w:bCs/>
          <w:color w:val="auto"/>
          <w:sz w:val="21"/>
          <w:szCs w:val="24"/>
          <w:highlight w:val="none"/>
        </w:rPr>
        <w:t>(¥</w:t>
      </w:r>
      <w:r>
        <w:rPr>
          <w:b w:val="0"/>
          <w:bCs/>
          <w:color w:val="auto"/>
          <w:sz w:val="21"/>
          <w:szCs w:val="24"/>
          <w:highlight w:val="none"/>
          <w:u w:val="single"/>
        </w:rPr>
        <w:t xml:space="preserve">            </w:t>
      </w:r>
      <w:r>
        <w:rPr>
          <w:b w:val="0"/>
          <w:bCs/>
          <w:color w:val="auto"/>
          <w:sz w:val="21"/>
          <w:szCs w:val="24"/>
          <w:highlight w:val="none"/>
        </w:rPr>
        <w:t>元)。</w:t>
      </w:r>
    </w:p>
    <w:p>
      <w:pPr>
        <w:snapToGrid w:val="0"/>
        <w:jc w:val="left"/>
        <w:rPr>
          <w:b w:val="0"/>
          <w:bCs/>
          <w:color w:val="auto"/>
          <w:sz w:val="21"/>
          <w:szCs w:val="24"/>
          <w:highlight w:val="none"/>
        </w:rPr>
      </w:pPr>
      <w:r>
        <w:rPr>
          <w:b w:val="0"/>
          <w:bCs/>
          <w:color w:val="auto"/>
          <w:sz w:val="21"/>
          <w:szCs w:val="24"/>
          <w:highlight w:val="none"/>
        </w:rPr>
        <w:t>2.合同价格形式：</w:t>
      </w:r>
      <w:r>
        <w:rPr>
          <w:b w:val="0"/>
          <w:bCs/>
          <w:color w:val="auto"/>
          <w:sz w:val="21"/>
          <w:szCs w:val="24"/>
          <w:highlight w:val="none"/>
          <w:u w:val="single"/>
        </w:rPr>
        <w:t xml:space="preserve">              </w:t>
      </w:r>
      <w:r>
        <w:rPr>
          <w:b w:val="0"/>
          <w:bCs/>
          <w:color w:val="auto"/>
          <w:sz w:val="21"/>
          <w:szCs w:val="24"/>
          <w:highlight w:val="none"/>
        </w:rPr>
        <w:t>                      。</w:t>
      </w:r>
    </w:p>
    <w:p>
      <w:pPr>
        <w:snapToGrid w:val="0"/>
        <w:jc w:val="left"/>
        <w:rPr>
          <w:b w:val="0"/>
          <w:bCs/>
          <w:color w:val="auto"/>
          <w:sz w:val="21"/>
          <w:szCs w:val="24"/>
          <w:highlight w:val="none"/>
        </w:rPr>
      </w:pPr>
      <w:r>
        <w:rPr>
          <w:b w:val="0"/>
          <w:bCs/>
          <w:color w:val="auto"/>
          <w:sz w:val="21"/>
          <w:szCs w:val="24"/>
          <w:highlight w:val="none"/>
        </w:rPr>
        <w:t xml:space="preserve">    </w:t>
      </w:r>
      <w:bookmarkStart w:id="139" w:name="_Toc351203485"/>
      <w:r>
        <w:rPr>
          <w:b w:val="0"/>
          <w:bCs/>
          <w:color w:val="auto"/>
          <w:sz w:val="21"/>
          <w:szCs w:val="24"/>
          <w:highlight w:val="none"/>
        </w:rPr>
        <w:t>五、</w:t>
      </w:r>
      <w:bookmarkEnd w:id="139"/>
      <w:r>
        <w:rPr>
          <w:b w:val="0"/>
          <w:bCs/>
          <w:color w:val="auto"/>
          <w:sz w:val="21"/>
          <w:szCs w:val="24"/>
          <w:highlight w:val="none"/>
        </w:rPr>
        <w:t>项目经理</w:t>
      </w:r>
    </w:p>
    <w:p>
      <w:pPr>
        <w:snapToGrid w:val="0"/>
        <w:jc w:val="left"/>
        <w:rPr>
          <w:b w:val="0"/>
          <w:bCs/>
          <w:color w:val="auto"/>
          <w:sz w:val="21"/>
          <w:szCs w:val="24"/>
          <w:highlight w:val="none"/>
        </w:rPr>
      </w:pPr>
      <w:r>
        <w:rPr>
          <w:b w:val="0"/>
          <w:bCs/>
          <w:color w:val="auto"/>
          <w:sz w:val="21"/>
          <w:szCs w:val="24"/>
          <w:highlight w:val="none"/>
        </w:rPr>
        <w:t>承包人项目经理：</w:t>
      </w:r>
      <w:r>
        <w:rPr>
          <w:b w:val="0"/>
          <w:bCs/>
          <w:color w:val="auto"/>
          <w:sz w:val="21"/>
          <w:szCs w:val="24"/>
          <w:highlight w:val="none"/>
          <w:u w:val="single"/>
        </w:rPr>
        <w:t xml:space="preserve">              </w:t>
      </w:r>
      <w:r>
        <w:rPr>
          <w:b w:val="0"/>
          <w:bCs/>
          <w:color w:val="auto"/>
          <w:sz w:val="21"/>
          <w:szCs w:val="24"/>
          <w:highlight w:val="none"/>
        </w:rPr>
        <w:t>                     。</w:t>
      </w:r>
    </w:p>
    <w:p>
      <w:pPr>
        <w:snapToGrid w:val="0"/>
        <w:jc w:val="left"/>
        <w:rPr>
          <w:b w:val="0"/>
          <w:bCs/>
          <w:color w:val="auto"/>
          <w:sz w:val="21"/>
          <w:szCs w:val="24"/>
          <w:highlight w:val="none"/>
        </w:rPr>
      </w:pPr>
      <w:r>
        <w:rPr>
          <w:b w:val="0"/>
          <w:bCs/>
          <w:color w:val="auto"/>
          <w:sz w:val="21"/>
          <w:szCs w:val="24"/>
          <w:highlight w:val="none"/>
        </w:rPr>
        <w:t xml:space="preserve">    </w:t>
      </w:r>
      <w:bookmarkStart w:id="140" w:name="_Toc351203486"/>
      <w:r>
        <w:rPr>
          <w:b w:val="0"/>
          <w:bCs/>
          <w:color w:val="auto"/>
          <w:sz w:val="21"/>
          <w:szCs w:val="24"/>
          <w:highlight w:val="none"/>
        </w:rPr>
        <w:t>六、合同文件构成</w:t>
      </w:r>
      <w:bookmarkEnd w:id="140"/>
    </w:p>
    <w:p>
      <w:pPr>
        <w:snapToGrid w:val="0"/>
        <w:jc w:val="left"/>
        <w:rPr>
          <w:b w:val="0"/>
          <w:bCs/>
          <w:color w:val="auto"/>
          <w:sz w:val="21"/>
          <w:szCs w:val="24"/>
          <w:highlight w:val="none"/>
        </w:rPr>
      </w:pPr>
      <w:r>
        <w:rPr>
          <w:b w:val="0"/>
          <w:bCs/>
          <w:color w:val="auto"/>
          <w:sz w:val="21"/>
          <w:szCs w:val="24"/>
          <w:highlight w:val="none"/>
        </w:rPr>
        <w:t>本协议书与下列文件一起构成合同文件：</w:t>
      </w:r>
    </w:p>
    <w:p>
      <w:pPr>
        <w:snapToGrid w:val="0"/>
        <w:jc w:val="left"/>
        <w:rPr>
          <w:b w:val="0"/>
          <w:bCs/>
          <w:color w:val="auto"/>
          <w:sz w:val="21"/>
          <w:szCs w:val="24"/>
          <w:highlight w:val="none"/>
        </w:rPr>
      </w:pPr>
      <w:r>
        <w:rPr>
          <w:b w:val="0"/>
          <w:bCs/>
          <w:color w:val="auto"/>
          <w:sz w:val="21"/>
          <w:szCs w:val="24"/>
          <w:highlight w:val="none"/>
        </w:rPr>
        <w:t>（1）成交通知书（如果有）；</w:t>
      </w:r>
    </w:p>
    <w:p>
      <w:pPr>
        <w:snapToGrid w:val="0"/>
        <w:jc w:val="left"/>
        <w:rPr>
          <w:b w:val="0"/>
          <w:bCs/>
          <w:color w:val="auto"/>
          <w:sz w:val="21"/>
          <w:szCs w:val="24"/>
          <w:highlight w:val="none"/>
        </w:rPr>
      </w:pPr>
      <w:r>
        <w:rPr>
          <w:b w:val="0"/>
          <w:bCs/>
          <w:color w:val="auto"/>
          <w:sz w:val="21"/>
          <w:szCs w:val="24"/>
          <w:highlight w:val="none"/>
        </w:rPr>
        <w:t xml:space="preserve">（2）投标函及其附录（如果有）； </w:t>
      </w:r>
    </w:p>
    <w:p>
      <w:pPr>
        <w:snapToGrid w:val="0"/>
        <w:jc w:val="left"/>
        <w:rPr>
          <w:b w:val="0"/>
          <w:bCs/>
          <w:color w:val="auto"/>
          <w:sz w:val="21"/>
          <w:szCs w:val="24"/>
          <w:highlight w:val="none"/>
        </w:rPr>
      </w:pPr>
      <w:r>
        <w:rPr>
          <w:b w:val="0"/>
          <w:bCs/>
          <w:color w:val="auto"/>
          <w:sz w:val="21"/>
          <w:szCs w:val="24"/>
          <w:highlight w:val="none"/>
        </w:rPr>
        <w:t>（3）专用合同条款及其附件；</w:t>
      </w:r>
    </w:p>
    <w:p>
      <w:pPr>
        <w:snapToGrid w:val="0"/>
        <w:jc w:val="left"/>
        <w:rPr>
          <w:b w:val="0"/>
          <w:bCs/>
          <w:color w:val="auto"/>
          <w:sz w:val="21"/>
          <w:szCs w:val="24"/>
          <w:highlight w:val="none"/>
        </w:rPr>
      </w:pPr>
      <w:r>
        <w:rPr>
          <w:b w:val="0"/>
          <w:bCs/>
          <w:color w:val="auto"/>
          <w:sz w:val="21"/>
          <w:szCs w:val="24"/>
          <w:highlight w:val="none"/>
        </w:rPr>
        <w:t>（4）通用合同条款；</w:t>
      </w:r>
    </w:p>
    <w:p>
      <w:pPr>
        <w:snapToGrid w:val="0"/>
        <w:jc w:val="left"/>
        <w:rPr>
          <w:b w:val="0"/>
          <w:bCs/>
          <w:color w:val="auto"/>
          <w:sz w:val="21"/>
          <w:szCs w:val="24"/>
          <w:highlight w:val="none"/>
        </w:rPr>
      </w:pPr>
      <w:r>
        <w:rPr>
          <w:b w:val="0"/>
          <w:bCs/>
          <w:color w:val="auto"/>
          <w:sz w:val="21"/>
          <w:szCs w:val="24"/>
          <w:highlight w:val="none"/>
        </w:rPr>
        <w:t>（5）技术标准和要求；</w:t>
      </w:r>
    </w:p>
    <w:p>
      <w:pPr>
        <w:snapToGrid w:val="0"/>
        <w:jc w:val="left"/>
        <w:rPr>
          <w:b w:val="0"/>
          <w:bCs/>
          <w:color w:val="auto"/>
          <w:sz w:val="21"/>
          <w:szCs w:val="24"/>
          <w:highlight w:val="none"/>
        </w:rPr>
      </w:pPr>
      <w:r>
        <w:rPr>
          <w:b w:val="0"/>
          <w:bCs/>
          <w:color w:val="auto"/>
          <w:sz w:val="21"/>
          <w:szCs w:val="24"/>
          <w:highlight w:val="none"/>
        </w:rPr>
        <w:t>（6）图纸；</w:t>
      </w:r>
    </w:p>
    <w:p>
      <w:pPr>
        <w:snapToGrid w:val="0"/>
        <w:jc w:val="left"/>
        <w:rPr>
          <w:b w:val="0"/>
          <w:bCs/>
          <w:color w:val="auto"/>
          <w:sz w:val="21"/>
          <w:szCs w:val="24"/>
          <w:highlight w:val="none"/>
        </w:rPr>
      </w:pPr>
      <w:r>
        <w:rPr>
          <w:b w:val="0"/>
          <w:bCs/>
          <w:color w:val="auto"/>
          <w:sz w:val="21"/>
          <w:szCs w:val="24"/>
          <w:highlight w:val="none"/>
        </w:rPr>
        <w:t>（7）已标价工程量清单或预算书；</w:t>
      </w:r>
    </w:p>
    <w:p>
      <w:pPr>
        <w:snapToGrid w:val="0"/>
        <w:jc w:val="left"/>
        <w:rPr>
          <w:b w:val="0"/>
          <w:bCs/>
          <w:color w:val="auto"/>
          <w:sz w:val="21"/>
          <w:szCs w:val="24"/>
          <w:highlight w:val="none"/>
        </w:rPr>
      </w:pPr>
      <w:r>
        <w:rPr>
          <w:b w:val="0"/>
          <w:bCs/>
          <w:color w:val="auto"/>
          <w:sz w:val="21"/>
          <w:szCs w:val="24"/>
          <w:highlight w:val="none"/>
        </w:rPr>
        <w:t>（8）其他合同文件。</w:t>
      </w:r>
    </w:p>
    <w:p>
      <w:pPr>
        <w:snapToGrid w:val="0"/>
        <w:jc w:val="left"/>
        <w:rPr>
          <w:b w:val="0"/>
          <w:bCs/>
          <w:color w:val="auto"/>
          <w:sz w:val="21"/>
          <w:szCs w:val="24"/>
          <w:highlight w:val="none"/>
        </w:rPr>
      </w:pPr>
      <w:r>
        <w:rPr>
          <w:b w:val="0"/>
          <w:bCs/>
          <w:color w:val="auto"/>
          <w:sz w:val="21"/>
          <w:szCs w:val="24"/>
          <w:highlight w:val="none"/>
        </w:rPr>
        <w:t>在合同订立及履行过程中形成的与合同有关的文件均构成合同文件组成部分。</w:t>
      </w:r>
    </w:p>
    <w:p>
      <w:pPr>
        <w:snapToGrid w:val="0"/>
        <w:jc w:val="left"/>
        <w:rPr>
          <w:b w:val="0"/>
          <w:bCs/>
          <w:color w:val="auto"/>
          <w:sz w:val="21"/>
          <w:szCs w:val="24"/>
          <w:highlight w:val="none"/>
        </w:rPr>
      </w:pPr>
      <w:r>
        <w:rPr>
          <w:b w:val="0"/>
          <w:bCs/>
          <w:color w:val="auto"/>
          <w:sz w:val="21"/>
          <w:szCs w:val="24"/>
          <w:highlight w:val="none"/>
        </w:rPr>
        <w:t>上述各项合同文件包括合同当事人就该项合同文件所作出的补充和修改，属于同一类内容的文件，应以最新签署的为准。专用合同条款及其附件须经合同当事人签字或盖章。</w:t>
      </w:r>
    </w:p>
    <w:p>
      <w:pPr>
        <w:snapToGrid w:val="0"/>
        <w:jc w:val="left"/>
        <w:rPr>
          <w:b w:val="0"/>
          <w:bCs/>
          <w:color w:val="auto"/>
          <w:sz w:val="21"/>
          <w:szCs w:val="24"/>
          <w:highlight w:val="none"/>
        </w:rPr>
      </w:pPr>
      <w:r>
        <w:rPr>
          <w:b w:val="0"/>
          <w:bCs/>
          <w:color w:val="auto"/>
          <w:sz w:val="21"/>
          <w:szCs w:val="24"/>
          <w:highlight w:val="none"/>
        </w:rPr>
        <w:t xml:space="preserve">    </w:t>
      </w:r>
      <w:bookmarkStart w:id="141" w:name="_Toc351203487"/>
      <w:r>
        <w:rPr>
          <w:b w:val="0"/>
          <w:bCs/>
          <w:color w:val="auto"/>
          <w:sz w:val="21"/>
          <w:szCs w:val="24"/>
          <w:highlight w:val="none"/>
        </w:rPr>
        <w:t>七、承诺</w:t>
      </w:r>
      <w:bookmarkEnd w:id="141"/>
    </w:p>
    <w:p>
      <w:pPr>
        <w:snapToGrid w:val="0"/>
        <w:jc w:val="left"/>
        <w:rPr>
          <w:b w:val="0"/>
          <w:bCs/>
          <w:color w:val="auto"/>
          <w:sz w:val="21"/>
          <w:szCs w:val="24"/>
          <w:highlight w:val="none"/>
        </w:rPr>
      </w:pPr>
      <w:r>
        <w:rPr>
          <w:b w:val="0"/>
          <w:bCs/>
          <w:color w:val="auto"/>
          <w:sz w:val="21"/>
          <w:szCs w:val="24"/>
          <w:highlight w:val="none"/>
        </w:rPr>
        <w:t>1.发包人承诺按照法律规定履行项目审批手续、筹集工程建设资金并按照合同约定的期限和方式支付合同价款。</w:t>
      </w:r>
    </w:p>
    <w:p>
      <w:pPr>
        <w:snapToGrid w:val="0"/>
        <w:jc w:val="left"/>
        <w:rPr>
          <w:b w:val="0"/>
          <w:bCs/>
          <w:color w:val="auto"/>
          <w:sz w:val="21"/>
          <w:szCs w:val="24"/>
          <w:highlight w:val="none"/>
        </w:rPr>
      </w:pPr>
      <w:r>
        <w:rPr>
          <w:b w:val="0"/>
          <w:bCs/>
          <w:color w:val="auto"/>
          <w:sz w:val="21"/>
          <w:szCs w:val="24"/>
          <w:highlight w:val="none"/>
        </w:rPr>
        <w:t>2.承包人承诺按照法律规定及合同约定组织完成工程施工，确保工程质量和安全，不进行转包及违法分包，并在缺陷责任期及保修期内承担相应的工程维修责任。</w:t>
      </w:r>
    </w:p>
    <w:p>
      <w:pPr>
        <w:snapToGrid w:val="0"/>
        <w:jc w:val="left"/>
        <w:rPr>
          <w:b w:val="0"/>
          <w:bCs/>
          <w:color w:val="auto"/>
          <w:sz w:val="21"/>
          <w:szCs w:val="24"/>
          <w:highlight w:val="none"/>
        </w:rPr>
      </w:pPr>
      <w:r>
        <w:rPr>
          <w:b w:val="0"/>
          <w:bCs/>
          <w:color w:val="auto"/>
          <w:sz w:val="21"/>
          <w:szCs w:val="24"/>
          <w:highlight w:val="none"/>
        </w:rPr>
        <w:t>3.发包人和承包人通过招投标形式签订合同的，双方理解并承诺不再就同一工程另行签订与合同实质性内容相背离的协议。</w:t>
      </w:r>
    </w:p>
    <w:p>
      <w:pPr>
        <w:snapToGrid w:val="0"/>
        <w:jc w:val="left"/>
        <w:rPr>
          <w:b w:val="0"/>
          <w:bCs/>
          <w:color w:val="auto"/>
          <w:sz w:val="21"/>
          <w:szCs w:val="24"/>
          <w:highlight w:val="none"/>
        </w:rPr>
      </w:pPr>
      <w:bookmarkStart w:id="142" w:name="_Toc351203488"/>
      <w:r>
        <w:rPr>
          <w:b w:val="0"/>
          <w:bCs/>
          <w:color w:val="auto"/>
          <w:sz w:val="21"/>
          <w:szCs w:val="24"/>
          <w:highlight w:val="none"/>
        </w:rPr>
        <w:t xml:space="preserve">    八、词语含义</w:t>
      </w:r>
      <w:bookmarkEnd w:id="142"/>
    </w:p>
    <w:p>
      <w:pPr>
        <w:snapToGrid w:val="0"/>
        <w:jc w:val="left"/>
        <w:rPr>
          <w:b w:val="0"/>
          <w:bCs/>
          <w:color w:val="auto"/>
          <w:sz w:val="21"/>
          <w:szCs w:val="24"/>
          <w:highlight w:val="none"/>
        </w:rPr>
      </w:pPr>
      <w:r>
        <w:rPr>
          <w:b w:val="0"/>
          <w:bCs/>
          <w:color w:val="auto"/>
          <w:sz w:val="21"/>
          <w:szCs w:val="24"/>
          <w:highlight w:val="none"/>
        </w:rPr>
        <w:t>本协议书中词语含义与第二部分通用合同条款中赋予的含义相同。</w:t>
      </w:r>
    </w:p>
    <w:p>
      <w:pPr>
        <w:snapToGrid w:val="0"/>
        <w:jc w:val="left"/>
        <w:rPr>
          <w:b w:val="0"/>
          <w:bCs/>
          <w:color w:val="auto"/>
          <w:sz w:val="21"/>
          <w:szCs w:val="24"/>
          <w:highlight w:val="none"/>
        </w:rPr>
      </w:pPr>
      <w:r>
        <w:rPr>
          <w:b w:val="0"/>
          <w:bCs/>
          <w:color w:val="auto"/>
          <w:sz w:val="21"/>
          <w:szCs w:val="24"/>
          <w:highlight w:val="none"/>
        </w:rPr>
        <w:t xml:space="preserve">    </w:t>
      </w:r>
      <w:bookmarkStart w:id="143" w:name="_Toc351203489"/>
      <w:r>
        <w:rPr>
          <w:b w:val="0"/>
          <w:bCs/>
          <w:color w:val="auto"/>
          <w:sz w:val="21"/>
          <w:szCs w:val="24"/>
          <w:highlight w:val="none"/>
        </w:rPr>
        <w:t>九、签订时间</w:t>
      </w:r>
      <w:bookmarkEnd w:id="143"/>
    </w:p>
    <w:p>
      <w:pPr>
        <w:snapToGrid w:val="0"/>
        <w:jc w:val="left"/>
        <w:rPr>
          <w:b w:val="0"/>
          <w:bCs/>
          <w:color w:val="auto"/>
          <w:sz w:val="21"/>
          <w:szCs w:val="24"/>
          <w:highlight w:val="none"/>
        </w:rPr>
      </w:pPr>
      <w:r>
        <w:rPr>
          <w:b w:val="0"/>
          <w:bCs/>
          <w:color w:val="auto"/>
          <w:sz w:val="21"/>
          <w:szCs w:val="24"/>
          <w:highlight w:val="none"/>
        </w:rPr>
        <w:t>本合同于</w:t>
      </w:r>
      <w:r>
        <w:rPr>
          <w:b w:val="0"/>
          <w:bCs/>
          <w:color w:val="auto"/>
          <w:sz w:val="21"/>
          <w:szCs w:val="24"/>
          <w:highlight w:val="none"/>
          <w:u w:val="single"/>
        </w:rPr>
        <w:t xml:space="preserve">         年    月    日</w:t>
      </w:r>
      <w:r>
        <w:rPr>
          <w:b w:val="0"/>
          <w:bCs/>
          <w:color w:val="auto"/>
          <w:sz w:val="21"/>
          <w:szCs w:val="24"/>
          <w:highlight w:val="none"/>
        </w:rPr>
        <w:t>签订。</w:t>
      </w:r>
    </w:p>
    <w:p>
      <w:pPr>
        <w:snapToGrid w:val="0"/>
        <w:jc w:val="left"/>
        <w:rPr>
          <w:b w:val="0"/>
          <w:bCs/>
          <w:color w:val="auto"/>
          <w:sz w:val="21"/>
          <w:szCs w:val="24"/>
          <w:highlight w:val="none"/>
        </w:rPr>
      </w:pPr>
      <w:r>
        <w:rPr>
          <w:b w:val="0"/>
          <w:bCs/>
          <w:color w:val="auto"/>
          <w:sz w:val="21"/>
          <w:szCs w:val="24"/>
          <w:highlight w:val="none"/>
        </w:rPr>
        <w:t xml:space="preserve">    </w:t>
      </w:r>
      <w:bookmarkStart w:id="144" w:name="_Toc351203490"/>
      <w:r>
        <w:rPr>
          <w:b w:val="0"/>
          <w:bCs/>
          <w:color w:val="auto"/>
          <w:sz w:val="21"/>
          <w:szCs w:val="24"/>
          <w:highlight w:val="none"/>
        </w:rPr>
        <w:t>十、签订地点</w:t>
      </w:r>
      <w:bookmarkEnd w:id="144"/>
    </w:p>
    <w:p>
      <w:pPr>
        <w:snapToGrid w:val="0"/>
        <w:jc w:val="left"/>
        <w:rPr>
          <w:b w:val="0"/>
          <w:bCs/>
          <w:color w:val="auto"/>
          <w:sz w:val="21"/>
          <w:szCs w:val="24"/>
          <w:highlight w:val="none"/>
        </w:rPr>
      </w:pPr>
      <w:r>
        <w:rPr>
          <w:b w:val="0"/>
          <w:bCs/>
          <w:color w:val="auto"/>
          <w:sz w:val="21"/>
          <w:szCs w:val="24"/>
          <w:highlight w:val="none"/>
        </w:rPr>
        <w:t>本合同在</w:t>
      </w:r>
      <w:r>
        <w:rPr>
          <w:b w:val="0"/>
          <w:bCs/>
          <w:color w:val="auto"/>
          <w:sz w:val="21"/>
          <w:szCs w:val="24"/>
          <w:highlight w:val="none"/>
          <w:u w:val="single"/>
        </w:rPr>
        <w:t xml:space="preserve">              </w:t>
      </w:r>
      <w:r>
        <w:rPr>
          <w:b w:val="0"/>
          <w:bCs/>
          <w:color w:val="auto"/>
          <w:sz w:val="21"/>
          <w:szCs w:val="24"/>
          <w:highlight w:val="none"/>
        </w:rPr>
        <w:t>签订。</w:t>
      </w:r>
    </w:p>
    <w:p>
      <w:pPr>
        <w:snapToGrid w:val="0"/>
        <w:jc w:val="left"/>
        <w:rPr>
          <w:b w:val="0"/>
          <w:bCs/>
          <w:color w:val="auto"/>
          <w:sz w:val="21"/>
          <w:szCs w:val="24"/>
          <w:highlight w:val="none"/>
        </w:rPr>
      </w:pPr>
      <w:r>
        <w:rPr>
          <w:b w:val="0"/>
          <w:bCs/>
          <w:color w:val="auto"/>
          <w:sz w:val="21"/>
          <w:szCs w:val="24"/>
          <w:highlight w:val="none"/>
        </w:rPr>
        <w:t xml:space="preserve">    </w:t>
      </w:r>
      <w:bookmarkStart w:id="145" w:name="_Toc351203491"/>
      <w:r>
        <w:rPr>
          <w:b w:val="0"/>
          <w:bCs/>
          <w:color w:val="auto"/>
          <w:sz w:val="21"/>
          <w:szCs w:val="24"/>
          <w:highlight w:val="none"/>
        </w:rPr>
        <w:t>十一、补充协议</w:t>
      </w:r>
      <w:bookmarkEnd w:id="145"/>
    </w:p>
    <w:p>
      <w:pPr>
        <w:snapToGrid w:val="0"/>
        <w:jc w:val="left"/>
        <w:rPr>
          <w:b w:val="0"/>
          <w:bCs/>
          <w:color w:val="auto"/>
          <w:sz w:val="21"/>
          <w:szCs w:val="24"/>
          <w:highlight w:val="none"/>
        </w:rPr>
      </w:pPr>
      <w:r>
        <w:rPr>
          <w:b w:val="0"/>
          <w:bCs/>
          <w:color w:val="auto"/>
          <w:sz w:val="21"/>
          <w:szCs w:val="24"/>
          <w:highlight w:val="none"/>
        </w:rPr>
        <w:t>合同未尽事宜，合同当事人另行签订补充协议，补充协议是合同的组成部分。</w:t>
      </w:r>
    </w:p>
    <w:p>
      <w:pPr>
        <w:snapToGrid w:val="0"/>
        <w:jc w:val="left"/>
        <w:rPr>
          <w:b w:val="0"/>
          <w:bCs/>
          <w:color w:val="auto"/>
          <w:sz w:val="21"/>
          <w:szCs w:val="24"/>
          <w:highlight w:val="none"/>
        </w:rPr>
      </w:pPr>
      <w:r>
        <w:rPr>
          <w:b w:val="0"/>
          <w:bCs/>
          <w:color w:val="auto"/>
          <w:sz w:val="21"/>
          <w:szCs w:val="24"/>
          <w:highlight w:val="none"/>
        </w:rPr>
        <w:t xml:space="preserve">    </w:t>
      </w:r>
      <w:bookmarkStart w:id="146" w:name="_Toc351203492"/>
      <w:r>
        <w:rPr>
          <w:b w:val="0"/>
          <w:bCs/>
          <w:color w:val="auto"/>
          <w:sz w:val="21"/>
          <w:szCs w:val="24"/>
          <w:highlight w:val="none"/>
        </w:rPr>
        <w:t>十二、合同生效</w:t>
      </w:r>
      <w:bookmarkEnd w:id="146"/>
    </w:p>
    <w:p>
      <w:pPr>
        <w:snapToGrid w:val="0"/>
        <w:jc w:val="left"/>
        <w:rPr>
          <w:b w:val="0"/>
          <w:bCs/>
          <w:color w:val="auto"/>
          <w:sz w:val="21"/>
          <w:szCs w:val="24"/>
          <w:highlight w:val="none"/>
        </w:rPr>
      </w:pPr>
      <w:r>
        <w:rPr>
          <w:b w:val="0"/>
          <w:bCs/>
          <w:color w:val="auto"/>
          <w:sz w:val="21"/>
          <w:szCs w:val="24"/>
          <w:highlight w:val="none"/>
        </w:rPr>
        <w:t>本合同自</w:t>
      </w:r>
      <w:r>
        <w:rPr>
          <w:b w:val="0"/>
          <w:bCs/>
          <w:color w:val="auto"/>
          <w:sz w:val="21"/>
          <w:szCs w:val="24"/>
          <w:highlight w:val="none"/>
          <w:u w:val="single"/>
        </w:rPr>
        <w:t xml:space="preserve">              </w:t>
      </w:r>
      <w:r>
        <w:rPr>
          <w:b w:val="0"/>
          <w:bCs/>
          <w:color w:val="auto"/>
          <w:sz w:val="21"/>
          <w:szCs w:val="24"/>
          <w:highlight w:val="none"/>
        </w:rPr>
        <w:t>生效。</w:t>
      </w:r>
    </w:p>
    <w:p>
      <w:pPr>
        <w:snapToGrid w:val="0"/>
        <w:jc w:val="left"/>
        <w:rPr>
          <w:b w:val="0"/>
          <w:bCs/>
          <w:color w:val="auto"/>
          <w:sz w:val="21"/>
          <w:szCs w:val="24"/>
          <w:highlight w:val="none"/>
        </w:rPr>
      </w:pPr>
      <w:r>
        <w:rPr>
          <w:b w:val="0"/>
          <w:bCs/>
          <w:color w:val="auto"/>
          <w:sz w:val="21"/>
          <w:szCs w:val="24"/>
          <w:highlight w:val="none"/>
        </w:rPr>
        <w:t xml:space="preserve">    </w:t>
      </w:r>
      <w:bookmarkStart w:id="147" w:name="_Toc351203493"/>
      <w:r>
        <w:rPr>
          <w:b w:val="0"/>
          <w:bCs/>
          <w:color w:val="auto"/>
          <w:sz w:val="21"/>
          <w:szCs w:val="24"/>
          <w:highlight w:val="none"/>
        </w:rPr>
        <w:t>十三、合同份数</w:t>
      </w:r>
      <w:bookmarkEnd w:id="147"/>
    </w:p>
    <w:p>
      <w:pPr>
        <w:snapToGrid w:val="0"/>
        <w:jc w:val="left"/>
        <w:rPr>
          <w:b w:val="0"/>
          <w:bCs/>
          <w:color w:val="auto"/>
          <w:sz w:val="21"/>
          <w:szCs w:val="24"/>
          <w:highlight w:val="none"/>
        </w:rPr>
      </w:pPr>
      <w:r>
        <w:rPr>
          <w:b w:val="0"/>
          <w:bCs/>
          <w:color w:val="auto"/>
          <w:sz w:val="21"/>
          <w:szCs w:val="24"/>
          <w:highlight w:val="none"/>
        </w:rPr>
        <w:t>本合同一式</w:t>
      </w:r>
      <w:r>
        <w:rPr>
          <w:b w:val="0"/>
          <w:bCs/>
          <w:color w:val="auto"/>
          <w:sz w:val="21"/>
          <w:szCs w:val="24"/>
          <w:highlight w:val="none"/>
          <w:u w:val="single"/>
        </w:rPr>
        <w:t xml:space="preserve">    </w:t>
      </w:r>
      <w:r>
        <w:rPr>
          <w:b w:val="0"/>
          <w:bCs/>
          <w:color w:val="auto"/>
          <w:sz w:val="21"/>
          <w:szCs w:val="24"/>
          <w:highlight w:val="none"/>
        </w:rPr>
        <w:t>份，均具有同等法律效力，发包人执</w:t>
      </w:r>
      <w:r>
        <w:rPr>
          <w:b w:val="0"/>
          <w:bCs/>
          <w:color w:val="auto"/>
          <w:sz w:val="21"/>
          <w:szCs w:val="24"/>
          <w:highlight w:val="none"/>
          <w:u w:val="single"/>
        </w:rPr>
        <w:t xml:space="preserve">    </w:t>
      </w:r>
      <w:r>
        <w:rPr>
          <w:b w:val="0"/>
          <w:bCs/>
          <w:color w:val="auto"/>
          <w:sz w:val="21"/>
          <w:szCs w:val="24"/>
          <w:highlight w:val="none"/>
        </w:rPr>
        <w:t>份，承包人执</w:t>
      </w:r>
      <w:r>
        <w:rPr>
          <w:b w:val="0"/>
          <w:bCs/>
          <w:color w:val="auto"/>
          <w:sz w:val="21"/>
          <w:szCs w:val="24"/>
          <w:highlight w:val="none"/>
          <w:u w:val="single"/>
        </w:rPr>
        <w:t xml:space="preserve">    </w:t>
      </w:r>
      <w:r>
        <w:rPr>
          <w:b w:val="0"/>
          <w:bCs/>
          <w:color w:val="auto"/>
          <w:sz w:val="21"/>
          <w:szCs w:val="24"/>
          <w:highlight w:val="none"/>
        </w:rPr>
        <w:t>份。</w:t>
      </w:r>
    </w:p>
    <w:p>
      <w:pPr>
        <w:snapToGrid w:val="0"/>
        <w:jc w:val="left"/>
        <w:rPr>
          <w:b w:val="0"/>
          <w:bCs/>
          <w:color w:val="auto"/>
          <w:sz w:val="21"/>
          <w:szCs w:val="24"/>
          <w:highlight w:val="none"/>
        </w:rPr>
      </w:pPr>
      <w:r>
        <w:rPr>
          <w:b w:val="0"/>
          <w:bCs/>
          <w:color w:val="auto"/>
          <w:sz w:val="21"/>
          <w:szCs w:val="24"/>
          <w:highlight w:val="none"/>
        </w:rPr>
        <w:t xml:space="preserve">发包人：  (公章)                      承包人：  (公章)                               </w:t>
      </w:r>
    </w:p>
    <w:p>
      <w:pPr>
        <w:snapToGrid w:val="0"/>
        <w:jc w:val="left"/>
        <w:rPr>
          <w:b w:val="0"/>
          <w:bCs/>
          <w:color w:val="auto"/>
          <w:sz w:val="21"/>
          <w:szCs w:val="24"/>
          <w:highlight w:val="none"/>
        </w:rPr>
      </w:pPr>
      <w:r>
        <w:rPr>
          <w:b w:val="0"/>
          <w:bCs/>
          <w:color w:val="auto"/>
          <w:sz w:val="21"/>
          <w:szCs w:val="24"/>
          <w:highlight w:val="none"/>
        </w:rPr>
        <w:t>法定代表人或其委托代理人：            法定代表人或其委托代理人：</w:t>
      </w:r>
    </w:p>
    <w:p>
      <w:pPr>
        <w:snapToGrid w:val="0"/>
        <w:jc w:val="left"/>
        <w:rPr>
          <w:b w:val="0"/>
          <w:bCs/>
          <w:color w:val="auto"/>
          <w:sz w:val="21"/>
          <w:szCs w:val="24"/>
          <w:highlight w:val="none"/>
        </w:rPr>
      </w:pPr>
      <w:r>
        <w:rPr>
          <w:b w:val="0"/>
          <w:bCs/>
          <w:color w:val="auto"/>
          <w:sz w:val="21"/>
          <w:szCs w:val="24"/>
          <w:highlight w:val="none"/>
        </w:rPr>
        <w:t>（签字）                             （签字）</w:t>
      </w:r>
    </w:p>
    <w:p>
      <w:pPr>
        <w:snapToGrid w:val="0"/>
        <w:jc w:val="left"/>
        <w:rPr>
          <w:b w:val="0"/>
          <w:bCs/>
          <w:color w:val="auto"/>
          <w:sz w:val="21"/>
          <w:szCs w:val="24"/>
          <w:highlight w:val="none"/>
        </w:rPr>
      </w:pPr>
    </w:p>
    <w:p>
      <w:pPr>
        <w:snapToGrid w:val="0"/>
        <w:jc w:val="left"/>
        <w:rPr>
          <w:b w:val="0"/>
          <w:bCs/>
          <w:color w:val="auto"/>
          <w:sz w:val="21"/>
          <w:szCs w:val="24"/>
          <w:highlight w:val="none"/>
        </w:rPr>
      </w:pPr>
      <w:r>
        <w:rPr>
          <w:b w:val="0"/>
          <w:bCs/>
          <w:color w:val="auto"/>
          <w:sz w:val="21"/>
          <w:szCs w:val="24"/>
          <w:highlight w:val="none"/>
        </w:rPr>
        <w:t>组织机构代码：</w:t>
      </w:r>
      <w:r>
        <w:rPr>
          <w:b w:val="0"/>
          <w:bCs/>
          <w:color w:val="auto"/>
          <w:sz w:val="21"/>
          <w:szCs w:val="24"/>
          <w:highlight w:val="none"/>
          <w:u w:val="single"/>
        </w:rPr>
        <w:t>  </w:t>
      </w:r>
      <w:r>
        <w:rPr>
          <w:b w:val="0"/>
          <w:bCs/>
          <w:color w:val="auto"/>
          <w:sz w:val="21"/>
          <w:szCs w:val="24"/>
          <w:highlight w:val="none"/>
        </w:rPr>
        <w:t xml:space="preserve">          组织机构代码：</w:t>
      </w:r>
      <w:r>
        <w:rPr>
          <w:b w:val="0"/>
          <w:bCs/>
          <w:color w:val="auto"/>
          <w:sz w:val="21"/>
          <w:szCs w:val="24"/>
          <w:highlight w:val="none"/>
          <w:u w:val="single"/>
        </w:rPr>
        <w:t>  </w:t>
      </w:r>
      <w:r>
        <w:rPr>
          <w:b w:val="0"/>
          <w:bCs/>
          <w:color w:val="auto"/>
          <w:sz w:val="21"/>
          <w:szCs w:val="24"/>
          <w:highlight w:val="none"/>
        </w:rPr>
        <w:t xml:space="preserve"> </w:t>
      </w:r>
    </w:p>
    <w:p>
      <w:pPr>
        <w:snapToGrid w:val="0"/>
        <w:jc w:val="left"/>
        <w:rPr>
          <w:b w:val="0"/>
          <w:bCs/>
          <w:color w:val="auto"/>
          <w:sz w:val="21"/>
          <w:szCs w:val="24"/>
          <w:highlight w:val="none"/>
        </w:rPr>
      </w:pPr>
      <w:r>
        <w:rPr>
          <w:b w:val="0"/>
          <w:bCs/>
          <w:color w:val="auto"/>
          <w:sz w:val="21"/>
          <w:szCs w:val="24"/>
          <w:highlight w:val="none"/>
        </w:rPr>
        <w:t>地  址：</w:t>
      </w:r>
      <w:r>
        <w:rPr>
          <w:b w:val="0"/>
          <w:bCs/>
          <w:color w:val="auto"/>
          <w:sz w:val="21"/>
          <w:szCs w:val="24"/>
          <w:highlight w:val="none"/>
          <w:u w:val="single"/>
        </w:rPr>
        <w:t>  </w:t>
      </w:r>
      <w:r>
        <w:rPr>
          <w:b w:val="0"/>
          <w:bCs/>
          <w:color w:val="auto"/>
          <w:sz w:val="21"/>
          <w:szCs w:val="24"/>
          <w:highlight w:val="none"/>
        </w:rPr>
        <w:t xml:space="preserve">                地  址：</w:t>
      </w:r>
      <w:r>
        <w:rPr>
          <w:b w:val="0"/>
          <w:bCs/>
          <w:color w:val="auto"/>
          <w:sz w:val="21"/>
          <w:szCs w:val="24"/>
          <w:highlight w:val="none"/>
          <w:u w:val="single"/>
        </w:rPr>
        <w:t>  </w:t>
      </w:r>
      <w:r>
        <w:rPr>
          <w:b w:val="0"/>
          <w:bCs/>
          <w:color w:val="auto"/>
          <w:sz w:val="21"/>
          <w:szCs w:val="24"/>
          <w:highlight w:val="none"/>
        </w:rPr>
        <w:t xml:space="preserve">      </w:t>
      </w:r>
    </w:p>
    <w:p>
      <w:pPr>
        <w:snapToGrid w:val="0"/>
        <w:jc w:val="left"/>
        <w:rPr>
          <w:b w:val="0"/>
          <w:bCs/>
          <w:color w:val="auto"/>
          <w:sz w:val="21"/>
          <w:szCs w:val="24"/>
          <w:highlight w:val="none"/>
        </w:rPr>
      </w:pPr>
      <w:r>
        <w:rPr>
          <w:b w:val="0"/>
          <w:bCs/>
          <w:color w:val="auto"/>
          <w:sz w:val="21"/>
          <w:szCs w:val="24"/>
          <w:highlight w:val="none"/>
        </w:rPr>
        <w:t>邮政编码：</w:t>
      </w:r>
      <w:r>
        <w:rPr>
          <w:b w:val="0"/>
          <w:bCs/>
          <w:color w:val="auto"/>
          <w:sz w:val="21"/>
          <w:szCs w:val="24"/>
          <w:highlight w:val="none"/>
          <w:u w:val="single"/>
        </w:rPr>
        <w:t>  </w:t>
      </w:r>
      <w:r>
        <w:rPr>
          <w:b w:val="0"/>
          <w:bCs/>
          <w:color w:val="auto"/>
          <w:sz w:val="21"/>
          <w:szCs w:val="24"/>
          <w:highlight w:val="none"/>
        </w:rPr>
        <w:t xml:space="preserve">            邮政编码：</w:t>
      </w:r>
      <w:r>
        <w:rPr>
          <w:b w:val="0"/>
          <w:bCs/>
          <w:color w:val="auto"/>
          <w:sz w:val="21"/>
          <w:szCs w:val="24"/>
          <w:highlight w:val="none"/>
          <w:u w:val="single"/>
        </w:rPr>
        <w:t>  </w:t>
      </w:r>
      <w:r>
        <w:rPr>
          <w:b w:val="0"/>
          <w:bCs/>
          <w:color w:val="auto"/>
          <w:sz w:val="21"/>
          <w:szCs w:val="24"/>
          <w:highlight w:val="none"/>
        </w:rPr>
        <w:t xml:space="preserve">   </w:t>
      </w:r>
    </w:p>
    <w:p>
      <w:pPr>
        <w:snapToGrid w:val="0"/>
        <w:jc w:val="left"/>
        <w:rPr>
          <w:b w:val="0"/>
          <w:bCs/>
          <w:color w:val="auto"/>
          <w:sz w:val="21"/>
          <w:szCs w:val="24"/>
          <w:highlight w:val="none"/>
        </w:rPr>
      </w:pPr>
      <w:r>
        <w:rPr>
          <w:b w:val="0"/>
          <w:bCs/>
          <w:color w:val="auto"/>
          <w:sz w:val="21"/>
          <w:szCs w:val="24"/>
          <w:highlight w:val="none"/>
        </w:rPr>
        <w:t>法定代表人：</w:t>
      </w:r>
      <w:r>
        <w:rPr>
          <w:b w:val="0"/>
          <w:bCs/>
          <w:color w:val="auto"/>
          <w:sz w:val="21"/>
          <w:szCs w:val="24"/>
          <w:highlight w:val="none"/>
          <w:u w:val="single"/>
        </w:rPr>
        <w:t>  </w:t>
      </w:r>
      <w:r>
        <w:rPr>
          <w:b w:val="0"/>
          <w:bCs/>
          <w:color w:val="auto"/>
          <w:sz w:val="21"/>
          <w:szCs w:val="24"/>
          <w:highlight w:val="none"/>
        </w:rPr>
        <w:t xml:space="preserve">            法定代表人：</w:t>
      </w:r>
      <w:r>
        <w:rPr>
          <w:b w:val="0"/>
          <w:bCs/>
          <w:color w:val="auto"/>
          <w:sz w:val="21"/>
          <w:szCs w:val="24"/>
          <w:highlight w:val="none"/>
          <w:u w:val="single"/>
        </w:rPr>
        <w:t>  </w:t>
      </w:r>
      <w:r>
        <w:rPr>
          <w:b w:val="0"/>
          <w:bCs/>
          <w:color w:val="auto"/>
          <w:sz w:val="21"/>
          <w:szCs w:val="24"/>
          <w:highlight w:val="none"/>
        </w:rPr>
        <w:t xml:space="preserve">             </w:t>
      </w:r>
    </w:p>
    <w:p>
      <w:pPr>
        <w:snapToGrid w:val="0"/>
        <w:jc w:val="left"/>
        <w:rPr>
          <w:b w:val="0"/>
          <w:bCs/>
          <w:color w:val="auto"/>
          <w:sz w:val="21"/>
          <w:szCs w:val="24"/>
          <w:highlight w:val="none"/>
        </w:rPr>
      </w:pPr>
      <w:r>
        <w:rPr>
          <w:b w:val="0"/>
          <w:bCs/>
          <w:color w:val="auto"/>
          <w:sz w:val="21"/>
          <w:szCs w:val="24"/>
          <w:highlight w:val="none"/>
        </w:rPr>
        <w:t>委托代理人：</w:t>
      </w:r>
      <w:r>
        <w:rPr>
          <w:b w:val="0"/>
          <w:bCs/>
          <w:color w:val="auto"/>
          <w:sz w:val="21"/>
          <w:szCs w:val="24"/>
          <w:highlight w:val="none"/>
          <w:u w:val="single"/>
        </w:rPr>
        <w:t>  </w:t>
      </w:r>
      <w:r>
        <w:rPr>
          <w:b w:val="0"/>
          <w:bCs/>
          <w:color w:val="auto"/>
          <w:sz w:val="21"/>
          <w:szCs w:val="24"/>
          <w:highlight w:val="none"/>
        </w:rPr>
        <w:t xml:space="preserve">            委托代理人：</w:t>
      </w:r>
      <w:r>
        <w:rPr>
          <w:b w:val="0"/>
          <w:bCs/>
          <w:color w:val="auto"/>
          <w:sz w:val="21"/>
          <w:szCs w:val="24"/>
          <w:highlight w:val="none"/>
          <w:u w:val="single"/>
        </w:rPr>
        <w:t>  </w:t>
      </w:r>
      <w:r>
        <w:rPr>
          <w:b w:val="0"/>
          <w:bCs/>
          <w:color w:val="auto"/>
          <w:sz w:val="21"/>
          <w:szCs w:val="24"/>
          <w:highlight w:val="none"/>
        </w:rPr>
        <w:t xml:space="preserve">             </w:t>
      </w:r>
    </w:p>
    <w:p>
      <w:pPr>
        <w:snapToGrid w:val="0"/>
        <w:jc w:val="left"/>
        <w:rPr>
          <w:b w:val="0"/>
          <w:bCs/>
          <w:color w:val="auto"/>
          <w:sz w:val="21"/>
          <w:szCs w:val="24"/>
          <w:highlight w:val="none"/>
        </w:rPr>
      </w:pPr>
      <w:r>
        <w:rPr>
          <w:b w:val="0"/>
          <w:bCs/>
          <w:color w:val="auto"/>
          <w:sz w:val="21"/>
          <w:szCs w:val="24"/>
          <w:highlight w:val="none"/>
        </w:rPr>
        <w:t>电  话：</w:t>
      </w:r>
      <w:r>
        <w:rPr>
          <w:b w:val="0"/>
          <w:bCs/>
          <w:color w:val="auto"/>
          <w:sz w:val="21"/>
          <w:szCs w:val="24"/>
          <w:highlight w:val="none"/>
          <w:u w:val="single"/>
        </w:rPr>
        <w:t>  </w:t>
      </w:r>
      <w:r>
        <w:rPr>
          <w:b w:val="0"/>
          <w:bCs/>
          <w:color w:val="auto"/>
          <w:sz w:val="21"/>
          <w:szCs w:val="24"/>
          <w:highlight w:val="none"/>
        </w:rPr>
        <w:t xml:space="preserve">                电  话：</w:t>
      </w:r>
      <w:r>
        <w:rPr>
          <w:b w:val="0"/>
          <w:bCs/>
          <w:color w:val="auto"/>
          <w:sz w:val="21"/>
          <w:szCs w:val="24"/>
          <w:highlight w:val="none"/>
          <w:u w:val="single"/>
        </w:rPr>
        <w:t>  </w:t>
      </w:r>
      <w:r>
        <w:rPr>
          <w:b w:val="0"/>
          <w:bCs/>
          <w:color w:val="auto"/>
          <w:sz w:val="21"/>
          <w:szCs w:val="24"/>
          <w:highlight w:val="none"/>
        </w:rPr>
        <w:t xml:space="preserve">     </w:t>
      </w:r>
    </w:p>
    <w:p>
      <w:pPr>
        <w:snapToGrid w:val="0"/>
        <w:jc w:val="left"/>
        <w:rPr>
          <w:b w:val="0"/>
          <w:bCs/>
          <w:color w:val="auto"/>
          <w:sz w:val="21"/>
          <w:szCs w:val="24"/>
          <w:highlight w:val="none"/>
        </w:rPr>
      </w:pPr>
      <w:r>
        <w:rPr>
          <w:b w:val="0"/>
          <w:bCs/>
          <w:color w:val="auto"/>
          <w:sz w:val="21"/>
          <w:szCs w:val="24"/>
          <w:highlight w:val="none"/>
        </w:rPr>
        <w:t>传  真：</w:t>
      </w:r>
      <w:r>
        <w:rPr>
          <w:b w:val="0"/>
          <w:bCs/>
          <w:color w:val="auto"/>
          <w:sz w:val="21"/>
          <w:szCs w:val="24"/>
          <w:highlight w:val="none"/>
          <w:u w:val="single"/>
        </w:rPr>
        <w:t>  </w:t>
      </w:r>
      <w:r>
        <w:rPr>
          <w:b w:val="0"/>
          <w:bCs/>
          <w:color w:val="auto"/>
          <w:sz w:val="21"/>
          <w:szCs w:val="24"/>
          <w:highlight w:val="none"/>
        </w:rPr>
        <w:t xml:space="preserve">                传  真：</w:t>
      </w:r>
      <w:r>
        <w:rPr>
          <w:b w:val="0"/>
          <w:bCs/>
          <w:color w:val="auto"/>
          <w:sz w:val="21"/>
          <w:szCs w:val="24"/>
          <w:highlight w:val="none"/>
          <w:u w:val="single"/>
        </w:rPr>
        <w:t>  </w:t>
      </w:r>
      <w:r>
        <w:rPr>
          <w:b w:val="0"/>
          <w:bCs/>
          <w:color w:val="auto"/>
          <w:sz w:val="21"/>
          <w:szCs w:val="24"/>
          <w:highlight w:val="none"/>
        </w:rPr>
        <w:t xml:space="preserve">     </w:t>
      </w:r>
    </w:p>
    <w:p>
      <w:pPr>
        <w:snapToGrid w:val="0"/>
        <w:jc w:val="left"/>
        <w:rPr>
          <w:b w:val="0"/>
          <w:bCs/>
          <w:color w:val="auto"/>
          <w:sz w:val="21"/>
          <w:szCs w:val="24"/>
          <w:highlight w:val="none"/>
        </w:rPr>
      </w:pPr>
      <w:r>
        <w:rPr>
          <w:b w:val="0"/>
          <w:bCs/>
          <w:color w:val="auto"/>
          <w:sz w:val="21"/>
          <w:szCs w:val="24"/>
          <w:highlight w:val="none"/>
        </w:rPr>
        <w:t>电子信箱：</w:t>
      </w:r>
      <w:r>
        <w:rPr>
          <w:b w:val="0"/>
          <w:bCs/>
          <w:color w:val="auto"/>
          <w:sz w:val="21"/>
          <w:szCs w:val="24"/>
          <w:highlight w:val="none"/>
          <w:u w:val="single"/>
        </w:rPr>
        <w:t>  </w:t>
      </w:r>
      <w:r>
        <w:rPr>
          <w:b w:val="0"/>
          <w:bCs/>
          <w:color w:val="auto"/>
          <w:sz w:val="21"/>
          <w:szCs w:val="24"/>
          <w:highlight w:val="none"/>
        </w:rPr>
        <w:t xml:space="preserve">              电子信箱：</w:t>
      </w:r>
      <w:r>
        <w:rPr>
          <w:b w:val="0"/>
          <w:bCs/>
          <w:color w:val="auto"/>
          <w:sz w:val="21"/>
          <w:szCs w:val="24"/>
          <w:highlight w:val="none"/>
          <w:u w:val="single"/>
        </w:rPr>
        <w:t>  </w:t>
      </w:r>
      <w:r>
        <w:rPr>
          <w:b w:val="0"/>
          <w:bCs/>
          <w:color w:val="auto"/>
          <w:sz w:val="21"/>
          <w:szCs w:val="24"/>
          <w:highlight w:val="none"/>
        </w:rPr>
        <w:t xml:space="preserve">   </w:t>
      </w:r>
    </w:p>
    <w:p>
      <w:pPr>
        <w:snapToGrid w:val="0"/>
        <w:jc w:val="left"/>
        <w:rPr>
          <w:b w:val="0"/>
          <w:bCs/>
          <w:color w:val="auto"/>
          <w:sz w:val="21"/>
          <w:szCs w:val="24"/>
          <w:highlight w:val="none"/>
        </w:rPr>
      </w:pPr>
      <w:r>
        <w:rPr>
          <w:b w:val="0"/>
          <w:bCs/>
          <w:color w:val="auto"/>
          <w:sz w:val="21"/>
          <w:szCs w:val="24"/>
          <w:highlight w:val="none"/>
        </w:rPr>
        <w:t>开户银行：</w:t>
      </w:r>
      <w:r>
        <w:rPr>
          <w:b w:val="0"/>
          <w:bCs/>
          <w:color w:val="auto"/>
          <w:sz w:val="21"/>
          <w:szCs w:val="24"/>
          <w:highlight w:val="none"/>
          <w:u w:val="single"/>
        </w:rPr>
        <w:t>  </w:t>
      </w:r>
      <w:r>
        <w:rPr>
          <w:b w:val="0"/>
          <w:bCs/>
          <w:color w:val="auto"/>
          <w:sz w:val="21"/>
          <w:szCs w:val="24"/>
          <w:highlight w:val="none"/>
        </w:rPr>
        <w:t xml:space="preserve">              开户银行：</w:t>
      </w:r>
      <w:r>
        <w:rPr>
          <w:b w:val="0"/>
          <w:bCs/>
          <w:color w:val="auto"/>
          <w:sz w:val="21"/>
          <w:szCs w:val="24"/>
          <w:highlight w:val="none"/>
          <w:u w:val="single"/>
        </w:rPr>
        <w:t>  </w:t>
      </w:r>
      <w:r>
        <w:rPr>
          <w:b w:val="0"/>
          <w:bCs/>
          <w:color w:val="auto"/>
          <w:sz w:val="21"/>
          <w:szCs w:val="24"/>
          <w:highlight w:val="none"/>
        </w:rPr>
        <w:t xml:space="preserve">   </w:t>
      </w:r>
    </w:p>
    <w:p>
      <w:pPr>
        <w:snapToGrid w:val="0"/>
        <w:jc w:val="left"/>
        <w:rPr>
          <w:b w:val="0"/>
          <w:bCs/>
          <w:color w:val="auto"/>
          <w:sz w:val="21"/>
          <w:szCs w:val="24"/>
          <w:highlight w:val="none"/>
        </w:rPr>
      </w:pPr>
      <w:r>
        <w:rPr>
          <w:b w:val="0"/>
          <w:bCs/>
          <w:color w:val="auto"/>
          <w:sz w:val="21"/>
          <w:szCs w:val="24"/>
          <w:highlight w:val="none"/>
        </w:rPr>
        <w:t>账  号：</w:t>
      </w:r>
      <w:r>
        <w:rPr>
          <w:b w:val="0"/>
          <w:bCs/>
          <w:color w:val="auto"/>
          <w:sz w:val="21"/>
          <w:szCs w:val="24"/>
          <w:highlight w:val="none"/>
          <w:u w:val="single"/>
        </w:rPr>
        <w:t>  </w:t>
      </w:r>
      <w:r>
        <w:rPr>
          <w:b w:val="0"/>
          <w:bCs/>
          <w:color w:val="auto"/>
          <w:sz w:val="21"/>
          <w:szCs w:val="24"/>
          <w:highlight w:val="none"/>
        </w:rPr>
        <w:t xml:space="preserve">                账  号：</w:t>
      </w:r>
      <w:r>
        <w:rPr>
          <w:b w:val="0"/>
          <w:bCs/>
          <w:color w:val="auto"/>
          <w:sz w:val="21"/>
          <w:szCs w:val="24"/>
          <w:highlight w:val="none"/>
          <w:u w:val="single"/>
        </w:rPr>
        <w:t>  </w:t>
      </w:r>
      <w:r>
        <w:rPr>
          <w:b w:val="0"/>
          <w:bCs/>
          <w:color w:val="auto"/>
          <w:sz w:val="21"/>
          <w:szCs w:val="24"/>
          <w:highlight w:val="none"/>
        </w:rPr>
        <w:t xml:space="preserve">     </w:t>
      </w:r>
    </w:p>
    <w:p>
      <w:pPr>
        <w:snapToGrid w:val="0"/>
        <w:jc w:val="left"/>
        <w:rPr>
          <w:b w:val="0"/>
          <w:bCs/>
          <w:color w:val="auto"/>
          <w:sz w:val="21"/>
          <w:szCs w:val="24"/>
          <w:highlight w:val="none"/>
        </w:rPr>
      </w:pPr>
    </w:p>
    <w:p>
      <w:pPr>
        <w:snapToGrid w:val="0"/>
        <w:jc w:val="left"/>
        <w:rPr>
          <w:b w:val="0"/>
          <w:bCs/>
          <w:color w:val="auto"/>
          <w:sz w:val="21"/>
          <w:szCs w:val="24"/>
          <w:highlight w:val="none"/>
        </w:rPr>
      </w:pPr>
      <w:bookmarkStart w:id="148" w:name="_Toc20293"/>
      <w:r>
        <w:rPr>
          <w:b w:val="0"/>
          <w:bCs/>
          <w:color w:val="auto"/>
          <w:sz w:val="21"/>
          <w:szCs w:val="24"/>
          <w:highlight w:val="none"/>
        </w:rPr>
        <w:t>行政管理部门备案意见：</w:t>
      </w:r>
      <w:bookmarkEnd w:id="148"/>
    </w:p>
    <w:p>
      <w:pPr>
        <w:snapToGrid w:val="0"/>
        <w:jc w:val="left"/>
        <w:rPr>
          <w:b w:val="0"/>
          <w:bCs/>
          <w:color w:val="auto"/>
          <w:sz w:val="21"/>
          <w:szCs w:val="24"/>
          <w:highlight w:val="none"/>
        </w:rPr>
      </w:pPr>
      <w:r>
        <w:rPr>
          <w:b w:val="0"/>
          <w:bCs/>
          <w:color w:val="auto"/>
          <w:sz w:val="21"/>
          <w:szCs w:val="24"/>
          <w:highlight w:val="none"/>
        </w:rPr>
        <w:t>经办人（章）                                           （公章）</w:t>
      </w:r>
    </w:p>
    <w:p>
      <w:pPr>
        <w:snapToGrid w:val="0"/>
        <w:jc w:val="left"/>
        <w:rPr>
          <w:b w:val="0"/>
          <w:bCs/>
          <w:color w:val="auto"/>
          <w:sz w:val="21"/>
          <w:szCs w:val="24"/>
          <w:highlight w:val="none"/>
        </w:rPr>
      </w:pPr>
      <w:r>
        <w:rPr>
          <w:b w:val="0"/>
          <w:bCs/>
          <w:color w:val="auto"/>
          <w:sz w:val="21"/>
          <w:szCs w:val="24"/>
          <w:highlight w:val="none"/>
        </w:rPr>
        <w:t>年     月     日</w:t>
      </w:r>
    </w:p>
    <w:p>
      <w:pPr>
        <w:rPr>
          <w:color w:val="auto"/>
          <w:sz w:val="21"/>
          <w:szCs w:val="24"/>
          <w:highlight w:val="none"/>
        </w:rPr>
      </w:pPr>
      <w:r>
        <w:rPr>
          <w:b w:val="0"/>
          <w:bCs/>
          <w:color w:val="auto"/>
          <w:sz w:val="21"/>
          <w:szCs w:val="24"/>
          <w:highlight w:val="none"/>
        </w:rPr>
        <w:br w:type="page"/>
      </w:r>
      <w:bookmarkStart w:id="149" w:name="_Toc22359"/>
      <w:r>
        <w:rPr>
          <w:color w:val="auto"/>
          <w:sz w:val="24"/>
          <w:szCs w:val="30"/>
          <w:highlight w:val="none"/>
        </w:rPr>
        <w:t>第二部分 通用合同条款</w:t>
      </w:r>
      <w:bookmarkEnd w:id="149"/>
    </w:p>
    <w:p>
      <w:pPr>
        <w:autoSpaceDE w:val="0"/>
        <w:autoSpaceDN w:val="0"/>
        <w:adjustRightInd w:val="0"/>
        <w:ind w:firstLine="420" w:firstLineChars="200"/>
        <w:jc w:val="left"/>
        <w:rPr>
          <w:b w:val="0"/>
          <w:bCs/>
          <w:color w:val="auto"/>
          <w:sz w:val="21"/>
          <w:szCs w:val="24"/>
          <w:highlight w:val="none"/>
        </w:rPr>
      </w:pPr>
      <w:r>
        <w:rPr>
          <w:b w:val="0"/>
          <w:bCs/>
          <w:color w:val="auto"/>
          <w:sz w:val="21"/>
          <w:szCs w:val="24"/>
          <w:highlight w:val="none"/>
          <w:lang w:val="zh-CN"/>
        </w:rPr>
        <w:t>执行（GF—2013—0201）号《建设工程施工合同（示范文本）》</w:t>
      </w:r>
    </w:p>
    <w:p>
      <w:pPr>
        <w:jc w:val="left"/>
        <w:rPr>
          <w:color w:val="auto"/>
          <w:sz w:val="21"/>
          <w:szCs w:val="24"/>
          <w:highlight w:val="none"/>
        </w:rPr>
      </w:pPr>
    </w:p>
    <w:p>
      <w:pPr>
        <w:jc w:val="left"/>
        <w:rPr>
          <w:color w:val="auto"/>
          <w:sz w:val="24"/>
          <w:szCs w:val="30"/>
          <w:highlight w:val="none"/>
        </w:rPr>
      </w:pPr>
    </w:p>
    <w:p>
      <w:pPr>
        <w:jc w:val="left"/>
        <w:rPr>
          <w:color w:val="auto"/>
          <w:sz w:val="24"/>
          <w:szCs w:val="30"/>
          <w:highlight w:val="none"/>
        </w:rPr>
      </w:pPr>
    </w:p>
    <w:p>
      <w:pPr>
        <w:jc w:val="left"/>
        <w:rPr>
          <w:color w:val="auto"/>
          <w:sz w:val="24"/>
          <w:szCs w:val="30"/>
          <w:highlight w:val="none"/>
        </w:rPr>
      </w:pPr>
    </w:p>
    <w:p>
      <w:pPr>
        <w:jc w:val="left"/>
        <w:rPr>
          <w:color w:val="auto"/>
          <w:sz w:val="24"/>
          <w:szCs w:val="30"/>
          <w:highlight w:val="none"/>
        </w:rPr>
      </w:pPr>
    </w:p>
    <w:p>
      <w:pPr>
        <w:jc w:val="left"/>
        <w:rPr>
          <w:color w:val="auto"/>
          <w:sz w:val="24"/>
          <w:szCs w:val="30"/>
          <w:highlight w:val="none"/>
        </w:rPr>
      </w:pPr>
    </w:p>
    <w:p>
      <w:pPr>
        <w:jc w:val="left"/>
        <w:rPr>
          <w:color w:val="auto"/>
          <w:sz w:val="24"/>
          <w:szCs w:val="30"/>
          <w:highlight w:val="none"/>
        </w:rPr>
      </w:pPr>
    </w:p>
    <w:p>
      <w:pPr>
        <w:jc w:val="left"/>
        <w:rPr>
          <w:color w:val="auto"/>
          <w:sz w:val="24"/>
          <w:szCs w:val="30"/>
          <w:highlight w:val="none"/>
        </w:rPr>
      </w:pPr>
    </w:p>
    <w:p>
      <w:pPr>
        <w:jc w:val="left"/>
        <w:rPr>
          <w:color w:val="auto"/>
          <w:sz w:val="24"/>
          <w:szCs w:val="30"/>
          <w:highlight w:val="none"/>
        </w:rPr>
      </w:pPr>
    </w:p>
    <w:p>
      <w:pPr>
        <w:jc w:val="left"/>
        <w:rPr>
          <w:color w:val="auto"/>
          <w:sz w:val="24"/>
          <w:szCs w:val="30"/>
          <w:highlight w:val="none"/>
        </w:rPr>
      </w:pPr>
    </w:p>
    <w:p>
      <w:pPr>
        <w:jc w:val="left"/>
        <w:rPr>
          <w:color w:val="auto"/>
          <w:sz w:val="24"/>
          <w:szCs w:val="30"/>
          <w:highlight w:val="none"/>
        </w:rPr>
      </w:pPr>
    </w:p>
    <w:p>
      <w:pPr>
        <w:jc w:val="left"/>
        <w:rPr>
          <w:color w:val="auto"/>
          <w:sz w:val="24"/>
          <w:szCs w:val="30"/>
          <w:highlight w:val="none"/>
        </w:rPr>
      </w:pPr>
    </w:p>
    <w:p>
      <w:pPr>
        <w:jc w:val="left"/>
        <w:rPr>
          <w:color w:val="auto"/>
          <w:sz w:val="24"/>
          <w:szCs w:val="30"/>
          <w:highlight w:val="none"/>
        </w:rPr>
      </w:pPr>
    </w:p>
    <w:p>
      <w:pPr>
        <w:jc w:val="left"/>
        <w:rPr>
          <w:color w:val="auto"/>
          <w:sz w:val="24"/>
          <w:szCs w:val="30"/>
          <w:highlight w:val="none"/>
        </w:rPr>
      </w:pPr>
    </w:p>
    <w:p>
      <w:pPr>
        <w:jc w:val="left"/>
        <w:rPr>
          <w:color w:val="auto"/>
          <w:sz w:val="24"/>
          <w:szCs w:val="30"/>
          <w:highlight w:val="none"/>
        </w:rPr>
      </w:pPr>
    </w:p>
    <w:p>
      <w:pPr>
        <w:jc w:val="left"/>
        <w:rPr>
          <w:color w:val="auto"/>
          <w:sz w:val="24"/>
          <w:szCs w:val="30"/>
          <w:highlight w:val="none"/>
        </w:rPr>
      </w:pPr>
    </w:p>
    <w:p>
      <w:pPr>
        <w:rPr>
          <w:color w:val="auto"/>
          <w:sz w:val="24"/>
          <w:szCs w:val="30"/>
          <w:highlight w:val="none"/>
        </w:rPr>
      </w:pPr>
      <w:bookmarkStart w:id="150" w:name="_Toc10187"/>
      <w:bookmarkStart w:id="151" w:name="_Toc351203632"/>
    </w:p>
    <w:p>
      <w:pPr>
        <w:rPr>
          <w:color w:val="auto"/>
          <w:sz w:val="24"/>
          <w:szCs w:val="30"/>
          <w:highlight w:val="none"/>
        </w:rPr>
      </w:pPr>
      <w:r>
        <w:rPr>
          <w:color w:val="auto"/>
          <w:sz w:val="24"/>
          <w:szCs w:val="30"/>
          <w:highlight w:val="none"/>
        </w:rPr>
        <w:br w:type="page"/>
      </w:r>
      <w:r>
        <w:rPr>
          <w:color w:val="auto"/>
          <w:sz w:val="24"/>
          <w:szCs w:val="30"/>
          <w:highlight w:val="none"/>
        </w:rPr>
        <w:t>第三部分 专用合同条款</w:t>
      </w:r>
      <w:bookmarkEnd w:id="150"/>
      <w:bookmarkEnd w:id="151"/>
    </w:p>
    <w:p>
      <w:pPr>
        <w:adjustRightInd w:val="0"/>
        <w:snapToGrid w:val="0"/>
        <w:spacing w:line="240" w:lineRule="atLeast"/>
        <w:rPr>
          <w:b w:val="0"/>
          <w:bCs/>
          <w:color w:val="auto"/>
          <w:sz w:val="21"/>
          <w:szCs w:val="24"/>
          <w:highlight w:val="none"/>
        </w:rPr>
      </w:pPr>
      <w:r>
        <w:rPr>
          <w:b w:val="0"/>
          <w:bCs/>
          <w:color w:val="auto"/>
          <w:sz w:val="21"/>
          <w:szCs w:val="24"/>
          <w:highlight w:val="none"/>
        </w:rPr>
        <w:t>专用条款（示范文本）</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第三部分 专用合同条款</w:t>
      </w:r>
    </w:p>
    <w:p>
      <w:pPr>
        <w:adjustRightInd w:val="0"/>
        <w:snapToGrid w:val="0"/>
        <w:spacing w:line="240" w:lineRule="atLeast"/>
        <w:jc w:val="left"/>
        <w:rPr>
          <w:b w:val="0"/>
          <w:bCs/>
          <w:color w:val="auto"/>
          <w:sz w:val="21"/>
          <w:szCs w:val="24"/>
          <w:highlight w:val="none"/>
        </w:rPr>
      </w:pPr>
      <w:bookmarkStart w:id="152" w:name="_Toc351203633"/>
      <w:r>
        <w:rPr>
          <w:b w:val="0"/>
          <w:bCs/>
          <w:color w:val="auto"/>
          <w:sz w:val="21"/>
          <w:szCs w:val="24"/>
          <w:highlight w:val="none"/>
        </w:rPr>
        <w:t>1</w:t>
      </w:r>
      <w:bookmarkStart w:id="153" w:name="_Toc297048342"/>
      <w:bookmarkStart w:id="154" w:name="_Toc296346657"/>
      <w:bookmarkStart w:id="155" w:name="_Toc292559866"/>
      <w:bookmarkStart w:id="156" w:name="_Toc297120456"/>
      <w:bookmarkStart w:id="157" w:name="_Toc296890984"/>
      <w:bookmarkStart w:id="158" w:name="_Toc296891196"/>
      <w:bookmarkStart w:id="159" w:name="_Toc292559361"/>
      <w:bookmarkStart w:id="160" w:name="_Toc296347155"/>
      <w:bookmarkStart w:id="161" w:name="_Toc296944495"/>
      <w:bookmarkStart w:id="162" w:name="_Toc296503156"/>
      <w:r>
        <w:rPr>
          <w:b w:val="0"/>
          <w:bCs/>
          <w:color w:val="auto"/>
          <w:sz w:val="21"/>
          <w:szCs w:val="24"/>
          <w:highlight w:val="none"/>
        </w:rPr>
        <w:t>. 一般约定</w:t>
      </w:r>
      <w:bookmarkEnd w:id="152"/>
    </w:p>
    <w:bookmarkEnd w:id="153"/>
    <w:bookmarkEnd w:id="154"/>
    <w:bookmarkEnd w:id="155"/>
    <w:bookmarkEnd w:id="156"/>
    <w:bookmarkEnd w:id="157"/>
    <w:bookmarkEnd w:id="158"/>
    <w:bookmarkEnd w:id="159"/>
    <w:bookmarkEnd w:id="160"/>
    <w:bookmarkEnd w:id="161"/>
    <w:bookmarkEnd w:id="162"/>
    <w:p>
      <w:pPr>
        <w:adjustRightInd w:val="0"/>
        <w:snapToGrid w:val="0"/>
        <w:spacing w:line="240" w:lineRule="atLeast"/>
        <w:jc w:val="left"/>
        <w:rPr>
          <w:b w:val="0"/>
          <w:bCs/>
          <w:color w:val="auto"/>
          <w:sz w:val="21"/>
          <w:szCs w:val="24"/>
          <w:highlight w:val="none"/>
        </w:rPr>
      </w:pPr>
      <w:r>
        <w:rPr>
          <w:b w:val="0"/>
          <w:bCs/>
          <w:color w:val="auto"/>
          <w:sz w:val="21"/>
          <w:szCs w:val="24"/>
          <w:highlight w:val="none"/>
        </w:rPr>
        <w:t>1.1 词语定义</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1.1.1合同</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1.1.1.10其他合同文件包括：</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1.1.2 合同当事人及其他相关方</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1.1.2.4监理人：</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名    称：</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资质类别和等级：</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联系电话：</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电子信箱：</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通信地址：</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1.1.2.5 设计人：</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名    称：</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资质类别和等级：</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联系电话：</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电子信箱：</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通信地址：</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1.1.3 工程和设备</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1.1.3.7 作为施工现场组成部分的其他场所包括：</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1.1.3.9 永久占地包括：</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1.1.3.10 临时占地包括：</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 xml:space="preserve">1.3法律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适用于合同的其他规范性文件：</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1.4 标准和规范</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1.4.1适用于工程的标准规范包括：</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1.4.2 发包人提供国外标准、规范的名称：</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发包人提供国外标准、规范的份数：</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发包人提供国外标准、规范的名称：</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1.4.3发包人对工程的技术标准和功能要求的特殊要求：</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1.5 合同文件的优先顺序</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合同文件组成及优先顺序为：</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1.6 图纸和承包人文件</w:t>
      </w:r>
      <w:r>
        <w:rPr>
          <w:b w:val="0"/>
          <w:bCs/>
          <w:color w:val="auto"/>
          <w:sz w:val="21"/>
          <w:szCs w:val="24"/>
          <w:highlight w:val="none"/>
        </w:rPr>
        <w:tab/>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1.6.1 图纸地提供</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发包人向承包人提供图纸的期限：</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发包人向承包人提供图纸的数量：</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发包人向承包人提供图纸的内容：</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1.6.4 承包人文件</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需要由承包人提供的文件，包括：</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承包人提供的文件的期限为：</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承包人提供的文件的数量为：</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承包人提供的文件的形式为：</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发包人审批承包人文件的期限：</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1.6.5 现场图纸准备</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关于现场图纸准备的约定：</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1.7 联络</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1.7.1发包人和承包人应当在</w:t>
      </w:r>
      <w:r>
        <w:rPr>
          <w:b w:val="0"/>
          <w:bCs/>
          <w:color w:val="auto"/>
          <w:sz w:val="21"/>
          <w:szCs w:val="24"/>
          <w:highlight w:val="none"/>
          <w:u w:val="single"/>
        </w:rPr>
        <w:t>  </w:t>
      </w:r>
      <w:r>
        <w:rPr>
          <w:b w:val="0"/>
          <w:bCs/>
          <w:color w:val="auto"/>
          <w:sz w:val="21"/>
          <w:szCs w:val="24"/>
          <w:highlight w:val="none"/>
        </w:rPr>
        <w:t>天内将与合同有关的通知、批准、证明、证书、指示、指令、要求、请求、同意、意见、确定和决定等书面函件送达对方当事人。</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1.7.2 发包人接收文件的地点：</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发包人指定的接收人为：</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承包人接收文件的地点：</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承包人指定的接收人为：</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监理人接收文件的地点：</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监理人指定的接收人为：</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1.10 交通运输</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w:t>
      </w:r>
      <w:bookmarkStart w:id="163" w:name="_Toc312677986"/>
      <w:bookmarkStart w:id="164" w:name="_Toc318581155"/>
      <w:bookmarkStart w:id="165" w:name="_Toc304295521"/>
      <w:bookmarkStart w:id="166" w:name="_Toc303539100"/>
      <w:bookmarkStart w:id="167" w:name="_Toc300934943"/>
      <w:r>
        <w:rPr>
          <w:b w:val="0"/>
          <w:bCs/>
          <w:color w:val="auto"/>
          <w:sz w:val="21"/>
          <w:szCs w:val="24"/>
          <w:highlight w:val="none"/>
        </w:rPr>
        <w:t>.10.1 出入现场的权利</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关于出入现场的权利的约定：</w:t>
      </w:r>
      <w:r>
        <w:rPr>
          <w:b w:val="0"/>
          <w:bCs/>
          <w:color w:val="auto"/>
          <w:sz w:val="21"/>
          <w:szCs w:val="24"/>
          <w:highlight w:val="none"/>
          <w:u w:val="single"/>
        </w:rPr>
        <w:t>  </w:t>
      </w:r>
      <w:r>
        <w:rPr>
          <w:b w:val="0"/>
          <w:bCs/>
          <w:color w:val="auto"/>
          <w:sz w:val="21"/>
          <w:szCs w:val="24"/>
          <w:highlight w:val="none"/>
        </w:rPr>
        <w:t>；</w:t>
      </w:r>
    </w:p>
    <w:bookmarkEnd w:id="163"/>
    <w:bookmarkEnd w:id="164"/>
    <w:bookmarkEnd w:id="165"/>
    <w:bookmarkEnd w:id="166"/>
    <w:bookmarkEnd w:id="167"/>
    <w:p>
      <w:pPr>
        <w:adjustRightInd w:val="0"/>
        <w:snapToGrid w:val="0"/>
        <w:spacing w:line="240" w:lineRule="atLeast"/>
        <w:jc w:val="left"/>
        <w:rPr>
          <w:b w:val="0"/>
          <w:bCs/>
          <w:color w:val="auto"/>
          <w:sz w:val="21"/>
          <w:szCs w:val="24"/>
          <w:highlight w:val="none"/>
        </w:rPr>
      </w:pPr>
      <w:r>
        <w:rPr>
          <w:b w:val="0"/>
          <w:bCs/>
          <w:color w:val="auto"/>
          <w:sz w:val="21"/>
          <w:szCs w:val="24"/>
          <w:highlight w:val="none"/>
        </w:rPr>
        <w:t>1</w:t>
      </w:r>
      <w:bookmarkStart w:id="168" w:name="_Toc312677987"/>
      <w:bookmarkStart w:id="169" w:name="_Toc300934944"/>
      <w:bookmarkStart w:id="170" w:name="_Toc303539101"/>
      <w:bookmarkStart w:id="171" w:name="_Toc318581156"/>
      <w:bookmarkStart w:id="172" w:name="_Toc304295522"/>
      <w:r>
        <w:rPr>
          <w:b w:val="0"/>
          <w:bCs/>
          <w:color w:val="auto"/>
          <w:sz w:val="21"/>
          <w:szCs w:val="24"/>
          <w:highlight w:val="none"/>
        </w:rPr>
        <w:t>.10.3 场内交通</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关于场外交通和场内交通的边界的约定：</w:t>
      </w:r>
      <w:r>
        <w:rPr>
          <w:b w:val="0"/>
          <w:bCs/>
          <w:color w:val="auto"/>
          <w:sz w:val="21"/>
          <w:szCs w:val="24"/>
          <w:highlight w:val="none"/>
          <w:u w:val="single"/>
        </w:rPr>
        <w:t>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关于发包人向承包人免费提供满足工程施工需要的场内道路和交通设施的约定：</w:t>
      </w:r>
      <w:r>
        <w:rPr>
          <w:b w:val="0"/>
          <w:bCs/>
          <w:color w:val="auto"/>
          <w:sz w:val="21"/>
          <w:szCs w:val="24"/>
          <w:highlight w:val="none"/>
          <w:u w:val="single"/>
        </w:rPr>
        <w:t>                                    </w:t>
      </w:r>
      <w:r>
        <w:rPr>
          <w:b w:val="0"/>
          <w:bCs/>
          <w:color w:val="auto"/>
          <w:sz w:val="21"/>
          <w:szCs w:val="24"/>
          <w:highlight w:val="none"/>
        </w:rPr>
        <w:t xml:space="preserve">；    </w:t>
      </w:r>
      <w:bookmarkEnd w:id="168"/>
      <w:bookmarkEnd w:id="169"/>
      <w:bookmarkEnd w:id="170"/>
      <w:bookmarkEnd w:id="171"/>
      <w:bookmarkEnd w:id="172"/>
      <w:r>
        <w:rPr>
          <w:b w:val="0"/>
          <w:bCs/>
          <w:color w:val="auto"/>
          <w:sz w:val="21"/>
          <w:szCs w:val="24"/>
          <w:highlight w:val="none"/>
        </w:rPr>
        <w:t xml:space="preserve">  </w:t>
      </w:r>
      <w:bookmarkStart w:id="173" w:name="_Toc318581157"/>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1.10.4超大件和超重件的运输</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运输超大件或超重件所需的道路和桥梁临时加固改造费用和其他有关费用由</w:t>
      </w:r>
      <w:r>
        <w:rPr>
          <w:b w:val="0"/>
          <w:bCs/>
          <w:color w:val="auto"/>
          <w:sz w:val="21"/>
          <w:szCs w:val="24"/>
          <w:highlight w:val="none"/>
          <w:u w:val="single"/>
        </w:rPr>
        <w:t>  </w:t>
      </w:r>
      <w:r>
        <w:rPr>
          <w:b w:val="0"/>
          <w:bCs/>
          <w:color w:val="auto"/>
          <w:sz w:val="21"/>
          <w:szCs w:val="24"/>
          <w:highlight w:val="none"/>
        </w:rPr>
        <w:t>承担。</w:t>
      </w:r>
    </w:p>
    <w:bookmarkEnd w:id="173"/>
    <w:p>
      <w:pPr>
        <w:adjustRightInd w:val="0"/>
        <w:snapToGrid w:val="0"/>
        <w:spacing w:line="240" w:lineRule="atLeast"/>
        <w:jc w:val="left"/>
        <w:rPr>
          <w:b w:val="0"/>
          <w:bCs/>
          <w:color w:val="auto"/>
          <w:sz w:val="21"/>
          <w:szCs w:val="24"/>
          <w:highlight w:val="none"/>
        </w:rPr>
      </w:pPr>
      <w:r>
        <w:rPr>
          <w:b w:val="0"/>
          <w:bCs/>
          <w:color w:val="auto"/>
          <w:sz w:val="21"/>
          <w:szCs w:val="24"/>
          <w:highlight w:val="none"/>
        </w:rPr>
        <w:t>1.11 知识产权</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1.11.1关于发包人提供给承包人的图纸、发包人为实施工程自行编制或委托编制的技术规范以及反映发包人关于合同要求或其他类似性质的文件的著作权的归属：</w:t>
      </w:r>
      <w:r>
        <w:rPr>
          <w:b w:val="0"/>
          <w:bCs/>
          <w:color w:val="auto"/>
          <w:sz w:val="21"/>
          <w:szCs w:val="24"/>
          <w:highlight w:val="none"/>
          <w:u w:val="single"/>
        </w:rPr>
        <w:t>                     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关于发包人提供的上述文件的使用限制的要求：</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1.11.2 关于承包人为实施工程所编制文件的著作权的归属：</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关于承包人提供的上述文件的使用限制的要求：</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1.11.4 承包人在施工过程中所采用的专利、专有技术、技术秘密的使用费的承担方式：</w:t>
      </w:r>
      <w:r>
        <w:rPr>
          <w:b w:val="0"/>
          <w:bCs/>
          <w:color w:val="auto"/>
          <w:sz w:val="21"/>
          <w:szCs w:val="24"/>
          <w:highlight w:val="none"/>
          <w:u w:val="single"/>
        </w:rPr>
        <w:t>                       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1.13工程量清单错误的修正</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出现工程量清单错误时，是否调整合同价格：</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允许调整合同价格的工程量偏差范围：</w:t>
      </w:r>
      <w:r>
        <w:rPr>
          <w:b w:val="0"/>
          <w:bCs/>
          <w:color w:val="auto"/>
          <w:sz w:val="21"/>
          <w:szCs w:val="24"/>
          <w:highlight w:val="none"/>
          <w:u w:val="single"/>
        </w:rPr>
        <w:t>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bookmarkStart w:id="174" w:name="_Toc351203634"/>
      <w:r>
        <w:rPr>
          <w:b w:val="0"/>
          <w:bCs/>
          <w:color w:val="auto"/>
          <w:sz w:val="21"/>
          <w:szCs w:val="24"/>
          <w:highlight w:val="none"/>
        </w:rPr>
        <w:t>2</w:t>
      </w:r>
      <w:bookmarkStart w:id="175" w:name="_Toc296890985"/>
      <w:bookmarkStart w:id="176" w:name="_Toc296346658"/>
      <w:bookmarkStart w:id="177" w:name="_Toc296891197"/>
      <w:bookmarkStart w:id="178" w:name="_Toc292559362"/>
      <w:bookmarkStart w:id="179" w:name="_Toc292559867"/>
      <w:bookmarkStart w:id="180" w:name="_Toc296503157"/>
      <w:bookmarkStart w:id="181" w:name="_Toc296347156"/>
      <w:bookmarkStart w:id="182" w:name="_Toc297048343"/>
      <w:bookmarkStart w:id="183" w:name="_Toc296944496"/>
      <w:bookmarkStart w:id="184" w:name="_Toc297120457"/>
      <w:r>
        <w:rPr>
          <w:b w:val="0"/>
          <w:bCs/>
          <w:color w:val="auto"/>
          <w:sz w:val="21"/>
          <w:szCs w:val="24"/>
          <w:highlight w:val="none"/>
        </w:rPr>
        <w:t>. 发包人</w:t>
      </w:r>
      <w:bookmarkEnd w:id="174"/>
    </w:p>
    <w:bookmarkEnd w:id="175"/>
    <w:bookmarkEnd w:id="176"/>
    <w:bookmarkEnd w:id="177"/>
    <w:bookmarkEnd w:id="178"/>
    <w:bookmarkEnd w:id="179"/>
    <w:bookmarkEnd w:id="180"/>
    <w:bookmarkEnd w:id="181"/>
    <w:bookmarkEnd w:id="182"/>
    <w:bookmarkEnd w:id="183"/>
    <w:bookmarkEnd w:id="184"/>
    <w:p>
      <w:pPr>
        <w:adjustRightInd w:val="0"/>
        <w:snapToGrid w:val="0"/>
        <w:spacing w:line="240" w:lineRule="atLeast"/>
        <w:jc w:val="left"/>
        <w:rPr>
          <w:b w:val="0"/>
          <w:bCs/>
          <w:color w:val="auto"/>
          <w:sz w:val="21"/>
          <w:szCs w:val="24"/>
          <w:highlight w:val="none"/>
        </w:rPr>
      </w:pPr>
      <w:r>
        <w:rPr>
          <w:b w:val="0"/>
          <w:bCs/>
          <w:color w:val="auto"/>
          <w:sz w:val="21"/>
          <w:szCs w:val="24"/>
          <w:highlight w:val="none"/>
        </w:rPr>
        <w:t>2.2 发包人代表</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发包人代表：</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姓    名：</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身份证号：</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职    务：</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联系电话：</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电子信箱：</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通信地址：</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发包人对发包人代表的授权范围如下：</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2.4 施工现场、施工条件和基础资料的提供</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2.4.1 提供施工现场</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关于发包人移交施工现场的期限要求：</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2.4.2 提供施工条件</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关于发包人应负责提供施工所需要的条件，包括：</w:t>
      </w:r>
      <w:r>
        <w:rPr>
          <w:b w:val="0"/>
          <w:bCs/>
          <w:color w:val="auto"/>
          <w:sz w:val="21"/>
          <w:szCs w:val="24"/>
          <w:highlight w:val="none"/>
          <w:u w:val="single"/>
        </w:rPr>
        <w:t>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 xml:space="preserve">2.5 资金来源证明及支付担保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发包人提供资金来源证明的期限要求：</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发包人是否提供支付担保：</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发包人提供支付担保的形式：</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bookmarkStart w:id="185" w:name="_Toc351203635"/>
      <w:r>
        <w:rPr>
          <w:b w:val="0"/>
          <w:bCs/>
          <w:color w:val="auto"/>
          <w:sz w:val="21"/>
          <w:szCs w:val="24"/>
          <w:highlight w:val="none"/>
        </w:rPr>
        <w:t>3</w:t>
      </w:r>
      <w:bookmarkStart w:id="186" w:name="_Toc296890986"/>
      <w:bookmarkStart w:id="187" w:name="_Toc296346659"/>
      <w:bookmarkStart w:id="188" w:name="_Toc297120458"/>
      <w:bookmarkStart w:id="189" w:name="_Toc296944497"/>
      <w:bookmarkStart w:id="190" w:name="_Toc296503158"/>
      <w:bookmarkStart w:id="191" w:name="_Toc292559868"/>
      <w:bookmarkStart w:id="192" w:name="_Toc292559363"/>
      <w:bookmarkStart w:id="193" w:name="_Toc297048344"/>
      <w:bookmarkStart w:id="194" w:name="_Toc296347157"/>
      <w:bookmarkStart w:id="195" w:name="_Toc296891198"/>
      <w:r>
        <w:rPr>
          <w:b w:val="0"/>
          <w:bCs/>
          <w:color w:val="auto"/>
          <w:sz w:val="21"/>
          <w:szCs w:val="24"/>
          <w:highlight w:val="none"/>
        </w:rPr>
        <w:t>. 承包人</w:t>
      </w:r>
      <w:bookmarkEnd w:id="185"/>
    </w:p>
    <w:bookmarkEnd w:id="186"/>
    <w:bookmarkEnd w:id="187"/>
    <w:bookmarkEnd w:id="188"/>
    <w:bookmarkEnd w:id="189"/>
    <w:bookmarkEnd w:id="190"/>
    <w:bookmarkEnd w:id="191"/>
    <w:bookmarkEnd w:id="192"/>
    <w:bookmarkEnd w:id="193"/>
    <w:bookmarkEnd w:id="194"/>
    <w:bookmarkEnd w:id="195"/>
    <w:p>
      <w:pPr>
        <w:adjustRightInd w:val="0"/>
        <w:snapToGrid w:val="0"/>
        <w:spacing w:line="240" w:lineRule="atLeast"/>
        <w:jc w:val="left"/>
        <w:rPr>
          <w:b w:val="0"/>
          <w:bCs/>
          <w:color w:val="auto"/>
          <w:sz w:val="21"/>
          <w:szCs w:val="24"/>
          <w:highlight w:val="none"/>
        </w:rPr>
      </w:pPr>
      <w:r>
        <w:rPr>
          <w:b w:val="0"/>
          <w:bCs/>
          <w:color w:val="auto"/>
          <w:sz w:val="21"/>
          <w:szCs w:val="24"/>
          <w:highlight w:val="none"/>
        </w:rPr>
        <w:t>3.1 承包人的一般义务</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（5）承包人提交的竣工资料的内容：</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承包人需要提交的竣工资料套数：</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承包人提交的竣工资料的费用承担：</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承包人提交的竣工资料移交时间：</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承包人提交的竣工资料形式要求：</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（6）承包人应履行的其他义务：</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3.2 项目经理</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3.2.1 项目经理：</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姓    名：</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身份证号：</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建造师执业资格等级：</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建造师注册证书号：</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建造师执业印章号：</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安全生产考核合格证书号：</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联系电话：</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电子信箱：</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通信地址：</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承包人对项目经理的授权范围如下：</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关于项目经理每月在施工现场的时间要求：</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承包人未提交劳动合同，以及没有为项目经理缴纳社会保险证明的违约责任：</w:t>
      </w:r>
      <w:r>
        <w:rPr>
          <w:b w:val="0"/>
          <w:bCs/>
          <w:color w:val="auto"/>
          <w:sz w:val="21"/>
          <w:szCs w:val="24"/>
          <w:highlight w:val="none"/>
          <w:u w:val="single"/>
        </w:rPr>
        <w:t xml:space="preserve">                                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项目经理未经批准，擅自离开施工现场的违约责任：</w:t>
      </w:r>
      <w:r>
        <w:rPr>
          <w:b w:val="0"/>
          <w:bCs/>
          <w:color w:val="auto"/>
          <w:sz w:val="21"/>
          <w:szCs w:val="24"/>
          <w:highlight w:val="none"/>
          <w:u w:val="single"/>
        </w:rPr>
        <w:t>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3.2.3 承包人擅自更换项目经理的违约责任：</w:t>
      </w:r>
      <w:r>
        <w:rPr>
          <w:b w:val="0"/>
          <w:bCs/>
          <w:color w:val="auto"/>
          <w:sz w:val="21"/>
          <w:szCs w:val="24"/>
          <w:highlight w:val="none"/>
          <w:u w:val="single"/>
        </w:rPr>
        <w:t>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 xml:space="preserve">    3.2.4 承包人无正当理由拒绝更换项目经理的违约责任：</w:t>
      </w:r>
      <w:r>
        <w:rPr>
          <w:b w:val="0"/>
          <w:bCs/>
          <w:color w:val="auto"/>
          <w:sz w:val="21"/>
          <w:szCs w:val="24"/>
          <w:highlight w:val="none"/>
          <w:u w:val="single"/>
        </w:rPr>
        <w:t>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3.3 承包人人员</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3.3.1 承包人提交项目管理机构及施工现场管理人员安排报告的期限：</w:t>
      </w:r>
      <w:r>
        <w:rPr>
          <w:b w:val="0"/>
          <w:bCs/>
          <w:color w:val="auto"/>
          <w:sz w:val="21"/>
          <w:szCs w:val="24"/>
          <w:highlight w:val="none"/>
          <w:u w:val="single"/>
        </w:rPr>
        <w:t>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3.3.3 承包人无正当理由拒绝撤换主要施工管理人员的违约责任：</w:t>
      </w:r>
      <w:r>
        <w:rPr>
          <w:b w:val="0"/>
          <w:bCs/>
          <w:color w:val="auto"/>
          <w:sz w:val="21"/>
          <w:szCs w:val="24"/>
          <w:highlight w:val="none"/>
          <w:u w:val="single"/>
        </w:rPr>
        <w:t>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3.3.4 承包人主要施工管理人员离开施工现场的批准要求：</w:t>
      </w:r>
      <w:r>
        <w:rPr>
          <w:b w:val="0"/>
          <w:bCs/>
          <w:color w:val="auto"/>
          <w:sz w:val="21"/>
          <w:szCs w:val="24"/>
          <w:highlight w:val="none"/>
          <w:u w:val="single"/>
        </w:rPr>
        <w:t>  </w:t>
      </w:r>
      <w:r>
        <w:rPr>
          <w:b w:val="0"/>
          <w:bCs/>
          <w:color w:val="auto"/>
          <w:sz w:val="21"/>
          <w:szCs w:val="24"/>
          <w:highlight w:val="none"/>
        </w:rPr>
        <w:t>；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3.3.5承包人擅自更换主要施工管理人员的违约责任：</w:t>
      </w:r>
      <w:r>
        <w:rPr>
          <w:b w:val="0"/>
          <w:bCs/>
          <w:color w:val="auto"/>
          <w:sz w:val="21"/>
          <w:szCs w:val="24"/>
          <w:highlight w:val="none"/>
          <w:u w:val="single"/>
        </w:rPr>
        <w:t>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承包人主要施工管理人员擅自离开施工现场的违约责任：</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w:t>
      </w:r>
      <w:bookmarkStart w:id="196" w:name="_Toc296347158"/>
      <w:bookmarkStart w:id="197" w:name="_Toc304295523"/>
      <w:bookmarkStart w:id="198" w:name="_Toc300934945"/>
      <w:bookmarkStart w:id="199" w:name="_Toc292559869"/>
      <w:bookmarkStart w:id="200" w:name="_Toc296503159"/>
      <w:bookmarkStart w:id="201" w:name="_Toc296944498"/>
      <w:bookmarkStart w:id="202" w:name="_Toc296346660"/>
      <w:bookmarkStart w:id="203" w:name="_Toc297216151"/>
      <w:bookmarkStart w:id="204" w:name="_Toc312677988"/>
      <w:bookmarkStart w:id="205" w:name="_Toc297048345"/>
      <w:bookmarkStart w:id="206" w:name="_Toc296890987"/>
      <w:bookmarkStart w:id="207" w:name="_Toc303539102"/>
      <w:bookmarkStart w:id="208" w:name="_Toc297120459"/>
      <w:bookmarkStart w:id="209" w:name="_Toc297123492"/>
      <w:bookmarkStart w:id="210" w:name="_Toc296891199"/>
      <w:bookmarkStart w:id="211" w:name="_Toc292559364"/>
      <w:r>
        <w:rPr>
          <w:b w:val="0"/>
          <w:bCs/>
          <w:color w:val="auto"/>
          <w:sz w:val="21"/>
          <w:szCs w:val="24"/>
          <w:highlight w:val="none"/>
        </w:rPr>
        <w:t>.5 分包</w:t>
      </w:r>
    </w:p>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p>
      <w:pPr>
        <w:adjustRightInd w:val="0"/>
        <w:snapToGrid w:val="0"/>
        <w:spacing w:line="240" w:lineRule="atLeast"/>
        <w:jc w:val="left"/>
        <w:rPr>
          <w:b w:val="0"/>
          <w:bCs/>
          <w:color w:val="auto"/>
          <w:sz w:val="21"/>
          <w:szCs w:val="24"/>
          <w:highlight w:val="none"/>
        </w:rPr>
      </w:pPr>
      <w:r>
        <w:rPr>
          <w:b w:val="0"/>
          <w:bCs/>
          <w:color w:val="auto"/>
          <w:sz w:val="21"/>
          <w:szCs w:val="24"/>
          <w:highlight w:val="none"/>
        </w:rPr>
        <w:t>3</w:t>
      </w:r>
      <w:bookmarkStart w:id="212" w:name="_Toc303539103"/>
      <w:bookmarkStart w:id="213" w:name="_Toc300934946"/>
      <w:bookmarkStart w:id="214" w:name="_Toc296346661"/>
      <w:bookmarkStart w:id="215" w:name="_Toc297120460"/>
      <w:bookmarkStart w:id="216" w:name="_Toc296944499"/>
      <w:bookmarkStart w:id="217" w:name="_Toc296890988"/>
      <w:bookmarkStart w:id="218" w:name="_Toc297123493"/>
      <w:bookmarkStart w:id="219" w:name="_Toc292559870"/>
      <w:bookmarkStart w:id="220" w:name="_Toc297048346"/>
      <w:bookmarkStart w:id="221" w:name="_Toc296503160"/>
      <w:bookmarkStart w:id="222" w:name="_Toc292559365"/>
      <w:bookmarkStart w:id="223" w:name="_Toc297216152"/>
      <w:bookmarkStart w:id="224" w:name="_Toc296347159"/>
      <w:bookmarkStart w:id="225" w:name="_Toc304295524"/>
      <w:bookmarkStart w:id="226" w:name="_Toc296891200"/>
      <w:bookmarkStart w:id="227" w:name="_Toc312677989"/>
      <w:bookmarkStart w:id="228" w:name="_Toc318581158"/>
      <w:r>
        <w:rPr>
          <w:b w:val="0"/>
          <w:bCs/>
          <w:color w:val="auto"/>
          <w:sz w:val="21"/>
          <w:szCs w:val="24"/>
          <w:highlight w:val="none"/>
        </w:rPr>
        <w:t>.5.1 分包的一般约定</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禁止分包的工程包括：</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主体结构、关键性工作的范围：</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w:t>
      </w:r>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Start w:id="229" w:name="_Toc297120461"/>
      <w:bookmarkStart w:id="230" w:name="_Toc296944500"/>
      <w:bookmarkStart w:id="231" w:name="_Toc304295525"/>
      <w:bookmarkStart w:id="232" w:name="_Toc296891201"/>
      <w:bookmarkStart w:id="233" w:name="_Toc297216153"/>
      <w:bookmarkStart w:id="234" w:name="_Toc300934947"/>
      <w:bookmarkStart w:id="235" w:name="_Toc296346662"/>
      <w:bookmarkStart w:id="236" w:name="_Toc297123494"/>
      <w:bookmarkStart w:id="237" w:name="_Toc297048347"/>
      <w:bookmarkStart w:id="238" w:name="_Toc296347160"/>
      <w:bookmarkStart w:id="239" w:name="_Toc296890989"/>
      <w:bookmarkStart w:id="240" w:name="_Toc303539104"/>
      <w:bookmarkStart w:id="241" w:name="_Toc296503161"/>
    </w:p>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p>
      <w:pPr>
        <w:adjustRightInd w:val="0"/>
        <w:snapToGrid w:val="0"/>
        <w:spacing w:line="240" w:lineRule="atLeast"/>
        <w:jc w:val="left"/>
        <w:rPr>
          <w:b w:val="0"/>
          <w:bCs/>
          <w:color w:val="auto"/>
          <w:sz w:val="21"/>
          <w:szCs w:val="24"/>
          <w:highlight w:val="none"/>
        </w:rPr>
      </w:pPr>
      <w:r>
        <w:rPr>
          <w:b w:val="0"/>
          <w:bCs/>
          <w:color w:val="auto"/>
          <w:sz w:val="21"/>
          <w:szCs w:val="24"/>
          <w:highlight w:val="none"/>
        </w:rPr>
        <w:t>3</w:t>
      </w:r>
      <w:bookmarkStart w:id="242" w:name="_Toc312677990"/>
      <w:bookmarkStart w:id="243" w:name="_Toc318581159"/>
      <w:r>
        <w:rPr>
          <w:b w:val="0"/>
          <w:bCs/>
          <w:color w:val="auto"/>
          <w:sz w:val="21"/>
          <w:szCs w:val="24"/>
          <w:highlight w:val="none"/>
        </w:rPr>
        <w:t>.5.2分包的确定</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允许分包的专业工程包括：</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其他关于分包的约定：</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3.5.4 分包合同价款</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关于分包合同价款支付的约定：</w:t>
      </w:r>
      <w:r>
        <w:rPr>
          <w:b w:val="0"/>
          <w:bCs/>
          <w:color w:val="auto"/>
          <w:sz w:val="21"/>
          <w:szCs w:val="24"/>
          <w:highlight w:val="none"/>
          <w:u w:val="single"/>
        </w:rPr>
        <w:t>  </w:t>
      </w:r>
      <w:r>
        <w:rPr>
          <w:b w:val="0"/>
          <w:bCs/>
          <w:color w:val="auto"/>
          <w:sz w:val="21"/>
          <w:szCs w:val="24"/>
          <w:highlight w:val="none"/>
        </w:rPr>
        <w:t>。</w:t>
      </w:r>
    </w:p>
    <w:bookmarkEnd w:id="242"/>
    <w:bookmarkEnd w:id="243"/>
    <w:p>
      <w:pPr>
        <w:adjustRightInd w:val="0"/>
        <w:snapToGrid w:val="0"/>
        <w:spacing w:line="240" w:lineRule="atLeast"/>
        <w:jc w:val="left"/>
        <w:rPr>
          <w:b w:val="0"/>
          <w:bCs/>
          <w:color w:val="auto"/>
          <w:sz w:val="21"/>
          <w:szCs w:val="24"/>
          <w:highlight w:val="none"/>
        </w:rPr>
      </w:pPr>
      <w:r>
        <w:rPr>
          <w:b w:val="0"/>
          <w:bCs/>
          <w:color w:val="auto"/>
          <w:sz w:val="21"/>
          <w:szCs w:val="24"/>
          <w:highlight w:val="none"/>
        </w:rPr>
        <w:t>3.6 工程照管与成品、半成品保护</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承包人负责照管工程及工程相关的材料、工程设备的起始时间：</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3.7 履约担保</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承包人是否提供履约担保：</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承包人提供履约担保的形式、金额及期限的：</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bookmarkStart w:id="244" w:name="_Toc351203636"/>
      <w:r>
        <w:rPr>
          <w:b w:val="0"/>
          <w:bCs/>
          <w:color w:val="auto"/>
          <w:sz w:val="21"/>
          <w:szCs w:val="24"/>
          <w:highlight w:val="none"/>
        </w:rPr>
        <w:t>4</w:t>
      </w:r>
      <w:bookmarkStart w:id="245" w:name="_Toc296944501"/>
      <w:bookmarkStart w:id="246" w:name="_Toc292559871"/>
      <w:bookmarkStart w:id="247" w:name="_Toc267251413"/>
      <w:bookmarkStart w:id="248" w:name="_Toc296347161"/>
      <w:bookmarkStart w:id="249" w:name="_Toc296890990"/>
      <w:bookmarkStart w:id="250" w:name="_Toc296346663"/>
      <w:bookmarkStart w:id="251" w:name="_Toc296503162"/>
      <w:bookmarkStart w:id="252" w:name="_Toc292559366"/>
      <w:bookmarkStart w:id="253" w:name="_Toc297048348"/>
      <w:bookmarkStart w:id="254" w:name="_Toc297120462"/>
      <w:bookmarkStart w:id="255" w:name="_Toc296891202"/>
      <w:r>
        <w:rPr>
          <w:b w:val="0"/>
          <w:bCs/>
          <w:color w:val="auto"/>
          <w:sz w:val="21"/>
          <w:szCs w:val="24"/>
          <w:highlight w:val="none"/>
        </w:rPr>
        <w:t>. 监</w:t>
      </w:r>
      <w:bookmarkEnd w:id="245"/>
      <w:bookmarkEnd w:id="246"/>
      <w:bookmarkEnd w:id="247"/>
      <w:bookmarkEnd w:id="248"/>
      <w:bookmarkEnd w:id="249"/>
      <w:bookmarkEnd w:id="250"/>
      <w:bookmarkEnd w:id="251"/>
      <w:bookmarkEnd w:id="252"/>
      <w:bookmarkEnd w:id="253"/>
      <w:bookmarkEnd w:id="254"/>
      <w:bookmarkEnd w:id="255"/>
      <w:r>
        <w:rPr>
          <w:b w:val="0"/>
          <w:bCs/>
          <w:color w:val="auto"/>
          <w:sz w:val="21"/>
          <w:szCs w:val="24"/>
          <w:highlight w:val="none"/>
        </w:rPr>
        <w:t>理人</w:t>
      </w:r>
      <w:bookmarkEnd w:id="244"/>
    </w:p>
    <w:p>
      <w:pPr>
        <w:adjustRightInd w:val="0"/>
        <w:snapToGrid w:val="0"/>
        <w:spacing w:line="240" w:lineRule="atLeast"/>
        <w:jc w:val="left"/>
        <w:rPr>
          <w:b w:val="0"/>
          <w:bCs/>
          <w:color w:val="auto"/>
          <w:sz w:val="21"/>
          <w:szCs w:val="24"/>
          <w:highlight w:val="none"/>
        </w:rPr>
      </w:pPr>
      <w:r>
        <w:rPr>
          <w:b w:val="0"/>
          <w:bCs/>
          <w:color w:val="auto"/>
          <w:sz w:val="21"/>
          <w:szCs w:val="24"/>
          <w:highlight w:val="none"/>
        </w:rPr>
        <w:t>4.1监理人的一般规定</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关于监理人的监理内容：</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关于监理人的监理权限：</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 xml:space="preserve">关于监理人在施工现场的办公场所、生活场所的提供和费用承担的约定：               ；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4.2 监理人员</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总监理工程师：</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姓    名：</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职    务：</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监理工程师执业资格证书号：</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联系电话：</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通信地址：</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关于监理人的其他约定：</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4.4 商定或确定</w:t>
      </w:r>
    </w:p>
    <w:p>
      <w:pPr>
        <w:adjustRightInd w:val="0"/>
        <w:snapToGrid w:val="0"/>
        <w:spacing w:line="240" w:lineRule="atLeast"/>
        <w:jc w:val="left"/>
        <w:rPr>
          <w:b w:val="0"/>
          <w:bCs/>
          <w:color w:val="auto"/>
          <w:sz w:val="21"/>
          <w:szCs w:val="24"/>
          <w:highlight w:val="none"/>
        </w:rPr>
      </w:pPr>
      <w:bookmarkStart w:id="256" w:name="_Toc267251418"/>
      <w:r>
        <w:rPr>
          <w:b w:val="0"/>
          <w:bCs/>
          <w:color w:val="auto"/>
          <w:sz w:val="21"/>
          <w:szCs w:val="24"/>
          <w:highlight w:val="none"/>
        </w:rPr>
        <w:t>在发包人和承包人不能通过协商达成一致意见时，发包人授权监理人对以下事项进行确定：</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bookmarkStart w:id="257" w:name="_Toc351203637"/>
      <w:r>
        <w:rPr>
          <w:b w:val="0"/>
          <w:bCs/>
          <w:color w:val="auto"/>
          <w:sz w:val="21"/>
          <w:szCs w:val="24"/>
          <w:highlight w:val="none"/>
        </w:rPr>
        <w:t>5</w:t>
      </w:r>
      <w:bookmarkEnd w:id="256"/>
      <w:bookmarkStart w:id="258" w:name="_Toc292559367"/>
      <w:bookmarkStart w:id="259" w:name="_Toc292559872"/>
      <w:bookmarkStart w:id="260" w:name="_Toc296944502"/>
      <w:bookmarkStart w:id="261" w:name="_Toc297120463"/>
      <w:bookmarkStart w:id="262" w:name="_Toc296891203"/>
      <w:bookmarkStart w:id="263" w:name="_Toc297048349"/>
      <w:bookmarkStart w:id="264" w:name="_Toc296890991"/>
      <w:bookmarkStart w:id="265" w:name="_Toc296346664"/>
      <w:bookmarkStart w:id="266" w:name="_Toc296347162"/>
      <w:bookmarkStart w:id="267" w:name="_Toc296503163"/>
      <w:r>
        <w:rPr>
          <w:b w:val="0"/>
          <w:bCs/>
          <w:color w:val="auto"/>
          <w:sz w:val="21"/>
          <w:szCs w:val="24"/>
          <w:highlight w:val="none"/>
        </w:rPr>
        <w:t>. 工程质量</w:t>
      </w:r>
      <w:bookmarkEnd w:id="257"/>
    </w:p>
    <w:p>
      <w:pPr>
        <w:adjustRightInd w:val="0"/>
        <w:snapToGrid w:val="0"/>
        <w:spacing w:line="240" w:lineRule="atLeast"/>
        <w:jc w:val="left"/>
        <w:rPr>
          <w:b w:val="0"/>
          <w:bCs/>
          <w:color w:val="auto"/>
          <w:sz w:val="21"/>
          <w:szCs w:val="24"/>
          <w:highlight w:val="none"/>
        </w:rPr>
      </w:pPr>
      <w:r>
        <w:rPr>
          <w:b w:val="0"/>
          <w:bCs/>
          <w:color w:val="auto"/>
          <w:sz w:val="21"/>
          <w:szCs w:val="24"/>
          <w:highlight w:val="none"/>
        </w:rPr>
        <w:t>5.1 质量要求</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5</w:t>
      </w:r>
      <w:bookmarkStart w:id="268" w:name="_Toc312677997"/>
      <w:bookmarkStart w:id="269" w:name="_Toc318581164"/>
      <w:bookmarkStart w:id="270" w:name="_Toc304295527"/>
      <w:bookmarkStart w:id="271" w:name="_Toc303539106"/>
      <w:bookmarkStart w:id="272" w:name="_Toc297123496"/>
      <w:bookmarkStart w:id="273" w:name="_Toc300934949"/>
      <w:bookmarkStart w:id="274" w:name="_Toc297216155"/>
      <w:r>
        <w:rPr>
          <w:b w:val="0"/>
          <w:bCs/>
          <w:color w:val="auto"/>
          <w:sz w:val="21"/>
          <w:szCs w:val="24"/>
          <w:highlight w:val="none"/>
        </w:rPr>
        <w:t>.1.1 特殊质量标准和要求：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关于工程奖项的约定：获得国家“鲁班奖”的，发包方应按不低于税前工程造价的5%给予承包方奖励，具体奖励标准</w:t>
      </w:r>
      <w:r>
        <w:rPr>
          <w:b w:val="0"/>
          <w:bCs/>
          <w:color w:val="auto"/>
          <w:sz w:val="21"/>
          <w:szCs w:val="24"/>
          <w:highlight w:val="none"/>
          <w:u w:val="single"/>
        </w:rPr>
        <w:t></w:t>
      </w:r>
      <w:r>
        <w:rPr>
          <w:b w:val="0"/>
          <w:bCs/>
          <w:color w:val="auto"/>
          <w:sz w:val="21"/>
          <w:szCs w:val="24"/>
          <w:highlight w:val="none"/>
        </w:rPr>
        <w:t>% ；获得“全国建筑工程装饰奖”的，发包方应按不低于税前工程造价的2%给予承包方奖励，具体奖励标准</w:t>
      </w:r>
      <w:r>
        <w:rPr>
          <w:b w:val="0"/>
          <w:bCs/>
          <w:color w:val="auto"/>
          <w:sz w:val="21"/>
          <w:szCs w:val="24"/>
          <w:highlight w:val="none"/>
          <w:u w:val="single"/>
        </w:rPr>
        <w:t></w:t>
      </w:r>
      <w:r>
        <w:rPr>
          <w:b w:val="0"/>
          <w:bCs/>
          <w:color w:val="auto"/>
          <w:sz w:val="21"/>
          <w:szCs w:val="24"/>
          <w:highlight w:val="none"/>
        </w:rPr>
        <w:t>% ；获得省级优质工程奖的，发包方应按不低于税前工程造价的2.5%给予承包方奖励，具体奖励标准</w:t>
      </w:r>
      <w:r>
        <w:rPr>
          <w:b w:val="0"/>
          <w:bCs/>
          <w:color w:val="auto"/>
          <w:sz w:val="21"/>
          <w:szCs w:val="24"/>
          <w:highlight w:val="none"/>
          <w:u w:val="single"/>
        </w:rPr>
        <w:t></w:t>
      </w:r>
      <w:r>
        <w:rPr>
          <w:b w:val="0"/>
          <w:bCs/>
          <w:color w:val="auto"/>
          <w:sz w:val="21"/>
          <w:szCs w:val="24"/>
          <w:highlight w:val="none"/>
        </w:rPr>
        <w:t>% ；获得省级建筑工程装饰奖的，发包方应按不低于税前工程造价的1%给予承包方奖励，具体奖励标准</w:t>
      </w:r>
      <w:r>
        <w:rPr>
          <w:b w:val="0"/>
          <w:bCs/>
          <w:color w:val="auto"/>
          <w:sz w:val="21"/>
          <w:szCs w:val="24"/>
          <w:highlight w:val="none"/>
          <w:u w:val="single"/>
        </w:rPr>
        <w:t></w:t>
      </w:r>
      <w:r>
        <w:rPr>
          <w:b w:val="0"/>
          <w:bCs/>
          <w:color w:val="auto"/>
          <w:sz w:val="21"/>
          <w:szCs w:val="24"/>
          <w:highlight w:val="none"/>
        </w:rPr>
        <w:t>%；获得市级优质工程奖的，发包方应按不低于税前工程造价的1%给予承包方奖励，具体奖励标准</w:t>
      </w:r>
      <w:r>
        <w:rPr>
          <w:b w:val="0"/>
          <w:bCs/>
          <w:color w:val="auto"/>
          <w:sz w:val="21"/>
          <w:szCs w:val="24"/>
          <w:highlight w:val="none"/>
          <w:u w:val="single"/>
        </w:rPr>
        <w:t></w:t>
      </w:r>
      <w:r>
        <w:rPr>
          <w:b w:val="0"/>
          <w:bCs/>
          <w:color w:val="auto"/>
          <w:sz w:val="21"/>
          <w:szCs w:val="24"/>
          <w:highlight w:val="none"/>
        </w:rPr>
        <w:t xml:space="preserve">% 。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5.3 隐蔽工程检查</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5.3.2承包人提前通知监理人隐蔽工程检查的期限的约定：</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监理人不能按时进行检查时，应提前</w:t>
      </w:r>
      <w:r>
        <w:rPr>
          <w:b w:val="0"/>
          <w:bCs/>
          <w:color w:val="auto"/>
          <w:sz w:val="21"/>
          <w:szCs w:val="24"/>
          <w:highlight w:val="none"/>
          <w:u w:val="single"/>
        </w:rPr>
        <w:t xml:space="preserve">       </w:t>
      </w:r>
      <w:r>
        <w:rPr>
          <w:b w:val="0"/>
          <w:bCs/>
          <w:color w:val="auto"/>
          <w:sz w:val="21"/>
          <w:szCs w:val="24"/>
          <w:highlight w:val="none"/>
        </w:rPr>
        <w:t>小时提交书面延期要求。</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关于延期最长不得超过：</w:t>
      </w:r>
      <w:r>
        <w:rPr>
          <w:b w:val="0"/>
          <w:bCs/>
          <w:color w:val="auto"/>
          <w:sz w:val="21"/>
          <w:szCs w:val="24"/>
          <w:highlight w:val="none"/>
          <w:u w:val="single"/>
        </w:rPr>
        <w:t xml:space="preserve">         </w:t>
      </w:r>
      <w:r>
        <w:rPr>
          <w:b w:val="0"/>
          <w:bCs/>
          <w:color w:val="auto"/>
          <w:sz w:val="21"/>
          <w:szCs w:val="24"/>
          <w:highlight w:val="none"/>
        </w:rPr>
        <w:t>小时。</w:t>
      </w:r>
    </w:p>
    <w:p>
      <w:pPr>
        <w:adjustRightInd w:val="0"/>
        <w:snapToGrid w:val="0"/>
        <w:spacing w:line="240" w:lineRule="atLeast"/>
        <w:jc w:val="left"/>
        <w:rPr>
          <w:b w:val="0"/>
          <w:bCs/>
          <w:color w:val="auto"/>
          <w:sz w:val="21"/>
          <w:szCs w:val="24"/>
          <w:highlight w:val="none"/>
        </w:rPr>
      </w:pPr>
      <w:bookmarkStart w:id="275" w:name="_Toc351203638"/>
      <w:r>
        <w:rPr>
          <w:b w:val="0"/>
          <w:bCs/>
          <w:color w:val="auto"/>
          <w:sz w:val="21"/>
          <w:szCs w:val="24"/>
          <w:highlight w:val="none"/>
        </w:rPr>
        <w:t>6. 安全文明施工与环境保护</w:t>
      </w:r>
      <w:bookmarkEnd w:id="275"/>
    </w:p>
    <w:p>
      <w:pPr>
        <w:adjustRightInd w:val="0"/>
        <w:snapToGrid w:val="0"/>
        <w:spacing w:line="240" w:lineRule="atLeast"/>
        <w:jc w:val="left"/>
        <w:rPr>
          <w:b w:val="0"/>
          <w:bCs/>
          <w:color w:val="auto"/>
          <w:sz w:val="21"/>
          <w:szCs w:val="24"/>
          <w:highlight w:val="none"/>
        </w:rPr>
      </w:pPr>
      <w:r>
        <w:rPr>
          <w:b w:val="0"/>
          <w:bCs/>
          <w:color w:val="auto"/>
          <w:sz w:val="21"/>
          <w:szCs w:val="24"/>
          <w:highlight w:val="none"/>
        </w:rPr>
        <w:t>6.1安全文明施工</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 xml:space="preserve">6.1.1 项目安全生产的达标目标及相应事项的约定： </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6.1.4 关于治安保卫的特别约定：</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关于编制施工场地治安管理计划的约定：</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6.1.5 文明施工</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合同当事人对文明施工的要求：</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6.1.6 关于安全文明施工费支付比例和支付期限的约定：</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6.1.7 参加施工现场达标考核，获评市级标准化管理示范工地的工程项目，安全文明施工费由发包方在正常取费基础上增加</w:t>
      </w:r>
      <w:r>
        <w:rPr>
          <w:b w:val="0"/>
          <w:bCs/>
          <w:color w:val="auto"/>
          <w:sz w:val="21"/>
          <w:szCs w:val="24"/>
          <w:highlight w:val="none"/>
          <w:u w:val="single"/>
        </w:rPr>
        <w:t xml:space="preserve">    </w:t>
      </w:r>
      <w:r>
        <w:rPr>
          <w:b w:val="0"/>
          <w:bCs/>
          <w:color w:val="auto"/>
          <w:sz w:val="21"/>
          <w:szCs w:val="24"/>
          <w:highlight w:val="none"/>
        </w:rPr>
        <w:t>% ，作为奖励；获评省级标准化管理示范工地的工程项目，安全文明施工费由发包方在正常取费基础上增加</w:t>
      </w:r>
      <w:r>
        <w:rPr>
          <w:b w:val="0"/>
          <w:bCs/>
          <w:color w:val="auto"/>
          <w:sz w:val="21"/>
          <w:szCs w:val="24"/>
          <w:highlight w:val="none"/>
          <w:u w:val="single"/>
        </w:rPr>
        <w:t xml:space="preserve">    </w:t>
      </w:r>
      <w:r>
        <w:rPr>
          <w:b w:val="0"/>
          <w:bCs/>
          <w:color w:val="auto"/>
          <w:sz w:val="21"/>
          <w:szCs w:val="24"/>
          <w:highlight w:val="none"/>
        </w:rPr>
        <w:t>% ，作为奖励。具体奖励标准应符合吉林省现行安全文明施工费计价管理相关规定。</w:t>
      </w:r>
    </w:p>
    <w:bookmarkEnd w:id="268"/>
    <w:bookmarkEnd w:id="269"/>
    <w:bookmarkEnd w:id="270"/>
    <w:bookmarkEnd w:id="271"/>
    <w:bookmarkEnd w:id="272"/>
    <w:bookmarkEnd w:id="273"/>
    <w:bookmarkEnd w:id="274"/>
    <w:p>
      <w:pPr>
        <w:adjustRightInd w:val="0"/>
        <w:snapToGrid w:val="0"/>
        <w:spacing w:line="240" w:lineRule="atLeast"/>
        <w:jc w:val="left"/>
        <w:rPr>
          <w:b w:val="0"/>
          <w:bCs/>
          <w:color w:val="auto"/>
          <w:sz w:val="21"/>
          <w:szCs w:val="24"/>
          <w:highlight w:val="none"/>
        </w:rPr>
      </w:pPr>
      <w:bookmarkStart w:id="276" w:name="_Toc351203639"/>
      <w:r>
        <w:rPr>
          <w:b w:val="0"/>
          <w:bCs/>
          <w:color w:val="auto"/>
          <w:sz w:val="21"/>
          <w:szCs w:val="24"/>
          <w:highlight w:val="none"/>
        </w:rPr>
        <w:t>7. 工期和进度</w:t>
      </w:r>
      <w:bookmarkEnd w:id="276"/>
    </w:p>
    <w:p>
      <w:pPr>
        <w:adjustRightInd w:val="0"/>
        <w:snapToGrid w:val="0"/>
        <w:spacing w:line="240" w:lineRule="atLeast"/>
        <w:jc w:val="left"/>
        <w:rPr>
          <w:b w:val="0"/>
          <w:bCs/>
          <w:color w:val="auto"/>
          <w:sz w:val="21"/>
          <w:szCs w:val="24"/>
          <w:highlight w:val="none"/>
        </w:rPr>
      </w:pPr>
      <w:r>
        <w:rPr>
          <w:b w:val="0"/>
          <w:bCs/>
          <w:color w:val="auto"/>
          <w:sz w:val="21"/>
          <w:szCs w:val="24"/>
          <w:highlight w:val="none"/>
        </w:rPr>
        <w:t>7.1 施工组织设计</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7.1.1 合同当事人约定的施工组织设计应包括的其他内容：</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7.1.2 施工组织设计的提交和修改承包人提交详细施工组织设计的期限的约定：</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7.1.3 发包人和监理人在收到详细的施工组织设计后确认或提出修改意见的期限：</w:t>
      </w:r>
      <w:r>
        <w:rPr>
          <w:b w:val="0"/>
          <w:bCs/>
          <w:color w:val="auto"/>
          <w:sz w:val="21"/>
          <w:szCs w:val="24"/>
          <w:highlight w:val="none"/>
          <w:u w:val="single"/>
        </w:rPr>
        <w:t>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w:t>
      </w:r>
      <w:bookmarkStart w:id="277" w:name="_Toc312677479"/>
      <w:bookmarkStart w:id="278" w:name="_Toc312678005"/>
      <w:bookmarkStart w:id="279" w:name="_Toc297123514"/>
      <w:bookmarkStart w:id="280" w:name="_Toc304295541"/>
      <w:bookmarkStart w:id="281" w:name="_Toc300934966"/>
      <w:bookmarkStart w:id="282" w:name="_Toc303539123"/>
      <w:bookmarkStart w:id="283" w:name="_Toc297216173"/>
      <w:r>
        <w:rPr>
          <w:b w:val="0"/>
          <w:bCs/>
          <w:color w:val="auto"/>
          <w:sz w:val="21"/>
          <w:szCs w:val="24"/>
          <w:highlight w:val="none"/>
        </w:rPr>
        <w:t>.2 施工进度计划</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7.2.2 施工进度计划的修订</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发包人和监理人在收到修订的施工进度计划后确认或提出修改意见的期限：</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7.3 开工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7.3.1 开工准备</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关于承包人提交工程开工报审表的期限：</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关于发包人应完成的其他开工准备工作及期限：</w:t>
      </w:r>
      <w:r>
        <w:rPr>
          <w:b w:val="0"/>
          <w:bCs/>
          <w:color w:val="auto"/>
          <w:sz w:val="21"/>
          <w:szCs w:val="24"/>
          <w:highlight w:val="none"/>
          <w:u w:val="single"/>
        </w:rPr>
        <w:t>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关于承包人应完成的其他开工准备工作及期限：</w:t>
      </w:r>
      <w:r>
        <w:rPr>
          <w:b w:val="0"/>
          <w:bCs/>
          <w:color w:val="auto"/>
          <w:sz w:val="21"/>
          <w:szCs w:val="24"/>
          <w:highlight w:val="none"/>
          <w:u w:val="single"/>
        </w:rPr>
        <w:t>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7.3.2开工通知</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因发包人原因造成监理人未能在计划开工日期之日起</w:t>
      </w:r>
      <w:r>
        <w:rPr>
          <w:b w:val="0"/>
          <w:bCs/>
          <w:color w:val="auto"/>
          <w:sz w:val="21"/>
          <w:szCs w:val="24"/>
          <w:highlight w:val="none"/>
          <w:u w:val="single"/>
        </w:rPr>
        <w:t xml:space="preserve">     </w:t>
      </w:r>
      <w:r>
        <w:rPr>
          <w:b w:val="0"/>
          <w:bCs/>
          <w:color w:val="auto"/>
          <w:sz w:val="21"/>
          <w:szCs w:val="24"/>
          <w:highlight w:val="none"/>
        </w:rPr>
        <w:t>天内发出开工通知的，承包人有权提出价格调整要求，或者解除合同。</w:t>
      </w:r>
    </w:p>
    <w:bookmarkEnd w:id="277"/>
    <w:bookmarkEnd w:id="278"/>
    <w:bookmarkEnd w:id="279"/>
    <w:bookmarkEnd w:id="280"/>
    <w:bookmarkEnd w:id="281"/>
    <w:bookmarkEnd w:id="282"/>
    <w:bookmarkEnd w:id="283"/>
    <w:p>
      <w:pPr>
        <w:adjustRightInd w:val="0"/>
        <w:snapToGrid w:val="0"/>
        <w:spacing w:line="240" w:lineRule="atLeast"/>
        <w:jc w:val="left"/>
        <w:rPr>
          <w:b w:val="0"/>
          <w:bCs/>
          <w:color w:val="auto"/>
          <w:sz w:val="21"/>
          <w:szCs w:val="24"/>
          <w:highlight w:val="none"/>
        </w:rPr>
      </w:pPr>
      <w:r>
        <w:rPr>
          <w:b w:val="0"/>
          <w:bCs/>
          <w:color w:val="auto"/>
          <w:sz w:val="21"/>
          <w:szCs w:val="24"/>
          <w:highlight w:val="none"/>
        </w:rPr>
        <w:t>7.4 测量放线</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7.4.1发包人通过监理人向承包人提供测量基准点、基准线和水准点及其书面资料的期限</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w:t>
      </w:r>
      <w:bookmarkStart w:id="284" w:name="_Toc303539125"/>
      <w:bookmarkStart w:id="285" w:name="_Toc297216175"/>
      <w:bookmarkStart w:id="286" w:name="_Toc312678010"/>
      <w:bookmarkStart w:id="287" w:name="_Toc297123516"/>
      <w:bookmarkStart w:id="288" w:name="_Toc304295546"/>
      <w:bookmarkStart w:id="289" w:name="_Toc312677484"/>
      <w:bookmarkStart w:id="290" w:name="_Toc300934968"/>
      <w:r>
        <w:rPr>
          <w:b w:val="0"/>
          <w:bCs/>
          <w:color w:val="auto"/>
          <w:sz w:val="21"/>
          <w:szCs w:val="24"/>
          <w:highlight w:val="none"/>
        </w:rPr>
        <w:t>.5 工期延误</w:t>
      </w:r>
    </w:p>
    <w:bookmarkEnd w:id="284"/>
    <w:bookmarkEnd w:id="285"/>
    <w:bookmarkEnd w:id="286"/>
    <w:bookmarkEnd w:id="287"/>
    <w:bookmarkEnd w:id="288"/>
    <w:bookmarkEnd w:id="289"/>
    <w:bookmarkEnd w:id="290"/>
    <w:p>
      <w:pPr>
        <w:adjustRightInd w:val="0"/>
        <w:snapToGrid w:val="0"/>
        <w:spacing w:line="240" w:lineRule="atLeast"/>
        <w:jc w:val="left"/>
        <w:rPr>
          <w:b w:val="0"/>
          <w:bCs/>
          <w:color w:val="auto"/>
          <w:sz w:val="21"/>
          <w:szCs w:val="24"/>
          <w:highlight w:val="none"/>
        </w:rPr>
      </w:pPr>
      <w:r>
        <w:rPr>
          <w:b w:val="0"/>
          <w:bCs/>
          <w:color w:val="auto"/>
          <w:sz w:val="21"/>
          <w:szCs w:val="24"/>
          <w:highlight w:val="none"/>
        </w:rPr>
        <w:t>7.5.1 因发包人原因导致工期延误</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（7）因发包人原因导致工期延误的其他情形：</w:t>
      </w:r>
      <w:r>
        <w:rPr>
          <w:b w:val="0"/>
          <w:bCs/>
          <w:color w:val="auto"/>
          <w:sz w:val="21"/>
          <w:szCs w:val="24"/>
          <w:highlight w:val="none"/>
          <w:u w:val="single"/>
        </w:rPr>
        <w:t xml:space="preserve">             　　　　　　　　　　　　　</w:t>
      </w:r>
      <w:r>
        <w:rPr>
          <w:b w:val="0"/>
          <w:bCs/>
          <w:color w:val="auto"/>
          <w:sz w:val="21"/>
          <w:szCs w:val="24"/>
          <w:highlight w:val="none"/>
        </w:rPr>
        <w:t>；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w:t>
      </w:r>
      <w:bookmarkStart w:id="291" w:name="_Toc312677486"/>
      <w:bookmarkStart w:id="292" w:name="_Toc318581169"/>
      <w:bookmarkStart w:id="293" w:name="_Toc312678012"/>
      <w:bookmarkStart w:id="294" w:name="_Toc297123518"/>
      <w:bookmarkStart w:id="295" w:name="_Toc304295548"/>
      <w:bookmarkStart w:id="296" w:name="_Toc303539127"/>
      <w:bookmarkStart w:id="297" w:name="_Toc300934970"/>
      <w:bookmarkStart w:id="298" w:name="_Toc297216177"/>
      <w:r>
        <w:rPr>
          <w:b w:val="0"/>
          <w:bCs/>
          <w:color w:val="auto"/>
          <w:sz w:val="21"/>
          <w:szCs w:val="24"/>
          <w:highlight w:val="none"/>
        </w:rPr>
        <w:t>.5.2 因承包人原因导致工期延误</w:t>
      </w:r>
    </w:p>
    <w:bookmarkEnd w:id="291"/>
    <w:bookmarkEnd w:id="292"/>
    <w:bookmarkEnd w:id="293"/>
    <w:p>
      <w:pPr>
        <w:adjustRightInd w:val="0"/>
        <w:snapToGrid w:val="0"/>
        <w:spacing w:line="240" w:lineRule="atLeast"/>
        <w:jc w:val="left"/>
        <w:rPr>
          <w:b w:val="0"/>
          <w:bCs/>
          <w:color w:val="auto"/>
          <w:sz w:val="21"/>
          <w:szCs w:val="24"/>
          <w:highlight w:val="none"/>
        </w:rPr>
      </w:pPr>
      <w:r>
        <w:rPr>
          <w:b w:val="0"/>
          <w:bCs/>
          <w:color w:val="auto"/>
          <w:sz w:val="21"/>
          <w:szCs w:val="24"/>
          <w:highlight w:val="none"/>
        </w:rPr>
        <w:t>因</w:t>
      </w:r>
      <w:bookmarkStart w:id="299" w:name="_Toc312678013"/>
      <w:bookmarkStart w:id="300" w:name="_Toc312677487"/>
      <w:bookmarkStart w:id="301" w:name="_Toc318581170"/>
      <w:r>
        <w:rPr>
          <w:b w:val="0"/>
          <w:bCs/>
          <w:color w:val="auto"/>
          <w:sz w:val="21"/>
          <w:szCs w:val="24"/>
          <w:highlight w:val="none"/>
        </w:rPr>
        <w:t>承包人原因造成工期延误，逾期竣工违约金的计算方法为：</w:t>
      </w:r>
      <w:r>
        <w:rPr>
          <w:b w:val="0"/>
          <w:bCs/>
          <w:color w:val="auto"/>
          <w:sz w:val="21"/>
          <w:szCs w:val="24"/>
          <w:highlight w:val="none"/>
          <w:u w:val="single"/>
        </w:rPr>
        <w:t xml:space="preserve">                        　　　　  </w:t>
      </w:r>
      <w:r>
        <w:rPr>
          <w:b w:val="0"/>
          <w:bCs/>
          <w:color w:val="auto"/>
          <w:sz w:val="21"/>
          <w:szCs w:val="24"/>
          <w:highlight w:val="none"/>
        </w:rPr>
        <w:t>；</w:t>
      </w:r>
    </w:p>
    <w:bookmarkEnd w:id="294"/>
    <w:bookmarkEnd w:id="295"/>
    <w:bookmarkEnd w:id="296"/>
    <w:bookmarkEnd w:id="297"/>
    <w:bookmarkEnd w:id="298"/>
    <w:bookmarkEnd w:id="299"/>
    <w:bookmarkEnd w:id="300"/>
    <w:p>
      <w:pPr>
        <w:adjustRightInd w:val="0"/>
        <w:snapToGrid w:val="0"/>
        <w:spacing w:line="240" w:lineRule="atLeast"/>
        <w:jc w:val="left"/>
        <w:rPr>
          <w:b w:val="0"/>
          <w:bCs/>
          <w:color w:val="auto"/>
          <w:sz w:val="21"/>
          <w:szCs w:val="24"/>
          <w:highlight w:val="none"/>
        </w:rPr>
      </w:pPr>
    </w:p>
    <w:bookmarkEnd w:id="301"/>
    <w:p>
      <w:pPr>
        <w:adjustRightInd w:val="0"/>
        <w:snapToGrid w:val="0"/>
        <w:spacing w:line="240" w:lineRule="atLeast"/>
        <w:jc w:val="left"/>
        <w:rPr>
          <w:b w:val="0"/>
          <w:bCs/>
          <w:color w:val="auto"/>
          <w:sz w:val="21"/>
          <w:szCs w:val="24"/>
          <w:highlight w:val="none"/>
        </w:rPr>
      </w:pPr>
      <w:r>
        <w:rPr>
          <w:b w:val="0"/>
          <w:bCs/>
          <w:color w:val="auto"/>
          <w:sz w:val="21"/>
          <w:szCs w:val="24"/>
          <w:highlight w:val="none"/>
        </w:rPr>
        <w:t>因承包人原因造成工期延误，逾</w:t>
      </w:r>
      <w:bookmarkStart w:id="302" w:name="_Toc312678014"/>
      <w:bookmarkStart w:id="303" w:name="_Toc318581171"/>
      <w:r>
        <w:rPr>
          <w:b w:val="0"/>
          <w:bCs/>
          <w:color w:val="auto"/>
          <w:sz w:val="21"/>
          <w:szCs w:val="24"/>
          <w:highlight w:val="none"/>
        </w:rPr>
        <w:t>期竣工违约金的上限：</w:t>
      </w:r>
      <w:r>
        <w:rPr>
          <w:b w:val="0"/>
          <w:bCs/>
          <w:color w:val="auto"/>
          <w:sz w:val="21"/>
          <w:szCs w:val="24"/>
          <w:highlight w:val="none"/>
          <w:u w:val="single"/>
        </w:rPr>
        <w:t xml:space="preserve">                        　　　　  </w:t>
      </w:r>
      <w:r>
        <w:rPr>
          <w:b w:val="0"/>
          <w:bCs/>
          <w:color w:val="auto"/>
          <w:sz w:val="21"/>
          <w:szCs w:val="24"/>
          <w:highlight w:val="none"/>
        </w:rPr>
        <w:t xml:space="preserve">； </w:t>
      </w:r>
    </w:p>
    <w:bookmarkEnd w:id="302"/>
    <w:bookmarkEnd w:id="303"/>
    <w:p>
      <w:pPr>
        <w:adjustRightInd w:val="0"/>
        <w:snapToGrid w:val="0"/>
        <w:spacing w:line="240" w:lineRule="atLeast"/>
        <w:jc w:val="left"/>
        <w:rPr>
          <w:b w:val="0"/>
          <w:bCs/>
          <w:color w:val="auto"/>
          <w:sz w:val="21"/>
          <w:szCs w:val="24"/>
          <w:highlight w:val="none"/>
        </w:rPr>
      </w:pPr>
      <w:r>
        <w:rPr>
          <w:b w:val="0"/>
          <w:bCs/>
          <w:color w:val="auto"/>
          <w:sz w:val="21"/>
          <w:szCs w:val="24"/>
          <w:highlight w:val="none"/>
        </w:rPr>
        <w:t>7</w:t>
      </w:r>
      <w:bookmarkStart w:id="304" w:name="_Toc297216178"/>
      <w:bookmarkStart w:id="305" w:name="_Toc312678015"/>
      <w:bookmarkStart w:id="306" w:name="_Toc303539128"/>
      <w:bookmarkStart w:id="307" w:name="_Toc297123519"/>
      <w:bookmarkStart w:id="308" w:name="_Toc304295549"/>
      <w:bookmarkStart w:id="309" w:name="_Toc300934971"/>
      <w:r>
        <w:rPr>
          <w:b w:val="0"/>
          <w:bCs/>
          <w:color w:val="auto"/>
          <w:sz w:val="21"/>
          <w:szCs w:val="24"/>
          <w:highlight w:val="none"/>
        </w:rPr>
        <w:t>.6 不</w:t>
      </w:r>
      <w:bookmarkEnd w:id="304"/>
      <w:bookmarkEnd w:id="305"/>
      <w:bookmarkEnd w:id="306"/>
      <w:bookmarkEnd w:id="307"/>
      <w:bookmarkEnd w:id="308"/>
      <w:bookmarkEnd w:id="309"/>
      <w:r>
        <w:rPr>
          <w:b w:val="0"/>
          <w:bCs/>
          <w:color w:val="auto"/>
          <w:sz w:val="21"/>
          <w:szCs w:val="24"/>
          <w:highlight w:val="none"/>
        </w:rPr>
        <w:t>利物质条件</w:t>
      </w:r>
    </w:p>
    <w:p>
      <w:pPr>
        <w:adjustRightInd w:val="0"/>
        <w:snapToGrid w:val="0"/>
        <w:spacing w:line="240" w:lineRule="atLeast"/>
        <w:jc w:val="left"/>
        <w:rPr>
          <w:b w:val="0"/>
          <w:bCs/>
          <w:color w:val="auto"/>
          <w:sz w:val="21"/>
          <w:szCs w:val="24"/>
          <w:highlight w:val="none"/>
        </w:rPr>
      </w:pPr>
      <w:bookmarkStart w:id="310" w:name="_Toc312678016"/>
      <w:bookmarkStart w:id="311" w:name="_Toc304295550"/>
      <w:bookmarkStart w:id="312" w:name="_Toc297216179"/>
      <w:bookmarkStart w:id="313" w:name="_Toc297123520"/>
      <w:bookmarkStart w:id="314" w:name="_Toc300934972"/>
      <w:bookmarkStart w:id="315" w:name="_Toc318581172"/>
      <w:bookmarkStart w:id="316" w:name="_Toc303539129"/>
      <w:r>
        <w:rPr>
          <w:b w:val="0"/>
          <w:bCs/>
          <w:color w:val="auto"/>
          <w:sz w:val="21"/>
          <w:szCs w:val="24"/>
          <w:highlight w:val="none"/>
        </w:rPr>
        <w:t>不利物质条件的其他情形和有关约定：</w:t>
      </w:r>
      <w:r>
        <w:rPr>
          <w:b w:val="0"/>
          <w:bCs/>
          <w:color w:val="auto"/>
          <w:sz w:val="21"/>
          <w:szCs w:val="24"/>
          <w:highlight w:val="none"/>
          <w:u w:val="single"/>
        </w:rPr>
        <w:t xml:space="preserve">                        　　　　  </w:t>
      </w:r>
      <w:r>
        <w:rPr>
          <w:b w:val="0"/>
          <w:bCs/>
          <w:color w:val="auto"/>
          <w:sz w:val="21"/>
          <w:szCs w:val="24"/>
          <w:highlight w:val="none"/>
        </w:rPr>
        <w:t xml:space="preserve">； </w:t>
      </w:r>
    </w:p>
    <w:bookmarkEnd w:id="310"/>
    <w:bookmarkEnd w:id="311"/>
    <w:bookmarkEnd w:id="312"/>
    <w:bookmarkEnd w:id="313"/>
    <w:bookmarkEnd w:id="314"/>
    <w:bookmarkEnd w:id="315"/>
    <w:bookmarkEnd w:id="316"/>
    <w:p>
      <w:pPr>
        <w:adjustRightInd w:val="0"/>
        <w:snapToGrid w:val="0"/>
        <w:spacing w:line="240" w:lineRule="atLeast"/>
        <w:jc w:val="left"/>
        <w:rPr>
          <w:b w:val="0"/>
          <w:bCs/>
          <w:color w:val="auto"/>
          <w:sz w:val="21"/>
          <w:szCs w:val="24"/>
          <w:highlight w:val="none"/>
        </w:rPr>
      </w:pPr>
      <w:r>
        <w:rPr>
          <w:b w:val="0"/>
          <w:bCs/>
          <w:color w:val="auto"/>
          <w:sz w:val="21"/>
          <w:szCs w:val="24"/>
          <w:highlight w:val="none"/>
        </w:rPr>
        <w:t>7</w:t>
      </w:r>
      <w:bookmarkStart w:id="317" w:name="_Toc297216180"/>
      <w:bookmarkStart w:id="318" w:name="_Toc312678017"/>
      <w:bookmarkStart w:id="319" w:name="_Toc304295551"/>
      <w:bookmarkStart w:id="320" w:name="_Toc297123521"/>
      <w:bookmarkStart w:id="321" w:name="_Toc300934973"/>
      <w:bookmarkStart w:id="322" w:name="_Toc303539130"/>
      <w:r>
        <w:rPr>
          <w:b w:val="0"/>
          <w:bCs/>
          <w:color w:val="auto"/>
          <w:sz w:val="21"/>
          <w:szCs w:val="24"/>
          <w:highlight w:val="none"/>
        </w:rPr>
        <w:t>.7异常恶劣的气候条件</w:t>
      </w:r>
    </w:p>
    <w:bookmarkEnd w:id="317"/>
    <w:bookmarkEnd w:id="318"/>
    <w:bookmarkEnd w:id="319"/>
    <w:bookmarkEnd w:id="320"/>
    <w:bookmarkEnd w:id="321"/>
    <w:bookmarkEnd w:id="322"/>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发包人和承包人同意以下情形视为异常恶劣的气候条件：</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7.9 提前竣工的奖励</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7.9.2提前竣工的奖励：</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bookmarkStart w:id="323" w:name="_Toc351203640"/>
      <w:r>
        <w:rPr>
          <w:b w:val="0"/>
          <w:bCs/>
          <w:color w:val="auto"/>
          <w:sz w:val="21"/>
          <w:szCs w:val="24"/>
          <w:highlight w:val="none"/>
        </w:rPr>
        <w:t>8. 材料与设备</w:t>
      </w:r>
      <w:bookmarkEnd w:id="323"/>
    </w:p>
    <w:bookmarkEnd w:id="258"/>
    <w:bookmarkEnd w:id="259"/>
    <w:bookmarkEnd w:id="260"/>
    <w:bookmarkEnd w:id="261"/>
    <w:bookmarkEnd w:id="262"/>
    <w:bookmarkEnd w:id="263"/>
    <w:bookmarkEnd w:id="264"/>
    <w:bookmarkEnd w:id="265"/>
    <w:bookmarkEnd w:id="266"/>
    <w:bookmarkEnd w:id="267"/>
    <w:p>
      <w:pPr>
        <w:adjustRightInd w:val="0"/>
        <w:snapToGrid w:val="0"/>
        <w:spacing w:line="240" w:lineRule="atLeast"/>
        <w:jc w:val="left"/>
        <w:rPr>
          <w:b w:val="0"/>
          <w:bCs/>
          <w:color w:val="auto"/>
          <w:sz w:val="21"/>
          <w:szCs w:val="24"/>
          <w:highlight w:val="none"/>
        </w:rPr>
      </w:pPr>
      <w:r>
        <w:rPr>
          <w:b w:val="0"/>
          <w:bCs/>
          <w:color w:val="auto"/>
          <w:sz w:val="21"/>
          <w:szCs w:val="24"/>
          <w:highlight w:val="none"/>
        </w:rPr>
        <w:t>8</w:t>
      </w:r>
      <w:bookmarkStart w:id="324" w:name="_Toc292559372"/>
      <w:bookmarkStart w:id="325" w:name="_Toc296944506"/>
      <w:bookmarkStart w:id="326" w:name="_Toc296890995"/>
      <w:bookmarkStart w:id="327" w:name="_Toc312678019"/>
      <w:bookmarkStart w:id="328" w:name="_Toc280868654"/>
      <w:bookmarkStart w:id="329" w:name="_Toc296347166"/>
      <w:bookmarkStart w:id="330" w:name="_Toc312677493"/>
      <w:bookmarkStart w:id="331" w:name="_Toc297123527"/>
      <w:bookmarkStart w:id="332" w:name="_Toc304295556"/>
      <w:bookmarkStart w:id="333" w:name="_Toc297120467"/>
      <w:bookmarkStart w:id="334" w:name="_Toc296346668"/>
      <w:bookmarkStart w:id="335" w:name="_Toc297048353"/>
      <w:bookmarkStart w:id="336" w:name="_Toc296503167"/>
      <w:bookmarkStart w:id="337" w:name="_Toc303539136"/>
      <w:bookmarkStart w:id="338" w:name="_Toc296891207"/>
      <w:bookmarkStart w:id="339" w:name="_Toc300934979"/>
      <w:bookmarkStart w:id="340" w:name="_Toc297216186"/>
      <w:bookmarkStart w:id="341" w:name="_Toc292559877"/>
      <w:bookmarkStart w:id="342" w:name="_Toc280868655"/>
      <w:bookmarkStart w:id="343" w:name="_Toc280868656"/>
      <w:bookmarkStart w:id="344" w:name="_Toc267251424"/>
      <w:r>
        <w:rPr>
          <w:b w:val="0"/>
          <w:bCs/>
          <w:color w:val="auto"/>
          <w:sz w:val="21"/>
          <w:szCs w:val="24"/>
          <w:highlight w:val="none"/>
        </w:rPr>
        <w:t>.4材料与工程设备的保管与使用</w:t>
      </w:r>
    </w:p>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p>
      <w:pPr>
        <w:adjustRightInd w:val="0"/>
        <w:snapToGrid w:val="0"/>
        <w:spacing w:line="240" w:lineRule="atLeast"/>
        <w:jc w:val="left"/>
        <w:rPr>
          <w:b w:val="0"/>
          <w:bCs/>
          <w:color w:val="auto"/>
          <w:sz w:val="21"/>
          <w:szCs w:val="24"/>
          <w:highlight w:val="none"/>
        </w:rPr>
      </w:pPr>
      <w:r>
        <w:rPr>
          <w:b w:val="0"/>
          <w:bCs/>
          <w:color w:val="auto"/>
          <w:sz w:val="21"/>
          <w:szCs w:val="24"/>
          <w:highlight w:val="none"/>
        </w:rPr>
        <w:t>8</w:t>
      </w:r>
      <w:bookmarkStart w:id="345" w:name="_Toc292559373"/>
      <w:bookmarkStart w:id="346" w:name="_Toc292559878"/>
      <w:bookmarkStart w:id="347" w:name="_Toc312677494"/>
      <w:bookmarkStart w:id="348" w:name="_Toc297120468"/>
      <w:bookmarkStart w:id="349" w:name="_Toc296890996"/>
      <w:bookmarkStart w:id="350" w:name="_Toc296347167"/>
      <w:bookmarkStart w:id="351" w:name="_Toc303539137"/>
      <w:bookmarkStart w:id="352" w:name="_Toc318581173"/>
      <w:bookmarkStart w:id="353" w:name="_Toc296346669"/>
      <w:bookmarkStart w:id="354" w:name="_Toc297216187"/>
      <w:bookmarkStart w:id="355" w:name="_Toc297123528"/>
      <w:bookmarkStart w:id="356" w:name="_Toc296944507"/>
      <w:bookmarkStart w:id="357" w:name="_Toc304295557"/>
      <w:bookmarkStart w:id="358" w:name="_Toc312678020"/>
      <w:bookmarkStart w:id="359" w:name="_Toc296891208"/>
      <w:bookmarkStart w:id="360" w:name="_Toc297048354"/>
      <w:bookmarkStart w:id="361" w:name="_Toc300934980"/>
      <w:bookmarkStart w:id="362" w:name="_Toc296503168"/>
      <w:r>
        <w:rPr>
          <w:b w:val="0"/>
          <w:bCs/>
          <w:color w:val="auto"/>
          <w:sz w:val="21"/>
          <w:szCs w:val="24"/>
          <w:highlight w:val="none"/>
        </w:rPr>
        <w:t>.4.1发包人供应的材料设备的保管费用的承担：</w:t>
      </w:r>
      <w:r>
        <w:rPr>
          <w:b w:val="0"/>
          <w:bCs/>
          <w:color w:val="auto"/>
          <w:sz w:val="21"/>
          <w:szCs w:val="24"/>
          <w:highlight w:val="none"/>
          <w:u w:val="single"/>
        </w:rPr>
        <w:t xml:space="preserve">                        　　　　  </w:t>
      </w:r>
      <w:r>
        <w:rPr>
          <w:b w:val="0"/>
          <w:bCs/>
          <w:color w:val="auto"/>
          <w:sz w:val="21"/>
          <w:szCs w:val="24"/>
          <w:highlight w:val="none"/>
        </w:rPr>
        <w:t>；</w:t>
      </w:r>
    </w:p>
    <w:bookmarkEnd w:id="345"/>
    <w:bookmarkEnd w:id="346"/>
    <w:p>
      <w:pPr>
        <w:adjustRightInd w:val="0"/>
        <w:snapToGrid w:val="0"/>
        <w:spacing w:line="240" w:lineRule="atLeast"/>
        <w:jc w:val="left"/>
        <w:rPr>
          <w:b w:val="0"/>
          <w:bCs/>
          <w:color w:val="auto"/>
          <w:sz w:val="21"/>
          <w:szCs w:val="24"/>
          <w:highlight w:val="none"/>
        </w:rPr>
      </w:pPr>
    </w:p>
    <w:p>
      <w:pPr>
        <w:adjustRightInd w:val="0"/>
        <w:snapToGrid w:val="0"/>
        <w:spacing w:line="240" w:lineRule="atLeast"/>
        <w:jc w:val="left"/>
        <w:rPr>
          <w:b w:val="0"/>
          <w:bCs/>
          <w:color w:val="auto"/>
          <w:sz w:val="21"/>
          <w:szCs w:val="24"/>
          <w:highlight w:val="none"/>
        </w:rPr>
      </w:pPr>
      <w:r>
        <w:rPr>
          <w:b w:val="0"/>
          <w:bCs/>
          <w:color w:val="auto"/>
          <w:sz w:val="21"/>
          <w:szCs w:val="24"/>
          <w:highlight w:val="none"/>
        </w:rPr>
        <w:t>8.6 样品</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8.6.1</w:t>
      </w:r>
      <w:r>
        <w:rPr>
          <w:b w:val="0"/>
          <w:bCs/>
          <w:color w:val="auto"/>
          <w:sz w:val="21"/>
          <w:szCs w:val="24"/>
          <w:highlight w:val="none"/>
        </w:rPr>
        <w:tab/>
      </w:r>
      <w:r>
        <w:rPr>
          <w:b w:val="0"/>
          <w:bCs/>
          <w:color w:val="auto"/>
          <w:sz w:val="21"/>
          <w:szCs w:val="24"/>
          <w:highlight w:val="none"/>
        </w:rPr>
        <w:t>样品的报送与封存</w:t>
      </w:r>
    </w:p>
    <w:p>
      <w:pPr>
        <w:adjustRightInd w:val="0"/>
        <w:snapToGrid w:val="0"/>
        <w:spacing w:line="240" w:lineRule="atLeast"/>
        <w:jc w:val="left"/>
        <w:rPr>
          <w:b w:val="0"/>
          <w:bCs/>
          <w:color w:val="auto"/>
          <w:sz w:val="21"/>
          <w:szCs w:val="24"/>
          <w:highlight w:val="none"/>
          <w:u w:val="single"/>
        </w:rPr>
      </w:pPr>
      <w:r>
        <w:rPr>
          <w:b w:val="0"/>
          <w:bCs/>
          <w:color w:val="auto"/>
          <w:sz w:val="21"/>
          <w:szCs w:val="24"/>
          <w:highlight w:val="none"/>
        </w:rPr>
        <w:t>需要承包人报送样品的材料或工程设备，样品的种类、名称、规格、数量要求：</w:t>
      </w:r>
      <w:r>
        <w:rPr>
          <w:b w:val="0"/>
          <w:bCs/>
          <w:color w:val="auto"/>
          <w:sz w:val="21"/>
          <w:szCs w:val="24"/>
          <w:highlight w:val="none"/>
          <w:u w:val="singl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8.8 施工设备和临时设施</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8.8.1 承包人提供的施工设备和临时设施</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关于修建临时设施费用承担的约定：</w:t>
      </w:r>
      <w:r>
        <w:rPr>
          <w:b w:val="0"/>
          <w:bCs/>
          <w:color w:val="auto"/>
          <w:sz w:val="21"/>
          <w:szCs w:val="24"/>
          <w:highlight w:val="none"/>
          <w:u w:val="single"/>
        </w:rPr>
        <w:t xml:space="preserve">                        　　　　  </w:t>
      </w:r>
      <w:r>
        <w:rPr>
          <w:b w:val="0"/>
          <w:bCs/>
          <w:color w:val="auto"/>
          <w:sz w:val="21"/>
          <w:szCs w:val="24"/>
          <w:highlight w:val="none"/>
        </w:rPr>
        <w:t xml:space="preserve">； </w:t>
      </w:r>
    </w:p>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p>
      <w:pPr>
        <w:adjustRightInd w:val="0"/>
        <w:snapToGrid w:val="0"/>
        <w:spacing w:line="240" w:lineRule="atLeast"/>
        <w:jc w:val="left"/>
        <w:rPr>
          <w:b w:val="0"/>
          <w:bCs/>
          <w:color w:val="auto"/>
          <w:sz w:val="21"/>
          <w:szCs w:val="24"/>
          <w:highlight w:val="none"/>
        </w:rPr>
      </w:pPr>
      <w:bookmarkStart w:id="363" w:name="_Toc351203641"/>
      <w:r>
        <w:rPr>
          <w:b w:val="0"/>
          <w:bCs/>
          <w:color w:val="auto"/>
          <w:sz w:val="21"/>
          <w:szCs w:val="24"/>
          <w:highlight w:val="none"/>
        </w:rPr>
        <w:t>9</w:t>
      </w:r>
      <w:bookmarkEnd w:id="342"/>
      <w:bookmarkEnd w:id="343"/>
      <w:bookmarkEnd w:id="344"/>
      <w:bookmarkStart w:id="364" w:name="_Toc300934982"/>
      <w:bookmarkStart w:id="365" w:name="_Toc297123533"/>
      <w:bookmarkStart w:id="366" w:name="_Toc303539139"/>
      <w:bookmarkStart w:id="367" w:name="_Toc297216192"/>
      <w:bookmarkStart w:id="368" w:name="_Toc304295559"/>
      <w:bookmarkStart w:id="369" w:name="_Toc312678021"/>
      <w:bookmarkStart w:id="370" w:name="_Toc312677495"/>
      <w:bookmarkStart w:id="371" w:name="_Toc296944512"/>
      <w:bookmarkStart w:id="372" w:name="_Toc292559883"/>
      <w:bookmarkStart w:id="373" w:name="_Toc297048359"/>
      <w:bookmarkStart w:id="374" w:name="_Toc292559378"/>
      <w:bookmarkStart w:id="375" w:name="_Toc267251427"/>
      <w:bookmarkStart w:id="376" w:name="_Toc267251428"/>
      <w:bookmarkStart w:id="377" w:name="_Toc296891213"/>
      <w:bookmarkStart w:id="378" w:name="_Toc296346674"/>
      <w:bookmarkStart w:id="379" w:name="_Toc296347172"/>
      <w:bookmarkStart w:id="380" w:name="_Toc296503173"/>
      <w:bookmarkStart w:id="381" w:name="_Toc297120473"/>
      <w:bookmarkStart w:id="382" w:name="_Toc296891001"/>
      <w:r>
        <w:rPr>
          <w:b w:val="0"/>
          <w:bCs/>
          <w:color w:val="auto"/>
          <w:sz w:val="21"/>
          <w:szCs w:val="24"/>
          <w:highlight w:val="none"/>
        </w:rPr>
        <w:t>. 试验与检验</w:t>
      </w:r>
      <w:bookmarkEnd w:id="363"/>
    </w:p>
    <w:bookmarkEnd w:id="364"/>
    <w:bookmarkEnd w:id="365"/>
    <w:bookmarkEnd w:id="366"/>
    <w:bookmarkEnd w:id="367"/>
    <w:bookmarkEnd w:id="368"/>
    <w:bookmarkEnd w:id="369"/>
    <w:bookmarkEnd w:id="370"/>
    <w:p>
      <w:pPr>
        <w:adjustRightInd w:val="0"/>
        <w:snapToGrid w:val="0"/>
        <w:spacing w:line="240" w:lineRule="atLeast"/>
        <w:jc w:val="left"/>
        <w:rPr>
          <w:b w:val="0"/>
          <w:bCs/>
          <w:color w:val="auto"/>
          <w:sz w:val="21"/>
          <w:szCs w:val="24"/>
          <w:highlight w:val="none"/>
        </w:rPr>
      </w:pPr>
      <w:r>
        <w:rPr>
          <w:b w:val="0"/>
          <w:bCs/>
          <w:color w:val="auto"/>
          <w:sz w:val="21"/>
          <w:szCs w:val="24"/>
          <w:highlight w:val="none"/>
        </w:rPr>
        <w:t>9</w:t>
      </w:r>
      <w:bookmarkStart w:id="383" w:name="_Toc312678022"/>
      <w:bookmarkStart w:id="384" w:name="_Toc303539140"/>
      <w:bookmarkStart w:id="385" w:name="_Toc297216193"/>
      <w:bookmarkStart w:id="386" w:name="_Toc312677496"/>
      <w:bookmarkStart w:id="387" w:name="_Toc300934983"/>
      <w:bookmarkStart w:id="388" w:name="_Toc297123534"/>
      <w:bookmarkStart w:id="389" w:name="_Toc304295560"/>
      <w:r>
        <w:rPr>
          <w:b w:val="0"/>
          <w:bCs/>
          <w:color w:val="auto"/>
          <w:sz w:val="21"/>
          <w:szCs w:val="24"/>
          <w:highlight w:val="none"/>
        </w:rPr>
        <w:t>.1试验设备与试验人员</w:t>
      </w:r>
    </w:p>
    <w:bookmarkEnd w:id="383"/>
    <w:bookmarkEnd w:id="384"/>
    <w:bookmarkEnd w:id="385"/>
    <w:bookmarkEnd w:id="386"/>
    <w:bookmarkEnd w:id="387"/>
    <w:bookmarkEnd w:id="388"/>
    <w:bookmarkEnd w:id="389"/>
    <w:p>
      <w:pPr>
        <w:adjustRightInd w:val="0"/>
        <w:snapToGrid w:val="0"/>
        <w:spacing w:line="240" w:lineRule="atLeast"/>
        <w:jc w:val="left"/>
        <w:rPr>
          <w:b w:val="0"/>
          <w:bCs/>
          <w:color w:val="auto"/>
          <w:sz w:val="21"/>
          <w:szCs w:val="24"/>
          <w:highlight w:val="none"/>
        </w:rPr>
      </w:pPr>
      <w:r>
        <w:rPr>
          <w:b w:val="0"/>
          <w:bCs/>
          <w:color w:val="auto"/>
          <w:sz w:val="21"/>
          <w:szCs w:val="24"/>
          <w:highlight w:val="none"/>
        </w:rPr>
        <w:t>9</w:t>
      </w:r>
      <w:bookmarkStart w:id="390" w:name="_Toc312678023"/>
      <w:bookmarkStart w:id="391" w:name="_Toc312677497"/>
      <w:bookmarkStart w:id="392" w:name="_Toc300934984"/>
      <w:bookmarkStart w:id="393" w:name="_Toc297123535"/>
      <w:bookmarkStart w:id="394" w:name="_Toc303539141"/>
      <w:bookmarkStart w:id="395" w:name="_Toc304295561"/>
      <w:bookmarkStart w:id="396" w:name="_Toc297216194"/>
      <w:bookmarkStart w:id="397" w:name="_Toc318581174"/>
      <w:r>
        <w:rPr>
          <w:b w:val="0"/>
          <w:bCs/>
          <w:color w:val="auto"/>
          <w:sz w:val="21"/>
          <w:szCs w:val="24"/>
          <w:highlight w:val="none"/>
        </w:rPr>
        <w:t>.1.2 试验设备</w:t>
      </w:r>
    </w:p>
    <w:p>
      <w:pPr>
        <w:adjustRightInd w:val="0"/>
        <w:snapToGrid w:val="0"/>
        <w:spacing w:line="240" w:lineRule="atLeast"/>
        <w:jc w:val="left"/>
        <w:rPr>
          <w:b w:val="0"/>
          <w:bCs/>
          <w:color w:val="auto"/>
          <w:sz w:val="21"/>
          <w:szCs w:val="24"/>
          <w:highlight w:val="none"/>
          <w:u w:val="single"/>
        </w:rPr>
      </w:pPr>
      <w:r>
        <w:rPr>
          <w:b w:val="0"/>
          <w:bCs/>
          <w:color w:val="auto"/>
          <w:sz w:val="21"/>
          <w:szCs w:val="24"/>
          <w:highlight w:val="none"/>
        </w:rPr>
        <w:t>施工现场需要配置的试验场所：</w:t>
      </w:r>
      <w:bookmarkEnd w:id="390"/>
      <w:bookmarkEnd w:id="391"/>
      <w:bookmarkEnd w:id="392"/>
      <w:bookmarkEnd w:id="393"/>
      <w:bookmarkEnd w:id="394"/>
      <w:bookmarkEnd w:id="395"/>
      <w:bookmarkEnd w:id="396"/>
      <w:bookmarkStart w:id="398" w:name="_Toc297216195"/>
      <w:bookmarkStart w:id="399" w:name="_Toc304295562"/>
      <w:bookmarkStart w:id="400" w:name="_Toc312677498"/>
      <w:bookmarkStart w:id="401" w:name="_Toc303539142"/>
      <w:bookmarkStart w:id="402" w:name="_Toc297123536"/>
      <w:bookmarkStart w:id="403" w:name="_Toc300934985"/>
      <w:bookmarkStart w:id="404" w:name="_Toc312678024"/>
      <w:r>
        <w:rPr>
          <w:b w:val="0"/>
          <w:bCs/>
          <w:color w:val="auto"/>
          <w:sz w:val="21"/>
          <w:szCs w:val="24"/>
          <w:highlight w:val="none"/>
          <w:u w:val="singl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u w:val="single"/>
        </w:rPr>
      </w:pPr>
      <w:r>
        <w:rPr>
          <w:b w:val="0"/>
          <w:bCs/>
          <w:color w:val="auto"/>
          <w:sz w:val="21"/>
          <w:szCs w:val="24"/>
          <w:highlight w:val="none"/>
        </w:rPr>
        <w:t>施工现场需要配备的试验设备：</w:t>
      </w:r>
      <w:r>
        <w:rPr>
          <w:b w:val="0"/>
          <w:bCs/>
          <w:color w:val="auto"/>
          <w:sz w:val="21"/>
          <w:szCs w:val="24"/>
          <w:highlight w:val="none"/>
          <w:u w:val="singl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u w:val="single"/>
        </w:rPr>
      </w:pPr>
      <w:r>
        <w:rPr>
          <w:b w:val="0"/>
          <w:bCs/>
          <w:color w:val="auto"/>
          <w:sz w:val="21"/>
          <w:szCs w:val="24"/>
          <w:highlight w:val="none"/>
        </w:rPr>
        <w:t>施工现场需要具备的其他试验条件：</w:t>
      </w:r>
      <w:r>
        <w:rPr>
          <w:b w:val="0"/>
          <w:bCs/>
          <w:color w:val="auto"/>
          <w:sz w:val="21"/>
          <w:szCs w:val="24"/>
          <w:highlight w:val="none"/>
          <w:u w:val="singl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 xml:space="preserve">9.4 现场工艺试验 </w:t>
      </w:r>
    </w:p>
    <w:p>
      <w:pPr>
        <w:adjustRightInd w:val="0"/>
        <w:snapToGrid w:val="0"/>
        <w:spacing w:line="240" w:lineRule="atLeast"/>
        <w:jc w:val="left"/>
        <w:rPr>
          <w:b w:val="0"/>
          <w:bCs/>
          <w:color w:val="auto"/>
          <w:sz w:val="21"/>
          <w:szCs w:val="24"/>
          <w:highlight w:val="none"/>
          <w:u w:val="single"/>
        </w:rPr>
      </w:pPr>
      <w:r>
        <w:rPr>
          <w:b w:val="0"/>
          <w:bCs/>
          <w:color w:val="auto"/>
          <w:sz w:val="21"/>
          <w:szCs w:val="24"/>
          <w:highlight w:val="none"/>
        </w:rPr>
        <w:t>现场工艺试验的有关约定：</w:t>
      </w:r>
      <w:r>
        <w:rPr>
          <w:b w:val="0"/>
          <w:bCs/>
          <w:color w:val="auto"/>
          <w:sz w:val="21"/>
          <w:szCs w:val="24"/>
          <w:highlight w:val="none"/>
          <w:u w:val="singl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rPr>
        <w:t>。</w:t>
      </w:r>
    </w:p>
    <w:bookmarkEnd w:id="397"/>
    <w:bookmarkEnd w:id="398"/>
    <w:bookmarkEnd w:id="399"/>
    <w:bookmarkEnd w:id="400"/>
    <w:bookmarkEnd w:id="401"/>
    <w:bookmarkEnd w:id="402"/>
    <w:bookmarkEnd w:id="403"/>
    <w:bookmarkEnd w:id="404"/>
    <w:p>
      <w:pPr>
        <w:adjustRightInd w:val="0"/>
        <w:snapToGrid w:val="0"/>
        <w:spacing w:line="240" w:lineRule="atLeast"/>
        <w:jc w:val="left"/>
        <w:rPr>
          <w:b w:val="0"/>
          <w:bCs/>
          <w:color w:val="auto"/>
          <w:sz w:val="21"/>
          <w:szCs w:val="24"/>
          <w:highlight w:val="none"/>
        </w:rPr>
      </w:pPr>
      <w:bookmarkStart w:id="405" w:name="_Toc351203642"/>
      <w:r>
        <w:rPr>
          <w:b w:val="0"/>
          <w:bCs/>
          <w:color w:val="auto"/>
          <w:sz w:val="21"/>
          <w:szCs w:val="24"/>
          <w:highlight w:val="none"/>
        </w:rPr>
        <w:t>1</w:t>
      </w:r>
      <w:bookmarkEnd w:id="371"/>
      <w:bookmarkEnd w:id="372"/>
      <w:bookmarkEnd w:id="373"/>
      <w:bookmarkEnd w:id="374"/>
      <w:bookmarkEnd w:id="375"/>
      <w:bookmarkEnd w:id="376"/>
      <w:bookmarkEnd w:id="377"/>
      <w:bookmarkEnd w:id="378"/>
      <w:bookmarkEnd w:id="379"/>
      <w:bookmarkEnd w:id="380"/>
      <w:bookmarkEnd w:id="381"/>
      <w:bookmarkEnd w:id="382"/>
      <w:bookmarkStart w:id="406" w:name="_Toc296503193"/>
      <w:bookmarkStart w:id="407" w:name="_Toc303539146"/>
      <w:bookmarkStart w:id="408" w:name="_Toc300934989"/>
      <w:bookmarkStart w:id="409" w:name="_Toc297120493"/>
      <w:bookmarkStart w:id="410" w:name="_Toc292559903"/>
      <w:bookmarkStart w:id="411" w:name="_Toc296944532"/>
      <w:bookmarkStart w:id="412" w:name="_Toc304295566"/>
      <w:bookmarkStart w:id="413" w:name="_Toc296891021"/>
      <w:bookmarkStart w:id="414" w:name="_Toc296891233"/>
      <w:bookmarkStart w:id="415" w:name="_Toc297216199"/>
      <w:bookmarkStart w:id="416" w:name="_Toc296347192"/>
      <w:bookmarkStart w:id="417" w:name="_Toc297123540"/>
      <w:bookmarkStart w:id="418" w:name="_Toc296346694"/>
      <w:bookmarkStart w:id="419" w:name="_Toc297048379"/>
      <w:bookmarkStart w:id="420" w:name="_Toc292559398"/>
      <w:bookmarkStart w:id="421" w:name="_Toc312678025"/>
      <w:bookmarkStart w:id="422" w:name="_Toc312677499"/>
      <w:bookmarkStart w:id="423" w:name="_Toc267251437"/>
      <w:bookmarkStart w:id="424" w:name="_Toc267251439"/>
      <w:bookmarkStart w:id="425" w:name="_Toc267251441"/>
      <w:bookmarkStart w:id="426" w:name="_Toc267251440"/>
      <w:bookmarkStart w:id="427" w:name="_Toc267251433"/>
      <w:bookmarkStart w:id="428" w:name="_Toc267251435"/>
      <w:bookmarkStart w:id="429" w:name="_Toc267251442"/>
      <w:r>
        <w:rPr>
          <w:b w:val="0"/>
          <w:bCs/>
          <w:color w:val="auto"/>
          <w:sz w:val="21"/>
          <w:szCs w:val="24"/>
          <w:highlight w:val="none"/>
        </w:rPr>
        <w:t>0. 变更</w:t>
      </w:r>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p>
    <w:bookmarkEnd w:id="421"/>
    <w:bookmarkEnd w:id="422"/>
    <w:p>
      <w:pPr>
        <w:adjustRightInd w:val="0"/>
        <w:snapToGrid w:val="0"/>
        <w:spacing w:line="240" w:lineRule="atLeast"/>
        <w:jc w:val="left"/>
        <w:rPr>
          <w:b w:val="0"/>
          <w:bCs/>
          <w:color w:val="auto"/>
          <w:sz w:val="21"/>
          <w:szCs w:val="24"/>
          <w:highlight w:val="none"/>
        </w:rPr>
      </w:pPr>
      <w:r>
        <w:rPr>
          <w:b w:val="0"/>
          <w:bCs/>
          <w:color w:val="auto"/>
          <w:sz w:val="21"/>
          <w:szCs w:val="24"/>
          <w:highlight w:val="none"/>
        </w:rPr>
        <w:t>1</w:t>
      </w:r>
      <w:bookmarkStart w:id="430" w:name="_Toc296891234"/>
      <w:bookmarkStart w:id="431" w:name="_Toc300934990"/>
      <w:bookmarkStart w:id="432" w:name="_Toc297216200"/>
      <w:bookmarkStart w:id="433" w:name="_Toc296891022"/>
      <w:bookmarkStart w:id="434" w:name="_Toc297048380"/>
      <w:bookmarkStart w:id="435" w:name="_Toc312677500"/>
      <w:bookmarkStart w:id="436" w:name="_Toc303539147"/>
      <w:bookmarkStart w:id="437" w:name="_Toc296503194"/>
      <w:bookmarkStart w:id="438" w:name="_Toc292559399"/>
      <w:bookmarkStart w:id="439" w:name="_Toc292559904"/>
      <w:bookmarkStart w:id="440" w:name="_Toc297123541"/>
      <w:bookmarkStart w:id="441" w:name="_Toc297120494"/>
      <w:bookmarkStart w:id="442" w:name="_Toc296346695"/>
      <w:bookmarkStart w:id="443" w:name="_Toc312678026"/>
      <w:bookmarkStart w:id="444" w:name="_Toc304295567"/>
      <w:bookmarkStart w:id="445" w:name="_Toc296347193"/>
      <w:bookmarkStart w:id="446" w:name="_Toc296944533"/>
      <w:r>
        <w:rPr>
          <w:b w:val="0"/>
          <w:bCs/>
          <w:color w:val="auto"/>
          <w:sz w:val="21"/>
          <w:szCs w:val="24"/>
          <w:highlight w:val="none"/>
        </w:rPr>
        <w:t>0.1变更的范围</w:t>
      </w:r>
    </w:p>
    <w:p>
      <w:pPr>
        <w:adjustRightInd w:val="0"/>
        <w:snapToGrid w:val="0"/>
        <w:spacing w:line="240" w:lineRule="atLeast"/>
        <w:jc w:val="left"/>
        <w:rPr>
          <w:b w:val="0"/>
          <w:bCs/>
          <w:color w:val="auto"/>
          <w:sz w:val="21"/>
          <w:szCs w:val="24"/>
          <w:highlight w:val="none"/>
          <w:u w:val="single"/>
        </w:rPr>
      </w:pPr>
      <w:r>
        <w:rPr>
          <w:b w:val="0"/>
          <w:bCs/>
          <w:color w:val="auto"/>
          <w:sz w:val="21"/>
          <w:szCs w:val="24"/>
          <w:highlight w:val="none"/>
        </w:rPr>
        <w:t>关于变更的范围的约定：</w:t>
      </w:r>
      <w:r>
        <w:rPr>
          <w:b w:val="0"/>
          <w:bCs/>
          <w:color w:val="auto"/>
          <w:sz w:val="21"/>
          <w:szCs w:val="24"/>
          <w:highlight w:val="none"/>
          <w:u w:val="singl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10.4 变更估价</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10.4.1 变更估价原则</w:t>
      </w:r>
    </w:p>
    <w:p>
      <w:pPr>
        <w:adjustRightInd w:val="0"/>
        <w:snapToGrid w:val="0"/>
        <w:spacing w:line="240" w:lineRule="atLeast"/>
        <w:jc w:val="left"/>
        <w:rPr>
          <w:b w:val="0"/>
          <w:bCs/>
          <w:color w:val="auto"/>
          <w:sz w:val="21"/>
          <w:szCs w:val="24"/>
          <w:highlight w:val="none"/>
          <w:u w:val="single"/>
        </w:rPr>
      </w:pPr>
      <w:r>
        <w:rPr>
          <w:b w:val="0"/>
          <w:bCs/>
          <w:color w:val="auto"/>
          <w:sz w:val="21"/>
          <w:szCs w:val="24"/>
          <w:highlight w:val="none"/>
        </w:rPr>
        <w:t>关于变更估价的约定:</w:t>
      </w:r>
      <w:r>
        <w:rPr>
          <w:b w:val="0"/>
          <w:bCs/>
          <w:color w:val="auto"/>
          <w:sz w:val="21"/>
          <w:szCs w:val="24"/>
          <w:highlight w:val="none"/>
          <w:u w:val="singl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w:t>
      </w:r>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Start w:id="447" w:name="_Toc297048383"/>
      <w:bookmarkStart w:id="448" w:name="_Toc296944536"/>
      <w:bookmarkStart w:id="449" w:name="_Toc303539150"/>
      <w:bookmarkStart w:id="450" w:name="_Toc296347196"/>
      <w:bookmarkStart w:id="451" w:name="_Toc296891025"/>
      <w:bookmarkStart w:id="452" w:name="_Toc296346698"/>
      <w:bookmarkStart w:id="453" w:name="_Toc296503197"/>
      <w:bookmarkStart w:id="454" w:name="_Toc300934993"/>
      <w:bookmarkStart w:id="455" w:name="_Toc297123544"/>
      <w:bookmarkStart w:id="456" w:name="_Toc292559402"/>
      <w:bookmarkStart w:id="457" w:name="_Toc297120497"/>
      <w:bookmarkStart w:id="458" w:name="_Toc296891237"/>
      <w:bookmarkStart w:id="459" w:name="_Toc292559907"/>
      <w:bookmarkStart w:id="460" w:name="_Toc297216203"/>
      <w:bookmarkStart w:id="461" w:name="_Toc312678029"/>
      <w:bookmarkStart w:id="462" w:name="_Toc312677503"/>
      <w:bookmarkStart w:id="463" w:name="_Toc304295570"/>
      <w:r>
        <w:rPr>
          <w:b w:val="0"/>
          <w:bCs/>
          <w:color w:val="auto"/>
          <w:sz w:val="21"/>
          <w:szCs w:val="24"/>
          <w:highlight w:val="none"/>
        </w:rPr>
        <w:t>0.5承</w:t>
      </w:r>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Start w:id="464" w:name="_Toc297048389"/>
      <w:bookmarkStart w:id="465" w:name="_Toc297123545"/>
      <w:bookmarkStart w:id="466" w:name="_Toc292559408"/>
      <w:bookmarkStart w:id="467" w:name="_Toc296347202"/>
      <w:bookmarkStart w:id="468" w:name="_Toc300934994"/>
      <w:bookmarkStart w:id="469" w:name="_Toc297120503"/>
      <w:bookmarkStart w:id="470" w:name="_Toc296891031"/>
      <w:bookmarkStart w:id="471" w:name="_Toc296503203"/>
      <w:bookmarkStart w:id="472" w:name="_Toc292559913"/>
      <w:bookmarkStart w:id="473" w:name="_Toc296891243"/>
      <w:bookmarkStart w:id="474" w:name="_Toc297216204"/>
      <w:bookmarkStart w:id="475" w:name="_Toc296944542"/>
      <w:bookmarkStart w:id="476" w:name="_Toc303539151"/>
      <w:bookmarkStart w:id="477" w:name="_Toc296346704"/>
      <w:r>
        <w:rPr>
          <w:b w:val="0"/>
          <w:bCs/>
          <w:color w:val="auto"/>
          <w:sz w:val="21"/>
          <w:szCs w:val="24"/>
          <w:highlight w:val="none"/>
        </w:rPr>
        <w:t>包人的合理化建议</w:t>
      </w:r>
    </w:p>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p>
      <w:pPr>
        <w:adjustRightInd w:val="0"/>
        <w:snapToGrid w:val="0"/>
        <w:spacing w:line="240" w:lineRule="atLeast"/>
        <w:jc w:val="left"/>
        <w:rPr>
          <w:b w:val="0"/>
          <w:bCs/>
          <w:color w:val="auto"/>
          <w:sz w:val="21"/>
          <w:szCs w:val="24"/>
          <w:highlight w:val="none"/>
        </w:rPr>
      </w:pPr>
      <w:r>
        <w:rPr>
          <w:b w:val="0"/>
          <w:bCs/>
          <w:color w:val="auto"/>
          <w:sz w:val="21"/>
          <w:szCs w:val="24"/>
          <w:highlight w:val="none"/>
        </w:rPr>
        <w:t>监理人审查承包人合理化建议的期限：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发包人审批承包人合理化建议的期限：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w:t>
      </w:r>
      <w:bookmarkStart w:id="478" w:name="_Toc304295571"/>
      <w:bookmarkStart w:id="479" w:name="_Toc296891244"/>
      <w:bookmarkStart w:id="480" w:name="_Toc296891032"/>
      <w:bookmarkStart w:id="481" w:name="_Toc296944543"/>
      <w:bookmarkStart w:id="482" w:name="_Toc312677504"/>
      <w:bookmarkStart w:id="483" w:name="_Toc296347203"/>
      <w:bookmarkStart w:id="484" w:name="_Toc297216205"/>
      <w:bookmarkStart w:id="485" w:name="_Toc296346705"/>
      <w:bookmarkStart w:id="486" w:name="_Toc297120504"/>
      <w:bookmarkStart w:id="487" w:name="_Toc300934995"/>
      <w:bookmarkStart w:id="488" w:name="_Toc297123546"/>
      <w:bookmarkStart w:id="489" w:name="_Toc318581175"/>
      <w:bookmarkStart w:id="490" w:name="_Toc312678030"/>
      <w:bookmarkStart w:id="491" w:name="_Toc303539152"/>
      <w:bookmarkStart w:id="492" w:name="_Toc292559409"/>
      <w:bookmarkStart w:id="493" w:name="_Toc292559914"/>
      <w:bookmarkStart w:id="494" w:name="_Toc297048390"/>
      <w:bookmarkStart w:id="495" w:name="_Toc296503204"/>
      <w:r>
        <w:rPr>
          <w:b w:val="0"/>
          <w:bCs/>
          <w:color w:val="auto"/>
          <w:sz w:val="21"/>
          <w:szCs w:val="24"/>
          <w:highlight w:val="none"/>
        </w:rPr>
        <w:t xml:space="preserve">包人提出的合理化建议降低了合同价格或者提高了工程经济效益的奖励的方法和金额为：                                                                               </w:t>
      </w:r>
    </w:p>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p>
      <w:pPr>
        <w:adjustRightInd w:val="0"/>
        <w:snapToGrid w:val="0"/>
        <w:spacing w:line="240" w:lineRule="atLeast"/>
        <w:jc w:val="left"/>
        <w:rPr>
          <w:b w:val="0"/>
          <w:bCs/>
          <w:color w:val="auto"/>
          <w:sz w:val="21"/>
          <w:szCs w:val="24"/>
          <w:highlight w:val="none"/>
        </w:rPr>
      </w:pPr>
      <w:r>
        <w:rPr>
          <w:b w:val="0"/>
          <w:bCs/>
          <w:color w:val="auto"/>
          <w:sz w:val="21"/>
          <w:szCs w:val="24"/>
          <w:highlight w:val="none"/>
        </w:rPr>
        <w:t>1</w:t>
      </w:r>
      <w:bookmarkStart w:id="496" w:name="_Toc300934997"/>
      <w:bookmarkStart w:id="497" w:name="_Toc312678033"/>
      <w:bookmarkStart w:id="498" w:name="_Toc304295574"/>
      <w:bookmarkStart w:id="499" w:name="_Toc296347198"/>
      <w:bookmarkStart w:id="500" w:name="_Toc292559909"/>
      <w:bookmarkStart w:id="501" w:name="_Toc312677507"/>
      <w:bookmarkStart w:id="502" w:name="_Toc296944538"/>
      <w:bookmarkStart w:id="503" w:name="_Toc297120499"/>
      <w:bookmarkStart w:id="504" w:name="_Toc297123548"/>
      <w:bookmarkStart w:id="505" w:name="_Toc296891027"/>
      <w:bookmarkStart w:id="506" w:name="_Toc296891239"/>
      <w:bookmarkStart w:id="507" w:name="_Toc296503199"/>
      <w:bookmarkStart w:id="508" w:name="_Toc292559404"/>
      <w:bookmarkStart w:id="509" w:name="_Toc297216207"/>
      <w:bookmarkStart w:id="510" w:name="_Toc297048385"/>
      <w:bookmarkStart w:id="511" w:name="_Toc303539154"/>
      <w:bookmarkStart w:id="512" w:name="_Toc296346700"/>
      <w:r>
        <w:rPr>
          <w:b w:val="0"/>
          <w:bCs/>
          <w:color w:val="auto"/>
          <w:sz w:val="21"/>
          <w:szCs w:val="24"/>
          <w:highlight w:val="none"/>
        </w:rPr>
        <w:t>0.7 暂估价</w:t>
      </w:r>
    </w:p>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p>
      <w:pPr>
        <w:adjustRightInd w:val="0"/>
        <w:snapToGrid w:val="0"/>
        <w:spacing w:line="240" w:lineRule="atLeast"/>
        <w:jc w:val="left"/>
        <w:rPr>
          <w:b w:val="0"/>
          <w:bCs/>
          <w:color w:val="auto"/>
          <w:sz w:val="21"/>
          <w:szCs w:val="24"/>
          <w:highlight w:val="none"/>
        </w:rPr>
      </w:pPr>
      <w:r>
        <w:rPr>
          <w:b w:val="0"/>
          <w:bCs/>
          <w:color w:val="auto"/>
          <w:sz w:val="21"/>
          <w:szCs w:val="24"/>
          <w:highlight w:val="none"/>
        </w:rPr>
        <w:t>暂</w:t>
      </w:r>
      <w:bookmarkStart w:id="513" w:name="_Toc312677508"/>
      <w:bookmarkStart w:id="514" w:name="_Toc312678034"/>
      <w:bookmarkStart w:id="515" w:name="_Toc318581176"/>
      <w:r>
        <w:rPr>
          <w:b w:val="0"/>
          <w:bCs/>
          <w:color w:val="auto"/>
          <w:sz w:val="21"/>
          <w:szCs w:val="24"/>
          <w:highlight w:val="none"/>
        </w:rPr>
        <w:t>估价材料和工程设备得明细详见附件11：《暂估价一览表》。</w:t>
      </w:r>
    </w:p>
    <w:bookmarkEnd w:id="513"/>
    <w:bookmarkEnd w:id="514"/>
    <w:bookmarkEnd w:id="515"/>
    <w:p>
      <w:pPr>
        <w:adjustRightInd w:val="0"/>
        <w:snapToGrid w:val="0"/>
        <w:spacing w:line="240" w:lineRule="atLeast"/>
        <w:jc w:val="left"/>
        <w:rPr>
          <w:b w:val="0"/>
          <w:bCs/>
          <w:color w:val="auto"/>
          <w:sz w:val="21"/>
          <w:szCs w:val="24"/>
          <w:highlight w:val="none"/>
        </w:rPr>
      </w:pPr>
      <w:r>
        <w:rPr>
          <w:b w:val="0"/>
          <w:bCs/>
          <w:color w:val="auto"/>
          <w:sz w:val="21"/>
          <w:szCs w:val="24"/>
          <w:highlight w:val="none"/>
        </w:rPr>
        <w:t>1</w:t>
      </w:r>
      <w:bookmarkStart w:id="516" w:name="_Toc312677509"/>
      <w:bookmarkStart w:id="517" w:name="_Toc312678035"/>
      <w:bookmarkStart w:id="518" w:name="_Toc318581177"/>
      <w:r>
        <w:rPr>
          <w:b w:val="0"/>
          <w:bCs/>
          <w:color w:val="auto"/>
          <w:sz w:val="21"/>
          <w:szCs w:val="24"/>
          <w:highlight w:val="none"/>
        </w:rPr>
        <w:t>0.7.1 依法必须招标的暂估价项目</w:t>
      </w:r>
    </w:p>
    <w:bookmarkEnd w:id="516"/>
    <w:bookmarkEnd w:id="517"/>
    <w:bookmarkEnd w:id="518"/>
    <w:p>
      <w:pPr>
        <w:adjustRightInd w:val="0"/>
        <w:snapToGrid w:val="0"/>
        <w:spacing w:line="240" w:lineRule="atLeast"/>
        <w:jc w:val="left"/>
        <w:rPr>
          <w:b w:val="0"/>
          <w:bCs/>
          <w:color w:val="auto"/>
          <w:sz w:val="21"/>
          <w:szCs w:val="24"/>
          <w:highlight w:val="none"/>
        </w:rPr>
      </w:pPr>
      <w:r>
        <w:rPr>
          <w:b w:val="0"/>
          <w:bCs/>
          <w:color w:val="auto"/>
          <w:sz w:val="21"/>
          <w:szCs w:val="24"/>
          <w:highlight w:val="none"/>
        </w:rPr>
        <w:t>对于依法必须招标的暂估价项目的确认和批准采取第</w:t>
      </w:r>
      <w:r>
        <w:rPr>
          <w:b w:val="0"/>
          <w:bCs/>
          <w:color w:val="auto"/>
          <w:sz w:val="21"/>
          <w:szCs w:val="24"/>
          <w:highlight w:val="none"/>
          <w:u w:val="single"/>
        </w:rPr>
        <w:t xml:space="preserve">    </w:t>
      </w:r>
      <w:r>
        <w:rPr>
          <w:b w:val="0"/>
          <w:bCs/>
          <w:color w:val="auto"/>
          <w:sz w:val="21"/>
          <w:szCs w:val="24"/>
          <w:highlight w:val="none"/>
        </w:rPr>
        <w:t>种方式确定。</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10.7.2 不属于依法必须招标的暂估价项目</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对于不属于依法必须招标的暂估价项目的确认和批准采取第</w:t>
      </w:r>
      <w:r>
        <w:rPr>
          <w:b w:val="0"/>
          <w:bCs/>
          <w:color w:val="auto"/>
          <w:sz w:val="21"/>
          <w:szCs w:val="24"/>
          <w:highlight w:val="none"/>
          <w:u w:val="single"/>
        </w:rPr>
        <w:t xml:space="preserve">    </w:t>
      </w:r>
      <w:r>
        <w:rPr>
          <w:b w:val="0"/>
          <w:bCs/>
          <w:color w:val="auto"/>
          <w:sz w:val="21"/>
          <w:szCs w:val="24"/>
          <w:highlight w:val="none"/>
        </w:rPr>
        <w:t>种方式确定。</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第3种方式：承包人直接实施的暂估价项目</w:t>
      </w:r>
    </w:p>
    <w:p>
      <w:pPr>
        <w:adjustRightInd w:val="0"/>
        <w:snapToGrid w:val="0"/>
        <w:spacing w:line="240" w:lineRule="atLeast"/>
        <w:jc w:val="left"/>
        <w:rPr>
          <w:b w:val="0"/>
          <w:bCs/>
          <w:color w:val="auto"/>
          <w:sz w:val="21"/>
          <w:szCs w:val="24"/>
          <w:highlight w:val="none"/>
          <w:u w:val="single"/>
        </w:rPr>
      </w:pPr>
      <w:r>
        <w:rPr>
          <w:b w:val="0"/>
          <w:bCs/>
          <w:color w:val="auto"/>
          <w:sz w:val="21"/>
          <w:szCs w:val="24"/>
          <w:highlight w:val="none"/>
        </w:rPr>
        <w:t>承包人直接实施的暂估价项目的约定：</w:t>
      </w:r>
      <w:r>
        <w:rPr>
          <w:b w:val="0"/>
          <w:bCs/>
          <w:color w:val="auto"/>
          <w:sz w:val="21"/>
          <w:szCs w:val="24"/>
          <w:highlight w:val="none"/>
          <w:u w:val="singl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10.8 暂列金额</w:t>
      </w:r>
    </w:p>
    <w:p>
      <w:pPr>
        <w:adjustRightInd w:val="0"/>
        <w:snapToGrid w:val="0"/>
        <w:spacing w:line="240" w:lineRule="atLeast"/>
        <w:jc w:val="left"/>
        <w:rPr>
          <w:b w:val="0"/>
          <w:bCs/>
          <w:color w:val="auto"/>
          <w:sz w:val="21"/>
          <w:szCs w:val="24"/>
          <w:highlight w:val="none"/>
          <w:u w:val="single"/>
        </w:rPr>
      </w:pPr>
      <w:r>
        <w:rPr>
          <w:b w:val="0"/>
          <w:bCs/>
          <w:color w:val="auto"/>
          <w:sz w:val="21"/>
          <w:szCs w:val="24"/>
          <w:highlight w:val="none"/>
        </w:rPr>
        <w:t>合同当事人关于暂列金额使用的约定：</w:t>
      </w:r>
      <w:r>
        <w:rPr>
          <w:b w:val="0"/>
          <w:bCs/>
          <w:color w:val="auto"/>
          <w:sz w:val="21"/>
          <w:szCs w:val="24"/>
          <w:highlight w:val="none"/>
          <w:u w:val="singl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bookmarkStart w:id="519" w:name="_Toc351203643"/>
      <w:r>
        <w:rPr>
          <w:b w:val="0"/>
          <w:bCs/>
          <w:color w:val="auto"/>
          <w:sz w:val="21"/>
          <w:szCs w:val="24"/>
          <w:highlight w:val="none"/>
        </w:rPr>
        <w:t>11. 价格调整</w:t>
      </w:r>
      <w:bookmarkEnd w:id="519"/>
    </w:p>
    <w:p>
      <w:pPr>
        <w:adjustRightInd w:val="0"/>
        <w:snapToGrid w:val="0"/>
        <w:spacing w:line="240" w:lineRule="atLeast"/>
        <w:jc w:val="left"/>
        <w:rPr>
          <w:b w:val="0"/>
          <w:bCs/>
          <w:color w:val="auto"/>
          <w:sz w:val="21"/>
          <w:szCs w:val="24"/>
          <w:highlight w:val="none"/>
        </w:rPr>
      </w:pPr>
      <w:bookmarkStart w:id="520" w:name="_Toc292559406"/>
      <w:bookmarkStart w:id="521" w:name="_Toc296503201"/>
      <w:bookmarkStart w:id="522" w:name="_Toc297120501"/>
      <w:bookmarkStart w:id="523" w:name="_Toc300935000"/>
      <w:bookmarkStart w:id="524" w:name="_Toc296891029"/>
      <w:bookmarkStart w:id="525" w:name="_Toc304295577"/>
      <w:bookmarkStart w:id="526" w:name="_Toc296347200"/>
      <w:bookmarkStart w:id="527" w:name="_Toc297216209"/>
      <w:bookmarkStart w:id="528" w:name="_Toc297048387"/>
      <w:bookmarkStart w:id="529" w:name="_Toc296346702"/>
      <w:bookmarkStart w:id="530" w:name="_Toc296944540"/>
      <w:bookmarkStart w:id="531" w:name="_Toc303539157"/>
      <w:bookmarkStart w:id="532" w:name="_Toc297123550"/>
      <w:bookmarkStart w:id="533" w:name="_Toc292559911"/>
      <w:bookmarkStart w:id="534" w:name="_Toc312678039"/>
      <w:bookmarkStart w:id="535" w:name="_Toc296891241"/>
      <w:r>
        <w:rPr>
          <w:b w:val="0"/>
          <w:bCs/>
          <w:color w:val="auto"/>
          <w:sz w:val="21"/>
          <w:szCs w:val="24"/>
          <w:highlight w:val="none"/>
        </w:rPr>
        <w:t>11.1 市场价格波动引起的调整</w:t>
      </w:r>
    </w:p>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p>
      <w:pPr>
        <w:adjustRightInd w:val="0"/>
        <w:snapToGrid w:val="0"/>
        <w:spacing w:line="240" w:lineRule="atLeast"/>
        <w:jc w:val="left"/>
        <w:rPr>
          <w:b w:val="0"/>
          <w:bCs/>
          <w:color w:val="auto"/>
          <w:sz w:val="21"/>
          <w:szCs w:val="24"/>
          <w:highlight w:val="none"/>
        </w:rPr>
      </w:pPr>
      <w:r>
        <w:rPr>
          <w:b w:val="0"/>
          <w:bCs/>
          <w:color w:val="auto"/>
          <w:sz w:val="21"/>
          <w:szCs w:val="24"/>
          <w:highlight w:val="none"/>
        </w:rPr>
        <w:t>市场价格波动是否调整合同价格的约定：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因市场价格波动调整合同价格，采用以下第</w:t>
      </w:r>
      <w:r>
        <w:rPr>
          <w:b w:val="0"/>
          <w:bCs/>
          <w:color w:val="auto"/>
          <w:sz w:val="21"/>
          <w:szCs w:val="24"/>
          <w:highlight w:val="none"/>
          <w:u w:val="single"/>
        </w:rPr>
        <w:t xml:space="preserve">    </w:t>
      </w:r>
      <w:r>
        <w:rPr>
          <w:b w:val="0"/>
          <w:bCs/>
          <w:color w:val="auto"/>
          <w:sz w:val="21"/>
          <w:szCs w:val="24"/>
          <w:highlight w:val="none"/>
        </w:rPr>
        <w:t>种方式对合同价格进行调整：</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第1种方式：采用价格指数进行价格调整。</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关于各可调因子、定值和变值权重，以及基本价格指数及其来源的约定：</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第2种方式：采用造价信息进行价格调整。</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（2）关于基准价格的约定：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专用合同条款</w:t>
      </w:r>
      <w:r>
        <w:rPr>
          <w:rFonts w:hint="eastAsia" w:ascii="宋体" w:hAnsi="宋体" w:cs="宋体"/>
          <w:b w:val="0"/>
          <w:bCs/>
          <w:color w:val="auto"/>
          <w:sz w:val="21"/>
          <w:szCs w:val="24"/>
          <w:highlight w:val="none"/>
        </w:rPr>
        <w:t>①</w:t>
      </w:r>
      <w:r>
        <w:rPr>
          <w:b w:val="0"/>
          <w:bCs/>
          <w:color w:val="auto"/>
          <w:sz w:val="21"/>
          <w:szCs w:val="24"/>
          <w:highlight w:val="none"/>
        </w:rPr>
        <w:t>承包人在已标价工程量清单或预算书中载明的材料单价低于基准价格的：专用合同条款合同履行期间材料单价涨幅以基准价格为基础超过   %时，或材料单价跌幅以已标价工程量清单或预算书中载明材料单价为基础超过   %时，其超过部分据实调整。</w:t>
      </w:r>
    </w:p>
    <w:p>
      <w:pPr>
        <w:adjustRightInd w:val="0"/>
        <w:snapToGrid w:val="0"/>
        <w:spacing w:line="240" w:lineRule="atLeast"/>
        <w:jc w:val="left"/>
        <w:rPr>
          <w:b w:val="0"/>
          <w:bCs/>
          <w:color w:val="auto"/>
          <w:sz w:val="21"/>
          <w:szCs w:val="24"/>
          <w:highlight w:val="none"/>
        </w:rPr>
      </w:pPr>
      <w:r>
        <w:rPr>
          <w:rFonts w:hint="eastAsia" w:ascii="宋体" w:hAnsi="宋体" w:cs="宋体"/>
          <w:b w:val="0"/>
          <w:bCs/>
          <w:color w:val="auto"/>
          <w:sz w:val="21"/>
          <w:szCs w:val="24"/>
          <w:highlight w:val="none"/>
        </w:rPr>
        <w:t>②</w:t>
      </w:r>
      <w:r>
        <w:rPr>
          <w:b w:val="0"/>
          <w:bCs/>
          <w:color w:val="auto"/>
          <w:sz w:val="21"/>
          <w:szCs w:val="24"/>
          <w:highlight w:val="none"/>
        </w:rPr>
        <w:t>承包人在已标价工程量清单或预算书中载明的材料单价高于基准价格的：专用合同条款合同履行期间材料单价跌幅以基准价格为基础超过</w:t>
      </w:r>
      <w:r>
        <w:rPr>
          <w:b w:val="0"/>
          <w:bCs/>
          <w:color w:val="auto"/>
          <w:sz w:val="21"/>
          <w:szCs w:val="24"/>
          <w:highlight w:val="none"/>
          <w:u w:val="single"/>
        </w:rPr>
        <w:t xml:space="preserve">   </w:t>
      </w:r>
      <w:r>
        <w:rPr>
          <w:b w:val="0"/>
          <w:bCs/>
          <w:color w:val="auto"/>
          <w:sz w:val="21"/>
          <w:szCs w:val="24"/>
          <w:highlight w:val="none"/>
        </w:rPr>
        <w:t>%时，材料单价涨幅以已标价工程量清单或预算书中载明材料单价为基础超过   %时，其超过部分据实调整。</w:t>
      </w:r>
    </w:p>
    <w:p>
      <w:pPr>
        <w:adjustRightInd w:val="0"/>
        <w:snapToGrid w:val="0"/>
        <w:spacing w:line="240" w:lineRule="atLeast"/>
        <w:jc w:val="left"/>
        <w:rPr>
          <w:b w:val="0"/>
          <w:bCs/>
          <w:color w:val="auto"/>
          <w:sz w:val="21"/>
          <w:szCs w:val="24"/>
          <w:highlight w:val="none"/>
        </w:rPr>
      </w:pPr>
      <w:r>
        <w:rPr>
          <w:rFonts w:hint="eastAsia" w:ascii="宋体" w:hAnsi="宋体" w:cs="宋体"/>
          <w:b w:val="0"/>
          <w:bCs/>
          <w:color w:val="auto"/>
          <w:sz w:val="21"/>
          <w:szCs w:val="24"/>
          <w:highlight w:val="none"/>
        </w:rPr>
        <w:t>③</w:t>
      </w:r>
      <w:r>
        <w:rPr>
          <w:b w:val="0"/>
          <w:bCs/>
          <w:color w:val="auto"/>
          <w:sz w:val="21"/>
          <w:szCs w:val="24"/>
          <w:highlight w:val="none"/>
        </w:rPr>
        <w:t>承包人在已标价工程量清单或预算书中载明的材料单价等于基准单价的：专用合同条款合同履行期间材料单价涨跌幅以基准单价为基础超过±</w:t>
      </w:r>
      <w:r>
        <w:rPr>
          <w:b w:val="0"/>
          <w:bCs/>
          <w:color w:val="auto"/>
          <w:sz w:val="21"/>
          <w:szCs w:val="24"/>
          <w:highlight w:val="none"/>
          <w:u w:val="single"/>
        </w:rPr>
        <w:t xml:space="preserve">   </w:t>
      </w:r>
      <w:r>
        <w:rPr>
          <w:b w:val="0"/>
          <w:bCs/>
          <w:color w:val="auto"/>
          <w:sz w:val="21"/>
          <w:szCs w:val="24"/>
          <w:highlight w:val="none"/>
        </w:rPr>
        <w:t>%时，其超过部分据实调整。</w:t>
      </w:r>
    </w:p>
    <w:p>
      <w:pPr>
        <w:adjustRightInd w:val="0"/>
        <w:snapToGrid w:val="0"/>
        <w:spacing w:line="240" w:lineRule="atLeast"/>
        <w:jc w:val="left"/>
        <w:rPr>
          <w:b w:val="0"/>
          <w:bCs/>
          <w:color w:val="auto"/>
          <w:sz w:val="21"/>
          <w:szCs w:val="24"/>
          <w:highlight w:val="none"/>
          <w:u w:val="single"/>
        </w:rPr>
      </w:pPr>
      <w:r>
        <w:rPr>
          <w:b w:val="0"/>
          <w:bCs/>
          <w:color w:val="auto"/>
          <w:sz w:val="21"/>
          <w:szCs w:val="24"/>
          <w:highlight w:val="none"/>
        </w:rPr>
        <w:t>第3种方式：其他价格调整方式：</w:t>
      </w:r>
      <w:r>
        <w:rPr>
          <w:b w:val="0"/>
          <w:bCs/>
          <w:color w:val="auto"/>
          <w:sz w:val="21"/>
          <w:szCs w:val="24"/>
          <w:highlight w:val="none"/>
          <w:u w:val="singl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rPr>
        <w:t>。</w:t>
      </w:r>
    </w:p>
    <w:bookmarkEnd w:id="423"/>
    <w:bookmarkEnd w:id="424"/>
    <w:bookmarkEnd w:id="425"/>
    <w:bookmarkEnd w:id="426"/>
    <w:bookmarkEnd w:id="427"/>
    <w:bookmarkEnd w:id="428"/>
    <w:p>
      <w:pPr>
        <w:adjustRightInd w:val="0"/>
        <w:snapToGrid w:val="0"/>
        <w:spacing w:line="240" w:lineRule="atLeast"/>
        <w:jc w:val="left"/>
        <w:rPr>
          <w:b w:val="0"/>
          <w:bCs/>
          <w:color w:val="auto"/>
          <w:sz w:val="21"/>
          <w:szCs w:val="24"/>
          <w:highlight w:val="none"/>
        </w:rPr>
      </w:pPr>
      <w:bookmarkStart w:id="536" w:name="_Toc296891033"/>
      <w:bookmarkStart w:id="537" w:name="_Toc296503205"/>
      <w:bookmarkStart w:id="538" w:name="_Toc297048391"/>
      <w:bookmarkStart w:id="539" w:name="_Toc292559410"/>
      <w:bookmarkStart w:id="540" w:name="_Toc296347204"/>
      <w:bookmarkStart w:id="541" w:name="_Toc296944544"/>
      <w:bookmarkStart w:id="542" w:name="_Toc296891245"/>
      <w:bookmarkStart w:id="543" w:name="_Toc297120505"/>
      <w:bookmarkStart w:id="544" w:name="_Toc292559915"/>
      <w:bookmarkStart w:id="545" w:name="_Toc296346706"/>
      <w:bookmarkStart w:id="546" w:name="_Toc351203644"/>
      <w:bookmarkStart w:id="547" w:name="_Toc304295579"/>
      <w:bookmarkStart w:id="548" w:name="_Toc297216211"/>
      <w:bookmarkStart w:id="549" w:name="_Toc297123552"/>
      <w:bookmarkStart w:id="550" w:name="_Toc312678040"/>
      <w:bookmarkStart w:id="551" w:name="_Toc300935002"/>
      <w:bookmarkStart w:id="552" w:name="_Toc303539159"/>
      <w:r>
        <w:rPr>
          <w:b w:val="0"/>
          <w:bCs/>
          <w:color w:val="auto"/>
          <w:sz w:val="21"/>
          <w:szCs w:val="24"/>
          <w:highlight w:val="none"/>
        </w:rPr>
        <w:t xml:space="preserve">12. </w:t>
      </w:r>
      <w:bookmarkEnd w:id="536"/>
      <w:bookmarkEnd w:id="537"/>
      <w:bookmarkEnd w:id="538"/>
      <w:bookmarkEnd w:id="539"/>
      <w:bookmarkEnd w:id="540"/>
      <w:bookmarkEnd w:id="541"/>
      <w:bookmarkEnd w:id="542"/>
      <w:bookmarkEnd w:id="543"/>
      <w:bookmarkEnd w:id="544"/>
      <w:bookmarkEnd w:id="545"/>
      <w:r>
        <w:rPr>
          <w:b w:val="0"/>
          <w:bCs/>
          <w:color w:val="auto"/>
          <w:sz w:val="21"/>
          <w:szCs w:val="24"/>
          <w:highlight w:val="none"/>
        </w:rPr>
        <w:t>合同价格、计量与支付</w:t>
      </w:r>
      <w:bookmarkEnd w:id="546"/>
    </w:p>
    <w:bookmarkEnd w:id="547"/>
    <w:bookmarkEnd w:id="548"/>
    <w:bookmarkEnd w:id="549"/>
    <w:bookmarkEnd w:id="550"/>
    <w:bookmarkEnd w:id="551"/>
    <w:bookmarkEnd w:id="552"/>
    <w:p>
      <w:pPr>
        <w:adjustRightInd w:val="0"/>
        <w:snapToGrid w:val="0"/>
        <w:spacing w:line="240" w:lineRule="atLeast"/>
        <w:jc w:val="left"/>
        <w:rPr>
          <w:b w:val="0"/>
          <w:bCs/>
          <w:color w:val="auto"/>
          <w:sz w:val="21"/>
          <w:szCs w:val="24"/>
          <w:highlight w:val="none"/>
        </w:rPr>
      </w:pPr>
      <w:bookmarkStart w:id="553" w:name="_Toc267251461"/>
      <w:bookmarkStart w:id="554" w:name="_Toc292559916"/>
      <w:bookmarkStart w:id="555" w:name="_Toc292559411"/>
      <w:bookmarkStart w:id="556" w:name="_Toc297048392"/>
      <w:bookmarkStart w:id="557" w:name="_Toc296944545"/>
      <w:bookmarkStart w:id="558" w:name="_Toc296346707"/>
      <w:bookmarkStart w:id="559" w:name="_Toc296891034"/>
      <w:bookmarkStart w:id="560" w:name="_Toc296503206"/>
      <w:bookmarkStart w:id="561" w:name="_Toc297120506"/>
      <w:bookmarkStart w:id="562" w:name="_Toc296347205"/>
      <w:bookmarkStart w:id="563" w:name="_Toc296891246"/>
      <w:bookmarkStart w:id="564" w:name="_Toc297216212"/>
      <w:bookmarkStart w:id="565" w:name="_Toc312678041"/>
      <w:bookmarkStart w:id="566" w:name="_Toc304295580"/>
      <w:bookmarkStart w:id="567" w:name="_Toc303539160"/>
      <w:bookmarkStart w:id="568" w:name="_Toc300935003"/>
      <w:bookmarkStart w:id="569" w:name="_Toc297123553"/>
      <w:r>
        <w:rPr>
          <w:b w:val="0"/>
          <w:bCs/>
          <w:color w:val="auto"/>
          <w:sz w:val="21"/>
          <w:szCs w:val="24"/>
          <w:highlight w:val="none"/>
        </w:rPr>
        <w:t>12.1 合</w:t>
      </w:r>
      <w:bookmarkEnd w:id="553"/>
      <w:bookmarkEnd w:id="554"/>
      <w:bookmarkEnd w:id="555"/>
      <w:r>
        <w:rPr>
          <w:b w:val="0"/>
          <w:bCs/>
          <w:color w:val="auto"/>
          <w:sz w:val="21"/>
          <w:szCs w:val="24"/>
          <w:highlight w:val="none"/>
        </w:rPr>
        <w:t>同价</w:t>
      </w:r>
      <w:bookmarkEnd w:id="556"/>
      <w:bookmarkEnd w:id="557"/>
      <w:bookmarkEnd w:id="558"/>
      <w:bookmarkEnd w:id="559"/>
      <w:bookmarkEnd w:id="560"/>
      <w:bookmarkEnd w:id="561"/>
      <w:bookmarkEnd w:id="562"/>
      <w:bookmarkEnd w:id="563"/>
      <w:r>
        <w:rPr>
          <w:b w:val="0"/>
          <w:bCs/>
          <w:color w:val="auto"/>
          <w:sz w:val="21"/>
          <w:szCs w:val="24"/>
          <w:highlight w:val="none"/>
        </w:rPr>
        <w:t>格形式</w:t>
      </w:r>
    </w:p>
    <w:bookmarkEnd w:id="564"/>
    <w:bookmarkEnd w:id="565"/>
    <w:bookmarkEnd w:id="566"/>
    <w:bookmarkEnd w:id="567"/>
    <w:bookmarkEnd w:id="568"/>
    <w:bookmarkEnd w:id="569"/>
    <w:p>
      <w:pPr>
        <w:adjustRightInd w:val="0"/>
        <w:snapToGrid w:val="0"/>
        <w:spacing w:line="240" w:lineRule="atLeast"/>
        <w:jc w:val="left"/>
        <w:rPr>
          <w:b w:val="0"/>
          <w:bCs/>
          <w:color w:val="auto"/>
          <w:sz w:val="21"/>
          <w:szCs w:val="24"/>
          <w:highlight w:val="none"/>
        </w:rPr>
      </w:pPr>
      <w:r>
        <w:rPr>
          <w:b w:val="0"/>
          <w:bCs/>
          <w:color w:val="auto"/>
          <w:sz w:val="21"/>
          <w:szCs w:val="24"/>
          <w:highlight w:val="none"/>
        </w:rPr>
        <w:t>1、单价合同。</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综合单价包含的风险范围：</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风险费用的计算方法：</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风险范围以外合同价格的调整方法：</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2、总价合同。</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总价包含的风险范围：</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风险费用的计算方法：</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风险范围以外合同价格的调整方法：</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3、其他价格方式：</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bookmarkStart w:id="570" w:name="_Toc297216213"/>
      <w:bookmarkStart w:id="571" w:name="_Toc303539161"/>
      <w:bookmarkStart w:id="572" w:name="_Toc300935004"/>
      <w:bookmarkStart w:id="573" w:name="_Toc312678042"/>
      <w:bookmarkStart w:id="574" w:name="_Toc304295581"/>
      <w:bookmarkStart w:id="575" w:name="_Toc297123554"/>
      <w:bookmarkStart w:id="576" w:name="_Toc296346708"/>
      <w:bookmarkStart w:id="577" w:name="_Toc292559412"/>
      <w:bookmarkStart w:id="578" w:name="_Toc292559917"/>
      <w:bookmarkStart w:id="579" w:name="_Toc296503207"/>
      <w:bookmarkStart w:id="580" w:name="_Toc297120507"/>
      <w:bookmarkStart w:id="581" w:name="_Toc297048393"/>
      <w:bookmarkStart w:id="582" w:name="_Toc296944546"/>
      <w:bookmarkStart w:id="583" w:name="_Toc296347206"/>
      <w:bookmarkStart w:id="584" w:name="_Toc296891035"/>
      <w:bookmarkStart w:id="585" w:name="_Toc296891247"/>
      <w:r>
        <w:rPr>
          <w:b w:val="0"/>
          <w:bCs/>
          <w:color w:val="auto"/>
          <w:sz w:val="21"/>
          <w:szCs w:val="24"/>
          <w:highlight w:val="none"/>
        </w:rPr>
        <w:t>12.2 预付款</w:t>
      </w:r>
    </w:p>
    <w:bookmarkEnd w:id="570"/>
    <w:bookmarkEnd w:id="571"/>
    <w:bookmarkEnd w:id="572"/>
    <w:bookmarkEnd w:id="573"/>
    <w:bookmarkEnd w:id="574"/>
    <w:bookmarkEnd w:id="575"/>
    <w:p>
      <w:pPr>
        <w:adjustRightInd w:val="0"/>
        <w:snapToGrid w:val="0"/>
        <w:spacing w:line="240" w:lineRule="atLeast"/>
        <w:jc w:val="left"/>
        <w:rPr>
          <w:b w:val="0"/>
          <w:bCs/>
          <w:color w:val="auto"/>
          <w:sz w:val="21"/>
          <w:szCs w:val="24"/>
          <w:highlight w:val="none"/>
        </w:rPr>
      </w:pPr>
      <w:r>
        <w:rPr>
          <w:b w:val="0"/>
          <w:bCs/>
          <w:color w:val="auto"/>
          <w:sz w:val="21"/>
          <w:szCs w:val="24"/>
          <w:highlight w:val="none"/>
        </w:rPr>
        <w:t>12.2.1 预付款的支付</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预付款支付比例或金额：</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预付款支付期限：</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预付款扣回的方式：</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12.2.2 预付款担保</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承包人提交预付款担保的期限：</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预付款担保的形式为：</w:t>
      </w:r>
      <w:r>
        <w:rPr>
          <w:b w:val="0"/>
          <w:bCs/>
          <w:color w:val="auto"/>
          <w:sz w:val="21"/>
          <w:szCs w:val="24"/>
          <w:highlight w:val="none"/>
          <w:u w:val="single"/>
        </w:rPr>
        <w:t xml:space="preserve">                        　　　　  </w:t>
      </w:r>
      <w:r>
        <w:rPr>
          <w:b w:val="0"/>
          <w:bCs/>
          <w:color w:val="auto"/>
          <w:sz w:val="21"/>
          <w:szCs w:val="24"/>
          <w:highlight w:val="none"/>
        </w:rPr>
        <w:t>；</w:t>
      </w:r>
    </w:p>
    <w:bookmarkEnd w:id="576"/>
    <w:bookmarkEnd w:id="577"/>
    <w:bookmarkEnd w:id="578"/>
    <w:bookmarkEnd w:id="579"/>
    <w:bookmarkEnd w:id="580"/>
    <w:bookmarkEnd w:id="581"/>
    <w:bookmarkEnd w:id="582"/>
    <w:bookmarkEnd w:id="583"/>
    <w:bookmarkEnd w:id="584"/>
    <w:bookmarkEnd w:id="585"/>
    <w:p>
      <w:pPr>
        <w:adjustRightInd w:val="0"/>
        <w:snapToGrid w:val="0"/>
        <w:spacing w:line="240" w:lineRule="atLeast"/>
        <w:jc w:val="left"/>
        <w:rPr>
          <w:b w:val="0"/>
          <w:bCs/>
          <w:color w:val="auto"/>
          <w:sz w:val="21"/>
          <w:szCs w:val="24"/>
          <w:highlight w:val="none"/>
        </w:rPr>
      </w:pPr>
      <w:r>
        <w:rPr>
          <w:b w:val="0"/>
          <w:bCs/>
          <w:color w:val="auto"/>
          <w:sz w:val="21"/>
          <w:szCs w:val="24"/>
          <w:highlight w:val="none"/>
        </w:rPr>
        <w:t>12.3 计量</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12.3.1 计量原则</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工程量计算规则：</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12.3.2 计量周期</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关于计量周期的约定：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12.3.3 单价合同的计量</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关于单价合同计量的约定：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12.3.4 总价合同的计量</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关于总价合同计量的约定：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12.3.5总价合同采用支付分解表计量支付的，是否适用第12.3.4 项〔总价合同的计量〕约定进行计量：</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12.3.6 其他价格形式合同的计量</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其他价格形式的计量方式和程序：</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12.4 工程进度款支付</w:t>
      </w:r>
    </w:p>
    <w:p>
      <w:pPr>
        <w:adjustRightInd w:val="0"/>
        <w:snapToGrid w:val="0"/>
        <w:spacing w:line="240" w:lineRule="atLeast"/>
        <w:jc w:val="left"/>
        <w:rPr>
          <w:b w:val="0"/>
          <w:bCs/>
          <w:color w:val="auto"/>
          <w:sz w:val="21"/>
          <w:szCs w:val="24"/>
          <w:highlight w:val="none"/>
        </w:rPr>
      </w:pPr>
      <w:bookmarkStart w:id="586" w:name="_Toc297216215"/>
      <w:bookmarkStart w:id="587" w:name="_Toc296891251"/>
      <w:bookmarkStart w:id="588" w:name="_Toc296503211"/>
      <w:bookmarkStart w:id="589" w:name="_Toc296944550"/>
      <w:bookmarkStart w:id="590" w:name="_Toc292559921"/>
      <w:bookmarkStart w:id="591" w:name="_Toc296891039"/>
      <w:bookmarkStart w:id="592" w:name="_Toc297048397"/>
      <w:bookmarkStart w:id="593" w:name="_Toc296346712"/>
      <w:bookmarkStart w:id="594" w:name="_Toc296347210"/>
      <w:bookmarkStart w:id="595" w:name="_Toc292559416"/>
      <w:bookmarkStart w:id="596" w:name="_Toc303539163"/>
      <w:bookmarkStart w:id="597" w:name="_Toc297123556"/>
      <w:bookmarkStart w:id="598" w:name="_Toc297120511"/>
      <w:bookmarkStart w:id="599" w:name="_Toc300935006"/>
      <w:r>
        <w:rPr>
          <w:b w:val="0"/>
          <w:bCs/>
          <w:color w:val="auto"/>
          <w:sz w:val="21"/>
          <w:szCs w:val="24"/>
          <w:highlight w:val="none"/>
        </w:rPr>
        <w:t>12.4.1 付款周期</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关于付款周期的约定：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12.4.2 进度付款申请单的编制</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关于进度付款申请单编制的约定：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w:t>
      </w:r>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r>
        <w:rPr>
          <w:b w:val="0"/>
          <w:bCs/>
          <w:color w:val="auto"/>
          <w:sz w:val="21"/>
          <w:szCs w:val="24"/>
          <w:highlight w:val="none"/>
        </w:rPr>
        <w:t>2.4.3 进度付款申请单的提交</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（1）单价合同进度付款申请单提交的约定：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（2）总价合同进度付款申请单提交的约定：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（3）其他价格形式合同进度付款申请单提交的约定：</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12.4.4 进度款审核和支付</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（1）监理人审查并报送发包人的期限：</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发包人完成审批并签发进度款支付证书的期限：</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（2）发包人支付进度款的期限：</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发包人逾期支付进度款的违约金的计算方式：</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12.4.6 支付分解表的编制</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2、总价合同支付分解表的编制与审批：</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3、单价合同的总价项目支付分解表的编制与审批：</w:t>
      </w:r>
      <w:r>
        <w:rPr>
          <w:b w:val="0"/>
          <w:bCs/>
          <w:color w:val="auto"/>
          <w:sz w:val="21"/>
          <w:szCs w:val="24"/>
          <w:highlight w:val="none"/>
          <w:u w:val="single"/>
        </w:rPr>
        <w:t xml:space="preserve">                        　　　　  </w:t>
      </w:r>
      <w:r>
        <w:rPr>
          <w:b w:val="0"/>
          <w:bCs/>
          <w:color w:val="auto"/>
          <w:sz w:val="21"/>
          <w:szCs w:val="24"/>
          <w:highlight w:val="none"/>
        </w:rPr>
        <w:t xml:space="preserve">；           </w:t>
      </w:r>
    </w:p>
    <w:bookmarkEnd w:id="429"/>
    <w:p>
      <w:pPr>
        <w:adjustRightInd w:val="0"/>
        <w:snapToGrid w:val="0"/>
        <w:spacing w:line="240" w:lineRule="atLeast"/>
        <w:jc w:val="left"/>
        <w:rPr>
          <w:b w:val="0"/>
          <w:bCs/>
          <w:color w:val="auto"/>
          <w:sz w:val="21"/>
          <w:szCs w:val="24"/>
          <w:highlight w:val="none"/>
        </w:rPr>
      </w:pPr>
      <w:bookmarkStart w:id="600" w:name="_Toc351203645"/>
      <w:bookmarkStart w:id="601" w:name="_Toc297120519"/>
      <w:bookmarkStart w:id="602" w:name="_Toc297123564"/>
      <w:bookmarkStart w:id="603" w:name="_Toc296891259"/>
      <w:bookmarkStart w:id="604" w:name="_Toc292559929"/>
      <w:bookmarkStart w:id="605" w:name="_Toc292559424"/>
      <w:bookmarkStart w:id="606" w:name="_Toc296944558"/>
      <w:bookmarkStart w:id="607" w:name="_Toc297216223"/>
      <w:bookmarkStart w:id="608" w:name="_Toc296503219"/>
      <w:bookmarkStart w:id="609" w:name="_Toc303539172"/>
      <w:bookmarkStart w:id="610" w:name="_Toc296347218"/>
      <w:bookmarkStart w:id="611" w:name="_Toc304295593"/>
      <w:bookmarkStart w:id="612" w:name="_Toc297048405"/>
      <w:bookmarkStart w:id="613" w:name="_Toc300935015"/>
      <w:bookmarkStart w:id="614" w:name="_Toc296346720"/>
      <w:bookmarkStart w:id="615" w:name="_Toc312678053"/>
      <w:bookmarkStart w:id="616" w:name="_Toc296891047"/>
      <w:r>
        <w:rPr>
          <w:b w:val="0"/>
          <w:bCs/>
          <w:color w:val="auto"/>
          <w:sz w:val="21"/>
          <w:szCs w:val="24"/>
          <w:highlight w:val="none"/>
        </w:rPr>
        <w:t>13. 验收和工程试车</w:t>
      </w:r>
      <w:bookmarkEnd w:id="600"/>
    </w:p>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p>
      <w:pPr>
        <w:adjustRightInd w:val="0"/>
        <w:snapToGrid w:val="0"/>
        <w:spacing w:line="240" w:lineRule="atLeast"/>
        <w:jc w:val="left"/>
        <w:rPr>
          <w:b w:val="0"/>
          <w:bCs/>
          <w:color w:val="auto"/>
          <w:sz w:val="21"/>
          <w:szCs w:val="24"/>
          <w:highlight w:val="none"/>
        </w:rPr>
      </w:pPr>
      <w:r>
        <w:rPr>
          <w:b w:val="0"/>
          <w:bCs/>
          <w:color w:val="auto"/>
          <w:sz w:val="21"/>
          <w:szCs w:val="24"/>
          <w:highlight w:val="none"/>
        </w:rPr>
        <w:t>13.1 分部分项工程验收</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13.1.2监理人不能按时进行验收时，应提前</w:t>
      </w:r>
      <w:r>
        <w:rPr>
          <w:b w:val="0"/>
          <w:bCs/>
          <w:color w:val="auto"/>
          <w:sz w:val="21"/>
          <w:szCs w:val="24"/>
          <w:highlight w:val="none"/>
          <w:u w:val="single"/>
        </w:rPr>
        <w:t xml:space="preserve">       </w:t>
      </w:r>
      <w:r>
        <w:rPr>
          <w:b w:val="0"/>
          <w:bCs/>
          <w:color w:val="auto"/>
          <w:sz w:val="21"/>
          <w:szCs w:val="24"/>
          <w:highlight w:val="none"/>
        </w:rPr>
        <w:t>小时提交书面延期要求。</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关于延期最长不得超过：</w:t>
      </w:r>
      <w:r>
        <w:rPr>
          <w:b w:val="0"/>
          <w:bCs/>
          <w:color w:val="auto"/>
          <w:sz w:val="21"/>
          <w:szCs w:val="24"/>
          <w:highlight w:val="none"/>
          <w:u w:val="single"/>
        </w:rPr>
        <w:t xml:space="preserve">         </w:t>
      </w:r>
      <w:r>
        <w:rPr>
          <w:b w:val="0"/>
          <w:bCs/>
          <w:color w:val="auto"/>
          <w:sz w:val="21"/>
          <w:szCs w:val="24"/>
          <w:highlight w:val="none"/>
        </w:rPr>
        <w:t>小时。</w:t>
      </w:r>
    </w:p>
    <w:p>
      <w:pPr>
        <w:adjustRightInd w:val="0"/>
        <w:snapToGrid w:val="0"/>
        <w:spacing w:line="240" w:lineRule="atLeast"/>
        <w:jc w:val="left"/>
        <w:rPr>
          <w:b w:val="0"/>
          <w:bCs/>
          <w:color w:val="auto"/>
          <w:sz w:val="21"/>
          <w:szCs w:val="24"/>
          <w:highlight w:val="none"/>
        </w:rPr>
      </w:pPr>
      <w:bookmarkStart w:id="617" w:name="_Toc296891263"/>
      <w:bookmarkStart w:id="618" w:name="_Toc296944562"/>
      <w:bookmarkStart w:id="619" w:name="_Toc296891051"/>
      <w:bookmarkStart w:id="620" w:name="_Toc296503223"/>
      <w:bookmarkStart w:id="621" w:name="_Toc292559933"/>
      <w:bookmarkStart w:id="622" w:name="_Toc292559428"/>
      <w:bookmarkStart w:id="623" w:name="_Toc312678056"/>
      <w:bookmarkStart w:id="624" w:name="_Toc296347222"/>
      <w:bookmarkStart w:id="625" w:name="_Toc304295596"/>
      <w:bookmarkStart w:id="626" w:name="_Toc297048409"/>
      <w:bookmarkStart w:id="627" w:name="_Toc300935016"/>
      <w:bookmarkStart w:id="628" w:name="_Toc297120523"/>
      <w:bookmarkStart w:id="629" w:name="_Toc297123565"/>
      <w:bookmarkStart w:id="630" w:name="_Toc297216224"/>
      <w:bookmarkStart w:id="631" w:name="_Toc303539173"/>
      <w:bookmarkStart w:id="632" w:name="_Toc296346724"/>
      <w:bookmarkStart w:id="633" w:name="_Toc267251475"/>
      <w:bookmarkStart w:id="634" w:name="_Toc267251473"/>
      <w:bookmarkStart w:id="635" w:name="_Toc267251476"/>
      <w:bookmarkStart w:id="636" w:name="_Toc267251474"/>
      <w:bookmarkStart w:id="637" w:name="_Toc267251470"/>
      <w:bookmarkStart w:id="638" w:name="_Toc267251471"/>
      <w:bookmarkStart w:id="639" w:name="_Toc267251472"/>
      <w:r>
        <w:rPr>
          <w:b w:val="0"/>
          <w:bCs/>
          <w:color w:val="auto"/>
          <w:sz w:val="21"/>
          <w:szCs w:val="24"/>
          <w:highlight w:val="none"/>
        </w:rPr>
        <w:t>13.2 竣工验收</w:t>
      </w:r>
    </w:p>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p>
      <w:pPr>
        <w:adjustRightInd w:val="0"/>
        <w:snapToGrid w:val="0"/>
        <w:spacing w:line="240" w:lineRule="atLeast"/>
        <w:jc w:val="left"/>
        <w:rPr>
          <w:b w:val="0"/>
          <w:bCs/>
          <w:color w:val="auto"/>
          <w:sz w:val="21"/>
          <w:szCs w:val="24"/>
          <w:highlight w:val="none"/>
        </w:rPr>
      </w:pPr>
      <w:bookmarkStart w:id="640" w:name="_Toc280868704"/>
      <w:bookmarkStart w:id="641" w:name="_Toc280868705"/>
      <w:bookmarkStart w:id="642" w:name="_Toc280868706"/>
      <w:bookmarkStart w:id="643" w:name="_Toc280868707"/>
      <w:bookmarkStart w:id="644" w:name="_Toc280868708"/>
      <w:bookmarkStart w:id="645" w:name="_Toc280868709"/>
      <w:r>
        <w:rPr>
          <w:b w:val="0"/>
          <w:bCs/>
          <w:color w:val="auto"/>
          <w:sz w:val="21"/>
          <w:szCs w:val="24"/>
          <w:highlight w:val="none"/>
        </w:rPr>
        <w:t>13.2.2竣工验收程序</w:t>
      </w:r>
    </w:p>
    <w:bookmarkEnd w:id="640"/>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关于竣工验收程序的约定：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u w:val="single"/>
        </w:rPr>
      </w:pPr>
      <w:r>
        <w:rPr>
          <w:b w:val="0"/>
          <w:bCs/>
          <w:color w:val="auto"/>
          <w:sz w:val="21"/>
          <w:szCs w:val="24"/>
          <w:highlight w:val="none"/>
        </w:rPr>
        <w:t>发包人不按照本项约定组织竣工验收、颁发工程接收证书的违约金的计算方法：</w:t>
      </w:r>
      <w:r>
        <w:rPr>
          <w:b w:val="0"/>
          <w:bCs/>
          <w:color w:val="auto"/>
          <w:sz w:val="21"/>
          <w:szCs w:val="24"/>
          <w:highlight w:val="none"/>
          <w:u w:val="singl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rPr>
        <w:t xml:space="preserve">； </w:t>
      </w:r>
    </w:p>
    <w:bookmarkEnd w:id="641"/>
    <w:p>
      <w:pPr>
        <w:adjustRightInd w:val="0"/>
        <w:snapToGrid w:val="0"/>
        <w:spacing w:line="240" w:lineRule="atLeast"/>
        <w:jc w:val="left"/>
        <w:rPr>
          <w:b w:val="0"/>
          <w:bCs/>
          <w:color w:val="auto"/>
          <w:sz w:val="21"/>
          <w:szCs w:val="24"/>
          <w:highlight w:val="none"/>
        </w:rPr>
      </w:pPr>
      <w:r>
        <w:rPr>
          <w:b w:val="0"/>
          <w:bCs/>
          <w:color w:val="auto"/>
          <w:sz w:val="21"/>
          <w:szCs w:val="24"/>
          <w:highlight w:val="none"/>
        </w:rPr>
        <w:t>13.2.5移交、接收全部与部分工程</w:t>
      </w:r>
    </w:p>
    <w:bookmarkEnd w:id="642"/>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承包人向发包人移交工程的期限：</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发包人未按本合同约定接收全部或部分工程的，违约金的计算方法为：</w:t>
      </w:r>
      <w:r>
        <w:rPr>
          <w:b w:val="0"/>
          <w:bCs/>
          <w:color w:val="auto"/>
          <w:sz w:val="21"/>
          <w:szCs w:val="24"/>
          <w:highlight w:val="none"/>
          <w:u w:val="single"/>
        </w:rPr>
        <w:t xml:space="preserve">                        </w:t>
      </w:r>
      <w:r>
        <w:rPr>
          <w:b w:val="0"/>
          <w:bCs/>
          <w:color w:val="auto"/>
          <w:sz w:val="21"/>
          <w:szCs w:val="24"/>
          <w:highlight w:val="none"/>
        </w:rPr>
        <w:t xml:space="preserve">；                               </w:t>
      </w:r>
    </w:p>
    <w:bookmarkEnd w:id="643"/>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承包人未按时移交工程的，违约金的计算方法为：</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13.3 工程试车</w:t>
      </w:r>
    </w:p>
    <w:bookmarkEnd w:id="644"/>
    <w:p>
      <w:pPr>
        <w:adjustRightInd w:val="0"/>
        <w:snapToGrid w:val="0"/>
        <w:spacing w:line="240" w:lineRule="atLeast"/>
        <w:jc w:val="left"/>
        <w:rPr>
          <w:b w:val="0"/>
          <w:bCs/>
          <w:color w:val="auto"/>
          <w:sz w:val="21"/>
          <w:szCs w:val="24"/>
          <w:highlight w:val="none"/>
        </w:rPr>
      </w:pPr>
      <w:r>
        <w:rPr>
          <w:b w:val="0"/>
          <w:bCs/>
          <w:color w:val="auto"/>
          <w:sz w:val="21"/>
          <w:szCs w:val="24"/>
          <w:highlight w:val="none"/>
        </w:rPr>
        <w:t>13.3.1 试车程序</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工程试车内容：</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（1）单机无负荷试车费用由</w:t>
      </w:r>
      <w:r>
        <w:rPr>
          <w:b w:val="0"/>
          <w:bCs/>
          <w:color w:val="auto"/>
          <w:sz w:val="21"/>
          <w:szCs w:val="24"/>
          <w:highlight w:val="none"/>
          <w:u w:val="single"/>
        </w:rPr>
        <w:t xml:space="preserve">                 </w:t>
      </w:r>
      <w:r>
        <w:rPr>
          <w:b w:val="0"/>
          <w:bCs/>
          <w:color w:val="auto"/>
          <w:sz w:val="21"/>
          <w:szCs w:val="24"/>
          <w:highlight w:val="none"/>
        </w:rPr>
        <w:t>承担；</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（2）无负荷联动试车费用由</w:t>
      </w:r>
      <w:r>
        <w:rPr>
          <w:b w:val="0"/>
          <w:bCs/>
          <w:color w:val="auto"/>
          <w:sz w:val="21"/>
          <w:szCs w:val="24"/>
          <w:highlight w:val="none"/>
          <w:u w:val="single"/>
        </w:rPr>
        <w:t xml:space="preserve">            　  </w:t>
      </w:r>
      <w:r>
        <w:rPr>
          <w:b w:val="0"/>
          <w:bCs/>
          <w:color w:val="auto"/>
          <w:sz w:val="21"/>
          <w:szCs w:val="24"/>
          <w:highlight w:val="none"/>
        </w:rPr>
        <w:t>承担。</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13.3.3 投料试车</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关于投料试车相关事项的约定：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13.6 竣工退场</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13.6.1 竣工退场</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承包人完成竣工退场的期限：</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bookmarkStart w:id="646" w:name="_Toc351203646"/>
      <w:r>
        <w:rPr>
          <w:b w:val="0"/>
          <w:bCs/>
          <w:color w:val="auto"/>
          <w:sz w:val="21"/>
          <w:szCs w:val="24"/>
          <w:highlight w:val="none"/>
        </w:rPr>
        <w:t>14. 竣工结算</w:t>
      </w:r>
      <w:bookmarkEnd w:id="646"/>
    </w:p>
    <w:p>
      <w:pPr>
        <w:adjustRightInd w:val="0"/>
        <w:snapToGrid w:val="0"/>
        <w:spacing w:line="240" w:lineRule="atLeast"/>
        <w:jc w:val="left"/>
        <w:rPr>
          <w:b w:val="0"/>
          <w:bCs/>
          <w:color w:val="auto"/>
          <w:sz w:val="21"/>
          <w:szCs w:val="24"/>
          <w:highlight w:val="none"/>
        </w:rPr>
      </w:pPr>
      <w:r>
        <w:rPr>
          <w:b w:val="0"/>
          <w:bCs/>
          <w:color w:val="auto"/>
          <w:sz w:val="21"/>
          <w:szCs w:val="24"/>
          <w:highlight w:val="none"/>
        </w:rPr>
        <w:t>14.1 竣工付款申请</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承包人提交竣工付款申请单的期限：</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竣工付款申请单应包括的内容：</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14.2 竣工结算审核</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发包人审批竣工付款申请单的期限：</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发包人完成竣工付款的期限：</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关于竣工付款证书异议部分复核的方式和程序：</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14.4 最终结清</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14.4.1 最终结清申请单</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承包人提交最终结清申请单的份数：</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承包人提交最终结算申请单的期限：</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14.4.2 最终结清证书和支付</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（1）发包人完成最终结清申请单的审批并颁发最终结清证书的期限：</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（2）发包人完成支付的期限：</w:t>
      </w:r>
      <w:r>
        <w:rPr>
          <w:b w:val="0"/>
          <w:bCs/>
          <w:color w:val="auto"/>
          <w:sz w:val="21"/>
          <w:szCs w:val="24"/>
          <w:highlight w:val="none"/>
          <w:u w:val="single"/>
        </w:rPr>
        <w:t xml:space="preserve">                        　　　　  </w:t>
      </w:r>
      <w:r>
        <w:rPr>
          <w:b w:val="0"/>
          <w:bCs/>
          <w:color w:val="auto"/>
          <w:sz w:val="21"/>
          <w:szCs w:val="24"/>
          <w:highlight w:val="none"/>
        </w:rPr>
        <w:t>；</w:t>
      </w:r>
    </w:p>
    <w:bookmarkEnd w:id="633"/>
    <w:bookmarkEnd w:id="634"/>
    <w:bookmarkEnd w:id="635"/>
    <w:bookmarkEnd w:id="636"/>
    <w:bookmarkEnd w:id="637"/>
    <w:bookmarkEnd w:id="638"/>
    <w:bookmarkEnd w:id="639"/>
    <w:bookmarkEnd w:id="645"/>
    <w:p>
      <w:pPr>
        <w:adjustRightInd w:val="0"/>
        <w:snapToGrid w:val="0"/>
        <w:spacing w:line="240" w:lineRule="atLeast"/>
        <w:jc w:val="left"/>
        <w:rPr>
          <w:b w:val="0"/>
          <w:bCs/>
          <w:color w:val="auto"/>
          <w:sz w:val="21"/>
          <w:szCs w:val="24"/>
          <w:highlight w:val="none"/>
        </w:rPr>
      </w:pPr>
      <w:bookmarkStart w:id="647" w:name="_Toc351203647"/>
      <w:bookmarkStart w:id="648" w:name="_Toc267251483"/>
      <w:bookmarkStart w:id="649" w:name="_Toc267251482"/>
      <w:bookmarkStart w:id="650" w:name="_Toc267251484"/>
      <w:bookmarkStart w:id="651" w:name="_Toc267251485"/>
      <w:bookmarkStart w:id="652" w:name="_Toc267251489"/>
      <w:bookmarkStart w:id="653" w:name="_Toc267251486"/>
      <w:bookmarkStart w:id="654" w:name="_Toc267251488"/>
      <w:bookmarkStart w:id="655" w:name="_Toc267251490"/>
      <w:bookmarkStart w:id="656" w:name="_Toc267251495"/>
      <w:bookmarkStart w:id="657" w:name="_Toc267251494"/>
      <w:bookmarkStart w:id="658" w:name="_Toc267251497"/>
      <w:bookmarkStart w:id="659" w:name="_Toc267251492"/>
      <w:bookmarkStart w:id="660" w:name="_Toc267251498"/>
      <w:bookmarkStart w:id="661" w:name="_Toc267251501"/>
      <w:bookmarkStart w:id="662" w:name="_Toc267251496"/>
      <w:bookmarkStart w:id="663" w:name="_Toc267251491"/>
      <w:bookmarkStart w:id="664" w:name="_Toc267251502"/>
      <w:bookmarkStart w:id="665" w:name="_Toc267251499"/>
      <w:bookmarkStart w:id="666" w:name="_Toc267251493"/>
      <w:bookmarkStart w:id="667" w:name="_Toc267251503"/>
      <w:bookmarkStart w:id="668" w:name="_Toc267251506"/>
      <w:bookmarkStart w:id="669" w:name="_Toc267251504"/>
      <w:bookmarkStart w:id="670" w:name="_Toc267251507"/>
      <w:bookmarkStart w:id="671" w:name="_Toc267251508"/>
      <w:bookmarkStart w:id="672" w:name="_Toc267251513"/>
      <w:bookmarkStart w:id="673" w:name="_Toc267251509"/>
      <w:bookmarkStart w:id="674" w:name="_Toc267251511"/>
      <w:bookmarkStart w:id="675" w:name="_Toc267251514"/>
      <w:bookmarkStart w:id="676" w:name="_Toc267251510"/>
      <w:bookmarkStart w:id="677" w:name="_Toc267251515"/>
      <w:r>
        <w:rPr>
          <w:b w:val="0"/>
          <w:bCs/>
          <w:color w:val="auto"/>
          <w:sz w:val="21"/>
          <w:szCs w:val="24"/>
          <w:highlight w:val="none"/>
        </w:rPr>
        <w:t>15. 缺陷责任期与保修</w:t>
      </w:r>
      <w:bookmarkEnd w:id="647"/>
    </w:p>
    <w:p>
      <w:pPr>
        <w:adjustRightInd w:val="0"/>
        <w:snapToGrid w:val="0"/>
        <w:spacing w:line="240" w:lineRule="atLeast"/>
        <w:jc w:val="left"/>
        <w:rPr>
          <w:b w:val="0"/>
          <w:bCs/>
          <w:color w:val="auto"/>
          <w:sz w:val="21"/>
          <w:szCs w:val="24"/>
          <w:highlight w:val="none"/>
        </w:rPr>
      </w:pPr>
      <w:r>
        <w:rPr>
          <w:b w:val="0"/>
          <w:bCs/>
          <w:color w:val="auto"/>
          <w:sz w:val="21"/>
          <w:szCs w:val="24"/>
          <w:highlight w:val="none"/>
        </w:rPr>
        <w:t>15.2缺陷责任期</w:t>
      </w:r>
      <w:bookmarkEnd w:id="648"/>
    </w:p>
    <w:p>
      <w:pPr>
        <w:adjustRightInd w:val="0"/>
        <w:snapToGrid w:val="0"/>
        <w:spacing w:line="240" w:lineRule="atLeast"/>
        <w:jc w:val="left"/>
        <w:rPr>
          <w:b w:val="0"/>
          <w:bCs/>
          <w:color w:val="auto"/>
          <w:sz w:val="21"/>
          <w:szCs w:val="24"/>
          <w:highlight w:val="none"/>
        </w:rPr>
      </w:pPr>
      <w:r>
        <w:rPr>
          <w:b w:val="0"/>
          <w:bCs/>
          <w:color w:val="auto"/>
          <w:sz w:val="21"/>
          <w:szCs w:val="24"/>
          <w:highlight w:val="none"/>
        </w:rPr>
        <w:t>缺陷责任期的具体期限：</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15.3 质量保证金</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关于是否扣留质量保证金的约定：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15.3.1 承包人提供质量保证金的方式</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质量保证金采用以下第</w:t>
      </w:r>
      <w:r>
        <w:rPr>
          <w:b w:val="0"/>
          <w:bCs/>
          <w:color w:val="auto"/>
          <w:sz w:val="21"/>
          <w:szCs w:val="24"/>
          <w:highlight w:val="none"/>
          <w:u w:val="single"/>
        </w:rPr>
        <w:t xml:space="preserve">       </w:t>
      </w:r>
      <w:r>
        <w:rPr>
          <w:b w:val="0"/>
          <w:bCs/>
          <w:color w:val="auto"/>
          <w:sz w:val="21"/>
          <w:szCs w:val="24"/>
          <w:highlight w:val="none"/>
        </w:rPr>
        <w:t>种方式：</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（1）质量保证金保函，保证金额为：</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（2）3%的工程款；</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（3）其他方式:</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 xml:space="preserve">15.3.2 质量保证金的扣留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质量保证金的扣留采取以下第</w:t>
      </w:r>
      <w:r>
        <w:rPr>
          <w:b w:val="0"/>
          <w:bCs/>
          <w:color w:val="auto"/>
          <w:sz w:val="21"/>
          <w:szCs w:val="24"/>
          <w:highlight w:val="none"/>
          <w:u w:val="single"/>
        </w:rPr>
        <w:t xml:space="preserve">      </w:t>
      </w:r>
      <w:r>
        <w:rPr>
          <w:b w:val="0"/>
          <w:bCs/>
          <w:color w:val="auto"/>
          <w:sz w:val="21"/>
          <w:szCs w:val="24"/>
          <w:highlight w:val="none"/>
        </w:rPr>
        <w:t>种方式：</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（1）在支付工程进度款时逐次扣留，在此情形下，质量保证金的计算基数不包括预付款的支付、扣回以及价格调整的金额；</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（2）工程竣工结算时一次性扣留质量保证金；</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（3）其他扣留方式:</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关于质量保证金的补充约定：</w:t>
      </w:r>
      <w:r>
        <w:rPr>
          <w:b w:val="0"/>
          <w:bCs/>
          <w:color w:val="auto"/>
          <w:sz w:val="21"/>
          <w:szCs w:val="24"/>
          <w:highlight w:val="none"/>
          <w:u w:val="single"/>
        </w:rPr>
        <w:t xml:space="preserve">                        　　　　  </w:t>
      </w:r>
      <w:r>
        <w:rPr>
          <w:b w:val="0"/>
          <w:bCs/>
          <w:color w:val="auto"/>
          <w:sz w:val="21"/>
          <w:szCs w:val="24"/>
          <w:highlight w:val="none"/>
        </w:rPr>
        <w:t>；</w:t>
      </w:r>
    </w:p>
    <w:bookmarkEnd w:id="649"/>
    <w:bookmarkEnd w:id="650"/>
    <w:p>
      <w:pPr>
        <w:adjustRightInd w:val="0"/>
        <w:snapToGrid w:val="0"/>
        <w:spacing w:line="240" w:lineRule="atLeast"/>
        <w:jc w:val="left"/>
        <w:rPr>
          <w:b w:val="0"/>
          <w:bCs/>
          <w:color w:val="auto"/>
          <w:sz w:val="21"/>
          <w:szCs w:val="24"/>
          <w:highlight w:val="none"/>
        </w:rPr>
      </w:pPr>
      <w:r>
        <w:rPr>
          <w:b w:val="0"/>
          <w:bCs/>
          <w:color w:val="auto"/>
          <w:sz w:val="21"/>
          <w:szCs w:val="24"/>
          <w:highlight w:val="none"/>
        </w:rPr>
        <w:t>15.4保修</w:t>
      </w:r>
    </w:p>
    <w:bookmarkEnd w:id="651"/>
    <w:p>
      <w:pPr>
        <w:adjustRightInd w:val="0"/>
        <w:snapToGrid w:val="0"/>
        <w:spacing w:line="240" w:lineRule="atLeast"/>
        <w:jc w:val="left"/>
        <w:rPr>
          <w:b w:val="0"/>
          <w:bCs/>
          <w:color w:val="auto"/>
          <w:sz w:val="21"/>
          <w:szCs w:val="24"/>
          <w:highlight w:val="none"/>
        </w:rPr>
      </w:pPr>
      <w:r>
        <w:rPr>
          <w:b w:val="0"/>
          <w:bCs/>
          <w:color w:val="auto"/>
          <w:sz w:val="21"/>
          <w:szCs w:val="24"/>
          <w:highlight w:val="none"/>
        </w:rPr>
        <w:t>15.4.1 保修责任</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工程保修期为：</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15.4.3 修复通知</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承包人收到保修通知并到达工程现场的合理时间：</w:t>
      </w:r>
      <w:r>
        <w:rPr>
          <w:b w:val="0"/>
          <w:bCs/>
          <w:color w:val="auto"/>
          <w:sz w:val="21"/>
          <w:szCs w:val="24"/>
          <w:highlight w:val="none"/>
          <w:u w:val="single"/>
        </w:rPr>
        <w:t xml:space="preserve">                        　　　　  </w:t>
      </w:r>
      <w:r>
        <w:rPr>
          <w:b w:val="0"/>
          <w:bCs/>
          <w:color w:val="auto"/>
          <w:sz w:val="21"/>
          <w:szCs w:val="24"/>
          <w:highlight w:val="none"/>
        </w:rPr>
        <w:t xml:space="preserve">； </w:t>
      </w:r>
    </w:p>
    <w:bookmarkEnd w:id="652"/>
    <w:bookmarkEnd w:id="653"/>
    <w:bookmarkEnd w:id="654"/>
    <w:bookmarkEnd w:id="655"/>
    <w:p>
      <w:pPr>
        <w:adjustRightInd w:val="0"/>
        <w:snapToGrid w:val="0"/>
        <w:spacing w:line="240" w:lineRule="atLeast"/>
        <w:jc w:val="left"/>
        <w:rPr>
          <w:b w:val="0"/>
          <w:bCs/>
          <w:color w:val="auto"/>
          <w:sz w:val="21"/>
          <w:szCs w:val="24"/>
          <w:highlight w:val="none"/>
        </w:rPr>
      </w:pPr>
      <w:bookmarkStart w:id="678" w:name="_Toc351203648"/>
      <w:bookmarkStart w:id="679" w:name="_Toc280868717"/>
      <w:bookmarkStart w:id="680" w:name="_Toc280868718"/>
      <w:r>
        <w:rPr>
          <w:b w:val="0"/>
          <w:bCs/>
          <w:color w:val="auto"/>
          <w:sz w:val="21"/>
          <w:szCs w:val="24"/>
          <w:highlight w:val="none"/>
        </w:rPr>
        <w:t>16. 违约</w:t>
      </w:r>
      <w:bookmarkEnd w:id="678"/>
    </w:p>
    <w:p>
      <w:pPr>
        <w:adjustRightInd w:val="0"/>
        <w:snapToGrid w:val="0"/>
        <w:spacing w:line="240" w:lineRule="atLeast"/>
        <w:jc w:val="left"/>
        <w:rPr>
          <w:b w:val="0"/>
          <w:bCs/>
          <w:color w:val="auto"/>
          <w:sz w:val="21"/>
          <w:szCs w:val="24"/>
          <w:highlight w:val="none"/>
        </w:rPr>
      </w:pPr>
      <w:r>
        <w:rPr>
          <w:b w:val="0"/>
          <w:bCs/>
          <w:color w:val="auto"/>
          <w:sz w:val="21"/>
          <w:szCs w:val="24"/>
          <w:highlight w:val="none"/>
        </w:rPr>
        <w:t>16.1 发包人违约</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16.1.1发包人违约的情形</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发包人违约的其他情形：</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 xml:space="preserve">    16.1.2 发包人违约的责任</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发包人违约责任的承担方式和计算方法：</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（1）因发包人原因未能在计划开工日期前7天内下达开工通知的违约责任：</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（2）因发包人原因未能按合同约定支付合同价款的违约责任</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（3）发包人违反第10.1款〔变更的范围〕第（2）项约定，自行实施被取消的工作或转由他人实施的违约责任：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（4）发包人提供的材料、工程设备的规格、数量或质量不符合合同约定，或因发包人原因导致交货日期延误或交货地点变更等情况的违约责任：</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（5）因发包人违反合同约定造成暂停施工的违约责任：</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（6）发包人无正当理由没有在约定期限内发出复工指示，导致承包人无法复工的违约责任：</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（7）其他：</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16.1.3 因发包人违约解除合同</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承包人按16.1.1项〔发包人违约的情形〕约定暂停施工满</w:t>
      </w:r>
      <w:r>
        <w:rPr>
          <w:b w:val="0"/>
          <w:bCs/>
          <w:color w:val="auto"/>
          <w:sz w:val="21"/>
          <w:szCs w:val="24"/>
          <w:highlight w:val="none"/>
          <w:u w:val="single"/>
        </w:rPr>
        <w:t xml:space="preserve">    </w:t>
      </w:r>
      <w:r>
        <w:rPr>
          <w:b w:val="0"/>
          <w:bCs/>
          <w:color w:val="auto"/>
          <w:sz w:val="21"/>
          <w:szCs w:val="24"/>
          <w:highlight w:val="none"/>
        </w:rPr>
        <w:t>天后发包人仍不纠正其违约行为并致使合同目的不能实现的，承包人有权解除合同。</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16.2 承包人违约</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16.2.1 承包人违约的情形</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承包人违约的其他情形：</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16.2.2承包人违约的责任</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承包人违约责任的承担方式和计算方法：</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16.2.3 因承包人违约解除合同</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关于承包人违约解除合同的特别约定：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发包人继续使用承包人在施工现场的材料、设备、临时工程、承包人文件和由承包人或以其名义编制的其他文件的费用承担方式：</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bookmarkStart w:id="681" w:name="_Toc351203649"/>
      <w:r>
        <w:rPr>
          <w:b w:val="0"/>
          <w:bCs/>
          <w:color w:val="auto"/>
          <w:sz w:val="21"/>
          <w:szCs w:val="24"/>
          <w:highlight w:val="none"/>
        </w:rPr>
        <w:t>17. 不可抗力</w:t>
      </w:r>
      <w:bookmarkEnd w:id="681"/>
      <w:r>
        <w:rPr>
          <w:b w:val="0"/>
          <w:bCs/>
          <w:color w:val="auto"/>
          <w:sz w:val="21"/>
          <w:szCs w:val="24"/>
          <w:highlight w:val="none"/>
        </w:rPr>
        <w:t xml:space="preserve"> </w:t>
      </w:r>
      <w:bookmarkEnd w:id="679"/>
    </w:p>
    <w:p>
      <w:pPr>
        <w:adjustRightInd w:val="0"/>
        <w:snapToGrid w:val="0"/>
        <w:spacing w:line="240" w:lineRule="atLeast"/>
        <w:jc w:val="left"/>
        <w:rPr>
          <w:b w:val="0"/>
          <w:bCs/>
          <w:color w:val="auto"/>
          <w:sz w:val="21"/>
          <w:szCs w:val="24"/>
          <w:highlight w:val="none"/>
        </w:rPr>
      </w:pPr>
      <w:r>
        <w:rPr>
          <w:b w:val="0"/>
          <w:bCs/>
          <w:color w:val="auto"/>
          <w:sz w:val="21"/>
          <w:szCs w:val="24"/>
          <w:highlight w:val="none"/>
        </w:rPr>
        <w:t>17.1 不可抗力的确认</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除通用合同条款约定的不可抗力事件之外，视为不可抗力的其他情形：</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17.4 因不可抗力解除合同</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合同解除后，发包人应在商定或确定发包人应支付款项后</w:t>
      </w:r>
      <w:r>
        <w:rPr>
          <w:b w:val="0"/>
          <w:bCs/>
          <w:color w:val="auto"/>
          <w:sz w:val="21"/>
          <w:szCs w:val="24"/>
          <w:highlight w:val="none"/>
          <w:u w:val="single"/>
        </w:rPr>
        <w:t xml:space="preserve">      </w:t>
      </w:r>
      <w:r>
        <w:rPr>
          <w:b w:val="0"/>
          <w:bCs/>
          <w:color w:val="auto"/>
          <w:sz w:val="21"/>
          <w:szCs w:val="24"/>
          <w:highlight w:val="none"/>
        </w:rPr>
        <w:t>天内完成款项的支付。</w:t>
      </w:r>
    </w:p>
    <w:p>
      <w:pPr>
        <w:adjustRightInd w:val="0"/>
        <w:snapToGrid w:val="0"/>
        <w:spacing w:line="240" w:lineRule="atLeast"/>
        <w:jc w:val="left"/>
        <w:rPr>
          <w:b w:val="0"/>
          <w:bCs/>
          <w:color w:val="auto"/>
          <w:sz w:val="21"/>
          <w:szCs w:val="24"/>
          <w:highlight w:val="none"/>
        </w:rPr>
      </w:pPr>
      <w:bookmarkStart w:id="682" w:name="_Toc351203650"/>
      <w:r>
        <w:rPr>
          <w:b w:val="0"/>
          <w:bCs/>
          <w:color w:val="auto"/>
          <w:sz w:val="21"/>
          <w:szCs w:val="24"/>
          <w:highlight w:val="none"/>
        </w:rPr>
        <w:t>18. 保险</w:t>
      </w:r>
      <w:bookmarkEnd w:id="682"/>
    </w:p>
    <w:bookmarkEnd w:id="680"/>
    <w:p>
      <w:pPr>
        <w:adjustRightInd w:val="0"/>
        <w:snapToGrid w:val="0"/>
        <w:spacing w:line="240" w:lineRule="atLeast"/>
        <w:jc w:val="left"/>
        <w:rPr>
          <w:b w:val="0"/>
          <w:bCs/>
          <w:color w:val="auto"/>
          <w:sz w:val="21"/>
          <w:szCs w:val="24"/>
          <w:highlight w:val="none"/>
        </w:rPr>
      </w:pPr>
      <w:r>
        <w:rPr>
          <w:b w:val="0"/>
          <w:bCs/>
          <w:color w:val="auto"/>
          <w:sz w:val="21"/>
          <w:szCs w:val="24"/>
          <w:highlight w:val="none"/>
        </w:rPr>
        <w:t>18.1 工程保险</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关于工程保险的特别约定：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18.3 其他保险</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关于其他保险的约定：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承包人是否应为其施工设备等办理财产保险：</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18.7 通知义务</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关于变更保险合同时的通知义务的约定：</w:t>
      </w:r>
      <w:r>
        <w:rPr>
          <w:b w:val="0"/>
          <w:bCs/>
          <w:color w:val="auto"/>
          <w:sz w:val="21"/>
          <w:szCs w:val="24"/>
          <w:highlight w:val="none"/>
          <w:u w:val="single"/>
        </w:rPr>
        <w:t xml:space="preserve">                        　　　　  </w:t>
      </w:r>
      <w:r>
        <w:rPr>
          <w:b w:val="0"/>
          <w:bCs/>
          <w:color w:val="auto"/>
          <w:sz w:val="21"/>
          <w:szCs w:val="24"/>
          <w:highlight w:val="none"/>
        </w:rPr>
        <w:t>；</w:t>
      </w:r>
    </w:p>
    <w:bookmarkEnd w:id="656"/>
    <w:bookmarkEnd w:id="657"/>
    <w:bookmarkEnd w:id="658"/>
    <w:bookmarkEnd w:id="659"/>
    <w:bookmarkEnd w:id="660"/>
    <w:bookmarkEnd w:id="661"/>
    <w:bookmarkEnd w:id="662"/>
    <w:bookmarkEnd w:id="663"/>
    <w:bookmarkEnd w:id="664"/>
    <w:bookmarkEnd w:id="665"/>
    <w:bookmarkEnd w:id="666"/>
    <w:bookmarkEnd w:id="667"/>
    <w:p>
      <w:pPr>
        <w:adjustRightInd w:val="0"/>
        <w:snapToGrid w:val="0"/>
        <w:spacing w:line="240" w:lineRule="atLeast"/>
        <w:jc w:val="left"/>
        <w:rPr>
          <w:b w:val="0"/>
          <w:bCs/>
          <w:color w:val="auto"/>
          <w:sz w:val="21"/>
          <w:szCs w:val="24"/>
          <w:highlight w:val="none"/>
        </w:rPr>
      </w:pPr>
      <w:bookmarkStart w:id="683" w:name="_Toc351203651"/>
      <w:r>
        <w:rPr>
          <w:b w:val="0"/>
          <w:bCs/>
          <w:color w:val="auto"/>
          <w:sz w:val="21"/>
          <w:szCs w:val="24"/>
          <w:highlight w:val="none"/>
        </w:rPr>
        <w:t>20. 争议解决</w:t>
      </w:r>
      <w:bookmarkEnd w:id="683"/>
    </w:p>
    <w:bookmarkEnd w:id="668"/>
    <w:bookmarkEnd w:id="669"/>
    <w:p>
      <w:pPr>
        <w:adjustRightInd w:val="0"/>
        <w:snapToGrid w:val="0"/>
        <w:spacing w:line="240" w:lineRule="atLeast"/>
        <w:jc w:val="left"/>
        <w:rPr>
          <w:b w:val="0"/>
          <w:bCs/>
          <w:color w:val="auto"/>
          <w:sz w:val="21"/>
          <w:szCs w:val="24"/>
          <w:highlight w:val="none"/>
        </w:rPr>
      </w:pPr>
      <w:r>
        <w:rPr>
          <w:b w:val="0"/>
          <w:bCs/>
          <w:color w:val="auto"/>
          <w:sz w:val="21"/>
          <w:szCs w:val="24"/>
          <w:highlight w:val="none"/>
        </w:rPr>
        <w:t>20.3 争</w:t>
      </w:r>
      <w:bookmarkEnd w:id="670"/>
      <w:r>
        <w:rPr>
          <w:b w:val="0"/>
          <w:bCs/>
          <w:color w:val="auto"/>
          <w:sz w:val="21"/>
          <w:szCs w:val="24"/>
          <w:highlight w:val="none"/>
        </w:rPr>
        <w:t>议评审</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合同当事人是否同意将工程争议提交争议评审小组决定：</w:t>
      </w:r>
      <w:r>
        <w:rPr>
          <w:b w:val="0"/>
          <w:bCs/>
          <w:color w:val="auto"/>
          <w:sz w:val="21"/>
          <w:szCs w:val="24"/>
          <w:highlight w:val="none"/>
          <w:u w:val="single"/>
        </w:rPr>
        <w:t xml:space="preserve">                        　　　　  </w:t>
      </w: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 xml:space="preserve">  </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20.3.1 争议评审小组的确定</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争议评审小组成员的确定：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选定争议评审员的期限：</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争议评审小组成员的报酬承担方式：</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其他事项的约定：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20.3.2 争议评审小组的决定</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合同当事人关于本项的约定：</w:t>
      </w:r>
      <w:r>
        <w:rPr>
          <w:b w:val="0"/>
          <w:bCs/>
          <w:color w:val="auto"/>
          <w:sz w:val="21"/>
          <w:szCs w:val="24"/>
          <w:highlight w:val="none"/>
          <w:u w:val="single"/>
        </w:rPr>
        <w:t xml:space="preserve">                        　　　　  </w:t>
      </w:r>
      <w:r>
        <w:rPr>
          <w:b w:val="0"/>
          <w:bCs/>
          <w:color w:val="auto"/>
          <w:sz w:val="21"/>
          <w:szCs w:val="24"/>
          <w:highlight w:val="none"/>
        </w:rPr>
        <w:t>；</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20.4仲裁或诉讼</w:t>
      </w:r>
      <w:bookmarkEnd w:id="671"/>
    </w:p>
    <w:p>
      <w:pPr>
        <w:adjustRightInd w:val="0"/>
        <w:snapToGrid w:val="0"/>
        <w:spacing w:line="240" w:lineRule="atLeast"/>
        <w:jc w:val="left"/>
        <w:rPr>
          <w:b w:val="0"/>
          <w:bCs/>
          <w:color w:val="auto"/>
          <w:sz w:val="21"/>
          <w:szCs w:val="24"/>
          <w:highlight w:val="none"/>
        </w:rPr>
      </w:pPr>
      <w:r>
        <w:rPr>
          <w:b w:val="0"/>
          <w:bCs/>
          <w:color w:val="auto"/>
          <w:sz w:val="21"/>
          <w:szCs w:val="24"/>
          <w:highlight w:val="none"/>
        </w:rPr>
        <w:t>因合同及合同有关事项发生的争议，按下列第     种方式解决：</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（1）向</w:t>
      </w:r>
      <w:r>
        <w:rPr>
          <w:b w:val="0"/>
          <w:bCs/>
          <w:color w:val="auto"/>
          <w:sz w:val="21"/>
          <w:szCs w:val="24"/>
          <w:highlight w:val="none"/>
          <w:u w:val="single"/>
        </w:rPr>
        <w:t xml:space="preserve">                     </w:t>
      </w:r>
      <w:r>
        <w:rPr>
          <w:b w:val="0"/>
          <w:bCs/>
          <w:color w:val="auto"/>
          <w:sz w:val="21"/>
          <w:szCs w:val="24"/>
          <w:highlight w:val="none"/>
        </w:rPr>
        <w:t>仲裁委员会申请仲裁；</w:t>
      </w:r>
    </w:p>
    <w:p>
      <w:pPr>
        <w:adjustRightInd w:val="0"/>
        <w:snapToGrid w:val="0"/>
        <w:spacing w:line="240" w:lineRule="atLeast"/>
        <w:jc w:val="left"/>
        <w:rPr>
          <w:b w:val="0"/>
          <w:bCs/>
          <w:color w:val="auto"/>
          <w:sz w:val="21"/>
          <w:szCs w:val="24"/>
          <w:highlight w:val="none"/>
        </w:rPr>
      </w:pPr>
      <w:r>
        <w:rPr>
          <w:b w:val="0"/>
          <w:bCs/>
          <w:color w:val="auto"/>
          <w:sz w:val="21"/>
          <w:szCs w:val="24"/>
          <w:highlight w:val="none"/>
        </w:rPr>
        <w:t>（2）向</w:t>
      </w:r>
      <w:r>
        <w:rPr>
          <w:b w:val="0"/>
          <w:bCs/>
          <w:color w:val="auto"/>
          <w:sz w:val="21"/>
          <w:szCs w:val="24"/>
          <w:highlight w:val="none"/>
          <w:u w:val="single"/>
        </w:rPr>
        <w:t xml:space="preserve">                    </w:t>
      </w:r>
      <w:r>
        <w:rPr>
          <w:b w:val="0"/>
          <w:bCs/>
          <w:color w:val="auto"/>
          <w:sz w:val="21"/>
          <w:szCs w:val="24"/>
          <w:highlight w:val="none"/>
        </w:rPr>
        <w:t>人民法院起诉。</w:t>
      </w:r>
      <w:bookmarkEnd w:id="672"/>
      <w:bookmarkEnd w:id="673"/>
      <w:bookmarkEnd w:id="674"/>
      <w:bookmarkEnd w:id="675"/>
      <w:bookmarkEnd w:id="676"/>
      <w:bookmarkEnd w:id="677"/>
    </w:p>
    <w:p>
      <w:pPr>
        <w:adjustRightInd w:val="0"/>
        <w:snapToGrid w:val="0"/>
        <w:spacing w:line="240" w:lineRule="atLeast"/>
        <w:jc w:val="left"/>
        <w:rPr>
          <w:color w:val="auto"/>
          <w:sz w:val="21"/>
          <w:szCs w:val="24"/>
          <w:highlight w:val="none"/>
        </w:rPr>
      </w:pPr>
    </w:p>
    <w:p>
      <w:pPr>
        <w:jc w:val="left"/>
        <w:rPr>
          <w:color w:val="auto"/>
          <w:sz w:val="21"/>
          <w:szCs w:val="24"/>
          <w:highlight w:val="none"/>
        </w:rPr>
      </w:pPr>
    </w:p>
    <w:p>
      <w:pPr>
        <w:pStyle w:val="21"/>
        <w:jc w:val="both"/>
        <w:rPr>
          <w:rFonts w:ascii="Times New Roman" w:hAnsi="Times New Roman"/>
          <w:color w:val="auto"/>
          <w:sz w:val="21"/>
          <w:szCs w:val="24"/>
          <w:highlight w:val="none"/>
        </w:rPr>
      </w:pPr>
    </w:p>
    <w:p>
      <w:pPr>
        <w:snapToGrid w:val="0"/>
        <w:jc w:val="left"/>
        <w:rPr>
          <w:color w:val="auto"/>
          <w:sz w:val="21"/>
          <w:szCs w:val="24"/>
          <w:highlight w:val="none"/>
        </w:rPr>
      </w:pPr>
      <w:r>
        <w:rPr>
          <w:color w:val="auto"/>
          <w:sz w:val="21"/>
          <w:szCs w:val="24"/>
          <w:highlight w:val="none"/>
        </w:rPr>
        <w:br w:type="page"/>
      </w:r>
      <w:r>
        <w:rPr>
          <w:color w:val="auto"/>
          <w:sz w:val="21"/>
          <w:szCs w:val="24"/>
          <w:highlight w:val="none"/>
        </w:rPr>
        <w:t>附件</w:t>
      </w:r>
    </w:p>
    <w:p>
      <w:pPr>
        <w:snapToGrid w:val="0"/>
        <w:jc w:val="left"/>
        <w:rPr>
          <w:color w:val="auto"/>
          <w:sz w:val="21"/>
          <w:szCs w:val="24"/>
          <w:highlight w:val="none"/>
        </w:rPr>
      </w:pPr>
      <w:r>
        <w:rPr>
          <w:color w:val="auto"/>
          <w:sz w:val="21"/>
          <w:szCs w:val="24"/>
          <w:highlight w:val="none"/>
        </w:rPr>
        <w:t>协议书附件：</w:t>
      </w:r>
    </w:p>
    <w:p>
      <w:pPr>
        <w:snapToGrid w:val="0"/>
        <w:jc w:val="left"/>
        <w:rPr>
          <w:color w:val="auto"/>
          <w:sz w:val="21"/>
          <w:szCs w:val="24"/>
          <w:highlight w:val="none"/>
        </w:rPr>
      </w:pPr>
      <w:r>
        <w:rPr>
          <w:color w:val="auto"/>
          <w:sz w:val="21"/>
          <w:szCs w:val="24"/>
          <w:highlight w:val="none"/>
        </w:rPr>
        <w:t>附件1：承包人承揽工程项目一览表</w:t>
      </w:r>
    </w:p>
    <w:p>
      <w:pPr>
        <w:snapToGrid w:val="0"/>
        <w:jc w:val="left"/>
        <w:rPr>
          <w:color w:val="auto"/>
          <w:sz w:val="21"/>
          <w:szCs w:val="24"/>
          <w:highlight w:val="none"/>
        </w:rPr>
      </w:pPr>
      <w:r>
        <w:rPr>
          <w:color w:val="auto"/>
          <w:sz w:val="21"/>
          <w:szCs w:val="24"/>
          <w:highlight w:val="none"/>
        </w:rPr>
        <w:t>专用合同条款附件：</w:t>
      </w:r>
    </w:p>
    <w:p>
      <w:pPr>
        <w:snapToGrid w:val="0"/>
        <w:jc w:val="left"/>
        <w:rPr>
          <w:color w:val="auto"/>
          <w:sz w:val="21"/>
          <w:szCs w:val="24"/>
          <w:highlight w:val="none"/>
        </w:rPr>
      </w:pPr>
      <w:r>
        <w:rPr>
          <w:color w:val="auto"/>
          <w:sz w:val="21"/>
          <w:szCs w:val="24"/>
          <w:highlight w:val="none"/>
        </w:rPr>
        <w:t>附件2：发包人供应材料设备一览表</w:t>
      </w:r>
    </w:p>
    <w:p>
      <w:pPr>
        <w:snapToGrid w:val="0"/>
        <w:jc w:val="left"/>
        <w:rPr>
          <w:color w:val="auto"/>
          <w:sz w:val="21"/>
          <w:szCs w:val="24"/>
          <w:highlight w:val="none"/>
        </w:rPr>
      </w:pPr>
      <w:r>
        <w:rPr>
          <w:color w:val="auto"/>
          <w:sz w:val="21"/>
          <w:szCs w:val="24"/>
          <w:highlight w:val="none"/>
        </w:rPr>
        <w:t>附件3：工程质量保修书</w:t>
      </w:r>
    </w:p>
    <w:p>
      <w:pPr>
        <w:snapToGrid w:val="0"/>
        <w:jc w:val="left"/>
        <w:rPr>
          <w:color w:val="auto"/>
          <w:sz w:val="21"/>
          <w:szCs w:val="24"/>
          <w:highlight w:val="none"/>
        </w:rPr>
      </w:pPr>
      <w:r>
        <w:rPr>
          <w:color w:val="auto"/>
          <w:sz w:val="21"/>
          <w:szCs w:val="24"/>
          <w:highlight w:val="none"/>
        </w:rPr>
        <w:t>附件4：主要建设工程文件目录</w:t>
      </w:r>
    </w:p>
    <w:p>
      <w:pPr>
        <w:snapToGrid w:val="0"/>
        <w:jc w:val="left"/>
        <w:rPr>
          <w:color w:val="auto"/>
          <w:sz w:val="21"/>
          <w:szCs w:val="24"/>
          <w:highlight w:val="none"/>
        </w:rPr>
      </w:pPr>
      <w:r>
        <w:rPr>
          <w:color w:val="auto"/>
          <w:sz w:val="21"/>
          <w:szCs w:val="24"/>
          <w:highlight w:val="none"/>
        </w:rPr>
        <w:t>附件5：承包人用于本工程施工的机械设备表</w:t>
      </w:r>
    </w:p>
    <w:p>
      <w:pPr>
        <w:snapToGrid w:val="0"/>
        <w:jc w:val="left"/>
        <w:rPr>
          <w:color w:val="auto"/>
          <w:sz w:val="21"/>
          <w:szCs w:val="24"/>
          <w:highlight w:val="none"/>
        </w:rPr>
      </w:pPr>
      <w:r>
        <w:rPr>
          <w:color w:val="auto"/>
          <w:sz w:val="21"/>
          <w:szCs w:val="24"/>
          <w:highlight w:val="none"/>
        </w:rPr>
        <w:t>附件6：承包人主要施工管理人员表</w:t>
      </w:r>
    </w:p>
    <w:p>
      <w:pPr>
        <w:snapToGrid w:val="0"/>
        <w:jc w:val="left"/>
        <w:rPr>
          <w:color w:val="auto"/>
          <w:sz w:val="21"/>
          <w:szCs w:val="24"/>
          <w:highlight w:val="none"/>
        </w:rPr>
      </w:pPr>
      <w:r>
        <w:rPr>
          <w:color w:val="auto"/>
          <w:sz w:val="21"/>
          <w:szCs w:val="24"/>
          <w:highlight w:val="none"/>
        </w:rPr>
        <w:t>附件7：分包人主要施工管理人员表</w:t>
      </w:r>
    </w:p>
    <w:p>
      <w:pPr>
        <w:snapToGrid w:val="0"/>
        <w:jc w:val="left"/>
        <w:rPr>
          <w:color w:val="auto"/>
          <w:sz w:val="21"/>
          <w:szCs w:val="24"/>
          <w:highlight w:val="none"/>
        </w:rPr>
      </w:pPr>
      <w:r>
        <w:rPr>
          <w:color w:val="auto"/>
          <w:sz w:val="21"/>
          <w:szCs w:val="24"/>
          <w:highlight w:val="none"/>
        </w:rPr>
        <w:t>附件8：履约担保格式</w:t>
      </w:r>
    </w:p>
    <w:p>
      <w:pPr>
        <w:snapToGrid w:val="0"/>
        <w:jc w:val="left"/>
        <w:rPr>
          <w:color w:val="auto"/>
          <w:sz w:val="21"/>
          <w:szCs w:val="24"/>
          <w:highlight w:val="none"/>
        </w:rPr>
      </w:pPr>
      <w:r>
        <w:rPr>
          <w:color w:val="auto"/>
          <w:sz w:val="21"/>
          <w:szCs w:val="24"/>
          <w:highlight w:val="none"/>
        </w:rPr>
        <w:t>附件9：预付款担保格式</w:t>
      </w:r>
    </w:p>
    <w:p>
      <w:pPr>
        <w:snapToGrid w:val="0"/>
        <w:jc w:val="left"/>
        <w:rPr>
          <w:color w:val="auto"/>
          <w:sz w:val="21"/>
          <w:szCs w:val="24"/>
          <w:highlight w:val="none"/>
        </w:rPr>
      </w:pPr>
      <w:r>
        <w:rPr>
          <w:color w:val="auto"/>
          <w:sz w:val="21"/>
          <w:szCs w:val="24"/>
          <w:highlight w:val="none"/>
        </w:rPr>
        <w:t>附件10：支付担保格式</w:t>
      </w:r>
    </w:p>
    <w:p>
      <w:pPr>
        <w:snapToGrid w:val="0"/>
        <w:jc w:val="left"/>
        <w:rPr>
          <w:color w:val="auto"/>
          <w:sz w:val="21"/>
          <w:szCs w:val="24"/>
          <w:highlight w:val="none"/>
        </w:rPr>
        <w:sectPr>
          <w:footerReference r:id="rId11" w:type="first"/>
          <w:footerReference r:id="rId10" w:type="default"/>
          <w:pgSz w:w="11906" w:h="16838"/>
          <w:pgMar w:top="907" w:right="1134" w:bottom="964" w:left="1191" w:header="850" w:footer="992" w:gutter="0"/>
          <w:cols w:space="720" w:num="1"/>
          <w:titlePg/>
          <w:docGrid w:linePitch="630" w:charSpace="0"/>
        </w:sectPr>
      </w:pPr>
      <w:r>
        <w:rPr>
          <w:color w:val="auto"/>
          <w:sz w:val="21"/>
          <w:szCs w:val="24"/>
          <w:highlight w:val="none"/>
        </w:rPr>
        <w:t>附件11：暂估价一览表</w:t>
      </w:r>
    </w:p>
    <w:p>
      <w:pPr>
        <w:spacing w:before="120" w:beforeLines="50" w:after="120" w:afterLines="50"/>
        <w:jc w:val="left"/>
        <w:rPr>
          <w:b w:val="0"/>
          <w:bCs/>
          <w:color w:val="auto"/>
          <w:sz w:val="21"/>
          <w:szCs w:val="24"/>
          <w:highlight w:val="none"/>
        </w:rPr>
      </w:pPr>
      <w:r>
        <w:rPr>
          <w:b w:val="0"/>
          <w:bCs/>
          <w:color w:val="auto"/>
          <w:sz w:val="21"/>
          <w:szCs w:val="24"/>
          <w:highlight w:val="none"/>
        </w:rPr>
        <w:t>附件1：承包人承揽工程项目一览表</w:t>
      </w:r>
    </w:p>
    <w:tbl>
      <w:tblPr>
        <w:tblStyle w:val="49"/>
        <w:tblW w:w="14601" w:type="dxa"/>
        <w:tblInd w:w="-39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586"/>
        <w:gridCol w:w="1534"/>
        <w:gridCol w:w="1417"/>
        <w:gridCol w:w="2410"/>
        <w:gridCol w:w="850"/>
        <w:gridCol w:w="1560"/>
        <w:gridCol w:w="2126"/>
        <w:gridCol w:w="1417"/>
        <w:gridCol w:w="851"/>
        <w:gridCol w:w="85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586"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单位工程名称</w:t>
            </w:r>
          </w:p>
        </w:tc>
        <w:tc>
          <w:tcPr>
            <w:tcW w:w="1534"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建设规模</w:t>
            </w:r>
          </w:p>
        </w:tc>
        <w:tc>
          <w:tcPr>
            <w:tcW w:w="1417"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建筑面积</w:t>
            </w:r>
          </w:p>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(平方米)</w:t>
            </w:r>
          </w:p>
        </w:tc>
        <w:tc>
          <w:tcPr>
            <w:tcW w:w="2410"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结构形式</w:t>
            </w:r>
          </w:p>
        </w:tc>
        <w:tc>
          <w:tcPr>
            <w:tcW w:w="850"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层数</w:t>
            </w:r>
          </w:p>
        </w:tc>
        <w:tc>
          <w:tcPr>
            <w:tcW w:w="1560"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生产能力</w:t>
            </w:r>
          </w:p>
        </w:tc>
        <w:tc>
          <w:tcPr>
            <w:tcW w:w="2126"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设备安装内容</w:t>
            </w:r>
          </w:p>
        </w:tc>
        <w:tc>
          <w:tcPr>
            <w:tcW w:w="1417"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合同价格（元）</w:t>
            </w:r>
          </w:p>
        </w:tc>
        <w:tc>
          <w:tcPr>
            <w:tcW w:w="851"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开工</w:t>
            </w:r>
          </w:p>
          <w:p>
            <w:pPr>
              <w:pStyle w:val="2"/>
              <w:keepNext/>
              <w:spacing w:line="440" w:lineRule="exact"/>
              <w:ind w:left="63" w:right="63"/>
              <w:rPr>
                <w:b w:val="0"/>
                <w:bCs/>
                <w:color w:val="auto"/>
                <w:sz w:val="21"/>
                <w:szCs w:val="24"/>
                <w:highlight w:val="none"/>
              </w:rPr>
            </w:pPr>
            <w:r>
              <w:rPr>
                <w:b w:val="0"/>
                <w:bCs/>
                <w:color w:val="auto"/>
                <w:sz w:val="21"/>
                <w:szCs w:val="24"/>
                <w:highlight w:val="none"/>
              </w:rPr>
              <w:t>日期</w:t>
            </w:r>
          </w:p>
        </w:tc>
        <w:tc>
          <w:tcPr>
            <w:tcW w:w="850"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竣工</w:t>
            </w:r>
          </w:p>
          <w:p>
            <w:pPr>
              <w:pStyle w:val="2"/>
              <w:keepNext/>
              <w:spacing w:line="440" w:lineRule="exact"/>
              <w:ind w:left="63" w:right="63"/>
              <w:rPr>
                <w:b w:val="0"/>
                <w:bCs/>
                <w:color w:val="auto"/>
                <w:sz w:val="21"/>
                <w:szCs w:val="24"/>
                <w:highlight w:val="none"/>
              </w:rPr>
            </w:pPr>
            <w:r>
              <w:rPr>
                <w:b w:val="0"/>
                <w:bCs/>
                <w:color w:val="auto"/>
                <w:sz w:val="21"/>
                <w:szCs w:val="24"/>
                <w:highlight w:val="none"/>
              </w:rPr>
              <w:t>日期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6"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534"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417"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2410"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850"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560"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2126"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417"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851"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850"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6"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534"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1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241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56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2126"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1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1"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0" w:type="dxa"/>
            <w:tcBorders>
              <w:top w:val="nil"/>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6"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534"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1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241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56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2126"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1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1"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0" w:type="dxa"/>
            <w:tcBorders>
              <w:top w:val="nil"/>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6" w:type="dxa"/>
            <w:noWrap w:val="0"/>
            <w:vAlign w:val="center"/>
          </w:tcPr>
          <w:p>
            <w:pPr>
              <w:pStyle w:val="2"/>
              <w:keepNext/>
              <w:spacing w:line="440" w:lineRule="exact"/>
              <w:ind w:left="63" w:right="63"/>
              <w:rPr>
                <w:b w:val="0"/>
                <w:bCs/>
                <w:color w:val="auto"/>
                <w:sz w:val="21"/>
                <w:szCs w:val="24"/>
                <w:highlight w:val="none"/>
              </w:rPr>
            </w:pPr>
          </w:p>
        </w:tc>
        <w:tc>
          <w:tcPr>
            <w:tcW w:w="1534" w:type="dxa"/>
            <w:noWrap w:val="0"/>
            <w:vAlign w:val="center"/>
          </w:tcPr>
          <w:p>
            <w:pPr>
              <w:pStyle w:val="2"/>
              <w:keepNext/>
              <w:spacing w:line="440" w:lineRule="exact"/>
              <w:ind w:left="63" w:right="63"/>
              <w:rPr>
                <w:b w:val="0"/>
                <w:bCs/>
                <w:color w:val="auto"/>
                <w:sz w:val="21"/>
                <w:szCs w:val="24"/>
                <w:highlight w:val="none"/>
              </w:rPr>
            </w:pPr>
          </w:p>
        </w:tc>
        <w:tc>
          <w:tcPr>
            <w:tcW w:w="1417" w:type="dxa"/>
            <w:noWrap w:val="0"/>
            <w:vAlign w:val="center"/>
          </w:tcPr>
          <w:p>
            <w:pPr>
              <w:pStyle w:val="2"/>
              <w:keepNext/>
              <w:spacing w:line="440" w:lineRule="exact"/>
              <w:ind w:left="63" w:right="63"/>
              <w:rPr>
                <w:b w:val="0"/>
                <w:bCs/>
                <w:color w:val="auto"/>
                <w:sz w:val="21"/>
                <w:szCs w:val="24"/>
                <w:highlight w:val="none"/>
              </w:rPr>
            </w:pPr>
          </w:p>
        </w:tc>
        <w:tc>
          <w:tcPr>
            <w:tcW w:w="2410" w:type="dxa"/>
            <w:noWrap w:val="0"/>
            <w:vAlign w:val="center"/>
          </w:tcPr>
          <w:p>
            <w:pPr>
              <w:pStyle w:val="2"/>
              <w:keepNext/>
              <w:spacing w:line="440" w:lineRule="exact"/>
              <w:ind w:left="63" w:right="63"/>
              <w:rPr>
                <w:b w:val="0"/>
                <w:bCs/>
                <w:color w:val="auto"/>
                <w:sz w:val="21"/>
                <w:szCs w:val="24"/>
                <w:highlight w:val="none"/>
              </w:rPr>
            </w:pPr>
          </w:p>
        </w:tc>
        <w:tc>
          <w:tcPr>
            <w:tcW w:w="850" w:type="dxa"/>
            <w:noWrap w:val="0"/>
            <w:vAlign w:val="center"/>
          </w:tcPr>
          <w:p>
            <w:pPr>
              <w:pStyle w:val="2"/>
              <w:keepNext/>
              <w:spacing w:line="440" w:lineRule="exact"/>
              <w:ind w:left="63" w:right="63"/>
              <w:rPr>
                <w:b w:val="0"/>
                <w:bCs/>
                <w:color w:val="auto"/>
                <w:sz w:val="21"/>
                <w:szCs w:val="24"/>
                <w:highlight w:val="none"/>
              </w:rPr>
            </w:pPr>
          </w:p>
        </w:tc>
        <w:tc>
          <w:tcPr>
            <w:tcW w:w="1560" w:type="dxa"/>
            <w:noWrap w:val="0"/>
            <w:vAlign w:val="center"/>
          </w:tcPr>
          <w:p>
            <w:pPr>
              <w:pStyle w:val="2"/>
              <w:keepNext/>
              <w:spacing w:line="440" w:lineRule="exact"/>
              <w:ind w:left="63" w:right="63"/>
              <w:rPr>
                <w:b w:val="0"/>
                <w:bCs/>
                <w:color w:val="auto"/>
                <w:sz w:val="21"/>
                <w:szCs w:val="24"/>
                <w:highlight w:val="none"/>
              </w:rPr>
            </w:pPr>
          </w:p>
        </w:tc>
        <w:tc>
          <w:tcPr>
            <w:tcW w:w="2126" w:type="dxa"/>
            <w:noWrap w:val="0"/>
            <w:vAlign w:val="center"/>
          </w:tcPr>
          <w:p>
            <w:pPr>
              <w:pStyle w:val="2"/>
              <w:keepNext/>
              <w:spacing w:line="440" w:lineRule="exact"/>
              <w:ind w:left="63" w:right="63"/>
              <w:rPr>
                <w:b w:val="0"/>
                <w:bCs/>
                <w:color w:val="auto"/>
                <w:sz w:val="21"/>
                <w:szCs w:val="24"/>
                <w:highlight w:val="none"/>
              </w:rPr>
            </w:pPr>
          </w:p>
        </w:tc>
        <w:tc>
          <w:tcPr>
            <w:tcW w:w="1417" w:type="dxa"/>
            <w:noWrap w:val="0"/>
            <w:vAlign w:val="center"/>
          </w:tcPr>
          <w:p>
            <w:pPr>
              <w:pStyle w:val="2"/>
              <w:keepNext/>
              <w:spacing w:line="440" w:lineRule="exact"/>
              <w:ind w:left="63" w:right="63"/>
              <w:rPr>
                <w:b w:val="0"/>
                <w:bCs/>
                <w:color w:val="auto"/>
                <w:sz w:val="21"/>
                <w:szCs w:val="24"/>
                <w:highlight w:val="none"/>
              </w:rPr>
            </w:pPr>
          </w:p>
        </w:tc>
        <w:tc>
          <w:tcPr>
            <w:tcW w:w="851" w:type="dxa"/>
            <w:noWrap w:val="0"/>
            <w:vAlign w:val="center"/>
          </w:tcPr>
          <w:p>
            <w:pPr>
              <w:pStyle w:val="2"/>
              <w:keepNext/>
              <w:spacing w:line="440" w:lineRule="exact"/>
              <w:ind w:left="63" w:right="63"/>
              <w:rPr>
                <w:b w:val="0"/>
                <w:bCs/>
                <w:color w:val="auto"/>
                <w:sz w:val="21"/>
                <w:szCs w:val="24"/>
                <w:highlight w:val="none"/>
              </w:rPr>
            </w:pPr>
          </w:p>
        </w:tc>
        <w:tc>
          <w:tcPr>
            <w:tcW w:w="850"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6"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534"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1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241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56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2126"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1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1"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0" w:type="dxa"/>
            <w:tcBorders>
              <w:top w:val="nil"/>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6" w:type="dxa"/>
            <w:noWrap w:val="0"/>
            <w:vAlign w:val="center"/>
          </w:tcPr>
          <w:p>
            <w:pPr>
              <w:pStyle w:val="2"/>
              <w:keepNext/>
              <w:spacing w:line="440" w:lineRule="exact"/>
              <w:ind w:left="63" w:right="63"/>
              <w:rPr>
                <w:b w:val="0"/>
                <w:bCs/>
                <w:color w:val="auto"/>
                <w:sz w:val="21"/>
                <w:szCs w:val="24"/>
                <w:highlight w:val="none"/>
              </w:rPr>
            </w:pPr>
          </w:p>
        </w:tc>
        <w:tc>
          <w:tcPr>
            <w:tcW w:w="1534" w:type="dxa"/>
            <w:noWrap w:val="0"/>
            <w:vAlign w:val="center"/>
          </w:tcPr>
          <w:p>
            <w:pPr>
              <w:pStyle w:val="2"/>
              <w:keepNext/>
              <w:spacing w:line="440" w:lineRule="exact"/>
              <w:ind w:left="63" w:right="63"/>
              <w:rPr>
                <w:b w:val="0"/>
                <w:bCs/>
                <w:color w:val="auto"/>
                <w:sz w:val="21"/>
                <w:szCs w:val="24"/>
                <w:highlight w:val="none"/>
              </w:rPr>
            </w:pPr>
          </w:p>
        </w:tc>
        <w:tc>
          <w:tcPr>
            <w:tcW w:w="1417" w:type="dxa"/>
            <w:noWrap w:val="0"/>
            <w:vAlign w:val="center"/>
          </w:tcPr>
          <w:p>
            <w:pPr>
              <w:pStyle w:val="2"/>
              <w:keepNext/>
              <w:spacing w:line="440" w:lineRule="exact"/>
              <w:ind w:left="63" w:right="63"/>
              <w:rPr>
                <w:b w:val="0"/>
                <w:bCs/>
                <w:color w:val="auto"/>
                <w:sz w:val="21"/>
                <w:szCs w:val="24"/>
                <w:highlight w:val="none"/>
              </w:rPr>
            </w:pPr>
          </w:p>
        </w:tc>
        <w:tc>
          <w:tcPr>
            <w:tcW w:w="2410" w:type="dxa"/>
            <w:noWrap w:val="0"/>
            <w:vAlign w:val="center"/>
          </w:tcPr>
          <w:p>
            <w:pPr>
              <w:pStyle w:val="2"/>
              <w:keepNext/>
              <w:spacing w:line="440" w:lineRule="exact"/>
              <w:ind w:left="63" w:right="63"/>
              <w:rPr>
                <w:b w:val="0"/>
                <w:bCs/>
                <w:color w:val="auto"/>
                <w:sz w:val="21"/>
                <w:szCs w:val="24"/>
                <w:highlight w:val="none"/>
              </w:rPr>
            </w:pPr>
          </w:p>
        </w:tc>
        <w:tc>
          <w:tcPr>
            <w:tcW w:w="850" w:type="dxa"/>
            <w:noWrap w:val="0"/>
            <w:vAlign w:val="center"/>
          </w:tcPr>
          <w:p>
            <w:pPr>
              <w:pStyle w:val="2"/>
              <w:keepNext/>
              <w:spacing w:line="440" w:lineRule="exact"/>
              <w:ind w:left="63" w:right="63"/>
              <w:rPr>
                <w:b w:val="0"/>
                <w:bCs/>
                <w:color w:val="auto"/>
                <w:sz w:val="21"/>
                <w:szCs w:val="24"/>
                <w:highlight w:val="none"/>
              </w:rPr>
            </w:pPr>
          </w:p>
        </w:tc>
        <w:tc>
          <w:tcPr>
            <w:tcW w:w="1560" w:type="dxa"/>
            <w:noWrap w:val="0"/>
            <w:vAlign w:val="center"/>
          </w:tcPr>
          <w:p>
            <w:pPr>
              <w:pStyle w:val="2"/>
              <w:keepNext/>
              <w:spacing w:line="440" w:lineRule="exact"/>
              <w:ind w:left="63" w:right="63"/>
              <w:rPr>
                <w:b w:val="0"/>
                <w:bCs/>
                <w:color w:val="auto"/>
                <w:sz w:val="21"/>
                <w:szCs w:val="24"/>
                <w:highlight w:val="none"/>
              </w:rPr>
            </w:pPr>
          </w:p>
        </w:tc>
        <w:tc>
          <w:tcPr>
            <w:tcW w:w="2126" w:type="dxa"/>
            <w:noWrap w:val="0"/>
            <w:vAlign w:val="center"/>
          </w:tcPr>
          <w:p>
            <w:pPr>
              <w:pStyle w:val="2"/>
              <w:keepNext/>
              <w:spacing w:line="440" w:lineRule="exact"/>
              <w:ind w:left="63" w:right="63"/>
              <w:rPr>
                <w:b w:val="0"/>
                <w:bCs/>
                <w:color w:val="auto"/>
                <w:sz w:val="21"/>
                <w:szCs w:val="24"/>
                <w:highlight w:val="none"/>
              </w:rPr>
            </w:pPr>
          </w:p>
        </w:tc>
        <w:tc>
          <w:tcPr>
            <w:tcW w:w="1417" w:type="dxa"/>
            <w:noWrap w:val="0"/>
            <w:vAlign w:val="center"/>
          </w:tcPr>
          <w:p>
            <w:pPr>
              <w:pStyle w:val="2"/>
              <w:keepNext/>
              <w:spacing w:line="440" w:lineRule="exact"/>
              <w:ind w:left="63" w:right="63"/>
              <w:rPr>
                <w:b w:val="0"/>
                <w:bCs/>
                <w:color w:val="auto"/>
                <w:sz w:val="21"/>
                <w:szCs w:val="24"/>
                <w:highlight w:val="none"/>
              </w:rPr>
            </w:pPr>
          </w:p>
        </w:tc>
        <w:tc>
          <w:tcPr>
            <w:tcW w:w="851" w:type="dxa"/>
            <w:noWrap w:val="0"/>
            <w:vAlign w:val="center"/>
          </w:tcPr>
          <w:p>
            <w:pPr>
              <w:pStyle w:val="2"/>
              <w:keepNext/>
              <w:spacing w:line="440" w:lineRule="exact"/>
              <w:ind w:left="63" w:right="63"/>
              <w:rPr>
                <w:b w:val="0"/>
                <w:bCs/>
                <w:color w:val="auto"/>
                <w:sz w:val="21"/>
                <w:szCs w:val="24"/>
                <w:highlight w:val="none"/>
              </w:rPr>
            </w:pPr>
          </w:p>
        </w:tc>
        <w:tc>
          <w:tcPr>
            <w:tcW w:w="850"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6"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534"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1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241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56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2126"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1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1"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0" w:type="dxa"/>
            <w:tcBorders>
              <w:top w:val="nil"/>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6"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534"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1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241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56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2126"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1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1"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0" w:type="dxa"/>
            <w:tcBorders>
              <w:top w:val="nil"/>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6" w:type="dxa"/>
            <w:noWrap w:val="0"/>
            <w:vAlign w:val="center"/>
          </w:tcPr>
          <w:p>
            <w:pPr>
              <w:pStyle w:val="2"/>
              <w:keepNext/>
              <w:spacing w:line="440" w:lineRule="exact"/>
              <w:ind w:left="63" w:right="63"/>
              <w:rPr>
                <w:b w:val="0"/>
                <w:bCs/>
                <w:color w:val="auto"/>
                <w:sz w:val="21"/>
                <w:szCs w:val="24"/>
                <w:highlight w:val="none"/>
              </w:rPr>
            </w:pPr>
          </w:p>
        </w:tc>
        <w:tc>
          <w:tcPr>
            <w:tcW w:w="1534" w:type="dxa"/>
            <w:noWrap w:val="0"/>
            <w:vAlign w:val="center"/>
          </w:tcPr>
          <w:p>
            <w:pPr>
              <w:pStyle w:val="2"/>
              <w:keepNext/>
              <w:spacing w:line="440" w:lineRule="exact"/>
              <w:ind w:left="63" w:right="63"/>
              <w:rPr>
                <w:b w:val="0"/>
                <w:bCs/>
                <w:color w:val="auto"/>
                <w:sz w:val="21"/>
                <w:szCs w:val="24"/>
                <w:highlight w:val="none"/>
              </w:rPr>
            </w:pPr>
          </w:p>
        </w:tc>
        <w:tc>
          <w:tcPr>
            <w:tcW w:w="1417" w:type="dxa"/>
            <w:noWrap w:val="0"/>
            <w:vAlign w:val="center"/>
          </w:tcPr>
          <w:p>
            <w:pPr>
              <w:pStyle w:val="2"/>
              <w:keepNext/>
              <w:spacing w:line="440" w:lineRule="exact"/>
              <w:ind w:left="63" w:right="63"/>
              <w:rPr>
                <w:b w:val="0"/>
                <w:bCs/>
                <w:color w:val="auto"/>
                <w:sz w:val="21"/>
                <w:szCs w:val="24"/>
                <w:highlight w:val="none"/>
              </w:rPr>
            </w:pPr>
          </w:p>
        </w:tc>
        <w:tc>
          <w:tcPr>
            <w:tcW w:w="2410" w:type="dxa"/>
            <w:noWrap w:val="0"/>
            <w:vAlign w:val="center"/>
          </w:tcPr>
          <w:p>
            <w:pPr>
              <w:pStyle w:val="2"/>
              <w:keepNext/>
              <w:spacing w:line="440" w:lineRule="exact"/>
              <w:ind w:left="63" w:right="63"/>
              <w:rPr>
                <w:b w:val="0"/>
                <w:bCs/>
                <w:color w:val="auto"/>
                <w:sz w:val="21"/>
                <w:szCs w:val="24"/>
                <w:highlight w:val="none"/>
              </w:rPr>
            </w:pPr>
          </w:p>
        </w:tc>
        <w:tc>
          <w:tcPr>
            <w:tcW w:w="850" w:type="dxa"/>
            <w:noWrap w:val="0"/>
            <w:vAlign w:val="center"/>
          </w:tcPr>
          <w:p>
            <w:pPr>
              <w:pStyle w:val="2"/>
              <w:keepNext/>
              <w:spacing w:line="440" w:lineRule="exact"/>
              <w:ind w:left="63" w:right="63"/>
              <w:rPr>
                <w:b w:val="0"/>
                <w:bCs/>
                <w:color w:val="auto"/>
                <w:sz w:val="21"/>
                <w:szCs w:val="24"/>
                <w:highlight w:val="none"/>
              </w:rPr>
            </w:pPr>
          </w:p>
        </w:tc>
        <w:tc>
          <w:tcPr>
            <w:tcW w:w="1560" w:type="dxa"/>
            <w:noWrap w:val="0"/>
            <w:vAlign w:val="center"/>
          </w:tcPr>
          <w:p>
            <w:pPr>
              <w:pStyle w:val="2"/>
              <w:keepNext/>
              <w:spacing w:line="440" w:lineRule="exact"/>
              <w:ind w:left="63" w:right="63"/>
              <w:rPr>
                <w:b w:val="0"/>
                <w:bCs/>
                <w:color w:val="auto"/>
                <w:sz w:val="21"/>
                <w:szCs w:val="24"/>
                <w:highlight w:val="none"/>
              </w:rPr>
            </w:pPr>
          </w:p>
        </w:tc>
        <w:tc>
          <w:tcPr>
            <w:tcW w:w="2126" w:type="dxa"/>
            <w:noWrap w:val="0"/>
            <w:vAlign w:val="center"/>
          </w:tcPr>
          <w:p>
            <w:pPr>
              <w:pStyle w:val="2"/>
              <w:keepNext/>
              <w:spacing w:line="440" w:lineRule="exact"/>
              <w:ind w:left="63" w:right="63"/>
              <w:rPr>
                <w:b w:val="0"/>
                <w:bCs/>
                <w:color w:val="auto"/>
                <w:sz w:val="21"/>
                <w:szCs w:val="24"/>
                <w:highlight w:val="none"/>
              </w:rPr>
            </w:pPr>
          </w:p>
        </w:tc>
        <w:tc>
          <w:tcPr>
            <w:tcW w:w="1417" w:type="dxa"/>
            <w:noWrap w:val="0"/>
            <w:vAlign w:val="center"/>
          </w:tcPr>
          <w:p>
            <w:pPr>
              <w:pStyle w:val="2"/>
              <w:keepNext/>
              <w:spacing w:line="440" w:lineRule="exact"/>
              <w:ind w:left="63" w:right="63"/>
              <w:rPr>
                <w:b w:val="0"/>
                <w:bCs/>
                <w:color w:val="auto"/>
                <w:sz w:val="21"/>
                <w:szCs w:val="24"/>
                <w:highlight w:val="none"/>
              </w:rPr>
            </w:pPr>
          </w:p>
        </w:tc>
        <w:tc>
          <w:tcPr>
            <w:tcW w:w="851" w:type="dxa"/>
            <w:noWrap w:val="0"/>
            <w:vAlign w:val="center"/>
          </w:tcPr>
          <w:p>
            <w:pPr>
              <w:pStyle w:val="2"/>
              <w:keepNext/>
              <w:spacing w:line="440" w:lineRule="exact"/>
              <w:ind w:left="63" w:right="63"/>
              <w:rPr>
                <w:b w:val="0"/>
                <w:bCs/>
                <w:color w:val="auto"/>
                <w:sz w:val="21"/>
                <w:szCs w:val="24"/>
                <w:highlight w:val="none"/>
              </w:rPr>
            </w:pPr>
          </w:p>
        </w:tc>
        <w:tc>
          <w:tcPr>
            <w:tcW w:w="850"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6"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534"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1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241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56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2126"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1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1"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0" w:type="dxa"/>
            <w:tcBorders>
              <w:top w:val="nil"/>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86" w:type="dxa"/>
            <w:noWrap w:val="0"/>
            <w:vAlign w:val="center"/>
          </w:tcPr>
          <w:p>
            <w:pPr>
              <w:pStyle w:val="2"/>
              <w:keepNext/>
              <w:spacing w:line="440" w:lineRule="exact"/>
              <w:ind w:left="63" w:right="63"/>
              <w:rPr>
                <w:b w:val="0"/>
                <w:bCs/>
                <w:color w:val="auto"/>
                <w:sz w:val="21"/>
                <w:szCs w:val="24"/>
                <w:highlight w:val="none"/>
              </w:rPr>
            </w:pPr>
          </w:p>
        </w:tc>
        <w:tc>
          <w:tcPr>
            <w:tcW w:w="1534" w:type="dxa"/>
            <w:noWrap w:val="0"/>
            <w:vAlign w:val="center"/>
          </w:tcPr>
          <w:p>
            <w:pPr>
              <w:pStyle w:val="2"/>
              <w:keepNext/>
              <w:spacing w:line="440" w:lineRule="exact"/>
              <w:ind w:left="63" w:right="63"/>
              <w:rPr>
                <w:b w:val="0"/>
                <w:bCs/>
                <w:color w:val="auto"/>
                <w:sz w:val="21"/>
                <w:szCs w:val="24"/>
                <w:highlight w:val="none"/>
              </w:rPr>
            </w:pPr>
          </w:p>
        </w:tc>
        <w:tc>
          <w:tcPr>
            <w:tcW w:w="1417" w:type="dxa"/>
            <w:noWrap w:val="0"/>
            <w:vAlign w:val="center"/>
          </w:tcPr>
          <w:p>
            <w:pPr>
              <w:pStyle w:val="2"/>
              <w:keepNext/>
              <w:spacing w:line="440" w:lineRule="exact"/>
              <w:ind w:left="63" w:right="63"/>
              <w:rPr>
                <w:b w:val="0"/>
                <w:bCs/>
                <w:color w:val="auto"/>
                <w:sz w:val="21"/>
                <w:szCs w:val="24"/>
                <w:highlight w:val="none"/>
              </w:rPr>
            </w:pPr>
          </w:p>
        </w:tc>
        <w:tc>
          <w:tcPr>
            <w:tcW w:w="2410" w:type="dxa"/>
            <w:noWrap w:val="0"/>
            <w:vAlign w:val="center"/>
          </w:tcPr>
          <w:p>
            <w:pPr>
              <w:pStyle w:val="2"/>
              <w:keepNext/>
              <w:spacing w:line="440" w:lineRule="exact"/>
              <w:ind w:left="63" w:right="63"/>
              <w:rPr>
                <w:b w:val="0"/>
                <w:bCs/>
                <w:color w:val="auto"/>
                <w:sz w:val="21"/>
                <w:szCs w:val="24"/>
                <w:highlight w:val="none"/>
              </w:rPr>
            </w:pPr>
          </w:p>
        </w:tc>
        <w:tc>
          <w:tcPr>
            <w:tcW w:w="850" w:type="dxa"/>
            <w:noWrap w:val="0"/>
            <w:vAlign w:val="center"/>
          </w:tcPr>
          <w:p>
            <w:pPr>
              <w:pStyle w:val="2"/>
              <w:keepNext/>
              <w:spacing w:line="440" w:lineRule="exact"/>
              <w:ind w:left="63" w:right="63"/>
              <w:rPr>
                <w:b w:val="0"/>
                <w:bCs/>
                <w:color w:val="auto"/>
                <w:sz w:val="21"/>
                <w:szCs w:val="24"/>
                <w:highlight w:val="none"/>
              </w:rPr>
            </w:pPr>
          </w:p>
        </w:tc>
        <w:tc>
          <w:tcPr>
            <w:tcW w:w="1560" w:type="dxa"/>
            <w:noWrap w:val="0"/>
            <w:vAlign w:val="center"/>
          </w:tcPr>
          <w:p>
            <w:pPr>
              <w:pStyle w:val="2"/>
              <w:keepNext/>
              <w:spacing w:line="440" w:lineRule="exact"/>
              <w:ind w:left="63" w:right="63"/>
              <w:rPr>
                <w:b w:val="0"/>
                <w:bCs/>
                <w:color w:val="auto"/>
                <w:sz w:val="21"/>
                <w:szCs w:val="24"/>
                <w:highlight w:val="none"/>
              </w:rPr>
            </w:pPr>
          </w:p>
        </w:tc>
        <w:tc>
          <w:tcPr>
            <w:tcW w:w="2126" w:type="dxa"/>
            <w:noWrap w:val="0"/>
            <w:vAlign w:val="center"/>
          </w:tcPr>
          <w:p>
            <w:pPr>
              <w:pStyle w:val="2"/>
              <w:keepNext/>
              <w:spacing w:line="440" w:lineRule="exact"/>
              <w:ind w:left="63" w:right="63"/>
              <w:rPr>
                <w:b w:val="0"/>
                <w:bCs/>
                <w:color w:val="auto"/>
                <w:sz w:val="21"/>
                <w:szCs w:val="24"/>
                <w:highlight w:val="none"/>
              </w:rPr>
            </w:pPr>
          </w:p>
        </w:tc>
        <w:tc>
          <w:tcPr>
            <w:tcW w:w="1417" w:type="dxa"/>
            <w:noWrap w:val="0"/>
            <w:vAlign w:val="center"/>
          </w:tcPr>
          <w:p>
            <w:pPr>
              <w:pStyle w:val="2"/>
              <w:keepNext/>
              <w:spacing w:line="440" w:lineRule="exact"/>
              <w:ind w:left="63" w:right="63"/>
              <w:rPr>
                <w:b w:val="0"/>
                <w:bCs/>
                <w:color w:val="auto"/>
                <w:sz w:val="21"/>
                <w:szCs w:val="24"/>
                <w:highlight w:val="none"/>
              </w:rPr>
            </w:pPr>
          </w:p>
        </w:tc>
        <w:tc>
          <w:tcPr>
            <w:tcW w:w="851" w:type="dxa"/>
            <w:noWrap w:val="0"/>
            <w:vAlign w:val="center"/>
          </w:tcPr>
          <w:p>
            <w:pPr>
              <w:pStyle w:val="2"/>
              <w:keepNext/>
              <w:spacing w:line="440" w:lineRule="exact"/>
              <w:ind w:left="63" w:right="63"/>
              <w:rPr>
                <w:b w:val="0"/>
                <w:bCs/>
                <w:color w:val="auto"/>
                <w:sz w:val="21"/>
                <w:szCs w:val="24"/>
                <w:highlight w:val="none"/>
              </w:rPr>
            </w:pPr>
          </w:p>
        </w:tc>
        <w:tc>
          <w:tcPr>
            <w:tcW w:w="850" w:type="dxa"/>
            <w:noWrap w:val="0"/>
            <w:vAlign w:val="center"/>
          </w:tcPr>
          <w:p>
            <w:pPr>
              <w:pStyle w:val="2"/>
              <w:keepNext/>
              <w:spacing w:line="440" w:lineRule="exact"/>
              <w:ind w:left="63" w:right="63"/>
              <w:rPr>
                <w:b w:val="0"/>
                <w:bCs/>
                <w:color w:val="auto"/>
                <w:sz w:val="21"/>
                <w:szCs w:val="24"/>
                <w:highlight w:val="none"/>
              </w:rPr>
            </w:pPr>
          </w:p>
        </w:tc>
      </w:tr>
    </w:tbl>
    <w:p>
      <w:pPr>
        <w:spacing w:line="440" w:lineRule="exact"/>
        <w:rPr>
          <w:color w:val="auto"/>
          <w:sz w:val="21"/>
          <w:szCs w:val="24"/>
          <w:highlight w:val="none"/>
        </w:rPr>
        <w:sectPr>
          <w:pgSz w:w="16838" w:h="11906" w:orient="landscape"/>
          <w:pgMar w:top="1191" w:right="907" w:bottom="1134" w:left="964" w:header="850" w:footer="992" w:gutter="0"/>
          <w:cols w:space="720" w:num="1"/>
          <w:titlePg/>
          <w:docGrid w:linePitch="630" w:charSpace="0"/>
        </w:sectPr>
      </w:pPr>
    </w:p>
    <w:p>
      <w:pPr>
        <w:spacing w:line="440" w:lineRule="exact"/>
        <w:jc w:val="left"/>
        <w:rPr>
          <w:b w:val="0"/>
          <w:bCs/>
          <w:color w:val="auto"/>
          <w:sz w:val="21"/>
          <w:szCs w:val="24"/>
          <w:highlight w:val="none"/>
        </w:rPr>
      </w:pPr>
      <w:r>
        <w:rPr>
          <w:b w:val="0"/>
          <w:bCs/>
          <w:color w:val="auto"/>
          <w:sz w:val="21"/>
          <w:szCs w:val="24"/>
          <w:highlight w:val="none"/>
        </w:rPr>
        <w:t>附</w:t>
      </w:r>
      <w:bookmarkStart w:id="684" w:name="_Toc296347224"/>
      <w:bookmarkStart w:id="685" w:name="_Toc267261692"/>
      <w:bookmarkStart w:id="686" w:name="_Toc296891265"/>
      <w:bookmarkStart w:id="687" w:name="_Toc296346726"/>
      <w:bookmarkStart w:id="688" w:name="_Toc296891053"/>
      <w:bookmarkStart w:id="689" w:name="_Toc296503225"/>
      <w:bookmarkStart w:id="690" w:name="_Toc296944564"/>
      <w:r>
        <w:rPr>
          <w:b w:val="0"/>
          <w:bCs/>
          <w:color w:val="auto"/>
          <w:sz w:val="21"/>
          <w:szCs w:val="24"/>
          <w:highlight w:val="none"/>
        </w:rPr>
        <w:t>件2：</w:t>
      </w:r>
      <w:bookmarkEnd w:id="684"/>
      <w:bookmarkEnd w:id="685"/>
      <w:bookmarkEnd w:id="686"/>
      <w:bookmarkEnd w:id="687"/>
      <w:bookmarkEnd w:id="688"/>
      <w:bookmarkEnd w:id="689"/>
      <w:bookmarkEnd w:id="690"/>
    </w:p>
    <w:p>
      <w:pPr>
        <w:spacing w:line="440" w:lineRule="exact"/>
        <w:rPr>
          <w:b w:val="0"/>
          <w:bCs/>
          <w:color w:val="auto"/>
          <w:sz w:val="21"/>
          <w:szCs w:val="24"/>
          <w:highlight w:val="none"/>
        </w:rPr>
      </w:pPr>
      <w:r>
        <w:rPr>
          <w:b w:val="0"/>
          <w:bCs/>
          <w:color w:val="auto"/>
          <w:sz w:val="21"/>
          <w:szCs w:val="24"/>
          <w:highlight w:val="none"/>
        </w:rPr>
        <w:t>发包人供应材料设备一览表</w:t>
      </w:r>
    </w:p>
    <w:tbl>
      <w:tblPr>
        <w:tblStyle w:val="4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752"/>
        <w:gridCol w:w="1127"/>
        <w:gridCol w:w="1253"/>
        <w:gridCol w:w="830"/>
        <w:gridCol w:w="752"/>
        <w:gridCol w:w="922"/>
        <w:gridCol w:w="876"/>
        <w:gridCol w:w="752"/>
        <w:gridCol w:w="1314"/>
        <w:gridCol w:w="87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31" w:hRule="atLeast"/>
          <w:jc w:val="center"/>
        </w:trPr>
        <w:tc>
          <w:tcPr>
            <w:tcW w:w="752"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序号</w:t>
            </w:r>
          </w:p>
        </w:tc>
        <w:tc>
          <w:tcPr>
            <w:tcW w:w="1127"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材料、</w:t>
            </w:r>
          </w:p>
          <w:p>
            <w:pPr>
              <w:pStyle w:val="2"/>
              <w:keepNext/>
              <w:spacing w:line="440" w:lineRule="exact"/>
              <w:ind w:right="63"/>
              <w:jc w:val="center"/>
              <w:rPr>
                <w:b w:val="0"/>
                <w:bCs/>
                <w:color w:val="auto"/>
                <w:sz w:val="21"/>
                <w:szCs w:val="24"/>
                <w:highlight w:val="none"/>
              </w:rPr>
            </w:pPr>
            <w:r>
              <w:rPr>
                <w:b w:val="0"/>
                <w:bCs/>
                <w:color w:val="auto"/>
                <w:sz w:val="21"/>
                <w:szCs w:val="24"/>
                <w:highlight w:val="none"/>
              </w:rPr>
              <w:t>设备品种</w:t>
            </w:r>
          </w:p>
        </w:tc>
        <w:tc>
          <w:tcPr>
            <w:tcW w:w="1253"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规格型号</w:t>
            </w:r>
          </w:p>
        </w:tc>
        <w:tc>
          <w:tcPr>
            <w:tcW w:w="830"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单位</w:t>
            </w:r>
          </w:p>
        </w:tc>
        <w:tc>
          <w:tcPr>
            <w:tcW w:w="752"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数量</w:t>
            </w:r>
          </w:p>
        </w:tc>
        <w:tc>
          <w:tcPr>
            <w:tcW w:w="922"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单价（元）</w:t>
            </w:r>
          </w:p>
        </w:tc>
        <w:tc>
          <w:tcPr>
            <w:tcW w:w="876"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质量</w:t>
            </w:r>
          </w:p>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等级</w:t>
            </w:r>
          </w:p>
        </w:tc>
        <w:tc>
          <w:tcPr>
            <w:tcW w:w="752"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供应</w:t>
            </w:r>
          </w:p>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时间</w:t>
            </w:r>
          </w:p>
        </w:tc>
        <w:tc>
          <w:tcPr>
            <w:tcW w:w="1314"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送达地点</w:t>
            </w:r>
          </w:p>
        </w:tc>
        <w:tc>
          <w:tcPr>
            <w:tcW w:w="876"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6" w:hRule="atLeast"/>
          <w:jc w:val="center"/>
        </w:trPr>
        <w:tc>
          <w:tcPr>
            <w:tcW w:w="752"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127"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253"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830"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752"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922"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876"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752"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314"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876"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12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253"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3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752"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922"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76"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752"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314"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76" w:type="dxa"/>
            <w:tcBorders>
              <w:top w:val="nil"/>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pStyle w:val="2"/>
              <w:keepNext/>
              <w:spacing w:line="440" w:lineRule="exact"/>
              <w:ind w:left="63" w:right="63"/>
              <w:rPr>
                <w:b w:val="0"/>
                <w:bCs/>
                <w:color w:val="auto"/>
                <w:sz w:val="21"/>
                <w:szCs w:val="24"/>
                <w:highlight w:val="none"/>
              </w:rPr>
            </w:pPr>
          </w:p>
        </w:tc>
        <w:tc>
          <w:tcPr>
            <w:tcW w:w="1127" w:type="dxa"/>
            <w:noWrap w:val="0"/>
            <w:vAlign w:val="center"/>
          </w:tcPr>
          <w:p>
            <w:pPr>
              <w:pStyle w:val="2"/>
              <w:keepNext/>
              <w:spacing w:line="440" w:lineRule="exact"/>
              <w:ind w:left="63" w:right="63"/>
              <w:rPr>
                <w:b w:val="0"/>
                <w:bCs/>
                <w:color w:val="auto"/>
                <w:sz w:val="21"/>
                <w:szCs w:val="24"/>
                <w:highlight w:val="none"/>
              </w:rPr>
            </w:pPr>
          </w:p>
        </w:tc>
        <w:tc>
          <w:tcPr>
            <w:tcW w:w="1253" w:type="dxa"/>
            <w:noWrap w:val="0"/>
            <w:vAlign w:val="center"/>
          </w:tcPr>
          <w:p>
            <w:pPr>
              <w:pStyle w:val="2"/>
              <w:keepNext/>
              <w:spacing w:line="440" w:lineRule="exact"/>
              <w:ind w:left="63" w:right="63"/>
              <w:rPr>
                <w:b w:val="0"/>
                <w:bCs/>
                <w:color w:val="auto"/>
                <w:sz w:val="21"/>
                <w:szCs w:val="24"/>
                <w:highlight w:val="none"/>
              </w:rPr>
            </w:pPr>
          </w:p>
        </w:tc>
        <w:tc>
          <w:tcPr>
            <w:tcW w:w="830" w:type="dxa"/>
            <w:noWrap w:val="0"/>
            <w:vAlign w:val="center"/>
          </w:tcPr>
          <w:p>
            <w:pPr>
              <w:pStyle w:val="2"/>
              <w:keepNext/>
              <w:spacing w:line="440" w:lineRule="exact"/>
              <w:ind w:left="63" w:right="63"/>
              <w:rPr>
                <w:b w:val="0"/>
                <w:bCs/>
                <w:color w:val="auto"/>
                <w:sz w:val="21"/>
                <w:szCs w:val="24"/>
                <w:highlight w:val="none"/>
              </w:rPr>
            </w:pPr>
          </w:p>
        </w:tc>
        <w:tc>
          <w:tcPr>
            <w:tcW w:w="752" w:type="dxa"/>
            <w:noWrap w:val="0"/>
            <w:vAlign w:val="center"/>
          </w:tcPr>
          <w:p>
            <w:pPr>
              <w:pStyle w:val="2"/>
              <w:keepNext/>
              <w:spacing w:line="440" w:lineRule="exact"/>
              <w:ind w:left="63" w:right="63"/>
              <w:rPr>
                <w:b w:val="0"/>
                <w:bCs/>
                <w:color w:val="auto"/>
                <w:sz w:val="21"/>
                <w:szCs w:val="24"/>
                <w:highlight w:val="none"/>
              </w:rPr>
            </w:pPr>
          </w:p>
        </w:tc>
        <w:tc>
          <w:tcPr>
            <w:tcW w:w="922" w:type="dxa"/>
            <w:noWrap w:val="0"/>
            <w:vAlign w:val="center"/>
          </w:tcPr>
          <w:p>
            <w:pPr>
              <w:pStyle w:val="2"/>
              <w:keepNext/>
              <w:spacing w:line="440" w:lineRule="exact"/>
              <w:ind w:left="63" w:right="63"/>
              <w:rPr>
                <w:b w:val="0"/>
                <w:bCs/>
                <w:color w:val="auto"/>
                <w:sz w:val="21"/>
                <w:szCs w:val="24"/>
                <w:highlight w:val="none"/>
              </w:rPr>
            </w:pPr>
          </w:p>
        </w:tc>
        <w:tc>
          <w:tcPr>
            <w:tcW w:w="876" w:type="dxa"/>
            <w:noWrap w:val="0"/>
            <w:vAlign w:val="center"/>
          </w:tcPr>
          <w:p>
            <w:pPr>
              <w:pStyle w:val="2"/>
              <w:keepNext/>
              <w:spacing w:line="440" w:lineRule="exact"/>
              <w:ind w:left="63" w:right="63"/>
              <w:rPr>
                <w:b w:val="0"/>
                <w:bCs/>
                <w:color w:val="auto"/>
                <w:sz w:val="21"/>
                <w:szCs w:val="24"/>
                <w:highlight w:val="none"/>
              </w:rPr>
            </w:pPr>
          </w:p>
        </w:tc>
        <w:tc>
          <w:tcPr>
            <w:tcW w:w="752" w:type="dxa"/>
            <w:noWrap w:val="0"/>
            <w:vAlign w:val="center"/>
          </w:tcPr>
          <w:p>
            <w:pPr>
              <w:pStyle w:val="2"/>
              <w:keepNext/>
              <w:spacing w:line="440" w:lineRule="exact"/>
              <w:ind w:left="63" w:right="63"/>
              <w:rPr>
                <w:b w:val="0"/>
                <w:bCs/>
                <w:color w:val="auto"/>
                <w:sz w:val="21"/>
                <w:szCs w:val="24"/>
                <w:highlight w:val="none"/>
              </w:rPr>
            </w:pPr>
          </w:p>
        </w:tc>
        <w:tc>
          <w:tcPr>
            <w:tcW w:w="1314" w:type="dxa"/>
            <w:noWrap w:val="0"/>
            <w:vAlign w:val="center"/>
          </w:tcPr>
          <w:p>
            <w:pPr>
              <w:pStyle w:val="2"/>
              <w:keepNext/>
              <w:spacing w:line="440" w:lineRule="exact"/>
              <w:ind w:left="63" w:right="63"/>
              <w:rPr>
                <w:b w:val="0"/>
                <w:bCs/>
                <w:color w:val="auto"/>
                <w:sz w:val="21"/>
                <w:szCs w:val="24"/>
                <w:highlight w:val="none"/>
              </w:rPr>
            </w:pPr>
          </w:p>
        </w:tc>
        <w:tc>
          <w:tcPr>
            <w:tcW w:w="87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pStyle w:val="2"/>
              <w:keepNext/>
              <w:spacing w:line="440" w:lineRule="exact"/>
              <w:ind w:left="63" w:right="63"/>
              <w:rPr>
                <w:b w:val="0"/>
                <w:bCs/>
                <w:color w:val="auto"/>
                <w:sz w:val="21"/>
                <w:szCs w:val="24"/>
                <w:highlight w:val="none"/>
              </w:rPr>
            </w:pPr>
          </w:p>
        </w:tc>
        <w:tc>
          <w:tcPr>
            <w:tcW w:w="1127" w:type="dxa"/>
            <w:noWrap w:val="0"/>
            <w:vAlign w:val="center"/>
          </w:tcPr>
          <w:p>
            <w:pPr>
              <w:pStyle w:val="2"/>
              <w:keepNext/>
              <w:spacing w:line="440" w:lineRule="exact"/>
              <w:ind w:left="63" w:right="63"/>
              <w:rPr>
                <w:b w:val="0"/>
                <w:bCs/>
                <w:color w:val="auto"/>
                <w:sz w:val="21"/>
                <w:szCs w:val="24"/>
                <w:highlight w:val="none"/>
              </w:rPr>
            </w:pPr>
          </w:p>
        </w:tc>
        <w:tc>
          <w:tcPr>
            <w:tcW w:w="1253" w:type="dxa"/>
            <w:noWrap w:val="0"/>
            <w:vAlign w:val="center"/>
          </w:tcPr>
          <w:p>
            <w:pPr>
              <w:pStyle w:val="2"/>
              <w:keepNext/>
              <w:spacing w:line="440" w:lineRule="exact"/>
              <w:ind w:left="63" w:right="63"/>
              <w:rPr>
                <w:b w:val="0"/>
                <w:bCs/>
                <w:color w:val="auto"/>
                <w:sz w:val="21"/>
                <w:szCs w:val="24"/>
                <w:highlight w:val="none"/>
              </w:rPr>
            </w:pPr>
          </w:p>
        </w:tc>
        <w:tc>
          <w:tcPr>
            <w:tcW w:w="830" w:type="dxa"/>
            <w:noWrap w:val="0"/>
            <w:vAlign w:val="center"/>
          </w:tcPr>
          <w:p>
            <w:pPr>
              <w:pStyle w:val="2"/>
              <w:keepNext/>
              <w:spacing w:line="440" w:lineRule="exact"/>
              <w:ind w:left="63" w:right="63"/>
              <w:rPr>
                <w:b w:val="0"/>
                <w:bCs/>
                <w:color w:val="auto"/>
                <w:sz w:val="21"/>
                <w:szCs w:val="24"/>
                <w:highlight w:val="none"/>
              </w:rPr>
            </w:pPr>
          </w:p>
        </w:tc>
        <w:tc>
          <w:tcPr>
            <w:tcW w:w="752" w:type="dxa"/>
            <w:noWrap w:val="0"/>
            <w:vAlign w:val="center"/>
          </w:tcPr>
          <w:p>
            <w:pPr>
              <w:pStyle w:val="2"/>
              <w:keepNext/>
              <w:spacing w:line="440" w:lineRule="exact"/>
              <w:ind w:left="63" w:right="63"/>
              <w:rPr>
                <w:b w:val="0"/>
                <w:bCs/>
                <w:color w:val="auto"/>
                <w:sz w:val="21"/>
                <w:szCs w:val="24"/>
                <w:highlight w:val="none"/>
              </w:rPr>
            </w:pPr>
          </w:p>
        </w:tc>
        <w:tc>
          <w:tcPr>
            <w:tcW w:w="922" w:type="dxa"/>
            <w:noWrap w:val="0"/>
            <w:vAlign w:val="center"/>
          </w:tcPr>
          <w:p>
            <w:pPr>
              <w:pStyle w:val="2"/>
              <w:keepNext/>
              <w:spacing w:line="440" w:lineRule="exact"/>
              <w:ind w:left="63" w:right="63"/>
              <w:rPr>
                <w:b w:val="0"/>
                <w:bCs/>
                <w:color w:val="auto"/>
                <w:sz w:val="21"/>
                <w:szCs w:val="24"/>
                <w:highlight w:val="none"/>
              </w:rPr>
            </w:pPr>
          </w:p>
        </w:tc>
        <w:tc>
          <w:tcPr>
            <w:tcW w:w="876" w:type="dxa"/>
            <w:noWrap w:val="0"/>
            <w:vAlign w:val="center"/>
          </w:tcPr>
          <w:p>
            <w:pPr>
              <w:pStyle w:val="2"/>
              <w:keepNext/>
              <w:spacing w:line="440" w:lineRule="exact"/>
              <w:ind w:left="63" w:right="63"/>
              <w:rPr>
                <w:b w:val="0"/>
                <w:bCs/>
                <w:color w:val="auto"/>
                <w:sz w:val="21"/>
                <w:szCs w:val="24"/>
                <w:highlight w:val="none"/>
              </w:rPr>
            </w:pPr>
          </w:p>
        </w:tc>
        <w:tc>
          <w:tcPr>
            <w:tcW w:w="752" w:type="dxa"/>
            <w:noWrap w:val="0"/>
            <w:vAlign w:val="center"/>
          </w:tcPr>
          <w:p>
            <w:pPr>
              <w:pStyle w:val="2"/>
              <w:keepNext/>
              <w:spacing w:line="440" w:lineRule="exact"/>
              <w:ind w:left="63" w:right="63"/>
              <w:rPr>
                <w:b w:val="0"/>
                <w:bCs/>
                <w:color w:val="auto"/>
                <w:sz w:val="21"/>
                <w:szCs w:val="24"/>
                <w:highlight w:val="none"/>
              </w:rPr>
            </w:pPr>
          </w:p>
        </w:tc>
        <w:tc>
          <w:tcPr>
            <w:tcW w:w="1314" w:type="dxa"/>
            <w:noWrap w:val="0"/>
            <w:vAlign w:val="center"/>
          </w:tcPr>
          <w:p>
            <w:pPr>
              <w:pStyle w:val="2"/>
              <w:keepNext/>
              <w:spacing w:line="440" w:lineRule="exact"/>
              <w:ind w:left="63" w:right="63"/>
              <w:rPr>
                <w:b w:val="0"/>
                <w:bCs/>
                <w:color w:val="auto"/>
                <w:sz w:val="21"/>
                <w:szCs w:val="24"/>
                <w:highlight w:val="none"/>
              </w:rPr>
            </w:pPr>
          </w:p>
        </w:tc>
        <w:tc>
          <w:tcPr>
            <w:tcW w:w="87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pStyle w:val="2"/>
              <w:keepNext/>
              <w:spacing w:line="440" w:lineRule="exact"/>
              <w:ind w:left="63" w:right="63"/>
              <w:rPr>
                <w:b w:val="0"/>
                <w:bCs/>
                <w:color w:val="auto"/>
                <w:sz w:val="21"/>
                <w:szCs w:val="24"/>
                <w:highlight w:val="none"/>
              </w:rPr>
            </w:pPr>
          </w:p>
        </w:tc>
        <w:tc>
          <w:tcPr>
            <w:tcW w:w="1127" w:type="dxa"/>
            <w:noWrap w:val="0"/>
            <w:vAlign w:val="center"/>
          </w:tcPr>
          <w:p>
            <w:pPr>
              <w:pStyle w:val="2"/>
              <w:keepNext/>
              <w:spacing w:line="440" w:lineRule="exact"/>
              <w:ind w:left="63" w:right="63"/>
              <w:rPr>
                <w:b w:val="0"/>
                <w:bCs/>
                <w:color w:val="auto"/>
                <w:sz w:val="21"/>
                <w:szCs w:val="24"/>
                <w:highlight w:val="none"/>
              </w:rPr>
            </w:pPr>
          </w:p>
        </w:tc>
        <w:tc>
          <w:tcPr>
            <w:tcW w:w="1253" w:type="dxa"/>
            <w:noWrap w:val="0"/>
            <w:vAlign w:val="center"/>
          </w:tcPr>
          <w:p>
            <w:pPr>
              <w:pStyle w:val="2"/>
              <w:keepNext/>
              <w:spacing w:line="440" w:lineRule="exact"/>
              <w:ind w:left="63" w:right="63"/>
              <w:rPr>
                <w:b w:val="0"/>
                <w:bCs/>
                <w:color w:val="auto"/>
                <w:sz w:val="21"/>
                <w:szCs w:val="24"/>
                <w:highlight w:val="none"/>
              </w:rPr>
            </w:pPr>
          </w:p>
        </w:tc>
        <w:tc>
          <w:tcPr>
            <w:tcW w:w="830" w:type="dxa"/>
            <w:noWrap w:val="0"/>
            <w:vAlign w:val="center"/>
          </w:tcPr>
          <w:p>
            <w:pPr>
              <w:pStyle w:val="2"/>
              <w:keepNext/>
              <w:spacing w:line="440" w:lineRule="exact"/>
              <w:ind w:left="63" w:right="63"/>
              <w:rPr>
                <w:b w:val="0"/>
                <w:bCs/>
                <w:color w:val="auto"/>
                <w:sz w:val="21"/>
                <w:szCs w:val="24"/>
                <w:highlight w:val="none"/>
              </w:rPr>
            </w:pPr>
          </w:p>
        </w:tc>
        <w:tc>
          <w:tcPr>
            <w:tcW w:w="752" w:type="dxa"/>
            <w:noWrap w:val="0"/>
            <w:vAlign w:val="center"/>
          </w:tcPr>
          <w:p>
            <w:pPr>
              <w:pStyle w:val="2"/>
              <w:keepNext/>
              <w:spacing w:line="440" w:lineRule="exact"/>
              <w:ind w:left="63" w:right="63"/>
              <w:rPr>
                <w:b w:val="0"/>
                <w:bCs/>
                <w:color w:val="auto"/>
                <w:sz w:val="21"/>
                <w:szCs w:val="24"/>
                <w:highlight w:val="none"/>
              </w:rPr>
            </w:pPr>
          </w:p>
        </w:tc>
        <w:tc>
          <w:tcPr>
            <w:tcW w:w="922" w:type="dxa"/>
            <w:noWrap w:val="0"/>
            <w:vAlign w:val="center"/>
          </w:tcPr>
          <w:p>
            <w:pPr>
              <w:pStyle w:val="2"/>
              <w:keepNext/>
              <w:spacing w:line="440" w:lineRule="exact"/>
              <w:ind w:left="63" w:right="63"/>
              <w:rPr>
                <w:b w:val="0"/>
                <w:bCs/>
                <w:color w:val="auto"/>
                <w:sz w:val="21"/>
                <w:szCs w:val="24"/>
                <w:highlight w:val="none"/>
              </w:rPr>
            </w:pPr>
          </w:p>
        </w:tc>
        <w:tc>
          <w:tcPr>
            <w:tcW w:w="876" w:type="dxa"/>
            <w:noWrap w:val="0"/>
            <w:vAlign w:val="center"/>
          </w:tcPr>
          <w:p>
            <w:pPr>
              <w:pStyle w:val="2"/>
              <w:keepNext/>
              <w:spacing w:line="440" w:lineRule="exact"/>
              <w:ind w:left="63" w:right="63"/>
              <w:rPr>
                <w:b w:val="0"/>
                <w:bCs/>
                <w:color w:val="auto"/>
                <w:sz w:val="21"/>
                <w:szCs w:val="24"/>
                <w:highlight w:val="none"/>
              </w:rPr>
            </w:pPr>
          </w:p>
        </w:tc>
        <w:tc>
          <w:tcPr>
            <w:tcW w:w="752" w:type="dxa"/>
            <w:noWrap w:val="0"/>
            <w:vAlign w:val="center"/>
          </w:tcPr>
          <w:p>
            <w:pPr>
              <w:pStyle w:val="2"/>
              <w:keepNext/>
              <w:spacing w:line="440" w:lineRule="exact"/>
              <w:ind w:left="63" w:right="63"/>
              <w:rPr>
                <w:b w:val="0"/>
                <w:bCs/>
                <w:color w:val="auto"/>
                <w:sz w:val="21"/>
                <w:szCs w:val="24"/>
                <w:highlight w:val="none"/>
              </w:rPr>
            </w:pPr>
          </w:p>
        </w:tc>
        <w:tc>
          <w:tcPr>
            <w:tcW w:w="1314" w:type="dxa"/>
            <w:noWrap w:val="0"/>
            <w:vAlign w:val="center"/>
          </w:tcPr>
          <w:p>
            <w:pPr>
              <w:pStyle w:val="2"/>
              <w:keepNext/>
              <w:spacing w:line="440" w:lineRule="exact"/>
              <w:ind w:left="63" w:right="63"/>
              <w:rPr>
                <w:b w:val="0"/>
                <w:bCs/>
                <w:color w:val="auto"/>
                <w:sz w:val="21"/>
                <w:szCs w:val="24"/>
                <w:highlight w:val="none"/>
              </w:rPr>
            </w:pPr>
          </w:p>
        </w:tc>
        <w:tc>
          <w:tcPr>
            <w:tcW w:w="87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pStyle w:val="2"/>
              <w:keepNext/>
              <w:spacing w:line="440" w:lineRule="exact"/>
              <w:ind w:left="63" w:right="63"/>
              <w:rPr>
                <w:b w:val="0"/>
                <w:bCs/>
                <w:color w:val="auto"/>
                <w:sz w:val="21"/>
                <w:szCs w:val="24"/>
                <w:highlight w:val="none"/>
              </w:rPr>
            </w:pPr>
          </w:p>
        </w:tc>
        <w:tc>
          <w:tcPr>
            <w:tcW w:w="1127" w:type="dxa"/>
            <w:noWrap w:val="0"/>
            <w:vAlign w:val="center"/>
          </w:tcPr>
          <w:p>
            <w:pPr>
              <w:pStyle w:val="2"/>
              <w:keepNext/>
              <w:spacing w:line="440" w:lineRule="exact"/>
              <w:ind w:left="63" w:right="63"/>
              <w:rPr>
                <w:b w:val="0"/>
                <w:bCs/>
                <w:color w:val="auto"/>
                <w:sz w:val="21"/>
                <w:szCs w:val="24"/>
                <w:highlight w:val="none"/>
              </w:rPr>
            </w:pPr>
          </w:p>
        </w:tc>
        <w:tc>
          <w:tcPr>
            <w:tcW w:w="1253" w:type="dxa"/>
            <w:noWrap w:val="0"/>
            <w:vAlign w:val="center"/>
          </w:tcPr>
          <w:p>
            <w:pPr>
              <w:pStyle w:val="2"/>
              <w:keepNext/>
              <w:spacing w:line="440" w:lineRule="exact"/>
              <w:ind w:left="63" w:right="63"/>
              <w:rPr>
                <w:b w:val="0"/>
                <w:bCs/>
                <w:color w:val="auto"/>
                <w:sz w:val="21"/>
                <w:szCs w:val="24"/>
                <w:highlight w:val="none"/>
              </w:rPr>
            </w:pPr>
          </w:p>
        </w:tc>
        <w:tc>
          <w:tcPr>
            <w:tcW w:w="830" w:type="dxa"/>
            <w:noWrap w:val="0"/>
            <w:vAlign w:val="center"/>
          </w:tcPr>
          <w:p>
            <w:pPr>
              <w:pStyle w:val="2"/>
              <w:keepNext/>
              <w:spacing w:line="440" w:lineRule="exact"/>
              <w:ind w:left="63" w:right="63"/>
              <w:rPr>
                <w:b w:val="0"/>
                <w:bCs/>
                <w:color w:val="auto"/>
                <w:sz w:val="21"/>
                <w:szCs w:val="24"/>
                <w:highlight w:val="none"/>
              </w:rPr>
            </w:pPr>
          </w:p>
        </w:tc>
        <w:tc>
          <w:tcPr>
            <w:tcW w:w="752" w:type="dxa"/>
            <w:noWrap w:val="0"/>
            <w:vAlign w:val="center"/>
          </w:tcPr>
          <w:p>
            <w:pPr>
              <w:pStyle w:val="2"/>
              <w:keepNext/>
              <w:spacing w:line="440" w:lineRule="exact"/>
              <w:ind w:left="63" w:right="63"/>
              <w:rPr>
                <w:b w:val="0"/>
                <w:bCs/>
                <w:color w:val="auto"/>
                <w:sz w:val="21"/>
                <w:szCs w:val="24"/>
                <w:highlight w:val="none"/>
              </w:rPr>
            </w:pPr>
          </w:p>
        </w:tc>
        <w:tc>
          <w:tcPr>
            <w:tcW w:w="922" w:type="dxa"/>
            <w:noWrap w:val="0"/>
            <w:vAlign w:val="center"/>
          </w:tcPr>
          <w:p>
            <w:pPr>
              <w:pStyle w:val="2"/>
              <w:keepNext/>
              <w:spacing w:line="440" w:lineRule="exact"/>
              <w:ind w:left="63" w:right="63"/>
              <w:rPr>
                <w:b w:val="0"/>
                <w:bCs/>
                <w:color w:val="auto"/>
                <w:sz w:val="21"/>
                <w:szCs w:val="24"/>
                <w:highlight w:val="none"/>
              </w:rPr>
            </w:pPr>
          </w:p>
        </w:tc>
        <w:tc>
          <w:tcPr>
            <w:tcW w:w="876" w:type="dxa"/>
            <w:noWrap w:val="0"/>
            <w:vAlign w:val="center"/>
          </w:tcPr>
          <w:p>
            <w:pPr>
              <w:pStyle w:val="2"/>
              <w:keepNext/>
              <w:spacing w:line="440" w:lineRule="exact"/>
              <w:ind w:left="63" w:right="63"/>
              <w:rPr>
                <w:b w:val="0"/>
                <w:bCs/>
                <w:color w:val="auto"/>
                <w:sz w:val="21"/>
                <w:szCs w:val="24"/>
                <w:highlight w:val="none"/>
              </w:rPr>
            </w:pPr>
          </w:p>
        </w:tc>
        <w:tc>
          <w:tcPr>
            <w:tcW w:w="752" w:type="dxa"/>
            <w:noWrap w:val="0"/>
            <w:vAlign w:val="center"/>
          </w:tcPr>
          <w:p>
            <w:pPr>
              <w:pStyle w:val="2"/>
              <w:keepNext/>
              <w:spacing w:line="440" w:lineRule="exact"/>
              <w:ind w:left="63" w:right="63"/>
              <w:rPr>
                <w:b w:val="0"/>
                <w:bCs/>
                <w:color w:val="auto"/>
                <w:sz w:val="21"/>
                <w:szCs w:val="24"/>
                <w:highlight w:val="none"/>
              </w:rPr>
            </w:pPr>
          </w:p>
        </w:tc>
        <w:tc>
          <w:tcPr>
            <w:tcW w:w="1314" w:type="dxa"/>
            <w:noWrap w:val="0"/>
            <w:vAlign w:val="center"/>
          </w:tcPr>
          <w:p>
            <w:pPr>
              <w:pStyle w:val="2"/>
              <w:keepNext/>
              <w:spacing w:line="440" w:lineRule="exact"/>
              <w:ind w:left="63" w:right="63"/>
              <w:rPr>
                <w:b w:val="0"/>
                <w:bCs/>
                <w:color w:val="auto"/>
                <w:sz w:val="21"/>
                <w:szCs w:val="24"/>
                <w:highlight w:val="none"/>
              </w:rPr>
            </w:pPr>
          </w:p>
        </w:tc>
        <w:tc>
          <w:tcPr>
            <w:tcW w:w="87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pStyle w:val="2"/>
              <w:keepNext/>
              <w:spacing w:line="440" w:lineRule="exact"/>
              <w:ind w:left="63" w:right="63"/>
              <w:rPr>
                <w:b w:val="0"/>
                <w:bCs/>
                <w:color w:val="auto"/>
                <w:sz w:val="21"/>
                <w:szCs w:val="24"/>
                <w:highlight w:val="none"/>
              </w:rPr>
            </w:pPr>
          </w:p>
        </w:tc>
        <w:tc>
          <w:tcPr>
            <w:tcW w:w="1127" w:type="dxa"/>
            <w:noWrap w:val="0"/>
            <w:vAlign w:val="center"/>
          </w:tcPr>
          <w:p>
            <w:pPr>
              <w:pStyle w:val="2"/>
              <w:keepNext/>
              <w:spacing w:line="440" w:lineRule="exact"/>
              <w:ind w:left="63" w:right="63"/>
              <w:rPr>
                <w:b w:val="0"/>
                <w:bCs/>
                <w:color w:val="auto"/>
                <w:sz w:val="21"/>
                <w:szCs w:val="24"/>
                <w:highlight w:val="none"/>
              </w:rPr>
            </w:pPr>
          </w:p>
        </w:tc>
        <w:tc>
          <w:tcPr>
            <w:tcW w:w="1253" w:type="dxa"/>
            <w:noWrap w:val="0"/>
            <w:vAlign w:val="center"/>
          </w:tcPr>
          <w:p>
            <w:pPr>
              <w:pStyle w:val="2"/>
              <w:keepNext/>
              <w:spacing w:line="440" w:lineRule="exact"/>
              <w:ind w:left="63" w:right="63"/>
              <w:rPr>
                <w:b w:val="0"/>
                <w:bCs/>
                <w:color w:val="auto"/>
                <w:sz w:val="21"/>
                <w:szCs w:val="24"/>
                <w:highlight w:val="none"/>
              </w:rPr>
            </w:pPr>
          </w:p>
        </w:tc>
        <w:tc>
          <w:tcPr>
            <w:tcW w:w="830" w:type="dxa"/>
            <w:noWrap w:val="0"/>
            <w:vAlign w:val="center"/>
          </w:tcPr>
          <w:p>
            <w:pPr>
              <w:pStyle w:val="2"/>
              <w:keepNext/>
              <w:spacing w:line="440" w:lineRule="exact"/>
              <w:ind w:left="63" w:right="63"/>
              <w:rPr>
                <w:b w:val="0"/>
                <w:bCs/>
                <w:color w:val="auto"/>
                <w:sz w:val="21"/>
                <w:szCs w:val="24"/>
                <w:highlight w:val="none"/>
              </w:rPr>
            </w:pPr>
          </w:p>
        </w:tc>
        <w:tc>
          <w:tcPr>
            <w:tcW w:w="752" w:type="dxa"/>
            <w:noWrap w:val="0"/>
            <w:vAlign w:val="center"/>
          </w:tcPr>
          <w:p>
            <w:pPr>
              <w:pStyle w:val="2"/>
              <w:keepNext/>
              <w:spacing w:line="440" w:lineRule="exact"/>
              <w:ind w:left="63" w:right="63"/>
              <w:rPr>
                <w:b w:val="0"/>
                <w:bCs/>
                <w:color w:val="auto"/>
                <w:sz w:val="21"/>
                <w:szCs w:val="24"/>
                <w:highlight w:val="none"/>
              </w:rPr>
            </w:pPr>
          </w:p>
        </w:tc>
        <w:tc>
          <w:tcPr>
            <w:tcW w:w="922" w:type="dxa"/>
            <w:noWrap w:val="0"/>
            <w:vAlign w:val="center"/>
          </w:tcPr>
          <w:p>
            <w:pPr>
              <w:pStyle w:val="2"/>
              <w:keepNext/>
              <w:spacing w:line="440" w:lineRule="exact"/>
              <w:ind w:left="63" w:right="63"/>
              <w:rPr>
                <w:b w:val="0"/>
                <w:bCs/>
                <w:color w:val="auto"/>
                <w:sz w:val="21"/>
                <w:szCs w:val="24"/>
                <w:highlight w:val="none"/>
              </w:rPr>
            </w:pPr>
          </w:p>
        </w:tc>
        <w:tc>
          <w:tcPr>
            <w:tcW w:w="876" w:type="dxa"/>
            <w:noWrap w:val="0"/>
            <w:vAlign w:val="center"/>
          </w:tcPr>
          <w:p>
            <w:pPr>
              <w:pStyle w:val="2"/>
              <w:keepNext/>
              <w:spacing w:line="440" w:lineRule="exact"/>
              <w:ind w:left="63" w:right="63"/>
              <w:rPr>
                <w:b w:val="0"/>
                <w:bCs/>
                <w:color w:val="auto"/>
                <w:sz w:val="21"/>
                <w:szCs w:val="24"/>
                <w:highlight w:val="none"/>
              </w:rPr>
            </w:pPr>
          </w:p>
        </w:tc>
        <w:tc>
          <w:tcPr>
            <w:tcW w:w="752" w:type="dxa"/>
            <w:noWrap w:val="0"/>
            <w:vAlign w:val="center"/>
          </w:tcPr>
          <w:p>
            <w:pPr>
              <w:pStyle w:val="2"/>
              <w:keepNext/>
              <w:spacing w:line="440" w:lineRule="exact"/>
              <w:ind w:left="63" w:right="63"/>
              <w:rPr>
                <w:b w:val="0"/>
                <w:bCs/>
                <w:color w:val="auto"/>
                <w:sz w:val="21"/>
                <w:szCs w:val="24"/>
                <w:highlight w:val="none"/>
              </w:rPr>
            </w:pPr>
          </w:p>
        </w:tc>
        <w:tc>
          <w:tcPr>
            <w:tcW w:w="1314" w:type="dxa"/>
            <w:noWrap w:val="0"/>
            <w:vAlign w:val="center"/>
          </w:tcPr>
          <w:p>
            <w:pPr>
              <w:pStyle w:val="2"/>
              <w:keepNext/>
              <w:spacing w:line="440" w:lineRule="exact"/>
              <w:ind w:left="63" w:right="63"/>
              <w:rPr>
                <w:b w:val="0"/>
                <w:bCs/>
                <w:color w:val="auto"/>
                <w:sz w:val="21"/>
                <w:szCs w:val="24"/>
                <w:highlight w:val="none"/>
              </w:rPr>
            </w:pPr>
          </w:p>
        </w:tc>
        <w:tc>
          <w:tcPr>
            <w:tcW w:w="87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pStyle w:val="2"/>
              <w:keepNext/>
              <w:spacing w:line="440" w:lineRule="exact"/>
              <w:ind w:left="63" w:right="63"/>
              <w:rPr>
                <w:b w:val="0"/>
                <w:bCs/>
                <w:color w:val="auto"/>
                <w:sz w:val="21"/>
                <w:szCs w:val="24"/>
                <w:highlight w:val="none"/>
              </w:rPr>
            </w:pPr>
          </w:p>
        </w:tc>
        <w:tc>
          <w:tcPr>
            <w:tcW w:w="1127" w:type="dxa"/>
            <w:noWrap w:val="0"/>
            <w:vAlign w:val="center"/>
          </w:tcPr>
          <w:p>
            <w:pPr>
              <w:pStyle w:val="2"/>
              <w:keepNext/>
              <w:spacing w:line="440" w:lineRule="exact"/>
              <w:ind w:left="63" w:right="63"/>
              <w:rPr>
                <w:b w:val="0"/>
                <w:bCs/>
                <w:color w:val="auto"/>
                <w:sz w:val="21"/>
                <w:szCs w:val="24"/>
                <w:highlight w:val="none"/>
              </w:rPr>
            </w:pPr>
          </w:p>
        </w:tc>
        <w:tc>
          <w:tcPr>
            <w:tcW w:w="1253" w:type="dxa"/>
            <w:noWrap w:val="0"/>
            <w:vAlign w:val="center"/>
          </w:tcPr>
          <w:p>
            <w:pPr>
              <w:pStyle w:val="2"/>
              <w:keepNext/>
              <w:spacing w:line="440" w:lineRule="exact"/>
              <w:ind w:left="63" w:right="63"/>
              <w:rPr>
                <w:b w:val="0"/>
                <w:bCs/>
                <w:color w:val="auto"/>
                <w:sz w:val="21"/>
                <w:szCs w:val="24"/>
                <w:highlight w:val="none"/>
              </w:rPr>
            </w:pPr>
          </w:p>
        </w:tc>
        <w:tc>
          <w:tcPr>
            <w:tcW w:w="830" w:type="dxa"/>
            <w:noWrap w:val="0"/>
            <w:vAlign w:val="center"/>
          </w:tcPr>
          <w:p>
            <w:pPr>
              <w:pStyle w:val="2"/>
              <w:keepNext/>
              <w:spacing w:line="440" w:lineRule="exact"/>
              <w:ind w:left="63" w:right="63"/>
              <w:rPr>
                <w:b w:val="0"/>
                <w:bCs/>
                <w:color w:val="auto"/>
                <w:sz w:val="21"/>
                <w:szCs w:val="24"/>
                <w:highlight w:val="none"/>
              </w:rPr>
            </w:pPr>
          </w:p>
        </w:tc>
        <w:tc>
          <w:tcPr>
            <w:tcW w:w="752" w:type="dxa"/>
            <w:noWrap w:val="0"/>
            <w:vAlign w:val="center"/>
          </w:tcPr>
          <w:p>
            <w:pPr>
              <w:pStyle w:val="2"/>
              <w:keepNext/>
              <w:spacing w:line="440" w:lineRule="exact"/>
              <w:ind w:left="63" w:right="63"/>
              <w:rPr>
                <w:b w:val="0"/>
                <w:bCs/>
                <w:color w:val="auto"/>
                <w:sz w:val="21"/>
                <w:szCs w:val="24"/>
                <w:highlight w:val="none"/>
              </w:rPr>
            </w:pPr>
          </w:p>
        </w:tc>
        <w:tc>
          <w:tcPr>
            <w:tcW w:w="922" w:type="dxa"/>
            <w:noWrap w:val="0"/>
            <w:vAlign w:val="center"/>
          </w:tcPr>
          <w:p>
            <w:pPr>
              <w:pStyle w:val="2"/>
              <w:keepNext/>
              <w:spacing w:line="440" w:lineRule="exact"/>
              <w:ind w:left="63" w:right="63"/>
              <w:rPr>
                <w:b w:val="0"/>
                <w:bCs/>
                <w:color w:val="auto"/>
                <w:sz w:val="21"/>
                <w:szCs w:val="24"/>
                <w:highlight w:val="none"/>
              </w:rPr>
            </w:pPr>
          </w:p>
        </w:tc>
        <w:tc>
          <w:tcPr>
            <w:tcW w:w="876" w:type="dxa"/>
            <w:noWrap w:val="0"/>
            <w:vAlign w:val="center"/>
          </w:tcPr>
          <w:p>
            <w:pPr>
              <w:pStyle w:val="2"/>
              <w:keepNext/>
              <w:spacing w:line="440" w:lineRule="exact"/>
              <w:ind w:left="63" w:right="63"/>
              <w:rPr>
                <w:b w:val="0"/>
                <w:bCs/>
                <w:color w:val="auto"/>
                <w:sz w:val="21"/>
                <w:szCs w:val="24"/>
                <w:highlight w:val="none"/>
              </w:rPr>
            </w:pPr>
          </w:p>
        </w:tc>
        <w:tc>
          <w:tcPr>
            <w:tcW w:w="752" w:type="dxa"/>
            <w:noWrap w:val="0"/>
            <w:vAlign w:val="center"/>
          </w:tcPr>
          <w:p>
            <w:pPr>
              <w:pStyle w:val="2"/>
              <w:keepNext/>
              <w:spacing w:line="440" w:lineRule="exact"/>
              <w:ind w:left="63" w:right="63"/>
              <w:rPr>
                <w:b w:val="0"/>
                <w:bCs/>
                <w:color w:val="auto"/>
                <w:sz w:val="21"/>
                <w:szCs w:val="24"/>
                <w:highlight w:val="none"/>
              </w:rPr>
            </w:pPr>
          </w:p>
        </w:tc>
        <w:tc>
          <w:tcPr>
            <w:tcW w:w="1314" w:type="dxa"/>
            <w:noWrap w:val="0"/>
            <w:vAlign w:val="center"/>
          </w:tcPr>
          <w:p>
            <w:pPr>
              <w:pStyle w:val="2"/>
              <w:keepNext/>
              <w:spacing w:line="440" w:lineRule="exact"/>
              <w:ind w:left="63" w:right="63"/>
              <w:rPr>
                <w:b w:val="0"/>
                <w:bCs/>
                <w:color w:val="auto"/>
                <w:sz w:val="21"/>
                <w:szCs w:val="24"/>
                <w:highlight w:val="none"/>
              </w:rPr>
            </w:pPr>
          </w:p>
        </w:tc>
        <w:tc>
          <w:tcPr>
            <w:tcW w:w="87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rPr>
                <w:b w:val="0"/>
                <w:bCs/>
                <w:color w:val="auto"/>
                <w:sz w:val="21"/>
                <w:szCs w:val="24"/>
                <w:highlight w:val="none"/>
              </w:rPr>
            </w:pPr>
          </w:p>
        </w:tc>
        <w:tc>
          <w:tcPr>
            <w:tcW w:w="1127" w:type="dxa"/>
            <w:noWrap w:val="0"/>
            <w:vAlign w:val="center"/>
          </w:tcPr>
          <w:p>
            <w:pPr>
              <w:rPr>
                <w:b w:val="0"/>
                <w:bCs/>
                <w:color w:val="auto"/>
                <w:sz w:val="21"/>
                <w:szCs w:val="24"/>
                <w:highlight w:val="none"/>
              </w:rPr>
            </w:pPr>
          </w:p>
        </w:tc>
        <w:tc>
          <w:tcPr>
            <w:tcW w:w="1253" w:type="dxa"/>
            <w:noWrap w:val="0"/>
            <w:vAlign w:val="center"/>
          </w:tcPr>
          <w:p>
            <w:pPr>
              <w:rPr>
                <w:b w:val="0"/>
                <w:bCs/>
                <w:color w:val="auto"/>
                <w:sz w:val="21"/>
                <w:szCs w:val="24"/>
                <w:highlight w:val="none"/>
              </w:rPr>
            </w:pPr>
          </w:p>
        </w:tc>
        <w:tc>
          <w:tcPr>
            <w:tcW w:w="830"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922"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1314"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pStyle w:val="2"/>
              <w:keepNext/>
              <w:spacing w:line="440" w:lineRule="exact"/>
              <w:ind w:left="63" w:right="63"/>
              <w:rPr>
                <w:b w:val="0"/>
                <w:bCs/>
                <w:color w:val="auto"/>
                <w:sz w:val="21"/>
                <w:szCs w:val="24"/>
                <w:highlight w:val="none"/>
              </w:rPr>
            </w:pPr>
          </w:p>
        </w:tc>
        <w:tc>
          <w:tcPr>
            <w:tcW w:w="1127" w:type="dxa"/>
            <w:noWrap w:val="0"/>
            <w:vAlign w:val="center"/>
          </w:tcPr>
          <w:p>
            <w:pPr>
              <w:pStyle w:val="2"/>
              <w:keepNext/>
              <w:spacing w:line="440" w:lineRule="exact"/>
              <w:ind w:left="63" w:right="63"/>
              <w:rPr>
                <w:b w:val="0"/>
                <w:bCs/>
                <w:color w:val="auto"/>
                <w:sz w:val="21"/>
                <w:szCs w:val="24"/>
                <w:highlight w:val="none"/>
              </w:rPr>
            </w:pPr>
          </w:p>
        </w:tc>
        <w:tc>
          <w:tcPr>
            <w:tcW w:w="1253" w:type="dxa"/>
            <w:noWrap w:val="0"/>
            <w:vAlign w:val="center"/>
          </w:tcPr>
          <w:p>
            <w:pPr>
              <w:pStyle w:val="2"/>
              <w:keepNext/>
              <w:spacing w:line="440" w:lineRule="exact"/>
              <w:ind w:left="63" w:right="63"/>
              <w:rPr>
                <w:b w:val="0"/>
                <w:bCs/>
                <w:color w:val="auto"/>
                <w:sz w:val="21"/>
                <w:szCs w:val="24"/>
                <w:highlight w:val="none"/>
              </w:rPr>
            </w:pPr>
          </w:p>
        </w:tc>
        <w:tc>
          <w:tcPr>
            <w:tcW w:w="830" w:type="dxa"/>
            <w:noWrap w:val="0"/>
            <w:vAlign w:val="center"/>
          </w:tcPr>
          <w:p>
            <w:pPr>
              <w:pStyle w:val="2"/>
              <w:keepNext/>
              <w:spacing w:line="440" w:lineRule="exact"/>
              <w:ind w:left="63" w:right="63"/>
              <w:rPr>
                <w:b w:val="0"/>
                <w:bCs/>
                <w:color w:val="auto"/>
                <w:sz w:val="21"/>
                <w:szCs w:val="24"/>
                <w:highlight w:val="none"/>
              </w:rPr>
            </w:pPr>
          </w:p>
        </w:tc>
        <w:tc>
          <w:tcPr>
            <w:tcW w:w="752" w:type="dxa"/>
            <w:noWrap w:val="0"/>
            <w:vAlign w:val="center"/>
          </w:tcPr>
          <w:p>
            <w:pPr>
              <w:pStyle w:val="2"/>
              <w:keepNext/>
              <w:spacing w:line="440" w:lineRule="exact"/>
              <w:ind w:left="63" w:right="63"/>
              <w:rPr>
                <w:b w:val="0"/>
                <w:bCs/>
                <w:color w:val="auto"/>
                <w:sz w:val="21"/>
                <w:szCs w:val="24"/>
                <w:highlight w:val="none"/>
              </w:rPr>
            </w:pPr>
          </w:p>
        </w:tc>
        <w:tc>
          <w:tcPr>
            <w:tcW w:w="922" w:type="dxa"/>
            <w:noWrap w:val="0"/>
            <w:vAlign w:val="center"/>
          </w:tcPr>
          <w:p>
            <w:pPr>
              <w:pStyle w:val="2"/>
              <w:keepNext/>
              <w:spacing w:line="440" w:lineRule="exact"/>
              <w:ind w:left="63" w:right="63"/>
              <w:rPr>
                <w:b w:val="0"/>
                <w:bCs/>
                <w:color w:val="auto"/>
                <w:sz w:val="21"/>
                <w:szCs w:val="24"/>
                <w:highlight w:val="none"/>
              </w:rPr>
            </w:pPr>
          </w:p>
        </w:tc>
        <w:tc>
          <w:tcPr>
            <w:tcW w:w="876" w:type="dxa"/>
            <w:noWrap w:val="0"/>
            <w:vAlign w:val="center"/>
          </w:tcPr>
          <w:p>
            <w:pPr>
              <w:pStyle w:val="2"/>
              <w:keepNext/>
              <w:spacing w:line="440" w:lineRule="exact"/>
              <w:ind w:left="63" w:right="63"/>
              <w:rPr>
                <w:b w:val="0"/>
                <w:bCs/>
                <w:color w:val="auto"/>
                <w:sz w:val="21"/>
                <w:szCs w:val="24"/>
                <w:highlight w:val="none"/>
              </w:rPr>
            </w:pPr>
          </w:p>
        </w:tc>
        <w:tc>
          <w:tcPr>
            <w:tcW w:w="752" w:type="dxa"/>
            <w:noWrap w:val="0"/>
            <w:vAlign w:val="center"/>
          </w:tcPr>
          <w:p>
            <w:pPr>
              <w:pStyle w:val="2"/>
              <w:keepNext/>
              <w:spacing w:line="440" w:lineRule="exact"/>
              <w:ind w:left="63" w:right="63"/>
              <w:rPr>
                <w:b w:val="0"/>
                <w:bCs/>
                <w:color w:val="auto"/>
                <w:sz w:val="21"/>
                <w:szCs w:val="24"/>
                <w:highlight w:val="none"/>
              </w:rPr>
            </w:pPr>
          </w:p>
        </w:tc>
        <w:tc>
          <w:tcPr>
            <w:tcW w:w="1314" w:type="dxa"/>
            <w:noWrap w:val="0"/>
            <w:vAlign w:val="center"/>
          </w:tcPr>
          <w:p>
            <w:pPr>
              <w:pStyle w:val="2"/>
              <w:keepNext/>
              <w:spacing w:line="440" w:lineRule="exact"/>
              <w:ind w:left="63" w:right="63"/>
              <w:rPr>
                <w:b w:val="0"/>
                <w:bCs/>
                <w:color w:val="auto"/>
                <w:sz w:val="21"/>
                <w:szCs w:val="24"/>
                <w:highlight w:val="none"/>
              </w:rPr>
            </w:pPr>
          </w:p>
        </w:tc>
        <w:tc>
          <w:tcPr>
            <w:tcW w:w="87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rPr>
                <w:b w:val="0"/>
                <w:bCs/>
                <w:color w:val="auto"/>
                <w:sz w:val="21"/>
                <w:szCs w:val="24"/>
                <w:highlight w:val="none"/>
              </w:rPr>
            </w:pPr>
          </w:p>
        </w:tc>
        <w:tc>
          <w:tcPr>
            <w:tcW w:w="1127" w:type="dxa"/>
            <w:noWrap w:val="0"/>
            <w:vAlign w:val="center"/>
          </w:tcPr>
          <w:p>
            <w:pPr>
              <w:rPr>
                <w:b w:val="0"/>
                <w:bCs/>
                <w:color w:val="auto"/>
                <w:sz w:val="21"/>
                <w:szCs w:val="24"/>
                <w:highlight w:val="none"/>
              </w:rPr>
            </w:pPr>
          </w:p>
        </w:tc>
        <w:tc>
          <w:tcPr>
            <w:tcW w:w="1253" w:type="dxa"/>
            <w:noWrap w:val="0"/>
            <w:vAlign w:val="center"/>
          </w:tcPr>
          <w:p>
            <w:pPr>
              <w:rPr>
                <w:b w:val="0"/>
                <w:bCs/>
                <w:color w:val="auto"/>
                <w:sz w:val="21"/>
                <w:szCs w:val="24"/>
                <w:highlight w:val="none"/>
              </w:rPr>
            </w:pPr>
          </w:p>
        </w:tc>
        <w:tc>
          <w:tcPr>
            <w:tcW w:w="830"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922"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1314"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rPr>
                <w:b w:val="0"/>
                <w:bCs/>
                <w:color w:val="auto"/>
                <w:sz w:val="21"/>
                <w:szCs w:val="24"/>
                <w:highlight w:val="none"/>
              </w:rPr>
            </w:pPr>
          </w:p>
        </w:tc>
        <w:tc>
          <w:tcPr>
            <w:tcW w:w="1127" w:type="dxa"/>
            <w:noWrap w:val="0"/>
            <w:vAlign w:val="center"/>
          </w:tcPr>
          <w:p>
            <w:pPr>
              <w:rPr>
                <w:b w:val="0"/>
                <w:bCs/>
                <w:color w:val="auto"/>
                <w:sz w:val="21"/>
                <w:szCs w:val="24"/>
                <w:highlight w:val="none"/>
              </w:rPr>
            </w:pPr>
          </w:p>
        </w:tc>
        <w:tc>
          <w:tcPr>
            <w:tcW w:w="1253" w:type="dxa"/>
            <w:noWrap w:val="0"/>
            <w:vAlign w:val="center"/>
          </w:tcPr>
          <w:p>
            <w:pPr>
              <w:rPr>
                <w:b w:val="0"/>
                <w:bCs/>
                <w:color w:val="auto"/>
                <w:sz w:val="21"/>
                <w:szCs w:val="24"/>
                <w:highlight w:val="none"/>
              </w:rPr>
            </w:pPr>
          </w:p>
        </w:tc>
        <w:tc>
          <w:tcPr>
            <w:tcW w:w="830"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922"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1314"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rPr>
                <w:b w:val="0"/>
                <w:bCs/>
                <w:color w:val="auto"/>
                <w:sz w:val="21"/>
                <w:szCs w:val="24"/>
                <w:highlight w:val="none"/>
              </w:rPr>
            </w:pPr>
          </w:p>
        </w:tc>
        <w:tc>
          <w:tcPr>
            <w:tcW w:w="1127" w:type="dxa"/>
            <w:noWrap w:val="0"/>
            <w:vAlign w:val="center"/>
          </w:tcPr>
          <w:p>
            <w:pPr>
              <w:rPr>
                <w:b w:val="0"/>
                <w:bCs/>
                <w:color w:val="auto"/>
                <w:sz w:val="21"/>
                <w:szCs w:val="24"/>
                <w:highlight w:val="none"/>
              </w:rPr>
            </w:pPr>
          </w:p>
        </w:tc>
        <w:tc>
          <w:tcPr>
            <w:tcW w:w="1253" w:type="dxa"/>
            <w:noWrap w:val="0"/>
            <w:vAlign w:val="center"/>
          </w:tcPr>
          <w:p>
            <w:pPr>
              <w:rPr>
                <w:b w:val="0"/>
                <w:bCs/>
                <w:color w:val="auto"/>
                <w:sz w:val="21"/>
                <w:szCs w:val="24"/>
                <w:highlight w:val="none"/>
              </w:rPr>
            </w:pPr>
          </w:p>
        </w:tc>
        <w:tc>
          <w:tcPr>
            <w:tcW w:w="830"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922"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1314"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rPr>
                <w:b w:val="0"/>
                <w:bCs/>
                <w:color w:val="auto"/>
                <w:sz w:val="21"/>
                <w:szCs w:val="24"/>
                <w:highlight w:val="none"/>
              </w:rPr>
            </w:pPr>
          </w:p>
        </w:tc>
        <w:tc>
          <w:tcPr>
            <w:tcW w:w="1127" w:type="dxa"/>
            <w:noWrap w:val="0"/>
            <w:vAlign w:val="center"/>
          </w:tcPr>
          <w:p>
            <w:pPr>
              <w:rPr>
                <w:b w:val="0"/>
                <w:bCs/>
                <w:color w:val="auto"/>
                <w:sz w:val="21"/>
                <w:szCs w:val="24"/>
                <w:highlight w:val="none"/>
              </w:rPr>
            </w:pPr>
          </w:p>
        </w:tc>
        <w:tc>
          <w:tcPr>
            <w:tcW w:w="1253" w:type="dxa"/>
            <w:noWrap w:val="0"/>
            <w:vAlign w:val="center"/>
          </w:tcPr>
          <w:p>
            <w:pPr>
              <w:rPr>
                <w:b w:val="0"/>
                <w:bCs/>
                <w:color w:val="auto"/>
                <w:sz w:val="21"/>
                <w:szCs w:val="24"/>
                <w:highlight w:val="none"/>
              </w:rPr>
            </w:pPr>
          </w:p>
        </w:tc>
        <w:tc>
          <w:tcPr>
            <w:tcW w:w="830"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922"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1314"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rPr>
                <w:b w:val="0"/>
                <w:bCs/>
                <w:color w:val="auto"/>
                <w:sz w:val="21"/>
                <w:szCs w:val="24"/>
                <w:highlight w:val="none"/>
              </w:rPr>
            </w:pPr>
          </w:p>
        </w:tc>
        <w:tc>
          <w:tcPr>
            <w:tcW w:w="1127" w:type="dxa"/>
            <w:noWrap w:val="0"/>
            <w:vAlign w:val="center"/>
          </w:tcPr>
          <w:p>
            <w:pPr>
              <w:rPr>
                <w:b w:val="0"/>
                <w:bCs/>
                <w:color w:val="auto"/>
                <w:sz w:val="21"/>
                <w:szCs w:val="24"/>
                <w:highlight w:val="none"/>
              </w:rPr>
            </w:pPr>
          </w:p>
        </w:tc>
        <w:tc>
          <w:tcPr>
            <w:tcW w:w="1253" w:type="dxa"/>
            <w:noWrap w:val="0"/>
            <w:vAlign w:val="center"/>
          </w:tcPr>
          <w:p>
            <w:pPr>
              <w:rPr>
                <w:b w:val="0"/>
                <w:bCs/>
                <w:color w:val="auto"/>
                <w:sz w:val="21"/>
                <w:szCs w:val="24"/>
                <w:highlight w:val="none"/>
              </w:rPr>
            </w:pPr>
          </w:p>
        </w:tc>
        <w:tc>
          <w:tcPr>
            <w:tcW w:w="830"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922"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1314"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rPr>
                <w:b w:val="0"/>
                <w:bCs/>
                <w:color w:val="auto"/>
                <w:sz w:val="21"/>
                <w:szCs w:val="24"/>
                <w:highlight w:val="none"/>
              </w:rPr>
            </w:pPr>
          </w:p>
        </w:tc>
        <w:tc>
          <w:tcPr>
            <w:tcW w:w="1127" w:type="dxa"/>
            <w:noWrap w:val="0"/>
            <w:vAlign w:val="center"/>
          </w:tcPr>
          <w:p>
            <w:pPr>
              <w:rPr>
                <w:b w:val="0"/>
                <w:bCs/>
                <w:color w:val="auto"/>
                <w:sz w:val="21"/>
                <w:szCs w:val="24"/>
                <w:highlight w:val="none"/>
              </w:rPr>
            </w:pPr>
          </w:p>
        </w:tc>
        <w:tc>
          <w:tcPr>
            <w:tcW w:w="1253" w:type="dxa"/>
            <w:noWrap w:val="0"/>
            <w:vAlign w:val="center"/>
          </w:tcPr>
          <w:p>
            <w:pPr>
              <w:rPr>
                <w:b w:val="0"/>
                <w:bCs/>
                <w:color w:val="auto"/>
                <w:sz w:val="21"/>
                <w:szCs w:val="24"/>
                <w:highlight w:val="none"/>
              </w:rPr>
            </w:pPr>
          </w:p>
        </w:tc>
        <w:tc>
          <w:tcPr>
            <w:tcW w:w="830"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922"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1314"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95" w:hRule="atLeast"/>
          <w:jc w:val="center"/>
        </w:trPr>
        <w:tc>
          <w:tcPr>
            <w:tcW w:w="752" w:type="dxa"/>
            <w:noWrap w:val="0"/>
            <w:vAlign w:val="center"/>
          </w:tcPr>
          <w:p>
            <w:pPr>
              <w:rPr>
                <w:b w:val="0"/>
                <w:bCs/>
                <w:color w:val="auto"/>
                <w:sz w:val="21"/>
                <w:szCs w:val="24"/>
                <w:highlight w:val="none"/>
              </w:rPr>
            </w:pPr>
          </w:p>
        </w:tc>
        <w:tc>
          <w:tcPr>
            <w:tcW w:w="1127" w:type="dxa"/>
            <w:noWrap w:val="0"/>
            <w:vAlign w:val="center"/>
          </w:tcPr>
          <w:p>
            <w:pPr>
              <w:rPr>
                <w:b w:val="0"/>
                <w:bCs/>
                <w:color w:val="auto"/>
                <w:sz w:val="21"/>
                <w:szCs w:val="24"/>
                <w:highlight w:val="none"/>
              </w:rPr>
            </w:pPr>
          </w:p>
        </w:tc>
        <w:tc>
          <w:tcPr>
            <w:tcW w:w="1253" w:type="dxa"/>
            <w:noWrap w:val="0"/>
            <w:vAlign w:val="center"/>
          </w:tcPr>
          <w:p>
            <w:pPr>
              <w:rPr>
                <w:b w:val="0"/>
                <w:bCs/>
                <w:color w:val="auto"/>
                <w:sz w:val="21"/>
                <w:szCs w:val="24"/>
                <w:highlight w:val="none"/>
              </w:rPr>
            </w:pPr>
          </w:p>
        </w:tc>
        <w:tc>
          <w:tcPr>
            <w:tcW w:w="830"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922"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1314"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6" w:hRule="atLeast"/>
          <w:jc w:val="center"/>
        </w:trPr>
        <w:tc>
          <w:tcPr>
            <w:tcW w:w="752" w:type="dxa"/>
            <w:noWrap w:val="0"/>
            <w:vAlign w:val="center"/>
          </w:tcPr>
          <w:p>
            <w:pPr>
              <w:rPr>
                <w:b w:val="0"/>
                <w:bCs/>
                <w:color w:val="auto"/>
                <w:sz w:val="21"/>
                <w:szCs w:val="24"/>
                <w:highlight w:val="none"/>
              </w:rPr>
            </w:pPr>
          </w:p>
        </w:tc>
        <w:tc>
          <w:tcPr>
            <w:tcW w:w="1127" w:type="dxa"/>
            <w:noWrap w:val="0"/>
            <w:vAlign w:val="center"/>
          </w:tcPr>
          <w:p>
            <w:pPr>
              <w:rPr>
                <w:b w:val="0"/>
                <w:bCs/>
                <w:color w:val="auto"/>
                <w:sz w:val="21"/>
                <w:szCs w:val="24"/>
                <w:highlight w:val="none"/>
              </w:rPr>
            </w:pPr>
          </w:p>
        </w:tc>
        <w:tc>
          <w:tcPr>
            <w:tcW w:w="1253" w:type="dxa"/>
            <w:noWrap w:val="0"/>
            <w:vAlign w:val="center"/>
          </w:tcPr>
          <w:p>
            <w:pPr>
              <w:rPr>
                <w:b w:val="0"/>
                <w:bCs/>
                <w:color w:val="auto"/>
                <w:sz w:val="21"/>
                <w:szCs w:val="24"/>
                <w:highlight w:val="none"/>
              </w:rPr>
            </w:pPr>
          </w:p>
        </w:tc>
        <w:tc>
          <w:tcPr>
            <w:tcW w:w="830"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922"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c>
          <w:tcPr>
            <w:tcW w:w="752" w:type="dxa"/>
            <w:noWrap w:val="0"/>
            <w:vAlign w:val="center"/>
          </w:tcPr>
          <w:p>
            <w:pPr>
              <w:rPr>
                <w:b w:val="0"/>
                <w:bCs/>
                <w:color w:val="auto"/>
                <w:sz w:val="21"/>
                <w:szCs w:val="24"/>
                <w:highlight w:val="none"/>
              </w:rPr>
            </w:pPr>
          </w:p>
        </w:tc>
        <w:tc>
          <w:tcPr>
            <w:tcW w:w="1314" w:type="dxa"/>
            <w:noWrap w:val="0"/>
            <w:vAlign w:val="center"/>
          </w:tcPr>
          <w:p>
            <w:pPr>
              <w:rPr>
                <w:b w:val="0"/>
                <w:bCs/>
                <w:color w:val="auto"/>
                <w:sz w:val="21"/>
                <w:szCs w:val="24"/>
                <w:highlight w:val="none"/>
              </w:rPr>
            </w:pPr>
          </w:p>
        </w:tc>
        <w:tc>
          <w:tcPr>
            <w:tcW w:w="876" w:type="dxa"/>
            <w:noWrap w:val="0"/>
            <w:vAlign w:val="center"/>
          </w:tcPr>
          <w:p>
            <w:pPr>
              <w:rPr>
                <w:b w:val="0"/>
                <w:bCs/>
                <w:color w:val="auto"/>
                <w:sz w:val="21"/>
                <w:szCs w:val="24"/>
                <w:highlight w:val="none"/>
              </w:rPr>
            </w:pPr>
          </w:p>
        </w:tc>
      </w:tr>
    </w:tbl>
    <w:p>
      <w:pPr>
        <w:spacing w:line="440" w:lineRule="exact"/>
        <w:rPr>
          <w:color w:val="auto"/>
          <w:sz w:val="21"/>
          <w:szCs w:val="24"/>
          <w:highlight w:val="none"/>
        </w:rPr>
      </w:pPr>
    </w:p>
    <w:p>
      <w:pPr>
        <w:snapToGrid w:val="0"/>
        <w:jc w:val="left"/>
        <w:rPr>
          <w:b w:val="0"/>
          <w:bCs/>
          <w:color w:val="auto"/>
          <w:sz w:val="21"/>
          <w:szCs w:val="24"/>
          <w:highlight w:val="none"/>
        </w:rPr>
      </w:pPr>
      <w:r>
        <w:rPr>
          <w:color w:val="auto"/>
          <w:sz w:val="21"/>
          <w:szCs w:val="24"/>
          <w:highlight w:val="none"/>
        </w:rPr>
        <w:br w:type="page"/>
      </w:r>
      <w:r>
        <w:rPr>
          <w:b w:val="0"/>
          <w:bCs/>
          <w:color w:val="auto"/>
          <w:sz w:val="21"/>
          <w:szCs w:val="24"/>
          <w:highlight w:val="none"/>
        </w:rPr>
        <w:t>附</w:t>
      </w:r>
      <w:bookmarkStart w:id="691" w:name="_Toc296347225"/>
      <w:bookmarkStart w:id="692" w:name="_Toc296944565"/>
      <w:bookmarkStart w:id="693" w:name="_Toc296891054"/>
      <w:bookmarkStart w:id="694" w:name="_Toc267261693"/>
      <w:bookmarkStart w:id="695" w:name="_Toc296503226"/>
      <w:bookmarkStart w:id="696" w:name="_Toc296346727"/>
      <w:bookmarkStart w:id="697" w:name="_Toc296891266"/>
      <w:r>
        <w:rPr>
          <w:b w:val="0"/>
          <w:bCs/>
          <w:color w:val="auto"/>
          <w:sz w:val="21"/>
          <w:szCs w:val="24"/>
          <w:highlight w:val="none"/>
        </w:rPr>
        <w:t>件3：</w:t>
      </w:r>
      <w:bookmarkEnd w:id="691"/>
      <w:bookmarkEnd w:id="692"/>
      <w:bookmarkEnd w:id="693"/>
      <w:bookmarkEnd w:id="694"/>
      <w:bookmarkEnd w:id="695"/>
      <w:bookmarkEnd w:id="696"/>
      <w:bookmarkEnd w:id="697"/>
      <w:r>
        <w:rPr>
          <w:b w:val="0"/>
          <w:bCs/>
          <w:color w:val="auto"/>
          <w:sz w:val="21"/>
          <w:szCs w:val="24"/>
          <w:highlight w:val="none"/>
        </w:rPr>
        <w:t xml:space="preserve">    </w:t>
      </w:r>
    </w:p>
    <w:p>
      <w:pPr>
        <w:snapToGrid w:val="0"/>
        <w:rPr>
          <w:b w:val="0"/>
          <w:bCs/>
          <w:color w:val="auto"/>
          <w:sz w:val="21"/>
          <w:szCs w:val="24"/>
          <w:highlight w:val="none"/>
        </w:rPr>
      </w:pPr>
      <w:r>
        <w:rPr>
          <w:b w:val="0"/>
          <w:bCs/>
          <w:color w:val="auto"/>
          <w:sz w:val="21"/>
          <w:szCs w:val="24"/>
          <w:highlight w:val="none"/>
        </w:rPr>
        <w:t>工程质量保修书</w:t>
      </w:r>
    </w:p>
    <w:p>
      <w:pPr>
        <w:snapToGrid w:val="0"/>
        <w:jc w:val="left"/>
        <w:rPr>
          <w:b w:val="0"/>
          <w:bCs/>
          <w:color w:val="auto"/>
          <w:sz w:val="21"/>
          <w:szCs w:val="24"/>
          <w:highlight w:val="none"/>
        </w:rPr>
      </w:pPr>
    </w:p>
    <w:p>
      <w:pPr>
        <w:snapToGrid w:val="0"/>
        <w:ind w:firstLine="420" w:firstLineChars="200"/>
        <w:jc w:val="left"/>
        <w:rPr>
          <w:b w:val="0"/>
          <w:bCs/>
          <w:color w:val="auto"/>
          <w:sz w:val="21"/>
          <w:szCs w:val="24"/>
          <w:highlight w:val="none"/>
        </w:rPr>
      </w:pPr>
      <w:r>
        <w:rPr>
          <w:b w:val="0"/>
          <w:bCs/>
          <w:color w:val="auto"/>
          <w:sz w:val="21"/>
          <w:szCs w:val="24"/>
          <w:highlight w:val="none"/>
        </w:rPr>
        <w:t>发包人（全称）：</w:t>
      </w:r>
      <w:r>
        <w:rPr>
          <w:b w:val="0"/>
          <w:bCs/>
          <w:color w:val="auto"/>
          <w:sz w:val="21"/>
          <w:szCs w:val="24"/>
          <w:highlight w:val="none"/>
          <w:u w:val="single"/>
        </w:rPr>
        <w:t xml:space="preserve">                                </w:t>
      </w:r>
      <w:r>
        <w:rPr>
          <w:b w:val="0"/>
          <w:bCs/>
          <w:color w:val="auto"/>
          <w:sz w:val="21"/>
          <w:szCs w:val="24"/>
          <w:highlight w:val="none"/>
        </w:rPr>
        <w:t xml:space="preserve"> </w:t>
      </w:r>
    </w:p>
    <w:p>
      <w:pPr>
        <w:snapToGrid w:val="0"/>
        <w:jc w:val="left"/>
        <w:rPr>
          <w:b w:val="0"/>
          <w:bCs/>
          <w:color w:val="auto"/>
          <w:sz w:val="21"/>
          <w:szCs w:val="24"/>
          <w:highlight w:val="none"/>
        </w:rPr>
      </w:pPr>
      <w:r>
        <w:rPr>
          <w:b w:val="0"/>
          <w:bCs/>
          <w:color w:val="auto"/>
          <w:sz w:val="21"/>
          <w:szCs w:val="24"/>
          <w:highlight w:val="none"/>
        </w:rPr>
        <w:t>　　承包人（全称）：</w:t>
      </w:r>
      <w:r>
        <w:rPr>
          <w:b w:val="0"/>
          <w:bCs/>
          <w:color w:val="auto"/>
          <w:sz w:val="21"/>
          <w:szCs w:val="24"/>
          <w:highlight w:val="none"/>
          <w:u w:val="single"/>
        </w:rPr>
        <w:t xml:space="preserve">                                </w:t>
      </w:r>
      <w:r>
        <w:rPr>
          <w:b w:val="0"/>
          <w:bCs/>
          <w:color w:val="auto"/>
          <w:sz w:val="21"/>
          <w:szCs w:val="24"/>
          <w:highlight w:val="none"/>
        </w:rPr>
        <w:t xml:space="preserve"> </w:t>
      </w:r>
    </w:p>
    <w:p>
      <w:pPr>
        <w:snapToGrid w:val="0"/>
        <w:jc w:val="left"/>
        <w:rPr>
          <w:b w:val="0"/>
          <w:bCs/>
          <w:color w:val="auto"/>
          <w:sz w:val="21"/>
          <w:szCs w:val="24"/>
          <w:highlight w:val="none"/>
        </w:rPr>
      </w:pPr>
    </w:p>
    <w:p>
      <w:pPr>
        <w:snapToGrid w:val="0"/>
        <w:ind w:firstLine="420"/>
        <w:jc w:val="left"/>
        <w:rPr>
          <w:b w:val="0"/>
          <w:bCs/>
          <w:color w:val="auto"/>
          <w:sz w:val="21"/>
          <w:szCs w:val="24"/>
          <w:highlight w:val="none"/>
        </w:rPr>
      </w:pPr>
      <w:r>
        <w:rPr>
          <w:b w:val="0"/>
          <w:bCs/>
          <w:color w:val="auto"/>
          <w:sz w:val="21"/>
          <w:szCs w:val="24"/>
          <w:highlight w:val="none"/>
        </w:rPr>
        <w:t>发包人和承包人根据《中华人民共和国建筑法》和《建设工程质量管理条例》，经协商一致就</w:t>
      </w:r>
      <w:r>
        <w:rPr>
          <w:b w:val="0"/>
          <w:bCs/>
          <w:color w:val="auto"/>
          <w:sz w:val="21"/>
          <w:szCs w:val="24"/>
          <w:highlight w:val="none"/>
          <w:u w:val="single"/>
        </w:rPr>
        <w:t xml:space="preserve">                </w:t>
      </w:r>
      <w:r>
        <w:rPr>
          <w:b w:val="0"/>
          <w:bCs/>
          <w:color w:val="auto"/>
          <w:sz w:val="21"/>
          <w:szCs w:val="24"/>
          <w:highlight w:val="none"/>
        </w:rPr>
        <w:t>（工程全称）签订工程质量保修书。</w:t>
      </w:r>
    </w:p>
    <w:p>
      <w:pPr>
        <w:snapToGrid w:val="0"/>
        <w:jc w:val="left"/>
        <w:rPr>
          <w:b w:val="0"/>
          <w:bCs/>
          <w:color w:val="auto"/>
          <w:sz w:val="21"/>
          <w:szCs w:val="24"/>
          <w:highlight w:val="none"/>
        </w:rPr>
      </w:pPr>
      <w:r>
        <w:rPr>
          <w:b w:val="0"/>
          <w:bCs/>
          <w:color w:val="auto"/>
          <w:sz w:val="21"/>
          <w:szCs w:val="24"/>
          <w:highlight w:val="none"/>
        </w:rPr>
        <w:t>一、工程质量保修范围和内容</w:t>
      </w:r>
    </w:p>
    <w:p>
      <w:pPr>
        <w:snapToGrid w:val="0"/>
        <w:jc w:val="left"/>
        <w:rPr>
          <w:b w:val="0"/>
          <w:bCs/>
          <w:color w:val="auto"/>
          <w:sz w:val="21"/>
          <w:szCs w:val="24"/>
          <w:highlight w:val="none"/>
        </w:rPr>
      </w:pPr>
      <w:r>
        <w:rPr>
          <w:b w:val="0"/>
          <w:bCs/>
          <w:color w:val="auto"/>
          <w:sz w:val="21"/>
          <w:szCs w:val="24"/>
          <w:highlight w:val="none"/>
        </w:rPr>
        <w:t>　　承包人在质量保修期内，按照有关法律规定和合同约定，承担工程质量保修责任。</w:t>
      </w:r>
    </w:p>
    <w:p>
      <w:pPr>
        <w:snapToGrid w:val="0"/>
        <w:jc w:val="left"/>
        <w:rPr>
          <w:b w:val="0"/>
          <w:bCs/>
          <w:color w:val="auto"/>
          <w:sz w:val="21"/>
          <w:szCs w:val="24"/>
          <w:highlight w:val="none"/>
        </w:rPr>
      </w:pPr>
      <w:r>
        <w:rPr>
          <w:b w:val="0"/>
          <w:bCs/>
          <w:color w:val="auto"/>
          <w:sz w:val="21"/>
          <w:szCs w:val="24"/>
          <w:highlight w:val="none"/>
        </w:rPr>
        <w:t>　　质量保修范围包括</w:t>
      </w:r>
      <w:r>
        <w:rPr>
          <w:b w:val="0"/>
          <w:bCs/>
          <w:color w:val="auto"/>
          <w:sz w:val="21"/>
          <w:szCs w:val="24"/>
          <w:highlight w:val="none"/>
          <w:u w:val="single"/>
        </w:rPr>
        <w:t xml:space="preserve">                                                       </w:t>
      </w:r>
      <w:r>
        <w:rPr>
          <w:b w:val="0"/>
          <w:bCs/>
          <w:color w:val="auto"/>
          <w:sz w:val="21"/>
          <w:szCs w:val="24"/>
          <w:highlight w:val="none"/>
        </w:rPr>
        <w:t>，以及双方约定的其他项目。具体保修的内容，双方约定如下：</w:t>
      </w:r>
    </w:p>
    <w:p>
      <w:pPr>
        <w:snapToGrid w:val="0"/>
        <w:jc w:val="left"/>
        <w:rPr>
          <w:b w:val="0"/>
          <w:bCs/>
          <w:color w:val="auto"/>
          <w:sz w:val="21"/>
          <w:szCs w:val="24"/>
          <w:highlight w:val="none"/>
        </w:rPr>
      </w:pPr>
      <w:r>
        <w:rPr>
          <w:b w:val="0"/>
          <w:bCs/>
          <w:color w:val="auto"/>
          <w:sz w:val="21"/>
          <w:szCs w:val="24"/>
          <w:highlight w:val="none"/>
        </w:rPr>
        <w:t>　　</w:t>
      </w:r>
      <w:r>
        <w:rPr>
          <w:b w:val="0"/>
          <w:bCs/>
          <w:color w:val="auto"/>
          <w:sz w:val="21"/>
          <w:szCs w:val="24"/>
          <w:highlight w:val="none"/>
          <w:u w:val="single"/>
        </w:rPr>
        <w:t xml:space="preserve">                                                                              ；   </w:t>
      </w:r>
    </w:p>
    <w:p>
      <w:pPr>
        <w:snapToGrid w:val="0"/>
        <w:jc w:val="left"/>
        <w:rPr>
          <w:b w:val="0"/>
          <w:bCs/>
          <w:color w:val="auto"/>
          <w:sz w:val="21"/>
          <w:szCs w:val="24"/>
          <w:highlight w:val="none"/>
        </w:rPr>
      </w:pPr>
      <w:r>
        <w:rPr>
          <w:b w:val="0"/>
          <w:bCs/>
          <w:color w:val="auto"/>
          <w:sz w:val="21"/>
          <w:szCs w:val="24"/>
          <w:highlight w:val="none"/>
        </w:rPr>
        <w:t>二、质量保修期</w:t>
      </w:r>
    </w:p>
    <w:p>
      <w:pPr>
        <w:snapToGrid w:val="0"/>
        <w:ind w:firstLine="420" w:firstLineChars="200"/>
        <w:jc w:val="left"/>
        <w:rPr>
          <w:b w:val="0"/>
          <w:bCs/>
          <w:color w:val="auto"/>
          <w:sz w:val="21"/>
          <w:szCs w:val="24"/>
          <w:highlight w:val="none"/>
        </w:rPr>
      </w:pPr>
      <w:r>
        <w:rPr>
          <w:b w:val="0"/>
          <w:bCs/>
          <w:color w:val="auto"/>
          <w:sz w:val="21"/>
          <w:szCs w:val="24"/>
          <w:highlight w:val="none"/>
        </w:rPr>
        <w:t>根据《建设工程质量管理条例》及有关规定，工程的质量保修期如下：</w:t>
      </w:r>
    </w:p>
    <w:p>
      <w:pPr>
        <w:snapToGrid w:val="0"/>
        <w:ind w:firstLine="420" w:firstLineChars="200"/>
        <w:jc w:val="left"/>
        <w:rPr>
          <w:b w:val="0"/>
          <w:color w:val="auto"/>
          <w:sz w:val="21"/>
          <w:szCs w:val="24"/>
          <w:highlight w:val="none"/>
        </w:rPr>
      </w:pPr>
      <w:r>
        <w:rPr>
          <w:b w:val="0"/>
          <w:color w:val="auto"/>
          <w:sz w:val="21"/>
          <w:szCs w:val="24"/>
          <w:highlight w:val="none"/>
        </w:rPr>
        <w:t>1．</w:t>
      </w:r>
    </w:p>
    <w:p>
      <w:pPr>
        <w:snapToGrid w:val="0"/>
        <w:ind w:firstLine="420" w:firstLineChars="200"/>
        <w:jc w:val="left"/>
        <w:rPr>
          <w:b w:val="0"/>
          <w:color w:val="auto"/>
          <w:sz w:val="21"/>
          <w:szCs w:val="24"/>
          <w:highlight w:val="none"/>
        </w:rPr>
      </w:pPr>
      <w:r>
        <w:rPr>
          <w:b w:val="0"/>
          <w:color w:val="auto"/>
          <w:sz w:val="21"/>
          <w:szCs w:val="24"/>
          <w:highlight w:val="none"/>
        </w:rPr>
        <w:t>2．</w:t>
      </w:r>
    </w:p>
    <w:p>
      <w:pPr>
        <w:snapToGrid w:val="0"/>
        <w:ind w:firstLine="420" w:firstLineChars="200"/>
        <w:jc w:val="left"/>
        <w:rPr>
          <w:b w:val="0"/>
          <w:color w:val="auto"/>
          <w:sz w:val="21"/>
          <w:szCs w:val="24"/>
          <w:highlight w:val="none"/>
        </w:rPr>
      </w:pPr>
      <w:r>
        <w:rPr>
          <w:b w:val="0"/>
          <w:color w:val="auto"/>
          <w:sz w:val="21"/>
          <w:szCs w:val="24"/>
          <w:highlight w:val="none"/>
        </w:rPr>
        <w:t>3．</w:t>
      </w:r>
    </w:p>
    <w:p>
      <w:pPr>
        <w:snapToGrid w:val="0"/>
        <w:ind w:firstLine="420" w:firstLineChars="200"/>
        <w:jc w:val="left"/>
        <w:rPr>
          <w:b w:val="0"/>
          <w:color w:val="auto"/>
          <w:sz w:val="21"/>
          <w:szCs w:val="24"/>
          <w:highlight w:val="none"/>
        </w:rPr>
      </w:pPr>
      <w:r>
        <w:rPr>
          <w:b w:val="0"/>
          <w:color w:val="auto"/>
          <w:sz w:val="21"/>
          <w:szCs w:val="24"/>
          <w:highlight w:val="none"/>
        </w:rPr>
        <w:t>4．</w:t>
      </w:r>
    </w:p>
    <w:p>
      <w:pPr>
        <w:snapToGrid w:val="0"/>
        <w:ind w:firstLine="420" w:firstLineChars="200"/>
        <w:jc w:val="left"/>
        <w:rPr>
          <w:bCs/>
          <w:color w:val="auto"/>
          <w:sz w:val="21"/>
          <w:szCs w:val="24"/>
          <w:highlight w:val="none"/>
        </w:rPr>
      </w:pPr>
      <w:r>
        <w:rPr>
          <w:b w:val="0"/>
          <w:color w:val="auto"/>
          <w:sz w:val="21"/>
          <w:szCs w:val="24"/>
          <w:highlight w:val="none"/>
        </w:rPr>
        <w:t>5．</w:t>
      </w:r>
      <w:r>
        <w:rPr>
          <w:bCs/>
          <w:color w:val="auto"/>
          <w:sz w:val="21"/>
          <w:szCs w:val="24"/>
          <w:highlight w:val="none"/>
        </w:rPr>
        <w:t xml:space="preserve">   </w:t>
      </w:r>
    </w:p>
    <w:p>
      <w:pPr>
        <w:snapToGrid w:val="0"/>
        <w:ind w:firstLine="420"/>
        <w:jc w:val="left"/>
        <w:rPr>
          <w:b w:val="0"/>
          <w:bCs/>
          <w:color w:val="auto"/>
          <w:sz w:val="21"/>
          <w:szCs w:val="24"/>
          <w:highlight w:val="none"/>
        </w:rPr>
      </w:pPr>
      <w:r>
        <w:rPr>
          <w:b w:val="0"/>
          <w:bCs/>
          <w:color w:val="auto"/>
          <w:sz w:val="21"/>
          <w:szCs w:val="24"/>
          <w:highlight w:val="none"/>
        </w:rPr>
        <w:t>质量保修期自工程竣工验收合格之日起计算。</w:t>
      </w:r>
    </w:p>
    <w:p>
      <w:pPr>
        <w:snapToGrid w:val="0"/>
        <w:jc w:val="left"/>
        <w:rPr>
          <w:b w:val="0"/>
          <w:bCs/>
          <w:color w:val="auto"/>
          <w:sz w:val="21"/>
          <w:szCs w:val="24"/>
          <w:highlight w:val="none"/>
        </w:rPr>
      </w:pPr>
      <w:r>
        <w:rPr>
          <w:b w:val="0"/>
          <w:bCs/>
          <w:color w:val="auto"/>
          <w:sz w:val="21"/>
          <w:szCs w:val="24"/>
          <w:highlight w:val="none"/>
        </w:rPr>
        <w:t>三、质量保修责任</w:t>
      </w:r>
    </w:p>
    <w:p>
      <w:pPr>
        <w:snapToGrid w:val="0"/>
        <w:ind w:left="220" w:leftChars="50" w:firstLine="430" w:firstLineChars="205"/>
        <w:jc w:val="left"/>
        <w:rPr>
          <w:b w:val="0"/>
          <w:bCs/>
          <w:color w:val="auto"/>
          <w:sz w:val="21"/>
          <w:szCs w:val="24"/>
          <w:highlight w:val="none"/>
        </w:rPr>
      </w:pPr>
      <w:r>
        <w:rPr>
          <w:b w:val="0"/>
          <w:bCs/>
          <w:color w:val="auto"/>
          <w:sz w:val="21"/>
          <w:szCs w:val="24"/>
          <w:highlight w:val="none"/>
        </w:rPr>
        <w:t>1．</w:t>
      </w:r>
    </w:p>
    <w:p>
      <w:pPr>
        <w:snapToGrid w:val="0"/>
        <w:ind w:left="220" w:leftChars="50" w:firstLine="430" w:firstLineChars="205"/>
        <w:jc w:val="left"/>
        <w:rPr>
          <w:b w:val="0"/>
          <w:bCs/>
          <w:color w:val="auto"/>
          <w:sz w:val="21"/>
          <w:szCs w:val="24"/>
          <w:highlight w:val="none"/>
        </w:rPr>
      </w:pPr>
      <w:r>
        <w:rPr>
          <w:b w:val="0"/>
          <w:bCs/>
          <w:color w:val="auto"/>
          <w:sz w:val="21"/>
          <w:szCs w:val="24"/>
          <w:highlight w:val="none"/>
        </w:rPr>
        <w:t>2．</w:t>
      </w:r>
    </w:p>
    <w:p>
      <w:pPr>
        <w:snapToGrid w:val="0"/>
        <w:ind w:left="220" w:leftChars="50" w:firstLine="430" w:firstLineChars="205"/>
        <w:jc w:val="left"/>
        <w:rPr>
          <w:b w:val="0"/>
          <w:bCs/>
          <w:color w:val="auto"/>
          <w:sz w:val="21"/>
          <w:szCs w:val="24"/>
          <w:highlight w:val="none"/>
        </w:rPr>
      </w:pPr>
      <w:r>
        <w:rPr>
          <w:b w:val="0"/>
          <w:bCs/>
          <w:color w:val="auto"/>
          <w:sz w:val="21"/>
          <w:szCs w:val="24"/>
          <w:highlight w:val="none"/>
        </w:rPr>
        <w:t>3．</w:t>
      </w:r>
    </w:p>
    <w:p>
      <w:pPr>
        <w:snapToGrid w:val="0"/>
        <w:jc w:val="left"/>
        <w:rPr>
          <w:b w:val="0"/>
          <w:bCs/>
          <w:color w:val="auto"/>
          <w:sz w:val="21"/>
          <w:szCs w:val="24"/>
          <w:highlight w:val="none"/>
        </w:rPr>
      </w:pPr>
      <w:r>
        <w:rPr>
          <w:b w:val="0"/>
          <w:bCs/>
          <w:color w:val="auto"/>
          <w:sz w:val="21"/>
          <w:szCs w:val="24"/>
          <w:highlight w:val="none"/>
        </w:rPr>
        <w:t xml:space="preserve">      4．质量保修完成后，由发包人组织验收。</w:t>
      </w:r>
    </w:p>
    <w:p>
      <w:pPr>
        <w:snapToGrid w:val="0"/>
        <w:jc w:val="left"/>
        <w:rPr>
          <w:b w:val="0"/>
          <w:bCs/>
          <w:color w:val="auto"/>
          <w:sz w:val="21"/>
          <w:szCs w:val="24"/>
          <w:highlight w:val="none"/>
        </w:rPr>
      </w:pPr>
      <w:r>
        <w:rPr>
          <w:b w:val="0"/>
          <w:bCs/>
          <w:color w:val="auto"/>
          <w:sz w:val="21"/>
          <w:szCs w:val="24"/>
          <w:highlight w:val="none"/>
        </w:rPr>
        <w:t>四、保修费用</w:t>
      </w:r>
    </w:p>
    <w:p>
      <w:pPr>
        <w:snapToGrid w:val="0"/>
        <w:jc w:val="left"/>
        <w:rPr>
          <w:b w:val="0"/>
          <w:bCs/>
          <w:color w:val="auto"/>
          <w:sz w:val="21"/>
          <w:szCs w:val="24"/>
          <w:highlight w:val="none"/>
        </w:rPr>
      </w:pPr>
      <w:r>
        <w:rPr>
          <w:b w:val="0"/>
          <w:bCs/>
          <w:color w:val="auto"/>
          <w:sz w:val="21"/>
          <w:szCs w:val="24"/>
          <w:highlight w:val="none"/>
        </w:rPr>
        <w:t>　　保修费用由造成质量缺陷的责任方承担。</w:t>
      </w:r>
    </w:p>
    <w:p>
      <w:pPr>
        <w:snapToGrid w:val="0"/>
        <w:jc w:val="left"/>
        <w:rPr>
          <w:b w:val="0"/>
          <w:bCs/>
          <w:color w:val="auto"/>
          <w:sz w:val="21"/>
          <w:szCs w:val="24"/>
          <w:highlight w:val="none"/>
          <w:u w:val="single"/>
        </w:rPr>
      </w:pPr>
      <w:r>
        <w:rPr>
          <w:b w:val="0"/>
          <w:bCs/>
          <w:color w:val="auto"/>
          <w:sz w:val="21"/>
          <w:szCs w:val="24"/>
          <w:highlight w:val="none"/>
        </w:rPr>
        <w:t>五、双方约定的其他工程质量保修事项：</w:t>
      </w:r>
      <w:r>
        <w:rPr>
          <w:b w:val="0"/>
          <w:bCs/>
          <w:color w:val="auto"/>
          <w:sz w:val="21"/>
          <w:szCs w:val="24"/>
          <w:highlight w:val="none"/>
          <w:u w:val="single"/>
        </w:rPr>
        <w:t xml:space="preserve">                　　　　　　　　　　　　；</w:t>
      </w:r>
    </w:p>
    <w:p>
      <w:pPr>
        <w:snapToGrid w:val="0"/>
        <w:jc w:val="left"/>
        <w:rPr>
          <w:b w:val="0"/>
          <w:bCs/>
          <w:color w:val="auto"/>
          <w:sz w:val="21"/>
          <w:szCs w:val="24"/>
          <w:highlight w:val="none"/>
        </w:rPr>
      </w:pPr>
      <w:r>
        <w:rPr>
          <w:b w:val="0"/>
          <w:bCs/>
          <w:color w:val="auto"/>
          <w:sz w:val="21"/>
          <w:szCs w:val="24"/>
          <w:highlight w:val="none"/>
          <w:u w:val="single"/>
        </w:rPr>
        <w:t xml:space="preserve">                                                                                   </w:t>
      </w:r>
    </w:p>
    <w:p>
      <w:pPr>
        <w:snapToGrid w:val="0"/>
        <w:ind w:firstLine="399" w:firstLineChars="190"/>
        <w:jc w:val="left"/>
        <w:rPr>
          <w:b w:val="0"/>
          <w:bCs/>
          <w:color w:val="auto"/>
          <w:sz w:val="21"/>
          <w:szCs w:val="24"/>
          <w:highlight w:val="none"/>
        </w:rPr>
      </w:pPr>
      <w:r>
        <w:rPr>
          <w:b w:val="0"/>
          <w:bCs/>
          <w:color w:val="auto"/>
          <w:sz w:val="21"/>
          <w:szCs w:val="24"/>
          <w:highlight w:val="none"/>
        </w:rPr>
        <w:t>工程质量保修书由发包人、承包人在工程竣工验收前共同签署，作为施工合同附件，其有效期限至保修期满。</w:t>
      </w:r>
    </w:p>
    <w:p>
      <w:pPr>
        <w:snapToGrid w:val="0"/>
        <w:ind w:firstLine="420"/>
        <w:jc w:val="left"/>
        <w:rPr>
          <w:b w:val="0"/>
          <w:bCs/>
          <w:color w:val="auto"/>
          <w:sz w:val="21"/>
          <w:szCs w:val="24"/>
          <w:highlight w:val="none"/>
        </w:rPr>
      </w:pPr>
    </w:p>
    <w:p>
      <w:pPr>
        <w:snapToGrid w:val="0"/>
        <w:jc w:val="left"/>
        <w:rPr>
          <w:b w:val="0"/>
          <w:bCs/>
          <w:color w:val="auto"/>
          <w:sz w:val="21"/>
          <w:szCs w:val="24"/>
          <w:highlight w:val="none"/>
        </w:rPr>
      </w:pPr>
      <w:r>
        <w:rPr>
          <w:b w:val="0"/>
          <w:bCs/>
          <w:color w:val="auto"/>
          <w:sz w:val="21"/>
          <w:szCs w:val="24"/>
          <w:highlight w:val="none"/>
        </w:rPr>
        <w:t>发包人(公章)：</w:t>
      </w:r>
      <w:r>
        <w:rPr>
          <w:b w:val="0"/>
          <w:bCs/>
          <w:color w:val="auto"/>
          <w:sz w:val="21"/>
          <w:szCs w:val="24"/>
          <w:highlight w:val="none"/>
          <w:u w:val="single"/>
        </w:rPr>
        <w:t xml:space="preserve">        </w:t>
      </w:r>
      <w:r>
        <w:rPr>
          <w:b w:val="0"/>
          <w:bCs/>
          <w:color w:val="auto"/>
          <w:sz w:val="21"/>
          <w:szCs w:val="24"/>
          <w:highlight w:val="none"/>
        </w:rPr>
        <w:t xml:space="preserve">                承包人(公章)：</w:t>
      </w:r>
      <w:r>
        <w:rPr>
          <w:b w:val="0"/>
          <w:bCs/>
          <w:color w:val="auto"/>
          <w:sz w:val="21"/>
          <w:szCs w:val="24"/>
          <w:highlight w:val="none"/>
          <w:u w:val="single"/>
        </w:rPr>
        <w:t xml:space="preserve">           </w:t>
      </w:r>
    </w:p>
    <w:p>
      <w:pPr>
        <w:snapToGrid w:val="0"/>
        <w:jc w:val="left"/>
        <w:rPr>
          <w:b w:val="0"/>
          <w:bCs/>
          <w:color w:val="auto"/>
          <w:sz w:val="21"/>
          <w:szCs w:val="24"/>
          <w:highlight w:val="none"/>
        </w:rPr>
      </w:pPr>
      <w:r>
        <w:rPr>
          <w:b w:val="0"/>
          <w:bCs/>
          <w:color w:val="auto"/>
          <w:sz w:val="21"/>
          <w:szCs w:val="24"/>
          <w:highlight w:val="none"/>
        </w:rPr>
        <w:t>地  址：</w:t>
      </w:r>
      <w:r>
        <w:rPr>
          <w:b w:val="0"/>
          <w:bCs/>
          <w:color w:val="auto"/>
          <w:sz w:val="21"/>
          <w:szCs w:val="24"/>
          <w:highlight w:val="none"/>
          <w:u w:val="single"/>
        </w:rPr>
        <w:t xml:space="preserve">     </w:t>
      </w:r>
      <w:r>
        <w:rPr>
          <w:b w:val="0"/>
          <w:bCs/>
          <w:color w:val="auto"/>
          <w:sz w:val="21"/>
          <w:szCs w:val="24"/>
          <w:highlight w:val="none"/>
        </w:rPr>
        <w:t xml:space="preserve">                 地  址：</w:t>
      </w:r>
      <w:r>
        <w:rPr>
          <w:b w:val="0"/>
          <w:bCs/>
          <w:color w:val="auto"/>
          <w:sz w:val="21"/>
          <w:szCs w:val="24"/>
          <w:highlight w:val="none"/>
          <w:u w:val="single"/>
        </w:rPr>
        <w:t xml:space="preserve">       </w:t>
      </w:r>
    </w:p>
    <w:p>
      <w:pPr>
        <w:snapToGrid w:val="0"/>
        <w:jc w:val="left"/>
        <w:rPr>
          <w:b w:val="0"/>
          <w:bCs/>
          <w:color w:val="auto"/>
          <w:sz w:val="21"/>
          <w:szCs w:val="24"/>
          <w:highlight w:val="none"/>
        </w:rPr>
      </w:pPr>
      <w:r>
        <w:rPr>
          <w:b w:val="0"/>
          <w:bCs/>
          <w:color w:val="auto"/>
          <w:sz w:val="21"/>
          <w:szCs w:val="24"/>
          <w:highlight w:val="none"/>
        </w:rPr>
        <w:t>法定代表人(签字)：</w:t>
      </w:r>
      <w:r>
        <w:rPr>
          <w:b w:val="0"/>
          <w:bCs/>
          <w:color w:val="auto"/>
          <w:sz w:val="21"/>
          <w:szCs w:val="24"/>
          <w:highlight w:val="none"/>
          <w:u w:val="single"/>
        </w:rPr>
        <w:t xml:space="preserve">      </w:t>
      </w:r>
      <w:r>
        <w:rPr>
          <w:b w:val="0"/>
          <w:bCs/>
          <w:color w:val="auto"/>
          <w:sz w:val="21"/>
          <w:szCs w:val="24"/>
          <w:highlight w:val="none"/>
        </w:rPr>
        <w:t xml:space="preserve">                法定代表人(签字)：</w:t>
      </w:r>
      <w:r>
        <w:rPr>
          <w:b w:val="0"/>
          <w:bCs/>
          <w:color w:val="auto"/>
          <w:sz w:val="21"/>
          <w:szCs w:val="24"/>
          <w:highlight w:val="none"/>
          <w:u w:val="single"/>
        </w:rPr>
        <w:t xml:space="preserve">       </w:t>
      </w:r>
    </w:p>
    <w:p>
      <w:pPr>
        <w:snapToGrid w:val="0"/>
        <w:jc w:val="left"/>
        <w:rPr>
          <w:b w:val="0"/>
          <w:bCs/>
          <w:color w:val="auto"/>
          <w:sz w:val="21"/>
          <w:szCs w:val="24"/>
          <w:highlight w:val="none"/>
        </w:rPr>
      </w:pPr>
      <w:r>
        <w:rPr>
          <w:b w:val="0"/>
          <w:bCs/>
          <w:color w:val="auto"/>
          <w:sz w:val="21"/>
          <w:szCs w:val="24"/>
          <w:highlight w:val="none"/>
        </w:rPr>
        <w:t>委托代理人(签字)：</w:t>
      </w:r>
      <w:r>
        <w:rPr>
          <w:b w:val="0"/>
          <w:bCs/>
          <w:color w:val="auto"/>
          <w:sz w:val="21"/>
          <w:szCs w:val="24"/>
          <w:highlight w:val="none"/>
          <w:u w:val="single"/>
        </w:rPr>
        <w:t xml:space="preserve">      </w:t>
      </w:r>
      <w:r>
        <w:rPr>
          <w:b w:val="0"/>
          <w:bCs/>
          <w:color w:val="auto"/>
          <w:sz w:val="21"/>
          <w:szCs w:val="24"/>
          <w:highlight w:val="none"/>
        </w:rPr>
        <w:t xml:space="preserve">                委托代理人(签字)：</w:t>
      </w:r>
      <w:r>
        <w:rPr>
          <w:b w:val="0"/>
          <w:bCs/>
          <w:color w:val="auto"/>
          <w:sz w:val="21"/>
          <w:szCs w:val="24"/>
          <w:highlight w:val="none"/>
          <w:u w:val="single"/>
        </w:rPr>
        <w:t xml:space="preserve">       </w:t>
      </w:r>
    </w:p>
    <w:p>
      <w:pPr>
        <w:snapToGrid w:val="0"/>
        <w:jc w:val="left"/>
        <w:rPr>
          <w:b w:val="0"/>
          <w:bCs/>
          <w:color w:val="auto"/>
          <w:sz w:val="21"/>
          <w:szCs w:val="24"/>
          <w:highlight w:val="none"/>
        </w:rPr>
      </w:pPr>
      <w:r>
        <w:rPr>
          <w:b w:val="0"/>
          <w:bCs/>
          <w:color w:val="auto"/>
          <w:sz w:val="21"/>
          <w:szCs w:val="24"/>
          <w:highlight w:val="none"/>
        </w:rPr>
        <w:t>电  话：</w:t>
      </w:r>
      <w:r>
        <w:rPr>
          <w:b w:val="0"/>
          <w:bCs/>
          <w:color w:val="auto"/>
          <w:sz w:val="21"/>
          <w:szCs w:val="24"/>
          <w:highlight w:val="none"/>
          <w:u w:val="single"/>
        </w:rPr>
        <w:t xml:space="preserve">   </w:t>
      </w:r>
      <w:r>
        <w:rPr>
          <w:b w:val="0"/>
          <w:bCs/>
          <w:color w:val="auto"/>
          <w:sz w:val="21"/>
          <w:szCs w:val="24"/>
          <w:highlight w:val="none"/>
        </w:rPr>
        <w:t xml:space="preserve">                 电  话：</w:t>
      </w:r>
      <w:r>
        <w:rPr>
          <w:b w:val="0"/>
          <w:bCs/>
          <w:color w:val="auto"/>
          <w:sz w:val="21"/>
          <w:szCs w:val="24"/>
          <w:highlight w:val="none"/>
          <w:u w:val="single"/>
        </w:rPr>
        <w:t xml:space="preserve">     </w:t>
      </w:r>
    </w:p>
    <w:p>
      <w:pPr>
        <w:snapToGrid w:val="0"/>
        <w:jc w:val="left"/>
        <w:rPr>
          <w:b w:val="0"/>
          <w:bCs/>
          <w:color w:val="auto"/>
          <w:sz w:val="21"/>
          <w:szCs w:val="24"/>
          <w:highlight w:val="none"/>
        </w:rPr>
      </w:pPr>
      <w:r>
        <w:rPr>
          <w:b w:val="0"/>
          <w:bCs/>
          <w:color w:val="auto"/>
          <w:sz w:val="21"/>
          <w:szCs w:val="24"/>
          <w:highlight w:val="none"/>
        </w:rPr>
        <w:t>传  真：</w:t>
      </w:r>
      <w:r>
        <w:rPr>
          <w:b w:val="0"/>
          <w:bCs/>
          <w:color w:val="auto"/>
          <w:sz w:val="21"/>
          <w:szCs w:val="24"/>
          <w:highlight w:val="none"/>
          <w:u w:val="single"/>
        </w:rPr>
        <w:t xml:space="preserve">    </w:t>
      </w:r>
      <w:r>
        <w:rPr>
          <w:b w:val="0"/>
          <w:bCs/>
          <w:color w:val="auto"/>
          <w:sz w:val="21"/>
          <w:szCs w:val="24"/>
          <w:highlight w:val="none"/>
        </w:rPr>
        <w:t xml:space="preserve">                传  真：</w:t>
      </w:r>
      <w:r>
        <w:rPr>
          <w:b w:val="0"/>
          <w:bCs/>
          <w:color w:val="auto"/>
          <w:sz w:val="21"/>
          <w:szCs w:val="24"/>
          <w:highlight w:val="none"/>
          <w:u w:val="single"/>
        </w:rPr>
        <w:t xml:space="preserve">     </w:t>
      </w:r>
    </w:p>
    <w:p>
      <w:pPr>
        <w:snapToGrid w:val="0"/>
        <w:jc w:val="left"/>
        <w:rPr>
          <w:b w:val="0"/>
          <w:bCs/>
          <w:color w:val="auto"/>
          <w:sz w:val="21"/>
          <w:szCs w:val="24"/>
          <w:highlight w:val="none"/>
        </w:rPr>
      </w:pPr>
      <w:r>
        <w:rPr>
          <w:b w:val="0"/>
          <w:bCs/>
          <w:color w:val="auto"/>
          <w:sz w:val="21"/>
          <w:szCs w:val="24"/>
          <w:highlight w:val="none"/>
        </w:rPr>
        <w:t>开户银行：</w:t>
      </w:r>
      <w:r>
        <w:rPr>
          <w:b w:val="0"/>
          <w:bCs/>
          <w:color w:val="auto"/>
          <w:sz w:val="21"/>
          <w:szCs w:val="24"/>
          <w:highlight w:val="none"/>
          <w:u w:val="single"/>
        </w:rPr>
        <w:t xml:space="preserve">   </w:t>
      </w:r>
      <w:r>
        <w:rPr>
          <w:b w:val="0"/>
          <w:bCs/>
          <w:color w:val="auto"/>
          <w:sz w:val="21"/>
          <w:szCs w:val="24"/>
          <w:highlight w:val="none"/>
        </w:rPr>
        <w:t xml:space="preserve">                 开户银行：</w:t>
      </w:r>
      <w:r>
        <w:rPr>
          <w:b w:val="0"/>
          <w:bCs/>
          <w:color w:val="auto"/>
          <w:sz w:val="21"/>
          <w:szCs w:val="24"/>
          <w:highlight w:val="none"/>
          <w:u w:val="single"/>
        </w:rPr>
        <w:t xml:space="preserve">   </w:t>
      </w:r>
    </w:p>
    <w:p>
      <w:pPr>
        <w:snapToGrid w:val="0"/>
        <w:jc w:val="left"/>
        <w:rPr>
          <w:b w:val="0"/>
          <w:bCs/>
          <w:color w:val="auto"/>
          <w:sz w:val="21"/>
          <w:szCs w:val="24"/>
          <w:highlight w:val="none"/>
        </w:rPr>
      </w:pPr>
      <w:r>
        <w:rPr>
          <w:b w:val="0"/>
          <w:bCs/>
          <w:color w:val="auto"/>
          <w:sz w:val="21"/>
          <w:szCs w:val="24"/>
          <w:highlight w:val="none"/>
        </w:rPr>
        <w:t>账  号：</w:t>
      </w:r>
      <w:r>
        <w:rPr>
          <w:b w:val="0"/>
          <w:bCs/>
          <w:color w:val="auto"/>
          <w:sz w:val="21"/>
          <w:szCs w:val="24"/>
          <w:highlight w:val="none"/>
          <w:u w:val="single"/>
        </w:rPr>
        <w:t xml:space="preserve">       </w:t>
      </w:r>
      <w:r>
        <w:rPr>
          <w:b w:val="0"/>
          <w:bCs/>
          <w:color w:val="auto"/>
          <w:sz w:val="21"/>
          <w:szCs w:val="24"/>
          <w:highlight w:val="none"/>
        </w:rPr>
        <w:t xml:space="preserve">                 账  号：</w:t>
      </w:r>
      <w:r>
        <w:rPr>
          <w:b w:val="0"/>
          <w:bCs/>
          <w:color w:val="auto"/>
          <w:sz w:val="21"/>
          <w:szCs w:val="24"/>
          <w:highlight w:val="none"/>
          <w:u w:val="single"/>
        </w:rPr>
        <w:t xml:space="preserve">     </w:t>
      </w:r>
    </w:p>
    <w:p>
      <w:pPr>
        <w:snapToGrid w:val="0"/>
        <w:jc w:val="left"/>
        <w:rPr>
          <w:b w:val="0"/>
          <w:bCs/>
          <w:color w:val="auto"/>
          <w:sz w:val="21"/>
          <w:szCs w:val="24"/>
          <w:highlight w:val="none"/>
        </w:rPr>
      </w:pPr>
      <w:r>
        <w:rPr>
          <w:b w:val="0"/>
          <w:bCs/>
          <w:color w:val="auto"/>
          <w:sz w:val="21"/>
          <w:szCs w:val="24"/>
          <w:highlight w:val="none"/>
        </w:rPr>
        <w:t>邮政编码：</w:t>
      </w:r>
      <w:r>
        <w:rPr>
          <w:b w:val="0"/>
          <w:bCs/>
          <w:color w:val="auto"/>
          <w:sz w:val="21"/>
          <w:szCs w:val="24"/>
          <w:highlight w:val="none"/>
          <w:u w:val="single"/>
        </w:rPr>
        <w:t xml:space="preserve">     </w:t>
      </w:r>
      <w:r>
        <w:rPr>
          <w:b w:val="0"/>
          <w:bCs/>
          <w:color w:val="auto"/>
          <w:sz w:val="21"/>
          <w:szCs w:val="24"/>
          <w:highlight w:val="none"/>
        </w:rPr>
        <w:t xml:space="preserve">                 邮政编码：</w:t>
      </w:r>
      <w:r>
        <w:rPr>
          <w:b w:val="0"/>
          <w:bCs/>
          <w:color w:val="auto"/>
          <w:sz w:val="21"/>
          <w:szCs w:val="24"/>
          <w:highlight w:val="none"/>
          <w:u w:val="single"/>
        </w:rPr>
        <w:t xml:space="preserve">   </w:t>
      </w:r>
    </w:p>
    <w:p>
      <w:pPr>
        <w:spacing w:line="440" w:lineRule="exact"/>
        <w:jc w:val="left"/>
        <w:rPr>
          <w:b w:val="0"/>
          <w:bCs/>
          <w:color w:val="auto"/>
          <w:sz w:val="21"/>
          <w:szCs w:val="24"/>
          <w:highlight w:val="none"/>
        </w:rPr>
      </w:pPr>
      <w:r>
        <w:rPr>
          <w:color w:val="auto"/>
          <w:sz w:val="21"/>
          <w:szCs w:val="24"/>
          <w:highlight w:val="none"/>
        </w:rPr>
        <w:br w:type="page"/>
      </w:r>
      <w:r>
        <w:rPr>
          <w:b w:val="0"/>
          <w:bCs/>
          <w:color w:val="auto"/>
          <w:sz w:val="21"/>
          <w:szCs w:val="24"/>
          <w:highlight w:val="none"/>
        </w:rPr>
        <w:t>附件4：</w:t>
      </w:r>
    </w:p>
    <w:p>
      <w:pPr>
        <w:spacing w:line="440" w:lineRule="exact"/>
        <w:rPr>
          <w:color w:val="auto"/>
          <w:sz w:val="21"/>
          <w:szCs w:val="24"/>
          <w:highlight w:val="none"/>
        </w:rPr>
      </w:pPr>
      <w:r>
        <w:rPr>
          <w:b w:val="0"/>
          <w:bCs/>
          <w:color w:val="auto"/>
          <w:sz w:val="21"/>
          <w:szCs w:val="24"/>
          <w:highlight w:val="none"/>
        </w:rPr>
        <w:t>主要建设工程文件目录</w:t>
      </w:r>
    </w:p>
    <w:tbl>
      <w:tblPr>
        <w:tblStyle w:val="4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文件名称</w:t>
            </w:r>
          </w:p>
        </w:tc>
        <w:tc>
          <w:tcPr>
            <w:tcW w:w="1276"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套数</w:t>
            </w:r>
          </w:p>
        </w:tc>
        <w:tc>
          <w:tcPr>
            <w:tcW w:w="1450"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费用（元）</w:t>
            </w:r>
          </w:p>
        </w:tc>
        <w:tc>
          <w:tcPr>
            <w:tcW w:w="1243"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质量</w:t>
            </w:r>
          </w:p>
        </w:tc>
        <w:tc>
          <w:tcPr>
            <w:tcW w:w="1450" w:type="dxa"/>
            <w:tcBorders>
              <w:top w:val="single" w:color="auto" w:sz="12" w:space="0"/>
              <w:bottom w:val="double" w:color="auto" w:sz="6" w:space="0"/>
            </w:tcBorders>
            <w:noWrap w:val="0"/>
            <w:vAlign w:val="top"/>
          </w:tcPr>
          <w:p>
            <w:pPr>
              <w:spacing w:line="440" w:lineRule="exact"/>
              <w:rPr>
                <w:b w:val="0"/>
                <w:bCs/>
                <w:color w:val="auto"/>
                <w:sz w:val="21"/>
                <w:szCs w:val="24"/>
                <w:highlight w:val="none"/>
              </w:rPr>
            </w:pPr>
            <w:r>
              <w:rPr>
                <w:b w:val="0"/>
                <w:bCs/>
                <w:color w:val="auto"/>
                <w:sz w:val="21"/>
                <w:szCs w:val="24"/>
                <w:highlight w:val="none"/>
              </w:rPr>
              <w:t>移交时间</w:t>
            </w:r>
          </w:p>
        </w:tc>
        <w:tc>
          <w:tcPr>
            <w:tcW w:w="1667" w:type="dxa"/>
            <w:tcBorders>
              <w:top w:val="single" w:color="auto" w:sz="12" w:space="0"/>
              <w:bottom w:val="double" w:color="auto" w:sz="6" w:space="0"/>
            </w:tcBorders>
            <w:noWrap w:val="0"/>
            <w:vAlign w:val="top"/>
          </w:tcPr>
          <w:p>
            <w:pPr>
              <w:spacing w:line="440" w:lineRule="exact"/>
              <w:rPr>
                <w:b w:val="0"/>
                <w:bCs/>
                <w:color w:val="auto"/>
                <w:sz w:val="21"/>
                <w:szCs w:val="24"/>
                <w:highlight w:val="none"/>
              </w:rPr>
            </w:pPr>
            <w:r>
              <w:rPr>
                <w:b w:val="0"/>
                <w:bCs/>
                <w:color w:val="auto"/>
                <w:sz w:val="21"/>
                <w:szCs w:val="24"/>
                <w:highlight w:val="none"/>
              </w:rPr>
              <w:t>责任人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276"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450"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243"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450"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667"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276"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5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243"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50"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667" w:type="dxa"/>
            <w:tcBorders>
              <w:top w:val="nil"/>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40" w:lineRule="exact"/>
              <w:ind w:left="63" w:right="63"/>
              <w:rPr>
                <w:b w:val="0"/>
                <w:bCs/>
                <w:color w:val="auto"/>
                <w:sz w:val="21"/>
                <w:szCs w:val="24"/>
                <w:highlight w:val="none"/>
              </w:rPr>
            </w:pPr>
          </w:p>
        </w:tc>
        <w:tc>
          <w:tcPr>
            <w:tcW w:w="1276" w:type="dxa"/>
            <w:noWrap w:val="0"/>
            <w:vAlign w:val="center"/>
          </w:tcPr>
          <w:p>
            <w:pPr>
              <w:pStyle w:val="2"/>
              <w:keepNext/>
              <w:spacing w:line="440" w:lineRule="exact"/>
              <w:ind w:left="63" w:right="63"/>
              <w:rPr>
                <w:b w:val="0"/>
                <w:bCs/>
                <w:color w:val="auto"/>
                <w:sz w:val="21"/>
                <w:szCs w:val="24"/>
                <w:highlight w:val="none"/>
              </w:rPr>
            </w:pPr>
          </w:p>
        </w:tc>
        <w:tc>
          <w:tcPr>
            <w:tcW w:w="1450" w:type="dxa"/>
            <w:noWrap w:val="0"/>
            <w:vAlign w:val="center"/>
          </w:tcPr>
          <w:p>
            <w:pPr>
              <w:pStyle w:val="2"/>
              <w:keepNext/>
              <w:spacing w:line="440" w:lineRule="exact"/>
              <w:ind w:left="63" w:right="63"/>
              <w:rPr>
                <w:b w:val="0"/>
                <w:bCs/>
                <w:color w:val="auto"/>
                <w:sz w:val="21"/>
                <w:szCs w:val="24"/>
                <w:highlight w:val="none"/>
              </w:rPr>
            </w:pPr>
          </w:p>
        </w:tc>
        <w:tc>
          <w:tcPr>
            <w:tcW w:w="1243" w:type="dxa"/>
            <w:noWrap w:val="0"/>
            <w:vAlign w:val="center"/>
          </w:tcPr>
          <w:p>
            <w:pPr>
              <w:pStyle w:val="2"/>
              <w:keepNext/>
              <w:spacing w:line="440" w:lineRule="exact"/>
              <w:ind w:left="63" w:right="63"/>
              <w:rPr>
                <w:b w:val="0"/>
                <w:bCs/>
                <w:color w:val="auto"/>
                <w:sz w:val="21"/>
                <w:szCs w:val="24"/>
                <w:highlight w:val="none"/>
              </w:rPr>
            </w:pPr>
          </w:p>
        </w:tc>
        <w:tc>
          <w:tcPr>
            <w:tcW w:w="1450" w:type="dxa"/>
            <w:noWrap w:val="0"/>
            <w:vAlign w:val="center"/>
          </w:tcPr>
          <w:p>
            <w:pPr>
              <w:pStyle w:val="2"/>
              <w:keepNext/>
              <w:spacing w:line="440" w:lineRule="exact"/>
              <w:ind w:left="63" w:right="63"/>
              <w:rPr>
                <w:b w:val="0"/>
                <w:bCs/>
                <w:color w:val="auto"/>
                <w:sz w:val="21"/>
                <w:szCs w:val="24"/>
                <w:highlight w:val="none"/>
              </w:rPr>
            </w:pPr>
          </w:p>
        </w:tc>
        <w:tc>
          <w:tcPr>
            <w:tcW w:w="1667"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40" w:lineRule="exact"/>
              <w:ind w:left="63" w:right="63"/>
              <w:rPr>
                <w:b w:val="0"/>
                <w:bCs/>
                <w:color w:val="auto"/>
                <w:sz w:val="21"/>
                <w:szCs w:val="24"/>
                <w:highlight w:val="none"/>
              </w:rPr>
            </w:pPr>
          </w:p>
        </w:tc>
        <w:tc>
          <w:tcPr>
            <w:tcW w:w="1276" w:type="dxa"/>
            <w:noWrap w:val="0"/>
            <w:vAlign w:val="center"/>
          </w:tcPr>
          <w:p>
            <w:pPr>
              <w:pStyle w:val="2"/>
              <w:keepNext/>
              <w:spacing w:line="440" w:lineRule="exact"/>
              <w:ind w:left="63" w:right="63"/>
              <w:rPr>
                <w:b w:val="0"/>
                <w:bCs/>
                <w:color w:val="auto"/>
                <w:sz w:val="21"/>
                <w:szCs w:val="24"/>
                <w:highlight w:val="none"/>
              </w:rPr>
            </w:pPr>
          </w:p>
        </w:tc>
        <w:tc>
          <w:tcPr>
            <w:tcW w:w="1450" w:type="dxa"/>
            <w:noWrap w:val="0"/>
            <w:vAlign w:val="center"/>
          </w:tcPr>
          <w:p>
            <w:pPr>
              <w:pStyle w:val="2"/>
              <w:keepNext/>
              <w:spacing w:line="440" w:lineRule="exact"/>
              <w:ind w:left="63" w:right="63"/>
              <w:rPr>
                <w:b w:val="0"/>
                <w:bCs/>
                <w:color w:val="auto"/>
                <w:sz w:val="21"/>
                <w:szCs w:val="24"/>
                <w:highlight w:val="none"/>
              </w:rPr>
            </w:pPr>
          </w:p>
        </w:tc>
        <w:tc>
          <w:tcPr>
            <w:tcW w:w="1243" w:type="dxa"/>
            <w:noWrap w:val="0"/>
            <w:vAlign w:val="center"/>
          </w:tcPr>
          <w:p>
            <w:pPr>
              <w:pStyle w:val="2"/>
              <w:keepNext/>
              <w:spacing w:line="440" w:lineRule="exact"/>
              <w:ind w:left="63" w:right="63"/>
              <w:rPr>
                <w:b w:val="0"/>
                <w:bCs/>
                <w:color w:val="auto"/>
                <w:sz w:val="21"/>
                <w:szCs w:val="24"/>
                <w:highlight w:val="none"/>
              </w:rPr>
            </w:pPr>
          </w:p>
        </w:tc>
        <w:tc>
          <w:tcPr>
            <w:tcW w:w="1450" w:type="dxa"/>
            <w:noWrap w:val="0"/>
            <w:vAlign w:val="center"/>
          </w:tcPr>
          <w:p>
            <w:pPr>
              <w:pStyle w:val="2"/>
              <w:keepNext/>
              <w:spacing w:line="440" w:lineRule="exact"/>
              <w:ind w:left="63" w:right="63"/>
              <w:rPr>
                <w:b w:val="0"/>
                <w:bCs/>
                <w:color w:val="auto"/>
                <w:sz w:val="21"/>
                <w:szCs w:val="24"/>
                <w:highlight w:val="none"/>
              </w:rPr>
            </w:pPr>
          </w:p>
        </w:tc>
        <w:tc>
          <w:tcPr>
            <w:tcW w:w="1667"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40" w:lineRule="exact"/>
              <w:ind w:left="63" w:right="63"/>
              <w:rPr>
                <w:b w:val="0"/>
                <w:bCs/>
                <w:color w:val="auto"/>
                <w:sz w:val="21"/>
                <w:szCs w:val="24"/>
                <w:highlight w:val="none"/>
              </w:rPr>
            </w:pPr>
          </w:p>
        </w:tc>
        <w:tc>
          <w:tcPr>
            <w:tcW w:w="1276" w:type="dxa"/>
            <w:noWrap w:val="0"/>
            <w:vAlign w:val="center"/>
          </w:tcPr>
          <w:p>
            <w:pPr>
              <w:pStyle w:val="2"/>
              <w:keepNext/>
              <w:spacing w:line="440" w:lineRule="exact"/>
              <w:ind w:left="63" w:right="63"/>
              <w:rPr>
                <w:b w:val="0"/>
                <w:bCs/>
                <w:color w:val="auto"/>
                <w:sz w:val="21"/>
                <w:szCs w:val="24"/>
                <w:highlight w:val="none"/>
              </w:rPr>
            </w:pPr>
          </w:p>
        </w:tc>
        <w:tc>
          <w:tcPr>
            <w:tcW w:w="1450" w:type="dxa"/>
            <w:noWrap w:val="0"/>
            <w:vAlign w:val="center"/>
          </w:tcPr>
          <w:p>
            <w:pPr>
              <w:pStyle w:val="2"/>
              <w:keepNext/>
              <w:spacing w:line="440" w:lineRule="exact"/>
              <w:ind w:left="63" w:right="63"/>
              <w:rPr>
                <w:b w:val="0"/>
                <w:bCs/>
                <w:color w:val="auto"/>
                <w:sz w:val="21"/>
                <w:szCs w:val="24"/>
                <w:highlight w:val="none"/>
              </w:rPr>
            </w:pPr>
          </w:p>
        </w:tc>
        <w:tc>
          <w:tcPr>
            <w:tcW w:w="1243" w:type="dxa"/>
            <w:noWrap w:val="0"/>
            <w:vAlign w:val="center"/>
          </w:tcPr>
          <w:p>
            <w:pPr>
              <w:pStyle w:val="2"/>
              <w:keepNext/>
              <w:spacing w:line="440" w:lineRule="exact"/>
              <w:ind w:left="63" w:right="63"/>
              <w:rPr>
                <w:b w:val="0"/>
                <w:bCs/>
                <w:color w:val="auto"/>
                <w:sz w:val="21"/>
                <w:szCs w:val="24"/>
                <w:highlight w:val="none"/>
              </w:rPr>
            </w:pPr>
          </w:p>
        </w:tc>
        <w:tc>
          <w:tcPr>
            <w:tcW w:w="1450" w:type="dxa"/>
            <w:noWrap w:val="0"/>
            <w:vAlign w:val="center"/>
          </w:tcPr>
          <w:p>
            <w:pPr>
              <w:pStyle w:val="2"/>
              <w:keepNext/>
              <w:spacing w:line="440" w:lineRule="exact"/>
              <w:ind w:left="63" w:right="63"/>
              <w:rPr>
                <w:b w:val="0"/>
                <w:bCs/>
                <w:color w:val="auto"/>
                <w:sz w:val="21"/>
                <w:szCs w:val="24"/>
                <w:highlight w:val="none"/>
              </w:rPr>
            </w:pPr>
          </w:p>
        </w:tc>
        <w:tc>
          <w:tcPr>
            <w:tcW w:w="1667"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40" w:lineRule="exact"/>
              <w:ind w:left="63" w:right="63"/>
              <w:rPr>
                <w:b w:val="0"/>
                <w:bCs/>
                <w:color w:val="auto"/>
                <w:sz w:val="21"/>
                <w:szCs w:val="24"/>
                <w:highlight w:val="none"/>
              </w:rPr>
            </w:pPr>
          </w:p>
        </w:tc>
        <w:tc>
          <w:tcPr>
            <w:tcW w:w="1276" w:type="dxa"/>
            <w:noWrap w:val="0"/>
            <w:vAlign w:val="center"/>
          </w:tcPr>
          <w:p>
            <w:pPr>
              <w:pStyle w:val="2"/>
              <w:keepNext/>
              <w:spacing w:line="440" w:lineRule="exact"/>
              <w:ind w:left="63" w:right="63"/>
              <w:rPr>
                <w:b w:val="0"/>
                <w:bCs/>
                <w:color w:val="auto"/>
                <w:sz w:val="21"/>
                <w:szCs w:val="24"/>
                <w:highlight w:val="none"/>
              </w:rPr>
            </w:pPr>
          </w:p>
        </w:tc>
        <w:tc>
          <w:tcPr>
            <w:tcW w:w="1450" w:type="dxa"/>
            <w:noWrap w:val="0"/>
            <w:vAlign w:val="center"/>
          </w:tcPr>
          <w:p>
            <w:pPr>
              <w:pStyle w:val="2"/>
              <w:keepNext/>
              <w:spacing w:line="440" w:lineRule="exact"/>
              <w:ind w:left="63" w:right="63"/>
              <w:rPr>
                <w:b w:val="0"/>
                <w:bCs/>
                <w:color w:val="auto"/>
                <w:sz w:val="21"/>
                <w:szCs w:val="24"/>
                <w:highlight w:val="none"/>
              </w:rPr>
            </w:pPr>
          </w:p>
        </w:tc>
        <w:tc>
          <w:tcPr>
            <w:tcW w:w="1243" w:type="dxa"/>
            <w:noWrap w:val="0"/>
            <w:vAlign w:val="center"/>
          </w:tcPr>
          <w:p>
            <w:pPr>
              <w:pStyle w:val="2"/>
              <w:keepNext/>
              <w:spacing w:line="440" w:lineRule="exact"/>
              <w:ind w:left="63" w:right="63"/>
              <w:rPr>
                <w:b w:val="0"/>
                <w:bCs/>
                <w:color w:val="auto"/>
                <w:sz w:val="21"/>
                <w:szCs w:val="24"/>
                <w:highlight w:val="none"/>
              </w:rPr>
            </w:pPr>
          </w:p>
        </w:tc>
        <w:tc>
          <w:tcPr>
            <w:tcW w:w="1450" w:type="dxa"/>
            <w:noWrap w:val="0"/>
            <w:vAlign w:val="center"/>
          </w:tcPr>
          <w:p>
            <w:pPr>
              <w:pStyle w:val="2"/>
              <w:keepNext/>
              <w:spacing w:line="440" w:lineRule="exact"/>
              <w:ind w:left="63" w:right="63"/>
              <w:rPr>
                <w:b w:val="0"/>
                <w:bCs/>
                <w:color w:val="auto"/>
                <w:sz w:val="21"/>
                <w:szCs w:val="24"/>
                <w:highlight w:val="none"/>
              </w:rPr>
            </w:pPr>
          </w:p>
        </w:tc>
        <w:tc>
          <w:tcPr>
            <w:tcW w:w="1667"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40" w:lineRule="exact"/>
              <w:ind w:left="63" w:right="63"/>
              <w:rPr>
                <w:b w:val="0"/>
                <w:bCs/>
                <w:color w:val="auto"/>
                <w:sz w:val="21"/>
                <w:szCs w:val="24"/>
                <w:highlight w:val="none"/>
              </w:rPr>
            </w:pPr>
          </w:p>
        </w:tc>
        <w:tc>
          <w:tcPr>
            <w:tcW w:w="1276" w:type="dxa"/>
            <w:noWrap w:val="0"/>
            <w:vAlign w:val="center"/>
          </w:tcPr>
          <w:p>
            <w:pPr>
              <w:pStyle w:val="2"/>
              <w:keepNext/>
              <w:spacing w:line="440" w:lineRule="exact"/>
              <w:ind w:left="63" w:right="63"/>
              <w:rPr>
                <w:b w:val="0"/>
                <w:bCs/>
                <w:color w:val="auto"/>
                <w:sz w:val="21"/>
                <w:szCs w:val="24"/>
                <w:highlight w:val="none"/>
              </w:rPr>
            </w:pPr>
          </w:p>
        </w:tc>
        <w:tc>
          <w:tcPr>
            <w:tcW w:w="1450" w:type="dxa"/>
            <w:noWrap w:val="0"/>
            <w:vAlign w:val="center"/>
          </w:tcPr>
          <w:p>
            <w:pPr>
              <w:pStyle w:val="2"/>
              <w:keepNext/>
              <w:spacing w:line="440" w:lineRule="exact"/>
              <w:ind w:left="63" w:right="63"/>
              <w:rPr>
                <w:b w:val="0"/>
                <w:bCs/>
                <w:color w:val="auto"/>
                <w:sz w:val="21"/>
                <w:szCs w:val="24"/>
                <w:highlight w:val="none"/>
              </w:rPr>
            </w:pPr>
          </w:p>
        </w:tc>
        <w:tc>
          <w:tcPr>
            <w:tcW w:w="1243" w:type="dxa"/>
            <w:noWrap w:val="0"/>
            <w:vAlign w:val="center"/>
          </w:tcPr>
          <w:p>
            <w:pPr>
              <w:pStyle w:val="2"/>
              <w:keepNext/>
              <w:spacing w:line="440" w:lineRule="exact"/>
              <w:ind w:left="63" w:right="63"/>
              <w:rPr>
                <w:b w:val="0"/>
                <w:bCs/>
                <w:color w:val="auto"/>
                <w:sz w:val="21"/>
                <w:szCs w:val="24"/>
                <w:highlight w:val="none"/>
              </w:rPr>
            </w:pPr>
          </w:p>
        </w:tc>
        <w:tc>
          <w:tcPr>
            <w:tcW w:w="1450" w:type="dxa"/>
            <w:noWrap w:val="0"/>
            <w:vAlign w:val="center"/>
          </w:tcPr>
          <w:p>
            <w:pPr>
              <w:pStyle w:val="2"/>
              <w:keepNext/>
              <w:spacing w:line="440" w:lineRule="exact"/>
              <w:ind w:left="63" w:right="63"/>
              <w:rPr>
                <w:b w:val="0"/>
                <w:bCs/>
                <w:color w:val="auto"/>
                <w:sz w:val="21"/>
                <w:szCs w:val="24"/>
                <w:highlight w:val="none"/>
              </w:rPr>
            </w:pPr>
          </w:p>
        </w:tc>
        <w:tc>
          <w:tcPr>
            <w:tcW w:w="1667"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40" w:lineRule="exact"/>
              <w:ind w:left="63" w:right="63"/>
              <w:rPr>
                <w:b w:val="0"/>
                <w:bCs/>
                <w:color w:val="auto"/>
                <w:sz w:val="21"/>
                <w:szCs w:val="24"/>
                <w:highlight w:val="none"/>
              </w:rPr>
            </w:pPr>
          </w:p>
        </w:tc>
        <w:tc>
          <w:tcPr>
            <w:tcW w:w="1276" w:type="dxa"/>
            <w:noWrap w:val="0"/>
            <w:vAlign w:val="center"/>
          </w:tcPr>
          <w:p>
            <w:pPr>
              <w:pStyle w:val="2"/>
              <w:keepNext/>
              <w:spacing w:line="440" w:lineRule="exact"/>
              <w:ind w:left="63" w:right="63"/>
              <w:rPr>
                <w:b w:val="0"/>
                <w:bCs/>
                <w:color w:val="auto"/>
                <w:sz w:val="21"/>
                <w:szCs w:val="24"/>
                <w:highlight w:val="none"/>
              </w:rPr>
            </w:pPr>
          </w:p>
        </w:tc>
        <w:tc>
          <w:tcPr>
            <w:tcW w:w="1450" w:type="dxa"/>
            <w:noWrap w:val="0"/>
            <w:vAlign w:val="center"/>
          </w:tcPr>
          <w:p>
            <w:pPr>
              <w:pStyle w:val="2"/>
              <w:keepNext/>
              <w:spacing w:line="440" w:lineRule="exact"/>
              <w:ind w:left="63" w:right="63"/>
              <w:rPr>
                <w:b w:val="0"/>
                <w:bCs/>
                <w:color w:val="auto"/>
                <w:sz w:val="21"/>
                <w:szCs w:val="24"/>
                <w:highlight w:val="none"/>
              </w:rPr>
            </w:pPr>
          </w:p>
        </w:tc>
        <w:tc>
          <w:tcPr>
            <w:tcW w:w="1243" w:type="dxa"/>
            <w:noWrap w:val="0"/>
            <w:vAlign w:val="center"/>
          </w:tcPr>
          <w:p>
            <w:pPr>
              <w:pStyle w:val="2"/>
              <w:keepNext/>
              <w:spacing w:line="440" w:lineRule="exact"/>
              <w:ind w:left="63" w:right="63"/>
              <w:rPr>
                <w:b w:val="0"/>
                <w:bCs/>
                <w:color w:val="auto"/>
                <w:sz w:val="21"/>
                <w:szCs w:val="24"/>
                <w:highlight w:val="none"/>
              </w:rPr>
            </w:pPr>
          </w:p>
        </w:tc>
        <w:tc>
          <w:tcPr>
            <w:tcW w:w="1450" w:type="dxa"/>
            <w:noWrap w:val="0"/>
            <w:vAlign w:val="center"/>
          </w:tcPr>
          <w:p>
            <w:pPr>
              <w:pStyle w:val="2"/>
              <w:keepNext/>
              <w:spacing w:line="440" w:lineRule="exact"/>
              <w:ind w:left="63" w:right="63"/>
              <w:rPr>
                <w:b w:val="0"/>
                <w:bCs/>
                <w:color w:val="auto"/>
                <w:sz w:val="21"/>
                <w:szCs w:val="24"/>
                <w:highlight w:val="none"/>
              </w:rPr>
            </w:pPr>
          </w:p>
        </w:tc>
        <w:tc>
          <w:tcPr>
            <w:tcW w:w="1667"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rPr>
                <w:b w:val="0"/>
                <w:bCs/>
                <w:color w:val="auto"/>
                <w:sz w:val="21"/>
                <w:szCs w:val="24"/>
                <w:highlight w:val="none"/>
              </w:rPr>
            </w:pPr>
          </w:p>
        </w:tc>
        <w:tc>
          <w:tcPr>
            <w:tcW w:w="1276"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243"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667"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pPr>
              <w:pStyle w:val="2"/>
              <w:keepNext/>
              <w:spacing w:line="440" w:lineRule="exact"/>
              <w:ind w:left="63" w:right="63"/>
              <w:rPr>
                <w:b w:val="0"/>
                <w:bCs/>
                <w:color w:val="auto"/>
                <w:sz w:val="21"/>
                <w:szCs w:val="24"/>
                <w:highlight w:val="none"/>
              </w:rPr>
            </w:pPr>
          </w:p>
        </w:tc>
        <w:tc>
          <w:tcPr>
            <w:tcW w:w="1276" w:type="dxa"/>
            <w:noWrap w:val="0"/>
            <w:vAlign w:val="center"/>
          </w:tcPr>
          <w:p>
            <w:pPr>
              <w:pStyle w:val="2"/>
              <w:keepNext/>
              <w:spacing w:line="440" w:lineRule="exact"/>
              <w:ind w:left="63" w:right="63"/>
              <w:rPr>
                <w:b w:val="0"/>
                <w:bCs/>
                <w:color w:val="auto"/>
                <w:sz w:val="21"/>
                <w:szCs w:val="24"/>
                <w:highlight w:val="none"/>
              </w:rPr>
            </w:pPr>
          </w:p>
        </w:tc>
        <w:tc>
          <w:tcPr>
            <w:tcW w:w="1450" w:type="dxa"/>
            <w:noWrap w:val="0"/>
            <w:vAlign w:val="center"/>
          </w:tcPr>
          <w:p>
            <w:pPr>
              <w:pStyle w:val="2"/>
              <w:keepNext/>
              <w:spacing w:line="440" w:lineRule="exact"/>
              <w:ind w:left="63" w:right="63"/>
              <w:rPr>
                <w:b w:val="0"/>
                <w:bCs/>
                <w:color w:val="auto"/>
                <w:sz w:val="21"/>
                <w:szCs w:val="24"/>
                <w:highlight w:val="none"/>
              </w:rPr>
            </w:pPr>
          </w:p>
        </w:tc>
        <w:tc>
          <w:tcPr>
            <w:tcW w:w="1243" w:type="dxa"/>
            <w:noWrap w:val="0"/>
            <w:vAlign w:val="center"/>
          </w:tcPr>
          <w:p>
            <w:pPr>
              <w:pStyle w:val="2"/>
              <w:keepNext/>
              <w:spacing w:line="440" w:lineRule="exact"/>
              <w:ind w:left="63" w:right="63"/>
              <w:rPr>
                <w:b w:val="0"/>
                <w:bCs/>
                <w:color w:val="auto"/>
                <w:sz w:val="21"/>
                <w:szCs w:val="24"/>
                <w:highlight w:val="none"/>
              </w:rPr>
            </w:pPr>
          </w:p>
        </w:tc>
        <w:tc>
          <w:tcPr>
            <w:tcW w:w="1450" w:type="dxa"/>
            <w:noWrap w:val="0"/>
            <w:vAlign w:val="center"/>
          </w:tcPr>
          <w:p>
            <w:pPr>
              <w:pStyle w:val="2"/>
              <w:keepNext/>
              <w:spacing w:line="440" w:lineRule="exact"/>
              <w:ind w:left="63" w:right="63"/>
              <w:rPr>
                <w:b w:val="0"/>
                <w:bCs/>
                <w:color w:val="auto"/>
                <w:sz w:val="21"/>
                <w:szCs w:val="24"/>
                <w:highlight w:val="none"/>
              </w:rPr>
            </w:pPr>
          </w:p>
        </w:tc>
        <w:tc>
          <w:tcPr>
            <w:tcW w:w="1667"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rPr>
                <w:b w:val="0"/>
                <w:bCs/>
                <w:color w:val="auto"/>
                <w:sz w:val="21"/>
                <w:szCs w:val="24"/>
                <w:highlight w:val="none"/>
              </w:rPr>
            </w:pPr>
          </w:p>
        </w:tc>
        <w:tc>
          <w:tcPr>
            <w:tcW w:w="1276"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243"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667"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rPr>
                <w:b w:val="0"/>
                <w:bCs/>
                <w:color w:val="auto"/>
                <w:sz w:val="21"/>
                <w:szCs w:val="24"/>
                <w:highlight w:val="none"/>
              </w:rPr>
            </w:pPr>
          </w:p>
        </w:tc>
        <w:tc>
          <w:tcPr>
            <w:tcW w:w="1276"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243"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667"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rPr>
                <w:b w:val="0"/>
                <w:bCs/>
                <w:color w:val="auto"/>
                <w:sz w:val="21"/>
                <w:szCs w:val="24"/>
                <w:highlight w:val="none"/>
              </w:rPr>
            </w:pPr>
          </w:p>
        </w:tc>
        <w:tc>
          <w:tcPr>
            <w:tcW w:w="1276"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243"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667"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rPr>
                <w:b w:val="0"/>
                <w:bCs/>
                <w:color w:val="auto"/>
                <w:sz w:val="21"/>
                <w:szCs w:val="24"/>
                <w:highlight w:val="none"/>
              </w:rPr>
            </w:pPr>
          </w:p>
        </w:tc>
        <w:tc>
          <w:tcPr>
            <w:tcW w:w="1276"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243"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667"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rPr>
                <w:b w:val="0"/>
                <w:bCs/>
                <w:color w:val="auto"/>
                <w:sz w:val="21"/>
                <w:szCs w:val="24"/>
                <w:highlight w:val="none"/>
              </w:rPr>
            </w:pPr>
          </w:p>
        </w:tc>
        <w:tc>
          <w:tcPr>
            <w:tcW w:w="1276"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243"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667"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rPr>
                <w:b w:val="0"/>
                <w:bCs/>
                <w:color w:val="auto"/>
                <w:sz w:val="21"/>
                <w:szCs w:val="24"/>
                <w:highlight w:val="none"/>
              </w:rPr>
            </w:pPr>
          </w:p>
        </w:tc>
        <w:tc>
          <w:tcPr>
            <w:tcW w:w="1276"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243"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667"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rPr>
                <w:b w:val="0"/>
                <w:bCs/>
                <w:color w:val="auto"/>
                <w:sz w:val="21"/>
                <w:szCs w:val="24"/>
                <w:highlight w:val="none"/>
              </w:rPr>
            </w:pPr>
          </w:p>
        </w:tc>
        <w:tc>
          <w:tcPr>
            <w:tcW w:w="1276"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243"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667"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rPr>
                <w:b w:val="0"/>
                <w:bCs/>
                <w:color w:val="auto"/>
                <w:sz w:val="21"/>
                <w:szCs w:val="24"/>
                <w:highlight w:val="none"/>
              </w:rPr>
            </w:pPr>
          </w:p>
        </w:tc>
        <w:tc>
          <w:tcPr>
            <w:tcW w:w="1276"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243"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667"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pPr>
              <w:rPr>
                <w:b w:val="0"/>
                <w:bCs/>
                <w:color w:val="auto"/>
                <w:sz w:val="21"/>
                <w:szCs w:val="24"/>
                <w:highlight w:val="none"/>
              </w:rPr>
            </w:pPr>
          </w:p>
        </w:tc>
        <w:tc>
          <w:tcPr>
            <w:tcW w:w="1276"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243" w:type="dxa"/>
            <w:noWrap w:val="0"/>
            <w:vAlign w:val="top"/>
          </w:tcPr>
          <w:p>
            <w:pPr>
              <w:rPr>
                <w:b w:val="0"/>
                <w:bCs/>
                <w:color w:val="auto"/>
                <w:sz w:val="21"/>
                <w:szCs w:val="24"/>
                <w:highlight w:val="none"/>
              </w:rPr>
            </w:pPr>
          </w:p>
        </w:tc>
        <w:tc>
          <w:tcPr>
            <w:tcW w:w="1450" w:type="dxa"/>
            <w:noWrap w:val="0"/>
            <w:vAlign w:val="top"/>
          </w:tcPr>
          <w:p>
            <w:pPr>
              <w:rPr>
                <w:b w:val="0"/>
                <w:bCs/>
                <w:color w:val="auto"/>
                <w:sz w:val="21"/>
                <w:szCs w:val="24"/>
                <w:highlight w:val="none"/>
              </w:rPr>
            </w:pPr>
          </w:p>
        </w:tc>
        <w:tc>
          <w:tcPr>
            <w:tcW w:w="1667" w:type="dxa"/>
            <w:noWrap w:val="0"/>
            <w:vAlign w:val="top"/>
          </w:tcPr>
          <w:p>
            <w:pPr>
              <w:rPr>
                <w:b w:val="0"/>
                <w:bCs/>
                <w:color w:val="auto"/>
                <w:sz w:val="21"/>
                <w:szCs w:val="24"/>
                <w:highlight w:val="none"/>
              </w:rPr>
            </w:pPr>
          </w:p>
        </w:tc>
      </w:tr>
    </w:tbl>
    <w:p>
      <w:pPr>
        <w:spacing w:line="440" w:lineRule="exact"/>
        <w:rPr>
          <w:color w:val="auto"/>
          <w:sz w:val="21"/>
          <w:szCs w:val="24"/>
          <w:highlight w:val="none"/>
        </w:rPr>
      </w:pPr>
    </w:p>
    <w:p>
      <w:pPr>
        <w:spacing w:line="440" w:lineRule="exact"/>
        <w:jc w:val="left"/>
        <w:rPr>
          <w:b w:val="0"/>
          <w:bCs/>
          <w:color w:val="auto"/>
          <w:sz w:val="21"/>
          <w:szCs w:val="24"/>
          <w:highlight w:val="none"/>
        </w:rPr>
      </w:pPr>
      <w:r>
        <w:rPr>
          <w:color w:val="auto"/>
          <w:sz w:val="21"/>
          <w:szCs w:val="24"/>
          <w:highlight w:val="none"/>
        </w:rPr>
        <w:br w:type="page"/>
      </w:r>
      <w:r>
        <w:rPr>
          <w:b w:val="0"/>
          <w:bCs/>
          <w:color w:val="auto"/>
          <w:sz w:val="21"/>
          <w:szCs w:val="24"/>
          <w:highlight w:val="none"/>
        </w:rPr>
        <w:t>附</w:t>
      </w:r>
      <w:bookmarkStart w:id="698" w:name="_Toc296944566"/>
      <w:bookmarkStart w:id="699" w:name="_Toc296891055"/>
      <w:bookmarkStart w:id="700" w:name="_Toc296346728"/>
      <w:bookmarkStart w:id="701" w:name="_Toc267261698"/>
      <w:bookmarkStart w:id="702" w:name="_Toc296347226"/>
      <w:bookmarkStart w:id="703" w:name="_Toc296503227"/>
      <w:bookmarkStart w:id="704" w:name="_Toc296891267"/>
      <w:r>
        <w:rPr>
          <w:b w:val="0"/>
          <w:bCs/>
          <w:color w:val="auto"/>
          <w:sz w:val="21"/>
          <w:szCs w:val="24"/>
          <w:highlight w:val="none"/>
        </w:rPr>
        <w:t>件5：</w:t>
      </w:r>
      <w:bookmarkEnd w:id="698"/>
      <w:bookmarkEnd w:id="699"/>
      <w:bookmarkEnd w:id="700"/>
      <w:bookmarkEnd w:id="701"/>
      <w:bookmarkEnd w:id="702"/>
      <w:bookmarkEnd w:id="703"/>
      <w:bookmarkEnd w:id="704"/>
    </w:p>
    <w:p>
      <w:pPr>
        <w:spacing w:line="440" w:lineRule="exact"/>
        <w:rPr>
          <w:color w:val="auto"/>
          <w:sz w:val="21"/>
          <w:szCs w:val="24"/>
          <w:highlight w:val="none"/>
        </w:rPr>
      </w:pPr>
      <w:r>
        <w:rPr>
          <w:b w:val="0"/>
          <w:bCs/>
          <w:color w:val="auto"/>
          <w:sz w:val="21"/>
          <w:szCs w:val="24"/>
          <w:highlight w:val="none"/>
        </w:rPr>
        <w:t>承包人用于本工程施工的机械设备表</w:t>
      </w:r>
    </w:p>
    <w:tbl>
      <w:tblPr>
        <w:tblStyle w:val="49"/>
        <w:tblpPr w:leftFromText="180" w:rightFromText="180" w:vertAnchor="text" w:horzAnchor="page" w:tblpX="1617" w:tblpY="208"/>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25"/>
        <w:gridCol w:w="1373"/>
        <w:gridCol w:w="823"/>
        <w:gridCol w:w="1024"/>
        <w:gridCol w:w="852"/>
        <w:gridCol w:w="987"/>
        <w:gridCol w:w="1433"/>
        <w:gridCol w:w="987"/>
        <w:gridCol w:w="89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125"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序号</w:t>
            </w:r>
          </w:p>
        </w:tc>
        <w:tc>
          <w:tcPr>
            <w:tcW w:w="1373"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机械或设备名称</w:t>
            </w:r>
          </w:p>
        </w:tc>
        <w:tc>
          <w:tcPr>
            <w:tcW w:w="823"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规格</w:t>
            </w:r>
          </w:p>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型号</w:t>
            </w:r>
          </w:p>
        </w:tc>
        <w:tc>
          <w:tcPr>
            <w:tcW w:w="1024"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数量</w:t>
            </w:r>
          </w:p>
        </w:tc>
        <w:tc>
          <w:tcPr>
            <w:tcW w:w="852"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产地</w:t>
            </w:r>
          </w:p>
        </w:tc>
        <w:tc>
          <w:tcPr>
            <w:tcW w:w="987"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制造</w:t>
            </w:r>
          </w:p>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年份</w:t>
            </w:r>
          </w:p>
        </w:tc>
        <w:tc>
          <w:tcPr>
            <w:tcW w:w="1433"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额定功率(kW)</w:t>
            </w:r>
          </w:p>
        </w:tc>
        <w:tc>
          <w:tcPr>
            <w:tcW w:w="987"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生产</w:t>
            </w:r>
          </w:p>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能力</w:t>
            </w:r>
          </w:p>
        </w:tc>
        <w:tc>
          <w:tcPr>
            <w:tcW w:w="891" w:type="dxa"/>
            <w:tcBorders>
              <w:top w:val="single" w:color="auto" w:sz="12" w:space="0"/>
              <w:bottom w:val="double" w:color="auto" w:sz="6" w:space="0"/>
            </w:tcBorders>
            <w:noWrap w:val="0"/>
            <w:vAlign w:val="center"/>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373"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823"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024"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852"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987"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1433"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987"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c>
          <w:tcPr>
            <w:tcW w:w="891" w:type="dxa"/>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373"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23"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024"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52"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98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433"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987"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891" w:type="dxa"/>
            <w:tcBorders>
              <w:top w:val="nil"/>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center"/>
          </w:tcPr>
          <w:p>
            <w:pPr>
              <w:pStyle w:val="2"/>
              <w:keepNext/>
              <w:spacing w:line="440" w:lineRule="exact"/>
              <w:ind w:left="63" w:right="63"/>
              <w:rPr>
                <w:b w:val="0"/>
                <w:bCs/>
                <w:color w:val="auto"/>
                <w:sz w:val="21"/>
                <w:szCs w:val="24"/>
                <w:highlight w:val="none"/>
              </w:rPr>
            </w:pPr>
          </w:p>
        </w:tc>
        <w:tc>
          <w:tcPr>
            <w:tcW w:w="1373" w:type="dxa"/>
            <w:noWrap w:val="0"/>
            <w:vAlign w:val="center"/>
          </w:tcPr>
          <w:p>
            <w:pPr>
              <w:pStyle w:val="2"/>
              <w:keepNext/>
              <w:spacing w:line="440" w:lineRule="exact"/>
              <w:ind w:left="63" w:right="63"/>
              <w:rPr>
                <w:b w:val="0"/>
                <w:bCs/>
                <w:color w:val="auto"/>
                <w:sz w:val="21"/>
                <w:szCs w:val="24"/>
                <w:highlight w:val="none"/>
              </w:rPr>
            </w:pPr>
          </w:p>
        </w:tc>
        <w:tc>
          <w:tcPr>
            <w:tcW w:w="823" w:type="dxa"/>
            <w:noWrap w:val="0"/>
            <w:vAlign w:val="center"/>
          </w:tcPr>
          <w:p>
            <w:pPr>
              <w:pStyle w:val="2"/>
              <w:keepNext/>
              <w:spacing w:line="440" w:lineRule="exact"/>
              <w:ind w:left="63" w:right="63"/>
              <w:rPr>
                <w:b w:val="0"/>
                <w:bCs/>
                <w:color w:val="auto"/>
                <w:sz w:val="21"/>
                <w:szCs w:val="24"/>
                <w:highlight w:val="none"/>
              </w:rPr>
            </w:pPr>
          </w:p>
        </w:tc>
        <w:tc>
          <w:tcPr>
            <w:tcW w:w="1024" w:type="dxa"/>
            <w:noWrap w:val="0"/>
            <w:vAlign w:val="center"/>
          </w:tcPr>
          <w:p>
            <w:pPr>
              <w:pStyle w:val="2"/>
              <w:keepNext/>
              <w:spacing w:line="440" w:lineRule="exact"/>
              <w:ind w:left="63" w:right="63"/>
              <w:rPr>
                <w:b w:val="0"/>
                <w:bCs/>
                <w:color w:val="auto"/>
                <w:sz w:val="21"/>
                <w:szCs w:val="24"/>
                <w:highlight w:val="none"/>
              </w:rPr>
            </w:pPr>
          </w:p>
        </w:tc>
        <w:tc>
          <w:tcPr>
            <w:tcW w:w="852" w:type="dxa"/>
            <w:noWrap w:val="0"/>
            <w:vAlign w:val="center"/>
          </w:tcPr>
          <w:p>
            <w:pPr>
              <w:pStyle w:val="2"/>
              <w:keepNext/>
              <w:spacing w:line="440" w:lineRule="exact"/>
              <w:ind w:left="63" w:right="63"/>
              <w:rPr>
                <w:b w:val="0"/>
                <w:bCs/>
                <w:color w:val="auto"/>
                <w:sz w:val="21"/>
                <w:szCs w:val="24"/>
                <w:highlight w:val="none"/>
              </w:rPr>
            </w:pPr>
          </w:p>
        </w:tc>
        <w:tc>
          <w:tcPr>
            <w:tcW w:w="987" w:type="dxa"/>
            <w:noWrap w:val="0"/>
            <w:vAlign w:val="center"/>
          </w:tcPr>
          <w:p>
            <w:pPr>
              <w:pStyle w:val="2"/>
              <w:keepNext/>
              <w:spacing w:line="440" w:lineRule="exact"/>
              <w:ind w:left="63" w:right="63"/>
              <w:rPr>
                <w:b w:val="0"/>
                <w:bCs/>
                <w:color w:val="auto"/>
                <w:sz w:val="21"/>
                <w:szCs w:val="24"/>
                <w:highlight w:val="none"/>
              </w:rPr>
            </w:pPr>
          </w:p>
        </w:tc>
        <w:tc>
          <w:tcPr>
            <w:tcW w:w="1433" w:type="dxa"/>
            <w:noWrap w:val="0"/>
            <w:vAlign w:val="center"/>
          </w:tcPr>
          <w:p>
            <w:pPr>
              <w:pStyle w:val="2"/>
              <w:keepNext/>
              <w:spacing w:line="440" w:lineRule="exact"/>
              <w:ind w:left="63" w:right="63"/>
              <w:rPr>
                <w:b w:val="0"/>
                <w:bCs/>
                <w:color w:val="auto"/>
                <w:sz w:val="21"/>
                <w:szCs w:val="24"/>
                <w:highlight w:val="none"/>
              </w:rPr>
            </w:pPr>
          </w:p>
        </w:tc>
        <w:tc>
          <w:tcPr>
            <w:tcW w:w="987" w:type="dxa"/>
            <w:noWrap w:val="0"/>
            <w:vAlign w:val="center"/>
          </w:tcPr>
          <w:p>
            <w:pPr>
              <w:pStyle w:val="2"/>
              <w:keepNext/>
              <w:spacing w:line="440" w:lineRule="exact"/>
              <w:ind w:left="63" w:right="63"/>
              <w:rPr>
                <w:b w:val="0"/>
                <w:bCs/>
                <w:color w:val="auto"/>
                <w:sz w:val="21"/>
                <w:szCs w:val="24"/>
                <w:highlight w:val="none"/>
              </w:rPr>
            </w:pPr>
          </w:p>
        </w:tc>
        <w:tc>
          <w:tcPr>
            <w:tcW w:w="891"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center"/>
          </w:tcPr>
          <w:p>
            <w:pPr>
              <w:pStyle w:val="2"/>
              <w:keepNext/>
              <w:spacing w:line="440" w:lineRule="exact"/>
              <w:ind w:left="63" w:right="63"/>
              <w:rPr>
                <w:b w:val="0"/>
                <w:bCs/>
                <w:color w:val="auto"/>
                <w:sz w:val="21"/>
                <w:szCs w:val="24"/>
                <w:highlight w:val="none"/>
              </w:rPr>
            </w:pPr>
          </w:p>
        </w:tc>
        <w:tc>
          <w:tcPr>
            <w:tcW w:w="1373" w:type="dxa"/>
            <w:noWrap w:val="0"/>
            <w:vAlign w:val="center"/>
          </w:tcPr>
          <w:p>
            <w:pPr>
              <w:pStyle w:val="2"/>
              <w:keepNext/>
              <w:spacing w:line="440" w:lineRule="exact"/>
              <w:ind w:left="63" w:right="63"/>
              <w:rPr>
                <w:b w:val="0"/>
                <w:bCs/>
                <w:color w:val="auto"/>
                <w:sz w:val="21"/>
                <w:szCs w:val="24"/>
                <w:highlight w:val="none"/>
              </w:rPr>
            </w:pPr>
          </w:p>
        </w:tc>
        <w:tc>
          <w:tcPr>
            <w:tcW w:w="823" w:type="dxa"/>
            <w:noWrap w:val="0"/>
            <w:vAlign w:val="center"/>
          </w:tcPr>
          <w:p>
            <w:pPr>
              <w:pStyle w:val="2"/>
              <w:keepNext/>
              <w:spacing w:line="440" w:lineRule="exact"/>
              <w:ind w:left="63" w:right="63"/>
              <w:rPr>
                <w:b w:val="0"/>
                <w:bCs/>
                <w:color w:val="auto"/>
                <w:sz w:val="21"/>
                <w:szCs w:val="24"/>
                <w:highlight w:val="none"/>
              </w:rPr>
            </w:pPr>
          </w:p>
        </w:tc>
        <w:tc>
          <w:tcPr>
            <w:tcW w:w="1024" w:type="dxa"/>
            <w:noWrap w:val="0"/>
            <w:vAlign w:val="center"/>
          </w:tcPr>
          <w:p>
            <w:pPr>
              <w:pStyle w:val="2"/>
              <w:keepNext/>
              <w:spacing w:line="440" w:lineRule="exact"/>
              <w:ind w:left="63" w:right="63"/>
              <w:rPr>
                <w:b w:val="0"/>
                <w:bCs/>
                <w:color w:val="auto"/>
                <w:sz w:val="21"/>
                <w:szCs w:val="24"/>
                <w:highlight w:val="none"/>
              </w:rPr>
            </w:pPr>
          </w:p>
        </w:tc>
        <w:tc>
          <w:tcPr>
            <w:tcW w:w="852" w:type="dxa"/>
            <w:noWrap w:val="0"/>
            <w:vAlign w:val="center"/>
          </w:tcPr>
          <w:p>
            <w:pPr>
              <w:pStyle w:val="2"/>
              <w:keepNext/>
              <w:spacing w:line="440" w:lineRule="exact"/>
              <w:ind w:left="63" w:right="63"/>
              <w:rPr>
                <w:b w:val="0"/>
                <w:bCs/>
                <w:color w:val="auto"/>
                <w:sz w:val="21"/>
                <w:szCs w:val="24"/>
                <w:highlight w:val="none"/>
              </w:rPr>
            </w:pPr>
          </w:p>
        </w:tc>
        <w:tc>
          <w:tcPr>
            <w:tcW w:w="987" w:type="dxa"/>
            <w:noWrap w:val="0"/>
            <w:vAlign w:val="center"/>
          </w:tcPr>
          <w:p>
            <w:pPr>
              <w:pStyle w:val="2"/>
              <w:keepNext/>
              <w:spacing w:line="440" w:lineRule="exact"/>
              <w:ind w:left="63" w:right="63"/>
              <w:rPr>
                <w:b w:val="0"/>
                <w:bCs/>
                <w:color w:val="auto"/>
                <w:sz w:val="21"/>
                <w:szCs w:val="24"/>
                <w:highlight w:val="none"/>
              </w:rPr>
            </w:pPr>
          </w:p>
        </w:tc>
        <w:tc>
          <w:tcPr>
            <w:tcW w:w="1433" w:type="dxa"/>
            <w:noWrap w:val="0"/>
            <w:vAlign w:val="center"/>
          </w:tcPr>
          <w:p>
            <w:pPr>
              <w:pStyle w:val="2"/>
              <w:keepNext/>
              <w:spacing w:line="440" w:lineRule="exact"/>
              <w:ind w:left="63" w:right="63"/>
              <w:rPr>
                <w:b w:val="0"/>
                <w:bCs/>
                <w:color w:val="auto"/>
                <w:sz w:val="21"/>
                <w:szCs w:val="24"/>
                <w:highlight w:val="none"/>
              </w:rPr>
            </w:pPr>
          </w:p>
        </w:tc>
        <w:tc>
          <w:tcPr>
            <w:tcW w:w="987" w:type="dxa"/>
            <w:noWrap w:val="0"/>
            <w:vAlign w:val="center"/>
          </w:tcPr>
          <w:p>
            <w:pPr>
              <w:pStyle w:val="2"/>
              <w:keepNext/>
              <w:spacing w:line="440" w:lineRule="exact"/>
              <w:ind w:left="63" w:right="63"/>
              <w:rPr>
                <w:b w:val="0"/>
                <w:bCs/>
                <w:color w:val="auto"/>
                <w:sz w:val="21"/>
                <w:szCs w:val="24"/>
                <w:highlight w:val="none"/>
              </w:rPr>
            </w:pPr>
          </w:p>
        </w:tc>
        <w:tc>
          <w:tcPr>
            <w:tcW w:w="891"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center"/>
          </w:tcPr>
          <w:p>
            <w:pPr>
              <w:pStyle w:val="2"/>
              <w:keepNext/>
              <w:spacing w:line="440" w:lineRule="exact"/>
              <w:ind w:left="63" w:right="63"/>
              <w:rPr>
                <w:b w:val="0"/>
                <w:bCs/>
                <w:color w:val="auto"/>
                <w:sz w:val="21"/>
                <w:szCs w:val="24"/>
                <w:highlight w:val="none"/>
              </w:rPr>
            </w:pPr>
          </w:p>
        </w:tc>
        <w:tc>
          <w:tcPr>
            <w:tcW w:w="1373" w:type="dxa"/>
            <w:noWrap w:val="0"/>
            <w:vAlign w:val="center"/>
          </w:tcPr>
          <w:p>
            <w:pPr>
              <w:pStyle w:val="2"/>
              <w:keepNext/>
              <w:spacing w:line="440" w:lineRule="exact"/>
              <w:ind w:left="63" w:right="63"/>
              <w:rPr>
                <w:b w:val="0"/>
                <w:bCs/>
                <w:color w:val="auto"/>
                <w:sz w:val="21"/>
                <w:szCs w:val="24"/>
                <w:highlight w:val="none"/>
              </w:rPr>
            </w:pPr>
          </w:p>
        </w:tc>
        <w:tc>
          <w:tcPr>
            <w:tcW w:w="823" w:type="dxa"/>
            <w:noWrap w:val="0"/>
            <w:vAlign w:val="center"/>
          </w:tcPr>
          <w:p>
            <w:pPr>
              <w:pStyle w:val="2"/>
              <w:keepNext/>
              <w:spacing w:line="440" w:lineRule="exact"/>
              <w:ind w:left="63" w:right="63"/>
              <w:rPr>
                <w:b w:val="0"/>
                <w:bCs/>
                <w:color w:val="auto"/>
                <w:sz w:val="21"/>
                <w:szCs w:val="24"/>
                <w:highlight w:val="none"/>
              </w:rPr>
            </w:pPr>
          </w:p>
        </w:tc>
        <w:tc>
          <w:tcPr>
            <w:tcW w:w="1024" w:type="dxa"/>
            <w:noWrap w:val="0"/>
            <w:vAlign w:val="center"/>
          </w:tcPr>
          <w:p>
            <w:pPr>
              <w:pStyle w:val="2"/>
              <w:keepNext/>
              <w:spacing w:line="440" w:lineRule="exact"/>
              <w:ind w:left="63" w:right="63"/>
              <w:rPr>
                <w:b w:val="0"/>
                <w:bCs/>
                <w:color w:val="auto"/>
                <w:sz w:val="21"/>
                <w:szCs w:val="24"/>
                <w:highlight w:val="none"/>
              </w:rPr>
            </w:pPr>
          </w:p>
        </w:tc>
        <w:tc>
          <w:tcPr>
            <w:tcW w:w="852" w:type="dxa"/>
            <w:noWrap w:val="0"/>
            <w:vAlign w:val="center"/>
          </w:tcPr>
          <w:p>
            <w:pPr>
              <w:pStyle w:val="2"/>
              <w:keepNext/>
              <w:spacing w:line="440" w:lineRule="exact"/>
              <w:ind w:left="63" w:right="63"/>
              <w:rPr>
                <w:b w:val="0"/>
                <w:bCs/>
                <w:color w:val="auto"/>
                <w:sz w:val="21"/>
                <w:szCs w:val="24"/>
                <w:highlight w:val="none"/>
              </w:rPr>
            </w:pPr>
          </w:p>
        </w:tc>
        <w:tc>
          <w:tcPr>
            <w:tcW w:w="987" w:type="dxa"/>
            <w:noWrap w:val="0"/>
            <w:vAlign w:val="center"/>
          </w:tcPr>
          <w:p>
            <w:pPr>
              <w:pStyle w:val="2"/>
              <w:keepNext/>
              <w:spacing w:line="440" w:lineRule="exact"/>
              <w:ind w:left="63" w:right="63"/>
              <w:rPr>
                <w:b w:val="0"/>
                <w:bCs/>
                <w:color w:val="auto"/>
                <w:sz w:val="21"/>
                <w:szCs w:val="24"/>
                <w:highlight w:val="none"/>
              </w:rPr>
            </w:pPr>
          </w:p>
        </w:tc>
        <w:tc>
          <w:tcPr>
            <w:tcW w:w="1433" w:type="dxa"/>
            <w:noWrap w:val="0"/>
            <w:vAlign w:val="center"/>
          </w:tcPr>
          <w:p>
            <w:pPr>
              <w:pStyle w:val="2"/>
              <w:keepNext/>
              <w:spacing w:line="440" w:lineRule="exact"/>
              <w:ind w:left="63" w:right="63"/>
              <w:rPr>
                <w:b w:val="0"/>
                <w:bCs/>
                <w:color w:val="auto"/>
                <w:sz w:val="21"/>
                <w:szCs w:val="24"/>
                <w:highlight w:val="none"/>
              </w:rPr>
            </w:pPr>
          </w:p>
        </w:tc>
        <w:tc>
          <w:tcPr>
            <w:tcW w:w="987" w:type="dxa"/>
            <w:noWrap w:val="0"/>
            <w:vAlign w:val="center"/>
          </w:tcPr>
          <w:p>
            <w:pPr>
              <w:pStyle w:val="2"/>
              <w:keepNext/>
              <w:spacing w:line="440" w:lineRule="exact"/>
              <w:ind w:left="63" w:right="63"/>
              <w:rPr>
                <w:b w:val="0"/>
                <w:bCs/>
                <w:color w:val="auto"/>
                <w:sz w:val="21"/>
                <w:szCs w:val="24"/>
                <w:highlight w:val="none"/>
              </w:rPr>
            </w:pPr>
          </w:p>
        </w:tc>
        <w:tc>
          <w:tcPr>
            <w:tcW w:w="891"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center"/>
          </w:tcPr>
          <w:p>
            <w:pPr>
              <w:pStyle w:val="2"/>
              <w:keepNext/>
              <w:spacing w:line="440" w:lineRule="exact"/>
              <w:ind w:left="63" w:right="63"/>
              <w:rPr>
                <w:b w:val="0"/>
                <w:bCs/>
                <w:color w:val="auto"/>
                <w:sz w:val="21"/>
                <w:szCs w:val="24"/>
                <w:highlight w:val="none"/>
              </w:rPr>
            </w:pPr>
          </w:p>
        </w:tc>
        <w:tc>
          <w:tcPr>
            <w:tcW w:w="1373" w:type="dxa"/>
            <w:noWrap w:val="0"/>
            <w:vAlign w:val="center"/>
          </w:tcPr>
          <w:p>
            <w:pPr>
              <w:pStyle w:val="2"/>
              <w:keepNext/>
              <w:spacing w:line="440" w:lineRule="exact"/>
              <w:ind w:left="63" w:right="63"/>
              <w:rPr>
                <w:b w:val="0"/>
                <w:bCs/>
                <w:color w:val="auto"/>
                <w:sz w:val="21"/>
                <w:szCs w:val="24"/>
                <w:highlight w:val="none"/>
              </w:rPr>
            </w:pPr>
          </w:p>
        </w:tc>
        <w:tc>
          <w:tcPr>
            <w:tcW w:w="823" w:type="dxa"/>
            <w:noWrap w:val="0"/>
            <w:vAlign w:val="center"/>
          </w:tcPr>
          <w:p>
            <w:pPr>
              <w:pStyle w:val="2"/>
              <w:keepNext/>
              <w:spacing w:line="440" w:lineRule="exact"/>
              <w:ind w:left="63" w:right="63"/>
              <w:rPr>
                <w:b w:val="0"/>
                <w:bCs/>
                <w:color w:val="auto"/>
                <w:sz w:val="21"/>
                <w:szCs w:val="24"/>
                <w:highlight w:val="none"/>
              </w:rPr>
            </w:pPr>
          </w:p>
        </w:tc>
        <w:tc>
          <w:tcPr>
            <w:tcW w:w="1024" w:type="dxa"/>
            <w:noWrap w:val="0"/>
            <w:vAlign w:val="center"/>
          </w:tcPr>
          <w:p>
            <w:pPr>
              <w:pStyle w:val="2"/>
              <w:keepNext/>
              <w:spacing w:line="440" w:lineRule="exact"/>
              <w:ind w:left="63" w:right="63"/>
              <w:rPr>
                <w:b w:val="0"/>
                <w:bCs/>
                <w:color w:val="auto"/>
                <w:sz w:val="21"/>
                <w:szCs w:val="24"/>
                <w:highlight w:val="none"/>
              </w:rPr>
            </w:pPr>
          </w:p>
        </w:tc>
        <w:tc>
          <w:tcPr>
            <w:tcW w:w="852" w:type="dxa"/>
            <w:noWrap w:val="0"/>
            <w:vAlign w:val="center"/>
          </w:tcPr>
          <w:p>
            <w:pPr>
              <w:pStyle w:val="2"/>
              <w:keepNext/>
              <w:spacing w:line="440" w:lineRule="exact"/>
              <w:ind w:left="63" w:right="63"/>
              <w:rPr>
                <w:b w:val="0"/>
                <w:bCs/>
                <w:color w:val="auto"/>
                <w:sz w:val="21"/>
                <w:szCs w:val="24"/>
                <w:highlight w:val="none"/>
              </w:rPr>
            </w:pPr>
          </w:p>
        </w:tc>
        <w:tc>
          <w:tcPr>
            <w:tcW w:w="987" w:type="dxa"/>
            <w:noWrap w:val="0"/>
            <w:vAlign w:val="center"/>
          </w:tcPr>
          <w:p>
            <w:pPr>
              <w:pStyle w:val="2"/>
              <w:keepNext/>
              <w:spacing w:line="440" w:lineRule="exact"/>
              <w:ind w:left="63" w:right="63"/>
              <w:rPr>
                <w:b w:val="0"/>
                <w:bCs/>
                <w:color w:val="auto"/>
                <w:sz w:val="21"/>
                <w:szCs w:val="24"/>
                <w:highlight w:val="none"/>
              </w:rPr>
            </w:pPr>
          </w:p>
        </w:tc>
        <w:tc>
          <w:tcPr>
            <w:tcW w:w="1433" w:type="dxa"/>
            <w:noWrap w:val="0"/>
            <w:vAlign w:val="center"/>
          </w:tcPr>
          <w:p>
            <w:pPr>
              <w:pStyle w:val="2"/>
              <w:keepNext/>
              <w:spacing w:line="440" w:lineRule="exact"/>
              <w:ind w:left="63" w:right="63"/>
              <w:rPr>
                <w:b w:val="0"/>
                <w:bCs/>
                <w:color w:val="auto"/>
                <w:sz w:val="21"/>
                <w:szCs w:val="24"/>
                <w:highlight w:val="none"/>
              </w:rPr>
            </w:pPr>
          </w:p>
        </w:tc>
        <w:tc>
          <w:tcPr>
            <w:tcW w:w="987" w:type="dxa"/>
            <w:noWrap w:val="0"/>
            <w:vAlign w:val="center"/>
          </w:tcPr>
          <w:p>
            <w:pPr>
              <w:pStyle w:val="2"/>
              <w:keepNext/>
              <w:spacing w:line="440" w:lineRule="exact"/>
              <w:ind w:left="63" w:right="63"/>
              <w:rPr>
                <w:b w:val="0"/>
                <w:bCs/>
                <w:color w:val="auto"/>
                <w:sz w:val="21"/>
                <w:szCs w:val="24"/>
                <w:highlight w:val="none"/>
              </w:rPr>
            </w:pPr>
          </w:p>
        </w:tc>
        <w:tc>
          <w:tcPr>
            <w:tcW w:w="891"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center"/>
          </w:tcPr>
          <w:p>
            <w:pPr>
              <w:pStyle w:val="2"/>
              <w:keepNext/>
              <w:spacing w:line="440" w:lineRule="exact"/>
              <w:ind w:left="63" w:right="63"/>
              <w:rPr>
                <w:b w:val="0"/>
                <w:bCs/>
                <w:color w:val="auto"/>
                <w:sz w:val="21"/>
                <w:szCs w:val="24"/>
                <w:highlight w:val="none"/>
              </w:rPr>
            </w:pPr>
          </w:p>
        </w:tc>
        <w:tc>
          <w:tcPr>
            <w:tcW w:w="1373" w:type="dxa"/>
            <w:noWrap w:val="0"/>
            <w:vAlign w:val="center"/>
          </w:tcPr>
          <w:p>
            <w:pPr>
              <w:pStyle w:val="2"/>
              <w:keepNext/>
              <w:spacing w:line="440" w:lineRule="exact"/>
              <w:ind w:left="63" w:right="63"/>
              <w:rPr>
                <w:b w:val="0"/>
                <w:bCs/>
                <w:color w:val="auto"/>
                <w:sz w:val="21"/>
                <w:szCs w:val="24"/>
                <w:highlight w:val="none"/>
              </w:rPr>
            </w:pPr>
          </w:p>
        </w:tc>
        <w:tc>
          <w:tcPr>
            <w:tcW w:w="823" w:type="dxa"/>
            <w:noWrap w:val="0"/>
            <w:vAlign w:val="center"/>
          </w:tcPr>
          <w:p>
            <w:pPr>
              <w:pStyle w:val="2"/>
              <w:keepNext/>
              <w:spacing w:line="440" w:lineRule="exact"/>
              <w:ind w:left="63" w:right="63"/>
              <w:rPr>
                <w:b w:val="0"/>
                <w:bCs/>
                <w:color w:val="auto"/>
                <w:sz w:val="21"/>
                <w:szCs w:val="24"/>
                <w:highlight w:val="none"/>
              </w:rPr>
            </w:pPr>
          </w:p>
        </w:tc>
        <w:tc>
          <w:tcPr>
            <w:tcW w:w="1024" w:type="dxa"/>
            <w:noWrap w:val="0"/>
            <w:vAlign w:val="center"/>
          </w:tcPr>
          <w:p>
            <w:pPr>
              <w:pStyle w:val="2"/>
              <w:keepNext/>
              <w:spacing w:line="440" w:lineRule="exact"/>
              <w:ind w:left="63" w:right="63"/>
              <w:rPr>
                <w:b w:val="0"/>
                <w:bCs/>
                <w:color w:val="auto"/>
                <w:sz w:val="21"/>
                <w:szCs w:val="24"/>
                <w:highlight w:val="none"/>
              </w:rPr>
            </w:pPr>
          </w:p>
        </w:tc>
        <w:tc>
          <w:tcPr>
            <w:tcW w:w="852" w:type="dxa"/>
            <w:noWrap w:val="0"/>
            <w:vAlign w:val="center"/>
          </w:tcPr>
          <w:p>
            <w:pPr>
              <w:pStyle w:val="2"/>
              <w:keepNext/>
              <w:spacing w:line="440" w:lineRule="exact"/>
              <w:ind w:left="63" w:right="63"/>
              <w:rPr>
                <w:b w:val="0"/>
                <w:bCs/>
                <w:color w:val="auto"/>
                <w:sz w:val="21"/>
                <w:szCs w:val="24"/>
                <w:highlight w:val="none"/>
              </w:rPr>
            </w:pPr>
          </w:p>
        </w:tc>
        <w:tc>
          <w:tcPr>
            <w:tcW w:w="987" w:type="dxa"/>
            <w:noWrap w:val="0"/>
            <w:vAlign w:val="center"/>
          </w:tcPr>
          <w:p>
            <w:pPr>
              <w:pStyle w:val="2"/>
              <w:keepNext/>
              <w:spacing w:line="440" w:lineRule="exact"/>
              <w:ind w:left="63" w:right="63"/>
              <w:rPr>
                <w:b w:val="0"/>
                <w:bCs/>
                <w:color w:val="auto"/>
                <w:sz w:val="21"/>
                <w:szCs w:val="24"/>
                <w:highlight w:val="none"/>
              </w:rPr>
            </w:pPr>
          </w:p>
        </w:tc>
        <w:tc>
          <w:tcPr>
            <w:tcW w:w="1433" w:type="dxa"/>
            <w:noWrap w:val="0"/>
            <w:vAlign w:val="center"/>
          </w:tcPr>
          <w:p>
            <w:pPr>
              <w:pStyle w:val="2"/>
              <w:keepNext/>
              <w:spacing w:line="440" w:lineRule="exact"/>
              <w:ind w:left="63" w:right="63"/>
              <w:rPr>
                <w:b w:val="0"/>
                <w:bCs/>
                <w:color w:val="auto"/>
                <w:sz w:val="21"/>
                <w:szCs w:val="24"/>
                <w:highlight w:val="none"/>
              </w:rPr>
            </w:pPr>
          </w:p>
        </w:tc>
        <w:tc>
          <w:tcPr>
            <w:tcW w:w="987" w:type="dxa"/>
            <w:noWrap w:val="0"/>
            <w:vAlign w:val="center"/>
          </w:tcPr>
          <w:p>
            <w:pPr>
              <w:pStyle w:val="2"/>
              <w:keepNext/>
              <w:spacing w:line="440" w:lineRule="exact"/>
              <w:ind w:left="63" w:right="63"/>
              <w:rPr>
                <w:b w:val="0"/>
                <w:bCs/>
                <w:color w:val="auto"/>
                <w:sz w:val="21"/>
                <w:szCs w:val="24"/>
                <w:highlight w:val="none"/>
              </w:rPr>
            </w:pPr>
          </w:p>
        </w:tc>
        <w:tc>
          <w:tcPr>
            <w:tcW w:w="891"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center"/>
          </w:tcPr>
          <w:p>
            <w:pPr>
              <w:pStyle w:val="2"/>
              <w:keepNext/>
              <w:spacing w:line="440" w:lineRule="exact"/>
              <w:ind w:left="63" w:right="63"/>
              <w:rPr>
                <w:b w:val="0"/>
                <w:bCs/>
                <w:color w:val="auto"/>
                <w:sz w:val="21"/>
                <w:szCs w:val="24"/>
                <w:highlight w:val="none"/>
              </w:rPr>
            </w:pPr>
          </w:p>
        </w:tc>
        <w:tc>
          <w:tcPr>
            <w:tcW w:w="1373" w:type="dxa"/>
            <w:noWrap w:val="0"/>
            <w:vAlign w:val="center"/>
          </w:tcPr>
          <w:p>
            <w:pPr>
              <w:pStyle w:val="2"/>
              <w:keepNext/>
              <w:spacing w:line="440" w:lineRule="exact"/>
              <w:ind w:left="63" w:right="63"/>
              <w:rPr>
                <w:b w:val="0"/>
                <w:bCs/>
                <w:color w:val="auto"/>
                <w:sz w:val="21"/>
                <w:szCs w:val="24"/>
                <w:highlight w:val="none"/>
              </w:rPr>
            </w:pPr>
          </w:p>
        </w:tc>
        <w:tc>
          <w:tcPr>
            <w:tcW w:w="823" w:type="dxa"/>
            <w:noWrap w:val="0"/>
            <w:vAlign w:val="center"/>
          </w:tcPr>
          <w:p>
            <w:pPr>
              <w:pStyle w:val="2"/>
              <w:keepNext/>
              <w:spacing w:line="440" w:lineRule="exact"/>
              <w:ind w:left="63" w:right="63"/>
              <w:rPr>
                <w:b w:val="0"/>
                <w:bCs/>
                <w:color w:val="auto"/>
                <w:sz w:val="21"/>
                <w:szCs w:val="24"/>
                <w:highlight w:val="none"/>
              </w:rPr>
            </w:pPr>
          </w:p>
        </w:tc>
        <w:tc>
          <w:tcPr>
            <w:tcW w:w="1024" w:type="dxa"/>
            <w:noWrap w:val="0"/>
            <w:vAlign w:val="center"/>
          </w:tcPr>
          <w:p>
            <w:pPr>
              <w:pStyle w:val="2"/>
              <w:keepNext/>
              <w:spacing w:line="440" w:lineRule="exact"/>
              <w:ind w:left="63" w:right="63"/>
              <w:rPr>
                <w:b w:val="0"/>
                <w:bCs/>
                <w:color w:val="auto"/>
                <w:sz w:val="21"/>
                <w:szCs w:val="24"/>
                <w:highlight w:val="none"/>
              </w:rPr>
            </w:pPr>
          </w:p>
        </w:tc>
        <w:tc>
          <w:tcPr>
            <w:tcW w:w="852" w:type="dxa"/>
            <w:noWrap w:val="0"/>
            <w:vAlign w:val="center"/>
          </w:tcPr>
          <w:p>
            <w:pPr>
              <w:pStyle w:val="2"/>
              <w:keepNext/>
              <w:spacing w:line="440" w:lineRule="exact"/>
              <w:ind w:left="63" w:right="63"/>
              <w:rPr>
                <w:b w:val="0"/>
                <w:bCs/>
                <w:color w:val="auto"/>
                <w:sz w:val="21"/>
                <w:szCs w:val="24"/>
                <w:highlight w:val="none"/>
              </w:rPr>
            </w:pPr>
          </w:p>
        </w:tc>
        <w:tc>
          <w:tcPr>
            <w:tcW w:w="987" w:type="dxa"/>
            <w:noWrap w:val="0"/>
            <w:vAlign w:val="center"/>
          </w:tcPr>
          <w:p>
            <w:pPr>
              <w:pStyle w:val="2"/>
              <w:keepNext/>
              <w:spacing w:line="440" w:lineRule="exact"/>
              <w:ind w:left="63" w:right="63"/>
              <w:rPr>
                <w:b w:val="0"/>
                <w:bCs/>
                <w:color w:val="auto"/>
                <w:sz w:val="21"/>
                <w:szCs w:val="24"/>
                <w:highlight w:val="none"/>
              </w:rPr>
            </w:pPr>
          </w:p>
        </w:tc>
        <w:tc>
          <w:tcPr>
            <w:tcW w:w="1433" w:type="dxa"/>
            <w:noWrap w:val="0"/>
            <w:vAlign w:val="center"/>
          </w:tcPr>
          <w:p>
            <w:pPr>
              <w:pStyle w:val="2"/>
              <w:keepNext/>
              <w:spacing w:line="440" w:lineRule="exact"/>
              <w:ind w:left="63" w:right="63"/>
              <w:rPr>
                <w:b w:val="0"/>
                <w:bCs/>
                <w:color w:val="auto"/>
                <w:sz w:val="21"/>
                <w:szCs w:val="24"/>
                <w:highlight w:val="none"/>
              </w:rPr>
            </w:pPr>
          </w:p>
        </w:tc>
        <w:tc>
          <w:tcPr>
            <w:tcW w:w="987" w:type="dxa"/>
            <w:noWrap w:val="0"/>
            <w:vAlign w:val="center"/>
          </w:tcPr>
          <w:p>
            <w:pPr>
              <w:pStyle w:val="2"/>
              <w:keepNext/>
              <w:spacing w:line="440" w:lineRule="exact"/>
              <w:ind w:left="63" w:right="63"/>
              <w:rPr>
                <w:b w:val="0"/>
                <w:bCs/>
                <w:color w:val="auto"/>
                <w:sz w:val="21"/>
                <w:szCs w:val="24"/>
                <w:highlight w:val="none"/>
              </w:rPr>
            </w:pPr>
          </w:p>
        </w:tc>
        <w:tc>
          <w:tcPr>
            <w:tcW w:w="891"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top"/>
          </w:tcPr>
          <w:p>
            <w:pPr>
              <w:rPr>
                <w:b w:val="0"/>
                <w:bCs/>
                <w:color w:val="auto"/>
                <w:sz w:val="21"/>
                <w:szCs w:val="24"/>
                <w:highlight w:val="none"/>
              </w:rPr>
            </w:pPr>
          </w:p>
        </w:tc>
        <w:tc>
          <w:tcPr>
            <w:tcW w:w="1373" w:type="dxa"/>
            <w:noWrap w:val="0"/>
            <w:vAlign w:val="top"/>
          </w:tcPr>
          <w:p>
            <w:pPr>
              <w:rPr>
                <w:b w:val="0"/>
                <w:bCs/>
                <w:color w:val="auto"/>
                <w:sz w:val="21"/>
                <w:szCs w:val="24"/>
                <w:highlight w:val="none"/>
              </w:rPr>
            </w:pPr>
          </w:p>
        </w:tc>
        <w:tc>
          <w:tcPr>
            <w:tcW w:w="823" w:type="dxa"/>
            <w:noWrap w:val="0"/>
            <w:vAlign w:val="top"/>
          </w:tcPr>
          <w:p>
            <w:pPr>
              <w:rPr>
                <w:b w:val="0"/>
                <w:bCs/>
                <w:color w:val="auto"/>
                <w:sz w:val="21"/>
                <w:szCs w:val="24"/>
                <w:highlight w:val="none"/>
              </w:rPr>
            </w:pPr>
          </w:p>
        </w:tc>
        <w:tc>
          <w:tcPr>
            <w:tcW w:w="1024" w:type="dxa"/>
            <w:noWrap w:val="0"/>
            <w:vAlign w:val="top"/>
          </w:tcPr>
          <w:p>
            <w:pPr>
              <w:rPr>
                <w:b w:val="0"/>
                <w:bCs/>
                <w:color w:val="auto"/>
                <w:sz w:val="21"/>
                <w:szCs w:val="24"/>
                <w:highlight w:val="none"/>
              </w:rPr>
            </w:pPr>
          </w:p>
        </w:tc>
        <w:tc>
          <w:tcPr>
            <w:tcW w:w="852"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1433"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891"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center"/>
          </w:tcPr>
          <w:p>
            <w:pPr>
              <w:pStyle w:val="2"/>
              <w:keepNext/>
              <w:spacing w:line="440" w:lineRule="exact"/>
              <w:ind w:left="63" w:right="63"/>
              <w:rPr>
                <w:b w:val="0"/>
                <w:bCs/>
                <w:color w:val="auto"/>
                <w:sz w:val="21"/>
                <w:szCs w:val="24"/>
                <w:highlight w:val="none"/>
              </w:rPr>
            </w:pPr>
          </w:p>
        </w:tc>
        <w:tc>
          <w:tcPr>
            <w:tcW w:w="1373" w:type="dxa"/>
            <w:noWrap w:val="0"/>
            <w:vAlign w:val="center"/>
          </w:tcPr>
          <w:p>
            <w:pPr>
              <w:pStyle w:val="2"/>
              <w:keepNext/>
              <w:spacing w:line="440" w:lineRule="exact"/>
              <w:ind w:left="63" w:right="63"/>
              <w:rPr>
                <w:b w:val="0"/>
                <w:bCs/>
                <w:color w:val="auto"/>
                <w:sz w:val="21"/>
                <w:szCs w:val="24"/>
                <w:highlight w:val="none"/>
              </w:rPr>
            </w:pPr>
          </w:p>
        </w:tc>
        <w:tc>
          <w:tcPr>
            <w:tcW w:w="823" w:type="dxa"/>
            <w:noWrap w:val="0"/>
            <w:vAlign w:val="center"/>
          </w:tcPr>
          <w:p>
            <w:pPr>
              <w:pStyle w:val="2"/>
              <w:keepNext/>
              <w:spacing w:line="440" w:lineRule="exact"/>
              <w:ind w:left="63" w:right="63"/>
              <w:rPr>
                <w:b w:val="0"/>
                <w:bCs/>
                <w:color w:val="auto"/>
                <w:sz w:val="21"/>
                <w:szCs w:val="24"/>
                <w:highlight w:val="none"/>
              </w:rPr>
            </w:pPr>
          </w:p>
        </w:tc>
        <w:tc>
          <w:tcPr>
            <w:tcW w:w="1024" w:type="dxa"/>
            <w:noWrap w:val="0"/>
            <w:vAlign w:val="center"/>
          </w:tcPr>
          <w:p>
            <w:pPr>
              <w:pStyle w:val="2"/>
              <w:keepNext/>
              <w:spacing w:line="440" w:lineRule="exact"/>
              <w:ind w:left="63" w:right="63"/>
              <w:rPr>
                <w:b w:val="0"/>
                <w:bCs/>
                <w:color w:val="auto"/>
                <w:sz w:val="21"/>
                <w:szCs w:val="24"/>
                <w:highlight w:val="none"/>
              </w:rPr>
            </w:pPr>
          </w:p>
        </w:tc>
        <w:tc>
          <w:tcPr>
            <w:tcW w:w="852" w:type="dxa"/>
            <w:noWrap w:val="0"/>
            <w:vAlign w:val="center"/>
          </w:tcPr>
          <w:p>
            <w:pPr>
              <w:pStyle w:val="2"/>
              <w:keepNext/>
              <w:spacing w:line="440" w:lineRule="exact"/>
              <w:ind w:left="63" w:right="63"/>
              <w:rPr>
                <w:b w:val="0"/>
                <w:bCs/>
                <w:color w:val="auto"/>
                <w:sz w:val="21"/>
                <w:szCs w:val="24"/>
                <w:highlight w:val="none"/>
              </w:rPr>
            </w:pPr>
          </w:p>
        </w:tc>
        <w:tc>
          <w:tcPr>
            <w:tcW w:w="987" w:type="dxa"/>
            <w:noWrap w:val="0"/>
            <w:vAlign w:val="center"/>
          </w:tcPr>
          <w:p>
            <w:pPr>
              <w:pStyle w:val="2"/>
              <w:keepNext/>
              <w:spacing w:line="440" w:lineRule="exact"/>
              <w:ind w:left="63" w:right="63"/>
              <w:rPr>
                <w:b w:val="0"/>
                <w:bCs/>
                <w:color w:val="auto"/>
                <w:sz w:val="21"/>
                <w:szCs w:val="24"/>
                <w:highlight w:val="none"/>
              </w:rPr>
            </w:pPr>
          </w:p>
        </w:tc>
        <w:tc>
          <w:tcPr>
            <w:tcW w:w="1433" w:type="dxa"/>
            <w:noWrap w:val="0"/>
            <w:vAlign w:val="center"/>
          </w:tcPr>
          <w:p>
            <w:pPr>
              <w:pStyle w:val="2"/>
              <w:keepNext/>
              <w:spacing w:line="440" w:lineRule="exact"/>
              <w:ind w:left="63" w:right="63"/>
              <w:rPr>
                <w:b w:val="0"/>
                <w:bCs/>
                <w:color w:val="auto"/>
                <w:sz w:val="21"/>
                <w:szCs w:val="24"/>
                <w:highlight w:val="none"/>
              </w:rPr>
            </w:pPr>
          </w:p>
        </w:tc>
        <w:tc>
          <w:tcPr>
            <w:tcW w:w="987" w:type="dxa"/>
            <w:noWrap w:val="0"/>
            <w:vAlign w:val="center"/>
          </w:tcPr>
          <w:p>
            <w:pPr>
              <w:pStyle w:val="2"/>
              <w:keepNext/>
              <w:spacing w:line="440" w:lineRule="exact"/>
              <w:ind w:left="63" w:right="63"/>
              <w:rPr>
                <w:b w:val="0"/>
                <w:bCs/>
                <w:color w:val="auto"/>
                <w:sz w:val="21"/>
                <w:szCs w:val="24"/>
                <w:highlight w:val="none"/>
              </w:rPr>
            </w:pPr>
          </w:p>
        </w:tc>
        <w:tc>
          <w:tcPr>
            <w:tcW w:w="891"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top"/>
          </w:tcPr>
          <w:p>
            <w:pPr>
              <w:rPr>
                <w:b w:val="0"/>
                <w:bCs/>
                <w:color w:val="auto"/>
                <w:sz w:val="21"/>
                <w:szCs w:val="24"/>
                <w:highlight w:val="none"/>
              </w:rPr>
            </w:pPr>
          </w:p>
        </w:tc>
        <w:tc>
          <w:tcPr>
            <w:tcW w:w="1373" w:type="dxa"/>
            <w:noWrap w:val="0"/>
            <w:vAlign w:val="top"/>
          </w:tcPr>
          <w:p>
            <w:pPr>
              <w:rPr>
                <w:b w:val="0"/>
                <w:bCs/>
                <w:color w:val="auto"/>
                <w:sz w:val="21"/>
                <w:szCs w:val="24"/>
                <w:highlight w:val="none"/>
              </w:rPr>
            </w:pPr>
          </w:p>
        </w:tc>
        <w:tc>
          <w:tcPr>
            <w:tcW w:w="823" w:type="dxa"/>
            <w:noWrap w:val="0"/>
            <w:vAlign w:val="top"/>
          </w:tcPr>
          <w:p>
            <w:pPr>
              <w:rPr>
                <w:b w:val="0"/>
                <w:bCs/>
                <w:color w:val="auto"/>
                <w:sz w:val="21"/>
                <w:szCs w:val="24"/>
                <w:highlight w:val="none"/>
              </w:rPr>
            </w:pPr>
          </w:p>
        </w:tc>
        <w:tc>
          <w:tcPr>
            <w:tcW w:w="1024" w:type="dxa"/>
            <w:noWrap w:val="0"/>
            <w:vAlign w:val="top"/>
          </w:tcPr>
          <w:p>
            <w:pPr>
              <w:rPr>
                <w:b w:val="0"/>
                <w:bCs/>
                <w:color w:val="auto"/>
                <w:sz w:val="21"/>
                <w:szCs w:val="24"/>
                <w:highlight w:val="none"/>
              </w:rPr>
            </w:pPr>
          </w:p>
        </w:tc>
        <w:tc>
          <w:tcPr>
            <w:tcW w:w="852"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1433"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891"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top"/>
          </w:tcPr>
          <w:p>
            <w:pPr>
              <w:rPr>
                <w:b w:val="0"/>
                <w:bCs/>
                <w:color w:val="auto"/>
                <w:sz w:val="21"/>
                <w:szCs w:val="24"/>
                <w:highlight w:val="none"/>
              </w:rPr>
            </w:pPr>
          </w:p>
        </w:tc>
        <w:tc>
          <w:tcPr>
            <w:tcW w:w="1373" w:type="dxa"/>
            <w:noWrap w:val="0"/>
            <w:vAlign w:val="top"/>
          </w:tcPr>
          <w:p>
            <w:pPr>
              <w:rPr>
                <w:b w:val="0"/>
                <w:bCs/>
                <w:color w:val="auto"/>
                <w:sz w:val="21"/>
                <w:szCs w:val="24"/>
                <w:highlight w:val="none"/>
              </w:rPr>
            </w:pPr>
          </w:p>
        </w:tc>
        <w:tc>
          <w:tcPr>
            <w:tcW w:w="823" w:type="dxa"/>
            <w:noWrap w:val="0"/>
            <w:vAlign w:val="top"/>
          </w:tcPr>
          <w:p>
            <w:pPr>
              <w:rPr>
                <w:b w:val="0"/>
                <w:bCs/>
                <w:color w:val="auto"/>
                <w:sz w:val="21"/>
                <w:szCs w:val="24"/>
                <w:highlight w:val="none"/>
              </w:rPr>
            </w:pPr>
          </w:p>
        </w:tc>
        <w:tc>
          <w:tcPr>
            <w:tcW w:w="1024" w:type="dxa"/>
            <w:noWrap w:val="0"/>
            <w:vAlign w:val="top"/>
          </w:tcPr>
          <w:p>
            <w:pPr>
              <w:rPr>
                <w:b w:val="0"/>
                <w:bCs/>
                <w:color w:val="auto"/>
                <w:sz w:val="21"/>
                <w:szCs w:val="24"/>
                <w:highlight w:val="none"/>
              </w:rPr>
            </w:pPr>
          </w:p>
        </w:tc>
        <w:tc>
          <w:tcPr>
            <w:tcW w:w="852"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1433"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891"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top"/>
          </w:tcPr>
          <w:p>
            <w:pPr>
              <w:rPr>
                <w:b w:val="0"/>
                <w:bCs/>
                <w:color w:val="auto"/>
                <w:sz w:val="21"/>
                <w:szCs w:val="24"/>
                <w:highlight w:val="none"/>
              </w:rPr>
            </w:pPr>
          </w:p>
        </w:tc>
        <w:tc>
          <w:tcPr>
            <w:tcW w:w="1373" w:type="dxa"/>
            <w:noWrap w:val="0"/>
            <w:vAlign w:val="top"/>
          </w:tcPr>
          <w:p>
            <w:pPr>
              <w:rPr>
                <w:b w:val="0"/>
                <w:bCs/>
                <w:color w:val="auto"/>
                <w:sz w:val="21"/>
                <w:szCs w:val="24"/>
                <w:highlight w:val="none"/>
              </w:rPr>
            </w:pPr>
          </w:p>
        </w:tc>
        <w:tc>
          <w:tcPr>
            <w:tcW w:w="823" w:type="dxa"/>
            <w:noWrap w:val="0"/>
            <w:vAlign w:val="top"/>
          </w:tcPr>
          <w:p>
            <w:pPr>
              <w:rPr>
                <w:b w:val="0"/>
                <w:bCs/>
                <w:color w:val="auto"/>
                <w:sz w:val="21"/>
                <w:szCs w:val="24"/>
                <w:highlight w:val="none"/>
              </w:rPr>
            </w:pPr>
          </w:p>
        </w:tc>
        <w:tc>
          <w:tcPr>
            <w:tcW w:w="1024" w:type="dxa"/>
            <w:noWrap w:val="0"/>
            <w:vAlign w:val="top"/>
          </w:tcPr>
          <w:p>
            <w:pPr>
              <w:rPr>
                <w:b w:val="0"/>
                <w:bCs/>
                <w:color w:val="auto"/>
                <w:sz w:val="21"/>
                <w:szCs w:val="24"/>
                <w:highlight w:val="none"/>
              </w:rPr>
            </w:pPr>
          </w:p>
        </w:tc>
        <w:tc>
          <w:tcPr>
            <w:tcW w:w="852"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1433"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891"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top"/>
          </w:tcPr>
          <w:p>
            <w:pPr>
              <w:rPr>
                <w:b w:val="0"/>
                <w:bCs/>
                <w:color w:val="auto"/>
                <w:sz w:val="21"/>
                <w:szCs w:val="24"/>
                <w:highlight w:val="none"/>
              </w:rPr>
            </w:pPr>
          </w:p>
        </w:tc>
        <w:tc>
          <w:tcPr>
            <w:tcW w:w="1373" w:type="dxa"/>
            <w:noWrap w:val="0"/>
            <w:vAlign w:val="top"/>
          </w:tcPr>
          <w:p>
            <w:pPr>
              <w:rPr>
                <w:b w:val="0"/>
                <w:bCs/>
                <w:color w:val="auto"/>
                <w:sz w:val="21"/>
                <w:szCs w:val="24"/>
                <w:highlight w:val="none"/>
              </w:rPr>
            </w:pPr>
          </w:p>
        </w:tc>
        <w:tc>
          <w:tcPr>
            <w:tcW w:w="823" w:type="dxa"/>
            <w:noWrap w:val="0"/>
            <w:vAlign w:val="top"/>
          </w:tcPr>
          <w:p>
            <w:pPr>
              <w:rPr>
                <w:b w:val="0"/>
                <w:bCs/>
                <w:color w:val="auto"/>
                <w:sz w:val="21"/>
                <w:szCs w:val="24"/>
                <w:highlight w:val="none"/>
              </w:rPr>
            </w:pPr>
          </w:p>
        </w:tc>
        <w:tc>
          <w:tcPr>
            <w:tcW w:w="1024" w:type="dxa"/>
            <w:noWrap w:val="0"/>
            <w:vAlign w:val="top"/>
          </w:tcPr>
          <w:p>
            <w:pPr>
              <w:rPr>
                <w:b w:val="0"/>
                <w:bCs/>
                <w:color w:val="auto"/>
                <w:sz w:val="21"/>
                <w:szCs w:val="24"/>
                <w:highlight w:val="none"/>
              </w:rPr>
            </w:pPr>
          </w:p>
        </w:tc>
        <w:tc>
          <w:tcPr>
            <w:tcW w:w="852"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1433"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891"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top"/>
          </w:tcPr>
          <w:p>
            <w:pPr>
              <w:rPr>
                <w:b w:val="0"/>
                <w:bCs/>
                <w:color w:val="auto"/>
                <w:sz w:val="21"/>
                <w:szCs w:val="24"/>
                <w:highlight w:val="none"/>
              </w:rPr>
            </w:pPr>
          </w:p>
        </w:tc>
        <w:tc>
          <w:tcPr>
            <w:tcW w:w="1373" w:type="dxa"/>
            <w:noWrap w:val="0"/>
            <w:vAlign w:val="top"/>
          </w:tcPr>
          <w:p>
            <w:pPr>
              <w:rPr>
                <w:b w:val="0"/>
                <w:bCs/>
                <w:color w:val="auto"/>
                <w:sz w:val="21"/>
                <w:szCs w:val="24"/>
                <w:highlight w:val="none"/>
              </w:rPr>
            </w:pPr>
          </w:p>
        </w:tc>
        <w:tc>
          <w:tcPr>
            <w:tcW w:w="823" w:type="dxa"/>
            <w:noWrap w:val="0"/>
            <w:vAlign w:val="top"/>
          </w:tcPr>
          <w:p>
            <w:pPr>
              <w:rPr>
                <w:b w:val="0"/>
                <w:bCs/>
                <w:color w:val="auto"/>
                <w:sz w:val="21"/>
                <w:szCs w:val="24"/>
                <w:highlight w:val="none"/>
              </w:rPr>
            </w:pPr>
          </w:p>
        </w:tc>
        <w:tc>
          <w:tcPr>
            <w:tcW w:w="1024" w:type="dxa"/>
            <w:noWrap w:val="0"/>
            <w:vAlign w:val="top"/>
          </w:tcPr>
          <w:p>
            <w:pPr>
              <w:rPr>
                <w:b w:val="0"/>
                <w:bCs/>
                <w:color w:val="auto"/>
                <w:sz w:val="21"/>
                <w:szCs w:val="24"/>
                <w:highlight w:val="none"/>
              </w:rPr>
            </w:pPr>
          </w:p>
        </w:tc>
        <w:tc>
          <w:tcPr>
            <w:tcW w:w="852"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1433"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891"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top"/>
          </w:tcPr>
          <w:p>
            <w:pPr>
              <w:rPr>
                <w:b w:val="0"/>
                <w:bCs/>
                <w:color w:val="auto"/>
                <w:sz w:val="21"/>
                <w:szCs w:val="24"/>
                <w:highlight w:val="none"/>
              </w:rPr>
            </w:pPr>
          </w:p>
        </w:tc>
        <w:tc>
          <w:tcPr>
            <w:tcW w:w="1373" w:type="dxa"/>
            <w:noWrap w:val="0"/>
            <w:vAlign w:val="top"/>
          </w:tcPr>
          <w:p>
            <w:pPr>
              <w:rPr>
                <w:b w:val="0"/>
                <w:bCs/>
                <w:color w:val="auto"/>
                <w:sz w:val="21"/>
                <w:szCs w:val="24"/>
                <w:highlight w:val="none"/>
              </w:rPr>
            </w:pPr>
          </w:p>
        </w:tc>
        <w:tc>
          <w:tcPr>
            <w:tcW w:w="823" w:type="dxa"/>
            <w:noWrap w:val="0"/>
            <w:vAlign w:val="top"/>
          </w:tcPr>
          <w:p>
            <w:pPr>
              <w:rPr>
                <w:b w:val="0"/>
                <w:bCs/>
                <w:color w:val="auto"/>
                <w:sz w:val="21"/>
                <w:szCs w:val="24"/>
                <w:highlight w:val="none"/>
              </w:rPr>
            </w:pPr>
          </w:p>
        </w:tc>
        <w:tc>
          <w:tcPr>
            <w:tcW w:w="1024" w:type="dxa"/>
            <w:noWrap w:val="0"/>
            <w:vAlign w:val="top"/>
          </w:tcPr>
          <w:p>
            <w:pPr>
              <w:rPr>
                <w:b w:val="0"/>
                <w:bCs/>
                <w:color w:val="auto"/>
                <w:sz w:val="21"/>
                <w:szCs w:val="24"/>
                <w:highlight w:val="none"/>
              </w:rPr>
            </w:pPr>
          </w:p>
        </w:tc>
        <w:tc>
          <w:tcPr>
            <w:tcW w:w="852"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1433"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891"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top"/>
          </w:tcPr>
          <w:p>
            <w:pPr>
              <w:rPr>
                <w:b w:val="0"/>
                <w:bCs/>
                <w:color w:val="auto"/>
                <w:sz w:val="21"/>
                <w:szCs w:val="24"/>
                <w:highlight w:val="none"/>
              </w:rPr>
            </w:pPr>
          </w:p>
        </w:tc>
        <w:tc>
          <w:tcPr>
            <w:tcW w:w="1373" w:type="dxa"/>
            <w:noWrap w:val="0"/>
            <w:vAlign w:val="top"/>
          </w:tcPr>
          <w:p>
            <w:pPr>
              <w:rPr>
                <w:b w:val="0"/>
                <w:bCs/>
                <w:color w:val="auto"/>
                <w:sz w:val="21"/>
                <w:szCs w:val="24"/>
                <w:highlight w:val="none"/>
              </w:rPr>
            </w:pPr>
          </w:p>
        </w:tc>
        <w:tc>
          <w:tcPr>
            <w:tcW w:w="823" w:type="dxa"/>
            <w:noWrap w:val="0"/>
            <w:vAlign w:val="top"/>
          </w:tcPr>
          <w:p>
            <w:pPr>
              <w:rPr>
                <w:b w:val="0"/>
                <w:bCs/>
                <w:color w:val="auto"/>
                <w:sz w:val="21"/>
                <w:szCs w:val="24"/>
                <w:highlight w:val="none"/>
              </w:rPr>
            </w:pPr>
          </w:p>
        </w:tc>
        <w:tc>
          <w:tcPr>
            <w:tcW w:w="1024" w:type="dxa"/>
            <w:noWrap w:val="0"/>
            <w:vAlign w:val="top"/>
          </w:tcPr>
          <w:p>
            <w:pPr>
              <w:rPr>
                <w:b w:val="0"/>
                <w:bCs/>
                <w:color w:val="auto"/>
                <w:sz w:val="21"/>
                <w:szCs w:val="24"/>
                <w:highlight w:val="none"/>
              </w:rPr>
            </w:pPr>
          </w:p>
        </w:tc>
        <w:tc>
          <w:tcPr>
            <w:tcW w:w="852"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1433"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891"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top"/>
          </w:tcPr>
          <w:p>
            <w:pPr>
              <w:rPr>
                <w:b w:val="0"/>
                <w:bCs/>
                <w:color w:val="auto"/>
                <w:sz w:val="21"/>
                <w:szCs w:val="24"/>
                <w:highlight w:val="none"/>
              </w:rPr>
            </w:pPr>
          </w:p>
        </w:tc>
        <w:tc>
          <w:tcPr>
            <w:tcW w:w="1373" w:type="dxa"/>
            <w:noWrap w:val="0"/>
            <w:vAlign w:val="top"/>
          </w:tcPr>
          <w:p>
            <w:pPr>
              <w:rPr>
                <w:b w:val="0"/>
                <w:bCs/>
                <w:color w:val="auto"/>
                <w:sz w:val="21"/>
                <w:szCs w:val="24"/>
                <w:highlight w:val="none"/>
              </w:rPr>
            </w:pPr>
          </w:p>
        </w:tc>
        <w:tc>
          <w:tcPr>
            <w:tcW w:w="823" w:type="dxa"/>
            <w:noWrap w:val="0"/>
            <w:vAlign w:val="top"/>
          </w:tcPr>
          <w:p>
            <w:pPr>
              <w:rPr>
                <w:b w:val="0"/>
                <w:bCs/>
                <w:color w:val="auto"/>
                <w:sz w:val="21"/>
                <w:szCs w:val="24"/>
                <w:highlight w:val="none"/>
              </w:rPr>
            </w:pPr>
          </w:p>
        </w:tc>
        <w:tc>
          <w:tcPr>
            <w:tcW w:w="1024" w:type="dxa"/>
            <w:noWrap w:val="0"/>
            <w:vAlign w:val="top"/>
          </w:tcPr>
          <w:p>
            <w:pPr>
              <w:rPr>
                <w:b w:val="0"/>
                <w:bCs/>
                <w:color w:val="auto"/>
                <w:sz w:val="21"/>
                <w:szCs w:val="24"/>
                <w:highlight w:val="none"/>
              </w:rPr>
            </w:pPr>
          </w:p>
        </w:tc>
        <w:tc>
          <w:tcPr>
            <w:tcW w:w="852"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1433"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891" w:type="dxa"/>
            <w:noWrap w:val="0"/>
            <w:vAlign w:val="top"/>
          </w:tcPr>
          <w:p>
            <w:pPr>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125" w:type="dxa"/>
            <w:noWrap w:val="0"/>
            <w:vAlign w:val="top"/>
          </w:tcPr>
          <w:p>
            <w:pPr>
              <w:rPr>
                <w:b w:val="0"/>
                <w:bCs/>
                <w:color w:val="auto"/>
                <w:sz w:val="21"/>
                <w:szCs w:val="24"/>
                <w:highlight w:val="none"/>
              </w:rPr>
            </w:pPr>
          </w:p>
        </w:tc>
        <w:tc>
          <w:tcPr>
            <w:tcW w:w="1373" w:type="dxa"/>
            <w:noWrap w:val="0"/>
            <w:vAlign w:val="top"/>
          </w:tcPr>
          <w:p>
            <w:pPr>
              <w:rPr>
                <w:b w:val="0"/>
                <w:bCs/>
                <w:color w:val="auto"/>
                <w:sz w:val="21"/>
                <w:szCs w:val="24"/>
                <w:highlight w:val="none"/>
              </w:rPr>
            </w:pPr>
          </w:p>
        </w:tc>
        <w:tc>
          <w:tcPr>
            <w:tcW w:w="823" w:type="dxa"/>
            <w:noWrap w:val="0"/>
            <w:vAlign w:val="top"/>
          </w:tcPr>
          <w:p>
            <w:pPr>
              <w:rPr>
                <w:b w:val="0"/>
                <w:bCs/>
                <w:color w:val="auto"/>
                <w:sz w:val="21"/>
                <w:szCs w:val="24"/>
                <w:highlight w:val="none"/>
              </w:rPr>
            </w:pPr>
          </w:p>
        </w:tc>
        <w:tc>
          <w:tcPr>
            <w:tcW w:w="1024" w:type="dxa"/>
            <w:noWrap w:val="0"/>
            <w:vAlign w:val="top"/>
          </w:tcPr>
          <w:p>
            <w:pPr>
              <w:rPr>
                <w:b w:val="0"/>
                <w:bCs/>
                <w:color w:val="auto"/>
                <w:sz w:val="21"/>
                <w:szCs w:val="24"/>
                <w:highlight w:val="none"/>
              </w:rPr>
            </w:pPr>
          </w:p>
        </w:tc>
        <w:tc>
          <w:tcPr>
            <w:tcW w:w="852"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1433" w:type="dxa"/>
            <w:noWrap w:val="0"/>
            <w:vAlign w:val="top"/>
          </w:tcPr>
          <w:p>
            <w:pPr>
              <w:rPr>
                <w:b w:val="0"/>
                <w:bCs/>
                <w:color w:val="auto"/>
                <w:sz w:val="21"/>
                <w:szCs w:val="24"/>
                <w:highlight w:val="none"/>
              </w:rPr>
            </w:pPr>
          </w:p>
        </w:tc>
        <w:tc>
          <w:tcPr>
            <w:tcW w:w="987" w:type="dxa"/>
            <w:noWrap w:val="0"/>
            <w:vAlign w:val="top"/>
          </w:tcPr>
          <w:p>
            <w:pPr>
              <w:rPr>
                <w:b w:val="0"/>
                <w:bCs/>
                <w:color w:val="auto"/>
                <w:sz w:val="21"/>
                <w:szCs w:val="24"/>
                <w:highlight w:val="none"/>
              </w:rPr>
            </w:pPr>
          </w:p>
        </w:tc>
        <w:tc>
          <w:tcPr>
            <w:tcW w:w="891" w:type="dxa"/>
            <w:noWrap w:val="0"/>
            <w:vAlign w:val="top"/>
          </w:tcPr>
          <w:p>
            <w:pPr>
              <w:rPr>
                <w:b w:val="0"/>
                <w:bCs/>
                <w:color w:val="auto"/>
                <w:sz w:val="21"/>
                <w:szCs w:val="24"/>
                <w:highlight w:val="none"/>
              </w:rPr>
            </w:pPr>
          </w:p>
        </w:tc>
      </w:tr>
    </w:tbl>
    <w:p>
      <w:pPr>
        <w:spacing w:line="440" w:lineRule="exact"/>
        <w:jc w:val="left"/>
        <w:rPr>
          <w:b w:val="0"/>
          <w:bCs/>
          <w:color w:val="auto"/>
          <w:sz w:val="21"/>
          <w:szCs w:val="24"/>
          <w:highlight w:val="none"/>
        </w:rPr>
      </w:pPr>
      <w:r>
        <w:rPr>
          <w:b w:val="0"/>
          <w:bCs/>
          <w:color w:val="auto"/>
          <w:sz w:val="21"/>
          <w:szCs w:val="24"/>
          <w:highlight w:val="none"/>
        </w:rPr>
        <w:br w:type="page"/>
      </w:r>
      <w:r>
        <w:rPr>
          <w:b w:val="0"/>
          <w:bCs/>
          <w:color w:val="auto"/>
          <w:sz w:val="21"/>
          <w:szCs w:val="24"/>
          <w:highlight w:val="none"/>
        </w:rPr>
        <w:t>附</w:t>
      </w:r>
      <w:bookmarkStart w:id="705" w:name="_Toc296944567"/>
      <w:bookmarkStart w:id="706" w:name="_Toc296891268"/>
      <w:bookmarkStart w:id="707" w:name="_Toc296347227"/>
      <w:bookmarkStart w:id="708" w:name="_Toc296346729"/>
      <w:bookmarkStart w:id="709" w:name="_Toc296503228"/>
      <w:bookmarkStart w:id="710" w:name="_Toc296891056"/>
      <w:bookmarkStart w:id="711" w:name="_Toc267261699"/>
      <w:r>
        <w:rPr>
          <w:b w:val="0"/>
          <w:bCs/>
          <w:color w:val="auto"/>
          <w:sz w:val="21"/>
          <w:szCs w:val="24"/>
          <w:highlight w:val="none"/>
        </w:rPr>
        <w:t>件6：</w:t>
      </w:r>
      <w:bookmarkEnd w:id="705"/>
      <w:bookmarkEnd w:id="706"/>
      <w:bookmarkEnd w:id="707"/>
      <w:bookmarkEnd w:id="708"/>
      <w:bookmarkEnd w:id="709"/>
      <w:bookmarkEnd w:id="710"/>
      <w:bookmarkEnd w:id="711"/>
    </w:p>
    <w:p>
      <w:pPr>
        <w:spacing w:line="440" w:lineRule="exact"/>
        <w:rPr>
          <w:color w:val="auto"/>
          <w:sz w:val="21"/>
          <w:szCs w:val="24"/>
          <w:highlight w:val="none"/>
        </w:rPr>
      </w:pPr>
      <w:r>
        <w:rPr>
          <w:b w:val="0"/>
          <w:bCs/>
          <w:color w:val="auto"/>
          <w:sz w:val="21"/>
          <w:szCs w:val="24"/>
          <w:highlight w:val="none"/>
        </w:rPr>
        <w:t>承包人主要施工管理人员表</w:t>
      </w:r>
    </w:p>
    <w:p>
      <w:pPr>
        <w:pStyle w:val="21"/>
        <w:rPr>
          <w:rFonts w:ascii="Times New Roman" w:hAnsi="Times New Roman"/>
          <w:color w:val="auto"/>
          <w:sz w:val="21"/>
          <w:szCs w:val="24"/>
          <w:highlight w:val="none"/>
        </w:rPr>
      </w:pPr>
    </w:p>
    <w:tbl>
      <w:tblPr>
        <w:tblStyle w:val="4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789"/>
        <w:gridCol w:w="1355"/>
        <w:gridCol w:w="1084"/>
        <w:gridCol w:w="1084"/>
        <w:gridCol w:w="406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7" w:hRule="atLeast"/>
          <w:jc w:val="center"/>
        </w:trPr>
        <w:tc>
          <w:tcPr>
            <w:tcW w:w="1789"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名    称</w:t>
            </w:r>
          </w:p>
        </w:tc>
        <w:tc>
          <w:tcPr>
            <w:tcW w:w="1355"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姓名</w:t>
            </w:r>
          </w:p>
        </w:tc>
        <w:tc>
          <w:tcPr>
            <w:tcW w:w="1084"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职务</w:t>
            </w:r>
          </w:p>
        </w:tc>
        <w:tc>
          <w:tcPr>
            <w:tcW w:w="1084"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职称</w:t>
            </w:r>
          </w:p>
        </w:tc>
        <w:tc>
          <w:tcPr>
            <w:tcW w:w="4066"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1" w:hRule="atLeast"/>
          <w:jc w:val="center"/>
        </w:trPr>
        <w:tc>
          <w:tcPr>
            <w:tcW w:w="9378" w:type="dxa"/>
            <w:gridSpan w:val="5"/>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tcBorders>
              <w:top w:val="nil"/>
              <w:bottom w:val="nil"/>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项目主管</w:t>
            </w:r>
          </w:p>
        </w:tc>
        <w:tc>
          <w:tcPr>
            <w:tcW w:w="1355"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084"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084"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4066" w:type="dxa"/>
            <w:tcBorders>
              <w:top w:val="nil"/>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tcBorders>
              <w:top w:val="single" w:color="auto" w:sz="6" w:space="0"/>
              <w:bottom w:val="nil"/>
            </w:tcBorders>
            <w:noWrap w:val="0"/>
            <w:vAlign w:val="center"/>
          </w:tcPr>
          <w:p>
            <w:pPr>
              <w:pStyle w:val="2"/>
              <w:keepNext/>
              <w:spacing w:line="440" w:lineRule="exact"/>
              <w:ind w:left="63" w:right="63"/>
              <w:rPr>
                <w:b w:val="0"/>
                <w:bCs/>
                <w:color w:val="auto"/>
                <w:sz w:val="21"/>
                <w:szCs w:val="24"/>
                <w:highlight w:val="none"/>
              </w:rPr>
            </w:pP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tcBorders>
              <w:top w:val="nil"/>
              <w:bottom w:val="nil"/>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其他人员</w:t>
            </w: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tcBorders>
              <w:top w:val="nil"/>
              <w:bottom w:val="nil"/>
            </w:tcBorders>
            <w:noWrap w:val="0"/>
            <w:vAlign w:val="center"/>
          </w:tcPr>
          <w:p>
            <w:pPr>
              <w:pStyle w:val="2"/>
              <w:keepNext/>
              <w:spacing w:line="440" w:lineRule="exact"/>
              <w:ind w:left="63" w:right="63"/>
              <w:rPr>
                <w:b w:val="0"/>
                <w:bCs/>
                <w:color w:val="auto"/>
                <w:sz w:val="21"/>
                <w:szCs w:val="24"/>
                <w:highlight w:val="none"/>
              </w:rPr>
            </w:pP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9378" w:type="dxa"/>
            <w:gridSpan w:val="5"/>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项目经理</w:t>
            </w: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项目副经理</w:t>
            </w: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技术负责人</w:t>
            </w: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造价管理</w:t>
            </w: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质量管理</w:t>
            </w: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材料管理</w:t>
            </w: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计划管理</w:t>
            </w: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安全管理</w:t>
            </w: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vMerge w:val="restart"/>
            <w:tcBorders>
              <w:top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其他人员</w:t>
            </w: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vMerge w:val="continue"/>
            <w:noWrap w:val="0"/>
            <w:vAlign w:val="center"/>
          </w:tcPr>
          <w:p>
            <w:pPr>
              <w:pStyle w:val="2"/>
              <w:keepNext/>
              <w:spacing w:line="440" w:lineRule="exact"/>
              <w:ind w:left="63" w:right="63"/>
              <w:rPr>
                <w:b w:val="0"/>
                <w:bCs/>
                <w:color w:val="auto"/>
                <w:sz w:val="21"/>
                <w:szCs w:val="24"/>
                <w:highlight w:val="none"/>
              </w:rPr>
            </w:pPr>
          </w:p>
        </w:tc>
        <w:tc>
          <w:tcPr>
            <w:tcW w:w="1355" w:type="dxa"/>
            <w:tcBorders>
              <w:bottom w:val="nil"/>
            </w:tcBorders>
            <w:noWrap w:val="0"/>
            <w:vAlign w:val="center"/>
          </w:tcPr>
          <w:p>
            <w:pPr>
              <w:pStyle w:val="2"/>
              <w:keepNext/>
              <w:spacing w:line="440" w:lineRule="exact"/>
              <w:ind w:left="63" w:right="63"/>
              <w:rPr>
                <w:b w:val="0"/>
                <w:bCs/>
                <w:color w:val="auto"/>
                <w:sz w:val="21"/>
                <w:szCs w:val="24"/>
                <w:highlight w:val="none"/>
              </w:rPr>
            </w:pPr>
          </w:p>
        </w:tc>
        <w:tc>
          <w:tcPr>
            <w:tcW w:w="1084" w:type="dxa"/>
            <w:tcBorders>
              <w:bottom w:val="nil"/>
            </w:tcBorders>
            <w:noWrap w:val="0"/>
            <w:vAlign w:val="center"/>
          </w:tcPr>
          <w:p>
            <w:pPr>
              <w:pStyle w:val="2"/>
              <w:keepNext/>
              <w:spacing w:line="440" w:lineRule="exact"/>
              <w:ind w:left="63" w:right="63"/>
              <w:rPr>
                <w:b w:val="0"/>
                <w:bCs/>
                <w:color w:val="auto"/>
                <w:sz w:val="21"/>
                <w:szCs w:val="24"/>
                <w:highlight w:val="none"/>
              </w:rPr>
            </w:pPr>
          </w:p>
        </w:tc>
        <w:tc>
          <w:tcPr>
            <w:tcW w:w="1084" w:type="dxa"/>
            <w:tcBorders>
              <w:bottom w:val="nil"/>
            </w:tcBorders>
            <w:noWrap w:val="0"/>
            <w:vAlign w:val="center"/>
          </w:tcPr>
          <w:p>
            <w:pPr>
              <w:pStyle w:val="2"/>
              <w:keepNext/>
              <w:spacing w:line="440" w:lineRule="exact"/>
              <w:ind w:left="63" w:right="63"/>
              <w:rPr>
                <w:b w:val="0"/>
                <w:bCs/>
                <w:color w:val="auto"/>
                <w:sz w:val="21"/>
                <w:szCs w:val="24"/>
                <w:highlight w:val="none"/>
              </w:rPr>
            </w:pPr>
          </w:p>
        </w:tc>
        <w:tc>
          <w:tcPr>
            <w:tcW w:w="4066" w:type="dxa"/>
            <w:tcBorders>
              <w:bottom w:val="nil"/>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vMerge w:val="continue"/>
            <w:noWrap w:val="0"/>
            <w:vAlign w:val="center"/>
          </w:tcPr>
          <w:p>
            <w:pPr>
              <w:pStyle w:val="2"/>
              <w:keepNext/>
              <w:spacing w:line="440" w:lineRule="exact"/>
              <w:ind w:left="63" w:right="63"/>
              <w:rPr>
                <w:b w:val="0"/>
                <w:bCs/>
                <w:color w:val="auto"/>
                <w:sz w:val="21"/>
                <w:szCs w:val="24"/>
                <w:highlight w:val="none"/>
              </w:rPr>
            </w:pP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vMerge w:val="continue"/>
            <w:noWrap w:val="0"/>
            <w:vAlign w:val="center"/>
          </w:tcPr>
          <w:p>
            <w:pPr>
              <w:pStyle w:val="2"/>
              <w:keepNext/>
              <w:spacing w:line="440" w:lineRule="exact"/>
              <w:ind w:left="63" w:right="63"/>
              <w:rPr>
                <w:b w:val="0"/>
                <w:bCs/>
                <w:color w:val="auto"/>
                <w:sz w:val="21"/>
                <w:szCs w:val="24"/>
                <w:highlight w:val="none"/>
              </w:rPr>
            </w:pP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2" w:hRule="atLeast"/>
          <w:jc w:val="center"/>
        </w:trPr>
        <w:tc>
          <w:tcPr>
            <w:tcW w:w="1789" w:type="dxa"/>
            <w:vMerge w:val="continue"/>
            <w:noWrap w:val="0"/>
            <w:vAlign w:val="center"/>
          </w:tcPr>
          <w:p>
            <w:pPr>
              <w:pStyle w:val="2"/>
              <w:keepNext/>
              <w:spacing w:line="440" w:lineRule="exact"/>
              <w:ind w:left="63" w:right="63"/>
              <w:rPr>
                <w:b w:val="0"/>
                <w:bCs/>
                <w:color w:val="auto"/>
                <w:sz w:val="21"/>
                <w:szCs w:val="24"/>
                <w:highlight w:val="none"/>
              </w:rPr>
            </w:pPr>
          </w:p>
        </w:tc>
        <w:tc>
          <w:tcPr>
            <w:tcW w:w="1355"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1084" w:type="dxa"/>
            <w:noWrap w:val="0"/>
            <w:vAlign w:val="center"/>
          </w:tcPr>
          <w:p>
            <w:pPr>
              <w:pStyle w:val="2"/>
              <w:keepNext/>
              <w:spacing w:line="440" w:lineRule="exact"/>
              <w:ind w:left="63" w:right="63"/>
              <w:rPr>
                <w:b w:val="0"/>
                <w:bCs/>
                <w:color w:val="auto"/>
                <w:sz w:val="21"/>
                <w:szCs w:val="24"/>
                <w:highlight w:val="none"/>
              </w:rPr>
            </w:pPr>
          </w:p>
        </w:tc>
        <w:tc>
          <w:tcPr>
            <w:tcW w:w="4066"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1" w:hRule="atLeast"/>
          <w:jc w:val="center"/>
        </w:trPr>
        <w:tc>
          <w:tcPr>
            <w:tcW w:w="1789" w:type="dxa"/>
            <w:vMerge w:val="continue"/>
            <w:tcBorders>
              <w:bottom w:val="single" w:color="auto" w:sz="12" w:space="0"/>
            </w:tcBorders>
            <w:noWrap w:val="0"/>
            <w:vAlign w:val="center"/>
          </w:tcPr>
          <w:p>
            <w:pPr>
              <w:pStyle w:val="2"/>
              <w:keepNext/>
              <w:spacing w:line="440" w:lineRule="exact"/>
              <w:ind w:left="63" w:right="63"/>
              <w:rPr>
                <w:b w:val="0"/>
                <w:bCs/>
                <w:color w:val="auto"/>
                <w:sz w:val="21"/>
                <w:szCs w:val="24"/>
                <w:highlight w:val="none"/>
              </w:rPr>
            </w:pPr>
          </w:p>
        </w:tc>
        <w:tc>
          <w:tcPr>
            <w:tcW w:w="1355" w:type="dxa"/>
            <w:tcBorders>
              <w:bottom w:val="single" w:color="auto" w:sz="12" w:space="0"/>
            </w:tcBorders>
            <w:noWrap w:val="0"/>
            <w:vAlign w:val="center"/>
          </w:tcPr>
          <w:p>
            <w:pPr>
              <w:pStyle w:val="2"/>
              <w:keepNext/>
              <w:spacing w:line="440" w:lineRule="exact"/>
              <w:ind w:left="63" w:right="63"/>
              <w:rPr>
                <w:b w:val="0"/>
                <w:bCs/>
                <w:color w:val="auto"/>
                <w:sz w:val="21"/>
                <w:szCs w:val="24"/>
                <w:highlight w:val="none"/>
              </w:rPr>
            </w:pPr>
          </w:p>
        </w:tc>
        <w:tc>
          <w:tcPr>
            <w:tcW w:w="1084" w:type="dxa"/>
            <w:tcBorders>
              <w:bottom w:val="single" w:color="auto" w:sz="12" w:space="0"/>
            </w:tcBorders>
            <w:noWrap w:val="0"/>
            <w:vAlign w:val="center"/>
          </w:tcPr>
          <w:p>
            <w:pPr>
              <w:pStyle w:val="2"/>
              <w:keepNext/>
              <w:spacing w:line="440" w:lineRule="exact"/>
              <w:ind w:left="63" w:right="63"/>
              <w:rPr>
                <w:b w:val="0"/>
                <w:bCs/>
                <w:color w:val="auto"/>
                <w:sz w:val="21"/>
                <w:szCs w:val="24"/>
                <w:highlight w:val="none"/>
              </w:rPr>
            </w:pPr>
          </w:p>
        </w:tc>
        <w:tc>
          <w:tcPr>
            <w:tcW w:w="1084" w:type="dxa"/>
            <w:tcBorders>
              <w:bottom w:val="single" w:color="auto" w:sz="12" w:space="0"/>
            </w:tcBorders>
            <w:noWrap w:val="0"/>
            <w:vAlign w:val="center"/>
          </w:tcPr>
          <w:p>
            <w:pPr>
              <w:pStyle w:val="2"/>
              <w:keepNext/>
              <w:spacing w:line="440" w:lineRule="exact"/>
              <w:ind w:left="63" w:right="63"/>
              <w:rPr>
                <w:b w:val="0"/>
                <w:bCs/>
                <w:color w:val="auto"/>
                <w:sz w:val="21"/>
                <w:szCs w:val="24"/>
                <w:highlight w:val="none"/>
              </w:rPr>
            </w:pPr>
          </w:p>
        </w:tc>
        <w:tc>
          <w:tcPr>
            <w:tcW w:w="4066" w:type="dxa"/>
            <w:tcBorders>
              <w:bottom w:val="single" w:color="auto" w:sz="12" w:space="0"/>
            </w:tcBorders>
            <w:noWrap w:val="0"/>
            <w:vAlign w:val="center"/>
          </w:tcPr>
          <w:p>
            <w:pPr>
              <w:pStyle w:val="2"/>
              <w:keepNext/>
              <w:spacing w:line="440" w:lineRule="exact"/>
              <w:ind w:left="63" w:right="63"/>
              <w:rPr>
                <w:b w:val="0"/>
                <w:bCs/>
                <w:color w:val="auto"/>
                <w:sz w:val="21"/>
                <w:szCs w:val="24"/>
                <w:highlight w:val="none"/>
              </w:rPr>
            </w:pPr>
          </w:p>
        </w:tc>
      </w:tr>
    </w:tbl>
    <w:p>
      <w:pPr>
        <w:spacing w:line="440" w:lineRule="exact"/>
        <w:jc w:val="left"/>
        <w:rPr>
          <w:b w:val="0"/>
          <w:bCs/>
          <w:color w:val="auto"/>
          <w:sz w:val="21"/>
          <w:szCs w:val="24"/>
          <w:highlight w:val="none"/>
        </w:rPr>
      </w:pPr>
      <w:r>
        <w:rPr>
          <w:color w:val="auto"/>
          <w:sz w:val="21"/>
          <w:szCs w:val="24"/>
          <w:highlight w:val="none"/>
        </w:rPr>
        <w:br w:type="page"/>
      </w:r>
      <w:r>
        <w:rPr>
          <w:b w:val="0"/>
          <w:bCs/>
          <w:color w:val="auto"/>
          <w:sz w:val="21"/>
          <w:szCs w:val="24"/>
          <w:highlight w:val="none"/>
        </w:rPr>
        <w:t>附</w:t>
      </w:r>
      <w:bookmarkStart w:id="712" w:name="_Toc296346730"/>
      <w:bookmarkStart w:id="713" w:name="_Toc296891057"/>
      <w:bookmarkStart w:id="714" w:name="_Toc296944568"/>
      <w:bookmarkStart w:id="715" w:name="_Toc296347228"/>
      <w:bookmarkStart w:id="716" w:name="_Toc296503229"/>
      <w:bookmarkStart w:id="717" w:name="_Toc296891269"/>
      <w:r>
        <w:rPr>
          <w:b w:val="0"/>
          <w:bCs/>
          <w:color w:val="auto"/>
          <w:sz w:val="21"/>
          <w:szCs w:val="24"/>
          <w:highlight w:val="none"/>
        </w:rPr>
        <w:t>件7：</w:t>
      </w:r>
      <w:bookmarkEnd w:id="712"/>
      <w:bookmarkEnd w:id="713"/>
      <w:bookmarkEnd w:id="714"/>
      <w:bookmarkEnd w:id="715"/>
      <w:bookmarkEnd w:id="716"/>
      <w:bookmarkEnd w:id="717"/>
    </w:p>
    <w:p>
      <w:pPr>
        <w:spacing w:line="440" w:lineRule="exact"/>
        <w:rPr>
          <w:color w:val="auto"/>
          <w:sz w:val="21"/>
          <w:szCs w:val="24"/>
          <w:highlight w:val="none"/>
        </w:rPr>
      </w:pPr>
      <w:r>
        <w:rPr>
          <w:b w:val="0"/>
          <w:bCs/>
          <w:color w:val="auto"/>
          <w:sz w:val="21"/>
          <w:szCs w:val="24"/>
          <w:highlight w:val="none"/>
        </w:rPr>
        <w:t>分包人主要施工管理人员表</w:t>
      </w:r>
    </w:p>
    <w:tbl>
      <w:tblPr>
        <w:tblStyle w:val="4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720"/>
        <w:gridCol w:w="1303"/>
        <w:gridCol w:w="1042"/>
        <w:gridCol w:w="1042"/>
        <w:gridCol w:w="390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4" w:hRule="atLeast"/>
          <w:jc w:val="center"/>
        </w:trPr>
        <w:tc>
          <w:tcPr>
            <w:tcW w:w="1720"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名    称</w:t>
            </w:r>
          </w:p>
        </w:tc>
        <w:tc>
          <w:tcPr>
            <w:tcW w:w="1303"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姓名</w:t>
            </w:r>
          </w:p>
        </w:tc>
        <w:tc>
          <w:tcPr>
            <w:tcW w:w="1042"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职务</w:t>
            </w:r>
          </w:p>
        </w:tc>
        <w:tc>
          <w:tcPr>
            <w:tcW w:w="1042"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职称</w:t>
            </w:r>
          </w:p>
        </w:tc>
        <w:tc>
          <w:tcPr>
            <w:tcW w:w="3909" w:type="dxa"/>
            <w:tcBorders>
              <w:top w:val="single" w:color="auto" w:sz="12" w:space="0"/>
              <w:bottom w:val="doub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主要资历、经验及承担过的项目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8" w:hRule="atLeast"/>
          <w:jc w:val="center"/>
        </w:trPr>
        <w:tc>
          <w:tcPr>
            <w:tcW w:w="9016" w:type="dxa"/>
            <w:gridSpan w:val="5"/>
            <w:tcBorders>
              <w:top w:val="doub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一、总部人员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tcBorders>
              <w:top w:val="nil"/>
              <w:bottom w:val="nil"/>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项目主管</w:t>
            </w:r>
          </w:p>
        </w:tc>
        <w:tc>
          <w:tcPr>
            <w:tcW w:w="1303"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042"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1042" w:type="dxa"/>
            <w:tcBorders>
              <w:top w:val="nil"/>
            </w:tcBorders>
            <w:noWrap w:val="0"/>
            <w:vAlign w:val="center"/>
          </w:tcPr>
          <w:p>
            <w:pPr>
              <w:pStyle w:val="2"/>
              <w:keepNext/>
              <w:spacing w:line="440" w:lineRule="exact"/>
              <w:ind w:left="63" w:right="63"/>
              <w:rPr>
                <w:b w:val="0"/>
                <w:bCs/>
                <w:color w:val="auto"/>
                <w:sz w:val="21"/>
                <w:szCs w:val="24"/>
                <w:highlight w:val="none"/>
              </w:rPr>
            </w:pPr>
          </w:p>
        </w:tc>
        <w:tc>
          <w:tcPr>
            <w:tcW w:w="3909" w:type="dxa"/>
            <w:tcBorders>
              <w:top w:val="nil"/>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tcBorders>
              <w:top w:val="single" w:color="auto" w:sz="6" w:space="0"/>
              <w:bottom w:val="nil"/>
            </w:tcBorders>
            <w:noWrap w:val="0"/>
            <w:vAlign w:val="center"/>
          </w:tcPr>
          <w:p>
            <w:pPr>
              <w:pStyle w:val="2"/>
              <w:keepNext/>
              <w:spacing w:line="440" w:lineRule="exact"/>
              <w:ind w:left="63" w:right="63"/>
              <w:rPr>
                <w:b w:val="0"/>
                <w:bCs/>
                <w:color w:val="auto"/>
                <w:sz w:val="21"/>
                <w:szCs w:val="24"/>
                <w:highlight w:val="none"/>
              </w:rPr>
            </w:pP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tcBorders>
              <w:top w:val="nil"/>
              <w:bottom w:val="nil"/>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其他人员</w:t>
            </w: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tcBorders>
              <w:top w:val="nil"/>
              <w:bottom w:val="nil"/>
            </w:tcBorders>
            <w:noWrap w:val="0"/>
            <w:vAlign w:val="center"/>
          </w:tcPr>
          <w:p>
            <w:pPr>
              <w:pStyle w:val="2"/>
              <w:keepNext/>
              <w:spacing w:line="440" w:lineRule="exact"/>
              <w:ind w:left="63" w:right="63"/>
              <w:rPr>
                <w:b w:val="0"/>
                <w:bCs/>
                <w:color w:val="auto"/>
                <w:sz w:val="21"/>
                <w:szCs w:val="24"/>
                <w:highlight w:val="none"/>
              </w:rPr>
            </w:pP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9016" w:type="dxa"/>
            <w:gridSpan w:val="5"/>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二、现场人员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项目经理</w:t>
            </w: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项目副经理</w:t>
            </w: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技术负责人</w:t>
            </w: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造价管理</w:t>
            </w: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质量管理</w:t>
            </w: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材料管理</w:t>
            </w: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计划管理</w:t>
            </w: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tcBorders>
              <w:top w:val="single" w:color="auto" w:sz="6" w:space="0"/>
              <w:bottom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安全管理</w:t>
            </w: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vMerge w:val="restart"/>
            <w:tcBorders>
              <w:top w:val="single" w:color="auto" w:sz="6" w:space="0"/>
            </w:tcBorders>
            <w:noWrap w:val="0"/>
            <w:vAlign w:val="center"/>
          </w:tcPr>
          <w:p>
            <w:pPr>
              <w:pStyle w:val="2"/>
              <w:keepNext/>
              <w:spacing w:line="440" w:lineRule="exact"/>
              <w:ind w:left="63" w:right="63"/>
              <w:rPr>
                <w:b w:val="0"/>
                <w:bCs/>
                <w:color w:val="auto"/>
                <w:sz w:val="21"/>
                <w:szCs w:val="24"/>
                <w:highlight w:val="none"/>
              </w:rPr>
            </w:pPr>
            <w:r>
              <w:rPr>
                <w:b w:val="0"/>
                <w:bCs/>
                <w:color w:val="auto"/>
                <w:sz w:val="21"/>
                <w:szCs w:val="24"/>
                <w:highlight w:val="none"/>
              </w:rPr>
              <w:t>其他人员</w:t>
            </w: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vMerge w:val="continue"/>
            <w:noWrap w:val="0"/>
            <w:vAlign w:val="center"/>
          </w:tcPr>
          <w:p>
            <w:pPr>
              <w:pStyle w:val="2"/>
              <w:keepNext/>
              <w:spacing w:line="440" w:lineRule="exact"/>
              <w:ind w:left="63" w:right="63"/>
              <w:rPr>
                <w:b w:val="0"/>
                <w:bCs/>
                <w:color w:val="auto"/>
                <w:sz w:val="21"/>
                <w:szCs w:val="24"/>
                <w:highlight w:val="none"/>
              </w:rPr>
            </w:pPr>
          </w:p>
        </w:tc>
        <w:tc>
          <w:tcPr>
            <w:tcW w:w="1303" w:type="dxa"/>
            <w:tcBorders>
              <w:bottom w:val="nil"/>
            </w:tcBorders>
            <w:noWrap w:val="0"/>
            <w:vAlign w:val="center"/>
          </w:tcPr>
          <w:p>
            <w:pPr>
              <w:pStyle w:val="2"/>
              <w:keepNext/>
              <w:spacing w:line="440" w:lineRule="exact"/>
              <w:ind w:left="63" w:right="63"/>
              <w:rPr>
                <w:b w:val="0"/>
                <w:bCs/>
                <w:color w:val="auto"/>
                <w:sz w:val="21"/>
                <w:szCs w:val="24"/>
                <w:highlight w:val="none"/>
              </w:rPr>
            </w:pPr>
          </w:p>
        </w:tc>
        <w:tc>
          <w:tcPr>
            <w:tcW w:w="1042" w:type="dxa"/>
            <w:tcBorders>
              <w:bottom w:val="nil"/>
            </w:tcBorders>
            <w:noWrap w:val="0"/>
            <w:vAlign w:val="center"/>
          </w:tcPr>
          <w:p>
            <w:pPr>
              <w:pStyle w:val="2"/>
              <w:keepNext/>
              <w:spacing w:line="440" w:lineRule="exact"/>
              <w:ind w:left="63" w:right="63"/>
              <w:rPr>
                <w:b w:val="0"/>
                <w:bCs/>
                <w:color w:val="auto"/>
                <w:sz w:val="21"/>
                <w:szCs w:val="24"/>
                <w:highlight w:val="none"/>
              </w:rPr>
            </w:pPr>
          </w:p>
        </w:tc>
        <w:tc>
          <w:tcPr>
            <w:tcW w:w="1042" w:type="dxa"/>
            <w:tcBorders>
              <w:bottom w:val="nil"/>
            </w:tcBorders>
            <w:noWrap w:val="0"/>
            <w:vAlign w:val="center"/>
          </w:tcPr>
          <w:p>
            <w:pPr>
              <w:pStyle w:val="2"/>
              <w:keepNext/>
              <w:spacing w:line="440" w:lineRule="exact"/>
              <w:ind w:left="63" w:right="63"/>
              <w:rPr>
                <w:b w:val="0"/>
                <w:bCs/>
                <w:color w:val="auto"/>
                <w:sz w:val="21"/>
                <w:szCs w:val="24"/>
                <w:highlight w:val="none"/>
              </w:rPr>
            </w:pPr>
          </w:p>
        </w:tc>
        <w:tc>
          <w:tcPr>
            <w:tcW w:w="3909" w:type="dxa"/>
            <w:tcBorders>
              <w:bottom w:val="nil"/>
            </w:tcBorders>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vMerge w:val="continue"/>
            <w:noWrap w:val="0"/>
            <w:vAlign w:val="center"/>
          </w:tcPr>
          <w:p>
            <w:pPr>
              <w:pStyle w:val="2"/>
              <w:keepNext/>
              <w:spacing w:line="440" w:lineRule="exact"/>
              <w:ind w:left="63" w:right="63"/>
              <w:rPr>
                <w:b w:val="0"/>
                <w:bCs/>
                <w:color w:val="auto"/>
                <w:sz w:val="21"/>
                <w:szCs w:val="24"/>
                <w:highlight w:val="none"/>
              </w:rPr>
            </w:pP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vMerge w:val="continue"/>
            <w:noWrap w:val="0"/>
            <w:vAlign w:val="center"/>
          </w:tcPr>
          <w:p>
            <w:pPr>
              <w:pStyle w:val="2"/>
              <w:keepNext/>
              <w:spacing w:line="440" w:lineRule="exact"/>
              <w:ind w:left="63" w:right="63"/>
              <w:rPr>
                <w:b w:val="0"/>
                <w:bCs/>
                <w:color w:val="auto"/>
                <w:sz w:val="21"/>
                <w:szCs w:val="24"/>
                <w:highlight w:val="none"/>
              </w:rPr>
            </w:pP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0" w:hRule="atLeast"/>
          <w:jc w:val="center"/>
        </w:trPr>
        <w:tc>
          <w:tcPr>
            <w:tcW w:w="1720" w:type="dxa"/>
            <w:vMerge w:val="continue"/>
            <w:noWrap w:val="0"/>
            <w:vAlign w:val="center"/>
          </w:tcPr>
          <w:p>
            <w:pPr>
              <w:pStyle w:val="2"/>
              <w:keepNext/>
              <w:spacing w:line="440" w:lineRule="exact"/>
              <w:ind w:left="63" w:right="63"/>
              <w:rPr>
                <w:b w:val="0"/>
                <w:bCs/>
                <w:color w:val="auto"/>
                <w:sz w:val="21"/>
                <w:szCs w:val="24"/>
                <w:highlight w:val="none"/>
              </w:rPr>
            </w:pPr>
          </w:p>
        </w:tc>
        <w:tc>
          <w:tcPr>
            <w:tcW w:w="1303"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1042" w:type="dxa"/>
            <w:noWrap w:val="0"/>
            <w:vAlign w:val="center"/>
          </w:tcPr>
          <w:p>
            <w:pPr>
              <w:pStyle w:val="2"/>
              <w:keepNext/>
              <w:spacing w:line="440" w:lineRule="exact"/>
              <w:ind w:left="63" w:right="63"/>
              <w:rPr>
                <w:b w:val="0"/>
                <w:bCs/>
                <w:color w:val="auto"/>
                <w:sz w:val="21"/>
                <w:szCs w:val="24"/>
                <w:highlight w:val="none"/>
              </w:rPr>
            </w:pPr>
          </w:p>
        </w:tc>
        <w:tc>
          <w:tcPr>
            <w:tcW w:w="3909" w:type="dxa"/>
            <w:noWrap w:val="0"/>
            <w:vAlign w:val="center"/>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8" w:hRule="atLeast"/>
          <w:jc w:val="center"/>
        </w:trPr>
        <w:tc>
          <w:tcPr>
            <w:tcW w:w="1720" w:type="dxa"/>
            <w:vMerge w:val="continue"/>
            <w:tcBorders>
              <w:bottom w:val="single" w:color="auto" w:sz="12" w:space="0"/>
            </w:tcBorders>
            <w:noWrap w:val="0"/>
            <w:vAlign w:val="center"/>
          </w:tcPr>
          <w:p>
            <w:pPr>
              <w:pStyle w:val="2"/>
              <w:keepNext/>
              <w:spacing w:line="440" w:lineRule="exact"/>
              <w:ind w:left="63" w:right="63"/>
              <w:rPr>
                <w:b w:val="0"/>
                <w:bCs/>
                <w:color w:val="auto"/>
                <w:sz w:val="21"/>
                <w:szCs w:val="24"/>
                <w:highlight w:val="none"/>
              </w:rPr>
            </w:pPr>
          </w:p>
        </w:tc>
        <w:tc>
          <w:tcPr>
            <w:tcW w:w="1303" w:type="dxa"/>
            <w:tcBorders>
              <w:bottom w:val="single" w:color="auto" w:sz="12" w:space="0"/>
            </w:tcBorders>
            <w:noWrap w:val="0"/>
            <w:vAlign w:val="center"/>
          </w:tcPr>
          <w:p>
            <w:pPr>
              <w:pStyle w:val="2"/>
              <w:keepNext/>
              <w:spacing w:line="440" w:lineRule="exact"/>
              <w:ind w:left="63" w:right="63"/>
              <w:rPr>
                <w:b w:val="0"/>
                <w:bCs/>
                <w:color w:val="auto"/>
                <w:sz w:val="21"/>
                <w:szCs w:val="24"/>
                <w:highlight w:val="none"/>
              </w:rPr>
            </w:pPr>
          </w:p>
        </w:tc>
        <w:tc>
          <w:tcPr>
            <w:tcW w:w="1042" w:type="dxa"/>
            <w:tcBorders>
              <w:bottom w:val="single" w:color="auto" w:sz="12" w:space="0"/>
            </w:tcBorders>
            <w:noWrap w:val="0"/>
            <w:vAlign w:val="center"/>
          </w:tcPr>
          <w:p>
            <w:pPr>
              <w:pStyle w:val="2"/>
              <w:keepNext/>
              <w:spacing w:line="440" w:lineRule="exact"/>
              <w:ind w:left="63" w:right="63"/>
              <w:rPr>
                <w:b w:val="0"/>
                <w:bCs/>
                <w:color w:val="auto"/>
                <w:sz w:val="21"/>
                <w:szCs w:val="24"/>
                <w:highlight w:val="none"/>
              </w:rPr>
            </w:pPr>
          </w:p>
        </w:tc>
        <w:tc>
          <w:tcPr>
            <w:tcW w:w="1042" w:type="dxa"/>
            <w:tcBorders>
              <w:bottom w:val="single" w:color="auto" w:sz="12" w:space="0"/>
            </w:tcBorders>
            <w:noWrap w:val="0"/>
            <w:vAlign w:val="center"/>
          </w:tcPr>
          <w:p>
            <w:pPr>
              <w:pStyle w:val="2"/>
              <w:keepNext/>
              <w:spacing w:line="440" w:lineRule="exact"/>
              <w:ind w:left="63" w:right="63"/>
              <w:rPr>
                <w:b w:val="0"/>
                <w:bCs/>
                <w:color w:val="auto"/>
                <w:sz w:val="21"/>
                <w:szCs w:val="24"/>
                <w:highlight w:val="none"/>
              </w:rPr>
            </w:pPr>
          </w:p>
        </w:tc>
        <w:tc>
          <w:tcPr>
            <w:tcW w:w="3909" w:type="dxa"/>
            <w:tcBorders>
              <w:bottom w:val="single" w:color="auto" w:sz="12" w:space="0"/>
            </w:tcBorders>
            <w:noWrap w:val="0"/>
            <w:vAlign w:val="center"/>
          </w:tcPr>
          <w:p>
            <w:pPr>
              <w:pStyle w:val="2"/>
              <w:keepNext/>
              <w:spacing w:line="440" w:lineRule="exact"/>
              <w:ind w:left="63" w:right="63"/>
              <w:rPr>
                <w:b w:val="0"/>
                <w:bCs/>
                <w:color w:val="auto"/>
                <w:sz w:val="21"/>
                <w:szCs w:val="24"/>
                <w:highlight w:val="none"/>
              </w:rPr>
            </w:pPr>
          </w:p>
        </w:tc>
      </w:tr>
    </w:tbl>
    <w:p>
      <w:pPr>
        <w:snapToGrid w:val="0"/>
        <w:jc w:val="left"/>
        <w:rPr>
          <w:b w:val="0"/>
          <w:bCs/>
          <w:color w:val="auto"/>
          <w:sz w:val="21"/>
          <w:szCs w:val="24"/>
          <w:highlight w:val="none"/>
        </w:rPr>
      </w:pPr>
      <w:r>
        <w:rPr>
          <w:color w:val="auto"/>
          <w:sz w:val="21"/>
          <w:szCs w:val="24"/>
          <w:highlight w:val="none"/>
        </w:rPr>
        <w:br w:type="page"/>
      </w:r>
      <w:bookmarkStart w:id="718" w:name="_Toc267261701"/>
      <w:r>
        <w:rPr>
          <w:b w:val="0"/>
          <w:bCs/>
          <w:color w:val="auto"/>
          <w:sz w:val="21"/>
          <w:szCs w:val="24"/>
          <w:highlight w:val="none"/>
        </w:rPr>
        <w:t>附</w:t>
      </w:r>
      <w:bookmarkStart w:id="719" w:name="_Toc296944570"/>
      <w:bookmarkStart w:id="720" w:name="_Toc296347230"/>
      <w:bookmarkStart w:id="721" w:name="_Toc296891271"/>
      <w:bookmarkStart w:id="722" w:name="_Toc296891059"/>
      <w:bookmarkStart w:id="723" w:name="_Toc296346732"/>
      <w:bookmarkStart w:id="724" w:name="_Toc296503231"/>
      <w:r>
        <w:rPr>
          <w:b w:val="0"/>
          <w:bCs/>
          <w:color w:val="auto"/>
          <w:sz w:val="21"/>
          <w:szCs w:val="24"/>
          <w:highlight w:val="none"/>
        </w:rPr>
        <w:t>件8：</w:t>
      </w:r>
      <w:bookmarkEnd w:id="718"/>
      <w:bookmarkEnd w:id="719"/>
      <w:bookmarkEnd w:id="720"/>
      <w:bookmarkEnd w:id="721"/>
      <w:bookmarkEnd w:id="722"/>
      <w:bookmarkEnd w:id="723"/>
      <w:bookmarkEnd w:id="724"/>
    </w:p>
    <w:p>
      <w:pPr>
        <w:snapToGrid w:val="0"/>
        <w:rPr>
          <w:b w:val="0"/>
          <w:bCs/>
          <w:color w:val="auto"/>
          <w:sz w:val="21"/>
          <w:szCs w:val="24"/>
          <w:highlight w:val="none"/>
        </w:rPr>
      </w:pPr>
      <w:r>
        <w:rPr>
          <w:b w:val="0"/>
          <w:bCs/>
          <w:color w:val="auto"/>
          <w:sz w:val="21"/>
          <w:szCs w:val="24"/>
          <w:highlight w:val="none"/>
        </w:rPr>
        <w:t>履约担保</w:t>
      </w:r>
    </w:p>
    <w:p>
      <w:pPr>
        <w:snapToGrid w:val="0"/>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u w:val="single"/>
        </w:rPr>
        <w:tab/>
      </w:r>
      <w:r>
        <w:rPr>
          <w:b w:val="0"/>
          <w:bCs/>
          <w:color w:val="auto"/>
          <w:sz w:val="21"/>
          <w:szCs w:val="24"/>
          <w:highlight w:val="none"/>
        </w:rPr>
        <w:t>（发包人名称）：</w:t>
      </w:r>
    </w:p>
    <w:p>
      <w:pPr>
        <w:snapToGrid w:val="0"/>
        <w:ind w:firstLine="420" w:firstLineChars="200"/>
        <w:jc w:val="left"/>
        <w:rPr>
          <w:b w:val="0"/>
          <w:bCs/>
          <w:color w:val="auto"/>
          <w:sz w:val="21"/>
          <w:szCs w:val="24"/>
          <w:highlight w:val="none"/>
        </w:rPr>
      </w:pPr>
      <w:r>
        <w:rPr>
          <w:b w:val="0"/>
          <w:bCs/>
          <w:color w:val="auto"/>
          <w:sz w:val="21"/>
          <w:szCs w:val="24"/>
          <w:highlight w:val="none"/>
        </w:rPr>
        <w:t>鉴于</w:t>
      </w:r>
      <w:r>
        <w:rPr>
          <w:b w:val="0"/>
          <w:bCs/>
          <w:color w:val="auto"/>
          <w:sz w:val="21"/>
          <w:szCs w:val="24"/>
          <w:highlight w:val="none"/>
          <w:u w:val="single"/>
        </w:rPr>
        <w:t xml:space="preserve">               </w:t>
      </w:r>
      <w:r>
        <w:rPr>
          <w:b w:val="0"/>
          <w:bCs/>
          <w:color w:val="auto"/>
          <w:sz w:val="21"/>
          <w:szCs w:val="24"/>
          <w:highlight w:val="none"/>
        </w:rPr>
        <w:t>（发包人名称，以下简称“发包人”）与</w:t>
      </w:r>
      <w:r>
        <w:rPr>
          <w:b w:val="0"/>
          <w:bCs/>
          <w:color w:val="auto"/>
          <w:sz w:val="21"/>
          <w:szCs w:val="24"/>
          <w:highlight w:val="none"/>
          <w:u w:val="single"/>
        </w:rPr>
        <w:t>　　　　　　　</w:t>
      </w:r>
      <w:r>
        <w:rPr>
          <w:b w:val="0"/>
          <w:bCs/>
          <w:color w:val="auto"/>
          <w:sz w:val="21"/>
          <w:szCs w:val="24"/>
          <w:highlight w:val="none"/>
        </w:rPr>
        <w:t>（承包人名称）（以下称“承包人”）于</w:t>
      </w:r>
      <w:r>
        <w:rPr>
          <w:b w:val="0"/>
          <w:bCs/>
          <w:color w:val="auto"/>
          <w:sz w:val="21"/>
          <w:szCs w:val="24"/>
          <w:highlight w:val="none"/>
          <w:u w:val="single"/>
        </w:rPr>
        <w:t xml:space="preserve">    </w:t>
      </w:r>
      <w:r>
        <w:rPr>
          <w:b w:val="0"/>
          <w:bCs/>
          <w:color w:val="auto"/>
          <w:sz w:val="21"/>
          <w:szCs w:val="24"/>
          <w:highlight w:val="none"/>
        </w:rPr>
        <w:t>年</w:t>
      </w:r>
      <w:r>
        <w:rPr>
          <w:b w:val="0"/>
          <w:bCs/>
          <w:color w:val="auto"/>
          <w:sz w:val="21"/>
          <w:szCs w:val="24"/>
          <w:highlight w:val="none"/>
          <w:u w:val="single"/>
        </w:rPr>
        <w:t xml:space="preserve">   </w:t>
      </w:r>
      <w:r>
        <w:rPr>
          <w:b w:val="0"/>
          <w:bCs/>
          <w:color w:val="auto"/>
          <w:sz w:val="21"/>
          <w:szCs w:val="24"/>
          <w:highlight w:val="none"/>
        </w:rPr>
        <w:t>月</w:t>
      </w:r>
      <w:r>
        <w:rPr>
          <w:b w:val="0"/>
          <w:bCs/>
          <w:color w:val="auto"/>
          <w:sz w:val="21"/>
          <w:szCs w:val="24"/>
          <w:highlight w:val="none"/>
          <w:u w:val="single"/>
        </w:rPr>
        <w:t xml:space="preserve">   </w:t>
      </w:r>
      <w:r>
        <w:rPr>
          <w:b w:val="0"/>
          <w:bCs/>
          <w:color w:val="auto"/>
          <w:sz w:val="21"/>
          <w:szCs w:val="24"/>
          <w:highlight w:val="none"/>
        </w:rPr>
        <w:t>日就</w:t>
      </w:r>
      <w:r>
        <w:rPr>
          <w:b w:val="0"/>
          <w:bCs/>
          <w:color w:val="auto"/>
          <w:sz w:val="21"/>
          <w:szCs w:val="24"/>
          <w:highlight w:val="none"/>
          <w:u w:val="single"/>
        </w:rPr>
        <w:t xml:space="preserve">                         </w:t>
      </w:r>
      <w:r>
        <w:rPr>
          <w:b w:val="0"/>
          <w:bCs/>
          <w:color w:val="auto"/>
          <w:sz w:val="21"/>
          <w:szCs w:val="24"/>
          <w:highlight w:val="none"/>
        </w:rPr>
        <w:t xml:space="preserve">（工程名称）施工及有关事项协商一致共同签订《建设工程施工合同》。我方愿意无条件地、不可撤销地就承包人履行与你方签订的合同，向你方提供连带责任担保。 </w:t>
      </w:r>
    </w:p>
    <w:p>
      <w:pPr>
        <w:snapToGrid w:val="0"/>
        <w:ind w:firstLine="420" w:firstLineChars="200"/>
        <w:jc w:val="left"/>
        <w:rPr>
          <w:b w:val="0"/>
          <w:bCs/>
          <w:color w:val="auto"/>
          <w:sz w:val="21"/>
          <w:szCs w:val="24"/>
          <w:highlight w:val="none"/>
        </w:rPr>
      </w:pPr>
      <w:r>
        <w:rPr>
          <w:b w:val="0"/>
          <w:bCs/>
          <w:color w:val="auto"/>
          <w:sz w:val="21"/>
          <w:szCs w:val="24"/>
          <w:highlight w:val="none"/>
        </w:rPr>
        <w:t>1. 担保金额人民币（大写）</w:t>
      </w:r>
      <w:r>
        <w:rPr>
          <w:b w:val="0"/>
          <w:bCs/>
          <w:color w:val="auto"/>
          <w:sz w:val="21"/>
          <w:szCs w:val="24"/>
          <w:highlight w:val="none"/>
          <w:u w:val="single"/>
        </w:rPr>
        <w:t xml:space="preserve">                 </w:t>
      </w:r>
      <w:r>
        <w:rPr>
          <w:b w:val="0"/>
          <w:bCs/>
          <w:color w:val="auto"/>
          <w:sz w:val="21"/>
          <w:szCs w:val="24"/>
          <w:highlight w:val="none"/>
        </w:rPr>
        <w:t>元（¥</w:t>
      </w:r>
      <w:r>
        <w:rPr>
          <w:b w:val="0"/>
          <w:bCs/>
          <w:color w:val="auto"/>
          <w:sz w:val="21"/>
          <w:szCs w:val="24"/>
          <w:highlight w:val="none"/>
          <w:u w:val="single"/>
        </w:rPr>
        <w:t xml:space="preserve">             </w:t>
      </w:r>
      <w:r>
        <w:rPr>
          <w:b w:val="0"/>
          <w:bCs/>
          <w:color w:val="auto"/>
          <w:sz w:val="21"/>
          <w:szCs w:val="24"/>
          <w:highlight w:val="none"/>
        </w:rPr>
        <w:t>）。</w:t>
      </w:r>
    </w:p>
    <w:p>
      <w:pPr>
        <w:snapToGrid w:val="0"/>
        <w:ind w:firstLine="420" w:firstLineChars="200"/>
        <w:jc w:val="left"/>
        <w:rPr>
          <w:b w:val="0"/>
          <w:bCs/>
          <w:color w:val="auto"/>
          <w:sz w:val="21"/>
          <w:szCs w:val="24"/>
          <w:highlight w:val="none"/>
        </w:rPr>
      </w:pPr>
      <w:r>
        <w:rPr>
          <w:b w:val="0"/>
          <w:bCs/>
          <w:color w:val="auto"/>
          <w:sz w:val="21"/>
          <w:szCs w:val="24"/>
          <w:highlight w:val="none"/>
        </w:rPr>
        <w:t>2. 担保有效期自你方与承包人签订的合同生效之日起至你方签发或应签发工程接收证书之日止。</w:t>
      </w:r>
    </w:p>
    <w:p>
      <w:pPr>
        <w:snapToGrid w:val="0"/>
        <w:ind w:firstLine="420" w:firstLineChars="200"/>
        <w:jc w:val="left"/>
        <w:rPr>
          <w:b w:val="0"/>
          <w:bCs/>
          <w:color w:val="auto"/>
          <w:sz w:val="21"/>
          <w:szCs w:val="24"/>
          <w:highlight w:val="none"/>
        </w:rPr>
      </w:pPr>
      <w:r>
        <w:rPr>
          <w:b w:val="0"/>
          <w:bCs/>
          <w:color w:val="auto"/>
          <w:sz w:val="21"/>
          <w:szCs w:val="24"/>
          <w:highlight w:val="none"/>
        </w:rPr>
        <w:t>3. 在本担保有效期内，因承包人违反合同约定的义务给你方造成经济损失时，我方在收到你方以书面形式提出的在担保金额内的赔偿要求后，在7天内无条件支付。</w:t>
      </w:r>
    </w:p>
    <w:p>
      <w:pPr>
        <w:snapToGrid w:val="0"/>
        <w:ind w:firstLine="420" w:firstLineChars="200"/>
        <w:jc w:val="left"/>
        <w:rPr>
          <w:b w:val="0"/>
          <w:bCs/>
          <w:color w:val="auto"/>
          <w:sz w:val="21"/>
          <w:szCs w:val="24"/>
          <w:highlight w:val="none"/>
        </w:rPr>
      </w:pPr>
      <w:r>
        <w:rPr>
          <w:b w:val="0"/>
          <w:bCs/>
          <w:color w:val="auto"/>
          <w:sz w:val="21"/>
          <w:szCs w:val="24"/>
          <w:highlight w:val="none"/>
        </w:rPr>
        <w:t>4. 你方和承包人按合同约定变更合同时，我方承担本担保规定的义务不变。</w:t>
      </w:r>
    </w:p>
    <w:p>
      <w:pPr>
        <w:snapToGrid w:val="0"/>
        <w:ind w:firstLine="420" w:firstLineChars="200"/>
        <w:jc w:val="left"/>
        <w:rPr>
          <w:b w:val="0"/>
          <w:bCs/>
          <w:color w:val="auto"/>
          <w:sz w:val="21"/>
          <w:szCs w:val="24"/>
          <w:highlight w:val="none"/>
        </w:rPr>
      </w:pPr>
      <w:r>
        <w:rPr>
          <w:b w:val="0"/>
          <w:bCs/>
          <w:color w:val="auto"/>
          <w:sz w:val="21"/>
          <w:szCs w:val="24"/>
          <w:highlight w:val="none"/>
        </w:rPr>
        <w:t>5. 因本保函发生的纠纷，可由双方协商解决，协商不成的，任何一方均可提请</w:t>
      </w:r>
      <w:r>
        <w:rPr>
          <w:b w:val="0"/>
          <w:bCs/>
          <w:color w:val="auto"/>
          <w:sz w:val="21"/>
          <w:szCs w:val="24"/>
          <w:highlight w:val="none"/>
          <w:u w:val="single"/>
        </w:rPr>
        <w:t xml:space="preserve">        </w:t>
      </w:r>
      <w:r>
        <w:rPr>
          <w:b w:val="0"/>
          <w:bCs/>
          <w:color w:val="auto"/>
          <w:sz w:val="21"/>
          <w:szCs w:val="24"/>
          <w:highlight w:val="none"/>
        </w:rPr>
        <w:t>仲裁委员会仲裁。</w:t>
      </w:r>
    </w:p>
    <w:p>
      <w:pPr>
        <w:snapToGrid w:val="0"/>
        <w:ind w:firstLine="420" w:firstLineChars="200"/>
        <w:jc w:val="left"/>
        <w:rPr>
          <w:b w:val="0"/>
          <w:bCs/>
          <w:color w:val="auto"/>
          <w:sz w:val="21"/>
          <w:szCs w:val="24"/>
          <w:highlight w:val="none"/>
        </w:rPr>
      </w:pPr>
      <w:r>
        <w:rPr>
          <w:b w:val="0"/>
          <w:bCs/>
          <w:color w:val="auto"/>
          <w:sz w:val="21"/>
          <w:szCs w:val="24"/>
          <w:highlight w:val="none"/>
        </w:rPr>
        <w:t>6. 本保函自我方法定代表人（或其授权代理人）签字并加盖公章之日起生效。</w:t>
      </w:r>
    </w:p>
    <w:p>
      <w:pPr>
        <w:snapToGrid w:val="0"/>
        <w:jc w:val="left"/>
        <w:rPr>
          <w:b w:val="0"/>
          <w:bCs/>
          <w:color w:val="auto"/>
          <w:sz w:val="21"/>
          <w:szCs w:val="24"/>
          <w:highlight w:val="none"/>
        </w:rPr>
      </w:pPr>
      <w:r>
        <w:rPr>
          <w:b w:val="0"/>
          <w:bCs/>
          <w:color w:val="auto"/>
          <w:sz w:val="21"/>
          <w:szCs w:val="24"/>
          <w:highlight w:val="none"/>
        </w:rPr>
        <w:t>担 保 人：</w:t>
      </w:r>
      <w:r>
        <w:rPr>
          <w:b w:val="0"/>
          <w:bCs/>
          <w:color w:val="auto"/>
          <w:sz w:val="21"/>
          <w:szCs w:val="24"/>
          <w:highlight w:val="none"/>
          <w:u w:val="single"/>
        </w:rPr>
        <w:t xml:space="preserve">                           </w:t>
      </w:r>
      <w:r>
        <w:rPr>
          <w:b w:val="0"/>
          <w:bCs/>
          <w:color w:val="auto"/>
          <w:sz w:val="21"/>
          <w:szCs w:val="24"/>
          <w:highlight w:val="none"/>
        </w:rPr>
        <w:t>（盖单位章）</w:t>
      </w:r>
    </w:p>
    <w:p>
      <w:pPr>
        <w:snapToGrid w:val="0"/>
        <w:jc w:val="left"/>
        <w:rPr>
          <w:b w:val="0"/>
          <w:bCs/>
          <w:color w:val="auto"/>
          <w:sz w:val="21"/>
          <w:szCs w:val="24"/>
          <w:highlight w:val="none"/>
        </w:rPr>
      </w:pPr>
      <w:r>
        <w:rPr>
          <w:b w:val="0"/>
          <w:bCs/>
          <w:color w:val="auto"/>
          <w:sz w:val="21"/>
          <w:szCs w:val="24"/>
          <w:highlight w:val="none"/>
        </w:rPr>
        <w:t>法定代表人或其委托代理人：</w:t>
      </w:r>
      <w:r>
        <w:rPr>
          <w:b w:val="0"/>
          <w:bCs/>
          <w:color w:val="auto"/>
          <w:sz w:val="21"/>
          <w:szCs w:val="24"/>
          <w:highlight w:val="none"/>
          <w:u w:val="single"/>
        </w:rPr>
        <w:t xml:space="preserve">               </w:t>
      </w:r>
      <w:r>
        <w:rPr>
          <w:b w:val="0"/>
          <w:bCs/>
          <w:color w:val="auto"/>
          <w:sz w:val="21"/>
          <w:szCs w:val="24"/>
          <w:highlight w:val="none"/>
        </w:rPr>
        <w:t>（签字）</w:t>
      </w:r>
    </w:p>
    <w:p>
      <w:pPr>
        <w:snapToGrid w:val="0"/>
        <w:jc w:val="left"/>
        <w:rPr>
          <w:b w:val="0"/>
          <w:bCs/>
          <w:color w:val="auto"/>
          <w:sz w:val="21"/>
          <w:szCs w:val="24"/>
          <w:highlight w:val="none"/>
        </w:rPr>
      </w:pPr>
      <w:r>
        <w:rPr>
          <w:b w:val="0"/>
          <w:bCs/>
          <w:color w:val="auto"/>
          <w:sz w:val="21"/>
          <w:szCs w:val="24"/>
          <w:highlight w:val="none"/>
        </w:rPr>
        <w:t>地    址：</w:t>
      </w:r>
      <w:r>
        <w:rPr>
          <w:b w:val="0"/>
          <w:bCs/>
          <w:color w:val="auto"/>
          <w:sz w:val="21"/>
          <w:szCs w:val="24"/>
          <w:highlight w:val="none"/>
          <w:u w:val="single"/>
        </w:rPr>
        <w:t xml:space="preserve">                                      </w:t>
      </w:r>
    </w:p>
    <w:p>
      <w:pPr>
        <w:snapToGrid w:val="0"/>
        <w:jc w:val="left"/>
        <w:rPr>
          <w:b w:val="0"/>
          <w:bCs/>
          <w:color w:val="auto"/>
          <w:sz w:val="21"/>
          <w:szCs w:val="24"/>
          <w:highlight w:val="none"/>
        </w:rPr>
      </w:pPr>
      <w:r>
        <w:rPr>
          <w:b w:val="0"/>
          <w:bCs/>
          <w:color w:val="auto"/>
          <w:sz w:val="21"/>
          <w:szCs w:val="24"/>
          <w:highlight w:val="none"/>
        </w:rPr>
        <w:t>邮政编码：</w:t>
      </w:r>
      <w:r>
        <w:rPr>
          <w:b w:val="0"/>
          <w:bCs/>
          <w:color w:val="auto"/>
          <w:sz w:val="21"/>
          <w:szCs w:val="24"/>
          <w:highlight w:val="none"/>
          <w:u w:val="single"/>
        </w:rPr>
        <w:t xml:space="preserve">                                      </w:t>
      </w:r>
    </w:p>
    <w:p>
      <w:pPr>
        <w:snapToGrid w:val="0"/>
        <w:jc w:val="left"/>
        <w:rPr>
          <w:b w:val="0"/>
          <w:bCs/>
          <w:color w:val="auto"/>
          <w:sz w:val="21"/>
          <w:szCs w:val="24"/>
          <w:highlight w:val="none"/>
          <w:u w:val="single"/>
        </w:rPr>
      </w:pPr>
      <w:r>
        <w:rPr>
          <w:b w:val="0"/>
          <w:bCs/>
          <w:color w:val="auto"/>
          <w:sz w:val="21"/>
          <w:szCs w:val="24"/>
          <w:highlight w:val="none"/>
        </w:rPr>
        <w:t>电    话：</w:t>
      </w:r>
      <w:r>
        <w:rPr>
          <w:b w:val="0"/>
          <w:bCs/>
          <w:color w:val="auto"/>
          <w:sz w:val="21"/>
          <w:szCs w:val="24"/>
          <w:highlight w:val="none"/>
          <w:u w:val="single"/>
        </w:rPr>
        <w:t xml:space="preserve">                                      </w:t>
      </w:r>
    </w:p>
    <w:p>
      <w:pPr>
        <w:snapToGrid w:val="0"/>
        <w:jc w:val="left"/>
        <w:rPr>
          <w:b w:val="0"/>
          <w:bCs/>
          <w:color w:val="auto"/>
          <w:sz w:val="21"/>
          <w:szCs w:val="24"/>
          <w:highlight w:val="none"/>
          <w:u w:val="single"/>
        </w:rPr>
      </w:pPr>
      <w:r>
        <w:rPr>
          <w:b w:val="0"/>
          <w:bCs/>
          <w:color w:val="auto"/>
          <w:sz w:val="21"/>
          <w:szCs w:val="24"/>
          <w:highlight w:val="none"/>
        </w:rPr>
        <w:t>传    真：</w:t>
      </w:r>
      <w:r>
        <w:rPr>
          <w:b w:val="0"/>
          <w:bCs/>
          <w:color w:val="auto"/>
          <w:sz w:val="21"/>
          <w:szCs w:val="24"/>
          <w:highlight w:val="none"/>
          <w:u w:val="single"/>
        </w:rPr>
        <w:t xml:space="preserve">                                      </w:t>
      </w:r>
    </w:p>
    <w:p>
      <w:pPr>
        <w:snapToGrid w:val="0"/>
        <w:ind w:left="1329" w:hanging="1329" w:hangingChars="633"/>
        <w:jc w:val="left"/>
        <w:rPr>
          <w:b w:val="0"/>
          <w:bCs/>
          <w:color w:val="auto"/>
          <w:sz w:val="21"/>
          <w:szCs w:val="24"/>
          <w:highlight w:val="none"/>
        </w:rPr>
      </w:pPr>
      <w:r>
        <w:rPr>
          <w:b w:val="0"/>
          <w:bCs/>
          <w:color w:val="auto"/>
          <w:sz w:val="21"/>
          <w:szCs w:val="24"/>
          <w:highlight w:val="none"/>
        </w:rPr>
        <w:t xml:space="preserve">               </w:t>
      </w:r>
      <w:r>
        <w:rPr>
          <w:b w:val="0"/>
          <w:bCs/>
          <w:color w:val="auto"/>
          <w:sz w:val="21"/>
          <w:szCs w:val="24"/>
          <w:highlight w:val="none"/>
          <w:u w:val="single"/>
        </w:rPr>
        <w:t xml:space="preserve">           </w:t>
      </w:r>
      <w:r>
        <w:rPr>
          <w:b w:val="0"/>
          <w:bCs/>
          <w:color w:val="auto"/>
          <w:sz w:val="21"/>
          <w:szCs w:val="24"/>
          <w:highlight w:val="none"/>
        </w:rPr>
        <w:t>年</w:t>
      </w:r>
      <w:r>
        <w:rPr>
          <w:b w:val="0"/>
          <w:bCs/>
          <w:color w:val="auto"/>
          <w:sz w:val="21"/>
          <w:szCs w:val="24"/>
          <w:highlight w:val="none"/>
          <w:u w:val="single"/>
        </w:rPr>
        <w:t xml:space="preserve">        </w:t>
      </w:r>
      <w:r>
        <w:rPr>
          <w:b w:val="0"/>
          <w:bCs/>
          <w:color w:val="auto"/>
          <w:sz w:val="21"/>
          <w:szCs w:val="24"/>
          <w:highlight w:val="none"/>
        </w:rPr>
        <w:t>月</w:t>
      </w:r>
      <w:r>
        <w:rPr>
          <w:b w:val="0"/>
          <w:bCs/>
          <w:color w:val="auto"/>
          <w:sz w:val="21"/>
          <w:szCs w:val="24"/>
          <w:highlight w:val="none"/>
          <w:u w:val="single"/>
        </w:rPr>
        <w:t xml:space="preserve">        </w:t>
      </w:r>
      <w:r>
        <w:rPr>
          <w:b w:val="0"/>
          <w:bCs/>
          <w:color w:val="auto"/>
          <w:sz w:val="21"/>
          <w:szCs w:val="24"/>
          <w:highlight w:val="none"/>
        </w:rPr>
        <w:t>日</w:t>
      </w:r>
    </w:p>
    <w:p>
      <w:pPr>
        <w:snapToGrid w:val="0"/>
        <w:jc w:val="left"/>
        <w:rPr>
          <w:b w:val="0"/>
          <w:bCs/>
          <w:color w:val="auto"/>
          <w:sz w:val="21"/>
          <w:szCs w:val="24"/>
          <w:highlight w:val="none"/>
        </w:rPr>
      </w:pPr>
    </w:p>
    <w:p>
      <w:pPr>
        <w:snapToGrid w:val="0"/>
        <w:jc w:val="left"/>
        <w:rPr>
          <w:b w:val="0"/>
          <w:bCs/>
          <w:color w:val="auto"/>
          <w:sz w:val="21"/>
          <w:szCs w:val="24"/>
          <w:highlight w:val="none"/>
        </w:rPr>
      </w:pPr>
      <w:r>
        <w:rPr>
          <w:b w:val="0"/>
          <w:bCs/>
          <w:color w:val="auto"/>
          <w:sz w:val="21"/>
          <w:szCs w:val="24"/>
          <w:highlight w:val="none"/>
        </w:rPr>
        <w:t>附</w:t>
      </w:r>
      <w:bookmarkStart w:id="725" w:name="_Toc267261702"/>
      <w:bookmarkStart w:id="726" w:name="_Toc296891060"/>
      <w:bookmarkStart w:id="727" w:name="_Toc296346733"/>
      <w:bookmarkStart w:id="728" w:name="_Toc296891272"/>
      <w:bookmarkStart w:id="729" w:name="_Toc296347231"/>
      <w:bookmarkStart w:id="730" w:name="_Toc296503232"/>
      <w:bookmarkStart w:id="731" w:name="_Toc296944571"/>
      <w:r>
        <w:rPr>
          <w:b w:val="0"/>
          <w:bCs/>
          <w:color w:val="auto"/>
          <w:sz w:val="21"/>
          <w:szCs w:val="24"/>
          <w:highlight w:val="none"/>
        </w:rPr>
        <w:t>件9 ：</w:t>
      </w:r>
      <w:bookmarkEnd w:id="725"/>
      <w:bookmarkEnd w:id="726"/>
      <w:bookmarkEnd w:id="727"/>
      <w:bookmarkEnd w:id="728"/>
      <w:bookmarkEnd w:id="729"/>
      <w:bookmarkEnd w:id="730"/>
      <w:bookmarkEnd w:id="731"/>
    </w:p>
    <w:p>
      <w:pPr>
        <w:snapToGrid w:val="0"/>
        <w:rPr>
          <w:b w:val="0"/>
          <w:bCs/>
          <w:color w:val="auto"/>
          <w:sz w:val="21"/>
          <w:szCs w:val="24"/>
          <w:highlight w:val="none"/>
        </w:rPr>
      </w:pPr>
      <w:r>
        <w:rPr>
          <w:b w:val="0"/>
          <w:bCs/>
          <w:color w:val="auto"/>
          <w:sz w:val="21"/>
          <w:szCs w:val="24"/>
          <w:highlight w:val="none"/>
        </w:rPr>
        <w:t>预付款担保</w:t>
      </w:r>
    </w:p>
    <w:p>
      <w:pPr>
        <w:snapToGrid w:val="0"/>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u w:val="single"/>
        </w:rPr>
        <w:tab/>
      </w:r>
      <w:r>
        <w:rPr>
          <w:b w:val="0"/>
          <w:bCs/>
          <w:color w:val="auto"/>
          <w:sz w:val="21"/>
          <w:szCs w:val="24"/>
          <w:highlight w:val="none"/>
          <w:u w:val="single"/>
        </w:rPr>
        <w:tab/>
      </w:r>
      <w:r>
        <w:rPr>
          <w:b w:val="0"/>
          <w:bCs/>
          <w:color w:val="auto"/>
          <w:sz w:val="21"/>
          <w:szCs w:val="24"/>
          <w:highlight w:val="none"/>
          <w:u w:val="single"/>
        </w:rPr>
        <w:t xml:space="preserve"> </w:t>
      </w:r>
      <w:r>
        <w:rPr>
          <w:b w:val="0"/>
          <w:bCs/>
          <w:color w:val="auto"/>
          <w:sz w:val="21"/>
          <w:szCs w:val="24"/>
          <w:highlight w:val="none"/>
        </w:rPr>
        <w:t xml:space="preserve"> （发包人名称）：</w:t>
      </w:r>
    </w:p>
    <w:p>
      <w:pPr>
        <w:snapToGrid w:val="0"/>
        <w:ind w:firstLine="420" w:firstLineChars="200"/>
        <w:jc w:val="left"/>
        <w:rPr>
          <w:b w:val="0"/>
          <w:bCs/>
          <w:color w:val="auto"/>
          <w:sz w:val="21"/>
          <w:szCs w:val="24"/>
          <w:highlight w:val="none"/>
        </w:rPr>
      </w:pPr>
      <w:r>
        <w:rPr>
          <w:b w:val="0"/>
          <w:bCs/>
          <w:color w:val="auto"/>
          <w:sz w:val="21"/>
          <w:szCs w:val="24"/>
          <w:highlight w:val="none"/>
        </w:rPr>
        <w:t>根据</w:t>
      </w:r>
      <w:r>
        <w:rPr>
          <w:b w:val="0"/>
          <w:bCs/>
          <w:color w:val="auto"/>
          <w:sz w:val="21"/>
          <w:szCs w:val="24"/>
          <w:highlight w:val="none"/>
          <w:u w:val="single"/>
        </w:rPr>
        <w:t xml:space="preserve">                 </w:t>
      </w:r>
      <w:r>
        <w:rPr>
          <w:b w:val="0"/>
          <w:bCs/>
          <w:color w:val="auto"/>
          <w:sz w:val="21"/>
          <w:szCs w:val="24"/>
          <w:highlight w:val="none"/>
        </w:rPr>
        <w:t>（承包人名称）（以下称“承包人”）与</w:t>
      </w:r>
      <w:r>
        <w:rPr>
          <w:b w:val="0"/>
          <w:bCs/>
          <w:color w:val="auto"/>
          <w:sz w:val="21"/>
          <w:szCs w:val="24"/>
          <w:highlight w:val="none"/>
          <w:u w:val="single"/>
        </w:rPr>
        <w:t>　　　　　　　</w:t>
      </w:r>
      <w:r>
        <w:rPr>
          <w:b w:val="0"/>
          <w:bCs/>
          <w:color w:val="auto"/>
          <w:sz w:val="21"/>
          <w:szCs w:val="24"/>
          <w:highlight w:val="none"/>
        </w:rPr>
        <w:t>（发包人名称）（以下简称“发包人”）于</w:t>
      </w:r>
      <w:r>
        <w:rPr>
          <w:b w:val="0"/>
          <w:bCs/>
          <w:color w:val="auto"/>
          <w:sz w:val="21"/>
          <w:szCs w:val="24"/>
          <w:highlight w:val="none"/>
          <w:u w:val="single"/>
        </w:rPr>
        <w:t xml:space="preserve">     </w:t>
      </w:r>
      <w:r>
        <w:rPr>
          <w:b w:val="0"/>
          <w:bCs/>
          <w:color w:val="auto"/>
          <w:sz w:val="21"/>
          <w:szCs w:val="24"/>
          <w:highlight w:val="none"/>
        </w:rPr>
        <w:t>年</w:t>
      </w:r>
      <w:r>
        <w:rPr>
          <w:b w:val="0"/>
          <w:bCs/>
          <w:color w:val="auto"/>
          <w:sz w:val="21"/>
          <w:szCs w:val="24"/>
          <w:highlight w:val="none"/>
          <w:u w:val="single"/>
        </w:rPr>
        <w:t xml:space="preserve">    </w:t>
      </w:r>
      <w:r>
        <w:rPr>
          <w:b w:val="0"/>
          <w:bCs/>
          <w:color w:val="auto"/>
          <w:sz w:val="21"/>
          <w:szCs w:val="24"/>
          <w:highlight w:val="none"/>
        </w:rPr>
        <w:t>月</w:t>
      </w:r>
      <w:r>
        <w:rPr>
          <w:b w:val="0"/>
          <w:bCs/>
          <w:color w:val="auto"/>
          <w:sz w:val="21"/>
          <w:szCs w:val="24"/>
          <w:highlight w:val="none"/>
          <w:u w:val="single"/>
        </w:rPr>
        <w:t xml:space="preserve">    </w:t>
      </w:r>
      <w:r>
        <w:rPr>
          <w:b w:val="0"/>
          <w:bCs/>
          <w:color w:val="auto"/>
          <w:sz w:val="21"/>
          <w:szCs w:val="24"/>
          <w:highlight w:val="none"/>
        </w:rPr>
        <w:t>日签订的</w:t>
      </w:r>
      <w:r>
        <w:rPr>
          <w:b w:val="0"/>
          <w:bCs/>
          <w:color w:val="auto"/>
          <w:sz w:val="21"/>
          <w:szCs w:val="24"/>
          <w:highlight w:val="none"/>
          <w:u w:val="single"/>
        </w:rPr>
        <w:t xml:space="preserve">                   </w:t>
      </w:r>
      <w:r>
        <w:rPr>
          <w:b w:val="0"/>
          <w:bCs/>
          <w:color w:val="auto"/>
          <w:sz w:val="21"/>
          <w:szCs w:val="24"/>
          <w:highlight w:val="none"/>
        </w:rPr>
        <w:t>（工程名称）《建设工程施工合同》，承包人按约定的金额向你方提交一份预付款担保，即有权得到你方支付相等金额的预付款。我方愿意就你方提供给承包人的预付款为承包人提供连带责任担保。</w:t>
      </w:r>
    </w:p>
    <w:p>
      <w:pPr>
        <w:snapToGrid w:val="0"/>
        <w:ind w:firstLine="420" w:firstLineChars="200"/>
        <w:jc w:val="left"/>
        <w:rPr>
          <w:b w:val="0"/>
          <w:bCs/>
          <w:color w:val="auto"/>
          <w:sz w:val="21"/>
          <w:szCs w:val="24"/>
          <w:highlight w:val="none"/>
        </w:rPr>
      </w:pPr>
      <w:r>
        <w:rPr>
          <w:b w:val="0"/>
          <w:bCs/>
          <w:color w:val="auto"/>
          <w:sz w:val="21"/>
          <w:szCs w:val="24"/>
          <w:highlight w:val="none"/>
        </w:rPr>
        <w:t>1. 担保金额人民币（大写）</w:t>
      </w:r>
      <w:r>
        <w:rPr>
          <w:b w:val="0"/>
          <w:bCs/>
          <w:color w:val="auto"/>
          <w:sz w:val="21"/>
          <w:szCs w:val="24"/>
          <w:highlight w:val="none"/>
          <w:u w:val="single"/>
        </w:rPr>
        <w:t xml:space="preserve">                </w:t>
      </w:r>
      <w:r>
        <w:rPr>
          <w:b w:val="0"/>
          <w:bCs/>
          <w:color w:val="auto"/>
          <w:sz w:val="21"/>
          <w:szCs w:val="24"/>
          <w:highlight w:val="none"/>
        </w:rPr>
        <w:t>元（¥</w:t>
      </w:r>
      <w:r>
        <w:rPr>
          <w:b w:val="0"/>
          <w:bCs/>
          <w:color w:val="auto"/>
          <w:sz w:val="21"/>
          <w:szCs w:val="24"/>
          <w:highlight w:val="none"/>
          <w:u w:val="single"/>
        </w:rPr>
        <w:t xml:space="preserve">             </w:t>
      </w:r>
      <w:r>
        <w:rPr>
          <w:b w:val="0"/>
          <w:bCs/>
          <w:color w:val="auto"/>
          <w:sz w:val="21"/>
          <w:szCs w:val="24"/>
          <w:highlight w:val="none"/>
        </w:rPr>
        <w:t>）。</w:t>
      </w:r>
    </w:p>
    <w:p>
      <w:pPr>
        <w:snapToGrid w:val="0"/>
        <w:ind w:firstLine="420" w:firstLineChars="200"/>
        <w:jc w:val="left"/>
        <w:rPr>
          <w:b w:val="0"/>
          <w:bCs/>
          <w:color w:val="auto"/>
          <w:sz w:val="21"/>
          <w:szCs w:val="24"/>
          <w:highlight w:val="none"/>
        </w:rPr>
      </w:pPr>
      <w:r>
        <w:rPr>
          <w:b w:val="0"/>
          <w:bCs/>
          <w:color w:val="auto"/>
          <w:sz w:val="21"/>
          <w:szCs w:val="24"/>
          <w:highlight w:val="none"/>
        </w:rPr>
        <w:t>2. 担保有效期自预付款支付给承包人起生效，至你方签发的进度款支付证书说明已完全扣清止。</w:t>
      </w:r>
    </w:p>
    <w:p>
      <w:pPr>
        <w:snapToGrid w:val="0"/>
        <w:ind w:firstLine="420" w:firstLineChars="200"/>
        <w:jc w:val="left"/>
        <w:rPr>
          <w:b w:val="0"/>
          <w:bCs/>
          <w:color w:val="auto"/>
          <w:sz w:val="21"/>
          <w:szCs w:val="24"/>
          <w:highlight w:val="none"/>
        </w:rPr>
      </w:pPr>
      <w:r>
        <w:rPr>
          <w:b w:val="0"/>
          <w:bCs/>
          <w:color w:val="auto"/>
          <w:sz w:val="21"/>
          <w:szCs w:val="24"/>
          <w:highlight w:val="none"/>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pPr>
        <w:snapToGrid w:val="0"/>
        <w:ind w:firstLine="420" w:firstLineChars="200"/>
        <w:jc w:val="left"/>
        <w:rPr>
          <w:b w:val="0"/>
          <w:bCs/>
          <w:color w:val="auto"/>
          <w:sz w:val="21"/>
          <w:szCs w:val="24"/>
          <w:highlight w:val="none"/>
        </w:rPr>
      </w:pPr>
      <w:r>
        <w:rPr>
          <w:b w:val="0"/>
          <w:bCs/>
          <w:color w:val="auto"/>
          <w:sz w:val="21"/>
          <w:szCs w:val="24"/>
          <w:highlight w:val="none"/>
        </w:rPr>
        <w:t>4. 你方和承包人按合同约定变更合同时，我方承担本保函规定的义务不变。</w:t>
      </w:r>
    </w:p>
    <w:p>
      <w:pPr>
        <w:snapToGrid w:val="0"/>
        <w:ind w:firstLine="420" w:firstLineChars="200"/>
        <w:jc w:val="left"/>
        <w:rPr>
          <w:b w:val="0"/>
          <w:bCs/>
          <w:color w:val="auto"/>
          <w:sz w:val="21"/>
          <w:szCs w:val="24"/>
          <w:highlight w:val="none"/>
        </w:rPr>
      </w:pPr>
      <w:r>
        <w:rPr>
          <w:b w:val="0"/>
          <w:bCs/>
          <w:color w:val="auto"/>
          <w:sz w:val="21"/>
          <w:szCs w:val="24"/>
          <w:highlight w:val="none"/>
        </w:rPr>
        <w:t>5. 因本保函发生的纠纷，可由双方协商解决，协商不成的，任何一方均可提请</w:t>
      </w:r>
      <w:r>
        <w:rPr>
          <w:b w:val="0"/>
          <w:bCs/>
          <w:color w:val="auto"/>
          <w:sz w:val="21"/>
          <w:szCs w:val="24"/>
          <w:highlight w:val="none"/>
          <w:u w:val="single"/>
        </w:rPr>
        <w:t xml:space="preserve">        </w:t>
      </w:r>
      <w:r>
        <w:rPr>
          <w:b w:val="0"/>
          <w:bCs/>
          <w:color w:val="auto"/>
          <w:sz w:val="21"/>
          <w:szCs w:val="24"/>
          <w:highlight w:val="none"/>
        </w:rPr>
        <w:t>仲裁委员会仲裁。</w:t>
      </w:r>
    </w:p>
    <w:p>
      <w:pPr>
        <w:snapToGrid w:val="0"/>
        <w:ind w:firstLine="420" w:firstLineChars="200"/>
        <w:jc w:val="left"/>
        <w:rPr>
          <w:b w:val="0"/>
          <w:bCs/>
          <w:color w:val="auto"/>
          <w:sz w:val="21"/>
          <w:szCs w:val="24"/>
          <w:highlight w:val="none"/>
        </w:rPr>
      </w:pPr>
      <w:r>
        <w:rPr>
          <w:b w:val="0"/>
          <w:bCs/>
          <w:color w:val="auto"/>
          <w:sz w:val="21"/>
          <w:szCs w:val="24"/>
          <w:highlight w:val="none"/>
        </w:rPr>
        <w:t>6. 本保函自我方法定代表人（或其授权代理人）签字并加盖公章之日起生效。</w:t>
      </w:r>
    </w:p>
    <w:p>
      <w:pPr>
        <w:snapToGrid w:val="0"/>
        <w:jc w:val="left"/>
        <w:rPr>
          <w:b w:val="0"/>
          <w:bCs/>
          <w:color w:val="auto"/>
          <w:sz w:val="21"/>
          <w:szCs w:val="24"/>
          <w:highlight w:val="none"/>
        </w:rPr>
      </w:pPr>
      <w:r>
        <w:rPr>
          <w:b w:val="0"/>
          <w:bCs/>
          <w:color w:val="auto"/>
          <w:sz w:val="21"/>
          <w:szCs w:val="24"/>
          <w:highlight w:val="none"/>
        </w:rPr>
        <w:t>担保人：</w:t>
      </w:r>
      <w:r>
        <w:rPr>
          <w:b w:val="0"/>
          <w:bCs/>
          <w:color w:val="auto"/>
          <w:sz w:val="21"/>
          <w:szCs w:val="24"/>
          <w:highlight w:val="none"/>
          <w:u w:val="single"/>
        </w:rPr>
        <w:t xml:space="preserve">                          </w:t>
      </w:r>
      <w:r>
        <w:rPr>
          <w:b w:val="0"/>
          <w:bCs/>
          <w:color w:val="auto"/>
          <w:sz w:val="21"/>
          <w:szCs w:val="24"/>
          <w:highlight w:val="none"/>
        </w:rPr>
        <w:t>（盖单位章）</w:t>
      </w:r>
    </w:p>
    <w:p>
      <w:pPr>
        <w:snapToGrid w:val="0"/>
        <w:jc w:val="left"/>
        <w:rPr>
          <w:b w:val="0"/>
          <w:bCs/>
          <w:color w:val="auto"/>
          <w:sz w:val="21"/>
          <w:szCs w:val="24"/>
          <w:highlight w:val="none"/>
        </w:rPr>
      </w:pPr>
      <w:r>
        <w:rPr>
          <w:b w:val="0"/>
          <w:bCs/>
          <w:color w:val="auto"/>
          <w:sz w:val="21"/>
          <w:szCs w:val="24"/>
          <w:highlight w:val="none"/>
        </w:rPr>
        <w:t>法定代表人或其委托代理人：</w:t>
      </w:r>
      <w:r>
        <w:rPr>
          <w:b w:val="0"/>
          <w:bCs/>
          <w:color w:val="auto"/>
          <w:sz w:val="21"/>
          <w:szCs w:val="24"/>
          <w:highlight w:val="none"/>
          <w:u w:val="single"/>
        </w:rPr>
        <w:t xml:space="preserve">            </w:t>
      </w:r>
      <w:r>
        <w:rPr>
          <w:b w:val="0"/>
          <w:bCs/>
          <w:color w:val="auto"/>
          <w:sz w:val="21"/>
          <w:szCs w:val="24"/>
          <w:highlight w:val="none"/>
        </w:rPr>
        <w:t>（签字）</w:t>
      </w:r>
    </w:p>
    <w:p>
      <w:pPr>
        <w:snapToGrid w:val="0"/>
        <w:jc w:val="left"/>
        <w:rPr>
          <w:b w:val="0"/>
          <w:bCs/>
          <w:color w:val="auto"/>
          <w:sz w:val="21"/>
          <w:szCs w:val="24"/>
          <w:highlight w:val="none"/>
        </w:rPr>
      </w:pPr>
      <w:r>
        <w:rPr>
          <w:b w:val="0"/>
          <w:bCs/>
          <w:color w:val="auto"/>
          <w:sz w:val="21"/>
          <w:szCs w:val="24"/>
          <w:highlight w:val="none"/>
        </w:rPr>
        <w:t>地    址：</w:t>
      </w:r>
      <w:r>
        <w:rPr>
          <w:b w:val="0"/>
          <w:bCs/>
          <w:color w:val="auto"/>
          <w:sz w:val="21"/>
          <w:szCs w:val="24"/>
          <w:highlight w:val="none"/>
          <w:u w:val="single"/>
        </w:rPr>
        <w:tab/>
      </w:r>
      <w:r>
        <w:rPr>
          <w:b w:val="0"/>
          <w:bCs/>
          <w:color w:val="auto"/>
          <w:sz w:val="21"/>
          <w:szCs w:val="24"/>
          <w:highlight w:val="none"/>
          <w:u w:val="single"/>
        </w:rPr>
        <w:tab/>
      </w:r>
      <w:r>
        <w:rPr>
          <w:b w:val="0"/>
          <w:bCs/>
          <w:color w:val="auto"/>
          <w:sz w:val="21"/>
          <w:szCs w:val="24"/>
          <w:highlight w:val="none"/>
          <w:u w:val="single"/>
        </w:rPr>
        <w:t xml:space="preserve">  </w:t>
      </w:r>
      <w:r>
        <w:rPr>
          <w:b w:val="0"/>
          <w:bCs/>
          <w:color w:val="auto"/>
          <w:sz w:val="21"/>
          <w:szCs w:val="24"/>
          <w:highlight w:val="none"/>
          <w:u w:val="single"/>
        </w:rPr>
        <w:tab/>
      </w:r>
      <w:r>
        <w:rPr>
          <w:b w:val="0"/>
          <w:bCs/>
          <w:color w:val="auto"/>
          <w:sz w:val="21"/>
          <w:szCs w:val="24"/>
          <w:highlight w:val="none"/>
          <w:u w:val="single"/>
        </w:rPr>
        <w:tab/>
      </w:r>
      <w:r>
        <w:rPr>
          <w:b w:val="0"/>
          <w:bCs/>
          <w:color w:val="auto"/>
          <w:sz w:val="21"/>
          <w:szCs w:val="24"/>
          <w:highlight w:val="none"/>
        </w:rPr>
        <w:t>电    话：</w:t>
      </w:r>
      <w:r>
        <w:rPr>
          <w:b w:val="0"/>
          <w:bCs/>
          <w:color w:val="auto"/>
          <w:sz w:val="21"/>
          <w:szCs w:val="24"/>
          <w:highlight w:val="none"/>
          <w:u w:val="single"/>
        </w:rPr>
        <w:tab/>
      </w:r>
      <w:r>
        <w:rPr>
          <w:b w:val="0"/>
          <w:bCs/>
          <w:color w:val="auto"/>
          <w:sz w:val="21"/>
          <w:szCs w:val="24"/>
          <w:highlight w:val="none"/>
          <w:u w:val="single"/>
        </w:rPr>
        <w:tab/>
      </w:r>
      <w:r>
        <w:rPr>
          <w:b w:val="0"/>
          <w:bCs/>
          <w:color w:val="auto"/>
          <w:sz w:val="21"/>
          <w:szCs w:val="24"/>
          <w:highlight w:val="none"/>
          <w:u w:val="single"/>
        </w:rPr>
        <w:t xml:space="preserve">  </w:t>
      </w:r>
      <w:r>
        <w:rPr>
          <w:b w:val="0"/>
          <w:bCs/>
          <w:color w:val="auto"/>
          <w:sz w:val="21"/>
          <w:szCs w:val="24"/>
          <w:highlight w:val="none"/>
          <w:u w:val="single"/>
        </w:rPr>
        <w:tab/>
      </w:r>
      <w:r>
        <w:rPr>
          <w:b w:val="0"/>
          <w:bCs/>
          <w:color w:val="auto"/>
          <w:sz w:val="21"/>
          <w:szCs w:val="24"/>
          <w:highlight w:val="none"/>
          <w:u w:val="single"/>
        </w:rPr>
        <w:tab/>
      </w:r>
    </w:p>
    <w:p>
      <w:pPr>
        <w:snapToGrid w:val="0"/>
        <w:jc w:val="left"/>
        <w:rPr>
          <w:b w:val="0"/>
          <w:bCs/>
          <w:color w:val="auto"/>
          <w:sz w:val="21"/>
          <w:szCs w:val="24"/>
          <w:highlight w:val="none"/>
          <w:u w:val="single"/>
        </w:rPr>
      </w:pPr>
      <w:r>
        <w:rPr>
          <w:b w:val="0"/>
          <w:bCs/>
          <w:color w:val="auto"/>
          <w:sz w:val="21"/>
          <w:szCs w:val="24"/>
          <w:highlight w:val="none"/>
        </w:rPr>
        <w:t>邮政编码：</w:t>
      </w:r>
      <w:r>
        <w:rPr>
          <w:b w:val="0"/>
          <w:bCs/>
          <w:color w:val="auto"/>
          <w:sz w:val="21"/>
          <w:szCs w:val="24"/>
          <w:highlight w:val="none"/>
          <w:u w:val="single"/>
        </w:rPr>
        <w:tab/>
      </w:r>
      <w:r>
        <w:rPr>
          <w:b w:val="0"/>
          <w:bCs/>
          <w:color w:val="auto"/>
          <w:sz w:val="21"/>
          <w:szCs w:val="24"/>
          <w:highlight w:val="none"/>
          <w:u w:val="single"/>
        </w:rPr>
        <w:tab/>
      </w:r>
      <w:r>
        <w:rPr>
          <w:b w:val="0"/>
          <w:bCs/>
          <w:color w:val="auto"/>
          <w:sz w:val="21"/>
          <w:szCs w:val="24"/>
          <w:highlight w:val="none"/>
          <w:u w:val="single"/>
        </w:rPr>
        <w:t xml:space="preserve">  </w:t>
      </w:r>
      <w:r>
        <w:rPr>
          <w:b w:val="0"/>
          <w:bCs/>
          <w:color w:val="auto"/>
          <w:sz w:val="21"/>
          <w:szCs w:val="24"/>
          <w:highlight w:val="none"/>
          <w:u w:val="single"/>
        </w:rPr>
        <w:tab/>
      </w:r>
      <w:r>
        <w:rPr>
          <w:b w:val="0"/>
          <w:bCs/>
          <w:color w:val="auto"/>
          <w:sz w:val="21"/>
          <w:szCs w:val="24"/>
          <w:highlight w:val="none"/>
          <w:u w:val="single"/>
        </w:rPr>
        <w:tab/>
      </w:r>
      <w:r>
        <w:rPr>
          <w:b w:val="0"/>
          <w:bCs/>
          <w:color w:val="auto"/>
          <w:sz w:val="21"/>
          <w:szCs w:val="24"/>
          <w:highlight w:val="none"/>
        </w:rPr>
        <w:t>传    真：</w:t>
      </w:r>
      <w:r>
        <w:rPr>
          <w:b w:val="0"/>
          <w:bCs/>
          <w:color w:val="auto"/>
          <w:sz w:val="21"/>
          <w:szCs w:val="24"/>
          <w:highlight w:val="none"/>
          <w:u w:val="single"/>
        </w:rPr>
        <w:tab/>
      </w:r>
      <w:r>
        <w:rPr>
          <w:b w:val="0"/>
          <w:bCs/>
          <w:color w:val="auto"/>
          <w:sz w:val="21"/>
          <w:szCs w:val="24"/>
          <w:highlight w:val="none"/>
          <w:u w:val="single"/>
        </w:rPr>
        <w:tab/>
      </w:r>
      <w:r>
        <w:rPr>
          <w:b w:val="0"/>
          <w:bCs/>
          <w:color w:val="auto"/>
          <w:sz w:val="21"/>
          <w:szCs w:val="24"/>
          <w:highlight w:val="none"/>
          <w:u w:val="single"/>
        </w:rPr>
        <w:t xml:space="preserve">  </w:t>
      </w:r>
      <w:r>
        <w:rPr>
          <w:b w:val="0"/>
          <w:bCs/>
          <w:color w:val="auto"/>
          <w:sz w:val="21"/>
          <w:szCs w:val="24"/>
          <w:highlight w:val="none"/>
          <w:u w:val="single"/>
        </w:rPr>
        <w:tab/>
      </w:r>
      <w:r>
        <w:rPr>
          <w:b w:val="0"/>
          <w:bCs/>
          <w:color w:val="auto"/>
          <w:sz w:val="21"/>
          <w:szCs w:val="24"/>
          <w:highlight w:val="none"/>
          <w:u w:val="single"/>
        </w:rPr>
        <w:tab/>
      </w:r>
    </w:p>
    <w:p>
      <w:pPr>
        <w:snapToGrid w:val="0"/>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rPr>
        <w:t>年</w:t>
      </w:r>
      <w:r>
        <w:rPr>
          <w:b w:val="0"/>
          <w:bCs/>
          <w:color w:val="auto"/>
          <w:sz w:val="21"/>
          <w:szCs w:val="24"/>
          <w:highlight w:val="none"/>
          <w:u w:val="single"/>
        </w:rPr>
        <w:t xml:space="preserve">      </w:t>
      </w:r>
      <w:r>
        <w:rPr>
          <w:b w:val="0"/>
          <w:bCs/>
          <w:color w:val="auto"/>
          <w:sz w:val="21"/>
          <w:szCs w:val="24"/>
          <w:highlight w:val="none"/>
        </w:rPr>
        <w:t>月</w:t>
      </w:r>
      <w:r>
        <w:rPr>
          <w:b w:val="0"/>
          <w:bCs/>
          <w:color w:val="auto"/>
          <w:sz w:val="21"/>
          <w:szCs w:val="24"/>
          <w:highlight w:val="none"/>
          <w:u w:val="single"/>
        </w:rPr>
        <w:t xml:space="preserve">      </w:t>
      </w:r>
      <w:r>
        <w:rPr>
          <w:b w:val="0"/>
          <w:bCs/>
          <w:color w:val="auto"/>
          <w:sz w:val="21"/>
          <w:szCs w:val="24"/>
          <w:highlight w:val="none"/>
        </w:rPr>
        <w:t>日</w:t>
      </w:r>
    </w:p>
    <w:p>
      <w:pPr>
        <w:snapToGrid w:val="0"/>
        <w:jc w:val="left"/>
        <w:rPr>
          <w:b w:val="0"/>
          <w:bCs/>
          <w:color w:val="auto"/>
          <w:sz w:val="21"/>
          <w:szCs w:val="24"/>
          <w:highlight w:val="none"/>
        </w:rPr>
      </w:pPr>
    </w:p>
    <w:p>
      <w:pPr>
        <w:snapToGrid w:val="0"/>
        <w:jc w:val="left"/>
        <w:rPr>
          <w:b w:val="0"/>
          <w:bCs/>
          <w:color w:val="auto"/>
          <w:sz w:val="21"/>
          <w:szCs w:val="24"/>
          <w:highlight w:val="none"/>
        </w:rPr>
      </w:pPr>
    </w:p>
    <w:p>
      <w:pPr>
        <w:snapToGrid w:val="0"/>
        <w:jc w:val="left"/>
        <w:rPr>
          <w:b w:val="0"/>
          <w:bCs/>
          <w:color w:val="auto"/>
          <w:sz w:val="21"/>
          <w:szCs w:val="24"/>
          <w:highlight w:val="none"/>
        </w:rPr>
      </w:pPr>
      <w:r>
        <w:rPr>
          <w:b w:val="0"/>
          <w:bCs/>
          <w:color w:val="auto"/>
          <w:sz w:val="21"/>
          <w:szCs w:val="24"/>
          <w:highlight w:val="none"/>
        </w:rPr>
        <w:t>附</w:t>
      </w:r>
      <w:bookmarkStart w:id="732" w:name="_Toc296503233"/>
      <w:bookmarkStart w:id="733" w:name="_Toc296944572"/>
      <w:bookmarkStart w:id="734" w:name="_Toc296891273"/>
      <w:bookmarkStart w:id="735" w:name="_Toc296891061"/>
      <w:bookmarkStart w:id="736" w:name="_Toc296347232"/>
      <w:bookmarkStart w:id="737" w:name="_Toc296346734"/>
      <w:r>
        <w:rPr>
          <w:b w:val="0"/>
          <w:bCs/>
          <w:color w:val="auto"/>
          <w:sz w:val="21"/>
          <w:szCs w:val="24"/>
          <w:highlight w:val="none"/>
        </w:rPr>
        <w:t xml:space="preserve">件10:  </w:t>
      </w:r>
    </w:p>
    <w:bookmarkEnd w:id="732"/>
    <w:bookmarkEnd w:id="733"/>
    <w:bookmarkEnd w:id="734"/>
    <w:bookmarkEnd w:id="735"/>
    <w:bookmarkEnd w:id="736"/>
    <w:bookmarkEnd w:id="737"/>
    <w:p>
      <w:pPr>
        <w:snapToGrid w:val="0"/>
        <w:rPr>
          <w:b w:val="0"/>
          <w:bCs/>
          <w:color w:val="auto"/>
          <w:sz w:val="21"/>
          <w:szCs w:val="24"/>
          <w:highlight w:val="none"/>
        </w:rPr>
      </w:pPr>
      <w:r>
        <w:rPr>
          <w:b w:val="0"/>
          <w:bCs/>
          <w:color w:val="auto"/>
          <w:sz w:val="21"/>
          <w:szCs w:val="24"/>
          <w:highlight w:val="none"/>
        </w:rPr>
        <w:t>支付担保</w:t>
      </w:r>
    </w:p>
    <w:p>
      <w:pPr>
        <w:snapToGrid w:val="0"/>
        <w:jc w:val="left"/>
        <w:rPr>
          <w:b w:val="0"/>
          <w:bCs/>
          <w:color w:val="auto"/>
          <w:sz w:val="21"/>
          <w:szCs w:val="24"/>
          <w:highlight w:val="none"/>
        </w:rPr>
      </w:pPr>
      <w:r>
        <w:rPr>
          <w:b w:val="0"/>
          <w:bCs/>
          <w:color w:val="auto"/>
          <w:sz w:val="21"/>
          <w:szCs w:val="24"/>
          <w:highlight w:val="none"/>
          <w:u w:val="single"/>
        </w:rPr>
        <w:t xml:space="preserve">             </w:t>
      </w:r>
      <w:r>
        <w:rPr>
          <w:b w:val="0"/>
          <w:bCs/>
          <w:color w:val="auto"/>
          <w:sz w:val="21"/>
          <w:szCs w:val="24"/>
          <w:highlight w:val="none"/>
        </w:rPr>
        <w:t>（承包人）：</w:t>
      </w:r>
    </w:p>
    <w:p>
      <w:pPr>
        <w:snapToGrid w:val="0"/>
        <w:ind w:firstLine="420" w:firstLineChars="200"/>
        <w:jc w:val="left"/>
        <w:rPr>
          <w:b w:val="0"/>
          <w:bCs/>
          <w:color w:val="auto"/>
          <w:sz w:val="21"/>
          <w:szCs w:val="24"/>
          <w:highlight w:val="none"/>
        </w:rPr>
      </w:pPr>
      <w:r>
        <w:rPr>
          <w:b w:val="0"/>
          <w:bCs/>
          <w:color w:val="auto"/>
          <w:sz w:val="21"/>
          <w:szCs w:val="24"/>
          <w:highlight w:val="none"/>
        </w:rPr>
        <w:t>鉴于你方作为承包人已经与</w:t>
      </w:r>
      <w:r>
        <w:rPr>
          <w:b w:val="0"/>
          <w:bCs/>
          <w:color w:val="auto"/>
          <w:sz w:val="21"/>
          <w:szCs w:val="24"/>
          <w:highlight w:val="none"/>
          <w:u w:val="single"/>
        </w:rPr>
        <w:t xml:space="preserve">             </w:t>
      </w:r>
      <w:r>
        <w:rPr>
          <w:b w:val="0"/>
          <w:bCs/>
          <w:color w:val="auto"/>
          <w:sz w:val="21"/>
          <w:szCs w:val="24"/>
          <w:highlight w:val="none"/>
        </w:rPr>
        <w:t>（发包人名称）（以下称“发包人”）于</w:t>
      </w:r>
      <w:r>
        <w:rPr>
          <w:b w:val="0"/>
          <w:bCs/>
          <w:color w:val="auto"/>
          <w:sz w:val="21"/>
          <w:szCs w:val="24"/>
          <w:highlight w:val="none"/>
          <w:u w:val="single"/>
        </w:rPr>
        <w:t xml:space="preserve">   </w:t>
      </w:r>
      <w:r>
        <w:rPr>
          <w:b w:val="0"/>
          <w:bCs/>
          <w:color w:val="auto"/>
          <w:sz w:val="21"/>
          <w:szCs w:val="24"/>
          <w:highlight w:val="none"/>
        </w:rPr>
        <w:t>年</w:t>
      </w:r>
      <w:r>
        <w:rPr>
          <w:b w:val="0"/>
          <w:bCs/>
          <w:color w:val="auto"/>
          <w:sz w:val="21"/>
          <w:szCs w:val="24"/>
          <w:highlight w:val="none"/>
          <w:u w:val="single"/>
        </w:rPr>
        <w:t xml:space="preserve">   </w:t>
      </w:r>
      <w:r>
        <w:rPr>
          <w:b w:val="0"/>
          <w:bCs/>
          <w:color w:val="auto"/>
          <w:sz w:val="21"/>
          <w:szCs w:val="24"/>
          <w:highlight w:val="none"/>
        </w:rPr>
        <w:t>月</w:t>
      </w:r>
      <w:r>
        <w:rPr>
          <w:b w:val="0"/>
          <w:bCs/>
          <w:color w:val="auto"/>
          <w:sz w:val="21"/>
          <w:szCs w:val="24"/>
          <w:highlight w:val="none"/>
          <w:u w:val="single"/>
        </w:rPr>
        <w:t xml:space="preserve">    </w:t>
      </w:r>
      <w:r>
        <w:rPr>
          <w:b w:val="0"/>
          <w:bCs/>
          <w:color w:val="auto"/>
          <w:sz w:val="21"/>
          <w:szCs w:val="24"/>
          <w:highlight w:val="none"/>
        </w:rPr>
        <w:t>日签订了</w:t>
      </w:r>
      <w:r>
        <w:rPr>
          <w:b w:val="0"/>
          <w:bCs/>
          <w:color w:val="auto"/>
          <w:sz w:val="21"/>
          <w:szCs w:val="24"/>
          <w:highlight w:val="none"/>
          <w:u w:val="single"/>
        </w:rPr>
        <w:t xml:space="preserve">             </w:t>
      </w:r>
      <w:r>
        <w:rPr>
          <w:b w:val="0"/>
          <w:bCs/>
          <w:color w:val="auto"/>
          <w:sz w:val="21"/>
          <w:szCs w:val="24"/>
          <w:highlight w:val="none"/>
        </w:rPr>
        <w:t>（工程名称）《建设工程施工合同》（以下称“主合同”），应发包人的申请，我方愿就发包人履行主合同约定的工程款支付义务以保证的方式向你方提供如下担保：</w:t>
      </w:r>
    </w:p>
    <w:p>
      <w:pPr>
        <w:snapToGrid w:val="0"/>
        <w:ind w:firstLine="420" w:firstLineChars="200"/>
        <w:jc w:val="left"/>
        <w:rPr>
          <w:b w:val="0"/>
          <w:bCs/>
          <w:color w:val="auto"/>
          <w:sz w:val="21"/>
          <w:szCs w:val="24"/>
          <w:highlight w:val="none"/>
        </w:rPr>
      </w:pPr>
      <w:r>
        <w:rPr>
          <w:b w:val="0"/>
          <w:bCs/>
          <w:color w:val="auto"/>
          <w:sz w:val="21"/>
          <w:szCs w:val="24"/>
          <w:highlight w:val="none"/>
        </w:rPr>
        <w:t>一、保证的范围及保证金额</w:t>
      </w:r>
    </w:p>
    <w:p>
      <w:pPr>
        <w:snapToGrid w:val="0"/>
        <w:ind w:firstLine="420" w:firstLineChars="200"/>
        <w:jc w:val="left"/>
        <w:rPr>
          <w:b w:val="0"/>
          <w:bCs/>
          <w:color w:val="auto"/>
          <w:sz w:val="21"/>
          <w:szCs w:val="24"/>
          <w:highlight w:val="none"/>
        </w:rPr>
      </w:pPr>
      <w:r>
        <w:rPr>
          <w:b w:val="0"/>
          <w:bCs/>
          <w:color w:val="auto"/>
          <w:sz w:val="21"/>
          <w:szCs w:val="24"/>
          <w:highlight w:val="none"/>
        </w:rPr>
        <w:t>1. 我方的保证范围是主合同约定的工程款。</w:t>
      </w:r>
    </w:p>
    <w:p>
      <w:pPr>
        <w:snapToGrid w:val="0"/>
        <w:ind w:firstLine="420" w:firstLineChars="200"/>
        <w:jc w:val="left"/>
        <w:rPr>
          <w:b w:val="0"/>
          <w:bCs/>
          <w:color w:val="auto"/>
          <w:sz w:val="21"/>
          <w:szCs w:val="24"/>
          <w:highlight w:val="none"/>
        </w:rPr>
      </w:pPr>
      <w:r>
        <w:rPr>
          <w:b w:val="0"/>
          <w:bCs/>
          <w:color w:val="auto"/>
          <w:sz w:val="21"/>
          <w:szCs w:val="24"/>
          <w:highlight w:val="none"/>
        </w:rPr>
        <w:t>2. 本保函所称主合同约定的工程款是指主合同约定的除工程质量保证金以外的合同价款。</w:t>
      </w:r>
    </w:p>
    <w:p>
      <w:pPr>
        <w:snapToGrid w:val="0"/>
        <w:ind w:firstLine="420" w:firstLineChars="200"/>
        <w:jc w:val="left"/>
        <w:rPr>
          <w:b w:val="0"/>
          <w:bCs/>
          <w:color w:val="auto"/>
          <w:sz w:val="21"/>
          <w:szCs w:val="24"/>
          <w:highlight w:val="none"/>
          <w:u w:val="single"/>
        </w:rPr>
      </w:pPr>
      <w:r>
        <w:rPr>
          <w:b w:val="0"/>
          <w:bCs/>
          <w:color w:val="auto"/>
          <w:sz w:val="21"/>
          <w:szCs w:val="24"/>
          <w:highlight w:val="none"/>
        </w:rPr>
        <w:t>3. 我方保证的金额是主合同约定的工程款的</w:t>
      </w:r>
      <w:r>
        <w:rPr>
          <w:b w:val="0"/>
          <w:bCs/>
          <w:color w:val="auto"/>
          <w:sz w:val="21"/>
          <w:szCs w:val="24"/>
          <w:highlight w:val="none"/>
          <w:u w:val="single"/>
        </w:rPr>
        <w:t xml:space="preserve">    </w:t>
      </w:r>
      <w:r>
        <w:rPr>
          <w:b w:val="0"/>
          <w:bCs/>
          <w:color w:val="auto"/>
          <w:sz w:val="21"/>
          <w:szCs w:val="24"/>
          <w:highlight w:val="none"/>
        </w:rPr>
        <w:t>%，数额最高不超过人民币元（大写</w:t>
      </w:r>
      <w:r>
        <w:rPr>
          <w:b w:val="0"/>
          <w:bCs/>
          <w:color w:val="auto"/>
          <w:sz w:val="21"/>
          <w:szCs w:val="24"/>
          <w:highlight w:val="none"/>
          <w:u w:val="single"/>
        </w:rPr>
        <w:t xml:space="preserve">      </w:t>
      </w:r>
      <w:r>
        <w:rPr>
          <w:b w:val="0"/>
          <w:bCs/>
          <w:color w:val="auto"/>
          <w:sz w:val="21"/>
          <w:szCs w:val="24"/>
          <w:highlight w:val="none"/>
        </w:rPr>
        <w:t>）。</w:t>
      </w:r>
      <w:r>
        <w:rPr>
          <w:b w:val="0"/>
          <w:bCs/>
          <w:color w:val="auto"/>
          <w:sz w:val="21"/>
          <w:szCs w:val="24"/>
          <w:highlight w:val="none"/>
          <w:u w:val="single"/>
        </w:rPr>
        <w:t xml:space="preserve">                 </w:t>
      </w:r>
    </w:p>
    <w:p>
      <w:pPr>
        <w:snapToGrid w:val="0"/>
        <w:ind w:firstLine="420" w:firstLineChars="200"/>
        <w:jc w:val="left"/>
        <w:rPr>
          <w:b w:val="0"/>
          <w:bCs/>
          <w:color w:val="auto"/>
          <w:sz w:val="21"/>
          <w:szCs w:val="24"/>
          <w:highlight w:val="none"/>
        </w:rPr>
      </w:pPr>
      <w:r>
        <w:rPr>
          <w:b w:val="0"/>
          <w:bCs/>
          <w:color w:val="auto"/>
          <w:sz w:val="21"/>
          <w:szCs w:val="24"/>
          <w:highlight w:val="none"/>
        </w:rPr>
        <w:t>二、保证的方式及保证期间</w:t>
      </w:r>
    </w:p>
    <w:p>
      <w:pPr>
        <w:snapToGrid w:val="0"/>
        <w:ind w:firstLine="420" w:firstLineChars="200"/>
        <w:jc w:val="left"/>
        <w:rPr>
          <w:b w:val="0"/>
          <w:bCs/>
          <w:color w:val="auto"/>
          <w:sz w:val="21"/>
          <w:szCs w:val="24"/>
          <w:highlight w:val="none"/>
        </w:rPr>
      </w:pPr>
      <w:r>
        <w:rPr>
          <w:b w:val="0"/>
          <w:bCs/>
          <w:color w:val="auto"/>
          <w:sz w:val="21"/>
          <w:szCs w:val="24"/>
          <w:highlight w:val="none"/>
        </w:rPr>
        <w:t>1. 我方保证的方式为：连带责任保证。</w:t>
      </w:r>
    </w:p>
    <w:p>
      <w:pPr>
        <w:snapToGrid w:val="0"/>
        <w:ind w:firstLine="420" w:firstLineChars="200"/>
        <w:jc w:val="left"/>
        <w:rPr>
          <w:b w:val="0"/>
          <w:bCs/>
          <w:color w:val="auto"/>
          <w:sz w:val="21"/>
          <w:szCs w:val="24"/>
          <w:highlight w:val="none"/>
        </w:rPr>
      </w:pPr>
      <w:r>
        <w:rPr>
          <w:b w:val="0"/>
          <w:bCs/>
          <w:color w:val="auto"/>
          <w:sz w:val="21"/>
          <w:szCs w:val="24"/>
          <w:highlight w:val="none"/>
        </w:rPr>
        <w:t>2. 我方保证的期间为：自本合同生效之日起至主合同约定的工程款支付完毕之日后</w:t>
      </w:r>
      <w:r>
        <w:rPr>
          <w:b w:val="0"/>
          <w:bCs/>
          <w:color w:val="auto"/>
          <w:sz w:val="21"/>
          <w:szCs w:val="24"/>
          <w:highlight w:val="none"/>
          <w:u w:val="single"/>
        </w:rPr>
        <w:t xml:space="preserve">    </w:t>
      </w:r>
      <w:r>
        <w:rPr>
          <w:b w:val="0"/>
          <w:bCs/>
          <w:color w:val="auto"/>
          <w:sz w:val="21"/>
          <w:szCs w:val="24"/>
          <w:highlight w:val="none"/>
        </w:rPr>
        <w:t>日内。</w:t>
      </w:r>
    </w:p>
    <w:p>
      <w:pPr>
        <w:snapToGrid w:val="0"/>
        <w:ind w:firstLine="420" w:firstLineChars="200"/>
        <w:jc w:val="left"/>
        <w:rPr>
          <w:b w:val="0"/>
          <w:bCs/>
          <w:color w:val="auto"/>
          <w:sz w:val="21"/>
          <w:szCs w:val="24"/>
          <w:highlight w:val="none"/>
        </w:rPr>
      </w:pPr>
      <w:r>
        <w:rPr>
          <w:b w:val="0"/>
          <w:bCs/>
          <w:color w:val="auto"/>
          <w:sz w:val="21"/>
          <w:szCs w:val="24"/>
          <w:highlight w:val="none"/>
        </w:rPr>
        <w:t>3. 你方与发包人协议变更工程款支付日期的，经我方书面同意后，保证期间按照变更后的支付日期做相应调整。</w:t>
      </w:r>
    </w:p>
    <w:p>
      <w:pPr>
        <w:snapToGrid w:val="0"/>
        <w:ind w:firstLine="420" w:firstLineChars="200"/>
        <w:jc w:val="left"/>
        <w:rPr>
          <w:b w:val="0"/>
          <w:bCs/>
          <w:color w:val="auto"/>
          <w:sz w:val="21"/>
          <w:szCs w:val="24"/>
          <w:highlight w:val="none"/>
        </w:rPr>
      </w:pPr>
      <w:r>
        <w:rPr>
          <w:b w:val="0"/>
          <w:bCs/>
          <w:color w:val="auto"/>
          <w:sz w:val="21"/>
          <w:szCs w:val="24"/>
          <w:highlight w:val="none"/>
        </w:rPr>
        <w:t>三、承担保证责任的形式</w:t>
      </w:r>
    </w:p>
    <w:p>
      <w:pPr>
        <w:snapToGrid w:val="0"/>
        <w:ind w:firstLine="420" w:firstLineChars="200"/>
        <w:jc w:val="left"/>
        <w:rPr>
          <w:b w:val="0"/>
          <w:bCs/>
          <w:color w:val="auto"/>
          <w:sz w:val="21"/>
          <w:szCs w:val="24"/>
          <w:highlight w:val="none"/>
        </w:rPr>
      </w:pPr>
      <w:r>
        <w:rPr>
          <w:b w:val="0"/>
          <w:bCs/>
          <w:color w:val="auto"/>
          <w:sz w:val="21"/>
          <w:szCs w:val="24"/>
          <w:highlight w:val="none"/>
        </w:rPr>
        <w:t>我方承担保证责任的形式是代为支付。发包人未按主合同约定向你方支付工程款的，由我方在保证金额内代为支付。</w:t>
      </w:r>
    </w:p>
    <w:p>
      <w:pPr>
        <w:snapToGrid w:val="0"/>
        <w:ind w:firstLine="420" w:firstLineChars="200"/>
        <w:jc w:val="left"/>
        <w:rPr>
          <w:b w:val="0"/>
          <w:bCs/>
          <w:color w:val="auto"/>
          <w:sz w:val="21"/>
          <w:szCs w:val="24"/>
          <w:highlight w:val="none"/>
        </w:rPr>
      </w:pPr>
      <w:r>
        <w:rPr>
          <w:b w:val="0"/>
          <w:bCs/>
          <w:color w:val="auto"/>
          <w:sz w:val="21"/>
          <w:szCs w:val="24"/>
          <w:highlight w:val="none"/>
        </w:rPr>
        <w:t>四、代偿的安排</w:t>
      </w:r>
    </w:p>
    <w:p>
      <w:pPr>
        <w:snapToGrid w:val="0"/>
        <w:ind w:firstLine="420" w:firstLineChars="200"/>
        <w:jc w:val="left"/>
        <w:rPr>
          <w:b w:val="0"/>
          <w:bCs/>
          <w:color w:val="auto"/>
          <w:sz w:val="21"/>
          <w:szCs w:val="24"/>
          <w:highlight w:val="none"/>
        </w:rPr>
      </w:pPr>
      <w:r>
        <w:rPr>
          <w:b w:val="0"/>
          <w:bCs/>
          <w:color w:val="auto"/>
          <w:sz w:val="21"/>
          <w:szCs w:val="24"/>
          <w:highlight w:val="none"/>
        </w:rPr>
        <w:t>1. 你方要求我方承担保证责任的，应向我方发出书面索赔通知及发包人未支付主合同约定工程款的证明材料。索赔通知应写明要求索赔的金额，支付款项应到达的账号。</w:t>
      </w:r>
    </w:p>
    <w:p>
      <w:pPr>
        <w:snapToGrid w:val="0"/>
        <w:ind w:firstLine="420" w:firstLineChars="200"/>
        <w:jc w:val="left"/>
        <w:rPr>
          <w:b w:val="0"/>
          <w:bCs/>
          <w:color w:val="auto"/>
          <w:sz w:val="21"/>
          <w:szCs w:val="24"/>
          <w:highlight w:val="none"/>
        </w:rPr>
      </w:pPr>
      <w:r>
        <w:rPr>
          <w:b w:val="0"/>
          <w:bCs/>
          <w:color w:val="auto"/>
          <w:sz w:val="21"/>
          <w:szCs w:val="24"/>
          <w:highlight w:val="none"/>
        </w:rPr>
        <w:t>2. 在出现你方与发包人因工程质量发生争议，发包人拒绝向你方支付工程款的情形时，你方要求我方履行保证责任代为支付的，需提供符合相应条件要求的工程质量检测机构出具的质量说明材料。</w:t>
      </w:r>
    </w:p>
    <w:p>
      <w:pPr>
        <w:snapToGrid w:val="0"/>
        <w:ind w:firstLine="420" w:firstLineChars="200"/>
        <w:jc w:val="left"/>
        <w:rPr>
          <w:b w:val="0"/>
          <w:bCs/>
          <w:color w:val="auto"/>
          <w:sz w:val="21"/>
          <w:szCs w:val="24"/>
          <w:highlight w:val="none"/>
        </w:rPr>
      </w:pPr>
      <w:r>
        <w:rPr>
          <w:b w:val="0"/>
          <w:bCs/>
          <w:color w:val="auto"/>
          <w:sz w:val="21"/>
          <w:szCs w:val="24"/>
          <w:highlight w:val="none"/>
        </w:rPr>
        <w:t>3. 我方收到你方的书面索赔通知及相应的证明材料后７天内无条件支付。</w:t>
      </w:r>
    </w:p>
    <w:p>
      <w:pPr>
        <w:snapToGrid w:val="0"/>
        <w:ind w:firstLine="420" w:firstLineChars="200"/>
        <w:jc w:val="left"/>
        <w:rPr>
          <w:b w:val="0"/>
          <w:bCs/>
          <w:color w:val="auto"/>
          <w:sz w:val="21"/>
          <w:szCs w:val="24"/>
          <w:highlight w:val="none"/>
        </w:rPr>
      </w:pPr>
      <w:r>
        <w:rPr>
          <w:b w:val="0"/>
          <w:bCs/>
          <w:color w:val="auto"/>
          <w:sz w:val="21"/>
          <w:szCs w:val="24"/>
          <w:highlight w:val="none"/>
        </w:rPr>
        <w:t>五、保证责任的解除</w:t>
      </w:r>
    </w:p>
    <w:p>
      <w:pPr>
        <w:snapToGrid w:val="0"/>
        <w:ind w:firstLine="420" w:firstLineChars="200"/>
        <w:jc w:val="left"/>
        <w:rPr>
          <w:b w:val="0"/>
          <w:bCs/>
          <w:color w:val="auto"/>
          <w:sz w:val="21"/>
          <w:szCs w:val="24"/>
          <w:highlight w:val="none"/>
        </w:rPr>
      </w:pPr>
      <w:r>
        <w:rPr>
          <w:b w:val="0"/>
          <w:bCs/>
          <w:color w:val="auto"/>
          <w:sz w:val="21"/>
          <w:szCs w:val="24"/>
          <w:highlight w:val="none"/>
        </w:rPr>
        <w:t>1. 在本保函承诺的保证期间内，你方未书面向我方主张保证责任的，自保证期间届满次日起，我方保证责任解除。</w:t>
      </w:r>
    </w:p>
    <w:p>
      <w:pPr>
        <w:snapToGrid w:val="0"/>
        <w:ind w:firstLine="420" w:firstLineChars="200"/>
        <w:jc w:val="left"/>
        <w:rPr>
          <w:b w:val="0"/>
          <w:bCs/>
          <w:color w:val="auto"/>
          <w:sz w:val="21"/>
          <w:szCs w:val="24"/>
          <w:highlight w:val="none"/>
        </w:rPr>
      </w:pPr>
      <w:r>
        <w:rPr>
          <w:b w:val="0"/>
          <w:bCs/>
          <w:color w:val="auto"/>
          <w:sz w:val="21"/>
          <w:szCs w:val="24"/>
          <w:highlight w:val="none"/>
        </w:rPr>
        <w:t>2. 发包人按主合同约定履行了工程款的全部支付义务的，自本保函承诺的保证期间届满次日起，我方保证责任解除。</w:t>
      </w:r>
    </w:p>
    <w:p>
      <w:pPr>
        <w:snapToGrid w:val="0"/>
        <w:ind w:firstLine="420" w:firstLineChars="200"/>
        <w:jc w:val="left"/>
        <w:rPr>
          <w:b w:val="0"/>
          <w:bCs/>
          <w:color w:val="auto"/>
          <w:sz w:val="21"/>
          <w:szCs w:val="24"/>
          <w:highlight w:val="none"/>
        </w:rPr>
      </w:pPr>
      <w:r>
        <w:rPr>
          <w:b w:val="0"/>
          <w:bCs/>
          <w:color w:val="auto"/>
          <w:sz w:val="21"/>
          <w:szCs w:val="24"/>
          <w:highlight w:val="none"/>
        </w:rPr>
        <w:t>3. 我方按照本保函向你方履行保证责任所支付金额达到本保函保证金额时，自我方向你方支付（支付款项从我方账户划出）之日起，保证责任即解除。</w:t>
      </w:r>
    </w:p>
    <w:p>
      <w:pPr>
        <w:snapToGrid w:val="0"/>
        <w:ind w:firstLine="420" w:firstLineChars="200"/>
        <w:jc w:val="left"/>
        <w:rPr>
          <w:b w:val="0"/>
          <w:bCs/>
          <w:color w:val="auto"/>
          <w:sz w:val="21"/>
          <w:szCs w:val="24"/>
          <w:highlight w:val="none"/>
        </w:rPr>
      </w:pPr>
      <w:r>
        <w:rPr>
          <w:b w:val="0"/>
          <w:bCs/>
          <w:color w:val="auto"/>
          <w:sz w:val="21"/>
          <w:szCs w:val="24"/>
          <w:highlight w:val="none"/>
        </w:rPr>
        <w:t>4. 按照法律法规的规定或出现应解除我方保证责任的其他情形的，我方在本保函项下的保证责任亦解除。</w:t>
      </w:r>
    </w:p>
    <w:p>
      <w:pPr>
        <w:snapToGrid w:val="0"/>
        <w:ind w:firstLine="420" w:firstLineChars="200"/>
        <w:jc w:val="left"/>
        <w:rPr>
          <w:b w:val="0"/>
          <w:bCs/>
          <w:color w:val="auto"/>
          <w:sz w:val="21"/>
          <w:szCs w:val="24"/>
          <w:highlight w:val="none"/>
        </w:rPr>
      </w:pPr>
      <w:r>
        <w:rPr>
          <w:b w:val="0"/>
          <w:bCs/>
          <w:color w:val="auto"/>
          <w:sz w:val="21"/>
          <w:szCs w:val="24"/>
          <w:highlight w:val="none"/>
        </w:rPr>
        <w:t>5. 我方解除保证责任后，你方应自我方保证责任解除之日起</w:t>
      </w:r>
      <w:r>
        <w:rPr>
          <w:b w:val="0"/>
          <w:bCs/>
          <w:color w:val="auto"/>
          <w:sz w:val="21"/>
          <w:szCs w:val="24"/>
          <w:highlight w:val="none"/>
          <w:u w:val="single"/>
        </w:rPr>
        <w:t xml:space="preserve">  </w:t>
      </w:r>
      <w:r>
        <w:rPr>
          <w:b w:val="0"/>
          <w:bCs/>
          <w:color w:val="auto"/>
          <w:sz w:val="21"/>
          <w:szCs w:val="24"/>
          <w:highlight w:val="none"/>
        </w:rPr>
        <w:t>个工作日内，将本保函原件返还我方。</w:t>
      </w:r>
    </w:p>
    <w:p>
      <w:pPr>
        <w:snapToGrid w:val="0"/>
        <w:ind w:firstLine="420" w:firstLineChars="200"/>
        <w:jc w:val="left"/>
        <w:rPr>
          <w:b w:val="0"/>
          <w:bCs/>
          <w:color w:val="auto"/>
          <w:sz w:val="21"/>
          <w:szCs w:val="24"/>
          <w:highlight w:val="none"/>
        </w:rPr>
      </w:pPr>
      <w:r>
        <w:rPr>
          <w:b w:val="0"/>
          <w:bCs/>
          <w:color w:val="auto"/>
          <w:sz w:val="21"/>
          <w:szCs w:val="24"/>
          <w:highlight w:val="none"/>
        </w:rPr>
        <w:t>六、免责条款</w:t>
      </w:r>
    </w:p>
    <w:p>
      <w:pPr>
        <w:snapToGrid w:val="0"/>
        <w:ind w:firstLine="420" w:firstLineChars="200"/>
        <w:jc w:val="left"/>
        <w:rPr>
          <w:b w:val="0"/>
          <w:bCs/>
          <w:color w:val="auto"/>
          <w:sz w:val="21"/>
          <w:szCs w:val="24"/>
          <w:highlight w:val="none"/>
        </w:rPr>
      </w:pPr>
      <w:r>
        <w:rPr>
          <w:b w:val="0"/>
          <w:bCs/>
          <w:color w:val="auto"/>
          <w:sz w:val="21"/>
          <w:szCs w:val="24"/>
          <w:highlight w:val="none"/>
        </w:rPr>
        <w:t>1. 因你方违约致使发包人不能履行义务的，我方不承担保证责任。</w:t>
      </w:r>
    </w:p>
    <w:p>
      <w:pPr>
        <w:snapToGrid w:val="0"/>
        <w:ind w:firstLine="420" w:firstLineChars="200"/>
        <w:jc w:val="left"/>
        <w:rPr>
          <w:b w:val="0"/>
          <w:bCs/>
          <w:color w:val="auto"/>
          <w:sz w:val="21"/>
          <w:szCs w:val="24"/>
          <w:highlight w:val="none"/>
        </w:rPr>
      </w:pPr>
      <w:r>
        <w:rPr>
          <w:b w:val="0"/>
          <w:bCs/>
          <w:color w:val="auto"/>
          <w:sz w:val="21"/>
          <w:szCs w:val="24"/>
          <w:highlight w:val="none"/>
        </w:rPr>
        <w:t>2. 依照法律法规的规定或你方与发包人的另行约定，免除发包人部分或全部义务的，我方亦免除其相应的保证责任。</w:t>
      </w:r>
    </w:p>
    <w:p>
      <w:pPr>
        <w:snapToGrid w:val="0"/>
        <w:ind w:firstLine="420" w:firstLineChars="200"/>
        <w:jc w:val="left"/>
        <w:rPr>
          <w:b w:val="0"/>
          <w:bCs/>
          <w:color w:val="auto"/>
          <w:sz w:val="21"/>
          <w:szCs w:val="24"/>
          <w:highlight w:val="none"/>
        </w:rPr>
      </w:pPr>
      <w:r>
        <w:rPr>
          <w:b w:val="0"/>
          <w:bCs/>
          <w:color w:val="auto"/>
          <w:sz w:val="21"/>
          <w:szCs w:val="24"/>
          <w:highlight w:val="none"/>
        </w:rPr>
        <w:t>3. 你方与发包人协议变更主合同的，如加重发包人责任致使我方保证责任加重的，需征得我方书面同意，否则我方不再承担因此而加重部分的保证责任，但主合同第10条〔变更〕约定的变更不受本款限制。</w:t>
      </w:r>
    </w:p>
    <w:p>
      <w:pPr>
        <w:snapToGrid w:val="0"/>
        <w:ind w:firstLine="420" w:firstLineChars="200"/>
        <w:jc w:val="left"/>
        <w:rPr>
          <w:b w:val="0"/>
          <w:bCs/>
          <w:color w:val="auto"/>
          <w:sz w:val="21"/>
          <w:szCs w:val="24"/>
          <w:highlight w:val="none"/>
        </w:rPr>
      </w:pPr>
      <w:r>
        <w:rPr>
          <w:b w:val="0"/>
          <w:bCs/>
          <w:color w:val="auto"/>
          <w:sz w:val="21"/>
          <w:szCs w:val="24"/>
          <w:highlight w:val="none"/>
        </w:rPr>
        <w:t>4. 因不可抗力造成发包人不能履行义务的，我方不承担保证责任。</w:t>
      </w:r>
    </w:p>
    <w:p>
      <w:pPr>
        <w:snapToGrid w:val="0"/>
        <w:ind w:firstLine="420" w:firstLineChars="200"/>
        <w:jc w:val="left"/>
        <w:rPr>
          <w:b w:val="0"/>
          <w:bCs/>
          <w:color w:val="auto"/>
          <w:sz w:val="21"/>
          <w:szCs w:val="24"/>
          <w:highlight w:val="none"/>
        </w:rPr>
      </w:pPr>
      <w:r>
        <w:rPr>
          <w:b w:val="0"/>
          <w:bCs/>
          <w:color w:val="auto"/>
          <w:sz w:val="21"/>
          <w:szCs w:val="24"/>
          <w:highlight w:val="none"/>
        </w:rPr>
        <w:t>七、争议解决</w:t>
      </w:r>
    </w:p>
    <w:p>
      <w:pPr>
        <w:snapToGrid w:val="0"/>
        <w:ind w:firstLine="420" w:firstLineChars="200"/>
        <w:jc w:val="left"/>
        <w:rPr>
          <w:b w:val="0"/>
          <w:bCs/>
          <w:color w:val="auto"/>
          <w:sz w:val="21"/>
          <w:szCs w:val="24"/>
          <w:highlight w:val="none"/>
        </w:rPr>
      </w:pPr>
      <w:r>
        <w:rPr>
          <w:b w:val="0"/>
          <w:bCs/>
          <w:color w:val="auto"/>
          <w:sz w:val="21"/>
          <w:szCs w:val="24"/>
          <w:highlight w:val="none"/>
        </w:rPr>
        <w:t>因本保函或本保函相关事项发生的纠纷，可由双方协商解决，协商不成的，按下列第</w:t>
      </w:r>
      <w:r>
        <w:rPr>
          <w:b w:val="0"/>
          <w:bCs/>
          <w:color w:val="auto"/>
          <w:sz w:val="21"/>
          <w:szCs w:val="24"/>
          <w:highlight w:val="none"/>
          <w:u w:val="single"/>
        </w:rPr>
        <w:t xml:space="preserve">     </w:t>
      </w:r>
      <w:r>
        <w:rPr>
          <w:b w:val="0"/>
          <w:bCs/>
          <w:color w:val="auto"/>
          <w:sz w:val="21"/>
          <w:szCs w:val="24"/>
          <w:highlight w:val="none"/>
        </w:rPr>
        <w:t>种方式解决：</w:t>
      </w:r>
    </w:p>
    <w:p>
      <w:pPr>
        <w:snapToGrid w:val="0"/>
        <w:ind w:firstLine="420" w:firstLineChars="200"/>
        <w:jc w:val="left"/>
        <w:rPr>
          <w:b w:val="0"/>
          <w:bCs/>
          <w:color w:val="auto"/>
          <w:sz w:val="21"/>
          <w:szCs w:val="24"/>
          <w:highlight w:val="none"/>
        </w:rPr>
      </w:pPr>
      <w:r>
        <w:rPr>
          <w:b w:val="0"/>
          <w:bCs/>
          <w:color w:val="auto"/>
          <w:sz w:val="21"/>
          <w:szCs w:val="24"/>
          <w:highlight w:val="none"/>
        </w:rPr>
        <w:t>（1）向</w:t>
      </w:r>
      <w:r>
        <w:rPr>
          <w:b w:val="0"/>
          <w:bCs/>
          <w:color w:val="auto"/>
          <w:sz w:val="21"/>
          <w:szCs w:val="24"/>
          <w:highlight w:val="none"/>
          <w:u w:val="single"/>
        </w:rPr>
        <w:t xml:space="preserve">                     </w:t>
      </w:r>
      <w:r>
        <w:rPr>
          <w:b w:val="0"/>
          <w:bCs/>
          <w:color w:val="auto"/>
          <w:sz w:val="21"/>
          <w:szCs w:val="24"/>
          <w:highlight w:val="none"/>
        </w:rPr>
        <w:t>仲裁委员会申请仲裁；</w:t>
      </w:r>
    </w:p>
    <w:p>
      <w:pPr>
        <w:snapToGrid w:val="0"/>
        <w:ind w:firstLine="420" w:firstLineChars="200"/>
        <w:jc w:val="left"/>
        <w:rPr>
          <w:b w:val="0"/>
          <w:bCs/>
          <w:color w:val="auto"/>
          <w:sz w:val="21"/>
          <w:szCs w:val="24"/>
          <w:highlight w:val="none"/>
        </w:rPr>
      </w:pPr>
      <w:r>
        <w:rPr>
          <w:b w:val="0"/>
          <w:bCs/>
          <w:color w:val="auto"/>
          <w:sz w:val="21"/>
          <w:szCs w:val="24"/>
          <w:highlight w:val="none"/>
        </w:rPr>
        <w:t>（2）向</w:t>
      </w:r>
      <w:r>
        <w:rPr>
          <w:b w:val="0"/>
          <w:bCs/>
          <w:color w:val="auto"/>
          <w:sz w:val="21"/>
          <w:szCs w:val="24"/>
          <w:highlight w:val="none"/>
          <w:u w:val="single"/>
        </w:rPr>
        <w:t xml:space="preserve">                     </w:t>
      </w:r>
      <w:r>
        <w:rPr>
          <w:b w:val="0"/>
          <w:bCs/>
          <w:color w:val="auto"/>
          <w:sz w:val="21"/>
          <w:szCs w:val="24"/>
          <w:highlight w:val="none"/>
        </w:rPr>
        <w:t>人民法院起诉。</w:t>
      </w:r>
    </w:p>
    <w:p>
      <w:pPr>
        <w:snapToGrid w:val="0"/>
        <w:ind w:firstLine="420" w:firstLineChars="200"/>
        <w:jc w:val="left"/>
        <w:rPr>
          <w:b w:val="0"/>
          <w:bCs/>
          <w:color w:val="auto"/>
          <w:sz w:val="21"/>
          <w:szCs w:val="24"/>
          <w:highlight w:val="none"/>
        </w:rPr>
      </w:pPr>
      <w:r>
        <w:rPr>
          <w:b w:val="0"/>
          <w:bCs/>
          <w:color w:val="auto"/>
          <w:sz w:val="21"/>
          <w:szCs w:val="24"/>
          <w:highlight w:val="none"/>
        </w:rPr>
        <w:t>八、保函的生效</w:t>
      </w:r>
    </w:p>
    <w:p>
      <w:pPr>
        <w:snapToGrid w:val="0"/>
        <w:ind w:firstLine="420" w:firstLineChars="200"/>
        <w:jc w:val="left"/>
        <w:rPr>
          <w:b w:val="0"/>
          <w:bCs/>
          <w:color w:val="auto"/>
          <w:sz w:val="21"/>
          <w:szCs w:val="24"/>
          <w:highlight w:val="none"/>
        </w:rPr>
      </w:pPr>
      <w:r>
        <w:rPr>
          <w:b w:val="0"/>
          <w:bCs/>
          <w:color w:val="auto"/>
          <w:sz w:val="21"/>
          <w:szCs w:val="24"/>
          <w:highlight w:val="none"/>
        </w:rPr>
        <w:t>本保函自我方法定代表人（或其授权代理人）签字并加盖公章之日起生效。</w:t>
      </w:r>
    </w:p>
    <w:p>
      <w:pPr>
        <w:snapToGrid w:val="0"/>
        <w:jc w:val="left"/>
        <w:rPr>
          <w:b w:val="0"/>
          <w:bCs/>
          <w:color w:val="auto"/>
          <w:sz w:val="21"/>
          <w:szCs w:val="24"/>
          <w:highlight w:val="none"/>
        </w:rPr>
      </w:pPr>
      <w:r>
        <w:rPr>
          <w:b w:val="0"/>
          <w:bCs/>
          <w:color w:val="auto"/>
          <w:sz w:val="21"/>
          <w:szCs w:val="24"/>
          <w:highlight w:val="none"/>
        </w:rPr>
        <w:t>担保人：</w:t>
      </w:r>
      <w:r>
        <w:rPr>
          <w:b w:val="0"/>
          <w:bCs/>
          <w:color w:val="auto"/>
          <w:sz w:val="21"/>
          <w:szCs w:val="24"/>
          <w:highlight w:val="none"/>
          <w:u w:val="single"/>
        </w:rPr>
        <w:t xml:space="preserve">                                   </w:t>
      </w:r>
      <w:r>
        <w:rPr>
          <w:b w:val="0"/>
          <w:bCs/>
          <w:color w:val="auto"/>
          <w:sz w:val="21"/>
          <w:szCs w:val="24"/>
          <w:highlight w:val="none"/>
        </w:rPr>
        <w:t>（盖章）</w:t>
      </w:r>
    </w:p>
    <w:p>
      <w:pPr>
        <w:snapToGrid w:val="0"/>
        <w:jc w:val="left"/>
        <w:rPr>
          <w:b w:val="0"/>
          <w:bCs/>
          <w:color w:val="auto"/>
          <w:sz w:val="21"/>
          <w:szCs w:val="24"/>
          <w:highlight w:val="none"/>
        </w:rPr>
      </w:pPr>
      <w:r>
        <w:rPr>
          <w:b w:val="0"/>
          <w:bCs/>
          <w:color w:val="auto"/>
          <w:sz w:val="21"/>
          <w:szCs w:val="24"/>
          <w:highlight w:val="none"/>
        </w:rPr>
        <w:t>法定代表人或委托代理人：</w:t>
      </w:r>
      <w:r>
        <w:rPr>
          <w:b w:val="0"/>
          <w:bCs/>
          <w:color w:val="auto"/>
          <w:sz w:val="21"/>
          <w:szCs w:val="24"/>
          <w:highlight w:val="none"/>
          <w:u w:val="single"/>
        </w:rPr>
        <w:t xml:space="preserve">                   </w:t>
      </w:r>
      <w:r>
        <w:rPr>
          <w:b w:val="0"/>
          <w:bCs/>
          <w:color w:val="auto"/>
          <w:sz w:val="21"/>
          <w:szCs w:val="24"/>
          <w:highlight w:val="none"/>
        </w:rPr>
        <w:t>（签字）</w:t>
      </w:r>
    </w:p>
    <w:p>
      <w:pPr>
        <w:snapToGrid w:val="0"/>
        <w:jc w:val="left"/>
        <w:rPr>
          <w:b w:val="0"/>
          <w:bCs/>
          <w:color w:val="auto"/>
          <w:sz w:val="21"/>
          <w:szCs w:val="24"/>
          <w:highlight w:val="none"/>
        </w:rPr>
      </w:pPr>
      <w:r>
        <w:rPr>
          <w:b w:val="0"/>
          <w:bCs/>
          <w:color w:val="auto"/>
          <w:sz w:val="21"/>
          <w:szCs w:val="24"/>
          <w:highlight w:val="none"/>
        </w:rPr>
        <w:t>地    址：</w:t>
      </w:r>
      <w:r>
        <w:rPr>
          <w:b w:val="0"/>
          <w:bCs/>
          <w:color w:val="auto"/>
          <w:sz w:val="21"/>
          <w:szCs w:val="24"/>
          <w:highlight w:val="none"/>
          <w:u w:val="single"/>
        </w:rPr>
        <w:t xml:space="preserve">                                        </w:t>
      </w:r>
    </w:p>
    <w:p>
      <w:pPr>
        <w:snapToGrid w:val="0"/>
        <w:jc w:val="left"/>
        <w:rPr>
          <w:b w:val="0"/>
          <w:bCs/>
          <w:color w:val="auto"/>
          <w:sz w:val="21"/>
          <w:szCs w:val="24"/>
          <w:highlight w:val="none"/>
        </w:rPr>
      </w:pPr>
      <w:r>
        <w:rPr>
          <w:b w:val="0"/>
          <w:bCs/>
          <w:color w:val="auto"/>
          <w:sz w:val="21"/>
          <w:szCs w:val="24"/>
          <w:highlight w:val="none"/>
        </w:rPr>
        <w:t>邮政编码：</w:t>
      </w:r>
      <w:r>
        <w:rPr>
          <w:b w:val="0"/>
          <w:bCs/>
          <w:color w:val="auto"/>
          <w:sz w:val="21"/>
          <w:szCs w:val="24"/>
          <w:highlight w:val="none"/>
          <w:u w:val="single"/>
        </w:rPr>
        <w:t xml:space="preserve">                                        </w:t>
      </w:r>
    </w:p>
    <w:p>
      <w:pPr>
        <w:snapToGrid w:val="0"/>
        <w:jc w:val="left"/>
        <w:rPr>
          <w:b w:val="0"/>
          <w:bCs/>
          <w:color w:val="auto"/>
          <w:sz w:val="21"/>
          <w:szCs w:val="24"/>
          <w:highlight w:val="none"/>
          <w:u w:val="single"/>
        </w:rPr>
      </w:pPr>
      <w:r>
        <w:rPr>
          <w:b w:val="0"/>
          <w:bCs/>
          <w:color w:val="auto"/>
          <w:sz w:val="21"/>
          <w:szCs w:val="24"/>
          <w:highlight w:val="none"/>
        </w:rPr>
        <w:t>传    真：</w:t>
      </w:r>
      <w:r>
        <w:rPr>
          <w:b w:val="0"/>
          <w:bCs/>
          <w:color w:val="auto"/>
          <w:sz w:val="21"/>
          <w:szCs w:val="24"/>
          <w:highlight w:val="none"/>
          <w:u w:val="single"/>
        </w:rPr>
        <w:t xml:space="preserve">                                        </w:t>
      </w:r>
    </w:p>
    <w:p>
      <w:pPr>
        <w:snapToGrid w:val="0"/>
        <w:jc w:val="left"/>
        <w:rPr>
          <w:b w:val="0"/>
          <w:bCs/>
          <w:color w:val="auto"/>
          <w:sz w:val="21"/>
          <w:szCs w:val="24"/>
          <w:highlight w:val="none"/>
        </w:rPr>
      </w:pPr>
      <w:r>
        <w:rPr>
          <w:b w:val="0"/>
          <w:bCs/>
          <w:color w:val="auto"/>
          <w:sz w:val="21"/>
          <w:szCs w:val="24"/>
          <w:highlight w:val="none"/>
        </w:rPr>
        <w:t xml:space="preserve">             </w:t>
      </w:r>
      <w:r>
        <w:rPr>
          <w:b w:val="0"/>
          <w:bCs/>
          <w:color w:val="auto"/>
          <w:sz w:val="21"/>
          <w:szCs w:val="24"/>
          <w:highlight w:val="none"/>
          <w:u w:val="single"/>
        </w:rPr>
        <w:t xml:space="preserve">               </w:t>
      </w:r>
      <w:r>
        <w:rPr>
          <w:b w:val="0"/>
          <w:bCs/>
          <w:color w:val="auto"/>
          <w:sz w:val="21"/>
          <w:szCs w:val="24"/>
          <w:highlight w:val="none"/>
        </w:rPr>
        <w:t>年</w:t>
      </w:r>
      <w:r>
        <w:rPr>
          <w:b w:val="0"/>
          <w:bCs/>
          <w:color w:val="auto"/>
          <w:sz w:val="21"/>
          <w:szCs w:val="24"/>
          <w:highlight w:val="none"/>
          <w:u w:val="single"/>
        </w:rPr>
        <w:t xml:space="preserve">      </w:t>
      </w:r>
      <w:r>
        <w:rPr>
          <w:b w:val="0"/>
          <w:bCs/>
          <w:color w:val="auto"/>
          <w:sz w:val="21"/>
          <w:szCs w:val="24"/>
          <w:highlight w:val="none"/>
        </w:rPr>
        <w:t>月</w:t>
      </w:r>
      <w:r>
        <w:rPr>
          <w:b w:val="0"/>
          <w:bCs/>
          <w:color w:val="auto"/>
          <w:sz w:val="21"/>
          <w:szCs w:val="24"/>
          <w:highlight w:val="none"/>
          <w:u w:val="single"/>
        </w:rPr>
        <w:t xml:space="preserve">      </w:t>
      </w:r>
      <w:r>
        <w:rPr>
          <w:b w:val="0"/>
          <w:bCs/>
          <w:color w:val="auto"/>
          <w:sz w:val="21"/>
          <w:szCs w:val="24"/>
          <w:highlight w:val="none"/>
        </w:rPr>
        <w:t>日</w:t>
      </w:r>
    </w:p>
    <w:p>
      <w:pPr>
        <w:spacing w:line="440" w:lineRule="exact"/>
        <w:jc w:val="both"/>
        <w:rPr>
          <w:b w:val="0"/>
          <w:bCs/>
          <w:color w:val="auto"/>
          <w:sz w:val="21"/>
          <w:szCs w:val="24"/>
          <w:highlight w:val="none"/>
        </w:rPr>
      </w:pPr>
    </w:p>
    <w:p>
      <w:pPr>
        <w:spacing w:line="440" w:lineRule="exact"/>
        <w:jc w:val="both"/>
        <w:rPr>
          <w:b w:val="0"/>
          <w:bCs/>
          <w:color w:val="auto"/>
          <w:sz w:val="21"/>
          <w:szCs w:val="24"/>
          <w:highlight w:val="none"/>
        </w:rPr>
      </w:pPr>
      <w:r>
        <w:rPr>
          <w:b w:val="0"/>
          <w:bCs/>
          <w:color w:val="auto"/>
          <w:sz w:val="21"/>
          <w:szCs w:val="24"/>
          <w:highlight w:val="none"/>
        </w:rPr>
        <w:br w:type="page"/>
      </w:r>
      <w:r>
        <w:rPr>
          <w:b w:val="0"/>
          <w:bCs/>
          <w:color w:val="auto"/>
          <w:sz w:val="21"/>
          <w:szCs w:val="24"/>
          <w:highlight w:val="none"/>
        </w:rPr>
        <w:t>附件11：                        11-1：材料暂估价表</w:t>
      </w:r>
    </w:p>
    <w:tbl>
      <w:tblPr>
        <w:tblStyle w:val="4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37"/>
        <w:gridCol w:w="1872"/>
        <w:gridCol w:w="802"/>
        <w:gridCol w:w="729"/>
        <w:gridCol w:w="1275"/>
        <w:gridCol w:w="1337"/>
        <w:gridCol w:w="160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65" w:hRule="atLeast"/>
          <w:jc w:val="center"/>
        </w:trPr>
        <w:tc>
          <w:tcPr>
            <w:tcW w:w="937" w:type="dxa"/>
            <w:tcBorders>
              <w:top w:val="single" w:color="auto" w:sz="12" w:space="0"/>
              <w:bottom w:val="double" w:color="auto" w:sz="6" w:space="0"/>
            </w:tcBorders>
            <w:noWrap w:val="0"/>
            <w:vAlign w:val="top"/>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序号</w:t>
            </w:r>
          </w:p>
        </w:tc>
        <w:tc>
          <w:tcPr>
            <w:tcW w:w="1872" w:type="dxa"/>
            <w:tcBorders>
              <w:top w:val="single" w:color="auto" w:sz="12" w:space="0"/>
              <w:bottom w:val="double" w:color="auto" w:sz="6" w:space="0"/>
            </w:tcBorders>
            <w:noWrap w:val="0"/>
            <w:vAlign w:val="top"/>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名称</w:t>
            </w:r>
          </w:p>
        </w:tc>
        <w:tc>
          <w:tcPr>
            <w:tcW w:w="802" w:type="dxa"/>
            <w:tcBorders>
              <w:top w:val="single" w:color="auto" w:sz="12" w:space="0"/>
              <w:bottom w:val="double" w:color="auto" w:sz="6" w:space="0"/>
            </w:tcBorders>
            <w:noWrap w:val="0"/>
            <w:vAlign w:val="top"/>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单位</w:t>
            </w:r>
          </w:p>
        </w:tc>
        <w:tc>
          <w:tcPr>
            <w:tcW w:w="729" w:type="dxa"/>
            <w:tcBorders>
              <w:top w:val="single" w:color="auto" w:sz="12" w:space="0"/>
              <w:bottom w:val="double" w:color="auto" w:sz="6" w:space="0"/>
            </w:tcBorders>
            <w:noWrap w:val="0"/>
            <w:vAlign w:val="top"/>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数量</w:t>
            </w:r>
          </w:p>
        </w:tc>
        <w:tc>
          <w:tcPr>
            <w:tcW w:w="1275" w:type="dxa"/>
            <w:tcBorders>
              <w:top w:val="single" w:color="auto" w:sz="12" w:space="0"/>
              <w:bottom w:val="double" w:color="auto" w:sz="6" w:space="0"/>
            </w:tcBorders>
            <w:noWrap w:val="0"/>
            <w:vAlign w:val="top"/>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单价（元）</w:t>
            </w:r>
          </w:p>
        </w:tc>
        <w:tc>
          <w:tcPr>
            <w:tcW w:w="1337" w:type="dxa"/>
            <w:tcBorders>
              <w:top w:val="single" w:color="auto" w:sz="12" w:space="0"/>
              <w:bottom w:val="double" w:color="auto" w:sz="6" w:space="0"/>
            </w:tcBorders>
            <w:noWrap w:val="0"/>
            <w:vAlign w:val="top"/>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合价（元）</w:t>
            </w:r>
          </w:p>
        </w:tc>
        <w:tc>
          <w:tcPr>
            <w:tcW w:w="1604" w:type="dxa"/>
            <w:tcBorders>
              <w:top w:val="single" w:color="auto" w:sz="12" w:space="0"/>
              <w:bottom w:val="double" w:color="auto" w:sz="6" w:space="0"/>
            </w:tcBorders>
            <w:noWrap w:val="0"/>
            <w:vAlign w:val="top"/>
          </w:tcPr>
          <w:p>
            <w:pPr>
              <w:pStyle w:val="2"/>
              <w:keepNext/>
              <w:spacing w:line="440" w:lineRule="exact"/>
              <w:ind w:left="63" w:right="63"/>
              <w:jc w:val="center"/>
              <w:rPr>
                <w:b w:val="0"/>
                <w:bCs/>
                <w:color w:val="auto"/>
                <w:sz w:val="21"/>
                <w:szCs w:val="24"/>
                <w:highlight w:val="none"/>
              </w:rPr>
            </w:pPr>
            <w:r>
              <w:rPr>
                <w:b w:val="0"/>
                <w:bCs/>
                <w:color w:val="auto"/>
                <w:sz w:val="21"/>
                <w:szCs w:val="24"/>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3" w:hRule="atLeast"/>
          <w:jc w:val="center"/>
        </w:trPr>
        <w:tc>
          <w:tcPr>
            <w:tcW w:w="937"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1872"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802"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729"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1275"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1337"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1604"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3" w:hRule="atLeast"/>
          <w:jc w:val="center"/>
        </w:trPr>
        <w:tc>
          <w:tcPr>
            <w:tcW w:w="937" w:type="dxa"/>
            <w:noWrap w:val="0"/>
            <w:vAlign w:val="top"/>
          </w:tcPr>
          <w:p>
            <w:pPr>
              <w:pStyle w:val="2"/>
              <w:keepNext/>
              <w:spacing w:line="440" w:lineRule="exact"/>
              <w:ind w:left="63" w:right="63"/>
              <w:rPr>
                <w:b w:val="0"/>
                <w:bCs/>
                <w:color w:val="auto"/>
                <w:sz w:val="21"/>
                <w:szCs w:val="24"/>
                <w:highlight w:val="none"/>
              </w:rPr>
            </w:pPr>
          </w:p>
        </w:tc>
        <w:tc>
          <w:tcPr>
            <w:tcW w:w="1872" w:type="dxa"/>
            <w:noWrap w:val="0"/>
            <w:vAlign w:val="top"/>
          </w:tcPr>
          <w:p>
            <w:pPr>
              <w:pStyle w:val="2"/>
              <w:keepNext/>
              <w:spacing w:line="440" w:lineRule="exact"/>
              <w:ind w:left="63" w:right="63"/>
              <w:rPr>
                <w:b w:val="0"/>
                <w:bCs/>
                <w:color w:val="auto"/>
                <w:sz w:val="21"/>
                <w:szCs w:val="24"/>
                <w:highlight w:val="none"/>
              </w:rPr>
            </w:pPr>
          </w:p>
        </w:tc>
        <w:tc>
          <w:tcPr>
            <w:tcW w:w="802" w:type="dxa"/>
            <w:noWrap w:val="0"/>
            <w:vAlign w:val="top"/>
          </w:tcPr>
          <w:p>
            <w:pPr>
              <w:pStyle w:val="2"/>
              <w:keepNext/>
              <w:spacing w:line="440" w:lineRule="exact"/>
              <w:ind w:left="63" w:right="63"/>
              <w:rPr>
                <w:b w:val="0"/>
                <w:bCs/>
                <w:color w:val="auto"/>
                <w:sz w:val="21"/>
                <w:szCs w:val="24"/>
                <w:highlight w:val="none"/>
              </w:rPr>
            </w:pPr>
          </w:p>
        </w:tc>
        <w:tc>
          <w:tcPr>
            <w:tcW w:w="729" w:type="dxa"/>
            <w:noWrap w:val="0"/>
            <w:vAlign w:val="top"/>
          </w:tcPr>
          <w:p>
            <w:pPr>
              <w:pStyle w:val="2"/>
              <w:keepNext/>
              <w:spacing w:line="440" w:lineRule="exact"/>
              <w:ind w:left="63" w:right="63"/>
              <w:rPr>
                <w:b w:val="0"/>
                <w:bCs/>
                <w:color w:val="auto"/>
                <w:sz w:val="21"/>
                <w:szCs w:val="24"/>
                <w:highlight w:val="none"/>
              </w:rPr>
            </w:pPr>
          </w:p>
        </w:tc>
        <w:tc>
          <w:tcPr>
            <w:tcW w:w="1275" w:type="dxa"/>
            <w:noWrap w:val="0"/>
            <w:vAlign w:val="top"/>
          </w:tcPr>
          <w:p>
            <w:pPr>
              <w:pStyle w:val="2"/>
              <w:keepNext/>
              <w:spacing w:line="440" w:lineRule="exact"/>
              <w:ind w:left="63" w:right="63"/>
              <w:rPr>
                <w:b w:val="0"/>
                <w:bCs/>
                <w:color w:val="auto"/>
                <w:sz w:val="21"/>
                <w:szCs w:val="24"/>
                <w:highlight w:val="none"/>
              </w:rPr>
            </w:pPr>
          </w:p>
        </w:tc>
        <w:tc>
          <w:tcPr>
            <w:tcW w:w="1337" w:type="dxa"/>
            <w:noWrap w:val="0"/>
            <w:vAlign w:val="top"/>
          </w:tcPr>
          <w:p>
            <w:pPr>
              <w:pStyle w:val="2"/>
              <w:keepNext/>
              <w:spacing w:line="440" w:lineRule="exact"/>
              <w:ind w:left="63" w:right="63"/>
              <w:rPr>
                <w:b w:val="0"/>
                <w:bCs/>
                <w:color w:val="auto"/>
                <w:sz w:val="21"/>
                <w:szCs w:val="24"/>
                <w:highlight w:val="none"/>
              </w:rPr>
            </w:pPr>
          </w:p>
        </w:tc>
        <w:tc>
          <w:tcPr>
            <w:tcW w:w="1604" w:type="dxa"/>
            <w:noWrap w:val="0"/>
            <w:vAlign w:val="top"/>
          </w:tcPr>
          <w:p>
            <w:pPr>
              <w:pStyle w:val="2"/>
              <w:keepNext/>
              <w:spacing w:line="440" w:lineRule="exact"/>
              <w:ind w:left="63" w:right="63"/>
              <w:rPr>
                <w:b w:val="0"/>
                <w:bCs/>
                <w:color w:val="auto"/>
                <w:sz w:val="21"/>
                <w:szCs w:val="24"/>
                <w:highlight w:val="none"/>
              </w:rPr>
            </w:pPr>
          </w:p>
        </w:tc>
      </w:tr>
    </w:tbl>
    <w:p>
      <w:pPr>
        <w:spacing w:before="120" w:beforeLines="50" w:after="120" w:afterLines="50" w:line="440" w:lineRule="exact"/>
        <w:rPr>
          <w:color w:val="auto"/>
          <w:sz w:val="21"/>
          <w:szCs w:val="24"/>
          <w:highlight w:val="none"/>
        </w:rPr>
      </w:pPr>
    </w:p>
    <w:p>
      <w:pPr>
        <w:spacing w:before="120" w:beforeLines="50" w:after="120" w:afterLines="50" w:line="440" w:lineRule="exact"/>
        <w:jc w:val="left"/>
        <w:rPr>
          <w:b w:val="0"/>
          <w:bCs/>
          <w:color w:val="auto"/>
          <w:sz w:val="21"/>
          <w:szCs w:val="24"/>
          <w:highlight w:val="none"/>
        </w:rPr>
      </w:pPr>
      <w:r>
        <w:rPr>
          <w:b w:val="0"/>
          <w:bCs/>
          <w:color w:val="auto"/>
          <w:sz w:val="21"/>
          <w:szCs w:val="24"/>
          <w:highlight w:val="none"/>
        </w:rPr>
        <w:br w:type="page"/>
      </w:r>
      <w:r>
        <w:rPr>
          <w:b w:val="0"/>
          <w:bCs/>
          <w:color w:val="auto"/>
          <w:sz w:val="21"/>
          <w:szCs w:val="24"/>
          <w:highlight w:val="none"/>
        </w:rPr>
        <w:t>11-2：工程设备暂估价表</w:t>
      </w:r>
    </w:p>
    <w:tbl>
      <w:tblPr>
        <w:tblStyle w:val="4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tcBorders>
              <w:top w:val="single" w:color="auto" w:sz="12" w:space="0"/>
              <w:bottom w:val="double" w:color="auto" w:sz="6" w:space="0"/>
            </w:tcBorders>
            <w:noWrap w:val="0"/>
            <w:vAlign w:val="top"/>
          </w:tcPr>
          <w:p>
            <w:pPr>
              <w:pStyle w:val="2"/>
              <w:keepNext/>
              <w:spacing w:line="440" w:lineRule="exact"/>
              <w:ind w:left="63" w:right="63"/>
              <w:rPr>
                <w:b w:val="0"/>
                <w:bCs/>
                <w:color w:val="auto"/>
                <w:sz w:val="21"/>
                <w:szCs w:val="24"/>
                <w:highlight w:val="none"/>
              </w:rPr>
            </w:pPr>
            <w:r>
              <w:rPr>
                <w:b w:val="0"/>
                <w:bCs/>
                <w:color w:val="auto"/>
                <w:sz w:val="21"/>
                <w:szCs w:val="24"/>
                <w:highlight w:val="none"/>
              </w:rPr>
              <w:t>序号</w:t>
            </w:r>
          </w:p>
        </w:tc>
        <w:tc>
          <w:tcPr>
            <w:tcW w:w="1984" w:type="dxa"/>
            <w:tcBorders>
              <w:top w:val="single" w:color="auto" w:sz="12" w:space="0"/>
              <w:bottom w:val="double" w:color="auto" w:sz="6" w:space="0"/>
            </w:tcBorders>
            <w:noWrap w:val="0"/>
            <w:vAlign w:val="top"/>
          </w:tcPr>
          <w:p>
            <w:pPr>
              <w:pStyle w:val="2"/>
              <w:keepNext/>
              <w:spacing w:line="440" w:lineRule="exact"/>
              <w:ind w:left="63" w:right="63"/>
              <w:rPr>
                <w:b w:val="0"/>
                <w:bCs/>
                <w:color w:val="auto"/>
                <w:sz w:val="21"/>
                <w:szCs w:val="24"/>
                <w:highlight w:val="none"/>
              </w:rPr>
            </w:pPr>
            <w:r>
              <w:rPr>
                <w:b w:val="0"/>
                <w:bCs/>
                <w:color w:val="auto"/>
                <w:sz w:val="21"/>
                <w:szCs w:val="24"/>
                <w:highlight w:val="none"/>
              </w:rPr>
              <w:t>名称</w:t>
            </w:r>
          </w:p>
        </w:tc>
        <w:tc>
          <w:tcPr>
            <w:tcW w:w="851" w:type="dxa"/>
            <w:tcBorders>
              <w:top w:val="single" w:color="auto" w:sz="12" w:space="0"/>
              <w:bottom w:val="double" w:color="auto" w:sz="6" w:space="0"/>
            </w:tcBorders>
            <w:noWrap w:val="0"/>
            <w:vAlign w:val="top"/>
          </w:tcPr>
          <w:p>
            <w:pPr>
              <w:pStyle w:val="2"/>
              <w:keepNext/>
              <w:spacing w:line="440" w:lineRule="exact"/>
              <w:ind w:left="63" w:right="63"/>
              <w:rPr>
                <w:b w:val="0"/>
                <w:bCs/>
                <w:color w:val="auto"/>
                <w:sz w:val="21"/>
                <w:szCs w:val="24"/>
                <w:highlight w:val="none"/>
              </w:rPr>
            </w:pPr>
            <w:r>
              <w:rPr>
                <w:b w:val="0"/>
                <w:bCs/>
                <w:color w:val="auto"/>
                <w:sz w:val="21"/>
                <w:szCs w:val="24"/>
                <w:highlight w:val="none"/>
              </w:rPr>
              <w:t>单位</w:t>
            </w:r>
          </w:p>
        </w:tc>
        <w:tc>
          <w:tcPr>
            <w:tcW w:w="774" w:type="dxa"/>
            <w:tcBorders>
              <w:top w:val="single" w:color="auto" w:sz="12" w:space="0"/>
              <w:bottom w:val="double" w:color="auto" w:sz="6" w:space="0"/>
            </w:tcBorders>
            <w:noWrap w:val="0"/>
            <w:vAlign w:val="top"/>
          </w:tcPr>
          <w:p>
            <w:pPr>
              <w:pStyle w:val="2"/>
              <w:keepNext/>
              <w:spacing w:line="440" w:lineRule="exact"/>
              <w:ind w:left="63" w:right="63"/>
              <w:rPr>
                <w:b w:val="0"/>
                <w:bCs/>
                <w:color w:val="auto"/>
                <w:sz w:val="21"/>
                <w:szCs w:val="24"/>
                <w:highlight w:val="none"/>
              </w:rPr>
            </w:pPr>
            <w:r>
              <w:rPr>
                <w:b w:val="0"/>
                <w:bCs/>
                <w:color w:val="auto"/>
                <w:sz w:val="21"/>
                <w:szCs w:val="24"/>
                <w:highlight w:val="none"/>
              </w:rPr>
              <w:t>数量</w:t>
            </w:r>
          </w:p>
        </w:tc>
        <w:tc>
          <w:tcPr>
            <w:tcW w:w="1352" w:type="dxa"/>
            <w:tcBorders>
              <w:top w:val="single" w:color="auto" w:sz="12" w:space="0"/>
              <w:bottom w:val="double" w:color="auto" w:sz="6" w:space="0"/>
            </w:tcBorders>
            <w:noWrap w:val="0"/>
            <w:vAlign w:val="top"/>
          </w:tcPr>
          <w:p>
            <w:pPr>
              <w:pStyle w:val="2"/>
              <w:keepNext/>
              <w:spacing w:line="440" w:lineRule="exact"/>
              <w:ind w:left="63" w:right="63"/>
              <w:rPr>
                <w:b w:val="0"/>
                <w:bCs/>
                <w:color w:val="auto"/>
                <w:sz w:val="21"/>
                <w:szCs w:val="24"/>
                <w:highlight w:val="none"/>
              </w:rPr>
            </w:pPr>
            <w:r>
              <w:rPr>
                <w:b w:val="0"/>
                <w:bCs/>
                <w:color w:val="auto"/>
                <w:sz w:val="21"/>
                <w:szCs w:val="24"/>
                <w:highlight w:val="none"/>
              </w:rPr>
              <w:t>单价（元）</w:t>
            </w:r>
          </w:p>
        </w:tc>
        <w:tc>
          <w:tcPr>
            <w:tcW w:w="1418" w:type="dxa"/>
            <w:tcBorders>
              <w:top w:val="single" w:color="auto" w:sz="12" w:space="0"/>
              <w:bottom w:val="double" w:color="auto" w:sz="6" w:space="0"/>
            </w:tcBorders>
            <w:noWrap w:val="0"/>
            <w:vAlign w:val="top"/>
          </w:tcPr>
          <w:p>
            <w:pPr>
              <w:pStyle w:val="2"/>
              <w:keepNext/>
              <w:spacing w:line="440" w:lineRule="exact"/>
              <w:ind w:left="63" w:right="63"/>
              <w:rPr>
                <w:b w:val="0"/>
                <w:bCs/>
                <w:color w:val="auto"/>
                <w:sz w:val="21"/>
                <w:szCs w:val="24"/>
                <w:highlight w:val="none"/>
              </w:rPr>
            </w:pPr>
            <w:r>
              <w:rPr>
                <w:b w:val="0"/>
                <w:bCs/>
                <w:color w:val="auto"/>
                <w:sz w:val="21"/>
                <w:szCs w:val="24"/>
                <w:highlight w:val="none"/>
              </w:rPr>
              <w:t>合价（元）</w:t>
            </w:r>
          </w:p>
        </w:tc>
        <w:tc>
          <w:tcPr>
            <w:tcW w:w="1701" w:type="dxa"/>
            <w:tcBorders>
              <w:top w:val="single" w:color="auto" w:sz="12" w:space="0"/>
              <w:bottom w:val="double" w:color="auto" w:sz="6" w:space="0"/>
            </w:tcBorders>
            <w:noWrap w:val="0"/>
            <w:vAlign w:val="top"/>
          </w:tcPr>
          <w:p>
            <w:pPr>
              <w:pStyle w:val="2"/>
              <w:keepNext/>
              <w:spacing w:line="440" w:lineRule="exact"/>
              <w:ind w:left="63" w:right="63"/>
              <w:rPr>
                <w:b w:val="0"/>
                <w:bCs/>
                <w:color w:val="auto"/>
                <w:sz w:val="21"/>
                <w:szCs w:val="24"/>
                <w:highlight w:val="none"/>
              </w:rPr>
            </w:pPr>
            <w:r>
              <w:rPr>
                <w:b w:val="0"/>
                <w:bCs/>
                <w:color w:val="auto"/>
                <w:sz w:val="21"/>
                <w:szCs w:val="24"/>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1984"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851"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774"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1352"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1418"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1701"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tcBorders>
              <w:top w:val="nil"/>
            </w:tcBorders>
            <w:noWrap w:val="0"/>
            <w:vAlign w:val="top"/>
          </w:tcPr>
          <w:p>
            <w:pPr>
              <w:pStyle w:val="2"/>
              <w:keepNext/>
              <w:spacing w:line="440" w:lineRule="exact"/>
              <w:ind w:left="63" w:right="63"/>
              <w:rPr>
                <w:b w:val="0"/>
                <w:bCs/>
                <w:color w:val="auto"/>
                <w:sz w:val="21"/>
                <w:szCs w:val="24"/>
                <w:highlight w:val="none"/>
              </w:rPr>
            </w:pPr>
          </w:p>
        </w:tc>
        <w:tc>
          <w:tcPr>
            <w:tcW w:w="1984" w:type="dxa"/>
            <w:tcBorders>
              <w:top w:val="nil"/>
            </w:tcBorders>
            <w:noWrap w:val="0"/>
            <w:vAlign w:val="top"/>
          </w:tcPr>
          <w:p>
            <w:pPr>
              <w:pStyle w:val="2"/>
              <w:keepNext/>
              <w:spacing w:line="440" w:lineRule="exact"/>
              <w:ind w:left="63" w:right="63"/>
              <w:rPr>
                <w:b w:val="0"/>
                <w:bCs/>
                <w:color w:val="auto"/>
                <w:sz w:val="21"/>
                <w:szCs w:val="24"/>
                <w:highlight w:val="none"/>
              </w:rPr>
            </w:pPr>
          </w:p>
        </w:tc>
        <w:tc>
          <w:tcPr>
            <w:tcW w:w="851" w:type="dxa"/>
            <w:tcBorders>
              <w:top w:val="nil"/>
            </w:tcBorders>
            <w:noWrap w:val="0"/>
            <w:vAlign w:val="top"/>
          </w:tcPr>
          <w:p>
            <w:pPr>
              <w:pStyle w:val="2"/>
              <w:keepNext/>
              <w:spacing w:line="440" w:lineRule="exact"/>
              <w:ind w:left="63" w:right="63"/>
              <w:rPr>
                <w:b w:val="0"/>
                <w:bCs/>
                <w:color w:val="auto"/>
                <w:sz w:val="21"/>
                <w:szCs w:val="24"/>
                <w:highlight w:val="none"/>
              </w:rPr>
            </w:pPr>
          </w:p>
        </w:tc>
        <w:tc>
          <w:tcPr>
            <w:tcW w:w="774" w:type="dxa"/>
            <w:tcBorders>
              <w:top w:val="nil"/>
            </w:tcBorders>
            <w:noWrap w:val="0"/>
            <w:vAlign w:val="top"/>
          </w:tcPr>
          <w:p>
            <w:pPr>
              <w:pStyle w:val="2"/>
              <w:keepNext/>
              <w:spacing w:line="440" w:lineRule="exact"/>
              <w:ind w:left="63" w:right="63"/>
              <w:rPr>
                <w:b w:val="0"/>
                <w:bCs/>
                <w:color w:val="auto"/>
                <w:sz w:val="21"/>
                <w:szCs w:val="24"/>
                <w:highlight w:val="none"/>
              </w:rPr>
            </w:pPr>
          </w:p>
        </w:tc>
        <w:tc>
          <w:tcPr>
            <w:tcW w:w="1352" w:type="dxa"/>
            <w:tcBorders>
              <w:top w:val="nil"/>
            </w:tcBorders>
            <w:noWrap w:val="0"/>
            <w:vAlign w:val="top"/>
          </w:tcPr>
          <w:p>
            <w:pPr>
              <w:pStyle w:val="2"/>
              <w:keepNext/>
              <w:spacing w:line="440" w:lineRule="exact"/>
              <w:ind w:left="63" w:right="63"/>
              <w:rPr>
                <w:b w:val="0"/>
                <w:bCs/>
                <w:color w:val="auto"/>
                <w:sz w:val="21"/>
                <w:szCs w:val="24"/>
                <w:highlight w:val="none"/>
              </w:rPr>
            </w:pPr>
          </w:p>
        </w:tc>
        <w:tc>
          <w:tcPr>
            <w:tcW w:w="1418" w:type="dxa"/>
            <w:tcBorders>
              <w:top w:val="nil"/>
            </w:tcBorders>
            <w:noWrap w:val="0"/>
            <w:vAlign w:val="top"/>
          </w:tcPr>
          <w:p>
            <w:pPr>
              <w:pStyle w:val="2"/>
              <w:keepNext/>
              <w:spacing w:line="440" w:lineRule="exact"/>
              <w:ind w:left="63" w:right="63"/>
              <w:rPr>
                <w:b w:val="0"/>
                <w:bCs/>
                <w:color w:val="auto"/>
                <w:sz w:val="21"/>
                <w:szCs w:val="24"/>
                <w:highlight w:val="none"/>
              </w:rPr>
            </w:pPr>
          </w:p>
        </w:tc>
        <w:tc>
          <w:tcPr>
            <w:tcW w:w="1701" w:type="dxa"/>
            <w:tcBorders>
              <w:top w:val="nil"/>
            </w:tcBorders>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bl>
    <w:p>
      <w:pPr>
        <w:spacing w:line="440" w:lineRule="exact"/>
        <w:rPr>
          <w:color w:val="auto"/>
          <w:sz w:val="21"/>
          <w:szCs w:val="24"/>
          <w:highlight w:val="none"/>
        </w:rPr>
      </w:pPr>
    </w:p>
    <w:p>
      <w:pPr>
        <w:spacing w:before="120" w:beforeLines="50" w:after="120" w:afterLines="50" w:line="440" w:lineRule="exact"/>
        <w:jc w:val="left"/>
        <w:rPr>
          <w:b w:val="0"/>
          <w:bCs/>
          <w:color w:val="auto"/>
          <w:sz w:val="21"/>
          <w:szCs w:val="24"/>
          <w:highlight w:val="none"/>
        </w:rPr>
      </w:pPr>
      <w:r>
        <w:rPr>
          <w:color w:val="auto"/>
          <w:sz w:val="21"/>
          <w:szCs w:val="24"/>
          <w:highlight w:val="none"/>
        </w:rPr>
        <w:br w:type="page"/>
      </w:r>
      <w:r>
        <w:rPr>
          <w:b w:val="0"/>
          <w:bCs/>
          <w:color w:val="auto"/>
          <w:sz w:val="21"/>
          <w:szCs w:val="24"/>
          <w:highlight w:val="none"/>
        </w:rPr>
        <w:t>11-3：专业工程暂估价表</w:t>
      </w:r>
    </w:p>
    <w:tbl>
      <w:tblPr>
        <w:tblStyle w:val="4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tcBorders>
              <w:top w:val="single" w:color="auto" w:sz="12" w:space="0"/>
              <w:bottom w:val="double" w:color="auto" w:sz="6" w:space="0"/>
            </w:tcBorders>
            <w:noWrap w:val="0"/>
            <w:vAlign w:val="top"/>
          </w:tcPr>
          <w:p>
            <w:pPr>
              <w:pStyle w:val="2"/>
              <w:keepNext/>
              <w:spacing w:line="440" w:lineRule="exact"/>
              <w:ind w:left="63" w:right="63"/>
              <w:rPr>
                <w:b w:val="0"/>
                <w:bCs/>
                <w:color w:val="auto"/>
                <w:sz w:val="21"/>
                <w:szCs w:val="24"/>
                <w:highlight w:val="none"/>
              </w:rPr>
            </w:pPr>
            <w:r>
              <w:rPr>
                <w:b w:val="0"/>
                <w:bCs/>
                <w:color w:val="auto"/>
                <w:sz w:val="21"/>
                <w:szCs w:val="24"/>
                <w:highlight w:val="none"/>
              </w:rPr>
              <w:t>序号</w:t>
            </w:r>
          </w:p>
        </w:tc>
        <w:tc>
          <w:tcPr>
            <w:tcW w:w="1984" w:type="dxa"/>
            <w:tcBorders>
              <w:top w:val="single" w:color="auto" w:sz="12" w:space="0"/>
              <w:bottom w:val="double" w:color="auto" w:sz="6" w:space="0"/>
            </w:tcBorders>
            <w:noWrap w:val="0"/>
            <w:vAlign w:val="top"/>
          </w:tcPr>
          <w:p>
            <w:pPr>
              <w:pStyle w:val="2"/>
              <w:keepNext/>
              <w:spacing w:line="440" w:lineRule="exact"/>
              <w:ind w:left="63" w:right="63"/>
              <w:rPr>
                <w:b w:val="0"/>
                <w:bCs/>
                <w:color w:val="auto"/>
                <w:sz w:val="21"/>
                <w:szCs w:val="24"/>
                <w:highlight w:val="none"/>
              </w:rPr>
            </w:pPr>
            <w:r>
              <w:rPr>
                <w:b w:val="0"/>
                <w:bCs/>
                <w:color w:val="auto"/>
                <w:sz w:val="21"/>
                <w:szCs w:val="24"/>
                <w:highlight w:val="none"/>
              </w:rPr>
              <w:t>名称</w:t>
            </w:r>
          </w:p>
        </w:tc>
        <w:tc>
          <w:tcPr>
            <w:tcW w:w="851" w:type="dxa"/>
            <w:tcBorders>
              <w:top w:val="single" w:color="auto" w:sz="12" w:space="0"/>
              <w:bottom w:val="double" w:color="auto" w:sz="6" w:space="0"/>
            </w:tcBorders>
            <w:noWrap w:val="0"/>
            <w:vAlign w:val="top"/>
          </w:tcPr>
          <w:p>
            <w:pPr>
              <w:pStyle w:val="2"/>
              <w:keepNext/>
              <w:spacing w:line="440" w:lineRule="exact"/>
              <w:ind w:left="63" w:right="63"/>
              <w:rPr>
                <w:b w:val="0"/>
                <w:bCs/>
                <w:color w:val="auto"/>
                <w:sz w:val="21"/>
                <w:szCs w:val="24"/>
                <w:highlight w:val="none"/>
              </w:rPr>
            </w:pPr>
            <w:r>
              <w:rPr>
                <w:b w:val="0"/>
                <w:bCs/>
                <w:color w:val="auto"/>
                <w:sz w:val="21"/>
                <w:szCs w:val="24"/>
                <w:highlight w:val="none"/>
              </w:rPr>
              <w:t>单位</w:t>
            </w:r>
          </w:p>
        </w:tc>
        <w:tc>
          <w:tcPr>
            <w:tcW w:w="774" w:type="dxa"/>
            <w:tcBorders>
              <w:top w:val="single" w:color="auto" w:sz="12" w:space="0"/>
              <w:bottom w:val="double" w:color="auto" w:sz="6" w:space="0"/>
            </w:tcBorders>
            <w:noWrap w:val="0"/>
            <w:vAlign w:val="top"/>
          </w:tcPr>
          <w:p>
            <w:pPr>
              <w:pStyle w:val="2"/>
              <w:keepNext/>
              <w:spacing w:line="440" w:lineRule="exact"/>
              <w:ind w:left="63" w:right="63"/>
              <w:rPr>
                <w:b w:val="0"/>
                <w:bCs/>
                <w:color w:val="auto"/>
                <w:sz w:val="21"/>
                <w:szCs w:val="24"/>
                <w:highlight w:val="none"/>
              </w:rPr>
            </w:pPr>
            <w:r>
              <w:rPr>
                <w:b w:val="0"/>
                <w:bCs/>
                <w:color w:val="auto"/>
                <w:sz w:val="21"/>
                <w:szCs w:val="24"/>
                <w:highlight w:val="none"/>
              </w:rPr>
              <w:t>数量</w:t>
            </w:r>
          </w:p>
        </w:tc>
        <w:tc>
          <w:tcPr>
            <w:tcW w:w="1352" w:type="dxa"/>
            <w:tcBorders>
              <w:top w:val="single" w:color="auto" w:sz="12" w:space="0"/>
              <w:bottom w:val="double" w:color="auto" w:sz="6" w:space="0"/>
            </w:tcBorders>
            <w:noWrap w:val="0"/>
            <w:vAlign w:val="top"/>
          </w:tcPr>
          <w:p>
            <w:pPr>
              <w:pStyle w:val="2"/>
              <w:keepNext/>
              <w:spacing w:line="440" w:lineRule="exact"/>
              <w:ind w:left="63" w:right="63"/>
              <w:rPr>
                <w:b w:val="0"/>
                <w:bCs/>
                <w:color w:val="auto"/>
                <w:sz w:val="21"/>
                <w:szCs w:val="24"/>
                <w:highlight w:val="none"/>
              </w:rPr>
            </w:pPr>
            <w:r>
              <w:rPr>
                <w:b w:val="0"/>
                <w:bCs/>
                <w:color w:val="auto"/>
                <w:sz w:val="21"/>
                <w:szCs w:val="24"/>
                <w:highlight w:val="none"/>
              </w:rPr>
              <w:t>单价（元）</w:t>
            </w:r>
          </w:p>
        </w:tc>
        <w:tc>
          <w:tcPr>
            <w:tcW w:w="1418" w:type="dxa"/>
            <w:tcBorders>
              <w:top w:val="single" w:color="auto" w:sz="12" w:space="0"/>
              <w:bottom w:val="double" w:color="auto" w:sz="6" w:space="0"/>
            </w:tcBorders>
            <w:noWrap w:val="0"/>
            <w:vAlign w:val="top"/>
          </w:tcPr>
          <w:p>
            <w:pPr>
              <w:pStyle w:val="2"/>
              <w:keepNext/>
              <w:spacing w:line="440" w:lineRule="exact"/>
              <w:ind w:left="63" w:right="63"/>
              <w:rPr>
                <w:b w:val="0"/>
                <w:bCs/>
                <w:color w:val="auto"/>
                <w:sz w:val="21"/>
                <w:szCs w:val="24"/>
                <w:highlight w:val="none"/>
              </w:rPr>
            </w:pPr>
            <w:r>
              <w:rPr>
                <w:b w:val="0"/>
                <w:bCs/>
                <w:color w:val="auto"/>
                <w:sz w:val="21"/>
                <w:szCs w:val="24"/>
                <w:highlight w:val="none"/>
              </w:rPr>
              <w:t>合价（元）</w:t>
            </w:r>
          </w:p>
        </w:tc>
        <w:tc>
          <w:tcPr>
            <w:tcW w:w="1701" w:type="dxa"/>
            <w:tcBorders>
              <w:top w:val="single" w:color="auto" w:sz="12" w:space="0"/>
              <w:bottom w:val="double" w:color="auto" w:sz="6" w:space="0"/>
            </w:tcBorders>
            <w:noWrap w:val="0"/>
            <w:vAlign w:val="top"/>
          </w:tcPr>
          <w:p>
            <w:pPr>
              <w:pStyle w:val="2"/>
              <w:keepNext/>
              <w:spacing w:line="440" w:lineRule="exact"/>
              <w:ind w:left="63" w:right="63"/>
              <w:rPr>
                <w:b w:val="0"/>
                <w:bCs/>
                <w:color w:val="auto"/>
                <w:sz w:val="21"/>
                <w:szCs w:val="24"/>
                <w:highlight w:val="none"/>
              </w:rPr>
            </w:pPr>
            <w:r>
              <w:rPr>
                <w:b w:val="0"/>
                <w:bCs/>
                <w:color w:val="auto"/>
                <w:sz w:val="21"/>
                <w:szCs w:val="24"/>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1984"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851"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774"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1352"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1418"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c>
          <w:tcPr>
            <w:tcW w:w="1701" w:type="dxa"/>
            <w:tcBorders>
              <w:top w:val="double" w:color="auto" w:sz="6" w:space="0"/>
              <w:bottom w:val="single" w:color="auto" w:sz="6" w:space="0"/>
            </w:tcBorders>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tcBorders>
              <w:top w:val="nil"/>
            </w:tcBorders>
            <w:noWrap w:val="0"/>
            <w:vAlign w:val="top"/>
          </w:tcPr>
          <w:p>
            <w:pPr>
              <w:pStyle w:val="2"/>
              <w:keepNext/>
              <w:spacing w:line="440" w:lineRule="exact"/>
              <w:ind w:left="63" w:right="63"/>
              <w:rPr>
                <w:b w:val="0"/>
                <w:bCs/>
                <w:color w:val="auto"/>
                <w:sz w:val="21"/>
                <w:szCs w:val="24"/>
                <w:highlight w:val="none"/>
              </w:rPr>
            </w:pPr>
          </w:p>
        </w:tc>
        <w:tc>
          <w:tcPr>
            <w:tcW w:w="1984" w:type="dxa"/>
            <w:tcBorders>
              <w:top w:val="nil"/>
            </w:tcBorders>
            <w:noWrap w:val="0"/>
            <w:vAlign w:val="top"/>
          </w:tcPr>
          <w:p>
            <w:pPr>
              <w:pStyle w:val="2"/>
              <w:keepNext/>
              <w:spacing w:line="440" w:lineRule="exact"/>
              <w:ind w:left="63" w:right="63"/>
              <w:rPr>
                <w:b w:val="0"/>
                <w:bCs/>
                <w:color w:val="auto"/>
                <w:sz w:val="21"/>
                <w:szCs w:val="24"/>
                <w:highlight w:val="none"/>
              </w:rPr>
            </w:pPr>
          </w:p>
        </w:tc>
        <w:tc>
          <w:tcPr>
            <w:tcW w:w="851" w:type="dxa"/>
            <w:tcBorders>
              <w:top w:val="nil"/>
            </w:tcBorders>
            <w:noWrap w:val="0"/>
            <w:vAlign w:val="top"/>
          </w:tcPr>
          <w:p>
            <w:pPr>
              <w:pStyle w:val="2"/>
              <w:keepNext/>
              <w:spacing w:line="440" w:lineRule="exact"/>
              <w:ind w:left="63" w:right="63"/>
              <w:rPr>
                <w:b w:val="0"/>
                <w:bCs/>
                <w:color w:val="auto"/>
                <w:sz w:val="21"/>
                <w:szCs w:val="24"/>
                <w:highlight w:val="none"/>
              </w:rPr>
            </w:pPr>
          </w:p>
        </w:tc>
        <w:tc>
          <w:tcPr>
            <w:tcW w:w="774" w:type="dxa"/>
            <w:tcBorders>
              <w:top w:val="nil"/>
            </w:tcBorders>
            <w:noWrap w:val="0"/>
            <w:vAlign w:val="top"/>
          </w:tcPr>
          <w:p>
            <w:pPr>
              <w:pStyle w:val="2"/>
              <w:keepNext/>
              <w:spacing w:line="440" w:lineRule="exact"/>
              <w:ind w:left="63" w:right="63"/>
              <w:rPr>
                <w:b w:val="0"/>
                <w:bCs/>
                <w:color w:val="auto"/>
                <w:sz w:val="21"/>
                <w:szCs w:val="24"/>
                <w:highlight w:val="none"/>
              </w:rPr>
            </w:pPr>
          </w:p>
        </w:tc>
        <w:tc>
          <w:tcPr>
            <w:tcW w:w="1352" w:type="dxa"/>
            <w:tcBorders>
              <w:top w:val="nil"/>
            </w:tcBorders>
            <w:noWrap w:val="0"/>
            <w:vAlign w:val="top"/>
          </w:tcPr>
          <w:p>
            <w:pPr>
              <w:pStyle w:val="2"/>
              <w:keepNext/>
              <w:spacing w:line="440" w:lineRule="exact"/>
              <w:ind w:left="63" w:right="63"/>
              <w:rPr>
                <w:b w:val="0"/>
                <w:bCs/>
                <w:color w:val="auto"/>
                <w:sz w:val="21"/>
                <w:szCs w:val="24"/>
                <w:highlight w:val="none"/>
              </w:rPr>
            </w:pPr>
          </w:p>
        </w:tc>
        <w:tc>
          <w:tcPr>
            <w:tcW w:w="1418" w:type="dxa"/>
            <w:tcBorders>
              <w:top w:val="nil"/>
            </w:tcBorders>
            <w:noWrap w:val="0"/>
            <w:vAlign w:val="top"/>
          </w:tcPr>
          <w:p>
            <w:pPr>
              <w:pStyle w:val="2"/>
              <w:keepNext/>
              <w:spacing w:line="440" w:lineRule="exact"/>
              <w:ind w:left="63" w:right="63"/>
              <w:rPr>
                <w:b w:val="0"/>
                <w:bCs/>
                <w:color w:val="auto"/>
                <w:sz w:val="21"/>
                <w:szCs w:val="24"/>
                <w:highlight w:val="none"/>
              </w:rPr>
            </w:pPr>
          </w:p>
        </w:tc>
        <w:tc>
          <w:tcPr>
            <w:tcW w:w="1701" w:type="dxa"/>
            <w:tcBorders>
              <w:top w:val="nil"/>
            </w:tcBorders>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93" w:type="dxa"/>
            <w:noWrap w:val="0"/>
            <w:vAlign w:val="top"/>
          </w:tcPr>
          <w:p>
            <w:pPr>
              <w:pStyle w:val="2"/>
              <w:keepNext/>
              <w:spacing w:line="440" w:lineRule="exact"/>
              <w:ind w:left="63" w:right="63"/>
              <w:rPr>
                <w:b w:val="0"/>
                <w:bCs/>
                <w:color w:val="auto"/>
                <w:sz w:val="21"/>
                <w:szCs w:val="24"/>
                <w:highlight w:val="none"/>
              </w:rPr>
            </w:pPr>
          </w:p>
        </w:tc>
        <w:tc>
          <w:tcPr>
            <w:tcW w:w="1984" w:type="dxa"/>
            <w:noWrap w:val="0"/>
            <w:vAlign w:val="top"/>
          </w:tcPr>
          <w:p>
            <w:pPr>
              <w:pStyle w:val="2"/>
              <w:keepNext/>
              <w:spacing w:line="440" w:lineRule="exact"/>
              <w:ind w:left="63" w:right="63"/>
              <w:rPr>
                <w:b w:val="0"/>
                <w:bCs/>
                <w:color w:val="auto"/>
                <w:sz w:val="21"/>
                <w:szCs w:val="24"/>
                <w:highlight w:val="none"/>
              </w:rPr>
            </w:pPr>
          </w:p>
        </w:tc>
        <w:tc>
          <w:tcPr>
            <w:tcW w:w="851" w:type="dxa"/>
            <w:noWrap w:val="0"/>
            <w:vAlign w:val="top"/>
          </w:tcPr>
          <w:p>
            <w:pPr>
              <w:pStyle w:val="2"/>
              <w:keepNext/>
              <w:spacing w:line="440" w:lineRule="exact"/>
              <w:ind w:left="63" w:right="63"/>
              <w:rPr>
                <w:b w:val="0"/>
                <w:bCs/>
                <w:color w:val="auto"/>
                <w:sz w:val="21"/>
                <w:szCs w:val="24"/>
                <w:highlight w:val="none"/>
              </w:rPr>
            </w:pPr>
          </w:p>
        </w:tc>
        <w:tc>
          <w:tcPr>
            <w:tcW w:w="774" w:type="dxa"/>
            <w:noWrap w:val="0"/>
            <w:vAlign w:val="top"/>
          </w:tcPr>
          <w:p>
            <w:pPr>
              <w:pStyle w:val="2"/>
              <w:keepNext/>
              <w:spacing w:line="440" w:lineRule="exact"/>
              <w:ind w:left="63" w:right="63"/>
              <w:rPr>
                <w:b w:val="0"/>
                <w:bCs/>
                <w:color w:val="auto"/>
                <w:sz w:val="21"/>
                <w:szCs w:val="24"/>
                <w:highlight w:val="none"/>
              </w:rPr>
            </w:pPr>
          </w:p>
        </w:tc>
        <w:tc>
          <w:tcPr>
            <w:tcW w:w="1352" w:type="dxa"/>
            <w:noWrap w:val="0"/>
            <w:vAlign w:val="top"/>
          </w:tcPr>
          <w:p>
            <w:pPr>
              <w:pStyle w:val="2"/>
              <w:keepNext/>
              <w:spacing w:line="440" w:lineRule="exact"/>
              <w:ind w:left="63" w:right="63"/>
              <w:rPr>
                <w:b w:val="0"/>
                <w:bCs/>
                <w:color w:val="auto"/>
                <w:sz w:val="21"/>
                <w:szCs w:val="24"/>
                <w:highlight w:val="none"/>
              </w:rPr>
            </w:pPr>
          </w:p>
        </w:tc>
        <w:tc>
          <w:tcPr>
            <w:tcW w:w="1418" w:type="dxa"/>
            <w:noWrap w:val="0"/>
            <w:vAlign w:val="top"/>
          </w:tcPr>
          <w:p>
            <w:pPr>
              <w:pStyle w:val="2"/>
              <w:keepNext/>
              <w:spacing w:line="440" w:lineRule="exact"/>
              <w:ind w:left="63" w:right="63"/>
              <w:rPr>
                <w:b w:val="0"/>
                <w:bCs/>
                <w:color w:val="auto"/>
                <w:sz w:val="21"/>
                <w:szCs w:val="24"/>
                <w:highlight w:val="none"/>
              </w:rPr>
            </w:pPr>
          </w:p>
        </w:tc>
        <w:tc>
          <w:tcPr>
            <w:tcW w:w="1701" w:type="dxa"/>
            <w:noWrap w:val="0"/>
            <w:vAlign w:val="top"/>
          </w:tcPr>
          <w:p>
            <w:pPr>
              <w:pStyle w:val="2"/>
              <w:keepNext/>
              <w:spacing w:line="440" w:lineRule="exact"/>
              <w:ind w:left="63" w:right="63"/>
              <w:rPr>
                <w:b w:val="0"/>
                <w:bCs/>
                <w:color w:val="auto"/>
                <w:sz w:val="21"/>
                <w:szCs w:val="24"/>
                <w:highlight w:val="none"/>
              </w:rPr>
            </w:pPr>
          </w:p>
        </w:tc>
      </w:tr>
    </w:tbl>
    <w:p>
      <w:pPr>
        <w:spacing w:line="440" w:lineRule="exact"/>
        <w:rPr>
          <w:color w:val="auto"/>
          <w:sz w:val="21"/>
          <w:szCs w:val="24"/>
          <w:highlight w:val="none"/>
          <w:lang w:val="zh-CN"/>
        </w:rPr>
      </w:pPr>
    </w:p>
    <w:p>
      <w:pPr>
        <w:rPr>
          <w:color w:val="auto"/>
          <w:sz w:val="36"/>
          <w:highlight w:val="none"/>
          <w:lang w:val="zh-CN"/>
        </w:rPr>
      </w:pPr>
    </w:p>
    <w:p>
      <w:pPr>
        <w:rPr>
          <w:color w:val="auto"/>
          <w:sz w:val="36"/>
          <w:highlight w:val="none"/>
          <w:lang w:val="zh-CN"/>
        </w:rPr>
      </w:pPr>
      <w:r>
        <w:rPr>
          <w:color w:val="auto"/>
          <w:sz w:val="36"/>
          <w:highlight w:val="none"/>
          <w:lang w:val="zh-CN"/>
        </w:rPr>
        <w:br w:type="page"/>
      </w:r>
    </w:p>
    <w:p>
      <w:pPr>
        <w:pStyle w:val="5"/>
        <w:numPr>
          <w:ilvl w:val="0"/>
          <w:numId w:val="0"/>
        </w:numPr>
        <w:spacing w:before="120" w:beforeLines="50" w:after="120" w:afterLines="50"/>
        <w:rPr>
          <w:rFonts w:ascii="Times New Roman" w:eastAsia="宋体"/>
          <w:color w:val="auto"/>
          <w:sz w:val="32"/>
          <w:szCs w:val="36"/>
          <w:highlight w:val="none"/>
          <w:lang w:val="zh-CN"/>
        </w:rPr>
      </w:pPr>
      <w:bookmarkStart w:id="738" w:name="_Toc7052"/>
      <w:r>
        <w:rPr>
          <w:rFonts w:ascii="Times New Roman" w:eastAsia="宋体"/>
          <w:color w:val="auto"/>
          <w:sz w:val="32"/>
          <w:szCs w:val="36"/>
          <w:highlight w:val="none"/>
          <w:lang w:val="zh-CN"/>
        </w:rPr>
        <w:t>第五章  工程量清单、施工图纸</w:t>
      </w:r>
      <w:bookmarkEnd w:id="738"/>
    </w:p>
    <w:p>
      <w:pPr>
        <w:autoSpaceDE w:val="0"/>
        <w:autoSpaceDN w:val="0"/>
        <w:adjustRightInd w:val="0"/>
        <w:spacing w:line="400" w:lineRule="exact"/>
        <w:rPr>
          <w:rFonts w:hint="eastAsia"/>
          <w:color w:val="auto"/>
          <w:sz w:val="24"/>
          <w:highlight w:val="none"/>
          <w:lang w:val="zh-CN"/>
        </w:rPr>
      </w:pPr>
    </w:p>
    <w:p>
      <w:pPr>
        <w:autoSpaceDE w:val="0"/>
        <w:autoSpaceDN w:val="0"/>
        <w:adjustRightInd w:val="0"/>
        <w:spacing w:line="400" w:lineRule="exact"/>
        <w:rPr>
          <w:color w:val="auto"/>
          <w:sz w:val="32"/>
          <w:szCs w:val="22"/>
          <w:highlight w:val="none"/>
          <w:lang w:val="zh-CN"/>
        </w:rPr>
      </w:pPr>
      <w:r>
        <w:rPr>
          <w:color w:val="auto"/>
          <w:sz w:val="32"/>
          <w:szCs w:val="22"/>
          <w:highlight w:val="none"/>
          <w:lang w:val="zh-CN"/>
        </w:rPr>
        <w:t>工程量清单（另册）、施工图纸（另册）</w:t>
      </w:r>
    </w:p>
    <w:p>
      <w:pPr>
        <w:snapToGrid w:val="0"/>
        <w:spacing w:line="360" w:lineRule="auto"/>
        <w:jc w:val="left"/>
        <w:rPr>
          <w:b w:val="0"/>
          <w:bCs/>
          <w:color w:val="auto"/>
          <w:sz w:val="18"/>
          <w:szCs w:val="21"/>
          <w:highlight w:val="none"/>
        </w:rPr>
      </w:pPr>
    </w:p>
    <w:p>
      <w:pPr>
        <w:spacing w:line="360" w:lineRule="auto"/>
        <w:jc w:val="both"/>
        <w:rPr>
          <w:rFonts w:hint="eastAsia" w:ascii="宋体" w:hAnsi="宋体" w:cs="宋体"/>
          <w:b w:val="0"/>
          <w:bCs/>
          <w:color w:val="auto"/>
          <w:sz w:val="24"/>
          <w:szCs w:val="36"/>
          <w:highlight w:val="none"/>
        </w:rPr>
      </w:pPr>
    </w:p>
    <w:p>
      <w:pPr>
        <w:autoSpaceDE w:val="0"/>
        <w:autoSpaceDN w:val="0"/>
        <w:adjustRightInd w:val="0"/>
        <w:spacing w:line="360" w:lineRule="auto"/>
        <w:jc w:val="center"/>
        <w:rPr>
          <w:b w:val="0"/>
          <w:color w:val="auto"/>
          <w:sz w:val="22"/>
          <w:highlight w:val="none"/>
          <w:lang w:val="zh-CN"/>
        </w:rPr>
      </w:pPr>
    </w:p>
    <w:p>
      <w:pPr>
        <w:tabs>
          <w:tab w:val="left" w:pos="2580"/>
        </w:tabs>
        <w:spacing w:line="400" w:lineRule="exact"/>
        <w:jc w:val="both"/>
        <w:rPr>
          <w:b w:val="0"/>
          <w:bCs/>
          <w:color w:val="auto"/>
          <w:sz w:val="21"/>
          <w:szCs w:val="24"/>
          <w:highlight w:val="none"/>
        </w:rPr>
      </w:pPr>
      <w:r>
        <w:rPr>
          <w:b w:val="0"/>
          <w:bCs/>
          <w:color w:val="auto"/>
          <w:sz w:val="21"/>
          <w:szCs w:val="24"/>
          <w:highlight w:val="none"/>
        </w:rPr>
        <w:tab/>
      </w:r>
    </w:p>
    <w:p>
      <w:pPr>
        <w:pStyle w:val="43"/>
        <w:rPr>
          <w:color w:val="auto"/>
          <w:sz w:val="36"/>
          <w:highlight w:val="none"/>
          <w:lang w:val="zh-CN"/>
        </w:rPr>
        <w:sectPr>
          <w:pgSz w:w="11906" w:h="16838"/>
          <w:pgMar w:top="907" w:right="1134" w:bottom="964" w:left="1191" w:header="850" w:footer="992" w:gutter="0"/>
          <w:cols w:space="720" w:num="1"/>
          <w:titlePg/>
          <w:docGrid w:linePitch="630" w:charSpace="0"/>
        </w:sectPr>
      </w:pPr>
    </w:p>
    <w:p>
      <w:pPr>
        <w:pStyle w:val="5"/>
        <w:numPr>
          <w:ilvl w:val="0"/>
          <w:numId w:val="0"/>
        </w:numPr>
        <w:spacing w:before="120" w:beforeLines="50" w:after="120" w:afterLines="50"/>
        <w:rPr>
          <w:rFonts w:ascii="Times New Roman" w:eastAsia="宋体"/>
          <w:color w:val="auto"/>
          <w:sz w:val="32"/>
          <w:szCs w:val="36"/>
          <w:highlight w:val="none"/>
          <w:lang w:val="zh-CN"/>
        </w:rPr>
      </w:pPr>
      <w:bookmarkStart w:id="739" w:name="_Toc16143"/>
      <w:r>
        <w:rPr>
          <w:rFonts w:ascii="Times New Roman" w:eastAsia="宋体"/>
          <w:color w:val="auto"/>
          <w:sz w:val="32"/>
          <w:szCs w:val="36"/>
          <w:highlight w:val="none"/>
          <w:lang w:val="zh-CN"/>
        </w:rPr>
        <w:t>第六章  技术标准和要求</w:t>
      </w:r>
      <w:bookmarkEnd w:id="739"/>
    </w:p>
    <w:p>
      <w:pPr>
        <w:rPr>
          <w:color w:val="auto"/>
          <w:sz w:val="21"/>
          <w:highlight w:val="none"/>
        </w:rPr>
      </w:pPr>
    </w:p>
    <w:p>
      <w:pPr>
        <w:rPr>
          <w:color w:val="auto"/>
          <w:sz w:val="22"/>
          <w:szCs w:val="28"/>
          <w:highlight w:val="none"/>
        </w:rPr>
      </w:pPr>
      <w:r>
        <w:rPr>
          <w:color w:val="auto"/>
          <w:kern w:val="44"/>
          <w:sz w:val="18"/>
          <w:szCs w:val="21"/>
          <w:highlight w:val="none"/>
        </w:rPr>
        <w:t>执行国家相关规范</w:t>
      </w:r>
    </w:p>
    <w:p>
      <w:pPr>
        <w:autoSpaceDE w:val="0"/>
        <w:autoSpaceDN w:val="0"/>
        <w:adjustRightInd w:val="0"/>
        <w:spacing w:line="600" w:lineRule="exact"/>
        <w:jc w:val="right"/>
        <w:rPr>
          <w:color w:val="auto"/>
          <w:sz w:val="15"/>
          <w:highlight w:val="none"/>
        </w:rPr>
      </w:pPr>
    </w:p>
    <w:p>
      <w:pPr>
        <w:rPr>
          <w:color w:val="auto"/>
          <w:sz w:val="36"/>
          <w:highlight w:val="none"/>
        </w:rPr>
      </w:pPr>
    </w:p>
    <w:p>
      <w:pPr>
        <w:rPr>
          <w:color w:val="auto"/>
          <w:sz w:val="36"/>
          <w:highlight w:val="none"/>
        </w:rPr>
      </w:pPr>
    </w:p>
    <w:p>
      <w:pPr>
        <w:rPr>
          <w:color w:val="auto"/>
          <w:sz w:val="36"/>
          <w:highlight w:val="none"/>
        </w:rPr>
      </w:pPr>
    </w:p>
    <w:p>
      <w:pPr>
        <w:rPr>
          <w:color w:val="auto"/>
          <w:sz w:val="36"/>
          <w:highlight w:val="none"/>
        </w:rPr>
      </w:pPr>
    </w:p>
    <w:p>
      <w:pPr>
        <w:rPr>
          <w:color w:val="auto"/>
          <w:sz w:val="36"/>
          <w:highlight w:val="none"/>
        </w:rPr>
      </w:pPr>
    </w:p>
    <w:p>
      <w:pPr>
        <w:rPr>
          <w:color w:val="auto"/>
          <w:sz w:val="36"/>
          <w:highlight w:val="none"/>
        </w:rPr>
      </w:pPr>
    </w:p>
    <w:p>
      <w:pPr>
        <w:rPr>
          <w:color w:val="auto"/>
          <w:sz w:val="36"/>
          <w:highlight w:val="none"/>
        </w:rPr>
      </w:pPr>
    </w:p>
    <w:p>
      <w:pPr>
        <w:rPr>
          <w:color w:val="auto"/>
          <w:sz w:val="36"/>
          <w:highlight w:val="none"/>
        </w:rPr>
      </w:pPr>
    </w:p>
    <w:p>
      <w:pPr>
        <w:rPr>
          <w:color w:val="auto"/>
          <w:sz w:val="36"/>
          <w:highlight w:val="none"/>
        </w:rPr>
      </w:pPr>
    </w:p>
    <w:p>
      <w:pPr>
        <w:rPr>
          <w:color w:val="auto"/>
          <w:sz w:val="36"/>
          <w:highlight w:val="none"/>
        </w:rPr>
      </w:pPr>
    </w:p>
    <w:p>
      <w:pPr>
        <w:rPr>
          <w:color w:val="auto"/>
          <w:sz w:val="36"/>
          <w:highlight w:val="none"/>
        </w:rPr>
      </w:pPr>
    </w:p>
    <w:p>
      <w:pPr>
        <w:rPr>
          <w:color w:val="auto"/>
          <w:sz w:val="36"/>
          <w:highlight w:val="none"/>
        </w:rPr>
      </w:pPr>
    </w:p>
    <w:p>
      <w:pPr>
        <w:rPr>
          <w:color w:val="auto"/>
          <w:sz w:val="36"/>
          <w:highlight w:val="none"/>
        </w:rPr>
      </w:pPr>
    </w:p>
    <w:p>
      <w:pPr>
        <w:rPr>
          <w:color w:val="auto"/>
          <w:sz w:val="36"/>
          <w:highlight w:val="none"/>
        </w:rPr>
      </w:pPr>
    </w:p>
    <w:p>
      <w:pPr>
        <w:rPr>
          <w:color w:val="auto"/>
          <w:sz w:val="36"/>
          <w:highlight w:val="none"/>
        </w:rPr>
      </w:pPr>
    </w:p>
    <w:p>
      <w:pPr>
        <w:pStyle w:val="5"/>
        <w:numPr>
          <w:ilvl w:val="0"/>
          <w:numId w:val="0"/>
        </w:numPr>
        <w:spacing w:before="120" w:beforeLines="50" w:after="120" w:afterLines="50"/>
        <w:rPr>
          <w:rFonts w:ascii="Times New Roman"/>
          <w:color w:val="auto"/>
          <w:sz w:val="36"/>
          <w:highlight w:val="none"/>
          <w:lang w:val="zh-CN"/>
        </w:rPr>
      </w:pPr>
      <w:r>
        <w:rPr>
          <w:rFonts w:ascii="Times New Roman"/>
          <w:color w:val="auto"/>
          <w:sz w:val="36"/>
          <w:highlight w:val="none"/>
          <w:lang w:val="zh-CN"/>
        </w:rPr>
        <w:br w:type="page"/>
      </w:r>
      <w:bookmarkStart w:id="740" w:name="_Toc14448"/>
      <w:bookmarkStart w:id="741" w:name="_Toc465249666"/>
      <w:r>
        <w:rPr>
          <w:rFonts w:ascii="Times New Roman"/>
          <w:b w:val="0"/>
          <w:color w:val="auto"/>
          <w:sz w:val="32"/>
          <w:highlight w:val="none"/>
        </w:rPr>
        <w:t>第七章  响应文件格式</w:t>
      </w:r>
      <w:bookmarkEnd w:id="740"/>
      <w:bookmarkEnd w:id="741"/>
    </w:p>
    <w:p>
      <w:pPr>
        <w:autoSpaceDE w:val="0"/>
        <w:autoSpaceDN w:val="0"/>
        <w:adjustRightInd w:val="0"/>
        <w:spacing w:line="600" w:lineRule="exact"/>
        <w:jc w:val="left"/>
        <w:rPr>
          <w:color w:val="auto"/>
          <w:sz w:val="36"/>
          <w:highlight w:val="none"/>
        </w:rPr>
      </w:pPr>
    </w:p>
    <w:p>
      <w:pPr>
        <w:autoSpaceDE w:val="0"/>
        <w:autoSpaceDN w:val="0"/>
        <w:adjustRightInd w:val="0"/>
        <w:spacing w:line="600" w:lineRule="exact"/>
        <w:rPr>
          <w:color w:val="auto"/>
          <w:sz w:val="28"/>
          <w:highlight w:val="none"/>
          <w:u w:val="single"/>
          <w:lang w:val="zh-CN"/>
        </w:rPr>
      </w:pPr>
    </w:p>
    <w:p>
      <w:pPr>
        <w:autoSpaceDE w:val="0"/>
        <w:autoSpaceDN w:val="0"/>
        <w:adjustRightInd w:val="0"/>
        <w:spacing w:line="600" w:lineRule="exact"/>
        <w:rPr>
          <w:color w:val="auto"/>
          <w:sz w:val="28"/>
          <w:highlight w:val="none"/>
          <w:lang w:val="zh-CN"/>
        </w:rPr>
      </w:pPr>
      <w:r>
        <w:rPr>
          <w:color w:val="auto"/>
          <w:sz w:val="28"/>
          <w:highlight w:val="none"/>
          <w:u w:val="single"/>
          <w:lang w:val="zh-CN"/>
        </w:rPr>
        <w:t xml:space="preserve">      </w:t>
      </w:r>
      <w:r>
        <w:rPr>
          <w:color w:val="auto"/>
          <w:sz w:val="28"/>
          <w:highlight w:val="none"/>
          <w:u w:val="single"/>
        </w:rPr>
        <w:t xml:space="preserve">           </w:t>
      </w:r>
      <w:r>
        <w:rPr>
          <w:color w:val="auto"/>
          <w:sz w:val="28"/>
          <w:highlight w:val="none"/>
          <w:u w:val="single"/>
          <w:lang w:val="zh-CN"/>
        </w:rPr>
        <w:t>(项目名称)</w:t>
      </w:r>
    </w:p>
    <w:p>
      <w:pPr>
        <w:autoSpaceDE w:val="0"/>
        <w:autoSpaceDN w:val="0"/>
        <w:adjustRightInd w:val="0"/>
        <w:spacing w:line="600" w:lineRule="exact"/>
        <w:rPr>
          <w:color w:val="auto"/>
          <w:sz w:val="36"/>
          <w:highlight w:val="none"/>
          <w:lang w:val="zh-CN"/>
        </w:rPr>
      </w:pPr>
    </w:p>
    <w:p>
      <w:pPr>
        <w:autoSpaceDE w:val="0"/>
        <w:autoSpaceDN w:val="0"/>
        <w:adjustRightInd w:val="0"/>
        <w:spacing w:line="600" w:lineRule="exact"/>
        <w:rPr>
          <w:color w:val="auto"/>
          <w:highlight w:val="none"/>
          <w:lang w:val="zh-CN"/>
        </w:rPr>
      </w:pPr>
      <w:r>
        <w:rPr>
          <w:color w:val="auto"/>
          <w:highlight w:val="none"/>
          <w:lang w:val="zh-CN"/>
        </w:rPr>
        <w:t xml:space="preserve"> </w:t>
      </w:r>
    </w:p>
    <w:p>
      <w:pPr>
        <w:autoSpaceDE w:val="0"/>
        <w:autoSpaceDN w:val="0"/>
        <w:adjustRightInd w:val="0"/>
        <w:spacing w:line="600" w:lineRule="exact"/>
        <w:rPr>
          <w:color w:val="auto"/>
          <w:highlight w:val="none"/>
          <w:lang w:val="zh-CN"/>
        </w:rPr>
      </w:pPr>
    </w:p>
    <w:p>
      <w:pPr>
        <w:autoSpaceDE w:val="0"/>
        <w:autoSpaceDN w:val="0"/>
        <w:adjustRightInd w:val="0"/>
        <w:spacing w:line="600" w:lineRule="exact"/>
        <w:rPr>
          <w:color w:val="auto"/>
          <w:highlight w:val="none"/>
          <w:lang w:val="zh-CN"/>
        </w:rPr>
      </w:pPr>
      <w:r>
        <w:rPr>
          <w:color w:val="auto"/>
          <w:highlight w:val="none"/>
          <w:lang w:val="zh-CN"/>
        </w:rPr>
        <w:t>响应文件</w:t>
      </w:r>
    </w:p>
    <w:p>
      <w:pPr>
        <w:autoSpaceDE w:val="0"/>
        <w:autoSpaceDN w:val="0"/>
        <w:adjustRightInd w:val="0"/>
        <w:spacing w:line="600" w:lineRule="exact"/>
        <w:ind w:firstLine="2429" w:firstLineChars="1100"/>
        <w:jc w:val="both"/>
        <w:rPr>
          <w:color w:val="auto"/>
          <w:sz w:val="22"/>
          <w:szCs w:val="28"/>
          <w:highlight w:val="none"/>
        </w:rPr>
      </w:pPr>
    </w:p>
    <w:p>
      <w:pPr>
        <w:autoSpaceDE w:val="0"/>
        <w:autoSpaceDN w:val="0"/>
        <w:adjustRightInd w:val="0"/>
        <w:spacing w:line="600" w:lineRule="exact"/>
        <w:ind w:firstLine="2429" w:firstLineChars="1100"/>
        <w:jc w:val="both"/>
        <w:rPr>
          <w:color w:val="auto"/>
          <w:highlight w:val="none"/>
          <w:lang w:val="zh-CN"/>
        </w:rPr>
      </w:pPr>
      <w:r>
        <w:rPr>
          <w:color w:val="auto"/>
          <w:sz w:val="22"/>
          <w:szCs w:val="28"/>
          <w:highlight w:val="none"/>
        </w:rPr>
        <w:t>项目编号：</w:t>
      </w:r>
    </w:p>
    <w:p>
      <w:pPr>
        <w:autoSpaceDE w:val="0"/>
        <w:autoSpaceDN w:val="0"/>
        <w:adjustRightInd w:val="0"/>
        <w:spacing w:line="600" w:lineRule="exact"/>
        <w:jc w:val="left"/>
        <w:rPr>
          <w:color w:val="auto"/>
          <w:sz w:val="36"/>
          <w:highlight w:val="none"/>
          <w:lang w:val="zh-CN"/>
        </w:rPr>
      </w:pPr>
    </w:p>
    <w:p>
      <w:pPr>
        <w:autoSpaceDE w:val="0"/>
        <w:autoSpaceDN w:val="0"/>
        <w:adjustRightInd w:val="0"/>
        <w:spacing w:line="6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pStyle w:val="35"/>
        <w:rPr>
          <w:color w:val="auto"/>
          <w:sz w:val="22"/>
          <w:highlight w:val="none"/>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rPr>
          <w:color w:val="auto"/>
          <w:sz w:val="22"/>
          <w:highlight w:val="none"/>
          <w:lang w:val="zh-CN"/>
        </w:rPr>
      </w:pPr>
      <w:r>
        <w:rPr>
          <w:color w:val="auto"/>
          <w:sz w:val="22"/>
          <w:highlight w:val="none"/>
          <w:lang w:val="zh-CN"/>
        </w:rPr>
        <w:t>供应商：</w:t>
      </w:r>
      <w:r>
        <w:rPr>
          <w:color w:val="auto"/>
          <w:sz w:val="22"/>
          <w:highlight w:val="none"/>
          <w:u w:val="single"/>
          <w:lang w:val="zh-CN"/>
        </w:rPr>
        <w:t xml:space="preserve">                                  </w:t>
      </w:r>
      <w:r>
        <w:rPr>
          <w:color w:val="auto"/>
          <w:sz w:val="22"/>
          <w:highlight w:val="none"/>
          <w:lang w:val="zh-CN"/>
        </w:rPr>
        <w:t>(盖单位章)</w:t>
      </w:r>
    </w:p>
    <w:p>
      <w:pPr>
        <w:autoSpaceDE w:val="0"/>
        <w:autoSpaceDN w:val="0"/>
        <w:adjustRightInd w:val="0"/>
        <w:spacing w:line="400" w:lineRule="exact"/>
        <w:jc w:val="left"/>
        <w:rPr>
          <w:color w:val="auto"/>
          <w:sz w:val="22"/>
          <w:highlight w:val="none"/>
          <w:lang w:val="zh-CN"/>
        </w:rPr>
      </w:pPr>
    </w:p>
    <w:p>
      <w:pPr>
        <w:autoSpaceDE w:val="0"/>
        <w:autoSpaceDN w:val="0"/>
        <w:adjustRightInd w:val="0"/>
        <w:spacing w:line="400" w:lineRule="exact"/>
        <w:rPr>
          <w:color w:val="auto"/>
          <w:sz w:val="22"/>
          <w:highlight w:val="none"/>
          <w:lang w:val="zh-CN"/>
        </w:rPr>
      </w:pPr>
      <w:r>
        <w:rPr>
          <w:color w:val="auto"/>
          <w:sz w:val="22"/>
          <w:highlight w:val="none"/>
          <w:lang w:val="zh-CN"/>
        </w:rPr>
        <w:t>法定代表人或其委托代理人：</w:t>
      </w:r>
      <w:r>
        <w:rPr>
          <w:color w:val="auto"/>
          <w:sz w:val="22"/>
          <w:highlight w:val="none"/>
          <w:u w:val="single"/>
          <w:lang w:val="zh-CN"/>
        </w:rPr>
        <w:t xml:space="preserve">                   </w:t>
      </w:r>
      <w:r>
        <w:rPr>
          <w:color w:val="auto"/>
          <w:sz w:val="22"/>
          <w:highlight w:val="none"/>
          <w:lang w:val="zh-CN"/>
        </w:rPr>
        <w:t>(签字)</w:t>
      </w:r>
    </w:p>
    <w:p>
      <w:pPr>
        <w:autoSpaceDE w:val="0"/>
        <w:autoSpaceDN w:val="0"/>
        <w:adjustRightInd w:val="0"/>
        <w:spacing w:line="400" w:lineRule="exact"/>
        <w:ind w:firstLine="221" w:firstLineChars="100"/>
        <w:jc w:val="left"/>
        <w:rPr>
          <w:color w:val="auto"/>
          <w:sz w:val="22"/>
          <w:highlight w:val="none"/>
          <w:u w:val="single"/>
          <w:lang w:val="zh-CN"/>
        </w:rPr>
      </w:pPr>
    </w:p>
    <w:p>
      <w:pPr>
        <w:autoSpaceDE w:val="0"/>
        <w:autoSpaceDN w:val="0"/>
        <w:adjustRightInd w:val="0"/>
        <w:spacing w:line="400" w:lineRule="exact"/>
        <w:ind w:firstLine="3534" w:firstLineChars="1600"/>
        <w:jc w:val="left"/>
        <w:rPr>
          <w:color w:val="auto"/>
          <w:sz w:val="22"/>
          <w:highlight w:val="none"/>
          <w:lang w:val="zh-CN"/>
        </w:rPr>
      </w:pPr>
      <w:r>
        <w:rPr>
          <w:color w:val="auto"/>
          <w:sz w:val="22"/>
          <w:highlight w:val="none"/>
          <w:u w:val="single"/>
          <w:lang w:val="zh-CN"/>
        </w:rPr>
        <w:t xml:space="preserve">    </w:t>
      </w:r>
      <w:r>
        <w:rPr>
          <w:color w:val="auto"/>
          <w:sz w:val="22"/>
          <w:highlight w:val="none"/>
          <w:lang w:val="zh-CN"/>
        </w:rPr>
        <w:t>年</w:t>
      </w:r>
      <w:r>
        <w:rPr>
          <w:color w:val="auto"/>
          <w:sz w:val="22"/>
          <w:highlight w:val="none"/>
          <w:u w:val="single"/>
          <w:lang w:val="zh-CN"/>
        </w:rPr>
        <w:t xml:space="preserve">    </w:t>
      </w:r>
      <w:r>
        <w:rPr>
          <w:color w:val="auto"/>
          <w:sz w:val="22"/>
          <w:highlight w:val="none"/>
          <w:lang w:val="zh-CN"/>
        </w:rPr>
        <w:t>月____日</w:t>
      </w: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600" w:lineRule="exact"/>
        <w:rPr>
          <w:color w:val="auto"/>
          <w:sz w:val="36"/>
          <w:highlight w:val="none"/>
        </w:rPr>
      </w:pPr>
      <w:r>
        <w:rPr>
          <w:color w:val="auto"/>
          <w:sz w:val="36"/>
          <w:highlight w:val="none"/>
        </w:rPr>
        <w:br w:type="page"/>
      </w:r>
    </w:p>
    <w:p>
      <w:pPr>
        <w:autoSpaceDE w:val="0"/>
        <w:autoSpaceDN w:val="0"/>
        <w:adjustRightInd w:val="0"/>
        <w:spacing w:line="600" w:lineRule="exact"/>
        <w:rPr>
          <w:b w:val="0"/>
          <w:color w:val="auto"/>
          <w:sz w:val="36"/>
          <w:highlight w:val="none"/>
          <w:lang w:val="zh-CN"/>
        </w:rPr>
      </w:pPr>
      <w:r>
        <w:rPr>
          <w:b w:val="0"/>
          <w:color w:val="auto"/>
          <w:sz w:val="36"/>
          <w:highlight w:val="none"/>
          <w:lang w:val="zh-CN"/>
        </w:rPr>
        <w:t>目  录</w:t>
      </w:r>
    </w:p>
    <w:p>
      <w:pPr>
        <w:autoSpaceDE w:val="0"/>
        <w:autoSpaceDN w:val="0"/>
        <w:adjustRightInd w:val="0"/>
        <w:spacing w:line="600" w:lineRule="exact"/>
        <w:jc w:val="left"/>
        <w:rPr>
          <w:color w:val="auto"/>
          <w:sz w:val="18"/>
          <w:highlight w:val="none"/>
          <w:lang w:val="zh-CN"/>
        </w:rPr>
      </w:pPr>
    </w:p>
    <w:p>
      <w:pPr>
        <w:autoSpaceDE w:val="0"/>
        <w:autoSpaceDN w:val="0"/>
        <w:adjustRightInd w:val="0"/>
        <w:spacing w:line="400" w:lineRule="exact"/>
        <w:ind w:firstLine="420" w:firstLineChars="200"/>
        <w:jc w:val="left"/>
        <w:rPr>
          <w:b w:val="0"/>
          <w:color w:val="auto"/>
          <w:sz w:val="21"/>
          <w:szCs w:val="24"/>
          <w:highlight w:val="none"/>
          <w:lang w:val="zh-CN"/>
        </w:rPr>
      </w:pPr>
      <w:r>
        <w:rPr>
          <w:b w:val="0"/>
          <w:color w:val="auto"/>
          <w:sz w:val="21"/>
          <w:szCs w:val="24"/>
          <w:highlight w:val="none"/>
          <w:lang w:val="zh-CN"/>
        </w:rPr>
        <w:t>一、投标函及投标函附录</w:t>
      </w:r>
    </w:p>
    <w:p>
      <w:pPr>
        <w:autoSpaceDE w:val="0"/>
        <w:autoSpaceDN w:val="0"/>
        <w:adjustRightInd w:val="0"/>
        <w:spacing w:line="400" w:lineRule="exact"/>
        <w:ind w:firstLine="420" w:firstLineChars="200"/>
        <w:jc w:val="left"/>
        <w:rPr>
          <w:b w:val="0"/>
          <w:color w:val="auto"/>
          <w:sz w:val="21"/>
          <w:szCs w:val="24"/>
          <w:highlight w:val="none"/>
          <w:lang w:val="zh-CN"/>
        </w:rPr>
      </w:pPr>
      <w:r>
        <w:rPr>
          <w:b w:val="0"/>
          <w:color w:val="auto"/>
          <w:sz w:val="21"/>
          <w:szCs w:val="24"/>
          <w:highlight w:val="none"/>
          <w:lang w:val="zh-CN"/>
        </w:rPr>
        <w:t>二、法定代表人身份证明</w:t>
      </w:r>
    </w:p>
    <w:p>
      <w:pPr>
        <w:autoSpaceDE w:val="0"/>
        <w:autoSpaceDN w:val="0"/>
        <w:adjustRightInd w:val="0"/>
        <w:spacing w:line="400" w:lineRule="exact"/>
        <w:ind w:firstLine="420" w:firstLineChars="200"/>
        <w:jc w:val="left"/>
        <w:rPr>
          <w:b w:val="0"/>
          <w:color w:val="auto"/>
          <w:sz w:val="21"/>
          <w:szCs w:val="24"/>
          <w:highlight w:val="none"/>
          <w:lang w:val="zh-CN"/>
        </w:rPr>
      </w:pPr>
      <w:r>
        <w:rPr>
          <w:b w:val="0"/>
          <w:color w:val="auto"/>
          <w:sz w:val="21"/>
          <w:szCs w:val="24"/>
          <w:highlight w:val="none"/>
          <w:lang w:val="zh-CN"/>
        </w:rPr>
        <w:t>三、附法定代表人身份证明的授权委托书</w:t>
      </w:r>
    </w:p>
    <w:p>
      <w:pPr>
        <w:autoSpaceDE w:val="0"/>
        <w:autoSpaceDN w:val="0"/>
        <w:adjustRightInd w:val="0"/>
        <w:spacing w:line="400" w:lineRule="exact"/>
        <w:ind w:firstLine="420" w:firstLineChars="200"/>
        <w:jc w:val="left"/>
        <w:rPr>
          <w:b w:val="0"/>
          <w:color w:val="auto"/>
          <w:sz w:val="21"/>
          <w:szCs w:val="24"/>
          <w:highlight w:val="none"/>
          <w:lang w:val="zh-CN"/>
        </w:rPr>
      </w:pPr>
      <w:r>
        <w:rPr>
          <w:b w:val="0"/>
          <w:color w:val="auto"/>
          <w:sz w:val="21"/>
          <w:szCs w:val="24"/>
          <w:highlight w:val="none"/>
          <w:lang w:val="zh-CN"/>
        </w:rPr>
        <w:t>四、</w:t>
      </w:r>
      <w:r>
        <w:rPr>
          <w:b w:val="0"/>
          <w:color w:val="auto"/>
          <w:sz w:val="21"/>
          <w:szCs w:val="24"/>
          <w:highlight w:val="none"/>
        </w:rPr>
        <w:t>磋商</w:t>
      </w:r>
      <w:r>
        <w:rPr>
          <w:b w:val="0"/>
          <w:color w:val="auto"/>
          <w:sz w:val="21"/>
          <w:szCs w:val="24"/>
          <w:highlight w:val="none"/>
          <w:lang w:val="zh-CN"/>
        </w:rPr>
        <w:t>保证金</w:t>
      </w:r>
    </w:p>
    <w:p>
      <w:pPr>
        <w:autoSpaceDE w:val="0"/>
        <w:autoSpaceDN w:val="0"/>
        <w:adjustRightInd w:val="0"/>
        <w:spacing w:line="400" w:lineRule="exact"/>
        <w:ind w:firstLine="420" w:firstLineChars="200"/>
        <w:jc w:val="left"/>
        <w:rPr>
          <w:b w:val="0"/>
          <w:color w:val="auto"/>
          <w:sz w:val="21"/>
          <w:szCs w:val="24"/>
          <w:highlight w:val="none"/>
          <w:lang w:val="zh-CN"/>
        </w:rPr>
      </w:pPr>
      <w:r>
        <w:rPr>
          <w:b w:val="0"/>
          <w:color w:val="auto"/>
          <w:sz w:val="21"/>
          <w:szCs w:val="24"/>
          <w:highlight w:val="none"/>
          <w:lang w:val="zh-CN"/>
        </w:rPr>
        <w:t>五、己标价工程量清单</w:t>
      </w:r>
    </w:p>
    <w:p>
      <w:pPr>
        <w:autoSpaceDE w:val="0"/>
        <w:autoSpaceDN w:val="0"/>
        <w:adjustRightInd w:val="0"/>
        <w:spacing w:line="400" w:lineRule="exact"/>
        <w:ind w:firstLine="420" w:firstLineChars="200"/>
        <w:jc w:val="left"/>
        <w:rPr>
          <w:b w:val="0"/>
          <w:color w:val="auto"/>
          <w:sz w:val="21"/>
          <w:szCs w:val="24"/>
          <w:highlight w:val="none"/>
          <w:lang w:val="zh-CN"/>
        </w:rPr>
      </w:pPr>
      <w:r>
        <w:rPr>
          <w:b w:val="0"/>
          <w:color w:val="auto"/>
          <w:sz w:val="21"/>
          <w:szCs w:val="24"/>
          <w:highlight w:val="none"/>
          <w:lang w:val="zh-CN"/>
        </w:rPr>
        <w:t>六、施工组织设计</w:t>
      </w:r>
    </w:p>
    <w:p>
      <w:pPr>
        <w:autoSpaceDE w:val="0"/>
        <w:autoSpaceDN w:val="0"/>
        <w:adjustRightInd w:val="0"/>
        <w:spacing w:line="400" w:lineRule="exact"/>
        <w:ind w:firstLine="420" w:firstLineChars="200"/>
        <w:jc w:val="left"/>
        <w:rPr>
          <w:b w:val="0"/>
          <w:color w:val="auto"/>
          <w:sz w:val="21"/>
          <w:szCs w:val="24"/>
          <w:highlight w:val="none"/>
          <w:lang w:val="zh-CN"/>
        </w:rPr>
      </w:pPr>
      <w:r>
        <w:rPr>
          <w:b w:val="0"/>
          <w:color w:val="auto"/>
          <w:sz w:val="21"/>
          <w:szCs w:val="24"/>
          <w:highlight w:val="none"/>
          <w:lang w:val="zh-CN"/>
        </w:rPr>
        <w:t>七、项目管理机构</w:t>
      </w:r>
    </w:p>
    <w:p>
      <w:pPr>
        <w:autoSpaceDE w:val="0"/>
        <w:autoSpaceDN w:val="0"/>
        <w:adjustRightInd w:val="0"/>
        <w:spacing w:line="400" w:lineRule="exact"/>
        <w:ind w:firstLine="420" w:firstLineChars="200"/>
        <w:jc w:val="left"/>
        <w:rPr>
          <w:b w:val="0"/>
          <w:color w:val="auto"/>
          <w:sz w:val="21"/>
          <w:szCs w:val="24"/>
          <w:highlight w:val="none"/>
          <w:lang w:val="zh-CN"/>
        </w:rPr>
      </w:pPr>
      <w:r>
        <w:rPr>
          <w:b w:val="0"/>
          <w:color w:val="auto"/>
          <w:sz w:val="21"/>
          <w:szCs w:val="24"/>
          <w:highlight w:val="none"/>
          <w:lang w:val="zh-CN"/>
        </w:rPr>
        <w:t>八、资格审查资料</w:t>
      </w:r>
    </w:p>
    <w:p>
      <w:pPr>
        <w:autoSpaceDE w:val="0"/>
        <w:autoSpaceDN w:val="0"/>
        <w:adjustRightInd w:val="0"/>
        <w:spacing w:line="400" w:lineRule="exact"/>
        <w:ind w:firstLine="420" w:firstLineChars="200"/>
        <w:jc w:val="left"/>
        <w:rPr>
          <w:b w:val="0"/>
          <w:color w:val="auto"/>
          <w:sz w:val="21"/>
          <w:szCs w:val="24"/>
          <w:highlight w:val="none"/>
          <w:lang w:val="zh-CN"/>
        </w:rPr>
      </w:pPr>
      <w:r>
        <w:rPr>
          <w:b w:val="0"/>
          <w:color w:val="auto"/>
          <w:sz w:val="21"/>
          <w:szCs w:val="24"/>
          <w:highlight w:val="none"/>
          <w:lang w:val="zh-CN"/>
        </w:rPr>
        <w:t>九、其他材料</w:t>
      </w:r>
    </w:p>
    <w:p>
      <w:pPr>
        <w:spacing w:line="360" w:lineRule="auto"/>
        <w:rPr>
          <w:color w:val="auto"/>
          <w:sz w:val="36"/>
          <w:szCs w:val="21"/>
          <w:highlight w:val="none"/>
          <w:u w:val="single"/>
        </w:rPr>
      </w:pPr>
    </w:p>
    <w:p>
      <w:pPr>
        <w:autoSpaceDE w:val="0"/>
        <w:autoSpaceDN w:val="0"/>
        <w:adjustRightInd w:val="0"/>
        <w:spacing w:line="360" w:lineRule="auto"/>
        <w:rPr>
          <w:color w:val="auto"/>
          <w:sz w:val="24"/>
          <w:highlight w:val="none"/>
          <w:lang w:val="zh-CN"/>
        </w:rPr>
      </w:pPr>
    </w:p>
    <w:p>
      <w:pPr>
        <w:autoSpaceDE w:val="0"/>
        <w:autoSpaceDN w:val="0"/>
        <w:adjustRightInd w:val="0"/>
        <w:spacing w:line="400" w:lineRule="exact"/>
        <w:outlineLvl w:val="1"/>
        <w:rPr>
          <w:color w:val="auto"/>
          <w:sz w:val="32"/>
          <w:highlight w:val="none"/>
          <w:lang w:val="zh-CN"/>
        </w:rPr>
      </w:pPr>
      <w:r>
        <w:rPr>
          <w:color w:val="auto"/>
          <w:sz w:val="36"/>
          <w:highlight w:val="none"/>
        </w:rPr>
        <w:br w:type="page"/>
      </w:r>
      <w:bookmarkStart w:id="742" w:name="_Toc7172"/>
      <w:bookmarkStart w:id="743" w:name="_Toc139880984"/>
      <w:bookmarkStart w:id="744" w:name="_Toc139881023"/>
      <w:r>
        <w:rPr>
          <w:color w:val="auto"/>
          <w:sz w:val="32"/>
          <w:highlight w:val="none"/>
          <w:lang w:val="zh-CN"/>
        </w:rPr>
        <w:t>一、投标函及投标函附录</w:t>
      </w:r>
      <w:bookmarkEnd w:id="742"/>
      <w:bookmarkEnd w:id="743"/>
      <w:bookmarkEnd w:id="744"/>
    </w:p>
    <w:p>
      <w:pPr>
        <w:autoSpaceDE w:val="0"/>
        <w:autoSpaceDN w:val="0"/>
        <w:adjustRightInd w:val="0"/>
        <w:spacing w:line="400" w:lineRule="exact"/>
        <w:jc w:val="left"/>
        <w:rPr>
          <w:color w:val="auto"/>
          <w:highlight w:val="none"/>
          <w:lang w:val="zh-CN"/>
        </w:rPr>
      </w:pPr>
    </w:p>
    <w:p>
      <w:pPr>
        <w:autoSpaceDE w:val="0"/>
        <w:autoSpaceDN w:val="0"/>
        <w:adjustRightInd w:val="0"/>
        <w:spacing w:line="400" w:lineRule="exact"/>
        <w:rPr>
          <w:color w:val="auto"/>
          <w:sz w:val="32"/>
          <w:highlight w:val="none"/>
          <w:lang w:val="zh-CN"/>
        </w:rPr>
      </w:pPr>
      <w:r>
        <w:rPr>
          <w:color w:val="auto"/>
          <w:sz w:val="32"/>
          <w:highlight w:val="none"/>
          <w:lang w:val="zh-CN"/>
        </w:rPr>
        <w:t>(一)投标函</w:t>
      </w:r>
    </w:p>
    <w:p>
      <w:pPr>
        <w:pStyle w:val="35"/>
        <w:rPr>
          <w:color w:val="auto"/>
          <w:highlight w:val="none"/>
        </w:rPr>
      </w:pPr>
    </w:p>
    <w:p>
      <w:pPr>
        <w:autoSpaceDE w:val="0"/>
        <w:autoSpaceDN w:val="0"/>
        <w:adjustRightInd w:val="0"/>
        <w:spacing w:line="400" w:lineRule="exact"/>
        <w:jc w:val="left"/>
        <w:rPr>
          <w:b w:val="0"/>
          <w:color w:val="auto"/>
          <w:sz w:val="21"/>
          <w:szCs w:val="21"/>
          <w:highlight w:val="none"/>
          <w:lang w:val="zh-CN"/>
        </w:rPr>
      </w:pPr>
      <w:r>
        <w:rPr>
          <w:b w:val="0"/>
          <w:color w:val="auto"/>
          <w:sz w:val="21"/>
          <w:szCs w:val="21"/>
          <w:highlight w:val="none"/>
          <w:u w:val="single"/>
          <w:lang w:val="zh-CN"/>
        </w:rPr>
        <w:t xml:space="preserve">                    </w:t>
      </w:r>
      <w:r>
        <w:rPr>
          <w:b w:val="0"/>
          <w:color w:val="auto"/>
          <w:sz w:val="21"/>
          <w:szCs w:val="21"/>
          <w:highlight w:val="none"/>
          <w:lang w:val="zh-CN"/>
        </w:rPr>
        <w:t>(采购人名称)：</w:t>
      </w:r>
    </w:p>
    <w:p>
      <w:pPr>
        <w:autoSpaceDE w:val="0"/>
        <w:autoSpaceDN w:val="0"/>
        <w:adjustRightInd w:val="0"/>
        <w:spacing w:line="400" w:lineRule="exact"/>
        <w:jc w:val="left"/>
        <w:rPr>
          <w:b w:val="0"/>
          <w:color w:val="auto"/>
          <w:sz w:val="21"/>
          <w:szCs w:val="21"/>
          <w:highlight w:val="none"/>
          <w:lang w:val="zh-CN"/>
        </w:rPr>
      </w:pPr>
      <w:r>
        <w:rPr>
          <w:b w:val="0"/>
          <w:color w:val="auto"/>
          <w:sz w:val="21"/>
          <w:szCs w:val="21"/>
          <w:highlight w:val="none"/>
          <w:lang w:val="zh-CN"/>
        </w:rPr>
        <w:t xml:space="preserve">    1.我方己仔细研究了</w:t>
      </w:r>
      <w:r>
        <w:rPr>
          <w:b w:val="0"/>
          <w:color w:val="auto"/>
          <w:sz w:val="21"/>
          <w:szCs w:val="21"/>
          <w:highlight w:val="none"/>
          <w:u w:val="single"/>
          <w:lang w:val="zh-CN"/>
        </w:rPr>
        <w:t xml:space="preserve">          </w:t>
      </w:r>
      <w:r>
        <w:rPr>
          <w:b w:val="0"/>
          <w:color w:val="auto"/>
          <w:sz w:val="21"/>
          <w:szCs w:val="21"/>
          <w:highlight w:val="none"/>
          <w:lang w:val="zh-CN"/>
        </w:rPr>
        <w:t>(项目名称)</w:t>
      </w:r>
      <w:r>
        <w:rPr>
          <w:b w:val="0"/>
          <w:color w:val="auto"/>
          <w:sz w:val="21"/>
          <w:szCs w:val="21"/>
          <w:highlight w:val="none"/>
        </w:rPr>
        <w:t>磋商</w:t>
      </w:r>
      <w:r>
        <w:rPr>
          <w:b w:val="0"/>
          <w:color w:val="auto"/>
          <w:sz w:val="21"/>
          <w:szCs w:val="21"/>
          <w:highlight w:val="none"/>
          <w:lang w:val="zh-CN"/>
        </w:rPr>
        <w:t>文件的全部内容，</w:t>
      </w:r>
      <w:r>
        <w:rPr>
          <w:b w:val="0"/>
          <w:color w:val="auto"/>
          <w:sz w:val="21"/>
          <w:szCs w:val="21"/>
          <w:highlight w:val="none"/>
        </w:rPr>
        <w:t>我方愿</w:t>
      </w:r>
      <w:r>
        <w:rPr>
          <w:b w:val="0"/>
          <w:color w:val="auto"/>
          <w:sz w:val="21"/>
          <w:szCs w:val="21"/>
          <w:highlight w:val="none"/>
          <w:lang w:val="zh-CN"/>
        </w:rPr>
        <w:t>以人民币(大写)</w:t>
      </w:r>
      <w:r>
        <w:rPr>
          <w:b w:val="0"/>
          <w:color w:val="auto"/>
          <w:sz w:val="21"/>
          <w:szCs w:val="21"/>
          <w:highlight w:val="none"/>
          <w:u w:val="single"/>
        </w:rPr>
        <w:t xml:space="preserve">        </w:t>
      </w:r>
      <w:r>
        <w:rPr>
          <w:b w:val="0"/>
          <w:color w:val="auto"/>
          <w:sz w:val="21"/>
          <w:szCs w:val="21"/>
          <w:highlight w:val="none"/>
          <w:lang w:val="zh-CN"/>
        </w:rPr>
        <w:t>元(￥</w:t>
      </w:r>
      <w:r>
        <w:rPr>
          <w:b w:val="0"/>
          <w:color w:val="auto"/>
          <w:sz w:val="21"/>
          <w:szCs w:val="21"/>
          <w:highlight w:val="none"/>
          <w:u w:val="single"/>
          <w:lang w:val="zh-CN"/>
        </w:rPr>
        <w:t xml:space="preserve">            </w:t>
      </w:r>
      <w:r>
        <w:rPr>
          <w:b w:val="0"/>
          <w:color w:val="auto"/>
          <w:sz w:val="21"/>
          <w:szCs w:val="21"/>
          <w:highlight w:val="none"/>
          <w:lang w:val="zh-CN"/>
        </w:rPr>
        <w:t>)的</w:t>
      </w:r>
      <w:r>
        <w:rPr>
          <w:b w:val="0"/>
          <w:color w:val="auto"/>
          <w:sz w:val="21"/>
          <w:szCs w:val="21"/>
          <w:highlight w:val="none"/>
        </w:rPr>
        <w:t>磋商</w:t>
      </w:r>
      <w:r>
        <w:rPr>
          <w:b w:val="0"/>
          <w:color w:val="auto"/>
          <w:sz w:val="21"/>
          <w:szCs w:val="21"/>
          <w:highlight w:val="none"/>
          <w:lang w:val="zh-CN"/>
        </w:rPr>
        <w:t>报价，计划工期</w:t>
      </w:r>
      <w:r>
        <w:rPr>
          <w:b w:val="0"/>
          <w:color w:val="auto"/>
          <w:sz w:val="21"/>
          <w:szCs w:val="21"/>
          <w:highlight w:val="none"/>
          <w:u w:val="single"/>
          <w:lang w:val="zh-CN"/>
        </w:rPr>
        <w:t xml:space="preserve">      </w:t>
      </w:r>
      <w:r>
        <w:rPr>
          <w:b w:val="0"/>
          <w:color w:val="auto"/>
          <w:sz w:val="21"/>
          <w:szCs w:val="21"/>
          <w:highlight w:val="none"/>
          <w:lang w:val="zh-CN"/>
        </w:rPr>
        <w:t>，按合同约定实施和完成承包工程，修补工程中的任何缺陷，工程质量达到</w:t>
      </w:r>
      <w:r>
        <w:rPr>
          <w:b w:val="0"/>
          <w:color w:val="auto"/>
          <w:sz w:val="21"/>
          <w:szCs w:val="21"/>
          <w:highlight w:val="none"/>
          <w:u w:val="single"/>
          <w:lang w:val="zh-CN"/>
        </w:rPr>
        <w:t xml:space="preserve">           </w:t>
      </w:r>
      <w:r>
        <w:rPr>
          <w:b w:val="0"/>
          <w:color w:val="auto"/>
          <w:sz w:val="21"/>
          <w:szCs w:val="21"/>
          <w:highlight w:val="none"/>
          <w:lang w:val="zh-CN"/>
        </w:rPr>
        <w:t>。</w:t>
      </w:r>
    </w:p>
    <w:p>
      <w:pPr>
        <w:autoSpaceDE w:val="0"/>
        <w:autoSpaceDN w:val="0"/>
        <w:adjustRightInd w:val="0"/>
        <w:spacing w:line="400" w:lineRule="exact"/>
        <w:jc w:val="left"/>
        <w:rPr>
          <w:b w:val="0"/>
          <w:color w:val="auto"/>
          <w:sz w:val="21"/>
          <w:szCs w:val="21"/>
          <w:highlight w:val="none"/>
          <w:lang w:val="zh-CN"/>
        </w:rPr>
      </w:pPr>
      <w:r>
        <w:rPr>
          <w:b w:val="0"/>
          <w:color w:val="auto"/>
          <w:sz w:val="21"/>
          <w:szCs w:val="21"/>
          <w:highlight w:val="none"/>
          <w:lang w:val="zh-CN"/>
        </w:rPr>
        <w:t xml:space="preserve">    2.我方承诺在投标有效期内不修改、撤销投标文件。</w:t>
      </w:r>
    </w:p>
    <w:p>
      <w:pPr>
        <w:autoSpaceDE w:val="0"/>
        <w:autoSpaceDN w:val="0"/>
        <w:adjustRightInd w:val="0"/>
        <w:spacing w:line="400" w:lineRule="exact"/>
        <w:jc w:val="left"/>
        <w:rPr>
          <w:b w:val="0"/>
          <w:color w:val="auto"/>
          <w:sz w:val="21"/>
          <w:szCs w:val="21"/>
          <w:highlight w:val="none"/>
          <w:lang w:val="zh-CN"/>
        </w:rPr>
      </w:pPr>
      <w:r>
        <w:rPr>
          <w:b w:val="0"/>
          <w:color w:val="auto"/>
          <w:sz w:val="21"/>
          <w:szCs w:val="21"/>
          <w:highlight w:val="none"/>
          <w:lang w:val="zh-CN"/>
        </w:rPr>
        <w:t xml:space="preserve">    3.随同本投标函提交</w:t>
      </w:r>
      <w:r>
        <w:rPr>
          <w:b w:val="0"/>
          <w:color w:val="auto"/>
          <w:sz w:val="21"/>
          <w:szCs w:val="21"/>
          <w:highlight w:val="none"/>
        </w:rPr>
        <w:t>磋商</w:t>
      </w:r>
      <w:r>
        <w:rPr>
          <w:b w:val="0"/>
          <w:color w:val="auto"/>
          <w:sz w:val="21"/>
          <w:szCs w:val="21"/>
          <w:highlight w:val="none"/>
          <w:lang w:val="zh-CN"/>
        </w:rPr>
        <w:t>保证金一份，金额为人民币(大写)</w:t>
      </w:r>
      <w:r>
        <w:rPr>
          <w:b w:val="0"/>
          <w:color w:val="auto"/>
          <w:sz w:val="21"/>
          <w:szCs w:val="21"/>
          <w:highlight w:val="none"/>
          <w:u w:val="single"/>
          <w:lang w:val="zh-CN"/>
        </w:rPr>
        <w:t xml:space="preserve">         </w:t>
      </w:r>
      <w:r>
        <w:rPr>
          <w:b w:val="0"/>
          <w:color w:val="auto"/>
          <w:sz w:val="21"/>
          <w:szCs w:val="21"/>
          <w:highlight w:val="none"/>
          <w:lang w:val="zh-CN"/>
        </w:rPr>
        <w:t>元(￥</w:t>
      </w:r>
      <w:r>
        <w:rPr>
          <w:b w:val="0"/>
          <w:color w:val="auto"/>
          <w:sz w:val="21"/>
          <w:szCs w:val="21"/>
          <w:highlight w:val="none"/>
          <w:u w:val="single"/>
          <w:lang w:val="zh-CN"/>
        </w:rPr>
        <w:t xml:space="preserve">       </w:t>
      </w:r>
      <w:r>
        <w:rPr>
          <w:b w:val="0"/>
          <w:color w:val="auto"/>
          <w:sz w:val="21"/>
          <w:szCs w:val="21"/>
          <w:highlight w:val="none"/>
          <w:lang w:val="zh-CN"/>
        </w:rPr>
        <w:t>)。</w:t>
      </w:r>
    </w:p>
    <w:p>
      <w:pPr>
        <w:autoSpaceDE w:val="0"/>
        <w:autoSpaceDN w:val="0"/>
        <w:adjustRightInd w:val="0"/>
        <w:spacing w:line="400" w:lineRule="exact"/>
        <w:jc w:val="left"/>
        <w:rPr>
          <w:b w:val="0"/>
          <w:color w:val="auto"/>
          <w:sz w:val="21"/>
          <w:szCs w:val="21"/>
          <w:highlight w:val="none"/>
          <w:lang w:val="zh-CN"/>
        </w:rPr>
      </w:pPr>
      <w:r>
        <w:rPr>
          <w:b w:val="0"/>
          <w:color w:val="auto"/>
          <w:sz w:val="21"/>
          <w:szCs w:val="21"/>
          <w:highlight w:val="none"/>
          <w:lang w:val="zh-CN"/>
        </w:rPr>
        <w:t xml:space="preserve">    4.如我方</w:t>
      </w:r>
      <w:r>
        <w:rPr>
          <w:b w:val="0"/>
          <w:color w:val="auto"/>
          <w:sz w:val="21"/>
          <w:szCs w:val="21"/>
          <w:highlight w:val="none"/>
        </w:rPr>
        <w:t>成交</w:t>
      </w:r>
      <w:r>
        <w:rPr>
          <w:b w:val="0"/>
          <w:color w:val="auto"/>
          <w:sz w:val="21"/>
          <w:szCs w:val="21"/>
          <w:highlight w:val="none"/>
          <w:lang w:val="zh-CN"/>
        </w:rPr>
        <w:t>：</w:t>
      </w:r>
    </w:p>
    <w:p>
      <w:pPr>
        <w:autoSpaceDE w:val="0"/>
        <w:autoSpaceDN w:val="0"/>
        <w:adjustRightInd w:val="0"/>
        <w:spacing w:line="400" w:lineRule="exact"/>
        <w:jc w:val="left"/>
        <w:rPr>
          <w:b w:val="0"/>
          <w:color w:val="auto"/>
          <w:sz w:val="21"/>
          <w:szCs w:val="21"/>
          <w:highlight w:val="none"/>
          <w:lang w:val="zh-CN"/>
        </w:rPr>
      </w:pPr>
      <w:r>
        <w:rPr>
          <w:b w:val="0"/>
          <w:color w:val="auto"/>
          <w:sz w:val="21"/>
          <w:szCs w:val="21"/>
          <w:highlight w:val="none"/>
          <w:lang w:val="zh-CN"/>
        </w:rPr>
        <w:t xml:space="preserve">    (1)我方承诺在收到</w:t>
      </w:r>
      <w:r>
        <w:rPr>
          <w:b w:val="0"/>
          <w:color w:val="auto"/>
          <w:sz w:val="21"/>
          <w:szCs w:val="21"/>
          <w:highlight w:val="none"/>
        </w:rPr>
        <w:t>成交</w:t>
      </w:r>
      <w:r>
        <w:rPr>
          <w:b w:val="0"/>
          <w:color w:val="auto"/>
          <w:sz w:val="21"/>
          <w:szCs w:val="21"/>
          <w:highlight w:val="none"/>
          <w:lang w:val="zh-CN"/>
        </w:rPr>
        <w:t>通知书后，在</w:t>
      </w:r>
      <w:r>
        <w:rPr>
          <w:b w:val="0"/>
          <w:color w:val="auto"/>
          <w:sz w:val="21"/>
          <w:szCs w:val="21"/>
          <w:highlight w:val="none"/>
        </w:rPr>
        <w:t>成交</w:t>
      </w:r>
      <w:r>
        <w:rPr>
          <w:b w:val="0"/>
          <w:color w:val="auto"/>
          <w:sz w:val="21"/>
          <w:szCs w:val="21"/>
          <w:highlight w:val="none"/>
          <w:lang w:val="zh-CN"/>
        </w:rPr>
        <w:t>通知书规定的期限内与你方签订合同。</w:t>
      </w:r>
    </w:p>
    <w:p>
      <w:pPr>
        <w:autoSpaceDE w:val="0"/>
        <w:autoSpaceDN w:val="0"/>
        <w:adjustRightInd w:val="0"/>
        <w:spacing w:line="400" w:lineRule="exact"/>
        <w:jc w:val="left"/>
        <w:rPr>
          <w:b w:val="0"/>
          <w:color w:val="auto"/>
          <w:sz w:val="21"/>
          <w:szCs w:val="21"/>
          <w:highlight w:val="none"/>
          <w:lang w:val="zh-CN"/>
        </w:rPr>
      </w:pPr>
      <w:r>
        <w:rPr>
          <w:b w:val="0"/>
          <w:color w:val="auto"/>
          <w:sz w:val="21"/>
          <w:szCs w:val="21"/>
          <w:highlight w:val="none"/>
          <w:lang w:val="zh-CN"/>
        </w:rPr>
        <w:t xml:space="preserve">    (2)随同本投标函递交的投标函附录属于合同文件的组成部分。</w:t>
      </w:r>
    </w:p>
    <w:p>
      <w:pPr>
        <w:autoSpaceDE w:val="0"/>
        <w:autoSpaceDN w:val="0"/>
        <w:adjustRightInd w:val="0"/>
        <w:spacing w:line="400" w:lineRule="exact"/>
        <w:jc w:val="left"/>
        <w:rPr>
          <w:b w:val="0"/>
          <w:color w:val="auto"/>
          <w:sz w:val="21"/>
          <w:szCs w:val="21"/>
          <w:highlight w:val="none"/>
          <w:lang w:val="zh-CN"/>
        </w:rPr>
      </w:pPr>
      <w:r>
        <w:rPr>
          <w:b w:val="0"/>
          <w:color w:val="auto"/>
          <w:sz w:val="21"/>
          <w:szCs w:val="21"/>
          <w:highlight w:val="none"/>
          <w:lang w:val="zh-CN"/>
        </w:rPr>
        <w:t xml:space="preserve">    (3)我方承诺按照</w:t>
      </w:r>
      <w:r>
        <w:rPr>
          <w:b w:val="0"/>
          <w:color w:val="auto"/>
          <w:sz w:val="21"/>
          <w:szCs w:val="21"/>
          <w:highlight w:val="none"/>
        </w:rPr>
        <w:t>磋商</w:t>
      </w:r>
      <w:r>
        <w:rPr>
          <w:b w:val="0"/>
          <w:color w:val="auto"/>
          <w:sz w:val="21"/>
          <w:szCs w:val="21"/>
          <w:highlight w:val="none"/>
          <w:lang w:val="zh-CN"/>
        </w:rPr>
        <w:t>文件规定向你方递交履约担保。</w:t>
      </w:r>
    </w:p>
    <w:p>
      <w:pPr>
        <w:autoSpaceDE w:val="0"/>
        <w:autoSpaceDN w:val="0"/>
        <w:adjustRightInd w:val="0"/>
        <w:spacing w:line="400" w:lineRule="exact"/>
        <w:jc w:val="left"/>
        <w:rPr>
          <w:b w:val="0"/>
          <w:color w:val="auto"/>
          <w:sz w:val="21"/>
          <w:szCs w:val="21"/>
          <w:highlight w:val="none"/>
          <w:lang w:val="zh-CN"/>
        </w:rPr>
      </w:pPr>
      <w:r>
        <w:rPr>
          <w:b w:val="0"/>
          <w:color w:val="auto"/>
          <w:sz w:val="21"/>
          <w:szCs w:val="21"/>
          <w:highlight w:val="none"/>
          <w:lang w:val="zh-CN"/>
        </w:rPr>
        <w:t xml:space="preserve">    (4)我方承诺在合同约定的期限内完成并移交全部合同工程。</w:t>
      </w:r>
    </w:p>
    <w:p>
      <w:pPr>
        <w:autoSpaceDE w:val="0"/>
        <w:autoSpaceDN w:val="0"/>
        <w:adjustRightInd w:val="0"/>
        <w:spacing w:line="400" w:lineRule="exact"/>
        <w:jc w:val="left"/>
        <w:rPr>
          <w:b w:val="0"/>
          <w:color w:val="auto"/>
          <w:sz w:val="21"/>
          <w:szCs w:val="21"/>
          <w:highlight w:val="none"/>
          <w:lang w:val="zh-CN"/>
        </w:rPr>
      </w:pPr>
      <w:r>
        <w:rPr>
          <w:b w:val="0"/>
          <w:color w:val="auto"/>
          <w:sz w:val="21"/>
          <w:szCs w:val="21"/>
          <w:highlight w:val="none"/>
          <w:lang w:val="zh-CN"/>
        </w:rPr>
        <w:t xml:space="preserve">    5.我方在此声明，所递交的投标文件及有关资料内容完整、真实和准确。</w:t>
      </w:r>
    </w:p>
    <w:p>
      <w:pPr>
        <w:autoSpaceDE w:val="0"/>
        <w:autoSpaceDN w:val="0"/>
        <w:adjustRightInd w:val="0"/>
        <w:spacing w:line="400" w:lineRule="exact"/>
        <w:jc w:val="left"/>
        <w:rPr>
          <w:b w:val="0"/>
          <w:color w:val="auto"/>
          <w:sz w:val="21"/>
          <w:szCs w:val="21"/>
          <w:highlight w:val="none"/>
          <w:lang w:val="zh-CN"/>
        </w:rPr>
      </w:pPr>
      <w:r>
        <w:rPr>
          <w:b w:val="0"/>
          <w:color w:val="auto"/>
          <w:sz w:val="21"/>
          <w:szCs w:val="21"/>
          <w:highlight w:val="none"/>
          <w:lang w:val="zh-CN"/>
        </w:rPr>
        <w:t xml:space="preserve">    6.投标有效期：投标截止之日后</w:t>
      </w:r>
      <w:r>
        <w:rPr>
          <w:b w:val="0"/>
          <w:color w:val="auto"/>
          <w:sz w:val="21"/>
          <w:szCs w:val="21"/>
          <w:highlight w:val="none"/>
          <w:u w:val="single"/>
        </w:rPr>
        <w:t xml:space="preserve">    </w:t>
      </w:r>
      <w:r>
        <w:rPr>
          <w:b w:val="0"/>
          <w:color w:val="auto"/>
          <w:sz w:val="21"/>
          <w:szCs w:val="21"/>
          <w:highlight w:val="none"/>
          <w:lang w:val="zh-CN"/>
        </w:rPr>
        <w:t>天（日历天）(其他补充说明)。</w:t>
      </w:r>
    </w:p>
    <w:p>
      <w:pPr>
        <w:autoSpaceDE w:val="0"/>
        <w:autoSpaceDN w:val="0"/>
        <w:adjustRightInd w:val="0"/>
        <w:spacing w:line="400" w:lineRule="exact"/>
        <w:jc w:val="left"/>
        <w:rPr>
          <w:b w:val="0"/>
          <w:color w:val="auto"/>
          <w:sz w:val="21"/>
          <w:szCs w:val="21"/>
          <w:highlight w:val="none"/>
          <w:lang w:val="zh-CN"/>
        </w:rPr>
      </w:pPr>
    </w:p>
    <w:p>
      <w:pPr>
        <w:autoSpaceDE w:val="0"/>
        <w:autoSpaceDN w:val="0"/>
        <w:adjustRightInd w:val="0"/>
        <w:spacing w:line="400" w:lineRule="exact"/>
        <w:ind w:firstLine="2310" w:firstLineChars="1100"/>
        <w:jc w:val="left"/>
        <w:rPr>
          <w:b w:val="0"/>
          <w:color w:val="auto"/>
          <w:sz w:val="21"/>
          <w:szCs w:val="21"/>
          <w:highlight w:val="none"/>
          <w:u w:val="single"/>
          <w:lang w:val="zh-CN"/>
        </w:rPr>
      </w:pPr>
      <w:r>
        <w:rPr>
          <w:b w:val="0"/>
          <w:color w:val="auto"/>
          <w:sz w:val="21"/>
          <w:szCs w:val="21"/>
          <w:highlight w:val="none"/>
          <w:lang w:val="zh-CN"/>
        </w:rPr>
        <w:t>供应商：</w:t>
      </w:r>
      <w:r>
        <w:rPr>
          <w:b w:val="0"/>
          <w:color w:val="auto"/>
          <w:sz w:val="21"/>
          <w:szCs w:val="21"/>
          <w:highlight w:val="none"/>
          <w:u w:val="single"/>
          <w:lang w:val="zh-CN"/>
        </w:rPr>
        <w:t xml:space="preserve">                                     </w:t>
      </w:r>
      <w:r>
        <w:rPr>
          <w:b w:val="0"/>
          <w:color w:val="auto"/>
          <w:sz w:val="21"/>
          <w:szCs w:val="21"/>
          <w:highlight w:val="none"/>
          <w:lang w:val="zh-CN"/>
        </w:rPr>
        <w:t>(盖单位章)</w:t>
      </w:r>
    </w:p>
    <w:p>
      <w:pPr>
        <w:autoSpaceDE w:val="0"/>
        <w:autoSpaceDN w:val="0"/>
        <w:adjustRightInd w:val="0"/>
        <w:spacing w:line="400" w:lineRule="exact"/>
        <w:ind w:firstLine="2310" w:firstLineChars="1100"/>
        <w:jc w:val="left"/>
        <w:rPr>
          <w:b w:val="0"/>
          <w:color w:val="auto"/>
          <w:sz w:val="21"/>
          <w:szCs w:val="21"/>
          <w:highlight w:val="none"/>
          <w:lang w:val="zh-CN"/>
        </w:rPr>
      </w:pPr>
      <w:r>
        <w:rPr>
          <w:b w:val="0"/>
          <w:color w:val="auto"/>
          <w:sz w:val="21"/>
          <w:szCs w:val="21"/>
          <w:highlight w:val="none"/>
          <w:lang w:val="zh-CN"/>
        </w:rPr>
        <w:t>法定代表人或其委托代理人：</w:t>
      </w:r>
      <w:r>
        <w:rPr>
          <w:b w:val="0"/>
          <w:color w:val="auto"/>
          <w:sz w:val="21"/>
          <w:szCs w:val="21"/>
          <w:highlight w:val="none"/>
          <w:u w:val="single"/>
          <w:lang w:val="zh-CN"/>
        </w:rPr>
        <w:t xml:space="preserve">                       </w:t>
      </w:r>
      <w:r>
        <w:rPr>
          <w:b w:val="0"/>
          <w:color w:val="auto"/>
          <w:sz w:val="21"/>
          <w:szCs w:val="21"/>
          <w:highlight w:val="none"/>
          <w:lang w:val="zh-CN"/>
        </w:rPr>
        <w:t>(签字)</w:t>
      </w:r>
    </w:p>
    <w:p>
      <w:pPr>
        <w:autoSpaceDE w:val="0"/>
        <w:autoSpaceDN w:val="0"/>
        <w:adjustRightInd w:val="0"/>
        <w:spacing w:line="400" w:lineRule="exact"/>
        <w:ind w:firstLine="2310" w:firstLineChars="1100"/>
        <w:jc w:val="left"/>
        <w:rPr>
          <w:b w:val="0"/>
          <w:color w:val="auto"/>
          <w:sz w:val="21"/>
          <w:szCs w:val="21"/>
          <w:highlight w:val="none"/>
          <w:lang w:val="zh-CN"/>
        </w:rPr>
      </w:pPr>
      <w:r>
        <w:rPr>
          <w:b w:val="0"/>
          <w:color w:val="auto"/>
          <w:sz w:val="21"/>
          <w:szCs w:val="21"/>
          <w:highlight w:val="none"/>
          <w:lang w:val="zh-CN"/>
        </w:rPr>
        <w:t>地址：</w:t>
      </w:r>
      <w:r>
        <w:rPr>
          <w:b w:val="0"/>
          <w:color w:val="auto"/>
          <w:sz w:val="21"/>
          <w:szCs w:val="21"/>
          <w:highlight w:val="none"/>
          <w:u w:val="single"/>
          <w:lang w:val="zh-CN"/>
        </w:rPr>
        <w:t xml:space="preserve">                                                </w:t>
      </w:r>
    </w:p>
    <w:p>
      <w:pPr>
        <w:autoSpaceDE w:val="0"/>
        <w:autoSpaceDN w:val="0"/>
        <w:adjustRightInd w:val="0"/>
        <w:spacing w:line="400" w:lineRule="exact"/>
        <w:ind w:firstLine="2310" w:firstLineChars="1100"/>
        <w:jc w:val="left"/>
        <w:rPr>
          <w:b w:val="0"/>
          <w:color w:val="auto"/>
          <w:sz w:val="21"/>
          <w:szCs w:val="21"/>
          <w:highlight w:val="none"/>
          <w:lang w:val="zh-CN"/>
        </w:rPr>
      </w:pPr>
      <w:r>
        <w:rPr>
          <w:b w:val="0"/>
          <w:color w:val="auto"/>
          <w:sz w:val="21"/>
          <w:szCs w:val="21"/>
          <w:highlight w:val="none"/>
          <w:lang w:val="zh-CN"/>
        </w:rPr>
        <w:t>网址：</w:t>
      </w:r>
      <w:r>
        <w:rPr>
          <w:b w:val="0"/>
          <w:color w:val="auto"/>
          <w:sz w:val="21"/>
          <w:szCs w:val="21"/>
          <w:highlight w:val="none"/>
          <w:u w:val="single"/>
          <w:lang w:val="zh-CN"/>
        </w:rPr>
        <w:t xml:space="preserve">                                                </w:t>
      </w:r>
    </w:p>
    <w:p>
      <w:pPr>
        <w:autoSpaceDE w:val="0"/>
        <w:autoSpaceDN w:val="0"/>
        <w:adjustRightInd w:val="0"/>
        <w:spacing w:line="400" w:lineRule="exact"/>
        <w:ind w:firstLine="2310" w:firstLineChars="1100"/>
        <w:jc w:val="left"/>
        <w:rPr>
          <w:b w:val="0"/>
          <w:color w:val="auto"/>
          <w:sz w:val="21"/>
          <w:szCs w:val="21"/>
          <w:highlight w:val="none"/>
          <w:lang w:val="zh-CN"/>
        </w:rPr>
      </w:pPr>
      <w:r>
        <w:rPr>
          <w:b w:val="0"/>
          <w:color w:val="auto"/>
          <w:sz w:val="21"/>
          <w:szCs w:val="21"/>
          <w:highlight w:val="none"/>
          <w:lang w:val="zh-CN"/>
        </w:rPr>
        <w:t>电话：</w:t>
      </w:r>
      <w:r>
        <w:rPr>
          <w:b w:val="0"/>
          <w:color w:val="auto"/>
          <w:sz w:val="21"/>
          <w:szCs w:val="21"/>
          <w:highlight w:val="none"/>
          <w:u w:val="single"/>
          <w:lang w:val="zh-CN"/>
        </w:rPr>
        <w:t xml:space="preserve">                                                </w:t>
      </w:r>
    </w:p>
    <w:p>
      <w:pPr>
        <w:autoSpaceDE w:val="0"/>
        <w:autoSpaceDN w:val="0"/>
        <w:adjustRightInd w:val="0"/>
        <w:spacing w:line="400" w:lineRule="exact"/>
        <w:ind w:firstLine="2310" w:firstLineChars="1100"/>
        <w:jc w:val="left"/>
        <w:rPr>
          <w:b w:val="0"/>
          <w:color w:val="auto"/>
          <w:sz w:val="21"/>
          <w:szCs w:val="21"/>
          <w:highlight w:val="none"/>
          <w:lang w:val="zh-CN"/>
        </w:rPr>
      </w:pPr>
      <w:r>
        <w:rPr>
          <w:b w:val="0"/>
          <w:color w:val="auto"/>
          <w:sz w:val="21"/>
          <w:szCs w:val="21"/>
          <w:highlight w:val="none"/>
          <w:lang w:val="zh-CN"/>
        </w:rPr>
        <w:t>传真：</w:t>
      </w:r>
      <w:r>
        <w:rPr>
          <w:b w:val="0"/>
          <w:color w:val="auto"/>
          <w:sz w:val="21"/>
          <w:szCs w:val="21"/>
          <w:highlight w:val="none"/>
          <w:u w:val="single"/>
          <w:lang w:val="zh-CN"/>
        </w:rPr>
        <w:t xml:space="preserve">                                                </w:t>
      </w:r>
    </w:p>
    <w:p>
      <w:pPr>
        <w:autoSpaceDE w:val="0"/>
        <w:autoSpaceDN w:val="0"/>
        <w:adjustRightInd w:val="0"/>
        <w:spacing w:line="400" w:lineRule="exact"/>
        <w:ind w:firstLine="2310" w:firstLineChars="1100"/>
        <w:jc w:val="left"/>
        <w:rPr>
          <w:b w:val="0"/>
          <w:color w:val="auto"/>
          <w:sz w:val="21"/>
          <w:szCs w:val="21"/>
          <w:highlight w:val="none"/>
          <w:u w:val="single"/>
          <w:lang w:val="zh-CN"/>
        </w:rPr>
      </w:pPr>
      <w:r>
        <w:rPr>
          <w:b w:val="0"/>
          <w:color w:val="auto"/>
          <w:sz w:val="21"/>
          <w:szCs w:val="21"/>
          <w:highlight w:val="none"/>
          <w:lang w:val="zh-CN"/>
        </w:rPr>
        <w:t>邮政编码：</w:t>
      </w:r>
      <w:r>
        <w:rPr>
          <w:b w:val="0"/>
          <w:color w:val="auto"/>
          <w:sz w:val="21"/>
          <w:szCs w:val="21"/>
          <w:highlight w:val="none"/>
          <w:u w:val="single"/>
          <w:lang w:val="zh-CN"/>
        </w:rPr>
        <w:t xml:space="preserve">                                            </w:t>
      </w:r>
    </w:p>
    <w:p>
      <w:pPr>
        <w:autoSpaceDE w:val="0"/>
        <w:autoSpaceDN w:val="0"/>
        <w:adjustRightInd w:val="0"/>
        <w:spacing w:line="400" w:lineRule="exact"/>
        <w:jc w:val="left"/>
        <w:rPr>
          <w:b w:val="0"/>
          <w:color w:val="auto"/>
          <w:sz w:val="21"/>
          <w:szCs w:val="21"/>
          <w:highlight w:val="none"/>
          <w:lang w:val="zh-CN"/>
        </w:rPr>
      </w:pPr>
      <w:r>
        <w:rPr>
          <w:b w:val="0"/>
          <w:color w:val="auto"/>
          <w:sz w:val="21"/>
          <w:szCs w:val="21"/>
          <w:highlight w:val="none"/>
          <w:lang w:val="zh-CN"/>
        </w:rPr>
        <w:t xml:space="preserve">    </w:t>
      </w:r>
    </w:p>
    <w:p>
      <w:pPr>
        <w:autoSpaceDE w:val="0"/>
        <w:autoSpaceDN w:val="0"/>
        <w:adjustRightInd w:val="0"/>
        <w:spacing w:line="400" w:lineRule="exact"/>
        <w:ind w:firstLine="5460" w:firstLineChars="2600"/>
        <w:jc w:val="left"/>
        <w:rPr>
          <w:b w:val="0"/>
          <w:color w:val="auto"/>
          <w:sz w:val="20"/>
          <w:szCs w:val="21"/>
          <w:highlight w:val="none"/>
          <w:lang w:val="zh-CN"/>
        </w:rPr>
      </w:pPr>
      <w:r>
        <w:rPr>
          <w:b w:val="0"/>
          <w:color w:val="auto"/>
          <w:sz w:val="21"/>
          <w:szCs w:val="21"/>
          <w:highlight w:val="none"/>
          <w:lang w:val="zh-CN"/>
        </w:rPr>
        <w:t xml:space="preserve"> </w:t>
      </w:r>
      <w:r>
        <w:rPr>
          <w:b w:val="0"/>
          <w:color w:val="auto"/>
          <w:sz w:val="21"/>
          <w:szCs w:val="21"/>
          <w:highlight w:val="none"/>
          <w:u w:val="single"/>
          <w:lang w:val="zh-CN"/>
        </w:rPr>
        <w:t xml:space="preserve">        </w:t>
      </w:r>
      <w:r>
        <w:rPr>
          <w:b w:val="0"/>
          <w:color w:val="auto"/>
          <w:sz w:val="21"/>
          <w:szCs w:val="21"/>
          <w:highlight w:val="none"/>
          <w:lang w:val="zh-CN"/>
        </w:rPr>
        <w:t>年</w:t>
      </w:r>
      <w:r>
        <w:rPr>
          <w:b w:val="0"/>
          <w:color w:val="auto"/>
          <w:sz w:val="21"/>
          <w:szCs w:val="21"/>
          <w:highlight w:val="none"/>
          <w:u w:val="single"/>
          <w:lang w:val="zh-CN"/>
        </w:rPr>
        <w:t xml:space="preserve">    </w:t>
      </w:r>
      <w:r>
        <w:rPr>
          <w:b w:val="0"/>
          <w:color w:val="auto"/>
          <w:sz w:val="21"/>
          <w:szCs w:val="21"/>
          <w:highlight w:val="none"/>
          <w:lang w:val="zh-CN"/>
        </w:rPr>
        <w:t>月</w:t>
      </w:r>
      <w:r>
        <w:rPr>
          <w:b w:val="0"/>
          <w:color w:val="auto"/>
          <w:sz w:val="21"/>
          <w:szCs w:val="21"/>
          <w:highlight w:val="none"/>
          <w:u w:val="single"/>
          <w:lang w:val="zh-CN"/>
        </w:rPr>
        <w:t xml:space="preserve">    </w:t>
      </w:r>
      <w:r>
        <w:rPr>
          <w:b w:val="0"/>
          <w:color w:val="auto"/>
          <w:sz w:val="21"/>
          <w:szCs w:val="21"/>
          <w:highlight w:val="none"/>
          <w:lang w:val="zh-CN"/>
        </w:rPr>
        <w:t>日</w:t>
      </w:r>
    </w:p>
    <w:p>
      <w:pPr>
        <w:widowControl w:val="0"/>
        <w:autoSpaceDE w:val="0"/>
        <w:autoSpaceDN w:val="0"/>
        <w:adjustRightInd w:val="0"/>
        <w:spacing w:line="400" w:lineRule="exact"/>
        <w:jc w:val="left"/>
        <w:rPr>
          <w:b w:val="0"/>
          <w:color w:val="auto"/>
          <w:kern w:val="2"/>
          <w:sz w:val="20"/>
          <w:szCs w:val="21"/>
          <w:highlight w:val="none"/>
        </w:rPr>
      </w:pPr>
    </w:p>
    <w:p>
      <w:pPr>
        <w:widowControl w:val="0"/>
        <w:autoSpaceDE w:val="0"/>
        <w:autoSpaceDN w:val="0"/>
        <w:adjustRightInd w:val="0"/>
        <w:spacing w:line="400" w:lineRule="exact"/>
        <w:jc w:val="left"/>
        <w:rPr>
          <w:b w:val="0"/>
          <w:color w:val="auto"/>
          <w:kern w:val="2"/>
          <w:sz w:val="18"/>
          <w:highlight w:val="none"/>
        </w:rPr>
      </w:pPr>
    </w:p>
    <w:p>
      <w:pPr>
        <w:widowControl w:val="0"/>
        <w:autoSpaceDE w:val="0"/>
        <w:autoSpaceDN w:val="0"/>
        <w:adjustRightInd w:val="0"/>
        <w:spacing w:line="400" w:lineRule="exact"/>
        <w:jc w:val="left"/>
        <w:rPr>
          <w:b w:val="0"/>
          <w:color w:val="auto"/>
          <w:kern w:val="2"/>
          <w:sz w:val="18"/>
          <w:highlight w:val="none"/>
        </w:rPr>
      </w:pPr>
    </w:p>
    <w:p>
      <w:pPr>
        <w:widowControl w:val="0"/>
        <w:autoSpaceDE w:val="0"/>
        <w:autoSpaceDN w:val="0"/>
        <w:adjustRightInd w:val="0"/>
        <w:spacing w:line="400" w:lineRule="exact"/>
        <w:jc w:val="left"/>
        <w:rPr>
          <w:b w:val="0"/>
          <w:color w:val="auto"/>
          <w:kern w:val="2"/>
          <w:sz w:val="18"/>
          <w:highlight w:val="none"/>
        </w:rPr>
      </w:pPr>
    </w:p>
    <w:p>
      <w:pPr>
        <w:widowControl w:val="0"/>
        <w:autoSpaceDE w:val="0"/>
        <w:autoSpaceDN w:val="0"/>
        <w:adjustRightInd w:val="0"/>
        <w:spacing w:line="400" w:lineRule="exact"/>
        <w:jc w:val="left"/>
        <w:rPr>
          <w:b w:val="0"/>
          <w:color w:val="auto"/>
          <w:kern w:val="2"/>
          <w:sz w:val="18"/>
          <w:highlight w:val="none"/>
        </w:rPr>
      </w:pPr>
    </w:p>
    <w:p>
      <w:pPr>
        <w:widowControl w:val="0"/>
        <w:autoSpaceDE w:val="0"/>
        <w:autoSpaceDN w:val="0"/>
        <w:adjustRightInd w:val="0"/>
        <w:spacing w:line="400" w:lineRule="exact"/>
        <w:jc w:val="left"/>
        <w:rPr>
          <w:b w:val="0"/>
          <w:color w:val="auto"/>
          <w:kern w:val="2"/>
          <w:sz w:val="18"/>
          <w:highlight w:val="none"/>
        </w:rPr>
      </w:pPr>
    </w:p>
    <w:p>
      <w:pPr>
        <w:widowControl w:val="0"/>
        <w:autoSpaceDE w:val="0"/>
        <w:autoSpaceDN w:val="0"/>
        <w:adjustRightInd w:val="0"/>
        <w:spacing w:line="400" w:lineRule="exact"/>
        <w:rPr>
          <w:color w:val="auto"/>
          <w:sz w:val="22"/>
          <w:highlight w:val="none"/>
          <w:lang w:val="zh-CN"/>
        </w:rPr>
        <w:sectPr>
          <w:pgSz w:w="11906" w:h="16838"/>
          <w:pgMar w:top="1020" w:right="1134" w:bottom="1134" w:left="1191" w:header="680" w:footer="850" w:gutter="0"/>
          <w:cols w:space="720" w:num="1"/>
          <w:docGrid w:linePitch="601" w:charSpace="0"/>
        </w:sectPr>
      </w:pPr>
    </w:p>
    <w:p>
      <w:pPr>
        <w:widowControl w:val="0"/>
        <w:autoSpaceDE w:val="0"/>
        <w:autoSpaceDN w:val="0"/>
        <w:adjustRightInd w:val="0"/>
        <w:spacing w:line="400" w:lineRule="exact"/>
        <w:rPr>
          <w:color w:val="auto"/>
          <w:kern w:val="2"/>
          <w:sz w:val="28"/>
          <w:highlight w:val="none"/>
          <w:lang w:val="zh-CN"/>
        </w:rPr>
      </w:pPr>
      <w:r>
        <w:rPr>
          <w:color w:val="auto"/>
          <w:sz w:val="28"/>
          <w:highlight w:val="none"/>
          <w:lang w:val="zh-CN"/>
        </w:rPr>
        <w:t>(二)投标函附录</w:t>
      </w:r>
    </w:p>
    <w:tbl>
      <w:tblPr>
        <w:tblStyle w:val="49"/>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0"/>
        <w:gridCol w:w="1945"/>
        <w:gridCol w:w="5641"/>
        <w:gridCol w:w="97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2" w:hRule="atLeast"/>
        </w:trPr>
        <w:tc>
          <w:tcPr>
            <w:tcW w:w="7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rPr>
                <w:color w:val="auto"/>
                <w:kern w:val="2"/>
                <w:sz w:val="21"/>
                <w:szCs w:val="21"/>
                <w:highlight w:val="none"/>
                <w:lang w:val="zh-CN"/>
              </w:rPr>
            </w:pPr>
            <w:r>
              <w:rPr>
                <w:b w:val="0"/>
                <w:color w:val="auto"/>
                <w:sz w:val="21"/>
                <w:szCs w:val="21"/>
                <w:highlight w:val="none"/>
                <w:lang w:val="zh-CN"/>
              </w:rPr>
              <w:t>序号</w:t>
            </w:r>
          </w:p>
        </w:tc>
        <w:tc>
          <w:tcPr>
            <w:tcW w:w="1945"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rPr>
                <w:color w:val="auto"/>
                <w:kern w:val="2"/>
                <w:sz w:val="21"/>
                <w:szCs w:val="21"/>
                <w:highlight w:val="none"/>
                <w:lang w:val="zh-CN"/>
              </w:rPr>
            </w:pPr>
            <w:r>
              <w:rPr>
                <w:b w:val="0"/>
                <w:color w:val="auto"/>
                <w:sz w:val="21"/>
                <w:szCs w:val="21"/>
                <w:highlight w:val="none"/>
                <w:lang w:val="zh-CN"/>
              </w:rPr>
              <w:t>条款名称</w:t>
            </w:r>
          </w:p>
        </w:tc>
        <w:tc>
          <w:tcPr>
            <w:tcW w:w="564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rPr>
                <w:color w:val="auto"/>
                <w:kern w:val="2"/>
                <w:sz w:val="21"/>
                <w:szCs w:val="21"/>
                <w:highlight w:val="none"/>
                <w:lang w:val="zh-CN"/>
              </w:rPr>
            </w:pPr>
            <w:r>
              <w:rPr>
                <w:b w:val="0"/>
                <w:color w:val="auto"/>
                <w:sz w:val="21"/>
                <w:szCs w:val="21"/>
                <w:highlight w:val="none"/>
                <w:lang w:val="zh-CN"/>
              </w:rPr>
              <w:t>约定内容</w:t>
            </w:r>
          </w:p>
        </w:tc>
        <w:tc>
          <w:tcPr>
            <w:tcW w:w="972"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rPr>
                <w:color w:val="auto"/>
                <w:kern w:val="2"/>
                <w:sz w:val="21"/>
                <w:szCs w:val="21"/>
                <w:highlight w:val="none"/>
                <w:lang w:val="zh-CN"/>
              </w:rPr>
            </w:pPr>
            <w:r>
              <w:rPr>
                <w:b w:val="0"/>
                <w:color w:val="auto"/>
                <w:sz w:val="21"/>
                <w:szCs w:val="21"/>
                <w:highlight w:val="none"/>
                <w:lang w:val="zh-CN"/>
              </w:rPr>
              <w:t>是否</w:t>
            </w:r>
          </w:p>
          <w:p>
            <w:pPr>
              <w:widowControl w:val="0"/>
              <w:autoSpaceDE w:val="0"/>
              <w:autoSpaceDN w:val="0"/>
              <w:adjustRightInd w:val="0"/>
              <w:spacing w:line="300" w:lineRule="exact"/>
              <w:rPr>
                <w:color w:val="auto"/>
                <w:kern w:val="2"/>
                <w:sz w:val="21"/>
                <w:szCs w:val="21"/>
                <w:highlight w:val="none"/>
                <w:lang w:val="zh-CN"/>
              </w:rPr>
            </w:pPr>
            <w:r>
              <w:rPr>
                <w:b w:val="0"/>
                <w:color w:val="auto"/>
                <w:sz w:val="21"/>
                <w:szCs w:val="21"/>
                <w:highlight w:val="none"/>
                <w:lang w:val="zh-CN"/>
              </w:rPr>
              <w:t>响应</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7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color w:val="auto"/>
                <w:kern w:val="2"/>
                <w:sz w:val="21"/>
                <w:szCs w:val="21"/>
                <w:highlight w:val="none"/>
                <w:lang w:val="zh-CN"/>
              </w:rPr>
            </w:pPr>
            <w:r>
              <w:rPr>
                <w:b w:val="0"/>
                <w:color w:val="auto"/>
                <w:sz w:val="21"/>
                <w:szCs w:val="21"/>
                <w:highlight w:val="none"/>
                <w:lang w:val="zh-CN"/>
              </w:rPr>
              <w:t>1</w:t>
            </w:r>
          </w:p>
        </w:tc>
        <w:tc>
          <w:tcPr>
            <w:tcW w:w="1945"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color w:val="auto"/>
                <w:kern w:val="2"/>
                <w:sz w:val="21"/>
                <w:szCs w:val="21"/>
                <w:highlight w:val="none"/>
                <w:lang w:val="zh-CN"/>
              </w:rPr>
            </w:pPr>
            <w:bookmarkStart w:id="745" w:name="OLE_LINK58"/>
            <w:r>
              <w:rPr>
                <w:b w:val="0"/>
                <w:color w:val="auto"/>
                <w:sz w:val="21"/>
                <w:szCs w:val="21"/>
                <w:highlight w:val="none"/>
                <w:lang w:val="zh-CN"/>
              </w:rPr>
              <w:t>项目经理</w:t>
            </w:r>
            <w:bookmarkEnd w:id="745"/>
          </w:p>
        </w:tc>
        <w:tc>
          <w:tcPr>
            <w:tcW w:w="564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b w:val="0"/>
                <w:bCs/>
                <w:color w:val="auto"/>
                <w:sz w:val="21"/>
                <w:szCs w:val="21"/>
                <w:highlight w:val="none"/>
              </w:rPr>
            </w:pPr>
            <w:r>
              <w:rPr>
                <w:b w:val="0"/>
                <w:bCs/>
                <w:color w:val="auto"/>
                <w:sz w:val="21"/>
                <w:szCs w:val="21"/>
                <w:highlight w:val="none"/>
                <w:lang w:val="zh-CN"/>
              </w:rPr>
              <w:t xml:space="preserve">姓名：       </w:t>
            </w:r>
            <w:r>
              <w:rPr>
                <w:b w:val="0"/>
                <w:bCs/>
                <w:color w:val="auto"/>
                <w:sz w:val="21"/>
                <w:szCs w:val="21"/>
                <w:highlight w:val="none"/>
              </w:rPr>
              <w:t xml:space="preserve">      </w:t>
            </w:r>
          </w:p>
          <w:p>
            <w:pPr>
              <w:widowControl w:val="0"/>
              <w:autoSpaceDE w:val="0"/>
              <w:autoSpaceDN w:val="0"/>
              <w:adjustRightInd w:val="0"/>
              <w:spacing w:line="300" w:lineRule="exact"/>
              <w:jc w:val="both"/>
              <w:rPr>
                <w:b w:val="0"/>
                <w:bCs/>
                <w:color w:val="auto"/>
                <w:sz w:val="21"/>
                <w:szCs w:val="21"/>
                <w:highlight w:val="none"/>
              </w:rPr>
            </w:pPr>
            <w:r>
              <w:rPr>
                <w:b w:val="0"/>
                <w:bCs/>
                <w:color w:val="auto"/>
                <w:sz w:val="21"/>
                <w:szCs w:val="21"/>
                <w:highlight w:val="none"/>
              </w:rPr>
              <w:t>注册建造师证书编号：</w:t>
            </w:r>
            <w:r>
              <w:rPr>
                <w:b w:val="0"/>
                <w:bCs/>
                <w:color w:val="auto"/>
                <w:sz w:val="21"/>
                <w:szCs w:val="21"/>
                <w:highlight w:val="none"/>
                <w:lang w:val="zh-CN"/>
              </w:rPr>
              <w:t xml:space="preserve"> </w:t>
            </w:r>
          </w:p>
        </w:tc>
        <w:tc>
          <w:tcPr>
            <w:tcW w:w="972"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color w:val="auto"/>
                <w:kern w:val="2"/>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7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color w:val="auto"/>
                <w:kern w:val="2"/>
                <w:sz w:val="21"/>
                <w:szCs w:val="21"/>
                <w:highlight w:val="none"/>
                <w:lang w:val="zh-CN"/>
              </w:rPr>
            </w:pPr>
            <w:r>
              <w:rPr>
                <w:b w:val="0"/>
                <w:color w:val="auto"/>
                <w:sz w:val="21"/>
                <w:szCs w:val="21"/>
                <w:highlight w:val="none"/>
                <w:lang w:val="zh-CN"/>
              </w:rPr>
              <w:t>2</w:t>
            </w:r>
          </w:p>
        </w:tc>
        <w:tc>
          <w:tcPr>
            <w:tcW w:w="1945"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color w:val="auto"/>
                <w:kern w:val="2"/>
                <w:sz w:val="21"/>
                <w:szCs w:val="21"/>
                <w:highlight w:val="none"/>
                <w:lang w:val="zh-CN"/>
              </w:rPr>
            </w:pPr>
            <w:bookmarkStart w:id="746" w:name="OLE_LINK59"/>
            <w:r>
              <w:rPr>
                <w:b w:val="0"/>
                <w:color w:val="auto"/>
                <w:sz w:val="21"/>
                <w:szCs w:val="21"/>
                <w:highlight w:val="none"/>
                <w:lang w:val="zh-CN"/>
              </w:rPr>
              <w:t>计划工期</w:t>
            </w:r>
            <w:bookmarkEnd w:id="746"/>
          </w:p>
        </w:tc>
        <w:tc>
          <w:tcPr>
            <w:tcW w:w="564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b w:val="0"/>
                <w:bCs/>
                <w:color w:val="auto"/>
                <w:sz w:val="21"/>
                <w:szCs w:val="21"/>
                <w:highlight w:val="none"/>
                <w:lang w:val="zh-CN"/>
              </w:rPr>
            </w:pPr>
          </w:p>
        </w:tc>
        <w:tc>
          <w:tcPr>
            <w:tcW w:w="972"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color w:val="auto"/>
                <w:kern w:val="2"/>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7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b w:val="0"/>
                <w:color w:val="auto"/>
                <w:sz w:val="21"/>
                <w:szCs w:val="21"/>
                <w:highlight w:val="none"/>
              </w:rPr>
            </w:pPr>
            <w:r>
              <w:rPr>
                <w:b w:val="0"/>
                <w:color w:val="auto"/>
                <w:sz w:val="21"/>
                <w:szCs w:val="21"/>
                <w:highlight w:val="none"/>
              </w:rPr>
              <w:t>3</w:t>
            </w:r>
          </w:p>
        </w:tc>
        <w:tc>
          <w:tcPr>
            <w:tcW w:w="1945"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b w:val="0"/>
                <w:bCs/>
                <w:color w:val="auto"/>
                <w:sz w:val="21"/>
                <w:szCs w:val="21"/>
                <w:highlight w:val="none"/>
                <w:lang w:val="zh-CN"/>
              </w:rPr>
            </w:pPr>
            <w:bookmarkStart w:id="747" w:name="OLE_LINK60"/>
            <w:r>
              <w:rPr>
                <w:b w:val="0"/>
                <w:bCs/>
                <w:color w:val="auto"/>
                <w:sz w:val="21"/>
                <w:szCs w:val="21"/>
                <w:highlight w:val="none"/>
                <w:lang w:val="zh-CN"/>
              </w:rPr>
              <w:t>质保期</w:t>
            </w:r>
            <w:bookmarkEnd w:id="747"/>
          </w:p>
        </w:tc>
        <w:tc>
          <w:tcPr>
            <w:tcW w:w="564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b w:val="0"/>
                <w:bCs/>
                <w:color w:val="auto"/>
                <w:sz w:val="21"/>
                <w:szCs w:val="21"/>
                <w:highlight w:val="none"/>
                <w:lang w:val="zh-CN"/>
              </w:rPr>
            </w:pPr>
          </w:p>
        </w:tc>
        <w:tc>
          <w:tcPr>
            <w:tcW w:w="972"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color w:val="auto"/>
                <w:kern w:val="2"/>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7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b w:val="0"/>
                <w:color w:val="auto"/>
                <w:sz w:val="21"/>
                <w:szCs w:val="21"/>
                <w:highlight w:val="none"/>
              </w:rPr>
            </w:pPr>
            <w:r>
              <w:rPr>
                <w:b w:val="0"/>
                <w:color w:val="auto"/>
                <w:sz w:val="21"/>
                <w:szCs w:val="21"/>
                <w:highlight w:val="none"/>
              </w:rPr>
              <w:t>4</w:t>
            </w:r>
          </w:p>
        </w:tc>
        <w:tc>
          <w:tcPr>
            <w:tcW w:w="1945"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b w:val="0"/>
                <w:bCs/>
                <w:color w:val="auto"/>
                <w:sz w:val="21"/>
                <w:szCs w:val="21"/>
                <w:highlight w:val="none"/>
                <w:lang w:val="zh-CN"/>
              </w:rPr>
            </w:pPr>
            <w:r>
              <w:rPr>
                <w:b w:val="0"/>
                <w:bCs/>
                <w:color w:val="auto"/>
                <w:sz w:val="21"/>
                <w:szCs w:val="21"/>
                <w:highlight w:val="none"/>
                <w:lang w:val="zh-CN"/>
              </w:rPr>
              <w:t>投标内容</w:t>
            </w:r>
          </w:p>
        </w:tc>
        <w:tc>
          <w:tcPr>
            <w:tcW w:w="564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b w:val="0"/>
                <w:bCs/>
                <w:color w:val="auto"/>
                <w:sz w:val="21"/>
                <w:szCs w:val="21"/>
                <w:highlight w:val="none"/>
                <w:lang w:val="zh-CN"/>
              </w:rPr>
            </w:pPr>
            <w:r>
              <w:rPr>
                <w:b w:val="0"/>
                <w:color w:val="auto"/>
                <w:sz w:val="21"/>
                <w:szCs w:val="21"/>
                <w:highlight w:val="none"/>
              </w:rPr>
              <w:t>符合磋商文件要求</w:t>
            </w:r>
          </w:p>
        </w:tc>
        <w:tc>
          <w:tcPr>
            <w:tcW w:w="972"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color w:val="auto"/>
                <w:kern w:val="2"/>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1" w:hRule="atLeast"/>
        </w:trPr>
        <w:tc>
          <w:tcPr>
            <w:tcW w:w="700"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b w:val="0"/>
                <w:color w:val="auto"/>
                <w:sz w:val="21"/>
                <w:szCs w:val="21"/>
                <w:highlight w:val="none"/>
              </w:rPr>
            </w:pPr>
            <w:r>
              <w:rPr>
                <w:b w:val="0"/>
                <w:color w:val="auto"/>
                <w:sz w:val="21"/>
                <w:szCs w:val="21"/>
                <w:highlight w:val="none"/>
              </w:rPr>
              <w:t>...</w:t>
            </w:r>
          </w:p>
        </w:tc>
        <w:tc>
          <w:tcPr>
            <w:tcW w:w="1945"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b w:val="0"/>
                <w:bCs/>
                <w:color w:val="auto"/>
                <w:sz w:val="21"/>
                <w:szCs w:val="21"/>
                <w:highlight w:val="none"/>
                <w:lang w:val="zh-CN"/>
              </w:rPr>
            </w:pPr>
            <w:r>
              <w:rPr>
                <w:b w:val="0"/>
                <w:bCs/>
                <w:color w:val="auto"/>
                <w:sz w:val="21"/>
                <w:szCs w:val="21"/>
                <w:highlight w:val="none"/>
                <w:lang w:val="zh-CN"/>
              </w:rPr>
              <w:t>...</w:t>
            </w:r>
          </w:p>
        </w:tc>
        <w:tc>
          <w:tcPr>
            <w:tcW w:w="5641"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b w:val="0"/>
                <w:bCs/>
                <w:color w:val="auto"/>
                <w:sz w:val="21"/>
                <w:szCs w:val="21"/>
                <w:highlight w:val="none"/>
                <w:lang w:val="zh-CN"/>
              </w:rPr>
            </w:pPr>
            <w:r>
              <w:rPr>
                <w:b w:val="0"/>
                <w:bCs/>
                <w:color w:val="auto"/>
                <w:sz w:val="21"/>
                <w:szCs w:val="21"/>
                <w:highlight w:val="none"/>
                <w:lang w:val="zh-CN"/>
              </w:rPr>
              <w:t>...</w:t>
            </w:r>
          </w:p>
        </w:tc>
        <w:tc>
          <w:tcPr>
            <w:tcW w:w="972" w:type="dxa"/>
            <w:tcBorders>
              <w:top w:val="single" w:color="auto" w:sz="4" w:space="0"/>
              <w:left w:val="single" w:color="auto" w:sz="4" w:space="0"/>
              <w:bottom w:val="single" w:color="auto" w:sz="4" w:space="0"/>
              <w:right w:val="single" w:color="auto" w:sz="4" w:space="0"/>
            </w:tcBorders>
            <w:noWrap w:val="0"/>
            <w:vAlign w:val="center"/>
          </w:tcPr>
          <w:p>
            <w:pPr>
              <w:widowControl w:val="0"/>
              <w:autoSpaceDE w:val="0"/>
              <w:autoSpaceDN w:val="0"/>
              <w:adjustRightInd w:val="0"/>
              <w:spacing w:line="300" w:lineRule="exact"/>
              <w:jc w:val="both"/>
              <w:rPr>
                <w:color w:val="auto"/>
                <w:kern w:val="2"/>
                <w:sz w:val="21"/>
                <w:szCs w:val="21"/>
                <w:highlight w:val="none"/>
                <w:lang w:val="zh-CN"/>
              </w:rPr>
            </w:pPr>
          </w:p>
        </w:tc>
      </w:tr>
    </w:tbl>
    <w:p>
      <w:pPr>
        <w:widowControl w:val="0"/>
        <w:autoSpaceDE w:val="0"/>
        <w:autoSpaceDN w:val="0"/>
        <w:adjustRightInd w:val="0"/>
        <w:spacing w:line="400" w:lineRule="exact"/>
        <w:jc w:val="left"/>
        <w:rPr>
          <w:color w:val="auto"/>
          <w:kern w:val="2"/>
          <w:sz w:val="21"/>
          <w:highlight w:val="none"/>
        </w:rPr>
      </w:pPr>
    </w:p>
    <w:p>
      <w:pPr>
        <w:widowControl w:val="0"/>
        <w:autoSpaceDE w:val="0"/>
        <w:autoSpaceDN w:val="0"/>
        <w:adjustRightInd w:val="0"/>
        <w:spacing w:line="400" w:lineRule="exact"/>
        <w:ind w:firstLine="420" w:firstLineChars="200"/>
        <w:jc w:val="left"/>
        <w:rPr>
          <w:b w:val="0"/>
          <w:bCs/>
          <w:color w:val="auto"/>
          <w:kern w:val="2"/>
          <w:sz w:val="21"/>
          <w:highlight w:val="none"/>
        </w:rPr>
      </w:pPr>
      <w:r>
        <w:rPr>
          <w:b w:val="0"/>
          <w:bCs/>
          <w:color w:val="auto"/>
          <w:kern w:val="2"/>
          <w:sz w:val="21"/>
          <w:highlight w:val="none"/>
        </w:rPr>
        <w:t>注：供应商可自行扩充表格</w:t>
      </w:r>
    </w:p>
    <w:p>
      <w:pPr>
        <w:widowControl w:val="0"/>
        <w:autoSpaceDE w:val="0"/>
        <w:autoSpaceDN w:val="0"/>
        <w:adjustRightInd w:val="0"/>
        <w:spacing w:line="400" w:lineRule="exact"/>
        <w:ind w:firstLine="422" w:firstLineChars="200"/>
        <w:jc w:val="left"/>
        <w:rPr>
          <w:color w:val="auto"/>
          <w:kern w:val="2"/>
          <w:sz w:val="21"/>
          <w:highlight w:val="none"/>
        </w:rPr>
      </w:pPr>
    </w:p>
    <w:p>
      <w:pPr>
        <w:autoSpaceDE w:val="0"/>
        <w:autoSpaceDN w:val="0"/>
        <w:adjustRightInd w:val="0"/>
        <w:spacing w:line="400" w:lineRule="exact"/>
        <w:rPr>
          <w:b w:val="0"/>
          <w:color w:val="auto"/>
          <w:sz w:val="24"/>
          <w:highlight w:val="none"/>
          <w:lang w:val="zh-CN"/>
        </w:rPr>
      </w:pPr>
    </w:p>
    <w:p>
      <w:pPr>
        <w:autoSpaceDE w:val="0"/>
        <w:autoSpaceDN w:val="0"/>
        <w:adjustRightInd w:val="0"/>
        <w:spacing w:line="400" w:lineRule="exact"/>
        <w:rPr>
          <w:b w:val="0"/>
          <w:color w:val="auto"/>
          <w:sz w:val="24"/>
          <w:highlight w:val="none"/>
          <w:lang w:val="zh-CN"/>
        </w:rPr>
      </w:pPr>
    </w:p>
    <w:p>
      <w:pPr>
        <w:autoSpaceDE w:val="0"/>
        <w:autoSpaceDN w:val="0"/>
        <w:adjustRightInd w:val="0"/>
        <w:spacing w:line="400" w:lineRule="exact"/>
        <w:rPr>
          <w:b w:val="0"/>
          <w:color w:val="auto"/>
          <w:sz w:val="24"/>
          <w:highlight w:val="none"/>
          <w:lang w:val="zh-CN"/>
        </w:rPr>
      </w:pPr>
    </w:p>
    <w:p>
      <w:pPr>
        <w:autoSpaceDE w:val="0"/>
        <w:autoSpaceDN w:val="0"/>
        <w:adjustRightInd w:val="0"/>
        <w:spacing w:line="400" w:lineRule="exact"/>
        <w:rPr>
          <w:b w:val="0"/>
          <w:color w:val="auto"/>
          <w:sz w:val="24"/>
          <w:highlight w:val="none"/>
          <w:lang w:val="zh-CN"/>
        </w:rPr>
      </w:pPr>
    </w:p>
    <w:p>
      <w:pPr>
        <w:autoSpaceDE w:val="0"/>
        <w:autoSpaceDN w:val="0"/>
        <w:adjustRightInd w:val="0"/>
        <w:spacing w:line="400" w:lineRule="exact"/>
        <w:rPr>
          <w:b w:val="0"/>
          <w:color w:val="auto"/>
          <w:sz w:val="24"/>
          <w:highlight w:val="none"/>
          <w:lang w:val="zh-CN"/>
        </w:rPr>
      </w:pPr>
    </w:p>
    <w:p>
      <w:pPr>
        <w:autoSpaceDE w:val="0"/>
        <w:autoSpaceDN w:val="0"/>
        <w:adjustRightInd w:val="0"/>
        <w:spacing w:line="400" w:lineRule="exact"/>
        <w:rPr>
          <w:b w:val="0"/>
          <w:color w:val="auto"/>
          <w:sz w:val="24"/>
          <w:highlight w:val="none"/>
          <w:lang w:val="zh-CN"/>
        </w:rPr>
      </w:pPr>
    </w:p>
    <w:p>
      <w:pPr>
        <w:autoSpaceDE w:val="0"/>
        <w:autoSpaceDN w:val="0"/>
        <w:adjustRightInd w:val="0"/>
        <w:spacing w:line="400" w:lineRule="exact"/>
        <w:rPr>
          <w:b w:val="0"/>
          <w:color w:val="auto"/>
          <w:sz w:val="24"/>
          <w:highlight w:val="none"/>
          <w:lang w:val="zh-CN"/>
        </w:rPr>
      </w:pPr>
    </w:p>
    <w:p>
      <w:pPr>
        <w:autoSpaceDE w:val="0"/>
        <w:autoSpaceDN w:val="0"/>
        <w:adjustRightInd w:val="0"/>
        <w:spacing w:line="400" w:lineRule="exact"/>
        <w:rPr>
          <w:b w:val="0"/>
          <w:color w:val="auto"/>
          <w:sz w:val="24"/>
          <w:highlight w:val="none"/>
          <w:lang w:val="zh-CN"/>
        </w:rPr>
      </w:pPr>
    </w:p>
    <w:p>
      <w:pPr>
        <w:autoSpaceDE w:val="0"/>
        <w:autoSpaceDN w:val="0"/>
        <w:adjustRightInd w:val="0"/>
        <w:spacing w:line="400" w:lineRule="exact"/>
        <w:rPr>
          <w:b w:val="0"/>
          <w:color w:val="auto"/>
          <w:sz w:val="24"/>
          <w:highlight w:val="none"/>
          <w:lang w:val="zh-CN"/>
        </w:rPr>
      </w:pPr>
    </w:p>
    <w:p>
      <w:pPr>
        <w:autoSpaceDE w:val="0"/>
        <w:autoSpaceDN w:val="0"/>
        <w:adjustRightInd w:val="0"/>
        <w:spacing w:line="400" w:lineRule="exact"/>
        <w:rPr>
          <w:b w:val="0"/>
          <w:color w:val="auto"/>
          <w:sz w:val="24"/>
          <w:highlight w:val="none"/>
          <w:lang w:val="zh-CN"/>
        </w:rPr>
      </w:pPr>
    </w:p>
    <w:p>
      <w:pPr>
        <w:autoSpaceDE w:val="0"/>
        <w:autoSpaceDN w:val="0"/>
        <w:adjustRightInd w:val="0"/>
        <w:spacing w:line="400" w:lineRule="exact"/>
        <w:rPr>
          <w:b w:val="0"/>
          <w:color w:val="auto"/>
          <w:sz w:val="24"/>
          <w:highlight w:val="none"/>
          <w:lang w:val="zh-CN"/>
        </w:rPr>
      </w:pPr>
    </w:p>
    <w:p>
      <w:pPr>
        <w:autoSpaceDE w:val="0"/>
        <w:autoSpaceDN w:val="0"/>
        <w:adjustRightInd w:val="0"/>
        <w:spacing w:line="400" w:lineRule="exact"/>
        <w:rPr>
          <w:b w:val="0"/>
          <w:color w:val="auto"/>
          <w:sz w:val="24"/>
          <w:highlight w:val="none"/>
          <w:lang w:val="zh-CN"/>
        </w:rPr>
      </w:pPr>
    </w:p>
    <w:p>
      <w:pPr>
        <w:autoSpaceDE w:val="0"/>
        <w:autoSpaceDN w:val="0"/>
        <w:adjustRightInd w:val="0"/>
        <w:spacing w:line="400" w:lineRule="exact"/>
        <w:jc w:val="both"/>
        <w:rPr>
          <w:b w:val="0"/>
          <w:color w:val="auto"/>
          <w:sz w:val="24"/>
          <w:highlight w:val="none"/>
          <w:lang w:val="zh-CN"/>
        </w:rPr>
      </w:pPr>
    </w:p>
    <w:p>
      <w:pPr>
        <w:autoSpaceDE w:val="0"/>
        <w:autoSpaceDN w:val="0"/>
        <w:adjustRightInd w:val="0"/>
        <w:spacing w:line="400" w:lineRule="exact"/>
        <w:outlineLvl w:val="1"/>
        <w:rPr>
          <w:bCs/>
          <w:color w:val="auto"/>
          <w:sz w:val="24"/>
          <w:highlight w:val="none"/>
          <w:lang w:val="zh-CN"/>
        </w:rPr>
      </w:pPr>
      <w:r>
        <w:rPr>
          <w:bCs/>
          <w:color w:val="auto"/>
          <w:sz w:val="24"/>
          <w:highlight w:val="none"/>
          <w:lang w:val="zh-CN"/>
        </w:rPr>
        <w:br w:type="page"/>
      </w:r>
      <w:bookmarkStart w:id="748" w:name="_Toc20434"/>
      <w:bookmarkStart w:id="749" w:name="_Toc139880985"/>
      <w:bookmarkStart w:id="750" w:name="_Toc139881024"/>
      <w:r>
        <w:rPr>
          <w:bCs/>
          <w:color w:val="auto"/>
          <w:sz w:val="24"/>
          <w:highlight w:val="none"/>
          <w:lang w:val="zh-CN"/>
        </w:rPr>
        <w:t>二、法定代表人身份证明</w:t>
      </w:r>
      <w:bookmarkEnd w:id="748"/>
      <w:bookmarkEnd w:id="749"/>
      <w:bookmarkEnd w:id="750"/>
    </w:p>
    <w:p>
      <w:pPr>
        <w:autoSpaceDE w:val="0"/>
        <w:autoSpaceDN w:val="0"/>
        <w:adjustRightInd w:val="0"/>
        <w:spacing w:line="400" w:lineRule="exact"/>
        <w:jc w:val="left"/>
        <w:rPr>
          <w:b w:val="0"/>
          <w:bCs/>
          <w:color w:val="auto"/>
          <w:sz w:val="20"/>
          <w:highlight w:val="none"/>
          <w:lang w:val="zh-CN"/>
        </w:rPr>
      </w:pPr>
    </w:p>
    <w:p>
      <w:pPr>
        <w:autoSpaceDE w:val="0"/>
        <w:autoSpaceDN w:val="0"/>
        <w:adjustRightInd w:val="0"/>
        <w:spacing w:line="360" w:lineRule="auto"/>
        <w:jc w:val="left"/>
        <w:rPr>
          <w:b w:val="0"/>
          <w:bCs/>
          <w:color w:val="auto"/>
          <w:sz w:val="21"/>
          <w:szCs w:val="21"/>
          <w:highlight w:val="none"/>
          <w:u w:val="single"/>
          <w:lang w:val="zh-CN"/>
        </w:rPr>
      </w:pPr>
      <w:r>
        <w:rPr>
          <w:b w:val="0"/>
          <w:bCs/>
          <w:color w:val="auto"/>
          <w:sz w:val="21"/>
          <w:szCs w:val="21"/>
          <w:highlight w:val="none"/>
          <w:lang w:val="zh-CN"/>
        </w:rPr>
        <w:t>供应商名称：</w:t>
      </w:r>
      <w:r>
        <w:rPr>
          <w:b w:val="0"/>
          <w:bCs/>
          <w:color w:val="auto"/>
          <w:sz w:val="21"/>
          <w:szCs w:val="21"/>
          <w:highlight w:val="none"/>
          <w:u w:val="single"/>
          <w:lang w:val="zh-CN"/>
        </w:rPr>
        <w:t xml:space="preserve">                              _</w:t>
      </w:r>
    </w:p>
    <w:p>
      <w:pPr>
        <w:autoSpaceDE w:val="0"/>
        <w:autoSpaceDN w:val="0"/>
        <w:adjustRightInd w:val="0"/>
        <w:spacing w:line="360" w:lineRule="auto"/>
        <w:jc w:val="left"/>
        <w:rPr>
          <w:b w:val="0"/>
          <w:bCs/>
          <w:color w:val="auto"/>
          <w:sz w:val="21"/>
          <w:szCs w:val="21"/>
          <w:highlight w:val="none"/>
          <w:lang w:val="zh-CN"/>
        </w:rPr>
      </w:pPr>
      <w:r>
        <w:rPr>
          <w:b w:val="0"/>
          <w:bCs/>
          <w:color w:val="auto"/>
          <w:sz w:val="21"/>
          <w:szCs w:val="21"/>
          <w:highlight w:val="none"/>
          <w:lang w:val="zh-CN"/>
        </w:rPr>
        <w:t>单位性质：</w:t>
      </w:r>
      <w:r>
        <w:rPr>
          <w:b w:val="0"/>
          <w:bCs/>
          <w:color w:val="auto"/>
          <w:sz w:val="21"/>
          <w:szCs w:val="21"/>
          <w:highlight w:val="none"/>
          <w:u w:val="single"/>
          <w:lang w:val="zh-CN"/>
        </w:rPr>
        <w:t xml:space="preserve">                                _</w:t>
      </w:r>
    </w:p>
    <w:p>
      <w:pPr>
        <w:autoSpaceDE w:val="0"/>
        <w:autoSpaceDN w:val="0"/>
        <w:adjustRightInd w:val="0"/>
        <w:spacing w:line="360" w:lineRule="auto"/>
        <w:jc w:val="left"/>
        <w:rPr>
          <w:b w:val="0"/>
          <w:bCs/>
          <w:color w:val="auto"/>
          <w:sz w:val="21"/>
          <w:szCs w:val="21"/>
          <w:highlight w:val="none"/>
          <w:u w:val="single"/>
          <w:lang w:val="zh-CN"/>
        </w:rPr>
      </w:pPr>
      <w:r>
        <w:rPr>
          <w:b w:val="0"/>
          <w:bCs/>
          <w:color w:val="auto"/>
          <w:sz w:val="21"/>
          <w:szCs w:val="21"/>
          <w:highlight w:val="none"/>
          <w:lang w:val="zh-CN"/>
        </w:rPr>
        <w:t>地址：</w:t>
      </w:r>
      <w:r>
        <w:rPr>
          <w:b w:val="0"/>
          <w:bCs/>
          <w:color w:val="auto"/>
          <w:sz w:val="21"/>
          <w:szCs w:val="21"/>
          <w:highlight w:val="none"/>
          <w:u w:val="single"/>
          <w:lang w:val="zh-CN"/>
        </w:rPr>
        <w:t xml:space="preserve">                                    _</w:t>
      </w:r>
    </w:p>
    <w:p>
      <w:pPr>
        <w:autoSpaceDE w:val="0"/>
        <w:autoSpaceDN w:val="0"/>
        <w:adjustRightInd w:val="0"/>
        <w:spacing w:line="360" w:lineRule="auto"/>
        <w:jc w:val="left"/>
        <w:rPr>
          <w:b w:val="0"/>
          <w:bCs/>
          <w:color w:val="auto"/>
          <w:sz w:val="21"/>
          <w:szCs w:val="21"/>
          <w:highlight w:val="none"/>
          <w:lang w:val="zh-CN"/>
        </w:rPr>
      </w:pPr>
      <w:r>
        <w:rPr>
          <w:b w:val="0"/>
          <w:bCs/>
          <w:color w:val="auto"/>
          <w:sz w:val="21"/>
          <w:szCs w:val="21"/>
          <w:highlight w:val="none"/>
          <w:lang w:val="zh-CN"/>
        </w:rPr>
        <w:t>成立时间</w:t>
      </w:r>
      <w:r>
        <w:rPr>
          <w:b w:val="0"/>
          <w:bCs/>
          <w:color w:val="auto"/>
          <w:sz w:val="21"/>
          <w:szCs w:val="21"/>
          <w:highlight w:val="none"/>
          <w:u w:val="single"/>
          <w:lang w:val="zh-CN"/>
        </w:rPr>
        <w:t xml:space="preserve">：          </w:t>
      </w:r>
      <w:r>
        <w:rPr>
          <w:b w:val="0"/>
          <w:bCs/>
          <w:color w:val="auto"/>
          <w:sz w:val="21"/>
          <w:szCs w:val="21"/>
          <w:highlight w:val="none"/>
          <w:lang w:val="zh-CN"/>
        </w:rPr>
        <w:t>年</w:t>
      </w:r>
      <w:r>
        <w:rPr>
          <w:b w:val="0"/>
          <w:bCs/>
          <w:color w:val="auto"/>
          <w:sz w:val="21"/>
          <w:szCs w:val="21"/>
          <w:highlight w:val="none"/>
          <w:u w:val="single"/>
          <w:lang w:val="zh-CN"/>
        </w:rPr>
        <w:t xml:space="preserve">      </w:t>
      </w:r>
      <w:r>
        <w:rPr>
          <w:b w:val="0"/>
          <w:bCs/>
          <w:color w:val="auto"/>
          <w:sz w:val="21"/>
          <w:szCs w:val="21"/>
          <w:highlight w:val="none"/>
          <w:lang w:val="zh-CN"/>
        </w:rPr>
        <w:t>月</w:t>
      </w:r>
      <w:r>
        <w:rPr>
          <w:b w:val="0"/>
          <w:bCs/>
          <w:color w:val="auto"/>
          <w:sz w:val="21"/>
          <w:szCs w:val="21"/>
          <w:highlight w:val="none"/>
          <w:u w:val="single"/>
          <w:lang w:val="zh-CN"/>
        </w:rPr>
        <w:t xml:space="preserve">            </w:t>
      </w:r>
      <w:r>
        <w:rPr>
          <w:b w:val="0"/>
          <w:bCs/>
          <w:color w:val="auto"/>
          <w:sz w:val="21"/>
          <w:szCs w:val="21"/>
          <w:highlight w:val="none"/>
          <w:lang w:val="zh-CN"/>
        </w:rPr>
        <w:t>日</w:t>
      </w:r>
    </w:p>
    <w:p>
      <w:pPr>
        <w:autoSpaceDE w:val="0"/>
        <w:autoSpaceDN w:val="0"/>
        <w:adjustRightInd w:val="0"/>
        <w:spacing w:line="360" w:lineRule="auto"/>
        <w:jc w:val="left"/>
        <w:rPr>
          <w:b w:val="0"/>
          <w:bCs/>
          <w:color w:val="auto"/>
          <w:sz w:val="21"/>
          <w:szCs w:val="21"/>
          <w:highlight w:val="none"/>
          <w:lang w:val="zh-CN"/>
        </w:rPr>
      </w:pPr>
      <w:r>
        <w:rPr>
          <w:b w:val="0"/>
          <w:bCs/>
          <w:color w:val="auto"/>
          <w:sz w:val="21"/>
          <w:szCs w:val="21"/>
          <w:highlight w:val="none"/>
          <w:lang w:val="zh-CN"/>
        </w:rPr>
        <w:t>经营期限：</w:t>
      </w:r>
      <w:r>
        <w:rPr>
          <w:b w:val="0"/>
          <w:bCs/>
          <w:color w:val="auto"/>
          <w:sz w:val="21"/>
          <w:szCs w:val="21"/>
          <w:highlight w:val="none"/>
          <w:u w:val="single"/>
          <w:lang w:val="zh-CN"/>
        </w:rPr>
        <w:t xml:space="preserve">                                _</w:t>
      </w:r>
    </w:p>
    <w:p>
      <w:pPr>
        <w:autoSpaceDE w:val="0"/>
        <w:autoSpaceDN w:val="0"/>
        <w:adjustRightInd w:val="0"/>
        <w:spacing w:line="360" w:lineRule="auto"/>
        <w:jc w:val="left"/>
        <w:rPr>
          <w:b w:val="0"/>
          <w:bCs/>
          <w:color w:val="auto"/>
          <w:sz w:val="21"/>
          <w:szCs w:val="21"/>
          <w:highlight w:val="none"/>
          <w:lang w:val="zh-CN"/>
        </w:rPr>
      </w:pPr>
      <w:r>
        <w:rPr>
          <w:b w:val="0"/>
          <w:bCs/>
          <w:color w:val="auto"/>
          <w:sz w:val="21"/>
          <w:szCs w:val="21"/>
          <w:highlight w:val="none"/>
          <w:lang w:val="zh-CN"/>
        </w:rPr>
        <w:t>姓名：</w:t>
      </w:r>
      <w:r>
        <w:rPr>
          <w:b w:val="0"/>
          <w:bCs/>
          <w:color w:val="auto"/>
          <w:sz w:val="21"/>
          <w:szCs w:val="21"/>
          <w:highlight w:val="none"/>
          <w:u w:val="single"/>
          <w:lang w:val="zh-CN"/>
        </w:rPr>
        <w:t xml:space="preserve">         </w:t>
      </w:r>
      <w:r>
        <w:rPr>
          <w:b w:val="0"/>
          <w:bCs/>
          <w:color w:val="auto"/>
          <w:sz w:val="21"/>
          <w:szCs w:val="21"/>
          <w:highlight w:val="none"/>
          <w:lang w:val="zh-CN"/>
        </w:rPr>
        <w:t xml:space="preserve"> 性别：</w:t>
      </w:r>
      <w:r>
        <w:rPr>
          <w:b w:val="0"/>
          <w:bCs/>
          <w:color w:val="auto"/>
          <w:sz w:val="21"/>
          <w:szCs w:val="21"/>
          <w:highlight w:val="none"/>
          <w:u w:val="single"/>
          <w:lang w:val="zh-CN"/>
        </w:rPr>
        <w:t xml:space="preserve">        </w:t>
      </w:r>
      <w:r>
        <w:rPr>
          <w:b w:val="0"/>
          <w:bCs/>
          <w:color w:val="auto"/>
          <w:sz w:val="21"/>
          <w:szCs w:val="21"/>
          <w:highlight w:val="none"/>
          <w:lang w:val="zh-CN"/>
        </w:rPr>
        <w:t xml:space="preserve"> 年龄：</w:t>
      </w:r>
      <w:r>
        <w:rPr>
          <w:b w:val="0"/>
          <w:bCs/>
          <w:color w:val="auto"/>
          <w:sz w:val="21"/>
          <w:szCs w:val="21"/>
          <w:highlight w:val="none"/>
          <w:u w:val="single"/>
          <w:lang w:val="zh-CN"/>
        </w:rPr>
        <w:t xml:space="preserve">        </w:t>
      </w:r>
      <w:r>
        <w:rPr>
          <w:b w:val="0"/>
          <w:bCs/>
          <w:color w:val="auto"/>
          <w:sz w:val="21"/>
          <w:szCs w:val="21"/>
          <w:highlight w:val="none"/>
          <w:lang w:val="zh-CN"/>
        </w:rPr>
        <w:t xml:space="preserve"> 职务：</w:t>
      </w:r>
      <w:r>
        <w:rPr>
          <w:b w:val="0"/>
          <w:bCs/>
          <w:color w:val="auto"/>
          <w:sz w:val="21"/>
          <w:szCs w:val="21"/>
          <w:highlight w:val="none"/>
          <w:u w:val="single"/>
          <w:lang w:val="zh-CN"/>
        </w:rPr>
        <w:t xml:space="preserve">           _</w:t>
      </w:r>
      <w:r>
        <w:rPr>
          <w:b w:val="0"/>
          <w:bCs/>
          <w:color w:val="auto"/>
          <w:sz w:val="21"/>
          <w:szCs w:val="21"/>
          <w:highlight w:val="none"/>
          <w:lang w:val="zh-CN"/>
        </w:rPr>
        <w:t xml:space="preserve">               </w:t>
      </w:r>
    </w:p>
    <w:p>
      <w:pPr>
        <w:autoSpaceDE w:val="0"/>
        <w:autoSpaceDN w:val="0"/>
        <w:adjustRightInd w:val="0"/>
        <w:spacing w:line="360" w:lineRule="auto"/>
        <w:jc w:val="left"/>
        <w:rPr>
          <w:b w:val="0"/>
          <w:bCs/>
          <w:color w:val="auto"/>
          <w:sz w:val="21"/>
          <w:szCs w:val="21"/>
          <w:highlight w:val="none"/>
          <w:lang w:val="zh-CN"/>
        </w:rPr>
      </w:pPr>
      <w:r>
        <w:rPr>
          <w:b w:val="0"/>
          <w:bCs/>
          <w:color w:val="auto"/>
          <w:sz w:val="21"/>
          <w:szCs w:val="21"/>
          <w:highlight w:val="none"/>
          <w:lang w:val="zh-CN"/>
        </w:rPr>
        <w:t>系</w:t>
      </w:r>
      <w:r>
        <w:rPr>
          <w:b w:val="0"/>
          <w:bCs/>
          <w:color w:val="auto"/>
          <w:sz w:val="21"/>
          <w:szCs w:val="21"/>
          <w:highlight w:val="none"/>
          <w:u w:val="single"/>
          <w:lang w:val="zh-CN"/>
        </w:rPr>
        <w:t xml:space="preserve">                      </w:t>
      </w:r>
      <w:r>
        <w:rPr>
          <w:b w:val="0"/>
          <w:bCs/>
          <w:color w:val="auto"/>
          <w:sz w:val="21"/>
          <w:szCs w:val="21"/>
          <w:highlight w:val="none"/>
          <w:lang w:val="zh-CN"/>
        </w:rPr>
        <w:t>(供应商名称)的法定代表人。</w:t>
      </w:r>
    </w:p>
    <w:p>
      <w:pPr>
        <w:autoSpaceDE w:val="0"/>
        <w:autoSpaceDN w:val="0"/>
        <w:adjustRightInd w:val="0"/>
        <w:spacing w:line="360" w:lineRule="auto"/>
        <w:jc w:val="left"/>
        <w:rPr>
          <w:b w:val="0"/>
          <w:bCs/>
          <w:color w:val="auto"/>
          <w:sz w:val="21"/>
          <w:szCs w:val="21"/>
          <w:highlight w:val="none"/>
          <w:lang w:val="zh-CN"/>
        </w:rPr>
      </w:pPr>
      <w:r>
        <w:rPr>
          <w:b w:val="0"/>
          <w:bCs/>
          <w:color w:val="auto"/>
          <w:sz w:val="21"/>
          <w:szCs w:val="21"/>
          <w:highlight w:val="none"/>
          <w:lang w:val="zh-CN"/>
        </w:rPr>
        <w:t>特此证明。</w:t>
      </w:r>
    </w:p>
    <w:p>
      <w:pPr>
        <w:autoSpaceDE w:val="0"/>
        <w:autoSpaceDN w:val="0"/>
        <w:adjustRightInd w:val="0"/>
        <w:spacing w:line="400" w:lineRule="exact"/>
        <w:jc w:val="left"/>
        <w:rPr>
          <w:b w:val="0"/>
          <w:bCs/>
          <w:color w:val="auto"/>
          <w:sz w:val="18"/>
          <w:highlight w:val="none"/>
          <w:lang w:val="zh-CN"/>
        </w:rPr>
      </w:pPr>
    </w:p>
    <w:p>
      <w:pPr>
        <w:autoSpaceDE w:val="0"/>
        <w:autoSpaceDN w:val="0"/>
        <w:adjustRightInd w:val="0"/>
        <w:spacing w:line="400" w:lineRule="exact"/>
        <w:jc w:val="left"/>
        <w:rPr>
          <w:b w:val="0"/>
          <w:bCs/>
          <w:color w:val="auto"/>
          <w:sz w:val="18"/>
          <w:highlight w:val="none"/>
          <w:lang w:val="zh-CN"/>
        </w:rPr>
      </w:pPr>
    </w:p>
    <w:p>
      <w:pPr>
        <w:autoSpaceDE w:val="0"/>
        <w:autoSpaceDN w:val="0"/>
        <w:adjustRightInd w:val="0"/>
        <w:spacing w:line="400" w:lineRule="exact"/>
        <w:jc w:val="left"/>
        <w:rPr>
          <w:b w:val="0"/>
          <w:bCs/>
          <w:color w:val="auto"/>
          <w:sz w:val="18"/>
          <w:highlight w:val="none"/>
          <w:lang w:val="zh-CN"/>
        </w:rPr>
      </w:pPr>
    </w:p>
    <w:p>
      <w:pPr>
        <w:autoSpaceDE w:val="0"/>
        <w:autoSpaceDN w:val="0"/>
        <w:adjustRightInd w:val="0"/>
        <w:spacing w:line="400" w:lineRule="exact"/>
        <w:jc w:val="left"/>
        <w:rPr>
          <w:b w:val="0"/>
          <w:bCs/>
          <w:color w:val="auto"/>
          <w:sz w:val="18"/>
          <w:highlight w:val="none"/>
          <w:lang w:val="zh-CN"/>
        </w:rPr>
      </w:pPr>
    </w:p>
    <w:p>
      <w:pPr>
        <w:autoSpaceDE w:val="0"/>
        <w:autoSpaceDN w:val="0"/>
        <w:adjustRightInd w:val="0"/>
        <w:spacing w:line="400" w:lineRule="exact"/>
        <w:jc w:val="left"/>
        <w:rPr>
          <w:b w:val="0"/>
          <w:bCs/>
          <w:color w:val="auto"/>
          <w:sz w:val="18"/>
          <w:highlight w:val="none"/>
          <w:lang w:val="zh-CN"/>
        </w:rPr>
      </w:pPr>
    </w:p>
    <w:p>
      <w:pPr>
        <w:autoSpaceDE w:val="0"/>
        <w:autoSpaceDN w:val="0"/>
        <w:adjustRightInd w:val="0"/>
        <w:spacing w:line="400" w:lineRule="exact"/>
        <w:jc w:val="left"/>
        <w:rPr>
          <w:b w:val="0"/>
          <w:bCs/>
          <w:color w:val="auto"/>
          <w:sz w:val="18"/>
          <w:highlight w:val="none"/>
          <w:lang w:val="zh-CN"/>
        </w:rPr>
      </w:pPr>
    </w:p>
    <w:p>
      <w:pPr>
        <w:autoSpaceDE w:val="0"/>
        <w:autoSpaceDN w:val="0"/>
        <w:adjustRightInd w:val="0"/>
        <w:spacing w:line="400" w:lineRule="exact"/>
        <w:jc w:val="left"/>
        <w:rPr>
          <w:b w:val="0"/>
          <w:bCs/>
          <w:color w:val="auto"/>
          <w:sz w:val="18"/>
          <w:highlight w:val="none"/>
          <w:lang w:val="zh-CN"/>
        </w:rPr>
      </w:pPr>
    </w:p>
    <w:p>
      <w:pPr>
        <w:autoSpaceDE w:val="0"/>
        <w:autoSpaceDN w:val="0"/>
        <w:adjustRightInd w:val="0"/>
        <w:spacing w:line="400" w:lineRule="exact"/>
        <w:ind w:firstLine="5460" w:firstLineChars="2600"/>
        <w:jc w:val="left"/>
        <w:rPr>
          <w:b w:val="0"/>
          <w:bCs/>
          <w:color w:val="auto"/>
          <w:sz w:val="21"/>
          <w:szCs w:val="21"/>
          <w:highlight w:val="none"/>
          <w:lang w:val="zh-CN"/>
        </w:rPr>
      </w:pPr>
      <w:r>
        <w:rPr>
          <w:b w:val="0"/>
          <w:bCs/>
          <w:color w:val="auto"/>
          <w:sz w:val="21"/>
          <w:szCs w:val="21"/>
          <w:highlight w:val="none"/>
          <w:lang w:val="zh-CN"/>
        </w:rPr>
        <w:t>供应商：</w:t>
      </w:r>
      <w:r>
        <w:rPr>
          <w:b w:val="0"/>
          <w:bCs/>
          <w:color w:val="auto"/>
          <w:sz w:val="21"/>
          <w:szCs w:val="21"/>
          <w:highlight w:val="none"/>
          <w:u w:val="single"/>
          <w:lang w:val="zh-CN"/>
        </w:rPr>
        <w:t xml:space="preserve">          </w:t>
      </w:r>
      <w:r>
        <w:rPr>
          <w:b w:val="0"/>
          <w:bCs/>
          <w:color w:val="auto"/>
          <w:sz w:val="21"/>
          <w:szCs w:val="21"/>
          <w:highlight w:val="none"/>
          <w:lang w:val="zh-CN"/>
        </w:rPr>
        <w:t>(盖单位章)</w:t>
      </w:r>
    </w:p>
    <w:p>
      <w:pPr>
        <w:autoSpaceDE w:val="0"/>
        <w:autoSpaceDN w:val="0"/>
        <w:adjustRightInd w:val="0"/>
        <w:spacing w:line="400" w:lineRule="exact"/>
        <w:ind w:firstLine="5670" w:firstLineChars="2700"/>
        <w:jc w:val="left"/>
        <w:rPr>
          <w:b w:val="0"/>
          <w:bCs/>
          <w:color w:val="auto"/>
          <w:sz w:val="21"/>
          <w:szCs w:val="21"/>
          <w:highlight w:val="none"/>
          <w:lang w:val="zh-CN"/>
        </w:rPr>
      </w:pPr>
    </w:p>
    <w:p>
      <w:pPr>
        <w:autoSpaceDE w:val="0"/>
        <w:autoSpaceDN w:val="0"/>
        <w:adjustRightInd w:val="0"/>
        <w:spacing w:line="400" w:lineRule="exact"/>
        <w:ind w:firstLine="6300" w:firstLineChars="3000"/>
        <w:jc w:val="left"/>
        <w:rPr>
          <w:b w:val="0"/>
          <w:bCs/>
          <w:color w:val="auto"/>
          <w:sz w:val="21"/>
          <w:szCs w:val="21"/>
          <w:highlight w:val="none"/>
          <w:lang w:val="zh-CN"/>
        </w:rPr>
      </w:pPr>
      <w:r>
        <w:rPr>
          <w:b w:val="0"/>
          <w:bCs/>
          <w:color w:val="auto"/>
          <w:sz w:val="21"/>
          <w:szCs w:val="21"/>
          <w:highlight w:val="none"/>
          <w:u w:val="single"/>
          <w:lang w:val="zh-CN"/>
        </w:rPr>
        <w:t xml:space="preserve">      </w:t>
      </w:r>
      <w:r>
        <w:rPr>
          <w:b w:val="0"/>
          <w:bCs/>
          <w:color w:val="auto"/>
          <w:sz w:val="21"/>
          <w:szCs w:val="21"/>
          <w:highlight w:val="none"/>
          <w:lang w:val="zh-CN"/>
        </w:rPr>
        <w:t>年</w:t>
      </w:r>
      <w:r>
        <w:rPr>
          <w:b w:val="0"/>
          <w:bCs/>
          <w:color w:val="auto"/>
          <w:sz w:val="21"/>
          <w:szCs w:val="21"/>
          <w:highlight w:val="none"/>
          <w:u w:val="single"/>
          <w:lang w:val="zh-CN"/>
        </w:rPr>
        <w:t xml:space="preserve">    </w:t>
      </w:r>
      <w:r>
        <w:rPr>
          <w:b w:val="0"/>
          <w:bCs/>
          <w:color w:val="auto"/>
          <w:sz w:val="21"/>
          <w:szCs w:val="21"/>
          <w:highlight w:val="none"/>
          <w:lang w:val="zh-CN"/>
        </w:rPr>
        <w:t>月</w:t>
      </w:r>
      <w:r>
        <w:rPr>
          <w:b w:val="0"/>
          <w:bCs/>
          <w:color w:val="auto"/>
          <w:sz w:val="21"/>
          <w:szCs w:val="21"/>
          <w:highlight w:val="none"/>
          <w:u w:val="single"/>
          <w:lang w:val="zh-CN"/>
        </w:rPr>
        <w:t xml:space="preserve">    </w:t>
      </w:r>
      <w:r>
        <w:rPr>
          <w:b w:val="0"/>
          <w:bCs/>
          <w:color w:val="auto"/>
          <w:sz w:val="21"/>
          <w:szCs w:val="21"/>
          <w:highlight w:val="none"/>
          <w:lang w:val="zh-CN"/>
        </w:rPr>
        <w:t>日</w:t>
      </w:r>
    </w:p>
    <w:p>
      <w:pPr>
        <w:autoSpaceDE w:val="0"/>
        <w:autoSpaceDN w:val="0"/>
        <w:adjustRightInd w:val="0"/>
        <w:spacing w:line="400" w:lineRule="exact"/>
        <w:jc w:val="left"/>
        <w:rPr>
          <w:color w:val="auto"/>
          <w:sz w:val="20"/>
          <w:highlight w:val="none"/>
          <w:lang w:val="zh-CN"/>
        </w:rPr>
      </w:pPr>
    </w:p>
    <w:p>
      <w:pPr>
        <w:autoSpaceDE w:val="0"/>
        <w:autoSpaceDN w:val="0"/>
        <w:adjustRightInd w:val="0"/>
        <w:spacing w:line="400" w:lineRule="exact"/>
        <w:outlineLvl w:val="1"/>
        <w:rPr>
          <w:color w:val="auto"/>
          <w:sz w:val="28"/>
          <w:highlight w:val="none"/>
          <w:lang w:val="zh-CN"/>
        </w:rPr>
      </w:pPr>
      <w:r>
        <w:rPr>
          <w:color w:val="auto"/>
          <w:sz w:val="36"/>
          <w:highlight w:val="none"/>
        </w:rPr>
        <w:br w:type="page"/>
      </w:r>
      <w:bookmarkStart w:id="751" w:name="_Toc139881025"/>
      <w:bookmarkStart w:id="752" w:name="_Toc139880986"/>
      <w:bookmarkStart w:id="753" w:name="_Toc28605"/>
      <w:r>
        <w:rPr>
          <w:color w:val="auto"/>
          <w:sz w:val="28"/>
          <w:highlight w:val="none"/>
        </w:rPr>
        <w:t>三</w:t>
      </w:r>
      <w:r>
        <w:rPr>
          <w:color w:val="auto"/>
          <w:sz w:val="28"/>
          <w:highlight w:val="none"/>
          <w:lang w:val="zh-CN"/>
        </w:rPr>
        <w:t>、授权委托书</w:t>
      </w:r>
      <w:bookmarkEnd w:id="751"/>
      <w:bookmarkEnd w:id="752"/>
      <w:bookmarkEnd w:id="753"/>
    </w:p>
    <w:p>
      <w:pPr>
        <w:autoSpaceDE w:val="0"/>
        <w:autoSpaceDN w:val="0"/>
        <w:adjustRightInd w:val="0"/>
        <w:spacing w:line="400" w:lineRule="exact"/>
        <w:jc w:val="left"/>
        <w:rPr>
          <w:b w:val="0"/>
          <w:color w:val="auto"/>
          <w:sz w:val="20"/>
          <w:highlight w:val="none"/>
          <w:lang w:val="zh-CN"/>
        </w:rPr>
      </w:pPr>
    </w:p>
    <w:p>
      <w:pPr>
        <w:autoSpaceDE w:val="0"/>
        <w:autoSpaceDN w:val="0"/>
        <w:adjustRightInd w:val="0"/>
        <w:spacing w:line="400" w:lineRule="exact"/>
        <w:jc w:val="left"/>
        <w:rPr>
          <w:b w:val="0"/>
          <w:color w:val="auto"/>
          <w:sz w:val="20"/>
          <w:highlight w:val="none"/>
          <w:lang w:val="zh-CN"/>
        </w:rPr>
      </w:pPr>
    </w:p>
    <w:p>
      <w:pPr>
        <w:autoSpaceDE w:val="0"/>
        <w:autoSpaceDN w:val="0"/>
        <w:adjustRightInd w:val="0"/>
        <w:spacing w:line="400" w:lineRule="exact"/>
        <w:jc w:val="left"/>
        <w:rPr>
          <w:b w:val="0"/>
          <w:color w:val="auto"/>
          <w:sz w:val="21"/>
          <w:highlight w:val="none"/>
          <w:u w:val="single"/>
          <w:lang w:val="zh-CN"/>
        </w:rPr>
      </w:pPr>
      <w:r>
        <w:rPr>
          <w:b w:val="0"/>
          <w:color w:val="auto"/>
          <w:sz w:val="20"/>
          <w:highlight w:val="none"/>
          <w:lang w:val="zh-CN"/>
        </w:rPr>
        <w:t xml:space="preserve">   </w:t>
      </w:r>
      <w:r>
        <w:rPr>
          <w:b w:val="0"/>
          <w:color w:val="auto"/>
          <w:sz w:val="21"/>
          <w:highlight w:val="none"/>
          <w:lang w:val="zh-CN"/>
        </w:rPr>
        <w:t xml:space="preserve"> 本人</w:t>
      </w:r>
      <w:r>
        <w:rPr>
          <w:b w:val="0"/>
          <w:color w:val="auto"/>
          <w:sz w:val="21"/>
          <w:highlight w:val="none"/>
          <w:u w:val="single"/>
          <w:lang w:val="zh-CN"/>
        </w:rPr>
        <w:t xml:space="preserve">      (</w:t>
      </w:r>
      <w:r>
        <w:rPr>
          <w:b w:val="0"/>
          <w:color w:val="auto"/>
          <w:sz w:val="21"/>
          <w:highlight w:val="none"/>
          <w:lang w:val="zh-CN"/>
        </w:rPr>
        <w:t>姓名)系</w:t>
      </w:r>
      <w:r>
        <w:rPr>
          <w:b w:val="0"/>
          <w:color w:val="auto"/>
          <w:sz w:val="21"/>
          <w:highlight w:val="none"/>
          <w:u w:val="single"/>
          <w:lang w:val="zh-CN"/>
        </w:rPr>
        <w:t xml:space="preserve">            </w:t>
      </w:r>
      <w:r>
        <w:rPr>
          <w:b w:val="0"/>
          <w:color w:val="auto"/>
          <w:sz w:val="21"/>
          <w:highlight w:val="none"/>
          <w:lang w:val="zh-CN"/>
        </w:rPr>
        <w:t>(供应商名称)的法定代表人，现委托</w:t>
      </w:r>
      <w:r>
        <w:rPr>
          <w:b w:val="0"/>
          <w:color w:val="auto"/>
          <w:sz w:val="21"/>
          <w:highlight w:val="none"/>
          <w:u w:val="single"/>
          <w:lang w:val="zh-CN"/>
        </w:rPr>
        <w:t xml:space="preserve">              (</w:t>
      </w:r>
      <w:r>
        <w:rPr>
          <w:b w:val="0"/>
          <w:color w:val="auto"/>
          <w:sz w:val="21"/>
          <w:highlight w:val="none"/>
          <w:lang w:val="zh-CN"/>
        </w:rPr>
        <w:t>姓名)为我方代理人。代理人根据授权，以我方名义签署、澄清、说明、补正、递交、撤回、修改</w:t>
      </w:r>
      <w:r>
        <w:rPr>
          <w:b w:val="0"/>
          <w:color w:val="auto"/>
          <w:sz w:val="21"/>
          <w:highlight w:val="none"/>
          <w:u w:val="single"/>
          <w:lang w:val="zh-CN"/>
        </w:rPr>
        <w:t>(项目名称)</w:t>
      </w:r>
      <w:r>
        <w:rPr>
          <w:b w:val="0"/>
          <w:color w:val="auto"/>
          <w:sz w:val="21"/>
          <w:highlight w:val="none"/>
          <w:lang w:val="zh-CN"/>
        </w:rPr>
        <w:t>施工</w:t>
      </w:r>
      <w:r>
        <w:rPr>
          <w:b w:val="0"/>
          <w:color w:val="auto"/>
          <w:sz w:val="21"/>
          <w:highlight w:val="none"/>
        </w:rPr>
        <w:t>响应</w:t>
      </w:r>
      <w:r>
        <w:rPr>
          <w:b w:val="0"/>
          <w:color w:val="auto"/>
          <w:sz w:val="21"/>
          <w:highlight w:val="none"/>
          <w:lang w:val="zh-CN"/>
        </w:rPr>
        <w:t>文件、签订合同和处理有关事宜，其法律后果由我方承担。</w:t>
      </w:r>
    </w:p>
    <w:p>
      <w:pPr>
        <w:autoSpaceDE w:val="0"/>
        <w:autoSpaceDN w:val="0"/>
        <w:adjustRightInd w:val="0"/>
        <w:spacing w:line="400" w:lineRule="exact"/>
        <w:jc w:val="left"/>
        <w:rPr>
          <w:b w:val="0"/>
          <w:color w:val="auto"/>
          <w:sz w:val="21"/>
          <w:highlight w:val="none"/>
          <w:lang w:val="zh-CN"/>
        </w:rPr>
      </w:pPr>
      <w:r>
        <w:rPr>
          <w:b w:val="0"/>
          <w:color w:val="auto"/>
          <w:sz w:val="21"/>
          <w:highlight w:val="none"/>
          <w:lang w:val="zh-CN"/>
        </w:rPr>
        <w:t xml:space="preserve">    委托期限：</w:t>
      </w:r>
      <w:r>
        <w:rPr>
          <w:b w:val="0"/>
          <w:color w:val="auto"/>
          <w:sz w:val="21"/>
          <w:highlight w:val="none"/>
          <w:u w:val="single"/>
          <w:lang w:val="zh-CN"/>
        </w:rPr>
        <w:t xml:space="preserve">                              </w:t>
      </w:r>
      <w:r>
        <w:rPr>
          <w:b w:val="0"/>
          <w:color w:val="auto"/>
          <w:sz w:val="21"/>
          <w:highlight w:val="none"/>
          <w:lang w:val="zh-CN"/>
        </w:rPr>
        <w:t>。</w:t>
      </w:r>
    </w:p>
    <w:p>
      <w:pPr>
        <w:autoSpaceDE w:val="0"/>
        <w:autoSpaceDN w:val="0"/>
        <w:adjustRightInd w:val="0"/>
        <w:spacing w:line="400" w:lineRule="exact"/>
        <w:jc w:val="left"/>
        <w:rPr>
          <w:b w:val="0"/>
          <w:color w:val="auto"/>
          <w:sz w:val="21"/>
          <w:highlight w:val="none"/>
          <w:lang w:val="zh-CN"/>
        </w:rPr>
      </w:pPr>
      <w:r>
        <w:rPr>
          <w:b w:val="0"/>
          <w:color w:val="auto"/>
          <w:sz w:val="21"/>
          <w:highlight w:val="none"/>
          <w:lang w:val="zh-CN"/>
        </w:rPr>
        <w:t xml:space="preserve">    代理人无转委托权。</w:t>
      </w:r>
    </w:p>
    <w:p>
      <w:pPr>
        <w:autoSpaceDE w:val="0"/>
        <w:autoSpaceDN w:val="0"/>
        <w:adjustRightInd w:val="0"/>
        <w:spacing w:line="400" w:lineRule="exact"/>
        <w:jc w:val="left"/>
        <w:rPr>
          <w:b w:val="0"/>
          <w:color w:val="auto"/>
          <w:sz w:val="21"/>
          <w:highlight w:val="none"/>
          <w:lang w:val="zh-CN"/>
        </w:rPr>
      </w:pPr>
      <w:r>
        <w:rPr>
          <w:b w:val="0"/>
          <w:color w:val="auto"/>
          <w:sz w:val="21"/>
          <w:highlight w:val="none"/>
          <w:lang w:val="zh-CN"/>
        </w:rPr>
        <w:t xml:space="preserve">    附：法定代表人身份证明及被授权人身份证明</w:t>
      </w:r>
    </w:p>
    <w:p>
      <w:pPr>
        <w:autoSpaceDE w:val="0"/>
        <w:autoSpaceDN w:val="0"/>
        <w:adjustRightInd w:val="0"/>
        <w:spacing w:line="400" w:lineRule="exact"/>
        <w:jc w:val="left"/>
        <w:rPr>
          <w:b w:val="0"/>
          <w:color w:val="auto"/>
          <w:sz w:val="21"/>
          <w:highlight w:val="none"/>
          <w:lang w:val="zh-CN"/>
        </w:rPr>
      </w:pPr>
    </w:p>
    <w:p>
      <w:pPr>
        <w:autoSpaceDE w:val="0"/>
        <w:autoSpaceDN w:val="0"/>
        <w:adjustRightInd w:val="0"/>
        <w:spacing w:line="400" w:lineRule="exact"/>
        <w:jc w:val="left"/>
        <w:rPr>
          <w:b w:val="0"/>
          <w:color w:val="auto"/>
          <w:sz w:val="21"/>
          <w:highlight w:val="none"/>
          <w:lang w:val="zh-CN"/>
        </w:rPr>
      </w:pPr>
    </w:p>
    <w:p>
      <w:pPr>
        <w:autoSpaceDE w:val="0"/>
        <w:autoSpaceDN w:val="0"/>
        <w:adjustRightInd w:val="0"/>
        <w:spacing w:line="400" w:lineRule="exact"/>
        <w:jc w:val="left"/>
        <w:rPr>
          <w:b w:val="0"/>
          <w:color w:val="auto"/>
          <w:sz w:val="21"/>
          <w:highlight w:val="none"/>
          <w:lang w:val="zh-CN"/>
        </w:rPr>
      </w:pPr>
    </w:p>
    <w:p>
      <w:pPr>
        <w:autoSpaceDE w:val="0"/>
        <w:autoSpaceDN w:val="0"/>
        <w:adjustRightInd w:val="0"/>
        <w:spacing w:line="400" w:lineRule="exact"/>
        <w:jc w:val="left"/>
        <w:rPr>
          <w:b w:val="0"/>
          <w:color w:val="auto"/>
          <w:sz w:val="21"/>
          <w:highlight w:val="none"/>
          <w:lang w:val="zh-CN"/>
        </w:rPr>
      </w:pPr>
    </w:p>
    <w:p>
      <w:pPr>
        <w:autoSpaceDE w:val="0"/>
        <w:autoSpaceDN w:val="0"/>
        <w:adjustRightInd w:val="0"/>
        <w:spacing w:line="400" w:lineRule="exact"/>
        <w:ind w:firstLine="3780" w:firstLineChars="1800"/>
        <w:jc w:val="left"/>
        <w:rPr>
          <w:b w:val="0"/>
          <w:color w:val="auto"/>
          <w:sz w:val="21"/>
          <w:highlight w:val="none"/>
          <w:u w:val="single"/>
          <w:lang w:val="zh-CN"/>
        </w:rPr>
      </w:pPr>
      <w:r>
        <w:rPr>
          <w:b w:val="0"/>
          <w:color w:val="auto"/>
          <w:sz w:val="21"/>
          <w:highlight w:val="none"/>
          <w:lang w:val="zh-CN"/>
        </w:rPr>
        <w:t>供应商：</w:t>
      </w:r>
      <w:r>
        <w:rPr>
          <w:b w:val="0"/>
          <w:color w:val="auto"/>
          <w:sz w:val="21"/>
          <w:highlight w:val="none"/>
          <w:u w:val="single"/>
          <w:lang w:val="zh-CN"/>
        </w:rPr>
        <w:t xml:space="preserve">                        </w:t>
      </w:r>
      <w:r>
        <w:rPr>
          <w:b w:val="0"/>
          <w:color w:val="auto"/>
          <w:sz w:val="21"/>
          <w:highlight w:val="none"/>
          <w:lang w:val="zh-CN"/>
        </w:rPr>
        <w:t>(盖单位章)</w:t>
      </w:r>
    </w:p>
    <w:p>
      <w:pPr>
        <w:autoSpaceDE w:val="0"/>
        <w:autoSpaceDN w:val="0"/>
        <w:adjustRightInd w:val="0"/>
        <w:spacing w:line="400" w:lineRule="exact"/>
        <w:ind w:firstLine="3780" w:firstLineChars="1800"/>
        <w:jc w:val="left"/>
        <w:rPr>
          <w:b w:val="0"/>
          <w:color w:val="auto"/>
          <w:sz w:val="21"/>
          <w:highlight w:val="none"/>
          <w:lang w:val="zh-CN"/>
        </w:rPr>
      </w:pPr>
      <w:r>
        <w:rPr>
          <w:b w:val="0"/>
          <w:color w:val="auto"/>
          <w:sz w:val="21"/>
          <w:highlight w:val="none"/>
          <w:lang w:val="zh-CN"/>
        </w:rPr>
        <w:t>法定代表人：</w:t>
      </w:r>
      <w:r>
        <w:rPr>
          <w:b w:val="0"/>
          <w:color w:val="auto"/>
          <w:sz w:val="21"/>
          <w:highlight w:val="none"/>
          <w:u w:val="single"/>
          <w:lang w:val="zh-CN"/>
        </w:rPr>
        <w:t xml:space="preserve">                        </w:t>
      </w:r>
      <w:r>
        <w:rPr>
          <w:b w:val="0"/>
          <w:color w:val="auto"/>
          <w:sz w:val="21"/>
          <w:highlight w:val="none"/>
          <w:lang w:val="zh-CN"/>
        </w:rPr>
        <w:t>(签字)</w:t>
      </w:r>
    </w:p>
    <w:p>
      <w:pPr>
        <w:autoSpaceDE w:val="0"/>
        <w:autoSpaceDN w:val="0"/>
        <w:adjustRightInd w:val="0"/>
        <w:spacing w:line="400" w:lineRule="exact"/>
        <w:ind w:firstLine="3780" w:firstLineChars="1800"/>
        <w:jc w:val="left"/>
        <w:rPr>
          <w:b w:val="0"/>
          <w:color w:val="auto"/>
          <w:sz w:val="21"/>
          <w:highlight w:val="none"/>
          <w:lang w:val="zh-CN"/>
        </w:rPr>
      </w:pPr>
      <w:r>
        <w:rPr>
          <w:b w:val="0"/>
          <w:color w:val="auto"/>
          <w:sz w:val="21"/>
          <w:highlight w:val="none"/>
          <w:lang w:val="zh-CN"/>
        </w:rPr>
        <w:t xml:space="preserve">身份证号码：                             </w:t>
      </w:r>
    </w:p>
    <w:p>
      <w:pPr>
        <w:autoSpaceDE w:val="0"/>
        <w:autoSpaceDN w:val="0"/>
        <w:adjustRightInd w:val="0"/>
        <w:spacing w:line="400" w:lineRule="exact"/>
        <w:ind w:firstLine="3780" w:firstLineChars="1800"/>
        <w:jc w:val="left"/>
        <w:rPr>
          <w:b w:val="0"/>
          <w:color w:val="auto"/>
          <w:sz w:val="21"/>
          <w:highlight w:val="none"/>
          <w:lang w:val="zh-CN"/>
        </w:rPr>
      </w:pPr>
      <w:r>
        <w:rPr>
          <w:b w:val="0"/>
          <w:color w:val="auto"/>
          <w:sz w:val="21"/>
          <w:highlight w:val="none"/>
          <w:lang w:val="zh-CN"/>
        </w:rPr>
        <w:t>委托代理人：</w:t>
      </w:r>
      <w:r>
        <w:rPr>
          <w:b w:val="0"/>
          <w:color w:val="auto"/>
          <w:sz w:val="21"/>
          <w:highlight w:val="none"/>
          <w:u w:val="single"/>
          <w:lang w:val="zh-CN"/>
        </w:rPr>
        <w:t xml:space="preserve">                        </w:t>
      </w:r>
      <w:r>
        <w:rPr>
          <w:b w:val="0"/>
          <w:color w:val="auto"/>
          <w:sz w:val="21"/>
          <w:highlight w:val="none"/>
          <w:lang w:val="zh-CN"/>
        </w:rPr>
        <w:t>(签字)</w:t>
      </w:r>
    </w:p>
    <w:p>
      <w:pPr>
        <w:autoSpaceDE w:val="0"/>
        <w:autoSpaceDN w:val="0"/>
        <w:adjustRightInd w:val="0"/>
        <w:spacing w:line="400" w:lineRule="exact"/>
        <w:ind w:firstLine="3780" w:firstLineChars="1800"/>
        <w:jc w:val="left"/>
        <w:rPr>
          <w:b w:val="0"/>
          <w:color w:val="auto"/>
          <w:sz w:val="21"/>
          <w:highlight w:val="none"/>
          <w:u w:val="single"/>
          <w:lang w:val="zh-CN"/>
        </w:rPr>
      </w:pPr>
      <w:r>
        <w:rPr>
          <w:b w:val="0"/>
          <w:color w:val="auto"/>
          <w:sz w:val="21"/>
          <w:highlight w:val="none"/>
          <w:lang w:val="zh-CN"/>
        </w:rPr>
        <w:t>身份证号码：</w:t>
      </w:r>
      <w:r>
        <w:rPr>
          <w:b w:val="0"/>
          <w:color w:val="auto"/>
          <w:sz w:val="21"/>
          <w:highlight w:val="none"/>
          <w:u w:val="single"/>
          <w:lang w:val="zh-CN"/>
        </w:rPr>
        <w:t xml:space="preserve">                             </w:t>
      </w:r>
    </w:p>
    <w:p>
      <w:pPr>
        <w:autoSpaceDE w:val="0"/>
        <w:autoSpaceDN w:val="0"/>
        <w:adjustRightInd w:val="0"/>
        <w:spacing w:line="400" w:lineRule="exact"/>
        <w:ind w:firstLine="2310" w:firstLineChars="1100"/>
        <w:jc w:val="left"/>
        <w:rPr>
          <w:b w:val="0"/>
          <w:color w:val="auto"/>
          <w:sz w:val="21"/>
          <w:highlight w:val="none"/>
          <w:lang w:val="zh-CN"/>
        </w:rPr>
      </w:pPr>
    </w:p>
    <w:p>
      <w:pPr>
        <w:autoSpaceDE w:val="0"/>
        <w:autoSpaceDN w:val="0"/>
        <w:adjustRightInd w:val="0"/>
        <w:spacing w:line="400" w:lineRule="exact"/>
        <w:ind w:firstLine="5880" w:firstLineChars="2800"/>
        <w:jc w:val="left"/>
        <w:rPr>
          <w:b w:val="0"/>
          <w:color w:val="auto"/>
          <w:sz w:val="20"/>
          <w:highlight w:val="none"/>
          <w:lang w:val="zh-CN"/>
        </w:rPr>
      </w:pPr>
      <w:r>
        <w:rPr>
          <w:b w:val="0"/>
          <w:color w:val="auto"/>
          <w:sz w:val="21"/>
          <w:highlight w:val="none"/>
          <w:u w:val="single"/>
          <w:lang w:val="zh-CN"/>
        </w:rPr>
        <w:t xml:space="preserve">       </w:t>
      </w:r>
      <w:r>
        <w:rPr>
          <w:b w:val="0"/>
          <w:color w:val="auto"/>
          <w:sz w:val="21"/>
          <w:highlight w:val="none"/>
          <w:lang w:val="zh-CN"/>
        </w:rPr>
        <w:t>年</w:t>
      </w:r>
      <w:r>
        <w:rPr>
          <w:b w:val="0"/>
          <w:color w:val="auto"/>
          <w:sz w:val="21"/>
          <w:highlight w:val="none"/>
          <w:u w:val="single"/>
          <w:lang w:val="zh-CN"/>
        </w:rPr>
        <w:t xml:space="preserve">    </w:t>
      </w:r>
      <w:r>
        <w:rPr>
          <w:b w:val="0"/>
          <w:color w:val="auto"/>
          <w:sz w:val="21"/>
          <w:highlight w:val="none"/>
          <w:lang w:val="zh-CN"/>
        </w:rPr>
        <w:t>月</w:t>
      </w:r>
      <w:r>
        <w:rPr>
          <w:b w:val="0"/>
          <w:color w:val="auto"/>
          <w:sz w:val="21"/>
          <w:highlight w:val="none"/>
          <w:u w:val="single"/>
          <w:lang w:val="zh-CN"/>
        </w:rPr>
        <w:t xml:space="preserve">    </w:t>
      </w:r>
      <w:r>
        <w:rPr>
          <w:b w:val="0"/>
          <w:color w:val="auto"/>
          <w:sz w:val="21"/>
          <w:highlight w:val="none"/>
          <w:lang w:val="zh-CN"/>
        </w:rPr>
        <w:t>日</w:t>
      </w:r>
    </w:p>
    <w:p>
      <w:pPr>
        <w:autoSpaceDE w:val="0"/>
        <w:autoSpaceDN w:val="0"/>
        <w:adjustRightInd w:val="0"/>
        <w:spacing w:line="400" w:lineRule="exact"/>
        <w:outlineLvl w:val="1"/>
        <w:rPr>
          <w:color w:val="auto"/>
          <w:sz w:val="28"/>
          <w:highlight w:val="none"/>
          <w:lang w:val="zh-CN"/>
        </w:rPr>
      </w:pPr>
      <w:r>
        <w:rPr>
          <w:color w:val="auto"/>
          <w:sz w:val="36"/>
          <w:highlight w:val="none"/>
        </w:rPr>
        <w:br w:type="page"/>
      </w:r>
      <w:bookmarkStart w:id="754" w:name="_Toc6443"/>
      <w:bookmarkStart w:id="755" w:name="_Toc139880987"/>
      <w:bookmarkStart w:id="756" w:name="_Toc139881026"/>
      <w:r>
        <w:rPr>
          <w:color w:val="auto"/>
          <w:sz w:val="28"/>
          <w:highlight w:val="none"/>
        </w:rPr>
        <w:t>四</w:t>
      </w:r>
      <w:r>
        <w:rPr>
          <w:color w:val="auto"/>
          <w:sz w:val="28"/>
          <w:highlight w:val="none"/>
          <w:lang w:val="zh-CN"/>
        </w:rPr>
        <w:t>、</w:t>
      </w:r>
      <w:r>
        <w:rPr>
          <w:color w:val="auto"/>
          <w:sz w:val="28"/>
          <w:highlight w:val="none"/>
        </w:rPr>
        <w:t>磋商</w:t>
      </w:r>
      <w:r>
        <w:rPr>
          <w:color w:val="auto"/>
          <w:sz w:val="28"/>
          <w:highlight w:val="none"/>
          <w:lang w:val="zh-CN"/>
        </w:rPr>
        <w:t>保证金</w:t>
      </w:r>
      <w:bookmarkEnd w:id="754"/>
      <w:bookmarkEnd w:id="755"/>
      <w:bookmarkEnd w:id="756"/>
    </w:p>
    <w:p>
      <w:pPr>
        <w:autoSpaceDE w:val="0"/>
        <w:autoSpaceDN w:val="0"/>
        <w:adjustRightInd w:val="0"/>
        <w:spacing w:line="400" w:lineRule="exact"/>
        <w:rPr>
          <w:b w:val="0"/>
          <w:bCs/>
          <w:color w:val="auto"/>
          <w:sz w:val="24"/>
          <w:highlight w:val="none"/>
          <w:lang w:val="zh-CN"/>
        </w:rPr>
      </w:pPr>
      <w:r>
        <w:rPr>
          <w:b w:val="0"/>
          <w:bCs/>
          <w:color w:val="auto"/>
          <w:sz w:val="24"/>
          <w:highlight w:val="none"/>
          <w:lang w:val="zh-CN"/>
        </w:rPr>
        <w:t>（附递交</w:t>
      </w:r>
      <w:r>
        <w:rPr>
          <w:b w:val="0"/>
          <w:bCs/>
          <w:color w:val="auto"/>
          <w:sz w:val="24"/>
          <w:highlight w:val="none"/>
        </w:rPr>
        <w:t>磋商</w:t>
      </w:r>
      <w:r>
        <w:rPr>
          <w:b w:val="0"/>
          <w:bCs/>
          <w:color w:val="auto"/>
          <w:sz w:val="24"/>
          <w:highlight w:val="none"/>
          <w:lang w:val="zh-CN"/>
        </w:rPr>
        <w:t>保证金凭证、开户许可证复印件加盖公章）</w:t>
      </w:r>
    </w:p>
    <w:p>
      <w:pPr>
        <w:autoSpaceDE w:val="0"/>
        <w:autoSpaceDN w:val="0"/>
        <w:adjustRightInd w:val="0"/>
        <w:spacing w:line="400" w:lineRule="exact"/>
        <w:jc w:val="left"/>
        <w:rPr>
          <w:b w:val="0"/>
          <w:bCs/>
          <w:color w:val="auto"/>
          <w:sz w:val="21"/>
          <w:szCs w:val="21"/>
          <w:highlight w:val="none"/>
          <w:lang w:val="zh-CN"/>
        </w:rPr>
      </w:pPr>
      <w:r>
        <w:rPr>
          <w:b w:val="0"/>
          <w:bCs/>
          <w:color w:val="auto"/>
          <w:sz w:val="21"/>
          <w:szCs w:val="21"/>
          <w:highlight w:val="none"/>
          <w:lang w:val="zh-CN"/>
        </w:rPr>
        <w:t>若采用现金或支票，供应商应在此提供汇款凭证的复印件。如采用保函方式，格式如下。</w:t>
      </w:r>
    </w:p>
    <w:p>
      <w:pPr>
        <w:autoSpaceDE w:val="0"/>
        <w:autoSpaceDN w:val="0"/>
        <w:adjustRightInd w:val="0"/>
        <w:spacing w:line="400" w:lineRule="exact"/>
        <w:jc w:val="left"/>
        <w:rPr>
          <w:b w:val="0"/>
          <w:bCs/>
          <w:color w:val="auto"/>
          <w:sz w:val="21"/>
          <w:szCs w:val="21"/>
          <w:highlight w:val="none"/>
          <w:lang w:val="zh-CN"/>
        </w:rPr>
      </w:pPr>
    </w:p>
    <w:p>
      <w:pPr>
        <w:autoSpaceDE w:val="0"/>
        <w:autoSpaceDN w:val="0"/>
        <w:adjustRightInd w:val="0"/>
        <w:spacing w:line="400" w:lineRule="exact"/>
        <w:jc w:val="left"/>
        <w:rPr>
          <w:b w:val="0"/>
          <w:bCs/>
          <w:color w:val="auto"/>
          <w:sz w:val="21"/>
          <w:szCs w:val="21"/>
          <w:highlight w:val="none"/>
          <w:lang w:val="zh-CN"/>
        </w:rPr>
      </w:pPr>
    </w:p>
    <w:p>
      <w:pPr>
        <w:autoSpaceDE w:val="0"/>
        <w:autoSpaceDN w:val="0"/>
        <w:adjustRightInd w:val="0"/>
        <w:spacing w:line="400" w:lineRule="exact"/>
        <w:jc w:val="left"/>
        <w:rPr>
          <w:b w:val="0"/>
          <w:bCs/>
          <w:color w:val="auto"/>
          <w:sz w:val="21"/>
          <w:szCs w:val="21"/>
          <w:highlight w:val="none"/>
          <w:lang w:val="zh-CN"/>
        </w:rPr>
      </w:pPr>
      <w:r>
        <w:rPr>
          <w:b w:val="0"/>
          <w:bCs/>
          <w:color w:val="auto"/>
          <w:sz w:val="21"/>
          <w:szCs w:val="21"/>
          <w:highlight w:val="none"/>
          <w:lang w:val="zh-CN"/>
        </w:rPr>
        <w:t>（采购人名称）：</w:t>
      </w:r>
    </w:p>
    <w:p>
      <w:pPr>
        <w:autoSpaceDE w:val="0"/>
        <w:autoSpaceDN w:val="0"/>
        <w:adjustRightInd w:val="0"/>
        <w:spacing w:line="400" w:lineRule="exact"/>
        <w:jc w:val="left"/>
        <w:rPr>
          <w:b w:val="0"/>
          <w:bCs/>
          <w:color w:val="auto"/>
          <w:sz w:val="21"/>
          <w:szCs w:val="21"/>
          <w:highlight w:val="none"/>
          <w:lang w:val="zh-CN"/>
        </w:rPr>
      </w:pPr>
    </w:p>
    <w:p>
      <w:pPr>
        <w:autoSpaceDE w:val="0"/>
        <w:autoSpaceDN w:val="0"/>
        <w:adjustRightInd w:val="0"/>
        <w:spacing w:line="400" w:lineRule="exact"/>
        <w:jc w:val="left"/>
        <w:rPr>
          <w:b w:val="0"/>
          <w:bCs/>
          <w:color w:val="auto"/>
          <w:sz w:val="21"/>
          <w:szCs w:val="21"/>
          <w:highlight w:val="none"/>
          <w:lang w:val="zh-CN"/>
        </w:rPr>
      </w:pPr>
      <w:r>
        <w:rPr>
          <w:b w:val="0"/>
          <w:bCs/>
          <w:color w:val="auto"/>
          <w:sz w:val="21"/>
          <w:szCs w:val="21"/>
          <w:highlight w:val="none"/>
          <w:lang w:val="zh-CN"/>
        </w:rPr>
        <w:t>鉴于</w:t>
      </w:r>
      <w:r>
        <w:rPr>
          <w:b w:val="0"/>
          <w:bCs/>
          <w:color w:val="auto"/>
          <w:sz w:val="21"/>
          <w:szCs w:val="21"/>
          <w:highlight w:val="none"/>
          <w:u w:val="single"/>
        </w:rPr>
        <w:t xml:space="preserve">         </w:t>
      </w:r>
      <w:r>
        <w:rPr>
          <w:b w:val="0"/>
          <w:bCs/>
          <w:color w:val="auto"/>
          <w:sz w:val="21"/>
          <w:szCs w:val="21"/>
          <w:highlight w:val="none"/>
          <w:lang w:val="zh-CN"/>
        </w:rPr>
        <w:t>（供应商名称）（以下称“供应商”）于</w:t>
      </w:r>
      <w:r>
        <w:rPr>
          <w:b w:val="0"/>
          <w:bCs/>
          <w:color w:val="auto"/>
          <w:sz w:val="21"/>
          <w:szCs w:val="21"/>
          <w:highlight w:val="none"/>
        </w:rPr>
        <w:t xml:space="preserve">  </w:t>
      </w:r>
      <w:r>
        <w:rPr>
          <w:b w:val="0"/>
          <w:bCs/>
          <w:color w:val="auto"/>
          <w:sz w:val="21"/>
          <w:szCs w:val="21"/>
          <w:highlight w:val="none"/>
          <w:lang w:val="zh-CN"/>
        </w:rPr>
        <w:t xml:space="preserve"> 年</w:t>
      </w:r>
      <w:r>
        <w:rPr>
          <w:b w:val="0"/>
          <w:bCs/>
          <w:color w:val="auto"/>
          <w:sz w:val="21"/>
          <w:szCs w:val="21"/>
          <w:highlight w:val="none"/>
        </w:rPr>
        <w:t xml:space="preserve">  </w:t>
      </w:r>
      <w:r>
        <w:rPr>
          <w:b w:val="0"/>
          <w:bCs/>
          <w:color w:val="auto"/>
          <w:sz w:val="21"/>
          <w:szCs w:val="21"/>
          <w:highlight w:val="none"/>
          <w:lang w:val="zh-CN"/>
        </w:rPr>
        <w:t xml:space="preserve"> 月</w:t>
      </w:r>
      <w:r>
        <w:rPr>
          <w:b w:val="0"/>
          <w:bCs/>
          <w:color w:val="auto"/>
          <w:sz w:val="21"/>
          <w:szCs w:val="21"/>
          <w:highlight w:val="none"/>
        </w:rPr>
        <w:t xml:space="preserve">    </w:t>
      </w:r>
      <w:r>
        <w:rPr>
          <w:b w:val="0"/>
          <w:bCs/>
          <w:color w:val="auto"/>
          <w:sz w:val="21"/>
          <w:szCs w:val="21"/>
          <w:highlight w:val="none"/>
          <w:lang w:val="zh-CN"/>
        </w:rPr>
        <w:t xml:space="preserve"> 日参加</w:t>
      </w:r>
      <w:r>
        <w:rPr>
          <w:b w:val="0"/>
          <w:bCs/>
          <w:color w:val="auto"/>
          <w:sz w:val="21"/>
          <w:szCs w:val="21"/>
          <w:highlight w:val="none"/>
          <w:u w:val="single"/>
        </w:rPr>
        <w:t xml:space="preserve">      </w:t>
      </w:r>
      <w:r>
        <w:rPr>
          <w:b w:val="0"/>
          <w:bCs/>
          <w:color w:val="auto"/>
          <w:sz w:val="21"/>
          <w:szCs w:val="21"/>
          <w:highlight w:val="none"/>
          <w:lang w:val="zh-CN"/>
        </w:rPr>
        <w:t>（项目名称）采购招标的投标，</w:t>
      </w:r>
      <w:r>
        <w:rPr>
          <w:b w:val="0"/>
          <w:bCs/>
          <w:color w:val="auto"/>
          <w:sz w:val="21"/>
          <w:szCs w:val="21"/>
          <w:highlight w:val="none"/>
          <w:u w:val="single"/>
        </w:rPr>
        <w:t xml:space="preserve">      </w:t>
      </w:r>
      <w:r>
        <w:rPr>
          <w:b w:val="0"/>
          <w:bCs/>
          <w:color w:val="auto"/>
          <w:sz w:val="21"/>
          <w:szCs w:val="21"/>
          <w:highlight w:val="none"/>
          <w:lang w:val="zh-CN"/>
        </w:rPr>
        <w:t>（担保人名称，以下简称“我方”）无条件地、不可撤销地保证：若供应商在投标有效期内撤销</w:t>
      </w:r>
      <w:r>
        <w:rPr>
          <w:b w:val="0"/>
          <w:bCs/>
          <w:color w:val="auto"/>
          <w:sz w:val="21"/>
          <w:szCs w:val="21"/>
          <w:highlight w:val="none"/>
        </w:rPr>
        <w:t>响应</w:t>
      </w:r>
      <w:r>
        <w:rPr>
          <w:b w:val="0"/>
          <w:bCs/>
          <w:color w:val="auto"/>
          <w:sz w:val="21"/>
          <w:szCs w:val="21"/>
          <w:highlight w:val="none"/>
          <w:lang w:val="zh-CN"/>
        </w:rPr>
        <w:t>文件，</w:t>
      </w:r>
      <w:r>
        <w:rPr>
          <w:b w:val="0"/>
          <w:bCs/>
          <w:color w:val="auto"/>
          <w:sz w:val="21"/>
          <w:szCs w:val="21"/>
          <w:highlight w:val="none"/>
        </w:rPr>
        <w:t>成交</w:t>
      </w:r>
      <w:r>
        <w:rPr>
          <w:b w:val="0"/>
          <w:bCs/>
          <w:color w:val="auto"/>
          <w:sz w:val="21"/>
          <w:szCs w:val="21"/>
          <w:highlight w:val="none"/>
          <w:lang w:val="zh-CN"/>
        </w:rPr>
        <w:t>后无正当理由不与采购人订立合同，在签订合同时向采购人提出附加条件，不按照响应文件要求提交履约保证金，或者发生磋商文件明确规定可以不予退还</w:t>
      </w:r>
      <w:r>
        <w:rPr>
          <w:b w:val="0"/>
          <w:bCs/>
          <w:color w:val="auto"/>
          <w:sz w:val="21"/>
          <w:szCs w:val="21"/>
          <w:highlight w:val="none"/>
        </w:rPr>
        <w:t>磋商</w:t>
      </w:r>
      <w:r>
        <w:rPr>
          <w:b w:val="0"/>
          <w:bCs/>
          <w:color w:val="auto"/>
          <w:sz w:val="21"/>
          <w:szCs w:val="21"/>
          <w:highlight w:val="none"/>
          <w:lang w:val="zh-CN"/>
        </w:rPr>
        <w:t>保证金的其他情形，我方承担保证责任。收到你方书面通知后，我方在 7 日内向你方无条件支付人民币（大写）：</w:t>
      </w:r>
      <w:r>
        <w:rPr>
          <w:b w:val="0"/>
          <w:bCs/>
          <w:color w:val="auto"/>
          <w:sz w:val="21"/>
          <w:szCs w:val="21"/>
          <w:highlight w:val="none"/>
          <w:u w:val="single"/>
        </w:rPr>
        <w:t xml:space="preserve">       </w:t>
      </w:r>
      <w:r>
        <w:rPr>
          <w:b w:val="0"/>
          <w:bCs/>
          <w:color w:val="auto"/>
          <w:sz w:val="21"/>
          <w:szCs w:val="21"/>
          <w:highlight w:val="none"/>
          <w:lang w:val="zh-CN"/>
        </w:rPr>
        <w:t>￥：</w:t>
      </w:r>
      <w:r>
        <w:rPr>
          <w:b w:val="0"/>
          <w:bCs/>
          <w:color w:val="auto"/>
          <w:sz w:val="21"/>
          <w:szCs w:val="21"/>
          <w:highlight w:val="none"/>
          <w:u w:val="single"/>
        </w:rPr>
        <w:t xml:space="preserve">      </w:t>
      </w:r>
      <w:r>
        <w:rPr>
          <w:b w:val="0"/>
          <w:bCs/>
          <w:color w:val="auto"/>
          <w:sz w:val="21"/>
          <w:szCs w:val="21"/>
          <w:highlight w:val="none"/>
          <w:lang w:val="zh-CN"/>
        </w:rPr>
        <w:t>。</w:t>
      </w:r>
    </w:p>
    <w:p>
      <w:pPr>
        <w:autoSpaceDE w:val="0"/>
        <w:autoSpaceDN w:val="0"/>
        <w:adjustRightInd w:val="0"/>
        <w:spacing w:line="360" w:lineRule="auto"/>
        <w:jc w:val="left"/>
        <w:rPr>
          <w:b w:val="0"/>
          <w:bCs/>
          <w:color w:val="auto"/>
          <w:sz w:val="21"/>
          <w:szCs w:val="21"/>
          <w:highlight w:val="none"/>
          <w:lang w:val="zh-CN"/>
        </w:rPr>
      </w:pPr>
      <w:r>
        <w:rPr>
          <w:b w:val="0"/>
          <w:bCs/>
          <w:color w:val="auto"/>
          <w:sz w:val="21"/>
          <w:szCs w:val="21"/>
          <w:highlight w:val="none"/>
          <w:lang w:val="zh-CN"/>
        </w:rPr>
        <w:t>本保函在投标有效期内保持有效。要求我方承担保证责任的通知应在投标有效期内送达我方。</w:t>
      </w:r>
    </w:p>
    <w:p>
      <w:pPr>
        <w:autoSpaceDE w:val="0"/>
        <w:autoSpaceDN w:val="0"/>
        <w:adjustRightInd w:val="0"/>
        <w:spacing w:line="400" w:lineRule="exact"/>
        <w:jc w:val="left"/>
        <w:rPr>
          <w:b w:val="0"/>
          <w:bCs/>
          <w:color w:val="auto"/>
          <w:sz w:val="21"/>
          <w:szCs w:val="21"/>
          <w:highlight w:val="none"/>
          <w:lang w:val="zh-CN"/>
        </w:rPr>
      </w:pPr>
    </w:p>
    <w:p>
      <w:pPr>
        <w:autoSpaceDE w:val="0"/>
        <w:autoSpaceDN w:val="0"/>
        <w:adjustRightInd w:val="0"/>
        <w:spacing w:line="400" w:lineRule="exact"/>
        <w:jc w:val="left"/>
        <w:rPr>
          <w:b w:val="0"/>
          <w:bCs/>
          <w:color w:val="auto"/>
          <w:sz w:val="21"/>
          <w:szCs w:val="21"/>
          <w:highlight w:val="none"/>
          <w:lang w:val="zh-CN"/>
        </w:rPr>
      </w:pPr>
    </w:p>
    <w:p>
      <w:pPr>
        <w:autoSpaceDE w:val="0"/>
        <w:autoSpaceDN w:val="0"/>
        <w:adjustRightInd w:val="0"/>
        <w:spacing w:line="400" w:lineRule="exact"/>
        <w:jc w:val="left"/>
        <w:rPr>
          <w:b w:val="0"/>
          <w:bCs/>
          <w:color w:val="auto"/>
          <w:sz w:val="21"/>
          <w:szCs w:val="21"/>
          <w:highlight w:val="none"/>
          <w:lang w:val="zh-CN"/>
        </w:rPr>
      </w:pPr>
    </w:p>
    <w:p>
      <w:pPr>
        <w:autoSpaceDE w:val="0"/>
        <w:autoSpaceDN w:val="0"/>
        <w:adjustRightInd w:val="0"/>
        <w:spacing w:line="400" w:lineRule="exact"/>
        <w:jc w:val="left"/>
        <w:rPr>
          <w:b w:val="0"/>
          <w:bCs/>
          <w:color w:val="auto"/>
          <w:sz w:val="21"/>
          <w:szCs w:val="21"/>
          <w:highlight w:val="none"/>
          <w:lang w:val="zh-CN"/>
        </w:rPr>
      </w:pPr>
      <w:r>
        <w:rPr>
          <w:b w:val="0"/>
          <w:bCs/>
          <w:color w:val="auto"/>
          <w:sz w:val="21"/>
          <w:szCs w:val="21"/>
          <w:highlight w:val="none"/>
          <w:lang w:val="zh-CN"/>
        </w:rPr>
        <w:t>保证人或担保人名称：</w:t>
      </w:r>
      <w:r>
        <w:rPr>
          <w:b w:val="0"/>
          <w:bCs/>
          <w:color w:val="auto"/>
          <w:sz w:val="21"/>
          <w:szCs w:val="21"/>
          <w:highlight w:val="none"/>
          <w:u w:val="single"/>
        </w:rPr>
        <w:t xml:space="preserve">            </w:t>
      </w:r>
      <w:r>
        <w:rPr>
          <w:b w:val="0"/>
          <w:bCs/>
          <w:color w:val="auto"/>
          <w:sz w:val="21"/>
          <w:szCs w:val="21"/>
          <w:highlight w:val="none"/>
          <w:lang w:val="zh-CN"/>
        </w:rPr>
        <w:t>（盖单位章）</w:t>
      </w:r>
    </w:p>
    <w:p>
      <w:pPr>
        <w:autoSpaceDE w:val="0"/>
        <w:autoSpaceDN w:val="0"/>
        <w:adjustRightInd w:val="0"/>
        <w:spacing w:line="400" w:lineRule="exact"/>
        <w:jc w:val="left"/>
        <w:rPr>
          <w:b w:val="0"/>
          <w:bCs/>
          <w:color w:val="auto"/>
          <w:sz w:val="21"/>
          <w:szCs w:val="21"/>
          <w:highlight w:val="none"/>
          <w:lang w:val="zh-CN"/>
        </w:rPr>
      </w:pPr>
    </w:p>
    <w:p>
      <w:pPr>
        <w:autoSpaceDE w:val="0"/>
        <w:autoSpaceDN w:val="0"/>
        <w:adjustRightInd w:val="0"/>
        <w:spacing w:line="400" w:lineRule="exact"/>
        <w:jc w:val="left"/>
        <w:rPr>
          <w:b w:val="0"/>
          <w:bCs/>
          <w:color w:val="auto"/>
          <w:sz w:val="21"/>
          <w:szCs w:val="21"/>
          <w:highlight w:val="none"/>
          <w:lang w:val="zh-CN"/>
        </w:rPr>
      </w:pPr>
      <w:r>
        <w:rPr>
          <w:b w:val="0"/>
          <w:bCs/>
          <w:color w:val="auto"/>
          <w:sz w:val="21"/>
          <w:szCs w:val="21"/>
          <w:highlight w:val="none"/>
          <w:lang w:val="zh-CN"/>
        </w:rPr>
        <w:t>法定代表人（单位负责人）或委托代理人：</w:t>
      </w:r>
      <w:r>
        <w:rPr>
          <w:b w:val="0"/>
          <w:bCs/>
          <w:color w:val="auto"/>
          <w:sz w:val="21"/>
          <w:szCs w:val="21"/>
          <w:highlight w:val="none"/>
          <w:u w:val="single"/>
        </w:rPr>
        <w:t xml:space="preserve">             </w:t>
      </w:r>
      <w:r>
        <w:rPr>
          <w:b w:val="0"/>
          <w:bCs/>
          <w:color w:val="auto"/>
          <w:sz w:val="21"/>
          <w:szCs w:val="21"/>
          <w:highlight w:val="none"/>
          <w:lang w:val="zh-CN"/>
        </w:rPr>
        <w:t xml:space="preserve">（签字） </w:t>
      </w:r>
    </w:p>
    <w:p>
      <w:pPr>
        <w:autoSpaceDE w:val="0"/>
        <w:autoSpaceDN w:val="0"/>
        <w:adjustRightInd w:val="0"/>
        <w:spacing w:line="400" w:lineRule="exact"/>
        <w:jc w:val="left"/>
        <w:rPr>
          <w:b w:val="0"/>
          <w:bCs/>
          <w:color w:val="auto"/>
          <w:sz w:val="21"/>
          <w:szCs w:val="21"/>
          <w:highlight w:val="none"/>
          <w:lang w:val="zh-CN"/>
        </w:rPr>
      </w:pPr>
    </w:p>
    <w:p>
      <w:pPr>
        <w:autoSpaceDE w:val="0"/>
        <w:autoSpaceDN w:val="0"/>
        <w:adjustRightInd w:val="0"/>
        <w:spacing w:line="400" w:lineRule="exact"/>
        <w:jc w:val="left"/>
        <w:rPr>
          <w:b w:val="0"/>
          <w:bCs/>
          <w:color w:val="auto"/>
          <w:sz w:val="21"/>
          <w:szCs w:val="21"/>
          <w:highlight w:val="none"/>
          <w:lang w:val="zh-CN"/>
        </w:rPr>
      </w:pPr>
      <w:r>
        <w:rPr>
          <w:b w:val="0"/>
          <w:bCs/>
          <w:color w:val="auto"/>
          <w:sz w:val="21"/>
          <w:szCs w:val="21"/>
          <w:highlight w:val="none"/>
          <w:lang w:val="zh-CN"/>
        </w:rPr>
        <w:t>地 址：</w:t>
      </w:r>
    </w:p>
    <w:p>
      <w:pPr>
        <w:autoSpaceDE w:val="0"/>
        <w:autoSpaceDN w:val="0"/>
        <w:adjustRightInd w:val="0"/>
        <w:spacing w:line="400" w:lineRule="exact"/>
        <w:jc w:val="left"/>
        <w:rPr>
          <w:b w:val="0"/>
          <w:bCs/>
          <w:color w:val="auto"/>
          <w:sz w:val="21"/>
          <w:szCs w:val="21"/>
          <w:highlight w:val="none"/>
          <w:lang w:val="zh-CN"/>
        </w:rPr>
      </w:pPr>
    </w:p>
    <w:p>
      <w:pPr>
        <w:autoSpaceDE w:val="0"/>
        <w:autoSpaceDN w:val="0"/>
        <w:adjustRightInd w:val="0"/>
        <w:spacing w:line="400" w:lineRule="exact"/>
        <w:jc w:val="left"/>
        <w:rPr>
          <w:b w:val="0"/>
          <w:bCs/>
          <w:color w:val="auto"/>
          <w:sz w:val="21"/>
          <w:szCs w:val="21"/>
          <w:highlight w:val="none"/>
          <w:u w:val="single"/>
        </w:rPr>
      </w:pPr>
      <w:r>
        <w:rPr>
          <w:b w:val="0"/>
          <w:bCs/>
          <w:color w:val="auto"/>
          <w:sz w:val="21"/>
          <w:szCs w:val="21"/>
          <w:highlight w:val="none"/>
          <w:lang w:val="zh-CN"/>
        </w:rPr>
        <w:t>邮政编码：</w:t>
      </w:r>
      <w:r>
        <w:rPr>
          <w:b w:val="0"/>
          <w:bCs/>
          <w:color w:val="auto"/>
          <w:sz w:val="21"/>
          <w:szCs w:val="21"/>
          <w:highlight w:val="none"/>
          <w:u w:val="single"/>
        </w:rPr>
        <w:t xml:space="preserve">  </w:t>
      </w:r>
    </w:p>
    <w:p>
      <w:pPr>
        <w:autoSpaceDE w:val="0"/>
        <w:autoSpaceDN w:val="0"/>
        <w:adjustRightInd w:val="0"/>
        <w:spacing w:line="400" w:lineRule="exact"/>
        <w:jc w:val="left"/>
        <w:rPr>
          <w:b w:val="0"/>
          <w:bCs/>
          <w:color w:val="auto"/>
          <w:sz w:val="21"/>
          <w:szCs w:val="21"/>
          <w:highlight w:val="none"/>
          <w:lang w:val="zh-CN"/>
        </w:rPr>
      </w:pPr>
    </w:p>
    <w:p>
      <w:pPr>
        <w:autoSpaceDE w:val="0"/>
        <w:autoSpaceDN w:val="0"/>
        <w:adjustRightInd w:val="0"/>
        <w:spacing w:line="400" w:lineRule="exact"/>
        <w:jc w:val="left"/>
        <w:rPr>
          <w:b w:val="0"/>
          <w:bCs/>
          <w:color w:val="auto"/>
          <w:sz w:val="21"/>
          <w:szCs w:val="21"/>
          <w:highlight w:val="none"/>
          <w:lang w:val="zh-CN"/>
        </w:rPr>
      </w:pPr>
      <w:r>
        <w:rPr>
          <w:b w:val="0"/>
          <w:bCs/>
          <w:color w:val="auto"/>
          <w:sz w:val="21"/>
          <w:szCs w:val="21"/>
          <w:highlight w:val="none"/>
          <w:lang w:val="zh-CN"/>
        </w:rPr>
        <w:t>电 话：</w:t>
      </w:r>
    </w:p>
    <w:p>
      <w:pPr>
        <w:autoSpaceDE w:val="0"/>
        <w:autoSpaceDN w:val="0"/>
        <w:adjustRightInd w:val="0"/>
        <w:spacing w:line="400" w:lineRule="exact"/>
        <w:jc w:val="left"/>
        <w:rPr>
          <w:b w:val="0"/>
          <w:bCs/>
          <w:color w:val="auto"/>
          <w:sz w:val="21"/>
          <w:szCs w:val="21"/>
          <w:highlight w:val="none"/>
          <w:lang w:val="zh-CN"/>
        </w:rPr>
      </w:pPr>
    </w:p>
    <w:p>
      <w:pPr>
        <w:autoSpaceDE w:val="0"/>
        <w:autoSpaceDN w:val="0"/>
        <w:adjustRightInd w:val="0"/>
        <w:spacing w:line="400" w:lineRule="exact"/>
        <w:jc w:val="left"/>
        <w:rPr>
          <w:b w:val="0"/>
          <w:bCs/>
          <w:color w:val="auto"/>
          <w:sz w:val="21"/>
          <w:szCs w:val="21"/>
          <w:highlight w:val="none"/>
          <w:lang w:val="zh-CN"/>
        </w:rPr>
      </w:pPr>
      <w:r>
        <w:rPr>
          <w:b w:val="0"/>
          <w:bCs/>
          <w:color w:val="auto"/>
          <w:sz w:val="21"/>
          <w:szCs w:val="21"/>
          <w:highlight w:val="none"/>
          <w:lang w:val="zh-CN"/>
        </w:rPr>
        <w:t>年</w:t>
      </w:r>
      <w:r>
        <w:rPr>
          <w:b w:val="0"/>
          <w:bCs/>
          <w:color w:val="auto"/>
          <w:sz w:val="21"/>
          <w:szCs w:val="21"/>
          <w:highlight w:val="none"/>
        </w:rPr>
        <w:t xml:space="preserve">  </w:t>
      </w:r>
      <w:r>
        <w:rPr>
          <w:b w:val="0"/>
          <w:bCs/>
          <w:color w:val="auto"/>
          <w:sz w:val="21"/>
          <w:szCs w:val="21"/>
          <w:highlight w:val="none"/>
          <w:lang w:val="zh-CN"/>
        </w:rPr>
        <w:t>月</w:t>
      </w:r>
      <w:r>
        <w:rPr>
          <w:b w:val="0"/>
          <w:bCs/>
          <w:color w:val="auto"/>
          <w:sz w:val="21"/>
          <w:szCs w:val="21"/>
          <w:highlight w:val="none"/>
        </w:rPr>
        <w:t xml:space="preserve">   </w:t>
      </w:r>
      <w:r>
        <w:rPr>
          <w:b w:val="0"/>
          <w:bCs/>
          <w:color w:val="auto"/>
          <w:sz w:val="21"/>
          <w:szCs w:val="21"/>
          <w:highlight w:val="none"/>
          <w:lang w:val="zh-CN"/>
        </w:rPr>
        <w:t xml:space="preserve"> 日</w:t>
      </w:r>
    </w:p>
    <w:p>
      <w:pPr>
        <w:autoSpaceDE w:val="0"/>
        <w:autoSpaceDN w:val="0"/>
        <w:adjustRightInd w:val="0"/>
        <w:spacing w:line="400" w:lineRule="exact"/>
        <w:jc w:val="left"/>
        <w:rPr>
          <w:b w:val="0"/>
          <w:bCs/>
          <w:color w:val="auto"/>
          <w:sz w:val="20"/>
          <w:szCs w:val="21"/>
          <w:highlight w:val="none"/>
          <w:lang w:val="zh-CN"/>
        </w:rPr>
      </w:pPr>
    </w:p>
    <w:p>
      <w:pPr>
        <w:autoSpaceDE w:val="0"/>
        <w:autoSpaceDN w:val="0"/>
        <w:adjustRightInd w:val="0"/>
        <w:spacing w:line="400" w:lineRule="exact"/>
        <w:rPr>
          <w:color w:val="auto"/>
          <w:sz w:val="28"/>
          <w:szCs w:val="21"/>
          <w:highlight w:val="none"/>
          <w:lang w:val="zh-CN"/>
        </w:rPr>
      </w:pPr>
    </w:p>
    <w:p>
      <w:pPr>
        <w:autoSpaceDE w:val="0"/>
        <w:autoSpaceDN w:val="0"/>
        <w:adjustRightInd w:val="0"/>
        <w:spacing w:line="400" w:lineRule="exact"/>
        <w:rPr>
          <w:color w:val="auto"/>
          <w:sz w:val="28"/>
          <w:szCs w:val="36"/>
          <w:highlight w:val="none"/>
        </w:rPr>
        <w:sectPr>
          <w:pgSz w:w="11906" w:h="16838"/>
          <w:pgMar w:top="907" w:right="1134" w:bottom="964" w:left="1191" w:header="680" w:footer="850" w:gutter="0"/>
          <w:cols w:space="720" w:num="1"/>
          <w:docGrid w:linePitch="601" w:charSpace="0"/>
        </w:sectPr>
      </w:pPr>
    </w:p>
    <w:p>
      <w:pPr>
        <w:autoSpaceDE w:val="0"/>
        <w:autoSpaceDN w:val="0"/>
        <w:adjustRightInd w:val="0"/>
        <w:spacing w:line="400" w:lineRule="exact"/>
        <w:outlineLvl w:val="1"/>
        <w:rPr>
          <w:color w:val="auto"/>
          <w:sz w:val="28"/>
          <w:szCs w:val="32"/>
          <w:highlight w:val="none"/>
          <w:lang w:val="zh-CN"/>
        </w:rPr>
      </w:pPr>
      <w:bookmarkStart w:id="757" w:name="_Toc4030"/>
      <w:bookmarkStart w:id="758" w:name="_Toc139880988"/>
      <w:bookmarkStart w:id="759" w:name="_Toc139881027"/>
      <w:r>
        <w:rPr>
          <w:color w:val="auto"/>
          <w:sz w:val="28"/>
          <w:szCs w:val="32"/>
          <w:highlight w:val="none"/>
        </w:rPr>
        <w:t>五</w:t>
      </w:r>
      <w:r>
        <w:rPr>
          <w:color w:val="auto"/>
          <w:sz w:val="28"/>
          <w:szCs w:val="32"/>
          <w:highlight w:val="none"/>
          <w:lang w:val="zh-CN"/>
        </w:rPr>
        <w:t>、已标价工程量清单</w:t>
      </w:r>
      <w:bookmarkEnd w:id="757"/>
      <w:bookmarkEnd w:id="758"/>
      <w:bookmarkEnd w:id="759"/>
    </w:p>
    <w:p>
      <w:pPr>
        <w:autoSpaceDE w:val="0"/>
        <w:autoSpaceDN w:val="0"/>
        <w:adjustRightInd w:val="0"/>
        <w:spacing w:line="400" w:lineRule="exact"/>
        <w:jc w:val="left"/>
        <w:rPr>
          <w:color w:val="auto"/>
          <w:sz w:val="18"/>
          <w:highlight w:val="none"/>
          <w:lang w:val="zh-CN"/>
        </w:rPr>
      </w:pPr>
    </w:p>
    <w:p>
      <w:pPr>
        <w:autoSpaceDE w:val="0"/>
        <w:autoSpaceDN w:val="0"/>
        <w:adjustRightInd w:val="0"/>
        <w:outlineLvl w:val="2"/>
        <w:rPr>
          <w:b/>
          <w:bCs/>
          <w:color w:val="auto"/>
          <w:sz w:val="32"/>
          <w:szCs w:val="40"/>
          <w:highlight w:val="none"/>
          <w:lang w:val="zh-CN"/>
        </w:rPr>
      </w:pPr>
      <w:bookmarkStart w:id="760" w:name="_Toc139881028"/>
      <w:bookmarkStart w:id="761" w:name="_Toc26655"/>
      <w:bookmarkStart w:id="762" w:name="_Toc139880989"/>
      <w:r>
        <w:rPr>
          <w:b/>
          <w:bCs/>
          <w:color w:val="auto"/>
          <w:sz w:val="32"/>
          <w:szCs w:val="40"/>
          <w:highlight w:val="none"/>
          <w:lang w:val="zh-CN"/>
        </w:rPr>
        <w:t>磋商报价表</w:t>
      </w:r>
      <w:bookmarkEnd w:id="760"/>
      <w:bookmarkEnd w:id="761"/>
      <w:bookmarkEnd w:id="762"/>
    </w:p>
    <w:p>
      <w:pPr>
        <w:autoSpaceDE w:val="0"/>
        <w:autoSpaceDN w:val="0"/>
        <w:adjustRightInd w:val="0"/>
        <w:spacing w:line="400" w:lineRule="exact"/>
        <w:jc w:val="left"/>
        <w:rPr>
          <w:b w:val="0"/>
          <w:bCs/>
          <w:color w:val="auto"/>
          <w:sz w:val="21"/>
          <w:szCs w:val="22"/>
          <w:highlight w:val="none"/>
          <w:lang w:val="zh-CN"/>
        </w:rPr>
      </w:pPr>
      <w:r>
        <w:rPr>
          <w:b w:val="0"/>
          <w:bCs/>
          <w:color w:val="auto"/>
          <w:sz w:val="21"/>
          <w:szCs w:val="22"/>
          <w:highlight w:val="none"/>
          <w:lang w:val="zh-CN"/>
        </w:rPr>
        <w:t xml:space="preserve">项目名称：                                                     </w:t>
      </w:r>
    </w:p>
    <w:p>
      <w:pPr>
        <w:autoSpaceDE w:val="0"/>
        <w:autoSpaceDN w:val="0"/>
        <w:adjustRightInd w:val="0"/>
        <w:spacing w:line="400" w:lineRule="exact"/>
        <w:jc w:val="left"/>
        <w:rPr>
          <w:b w:val="0"/>
          <w:bCs/>
          <w:color w:val="auto"/>
          <w:sz w:val="21"/>
          <w:szCs w:val="22"/>
          <w:highlight w:val="none"/>
          <w:lang w:val="zh-CN"/>
        </w:rPr>
      </w:pPr>
      <w:r>
        <w:rPr>
          <w:b w:val="0"/>
          <w:bCs/>
          <w:color w:val="auto"/>
          <w:sz w:val="21"/>
          <w:szCs w:val="22"/>
          <w:highlight w:val="none"/>
        </w:rPr>
        <w:t>项目</w:t>
      </w:r>
      <w:r>
        <w:rPr>
          <w:b w:val="0"/>
          <w:bCs/>
          <w:color w:val="auto"/>
          <w:sz w:val="21"/>
          <w:szCs w:val="22"/>
          <w:highlight w:val="none"/>
          <w:lang w:val="zh-CN"/>
        </w:rPr>
        <w:t xml:space="preserve">编号：          </w:t>
      </w:r>
    </w:p>
    <w:tbl>
      <w:tblPr>
        <w:tblStyle w:val="49"/>
        <w:tblW w:w="88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0"/>
        <w:gridCol w:w="1691"/>
        <w:gridCol w:w="1585"/>
        <w:gridCol w:w="1124"/>
        <w:gridCol w:w="1749"/>
        <w:gridCol w:w="14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1220" w:type="dxa"/>
            <w:noWrap w:val="0"/>
            <w:vAlign w:val="center"/>
          </w:tcPr>
          <w:p>
            <w:pPr>
              <w:autoSpaceDE w:val="0"/>
              <w:autoSpaceDN w:val="0"/>
              <w:adjustRightInd w:val="0"/>
              <w:rPr>
                <w:b w:val="0"/>
                <w:bCs/>
                <w:color w:val="auto"/>
                <w:sz w:val="21"/>
                <w:szCs w:val="22"/>
                <w:highlight w:val="none"/>
                <w:lang w:val="zh-CN"/>
              </w:rPr>
            </w:pPr>
            <w:bookmarkStart w:id="763" w:name="OLE_LINK61"/>
            <w:r>
              <w:rPr>
                <w:b w:val="0"/>
                <w:bCs/>
                <w:color w:val="auto"/>
                <w:sz w:val="21"/>
                <w:szCs w:val="22"/>
                <w:highlight w:val="none"/>
                <w:lang w:val="zh-CN"/>
              </w:rPr>
              <w:t>供应商名称</w:t>
            </w:r>
            <w:bookmarkEnd w:id="763"/>
          </w:p>
        </w:tc>
        <w:tc>
          <w:tcPr>
            <w:tcW w:w="1691" w:type="dxa"/>
            <w:noWrap w:val="0"/>
            <w:vAlign w:val="center"/>
          </w:tcPr>
          <w:p>
            <w:pPr>
              <w:autoSpaceDE w:val="0"/>
              <w:autoSpaceDN w:val="0"/>
              <w:adjustRightInd w:val="0"/>
              <w:rPr>
                <w:b w:val="0"/>
                <w:bCs/>
                <w:color w:val="auto"/>
                <w:sz w:val="21"/>
                <w:szCs w:val="22"/>
                <w:highlight w:val="none"/>
                <w:lang w:val="zh-CN"/>
              </w:rPr>
            </w:pPr>
            <w:bookmarkStart w:id="764" w:name="OLE_LINK62"/>
            <w:r>
              <w:rPr>
                <w:b w:val="0"/>
                <w:bCs/>
                <w:color w:val="auto"/>
                <w:sz w:val="21"/>
                <w:szCs w:val="22"/>
                <w:highlight w:val="none"/>
                <w:lang w:val="zh-CN"/>
              </w:rPr>
              <w:t>资质等级</w:t>
            </w:r>
            <w:bookmarkEnd w:id="764"/>
          </w:p>
        </w:tc>
        <w:tc>
          <w:tcPr>
            <w:tcW w:w="1585" w:type="dxa"/>
            <w:noWrap w:val="0"/>
            <w:vAlign w:val="center"/>
          </w:tcPr>
          <w:p>
            <w:pPr>
              <w:autoSpaceDE w:val="0"/>
              <w:autoSpaceDN w:val="0"/>
              <w:adjustRightInd w:val="0"/>
              <w:rPr>
                <w:b w:val="0"/>
                <w:bCs/>
                <w:color w:val="auto"/>
                <w:sz w:val="21"/>
                <w:szCs w:val="22"/>
                <w:highlight w:val="none"/>
                <w:lang w:val="zh-CN"/>
              </w:rPr>
            </w:pPr>
            <w:bookmarkStart w:id="765" w:name="OLE_LINK63"/>
            <w:r>
              <w:rPr>
                <w:b w:val="0"/>
                <w:bCs/>
                <w:color w:val="auto"/>
                <w:sz w:val="21"/>
                <w:szCs w:val="22"/>
                <w:highlight w:val="none"/>
                <w:lang w:val="zh-CN"/>
              </w:rPr>
              <w:t>磋商报价</w:t>
            </w:r>
          </w:p>
          <w:p>
            <w:pPr>
              <w:autoSpaceDE w:val="0"/>
              <w:autoSpaceDN w:val="0"/>
              <w:adjustRightInd w:val="0"/>
              <w:rPr>
                <w:b w:val="0"/>
                <w:bCs/>
                <w:color w:val="auto"/>
                <w:sz w:val="21"/>
                <w:szCs w:val="22"/>
                <w:highlight w:val="none"/>
                <w:lang w:val="zh-CN"/>
              </w:rPr>
            </w:pPr>
            <w:r>
              <w:rPr>
                <w:b w:val="0"/>
                <w:bCs/>
                <w:color w:val="auto"/>
                <w:sz w:val="21"/>
                <w:szCs w:val="22"/>
                <w:highlight w:val="none"/>
                <w:lang w:val="zh-CN"/>
              </w:rPr>
              <w:t>（元）</w:t>
            </w:r>
            <w:bookmarkEnd w:id="765"/>
          </w:p>
        </w:tc>
        <w:tc>
          <w:tcPr>
            <w:tcW w:w="1124" w:type="dxa"/>
            <w:noWrap w:val="0"/>
            <w:vAlign w:val="center"/>
          </w:tcPr>
          <w:p>
            <w:pPr>
              <w:autoSpaceDE w:val="0"/>
              <w:autoSpaceDN w:val="0"/>
              <w:adjustRightInd w:val="0"/>
              <w:rPr>
                <w:b w:val="0"/>
                <w:bCs/>
                <w:color w:val="auto"/>
                <w:sz w:val="21"/>
                <w:szCs w:val="22"/>
                <w:highlight w:val="none"/>
                <w:lang w:val="zh-CN"/>
              </w:rPr>
            </w:pPr>
            <w:bookmarkStart w:id="766" w:name="OLE_LINK64"/>
            <w:r>
              <w:rPr>
                <w:b w:val="0"/>
                <w:bCs/>
                <w:color w:val="auto"/>
                <w:sz w:val="21"/>
                <w:szCs w:val="22"/>
                <w:highlight w:val="none"/>
                <w:lang w:val="zh-CN"/>
              </w:rPr>
              <w:t>质量</w:t>
            </w:r>
          </w:p>
          <w:p>
            <w:pPr>
              <w:autoSpaceDE w:val="0"/>
              <w:autoSpaceDN w:val="0"/>
              <w:adjustRightInd w:val="0"/>
              <w:rPr>
                <w:b w:val="0"/>
                <w:bCs/>
                <w:color w:val="auto"/>
                <w:sz w:val="21"/>
                <w:szCs w:val="22"/>
                <w:highlight w:val="none"/>
                <w:lang w:val="zh-CN"/>
              </w:rPr>
            </w:pPr>
            <w:r>
              <w:rPr>
                <w:b w:val="0"/>
                <w:bCs/>
                <w:color w:val="auto"/>
                <w:sz w:val="21"/>
                <w:szCs w:val="22"/>
                <w:highlight w:val="none"/>
                <w:lang w:val="zh-CN"/>
              </w:rPr>
              <w:t>标准</w:t>
            </w:r>
            <w:bookmarkEnd w:id="766"/>
          </w:p>
        </w:tc>
        <w:tc>
          <w:tcPr>
            <w:tcW w:w="1749" w:type="dxa"/>
            <w:noWrap w:val="0"/>
            <w:vAlign w:val="center"/>
          </w:tcPr>
          <w:p>
            <w:pPr>
              <w:autoSpaceDE w:val="0"/>
              <w:autoSpaceDN w:val="0"/>
              <w:adjustRightInd w:val="0"/>
              <w:rPr>
                <w:b w:val="0"/>
                <w:bCs/>
                <w:color w:val="auto"/>
                <w:sz w:val="21"/>
                <w:szCs w:val="22"/>
                <w:highlight w:val="none"/>
                <w:lang w:val="zh-CN"/>
              </w:rPr>
            </w:pPr>
            <w:bookmarkStart w:id="767" w:name="OLE_LINK65"/>
            <w:r>
              <w:rPr>
                <w:b w:val="0"/>
                <w:bCs/>
                <w:color w:val="auto"/>
                <w:sz w:val="21"/>
                <w:szCs w:val="22"/>
                <w:highlight w:val="none"/>
              </w:rPr>
              <w:t>磋商</w:t>
            </w:r>
            <w:r>
              <w:rPr>
                <w:b w:val="0"/>
                <w:bCs/>
                <w:color w:val="auto"/>
                <w:sz w:val="21"/>
                <w:szCs w:val="22"/>
                <w:highlight w:val="none"/>
                <w:lang w:val="zh-CN"/>
              </w:rPr>
              <w:t>保证金（有/无）</w:t>
            </w:r>
            <w:bookmarkEnd w:id="767"/>
          </w:p>
        </w:tc>
        <w:tc>
          <w:tcPr>
            <w:tcW w:w="1448" w:type="dxa"/>
            <w:noWrap w:val="0"/>
            <w:vAlign w:val="center"/>
          </w:tcPr>
          <w:p>
            <w:pPr>
              <w:autoSpaceDE w:val="0"/>
              <w:autoSpaceDN w:val="0"/>
              <w:adjustRightInd w:val="0"/>
              <w:rPr>
                <w:b w:val="0"/>
                <w:bCs/>
                <w:color w:val="auto"/>
                <w:sz w:val="21"/>
                <w:szCs w:val="22"/>
                <w:highlight w:val="none"/>
                <w:lang w:val="zh-CN"/>
              </w:rPr>
            </w:pPr>
            <w:bookmarkStart w:id="768" w:name="OLE_LINK66"/>
            <w:r>
              <w:rPr>
                <w:b w:val="0"/>
                <w:bCs/>
                <w:color w:val="auto"/>
                <w:sz w:val="21"/>
                <w:szCs w:val="22"/>
                <w:highlight w:val="none"/>
                <w:lang w:val="zh-CN"/>
              </w:rPr>
              <w:t>计划工期</w:t>
            </w:r>
            <w:bookmarkEnd w:id="76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8" w:hRule="atLeast"/>
          <w:jc w:val="center"/>
        </w:trPr>
        <w:tc>
          <w:tcPr>
            <w:tcW w:w="1220" w:type="dxa"/>
            <w:noWrap w:val="0"/>
            <w:vAlign w:val="center"/>
          </w:tcPr>
          <w:p>
            <w:pPr>
              <w:autoSpaceDE w:val="0"/>
              <w:autoSpaceDN w:val="0"/>
              <w:adjustRightInd w:val="0"/>
              <w:spacing w:line="400" w:lineRule="exact"/>
              <w:rPr>
                <w:b w:val="0"/>
                <w:bCs/>
                <w:color w:val="auto"/>
                <w:sz w:val="21"/>
                <w:szCs w:val="22"/>
                <w:highlight w:val="none"/>
                <w:lang w:val="zh-CN"/>
              </w:rPr>
            </w:pPr>
          </w:p>
        </w:tc>
        <w:tc>
          <w:tcPr>
            <w:tcW w:w="1691" w:type="dxa"/>
            <w:noWrap w:val="0"/>
            <w:vAlign w:val="center"/>
          </w:tcPr>
          <w:p>
            <w:pPr>
              <w:autoSpaceDE w:val="0"/>
              <w:autoSpaceDN w:val="0"/>
              <w:adjustRightInd w:val="0"/>
              <w:spacing w:line="400" w:lineRule="exact"/>
              <w:rPr>
                <w:b w:val="0"/>
                <w:bCs/>
                <w:color w:val="auto"/>
                <w:sz w:val="21"/>
                <w:szCs w:val="22"/>
                <w:highlight w:val="none"/>
                <w:lang w:val="zh-CN"/>
              </w:rPr>
            </w:pPr>
          </w:p>
        </w:tc>
        <w:tc>
          <w:tcPr>
            <w:tcW w:w="1585" w:type="dxa"/>
            <w:noWrap w:val="0"/>
            <w:vAlign w:val="center"/>
          </w:tcPr>
          <w:p>
            <w:pPr>
              <w:rPr>
                <w:b w:val="0"/>
                <w:bCs/>
                <w:color w:val="auto"/>
                <w:sz w:val="24"/>
                <w:szCs w:val="28"/>
                <w:highlight w:val="none"/>
                <w:u w:val="single"/>
                <w:lang w:val="zh-CN"/>
              </w:rPr>
            </w:pPr>
            <w:r>
              <w:rPr>
                <w:b w:val="0"/>
                <w:bCs/>
                <w:color w:val="auto"/>
                <w:sz w:val="24"/>
                <w:szCs w:val="28"/>
                <w:highlight w:val="none"/>
                <w:u w:val="single"/>
                <w:lang w:val="zh-CN"/>
              </w:rPr>
              <w:t xml:space="preserve">            </w:t>
            </w:r>
          </w:p>
          <w:p>
            <w:pPr>
              <w:autoSpaceDE w:val="0"/>
              <w:autoSpaceDN w:val="0"/>
              <w:adjustRightInd w:val="0"/>
              <w:spacing w:line="400" w:lineRule="exact"/>
              <w:rPr>
                <w:b w:val="0"/>
                <w:bCs/>
                <w:color w:val="auto"/>
                <w:sz w:val="21"/>
                <w:szCs w:val="22"/>
                <w:highlight w:val="none"/>
                <w:lang w:val="zh-CN"/>
              </w:rPr>
            </w:pPr>
          </w:p>
        </w:tc>
        <w:tc>
          <w:tcPr>
            <w:tcW w:w="1124" w:type="dxa"/>
            <w:noWrap w:val="0"/>
            <w:vAlign w:val="center"/>
          </w:tcPr>
          <w:p>
            <w:pPr>
              <w:autoSpaceDE w:val="0"/>
              <w:autoSpaceDN w:val="0"/>
              <w:adjustRightInd w:val="0"/>
              <w:spacing w:line="400" w:lineRule="exact"/>
              <w:rPr>
                <w:b w:val="0"/>
                <w:bCs/>
                <w:color w:val="auto"/>
                <w:sz w:val="21"/>
                <w:szCs w:val="22"/>
                <w:highlight w:val="none"/>
                <w:lang w:val="zh-CN"/>
              </w:rPr>
            </w:pPr>
          </w:p>
        </w:tc>
        <w:tc>
          <w:tcPr>
            <w:tcW w:w="1749" w:type="dxa"/>
            <w:noWrap w:val="0"/>
            <w:vAlign w:val="center"/>
          </w:tcPr>
          <w:p>
            <w:pPr>
              <w:autoSpaceDE w:val="0"/>
              <w:autoSpaceDN w:val="0"/>
              <w:adjustRightInd w:val="0"/>
              <w:spacing w:line="400" w:lineRule="exact"/>
              <w:rPr>
                <w:b w:val="0"/>
                <w:bCs/>
                <w:color w:val="auto"/>
                <w:sz w:val="21"/>
                <w:szCs w:val="22"/>
                <w:highlight w:val="none"/>
                <w:lang w:val="zh-CN"/>
              </w:rPr>
            </w:pPr>
          </w:p>
        </w:tc>
        <w:tc>
          <w:tcPr>
            <w:tcW w:w="1448" w:type="dxa"/>
            <w:noWrap w:val="0"/>
            <w:vAlign w:val="center"/>
          </w:tcPr>
          <w:p>
            <w:pPr>
              <w:autoSpaceDE w:val="0"/>
              <w:autoSpaceDN w:val="0"/>
              <w:adjustRightInd w:val="0"/>
              <w:spacing w:line="400" w:lineRule="exact"/>
              <w:rPr>
                <w:b w:val="0"/>
                <w:bCs/>
                <w:color w:val="auto"/>
                <w:sz w:val="21"/>
                <w:szCs w:val="22"/>
                <w:highlight w:val="none"/>
                <w:lang w:val="zh-CN"/>
              </w:rPr>
            </w:pPr>
          </w:p>
        </w:tc>
      </w:tr>
    </w:tbl>
    <w:p>
      <w:pPr>
        <w:autoSpaceDE w:val="0"/>
        <w:autoSpaceDN w:val="0"/>
        <w:adjustRightInd w:val="0"/>
        <w:spacing w:line="360" w:lineRule="auto"/>
        <w:jc w:val="left"/>
        <w:rPr>
          <w:bCs/>
          <w:color w:val="auto"/>
          <w:sz w:val="21"/>
          <w:highlight w:val="none"/>
          <w:lang w:val="zh-CN"/>
        </w:rPr>
      </w:pPr>
      <w:r>
        <w:rPr>
          <w:rFonts w:hint="eastAsia" w:ascii="宋体" w:hAnsi="宋体" w:cs="宋体"/>
          <w:bCs/>
          <w:color w:val="auto"/>
          <w:sz w:val="21"/>
          <w:highlight w:val="none"/>
          <w:lang w:val="zh-CN"/>
        </w:rPr>
        <w:t>※</w:t>
      </w:r>
      <w:r>
        <w:rPr>
          <w:bCs/>
          <w:color w:val="auto"/>
          <w:sz w:val="21"/>
          <w:highlight w:val="none"/>
          <w:lang w:val="zh-CN"/>
        </w:rPr>
        <w:t>注： 1、本表填写内容必须和</w:t>
      </w:r>
      <w:r>
        <w:rPr>
          <w:bCs/>
          <w:color w:val="auto"/>
          <w:sz w:val="21"/>
          <w:highlight w:val="none"/>
        </w:rPr>
        <w:t>响应</w:t>
      </w:r>
      <w:r>
        <w:rPr>
          <w:bCs/>
          <w:color w:val="auto"/>
          <w:sz w:val="21"/>
          <w:highlight w:val="none"/>
          <w:lang w:val="zh-CN"/>
        </w:rPr>
        <w:t>文件中投标函及投标函附录内容一致，如有不一致以投标函和投标函附录内容为准。</w:t>
      </w:r>
    </w:p>
    <w:p>
      <w:pPr>
        <w:numPr>
          <w:ilvl w:val="0"/>
          <w:numId w:val="2"/>
        </w:numPr>
        <w:autoSpaceDE w:val="0"/>
        <w:autoSpaceDN w:val="0"/>
        <w:adjustRightInd w:val="0"/>
        <w:spacing w:line="360" w:lineRule="auto"/>
        <w:ind w:firstLine="422" w:firstLineChars="200"/>
        <w:jc w:val="left"/>
        <w:rPr>
          <w:bCs/>
          <w:color w:val="auto"/>
          <w:sz w:val="21"/>
          <w:highlight w:val="none"/>
          <w:lang w:val="zh-CN"/>
        </w:rPr>
      </w:pPr>
      <w:r>
        <w:rPr>
          <w:bCs/>
          <w:color w:val="auto"/>
          <w:sz w:val="21"/>
          <w:highlight w:val="none"/>
          <w:lang w:val="zh-CN"/>
        </w:rPr>
        <w:t>磋商报价以元为单位，小数点后保留两位有效数字。</w:t>
      </w:r>
    </w:p>
    <w:p>
      <w:pPr>
        <w:autoSpaceDE w:val="0"/>
        <w:autoSpaceDN w:val="0"/>
        <w:adjustRightInd w:val="0"/>
        <w:spacing w:line="400" w:lineRule="exact"/>
        <w:rPr>
          <w:b w:val="0"/>
          <w:bCs/>
          <w:color w:val="auto"/>
          <w:highlight w:val="none"/>
          <w:lang w:val="zh-CN"/>
        </w:rPr>
      </w:pPr>
    </w:p>
    <w:p>
      <w:pPr>
        <w:autoSpaceDE w:val="0"/>
        <w:autoSpaceDN w:val="0"/>
        <w:adjustRightInd w:val="0"/>
        <w:spacing w:line="300" w:lineRule="auto"/>
        <w:ind w:firstLine="2310" w:firstLineChars="1100"/>
        <w:jc w:val="left"/>
        <w:rPr>
          <w:b w:val="0"/>
          <w:bCs/>
          <w:color w:val="auto"/>
          <w:sz w:val="21"/>
          <w:highlight w:val="none"/>
          <w:lang w:val="zh-CN"/>
        </w:rPr>
      </w:pPr>
    </w:p>
    <w:p>
      <w:pPr>
        <w:autoSpaceDE w:val="0"/>
        <w:autoSpaceDN w:val="0"/>
        <w:adjustRightInd w:val="0"/>
        <w:spacing w:line="300" w:lineRule="auto"/>
        <w:ind w:firstLine="2310" w:firstLineChars="1100"/>
        <w:jc w:val="left"/>
        <w:rPr>
          <w:b w:val="0"/>
          <w:color w:val="auto"/>
          <w:sz w:val="21"/>
          <w:highlight w:val="none"/>
          <w:u w:val="single"/>
          <w:lang w:val="zh-CN"/>
        </w:rPr>
      </w:pPr>
      <w:r>
        <w:rPr>
          <w:b w:val="0"/>
          <w:bCs/>
          <w:color w:val="auto"/>
          <w:sz w:val="21"/>
          <w:highlight w:val="none"/>
          <w:lang w:val="zh-CN"/>
        </w:rPr>
        <w:t>　　　　　　</w:t>
      </w:r>
      <w:r>
        <w:rPr>
          <w:b w:val="0"/>
          <w:color w:val="auto"/>
          <w:sz w:val="21"/>
          <w:highlight w:val="none"/>
          <w:lang w:val="zh-CN"/>
        </w:rPr>
        <w:t>供应商：</w:t>
      </w:r>
      <w:r>
        <w:rPr>
          <w:b w:val="0"/>
          <w:color w:val="auto"/>
          <w:sz w:val="21"/>
          <w:highlight w:val="none"/>
          <w:u w:val="single"/>
          <w:lang w:val="zh-CN"/>
        </w:rPr>
        <w:t xml:space="preserve">                              </w:t>
      </w:r>
      <w:r>
        <w:rPr>
          <w:b w:val="0"/>
          <w:color w:val="auto"/>
          <w:sz w:val="21"/>
          <w:highlight w:val="none"/>
          <w:lang w:val="zh-CN"/>
        </w:rPr>
        <w:t xml:space="preserve"> (盖单位章)</w:t>
      </w:r>
    </w:p>
    <w:p>
      <w:pPr>
        <w:autoSpaceDE w:val="0"/>
        <w:autoSpaceDN w:val="0"/>
        <w:adjustRightInd w:val="0"/>
        <w:spacing w:line="300" w:lineRule="auto"/>
        <w:ind w:firstLine="2310" w:firstLineChars="1100"/>
        <w:jc w:val="left"/>
        <w:rPr>
          <w:b w:val="0"/>
          <w:color w:val="auto"/>
          <w:sz w:val="21"/>
          <w:highlight w:val="none"/>
          <w:lang w:val="zh-CN"/>
        </w:rPr>
      </w:pPr>
      <w:r>
        <w:rPr>
          <w:b w:val="0"/>
          <w:color w:val="auto"/>
          <w:sz w:val="21"/>
          <w:highlight w:val="none"/>
          <w:lang w:val="zh-CN"/>
        </w:rPr>
        <w:t>　　　　　　</w:t>
      </w:r>
    </w:p>
    <w:p>
      <w:pPr>
        <w:autoSpaceDE w:val="0"/>
        <w:autoSpaceDN w:val="0"/>
        <w:adjustRightInd w:val="0"/>
        <w:spacing w:line="300" w:lineRule="auto"/>
        <w:ind w:firstLine="2310" w:firstLineChars="1100"/>
        <w:jc w:val="left"/>
        <w:rPr>
          <w:b w:val="0"/>
          <w:color w:val="auto"/>
          <w:sz w:val="21"/>
          <w:szCs w:val="22"/>
          <w:highlight w:val="none"/>
          <w:lang w:val="zh-CN"/>
        </w:rPr>
      </w:pPr>
      <w:r>
        <w:rPr>
          <w:b w:val="0"/>
          <w:color w:val="auto"/>
          <w:sz w:val="21"/>
          <w:highlight w:val="none"/>
          <w:lang w:val="zh-CN"/>
        </w:rPr>
        <w:t>　　　　　　</w:t>
      </w:r>
      <w:r>
        <w:rPr>
          <w:b w:val="0"/>
          <w:color w:val="auto"/>
          <w:sz w:val="21"/>
          <w:szCs w:val="22"/>
          <w:highlight w:val="none"/>
          <w:lang w:val="zh-CN"/>
        </w:rPr>
        <w:t xml:space="preserve">法定代表人：  </w:t>
      </w:r>
      <w:r>
        <w:rPr>
          <w:b w:val="0"/>
          <w:color w:val="auto"/>
          <w:sz w:val="21"/>
          <w:szCs w:val="22"/>
          <w:highlight w:val="none"/>
        </w:rPr>
        <w:t xml:space="preserve">        </w:t>
      </w:r>
      <w:r>
        <w:rPr>
          <w:b w:val="0"/>
          <w:color w:val="auto"/>
          <w:sz w:val="21"/>
          <w:szCs w:val="22"/>
          <w:highlight w:val="none"/>
          <w:lang w:val="zh-CN"/>
        </w:rPr>
        <w:t xml:space="preserve"> （</w:t>
      </w:r>
      <w:r>
        <w:rPr>
          <w:b w:val="0"/>
          <w:color w:val="auto"/>
          <w:sz w:val="21"/>
          <w:szCs w:val="22"/>
          <w:highlight w:val="none"/>
        </w:rPr>
        <w:t>签字或</w:t>
      </w:r>
      <w:r>
        <w:rPr>
          <w:b w:val="0"/>
          <w:color w:val="auto"/>
          <w:sz w:val="21"/>
          <w:szCs w:val="22"/>
          <w:highlight w:val="none"/>
          <w:lang w:val="zh-CN"/>
        </w:rPr>
        <w:t>盖章）</w:t>
      </w:r>
    </w:p>
    <w:p>
      <w:pPr>
        <w:autoSpaceDE w:val="0"/>
        <w:autoSpaceDN w:val="0"/>
        <w:adjustRightInd w:val="0"/>
        <w:spacing w:line="300" w:lineRule="auto"/>
        <w:ind w:firstLine="2310" w:firstLineChars="1100"/>
        <w:jc w:val="left"/>
        <w:rPr>
          <w:b w:val="0"/>
          <w:color w:val="auto"/>
          <w:sz w:val="21"/>
          <w:szCs w:val="22"/>
          <w:highlight w:val="none"/>
          <w:lang w:val="zh-CN"/>
        </w:rPr>
      </w:pPr>
    </w:p>
    <w:p>
      <w:pPr>
        <w:spacing w:line="360" w:lineRule="auto"/>
        <w:ind w:firstLine="3546" w:firstLineChars="1689"/>
        <w:jc w:val="left"/>
        <w:rPr>
          <w:b w:val="0"/>
          <w:color w:val="auto"/>
          <w:sz w:val="21"/>
          <w:szCs w:val="22"/>
          <w:highlight w:val="none"/>
          <w:lang w:val="zh-CN"/>
        </w:rPr>
      </w:pPr>
      <w:r>
        <w:rPr>
          <w:b w:val="0"/>
          <w:color w:val="auto"/>
          <w:sz w:val="21"/>
          <w:szCs w:val="22"/>
          <w:highlight w:val="none"/>
          <w:lang w:val="zh-CN"/>
        </w:rPr>
        <w:t xml:space="preserve">委托代理人： </w:t>
      </w:r>
      <w:r>
        <w:rPr>
          <w:b w:val="0"/>
          <w:color w:val="auto"/>
          <w:sz w:val="21"/>
          <w:szCs w:val="22"/>
          <w:highlight w:val="none"/>
        </w:rPr>
        <w:t xml:space="preserve">         </w:t>
      </w:r>
      <w:r>
        <w:rPr>
          <w:b w:val="0"/>
          <w:color w:val="auto"/>
          <w:sz w:val="21"/>
          <w:szCs w:val="22"/>
          <w:highlight w:val="none"/>
          <w:lang w:val="zh-CN"/>
        </w:rPr>
        <w:t xml:space="preserve">  （签字）</w:t>
      </w:r>
    </w:p>
    <w:p>
      <w:pPr>
        <w:autoSpaceDE w:val="0"/>
        <w:autoSpaceDN w:val="0"/>
        <w:adjustRightInd w:val="0"/>
        <w:spacing w:line="300" w:lineRule="auto"/>
        <w:ind w:firstLine="2310" w:firstLineChars="1100"/>
        <w:jc w:val="left"/>
        <w:rPr>
          <w:b w:val="0"/>
          <w:color w:val="auto"/>
          <w:sz w:val="21"/>
          <w:highlight w:val="none"/>
          <w:lang w:val="zh-CN"/>
        </w:rPr>
      </w:pPr>
    </w:p>
    <w:p>
      <w:pPr>
        <w:spacing w:line="400" w:lineRule="exact"/>
        <w:ind w:firstLine="420" w:firstLineChars="200"/>
        <w:jc w:val="both"/>
        <w:rPr>
          <w:b w:val="0"/>
          <w:color w:val="auto"/>
          <w:sz w:val="18"/>
          <w:highlight w:val="none"/>
        </w:rPr>
      </w:pPr>
      <w:r>
        <w:rPr>
          <w:b w:val="0"/>
          <w:color w:val="auto"/>
          <w:sz w:val="21"/>
          <w:highlight w:val="none"/>
          <w:lang w:val="zh-CN"/>
        </w:rPr>
        <w:t>　　　　　　日　期：</w:t>
      </w:r>
      <w:r>
        <w:rPr>
          <w:b w:val="0"/>
          <w:color w:val="auto"/>
          <w:sz w:val="21"/>
          <w:highlight w:val="none"/>
          <w:u w:val="single"/>
          <w:lang w:val="zh-CN"/>
        </w:rPr>
        <w:t>　　</w:t>
      </w:r>
      <w:r>
        <w:rPr>
          <w:b w:val="0"/>
          <w:color w:val="auto"/>
          <w:sz w:val="21"/>
          <w:highlight w:val="none"/>
          <w:lang w:val="zh-CN"/>
        </w:rPr>
        <w:t>年</w:t>
      </w:r>
      <w:r>
        <w:rPr>
          <w:b w:val="0"/>
          <w:color w:val="auto"/>
          <w:sz w:val="21"/>
          <w:highlight w:val="none"/>
          <w:u w:val="single"/>
          <w:lang w:val="zh-CN"/>
        </w:rPr>
        <w:t>　　</w:t>
      </w:r>
      <w:r>
        <w:rPr>
          <w:b w:val="0"/>
          <w:color w:val="auto"/>
          <w:sz w:val="21"/>
          <w:highlight w:val="none"/>
          <w:lang w:val="zh-CN"/>
        </w:rPr>
        <w:t>月</w:t>
      </w:r>
      <w:r>
        <w:rPr>
          <w:b w:val="0"/>
          <w:color w:val="auto"/>
          <w:sz w:val="21"/>
          <w:highlight w:val="none"/>
          <w:u w:val="single"/>
          <w:lang w:val="zh-CN"/>
        </w:rPr>
        <w:t>　　　</w:t>
      </w:r>
      <w:r>
        <w:rPr>
          <w:b w:val="0"/>
          <w:color w:val="auto"/>
          <w:sz w:val="21"/>
          <w:highlight w:val="none"/>
          <w:lang w:val="zh-CN"/>
        </w:rPr>
        <w:t>日</w:t>
      </w:r>
      <w:r>
        <w:rPr>
          <w:b w:val="0"/>
          <w:color w:val="auto"/>
          <w:sz w:val="18"/>
          <w:highlight w:val="none"/>
        </w:rPr>
        <w:t xml:space="preserve">  </w:t>
      </w:r>
    </w:p>
    <w:p>
      <w:pPr>
        <w:spacing w:line="400" w:lineRule="exact"/>
        <w:ind w:firstLine="360" w:firstLineChars="200"/>
        <w:jc w:val="both"/>
        <w:rPr>
          <w:b w:val="0"/>
          <w:color w:val="auto"/>
          <w:sz w:val="21"/>
          <w:szCs w:val="24"/>
          <w:highlight w:val="none"/>
        </w:rPr>
      </w:pPr>
      <w:r>
        <w:rPr>
          <w:b w:val="0"/>
          <w:color w:val="auto"/>
          <w:sz w:val="18"/>
          <w:highlight w:val="none"/>
        </w:rPr>
        <w:t xml:space="preserve">    </w:t>
      </w:r>
    </w:p>
    <w:p>
      <w:pPr>
        <w:ind w:firstLine="1600" w:firstLineChars="400"/>
        <w:rPr>
          <w:b w:val="0"/>
          <w:color w:val="auto"/>
          <w:sz w:val="40"/>
          <w:highlight w:val="none"/>
          <w:u w:val="single"/>
        </w:rPr>
      </w:pPr>
      <w:r>
        <w:rPr>
          <w:b w:val="0"/>
          <w:color w:val="auto"/>
          <w:sz w:val="40"/>
          <w:highlight w:val="none"/>
          <w:u w:val="single"/>
        </w:rPr>
        <w:br w:type="page"/>
      </w:r>
    </w:p>
    <w:tbl>
      <w:tblPr>
        <w:tblStyle w:val="49"/>
        <w:tblW w:w="0" w:type="auto"/>
        <w:jc w:val="center"/>
        <w:tblLayout w:type="fixed"/>
        <w:tblCellMar>
          <w:top w:w="0" w:type="dxa"/>
          <w:left w:w="108" w:type="dxa"/>
          <w:bottom w:w="0" w:type="dxa"/>
          <w:right w:w="108" w:type="dxa"/>
        </w:tblCellMar>
      </w:tblPr>
      <w:tblGrid>
        <w:gridCol w:w="1705"/>
        <w:gridCol w:w="40"/>
        <w:gridCol w:w="140"/>
        <w:gridCol w:w="500"/>
        <w:gridCol w:w="140"/>
        <w:gridCol w:w="100"/>
        <w:gridCol w:w="5850"/>
        <w:gridCol w:w="105"/>
        <w:gridCol w:w="425"/>
        <w:gridCol w:w="355"/>
      </w:tblGrid>
      <w:tr>
        <w:tblPrEx>
          <w:tblCellMar>
            <w:top w:w="0" w:type="dxa"/>
            <w:left w:w="108" w:type="dxa"/>
            <w:bottom w:w="0" w:type="dxa"/>
            <w:right w:w="108" w:type="dxa"/>
          </w:tblCellMar>
        </w:tblPrEx>
        <w:trPr>
          <w:trHeight w:val="1110" w:hRule="atLeast"/>
          <w:jc w:val="center"/>
        </w:trPr>
        <w:tc>
          <w:tcPr>
            <w:tcW w:w="9360" w:type="dxa"/>
            <w:gridSpan w:val="10"/>
            <w:tcBorders>
              <w:top w:val="nil"/>
              <w:left w:val="nil"/>
              <w:bottom w:val="nil"/>
              <w:right w:val="nil"/>
            </w:tcBorders>
            <w:noWrap w:val="0"/>
            <w:vAlign w:val="bottom"/>
          </w:tcPr>
          <w:p>
            <w:pPr>
              <w:spacing w:line="360" w:lineRule="auto"/>
              <w:jc w:val="left"/>
              <w:rPr>
                <w:b w:val="0"/>
                <w:bCs/>
                <w:color w:val="auto"/>
                <w:sz w:val="21"/>
                <w:szCs w:val="24"/>
                <w:highlight w:val="none"/>
              </w:rPr>
            </w:pPr>
            <w:r>
              <w:rPr>
                <w:b w:val="0"/>
                <w:bCs/>
                <w:color w:val="auto"/>
                <w:sz w:val="21"/>
                <w:szCs w:val="24"/>
                <w:highlight w:val="none"/>
              </w:rPr>
              <w:t>附件：已标价工程量清单封皮</w:t>
            </w:r>
          </w:p>
          <w:p>
            <w:pPr>
              <w:spacing w:line="360" w:lineRule="auto"/>
              <w:rPr>
                <w:bCs/>
                <w:color w:val="auto"/>
                <w:sz w:val="36"/>
                <w:szCs w:val="44"/>
                <w:highlight w:val="none"/>
              </w:rPr>
            </w:pPr>
            <w:r>
              <w:rPr>
                <w:bCs/>
                <w:color w:val="auto"/>
                <w:sz w:val="36"/>
                <w:szCs w:val="44"/>
                <w:highlight w:val="none"/>
              </w:rPr>
              <w:t>投  标  总  价</w:t>
            </w:r>
          </w:p>
        </w:tc>
      </w:tr>
      <w:tr>
        <w:tblPrEx>
          <w:tblCellMar>
            <w:top w:w="0" w:type="dxa"/>
            <w:left w:w="108" w:type="dxa"/>
            <w:bottom w:w="0" w:type="dxa"/>
            <w:right w:w="108" w:type="dxa"/>
          </w:tblCellMar>
        </w:tblPrEx>
        <w:trPr>
          <w:trHeight w:val="1155" w:hRule="atLeast"/>
          <w:jc w:val="center"/>
        </w:trPr>
        <w:tc>
          <w:tcPr>
            <w:tcW w:w="2385" w:type="dxa"/>
            <w:gridSpan w:val="4"/>
            <w:tcBorders>
              <w:top w:val="nil"/>
              <w:left w:val="nil"/>
              <w:bottom w:val="nil"/>
              <w:right w:val="nil"/>
            </w:tcBorders>
            <w:noWrap w:val="0"/>
            <w:vAlign w:val="bottom"/>
          </w:tcPr>
          <w:p>
            <w:pPr>
              <w:spacing w:line="360" w:lineRule="auto"/>
              <w:ind w:right="600"/>
              <w:rPr>
                <w:bCs/>
                <w:color w:val="auto"/>
                <w:sz w:val="21"/>
                <w:highlight w:val="none"/>
              </w:rPr>
            </w:pPr>
            <w:r>
              <w:rPr>
                <w:bCs/>
                <w:color w:val="auto"/>
                <w:sz w:val="21"/>
                <w:highlight w:val="none"/>
              </w:rPr>
              <w:t>采购人:</w:t>
            </w:r>
          </w:p>
        </w:tc>
        <w:tc>
          <w:tcPr>
            <w:tcW w:w="6090" w:type="dxa"/>
            <w:gridSpan w:val="3"/>
            <w:tcBorders>
              <w:top w:val="nil"/>
              <w:left w:val="nil"/>
              <w:bottom w:val="single" w:color="auto" w:sz="4" w:space="0"/>
              <w:right w:val="nil"/>
            </w:tcBorders>
            <w:noWrap w:val="0"/>
            <w:vAlign w:val="bottom"/>
          </w:tcPr>
          <w:p>
            <w:pPr>
              <w:spacing w:line="360" w:lineRule="auto"/>
              <w:rPr>
                <w:color w:val="auto"/>
                <w:sz w:val="20"/>
                <w:szCs w:val="22"/>
                <w:highlight w:val="none"/>
              </w:rPr>
            </w:pPr>
          </w:p>
        </w:tc>
        <w:tc>
          <w:tcPr>
            <w:tcW w:w="885" w:type="dxa"/>
            <w:gridSpan w:val="3"/>
            <w:tcBorders>
              <w:top w:val="nil"/>
              <w:left w:val="nil"/>
              <w:bottom w:val="nil"/>
              <w:right w:val="nil"/>
            </w:tcBorders>
            <w:noWrap w:val="0"/>
            <w:vAlign w:val="bottom"/>
          </w:tcPr>
          <w:p>
            <w:pPr>
              <w:spacing w:line="360" w:lineRule="auto"/>
              <w:rPr>
                <w:color w:val="auto"/>
                <w:sz w:val="21"/>
                <w:highlight w:val="none"/>
              </w:rPr>
            </w:pPr>
            <w:r>
              <w:rPr>
                <w:color w:val="auto"/>
                <w:sz w:val="21"/>
                <w:highlight w:val="none"/>
              </w:rPr>
              <w:t>　</w:t>
            </w:r>
          </w:p>
        </w:tc>
      </w:tr>
      <w:tr>
        <w:tblPrEx>
          <w:tblCellMar>
            <w:top w:w="0" w:type="dxa"/>
            <w:left w:w="108" w:type="dxa"/>
            <w:bottom w:w="0" w:type="dxa"/>
            <w:right w:w="108" w:type="dxa"/>
          </w:tblCellMar>
        </w:tblPrEx>
        <w:trPr>
          <w:trHeight w:val="915" w:hRule="atLeast"/>
          <w:jc w:val="center"/>
        </w:trPr>
        <w:tc>
          <w:tcPr>
            <w:tcW w:w="2385" w:type="dxa"/>
            <w:gridSpan w:val="4"/>
            <w:tcBorders>
              <w:top w:val="nil"/>
              <w:left w:val="nil"/>
              <w:bottom w:val="nil"/>
              <w:right w:val="nil"/>
            </w:tcBorders>
            <w:noWrap w:val="0"/>
            <w:vAlign w:val="bottom"/>
          </w:tcPr>
          <w:p>
            <w:pPr>
              <w:spacing w:line="360" w:lineRule="auto"/>
              <w:ind w:right="480"/>
              <w:rPr>
                <w:bCs/>
                <w:color w:val="auto"/>
                <w:sz w:val="21"/>
                <w:highlight w:val="none"/>
              </w:rPr>
            </w:pPr>
            <w:r>
              <w:rPr>
                <w:bCs/>
                <w:color w:val="auto"/>
                <w:sz w:val="21"/>
                <w:highlight w:val="none"/>
              </w:rPr>
              <w:t>工程名称:</w:t>
            </w:r>
          </w:p>
        </w:tc>
        <w:tc>
          <w:tcPr>
            <w:tcW w:w="6090" w:type="dxa"/>
            <w:gridSpan w:val="3"/>
            <w:tcBorders>
              <w:top w:val="nil"/>
              <w:left w:val="nil"/>
              <w:bottom w:val="single" w:color="auto" w:sz="4" w:space="0"/>
              <w:right w:val="nil"/>
            </w:tcBorders>
            <w:noWrap w:val="0"/>
            <w:vAlign w:val="bottom"/>
          </w:tcPr>
          <w:p>
            <w:pPr>
              <w:spacing w:line="360" w:lineRule="auto"/>
              <w:rPr>
                <w:color w:val="auto"/>
                <w:sz w:val="20"/>
                <w:szCs w:val="22"/>
                <w:highlight w:val="none"/>
              </w:rPr>
            </w:pPr>
          </w:p>
        </w:tc>
        <w:tc>
          <w:tcPr>
            <w:tcW w:w="885" w:type="dxa"/>
            <w:gridSpan w:val="3"/>
            <w:tcBorders>
              <w:top w:val="nil"/>
              <w:left w:val="nil"/>
              <w:bottom w:val="nil"/>
              <w:right w:val="nil"/>
            </w:tcBorders>
            <w:noWrap w:val="0"/>
            <w:vAlign w:val="bottom"/>
          </w:tcPr>
          <w:p>
            <w:pPr>
              <w:spacing w:line="360" w:lineRule="auto"/>
              <w:rPr>
                <w:color w:val="auto"/>
                <w:sz w:val="21"/>
                <w:highlight w:val="none"/>
              </w:rPr>
            </w:pPr>
            <w:r>
              <w:rPr>
                <w:color w:val="auto"/>
                <w:sz w:val="21"/>
                <w:highlight w:val="none"/>
              </w:rPr>
              <w:t>　</w:t>
            </w:r>
          </w:p>
        </w:tc>
      </w:tr>
      <w:tr>
        <w:tblPrEx>
          <w:tblCellMar>
            <w:top w:w="0" w:type="dxa"/>
            <w:left w:w="108" w:type="dxa"/>
            <w:bottom w:w="0" w:type="dxa"/>
            <w:right w:w="108" w:type="dxa"/>
          </w:tblCellMar>
        </w:tblPrEx>
        <w:trPr>
          <w:trHeight w:val="795" w:hRule="atLeast"/>
          <w:jc w:val="center"/>
        </w:trPr>
        <w:tc>
          <w:tcPr>
            <w:tcW w:w="2385" w:type="dxa"/>
            <w:gridSpan w:val="4"/>
            <w:tcBorders>
              <w:top w:val="nil"/>
              <w:left w:val="nil"/>
              <w:bottom w:val="nil"/>
              <w:right w:val="nil"/>
            </w:tcBorders>
            <w:noWrap w:val="0"/>
            <w:vAlign w:val="bottom"/>
          </w:tcPr>
          <w:p>
            <w:pPr>
              <w:spacing w:line="360" w:lineRule="auto"/>
              <w:ind w:right="-3"/>
              <w:rPr>
                <w:bCs/>
                <w:color w:val="auto"/>
                <w:sz w:val="21"/>
                <w:highlight w:val="none"/>
              </w:rPr>
            </w:pPr>
            <w:r>
              <w:rPr>
                <w:bCs/>
                <w:color w:val="auto"/>
                <w:sz w:val="21"/>
                <w:highlight w:val="none"/>
              </w:rPr>
              <w:t xml:space="preserve">   投标总价(小写):</w:t>
            </w:r>
          </w:p>
        </w:tc>
        <w:tc>
          <w:tcPr>
            <w:tcW w:w="6090" w:type="dxa"/>
            <w:gridSpan w:val="3"/>
            <w:tcBorders>
              <w:top w:val="nil"/>
              <w:left w:val="nil"/>
              <w:bottom w:val="single" w:color="auto" w:sz="4" w:space="0"/>
              <w:right w:val="nil"/>
            </w:tcBorders>
            <w:noWrap w:val="0"/>
            <w:vAlign w:val="bottom"/>
          </w:tcPr>
          <w:p>
            <w:pPr>
              <w:spacing w:line="360" w:lineRule="auto"/>
              <w:rPr>
                <w:color w:val="auto"/>
                <w:sz w:val="20"/>
                <w:szCs w:val="22"/>
                <w:highlight w:val="none"/>
              </w:rPr>
            </w:pPr>
          </w:p>
        </w:tc>
        <w:tc>
          <w:tcPr>
            <w:tcW w:w="885" w:type="dxa"/>
            <w:gridSpan w:val="3"/>
            <w:tcBorders>
              <w:top w:val="nil"/>
              <w:left w:val="nil"/>
              <w:bottom w:val="nil"/>
              <w:right w:val="nil"/>
            </w:tcBorders>
            <w:noWrap w:val="0"/>
            <w:vAlign w:val="bottom"/>
          </w:tcPr>
          <w:p>
            <w:pPr>
              <w:spacing w:line="360" w:lineRule="auto"/>
              <w:rPr>
                <w:color w:val="auto"/>
                <w:sz w:val="21"/>
                <w:highlight w:val="none"/>
              </w:rPr>
            </w:pPr>
            <w:r>
              <w:rPr>
                <w:color w:val="auto"/>
                <w:sz w:val="21"/>
                <w:highlight w:val="none"/>
              </w:rPr>
              <w:t>　</w:t>
            </w:r>
          </w:p>
        </w:tc>
      </w:tr>
      <w:tr>
        <w:tblPrEx>
          <w:tblCellMar>
            <w:top w:w="0" w:type="dxa"/>
            <w:left w:w="108" w:type="dxa"/>
            <w:bottom w:w="0" w:type="dxa"/>
            <w:right w:w="108" w:type="dxa"/>
          </w:tblCellMar>
        </w:tblPrEx>
        <w:trPr>
          <w:trHeight w:val="468" w:hRule="atLeast"/>
          <w:jc w:val="center"/>
        </w:trPr>
        <w:tc>
          <w:tcPr>
            <w:tcW w:w="2385" w:type="dxa"/>
            <w:gridSpan w:val="4"/>
            <w:vMerge w:val="restart"/>
            <w:tcBorders>
              <w:top w:val="nil"/>
              <w:left w:val="nil"/>
              <w:bottom w:val="nil"/>
              <w:right w:val="nil"/>
            </w:tcBorders>
            <w:noWrap w:val="0"/>
            <w:vAlign w:val="bottom"/>
          </w:tcPr>
          <w:p>
            <w:pPr>
              <w:spacing w:line="360" w:lineRule="auto"/>
              <w:ind w:right="480" w:firstLine="738" w:firstLineChars="350"/>
              <w:rPr>
                <w:bCs/>
                <w:color w:val="auto"/>
                <w:sz w:val="21"/>
                <w:highlight w:val="none"/>
              </w:rPr>
            </w:pPr>
            <w:r>
              <w:rPr>
                <w:bCs/>
                <w:color w:val="auto"/>
                <w:sz w:val="21"/>
                <w:highlight w:val="none"/>
              </w:rPr>
              <w:t>(大写):</w:t>
            </w:r>
          </w:p>
        </w:tc>
        <w:tc>
          <w:tcPr>
            <w:tcW w:w="6090" w:type="dxa"/>
            <w:gridSpan w:val="3"/>
            <w:vMerge w:val="restart"/>
            <w:tcBorders>
              <w:top w:val="nil"/>
              <w:left w:val="nil"/>
              <w:bottom w:val="single" w:color="auto" w:sz="4" w:space="0"/>
              <w:right w:val="nil"/>
            </w:tcBorders>
            <w:noWrap w:val="0"/>
            <w:vAlign w:val="bottom"/>
          </w:tcPr>
          <w:p>
            <w:pPr>
              <w:spacing w:line="360" w:lineRule="auto"/>
              <w:rPr>
                <w:color w:val="auto"/>
                <w:sz w:val="20"/>
                <w:szCs w:val="22"/>
                <w:highlight w:val="none"/>
              </w:rPr>
            </w:pPr>
          </w:p>
        </w:tc>
        <w:tc>
          <w:tcPr>
            <w:tcW w:w="885" w:type="dxa"/>
            <w:gridSpan w:val="3"/>
            <w:vMerge w:val="restart"/>
            <w:tcBorders>
              <w:top w:val="nil"/>
              <w:left w:val="nil"/>
              <w:bottom w:val="nil"/>
              <w:right w:val="nil"/>
            </w:tcBorders>
            <w:noWrap w:val="0"/>
            <w:vAlign w:val="bottom"/>
          </w:tcPr>
          <w:p>
            <w:pPr>
              <w:spacing w:line="360" w:lineRule="auto"/>
              <w:jc w:val="left"/>
              <w:rPr>
                <w:color w:val="auto"/>
                <w:sz w:val="21"/>
                <w:highlight w:val="none"/>
              </w:rPr>
            </w:pPr>
            <w:r>
              <w:rPr>
                <w:color w:val="auto"/>
                <w:sz w:val="21"/>
                <w:highlight w:val="none"/>
              </w:rPr>
              <w:t>　</w:t>
            </w:r>
          </w:p>
        </w:tc>
      </w:tr>
      <w:tr>
        <w:tblPrEx>
          <w:tblCellMar>
            <w:top w:w="0" w:type="dxa"/>
            <w:left w:w="108" w:type="dxa"/>
            <w:bottom w:w="0" w:type="dxa"/>
            <w:right w:w="108" w:type="dxa"/>
          </w:tblCellMar>
        </w:tblPrEx>
        <w:trPr>
          <w:trHeight w:val="468" w:hRule="atLeast"/>
          <w:jc w:val="center"/>
        </w:trPr>
        <w:tc>
          <w:tcPr>
            <w:tcW w:w="2385" w:type="dxa"/>
            <w:gridSpan w:val="4"/>
            <w:vMerge w:val="continue"/>
            <w:tcBorders>
              <w:top w:val="nil"/>
              <w:left w:val="nil"/>
              <w:bottom w:val="nil"/>
              <w:right w:val="nil"/>
            </w:tcBorders>
            <w:noWrap w:val="0"/>
            <w:vAlign w:val="center"/>
          </w:tcPr>
          <w:p>
            <w:pPr>
              <w:spacing w:line="360" w:lineRule="auto"/>
              <w:jc w:val="left"/>
              <w:rPr>
                <w:bCs/>
                <w:color w:val="auto"/>
                <w:sz w:val="21"/>
                <w:highlight w:val="none"/>
              </w:rPr>
            </w:pPr>
          </w:p>
        </w:tc>
        <w:tc>
          <w:tcPr>
            <w:tcW w:w="6090" w:type="dxa"/>
            <w:gridSpan w:val="3"/>
            <w:vMerge w:val="continue"/>
            <w:tcBorders>
              <w:top w:val="nil"/>
              <w:left w:val="nil"/>
              <w:bottom w:val="single" w:color="auto" w:sz="4" w:space="0"/>
              <w:right w:val="nil"/>
            </w:tcBorders>
            <w:noWrap w:val="0"/>
            <w:vAlign w:val="center"/>
          </w:tcPr>
          <w:p>
            <w:pPr>
              <w:spacing w:line="360" w:lineRule="auto"/>
              <w:jc w:val="left"/>
              <w:rPr>
                <w:color w:val="auto"/>
                <w:sz w:val="20"/>
                <w:szCs w:val="22"/>
                <w:highlight w:val="none"/>
              </w:rPr>
            </w:pPr>
          </w:p>
        </w:tc>
        <w:tc>
          <w:tcPr>
            <w:tcW w:w="885" w:type="dxa"/>
            <w:gridSpan w:val="3"/>
            <w:vMerge w:val="continue"/>
            <w:tcBorders>
              <w:top w:val="nil"/>
              <w:left w:val="nil"/>
              <w:bottom w:val="nil"/>
              <w:right w:val="nil"/>
            </w:tcBorders>
            <w:noWrap w:val="0"/>
            <w:vAlign w:val="center"/>
          </w:tcPr>
          <w:p>
            <w:pPr>
              <w:spacing w:line="360" w:lineRule="auto"/>
              <w:jc w:val="left"/>
              <w:rPr>
                <w:color w:val="auto"/>
                <w:sz w:val="21"/>
                <w:highlight w:val="none"/>
              </w:rPr>
            </w:pPr>
          </w:p>
        </w:tc>
      </w:tr>
      <w:tr>
        <w:tblPrEx>
          <w:tblCellMar>
            <w:top w:w="0" w:type="dxa"/>
            <w:left w:w="108" w:type="dxa"/>
            <w:bottom w:w="0" w:type="dxa"/>
            <w:right w:w="108" w:type="dxa"/>
          </w:tblCellMar>
        </w:tblPrEx>
        <w:trPr>
          <w:trHeight w:val="780" w:hRule="atLeast"/>
          <w:jc w:val="center"/>
        </w:trPr>
        <w:tc>
          <w:tcPr>
            <w:tcW w:w="9360" w:type="dxa"/>
            <w:gridSpan w:val="10"/>
            <w:tcBorders>
              <w:top w:val="nil"/>
              <w:left w:val="nil"/>
              <w:bottom w:val="nil"/>
              <w:right w:val="nil"/>
            </w:tcBorders>
            <w:noWrap w:val="0"/>
            <w:vAlign w:val="bottom"/>
          </w:tcPr>
          <w:p>
            <w:pPr>
              <w:spacing w:line="360" w:lineRule="auto"/>
              <w:rPr>
                <w:color w:val="auto"/>
                <w:sz w:val="21"/>
                <w:highlight w:val="none"/>
              </w:rPr>
            </w:pPr>
            <w:r>
              <w:rPr>
                <w:color w:val="auto"/>
                <w:sz w:val="21"/>
                <w:highlight w:val="none"/>
              </w:rPr>
              <w:t>　</w:t>
            </w:r>
          </w:p>
        </w:tc>
      </w:tr>
      <w:tr>
        <w:tblPrEx>
          <w:tblCellMar>
            <w:top w:w="0" w:type="dxa"/>
            <w:left w:w="108" w:type="dxa"/>
            <w:bottom w:w="0" w:type="dxa"/>
            <w:right w:w="108" w:type="dxa"/>
          </w:tblCellMar>
        </w:tblPrEx>
        <w:trPr>
          <w:trHeight w:val="1095" w:hRule="atLeast"/>
          <w:jc w:val="center"/>
        </w:trPr>
        <w:tc>
          <w:tcPr>
            <w:tcW w:w="2385" w:type="dxa"/>
            <w:gridSpan w:val="4"/>
            <w:tcBorders>
              <w:top w:val="nil"/>
              <w:left w:val="nil"/>
              <w:bottom w:val="nil"/>
              <w:right w:val="nil"/>
            </w:tcBorders>
            <w:noWrap w:val="0"/>
            <w:vAlign w:val="bottom"/>
          </w:tcPr>
          <w:p>
            <w:pPr>
              <w:spacing w:line="360" w:lineRule="auto"/>
              <w:ind w:right="480"/>
              <w:rPr>
                <w:bCs/>
                <w:color w:val="auto"/>
                <w:sz w:val="21"/>
                <w:highlight w:val="none"/>
              </w:rPr>
            </w:pPr>
            <w:r>
              <w:rPr>
                <w:bCs/>
                <w:color w:val="auto"/>
                <w:sz w:val="21"/>
                <w:highlight w:val="none"/>
              </w:rPr>
              <w:t xml:space="preserve">  供 应 商:</w:t>
            </w:r>
          </w:p>
        </w:tc>
        <w:tc>
          <w:tcPr>
            <w:tcW w:w="6195" w:type="dxa"/>
            <w:gridSpan w:val="4"/>
            <w:tcBorders>
              <w:top w:val="nil"/>
              <w:left w:val="nil"/>
              <w:bottom w:val="single" w:color="auto" w:sz="4" w:space="0"/>
              <w:right w:val="nil"/>
            </w:tcBorders>
            <w:noWrap w:val="0"/>
            <w:vAlign w:val="bottom"/>
          </w:tcPr>
          <w:p>
            <w:pPr>
              <w:spacing w:line="360" w:lineRule="auto"/>
              <w:rPr>
                <w:color w:val="auto"/>
                <w:sz w:val="20"/>
                <w:szCs w:val="22"/>
                <w:highlight w:val="none"/>
              </w:rPr>
            </w:pPr>
            <w:r>
              <w:rPr>
                <w:color w:val="auto"/>
                <w:sz w:val="20"/>
                <w:szCs w:val="22"/>
                <w:highlight w:val="none"/>
              </w:rPr>
              <w:t xml:space="preserve"> </w:t>
            </w:r>
          </w:p>
        </w:tc>
        <w:tc>
          <w:tcPr>
            <w:tcW w:w="780" w:type="dxa"/>
            <w:gridSpan w:val="2"/>
            <w:tcBorders>
              <w:top w:val="nil"/>
              <w:left w:val="nil"/>
              <w:bottom w:val="nil"/>
              <w:right w:val="nil"/>
            </w:tcBorders>
            <w:noWrap w:val="0"/>
            <w:vAlign w:val="bottom"/>
          </w:tcPr>
          <w:p>
            <w:pPr>
              <w:spacing w:line="360" w:lineRule="auto"/>
              <w:rPr>
                <w:color w:val="auto"/>
                <w:sz w:val="21"/>
                <w:highlight w:val="none"/>
              </w:rPr>
            </w:pPr>
            <w:r>
              <w:rPr>
                <w:color w:val="auto"/>
                <w:sz w:val="21"/>
                <w:highlight w:val="none"/>
              </w:rPr>
              <w:t>　</w:t>
            </w:r>
          </w:p>
        </w:tc>
      </w:tr>
      <w:tr>
        <w:tblPrEx>
          <w:tblCellMar>
            <w:top w:w="0" w:type="dxa"/>
            <w:left w:w="108" w:type="dxa"/>
            <w:bottom w:w="0" w:type="dxa"/>
            <w:right w:w="108" w:type="dxa"/>
          </w:tblCellMar>
        </w:tblPrEx>
        <w:trPr>
          <w:trHeight w:val="390" w:hRule="atLeast"/>
          <w:jc w:val="center"/>
        </w:trPr>
        <w:tc>
          <w:tcPr>
            <w:tcW w:w="1745" w:type="dxa"/>
            <w:gridSpan w:val="2"/>
            <w:tcBorders>
              <w:top w:val="nil"/>
              <w:left w:val="nil"/>
              <w:bottom w:val="nil"/>
              <w:right w:val="nil"/>
            </w:tcBorders>
            <w:noWrap w:val="0"/>
            <w:vAlign w:val="bottom"/>
          </w:tcPr>
          <w:p>
            <w:pPr>
              <w:spacing w:line="360" w:lineRule="auto"/>
              <w:jc w:val="left"/>
              <w:rPr>
                <w:color w:val="auto"/>
                <w:sz w:val="22"/>
                <w:szCs w:val="28"/>
                <w:highlight w:val="none"/>
              </w:rPr>
            </w:pPr>
            <w:r>
              <w:rPr>
                <w:color w:val="auto"/>
                <w:sz w:val="22"/>
                <w:szCs w:val="28"/>
                <w:highlight w:val="none"/>
              </w:rPr>
              <w:t>　</w:t>
            </w:r>
          </w:p>
        </w:tc>
        <w:tc>
          <w:tcPr>
            <w:tcW w:w="7615" w:type="dxa"/>
            <w:gridSpan w:val="8"/>
            <w:tcBorders>
              <w:top w:val="nil"/>
              <w:left w:val="nil"/>
              <w:bottom w:val="nil"/>
              <w:right w:val="nil"/>
            </w:tcBorders>
            <w:noWrap w:val="0"/>
            <w:vAlign w:val="center"/>
          </w:tcPr>
          <w:p>
            <w:pPr>
              <w:spacing w:line="360" w:lineRule="auto"/>
              <w:rPr>
                <w:color w:val="auto"/>
                <w:sz w:val="18"/>
                <w:szCs w:val="21"/>
                <w:highlight w:val="none"/>
              </w:rPr>
            </w:pPr>
            <w:r>
              <w:rPr>
                <w:color w:val="auto"/>
                <w:sz w:val="18"/>
                <w:szCs w:val="21"/>
                <w:highlight w:val="none"/>
              </w:rPr>
              <w:t>(单位盖章)</w:t>
            </w:r>
          </w:p>
        </w:tc>
      </w:tr>
      <w:tr>
        <w:tblPrEx>
          <w:tblCellMar>
            <w:top w:w="0" w:type="dxa"/>
            <w:left w:w="108" w:type="dxa"/>
            <w:bottom w:w="0" w:type="dxa"/>
            <w:right w:w="108" w:type="dxa"/>
          </w:tblCellMar>
        </w:tblPrEx>
        <w:trPr>
          <w:trHeight w:val="1560" w:hRule="atLeast"/>
          <w:jc w:val="center"/>
        </w:trPr>
        <w:tc>
          <w:tcPr>
            <w:tcW w:w="2625" w:type="dxa"/>
            <w:gridSpan w:val="6"/>
            <w:tcBorders>
              <w:top w:val="nil"/>
              <w:left w:val="nil"/>
              <w:bottom w:val="nil"/>
              <w:right w:val="nil"/>
            </w:tcBorders>
            <w:noWrap w:val="0"/>
            <w:vAlign w:val="bottom"/>
          </w:tcPr>
          <w:p>
            <w:pPr>
              <w:spacing w:line="360" w:lineRule="auto"/>
              <w:ind w:right="480"/>
              <w:rPr>
                <w:bCs/>
                <w:color w:val="auto"/>
                <w:sz w:val="21"/>
                <w:highlight w:val="none"/>
              </w:rPr>
            </w:pPr>
            <w:r>
              <w:rPr>
                <w:bCs/>
                <w:color w:val="auto"/>
                <w:sz w:val="21"/>
                <w:highlight w:val="none"/>
              </w:rPr>
              <w:t xml:space="preserve">法定代表人 </w:t>
            </w:r>
          </w:p>
          <w:p>
            <w:pPr>
              <w:spacing w:line="360" w:lineRule="auto"/>
              <w:ind w:right="480"/>
              <w:rPr>
                <w:bCs/>
                <w:color w:val="auto"/>
                <w:sz w:val="21"/>
                <w:highlight w:val="none"/>
              </w:rPr>
            </w:pPr>
            <w:r>
              <w:rPr>
                <w:bCs/>
                <w:color w:val="auto"/>
                <w:sz w:val="21"/>
                <w:highlight w:val="none"/>
              </w:rPr>
              <w:t>或其授权人:</w:t>
            </w:r>
          </w:p>
        </w:tc>
        <w:tc>
          <w:tcPr>
            <w:tcW w:w="5955" w:type="dxa"/>
            <w:gridSpan w:val="2"/>
            <w:tcBorders>
              <w:top w:val="nil"/>
              <w:left w:val="nil"/>
              <w:bottom w:val="single" w:color="auto" w:sz="4" w:space="0"/>
              <w:right w:val="nil"/>
            </w:tcBorders>
            <w:noWrap w:val="0"/>
            <w:vAlign w:val="bottom"/>
          </w:tcPr>
          <w:p>
            <w:pPr>
              <w:spacing w:line="360" w:lineRule="auto"/>
              <w:rPr>
                <w:color w:val="auto"/>
                <w:sz w:val="20"/>
                <w:szCs w:val="22"/>
                <w:highlight w:val="none"/>
              </w:rPr>
            </w:pPr>
            <w:r>
              <w:rPr>
                <w:color w:val="auto"/>
                <w:sz w:val="20"/>
                <w:szCs w:val="22"/>
                <w:highlight w:val="none"/>
              </w:rPr>
              <w:t xml:space="preserve"> </w:t>
            </w:r>
          </w:p>
        </w:tc>
        <w:tc>
          <w:tcPr>
            <w:tcW w:w="780" w:type="dxa"/>
            <w:gridSpan w:val="2"/>
            <w:tcBorders>
              <w:top w:val="nil"/>
              <w:left w:val="nil"/>
              <w:bottom w:val="nil"/>
              <w:right w:val="nil"/>
            </w:tcBorders>
            <w:noWrap w:val="0"/>
            <w:vAlign w:val="bottom"/>
          </w:tcPr>
          <w:p>
            <w:pPr>
              <w:spacing w:line="360" w:lineRule="auto"/>
              <w:rPr>
                <w:color w:val="auto"/>
                <w:sz w:val="21"/>
                <w:highlight w:val="none"/>
              </w:rPr>
            </w:pPr>
            <w:r>
              <w:rPr>
                <w:color w:val="auto"/>
                <w:sz w:val="21"/>
                <w:highlight w:val="none"/>
              </w:rPr>
              <w:t>　</w:t>
            </w:r>
          </w:p>
        </w:tc>
      </w:tr>
      <w:tr>
        <w:tblPrEx>
          <w:tblCellMar>
            <w:top w:w="0" w:type="dxa"/>
            <w:left w:w="108" w:type="dxa"/>
            <w:bottom w:w="0" w:type="dxa"/>
            <w:right w:w="108" w:type="dxa"/>
          </w:tblCellMar>
        </w:tblPrEx>
        <w:trPr>
          <w:trHeight w:val="450" w:hRule="atLeast"/>
          <w:jc w:val="center"/>
        </w:trPr>
        <w:tc>
          <w:tcPr>
            <w:tcW w:w="1705" w:type="dxa"/>
            <w:tcBorders>
              <w:top w:val="nil"/>
              <w:left w:val="nil"/>
              <w:bottom w:val="nil"/>
              <w:right w:val="nil"/>
            </w:tcBorders>
            <w:noWrap w:val="0"/>
            <w:vAlign w:val="bottom"/>
          </w:tcPr>
          <w:p>
            <w:pPr>
              <w:spacing w:line="360" w:lineRule="auto"/>
              <w:jc w:val="left"/>
              <w:rPr>
                <w:color w:val="auto"/>
                <w:sz w:val="22"/>
                <w:szCs w:val="28"/>
                <w:highlight w:val="none"/>
              </w:rPr>
            </w:pPr>
            <w:r>
              <w:rPr>
                <w:color w:val="auto"/>
                <w:sz w:val="22"/>
                <w:szCs w:val="28"/>
                <w:highlight w:val="none"/>
              </w:rPr>
              <w:t xml:space="preserve">       </w:t>
            </w:r>
          </w:p>
        </w:tc>
        <w:tc>
          <w:tcPr>
            <w:tcW w:w="7655" w:type="dxa"/>
            <w:gridSpan w:val="9"/>
            <w:tcBorders>
              <w:top w:val="nil"/>
              <w:left w:val="nil"/>
              <w:bottom w:val="nil"/>
              <w:right w:val="nil"/>
            </w:tcBorders>
            <w:noWrap w:val="0"/>
            <w:vAlign w:val="center"/>
          </w:tcPr>
          <w:p>
            <w:pPr>
              <w:spacing w:line="360" w:lineRule="auto"/>
              <w:rPr>
                <w:color w:val="auto"/>
                <w:sz w:val="18"/>
                <w:szCs w:val="21"/>
                <w:highlight w:val="none"/>
              </w:rPr>
            </w:pPr>
            <w:r>
              <w:rPr>
                <w:color w:val="auto"/>
                <w:sz w:val="18"/>
                <w:szCs w:val="21"/>
                <w:highlight w:val="none"/>
              </w:rPr>
              <w:t>(签字或盖章)</w:t>
            </w:r>
          </w:p>
        </w:tc>
      </w:tr>
      <w:tr>
        <w:tblPrEx>
          <w:tblCellMar>
            <w:top w:w="0" w:type="dxa"/>
            <w:left w:w="108" w:type="dxa"/>
            <w:bottom w:w="0" w:type="dxa"/>
            <w:right w:w="108" w:type="dxa"/>
          </w:tblCellMar>
        </w:tblPrEx>
        <w:trPr>
          <w:trHeight w:val="1545" w:hRule="atLeast"/>
          <w:jc w:val="center"/>
        </w:trPr>
        <w:tc>
          <w:tcPr>
            <w:tcW w:w="2625" w:type="dxa"/>
            <w:gridSpan w:val="6"/>
            <w:tcBorders>
              <w:top w:val="nil"/>
              <w:left w:val="nil"/>
              <w:bottom w:val="nil"/>
              <w:right w:val="nil"/>
            </w:tcBorders>
            <w:noWrap w:val="0"/>
            <w:vAlign w:val="bottom"/>
          </w:tcPr>
          <w:p>
            <w:pPr>
              <w:spacing w:line="360" w:lineRule="auto"/>
              <w:ind w:right="480"/>
              <w:rPr>
                <w:bCs/>
                <w:color w:val="auto"/>
                <w:sz w:val="21"/>
                <w:highlight w:val="none"/>
              </w:rPr>
            </w:pPr>
            <w:r>
              <w:rPr>
                <w:bCs/>
                <w:color w:val="auto"/>
                <w:sz w:val="21"/>
                <w:highlight w:val="none"/>
              </w:rPr>
              <w:t>编　制　人:</w:t>
            </w:r>
          </w:p>
        </w:tc>
        <w:tc>
          <w:tcPr>
            <w:tcW w:w="5955" w:type="dxa"/>
            <w:gridSpan w:val="2"/>
            <w:tcBorders>
              <w:top w:val="nil"/>
              <w:left w:val="nil"/>
              <w:bottom w:val="single" w:color="auto" w:sz="4" w:space="0"/>
              <w:right w:val="nil"/>
            </w:tcBorders>
            <w:noWrap w:val="0"/>
            <w:vAlign w:val="bottom"/>
          </w:tcPr>
          <w:p>
            <w:pPr>
              <w:spacing w:line="360" w:lineRule="auto"/>
              <w:rPr>
                <w:color w:val="auto"/>
                <w:sz w:val="20"/>
                <w:szCs w:val="22"/>
                <w:highlight w:val="none"/>
              </w:rPr>
            </w:pPr>
            <w:r>
              <w:rPr>
                <w:color w:val="auto"/>
                <w:sz w:val="20"/>
                <w:szCs w:val="22"/>
                <w:highlight w:val="none"/>
              </w:rPr>
              <w:t xml:space="preserve"> </w:t>
            </w:r>
          </w:p>
        </w:tc>
        <w:tc>
          <w:tcPr>
            <w:tcW w:w="780" w:type="dxa"/>
            <w:gridSpan w:val="2"/>
            <w:tcBorders>
              <w:top w:val="nil"/>
              <w:left w:val="nil"/>
              <w:bottom w:val="nil"/>
              <w:right w:val="nil"/>
            </w:tcBorders>
            <w:noWrap w:val="0"/>
            <w:vAlign w:val="bottom"/>
          </w:tcPr>
          <w:p>
            <w:pPr>
              <w:spacing w:line="360" w:lineRule="auto"/>
              <w:rPr>
                <w:color w:val="auto"/>
                <w:sz w:val="21"/>
                <w:highlight w:val="none"/>
              </w:rPr>
            </w:pPr>
            <w:r>
              <w:rPr>
                <w:color w:val="auto"/>
                <w:sz w:val="21"/>
                <w:highlight w:val="none"/>
              </w:rPr>
              <w:t>　</w:t>
            </w:r>
          </w:p>
        </w:tc>
      </w:tr>
      <w:tr>
        <w:tblPrEx>
          <w:tblCellMar>
            <w:top w:w="0" w:type="dxa"/>
            <w:left w:w="108" w:type="dxa"/>
            <w:bottom w:w="0" w:type="dxa"/>
            <w:right w:w="108" w:type="dxa"/>
          </w:tblCellMar>
        </w:tblPrEx>
        <w:trPr>
          <w:trHeight w:val="420" w:hRule="atLeast"/>
          <w:jc w:val="center"/>
        </w:trPr>
        <w:tc>
          <w:tcPr>
            <w:tcW w:w="1885" w:type="dxa"/>
            <w:gridSpan w:val="3"/>
            <w:tcBorders>
              <w:top w:val="nil"/>
              <w:left w:val="nil"/>
              <w:bottom w:val="nil"/>
              <w:right w:val="nil"/>
            </w:tcBorders>
            <w:noWrap w:val="0"/>
            <w:vAlign w:val="bottom"/>
          </w:tcPr>
          <w:p>
            <w:pPr>
              <w:spacing w:line="360" w:lineRule="auto"/>
              <w:jc w:val="left"/>
              <w:rPr>
                <w:color w:val="auto"/>
                <w:sz w:val="22"/>
                <w:szCs w:val="28"/>
                <w:highlight w:val="none"/>
              </w:rPr>
            </w:pPr>
          </w:p>
        </w:tc>
        <w:tc>
          <w:tcPr>
            <w:tcW w:w="7475" w:type="dxa"/>
            <w:gridSpan w:val="7"/>
            <w:tcBorders>
              <w:top w:val="nil"/>
              <w:left w:val="nil"/>
              <w:bottom w:val="nil"/>
              <w:right w:val="nil"/>
            </w:tcBorders>
            <w:noWrap w:val="0"/>
            <w:vAlign w:val="center"/>
          </w:tcPr>
          <w:p>
            <w:pPr>
              <w:spacing w:line="360" w:lineRule="auto"/>
              <w:rPr>
                <w:color w:val="auto"/>
                <w:sz w:val="18"/>
                <w:szCs w:val="21"/>
                <w:highlight w:val="none"/>
              </w:rPr>
            </w:pPr>
            <w:r>
              <w:rPr>
                <w:color w:val="auto"/>
                <w:sz w:val="18"/>
                <w:szCs w:val="21"/>
                <w:highlight w:val="none"/>
              </w:rPr>
              <w:t>(</w:t>
            </w:r>
            <w:r>
              <w:rPr>
                <w:b w:val="0"/>
                <w:color w:val="auto"/>
                <w:sz w:val="18"/>
                <w:szCs w:val="21"/>
                <w:highlight w:val="none"/>
                <w:em w:val="dot"/>
              </w:rPr>
              <w:t>注册造价师</w:t>
            </w:r>
            <w:r>
              <w:rPr>
                <w:b w:val="0"/>
                <w:color w:val="auto"/>
                <w:sz w:val="18"/>
                <w:szCs w:val="21"/>
                <w:highlight w:val="none"/>
              </w:rPr>
              <w:t>签字并盖专用章</w:t>
            </w:r>
            <w:r>
              <w:rPr>
                <w:color w:val="auto"/>
                <w:sz w:val="18"/>
                <w:szCs w:val="21"/>
                <w:highlight w:val="none"/>
              </w:rPr>
              <w:t>)</w:t>
            </w:r>
          </w:p>
        </w:tc>
      </w:tr>
      <w:tr>
        <w:tblPrEx>
          <w:tblCellMar>
            <w:top w:w="0" w:type="dxa"/>
            <w:left w:w="108" w:type="dxa"/>
            <w:bottom w:w="0" w:type="dxa"/>
            <w:right w:w="108" w:type="dxa"/>
          </w:tblCellMar>
        </w:tblPrEx>
        <w:trPr>
          <w:gridAfter w:val="1"/>
          <w:wAfter w:w="0" w:type="dxa"/>
          <w:trHeight w:val="1485" w:hRule="atLeast"/>
          <w:jc w:val="center"/>
        </w:trPr>
        <w:tc>
          <w:tcPr>
            <w:tcW w:w="2525" w:type="dxa"/>
            <w:gridSpan w:val="5"/>
            <w:tcBorders>
              <w:top w:val="nil"/>
              <w:left w:val="nil"/>
              <w:bottom w:val="nil"/>
              <w:right w:val="nil"/>
            </w:tcBorders>
            <w:noWrap w:val="0"/>
            <w:vAlign w:val="bottom"/>
          </w:tcPr>
          <w:p>
            <w:pPr>
              <w:spacing w:line="360" w:lineRule="auto"/>
              <w:ind w:right="480"/>
              <w:jc w:val="both"/>
              <w:rPr>
                <w:bCs/>
                <w:color w:val="auto"/>
                <w:sz w:val="21"/>
                <w:highlight w:val="none"/>
              </w:rPr>
            </w:pPr>
            <w:r>
              <w:rPr>
                <w:bCs/>
                <w:color w:val="auto"/>
                <w:sz w:val="21"/>
                <w:highlight w:val="none"/>
              </w:rPr>
              <w:t xml:space="preserve"> 编制时间:</w:t>
            </w:r>
          </w:p>
        </w:tc>
        <w:tc>
          <w:tcPr>
            <w:tcW w:w="6480" w:type="dxa"/>
            <w:gridSpan w:val="4"/>
            <w:tcBorders>
              <w:top w:val="nil"/>
              <w:left w:val="nil"/>
              <w:bottom w:val="nil"/>
              <w:right w:val="nil"/>
            </w:tcBorders>
            <w:noWrap w:val="0"/>
            <w:vAlign w:val="bottom"/>
          </w:tcPr>
          <w:p>
            <w:pPr>
              <w:spacing w:line="360" w:lineRule="auto"/>
              <w:jc w:val="left"/>
              <w:rPr>
                <w:color w:val="auto"/>
                <w:sz w:val="20"/>
                <w:szCs w:val="22"/>
                <w:highlight w:val="none"/>
                <w:u w:val="single"/>
              </w:rPr>
            </w:pPr>
            <w:r>
              <w:rPr>
                <w:color w:val="auto"/>
                <w:sz w:val="20"/>
                <w:szCs w:val="22"/>
                <w:highlight w:val="none"/>
              </w:rPr>
              <w:t xml:space="preserve"> </w:t>
            </w:r>
            <w:r>
              <w:rPr>
                <w:color w:val="auto"/>
                <w:sz w:val="20"/>
                <w:szCs w:val="22"/>
                <w:highlight w:val="none"/>
                <w:u w:val="single"/>
              </w:rPr>
              <w:t xml:space="preserve">                                                     </w:t>
            </w:r>
          </w:p>
        </w:tc>
      </w:tr>
    </w:tbl>
    <w:p>
      <w:pPr>
        <w:ind w:firstLine="663" w:firstLineChars="300"/>
        <w:rPr>
          <w:color w:val="auto"/>
          <w:sz w:val="22"/>
          <w:highlight w:val="none"/>
        </w:rPr>
      </w:pPr>
    </w:p>
    <w:p>
      <w:pPr>
        <w:autoSpaceDE w:val="0"/>
        <w:autoSpaceDN w:val="0"/>
        <w:adjustRightInd w:val="0"/>
        <w:spacing w:line="300" w:lineRule="auto"/>
        <w:ind w:firstLine="2640" w:firstLineChars="1100"/>
        <w:jc w:val="left"/>
        <w:rPr>
          <w:b w:val="0"/>
          <w:color w:val="auto"/>
          <w:sz w:val="18"/>
          <w:highlight w:val="none"/>
        </w:rPr>
      </w:pPr>
      <w:bookmarkStart w:id="769" w:name="_Toc25274"/>
      <w:bookmarkStart w:id="770" w:name="_Toc12172"/>
      <w:bookmarkStart w:id="771" w:name="_Toc465249667"/>
      <w:bookmarkStart w:id="772" w:name="_Toc2905"/>
      <w:bookmarkStart w:id="773" w:name="_Toc30586"/>
      <w:bookmarkStart w:id="774" w:name="_Toc464575907"/>
      <w:r>
        <w:rPr>
          <w:b w:val="0"/>
          <w:color w:val="auto"/>
          <w:sz w:val="24"/>
          <w:szCs w:val="32"/>
          <w:highlight w:val="none"/>
          <w:lang w:val="zh-CN"/>
        </w:rPr>
        <w:br w:type="page"/>
      </w:r>
      <w:bookmarkEnd w:id="769"/>
      <w:bookmarkEnd w:id="770"/>
      <w:bookmarkEnd w:id="771"/>
      <w:bookmarkEnd w:id="772"/>
      <w:bookmarkEnd w:id="773"/>
      <w:bookmarkEnd w:id="774"/>
    </w:p>
    <w:p>
      <w:pPr>
        <w:rPr>
          <w:color w:val="auto"/>
          <w:sz w:val="24"/>
          <w:highlight w:val="none"/>
        </w:rPr>
      </w:pPr>
      <w:r>
        <w:rPr>
          <w:color w:val="auto"/>
          <w:sz w:val="24"/>
          <w:highlight w:val="none"/>
        </w:rPr>
        <w:t>供应商对磋商报价的说明和需要提供的其他材料</w:t>
      </w:r>
    </w:p>
    <w:p>
      <w:pPr>
        <w:rPr>
          <w:color w:val="auto"/>
          <w:sz w:val="32"/>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rPr>
          <w:b w:val="0"/>
          <w:color w:val="auto"/>
          <w:sz w:val="28"/>
          <w:highlight w:val="none"/>
        </w:rPr>
      </w:pPr>
    </w:p>
    <w:p>
      <w:pPr>
        <w:autoSpaceDE w:val="0"/>
        <w:autoSpaceDN w:val="0"/>
        <w:adjustRightInd w:val="0"/>
        <w:spacing w:line="400" w:lineRule="exact"/>
        <w:rPr>
          <w:b w:val="0"/>
          <w:color w:val="auto"/>
          <w:sz w:val="24"/>
          <w:highlight w:val="none"/>
        </w:rPr>
      </w:pPr>
    </w:p>
    <w:p>
      <w:pPr>
        <w:autoSpaceDE w:val="0"/>
        <w:autoSpaceDN w:val="0"/>
        <w:adjustRightInd w:val="0"/>
        <w:spacing w:line="400" w:lineRule="exact"/>
        <w:outlineLvl w:val="1"/>
        <w:rPr>
          <w:color w:val="auto"/>
          <w:sz w:val="28"/>
          <w:highlight w:val="none"/>
          <w:lang w:val="zh-CN"/>
        </w:rPr>
      </w:pPr>
      <w:r>
        <w:rPr>
          <w:color w:val="auto"/>
          <w:sz w:val="24"/>
          <w:highlight w:val="none"/>
        </w:rPr>
        <w:br w:type="page"/>
      </w:r>
      <w:bookmarkStart w:id="775" w:name="_Toc139881029"/>
      <w:bookmarkStart w:id="776" w:name="_Toc11429"/>
      <w:bookmarkStart w:id="777" w:name="_Toc139880990"/>
      <w:r>
        <w:rPr>
          <w:color w:val="auto"/>
          <w:sz w:val="28"/>
          <w:highlight w:val="none"/>
        </w:rPr>
        <w:t>六</w:t>
      </w:r>
      <w:r>
        <w:rPr>
          <w:color w:val="auto"/>
          <w:sz w:val="28"/>
          <w:highlight w:val="none"/>
          <w:lang w:val="zh-CN"/>
        </w:rPr>
        <w:t>、施工组织设计</w:t>
      </w:r>
      <w:bookmarkEnd w:id="775"/>
      <w:bookmarkEnd w:id="776"/>
      <w:bookmarkEnd w:id="777"/>
    </w:p>
    <w:p>
      <w:pPr>
        <w:autoSpaceDE w:val="0"/>
        <w:autoSpaceDN w:val="0"/>
        <w:adjustRightInd w:val="0"/>
        <w:spacing w:line="400" w:lineRule="exact"/>
        <w:jc w:val="left"/>
        <w:rPr>
          <w:color w:val="auto"/>
          <w:sz w:val="40"/>
          <w:highlight w:val="none"/>
          <w:lang w:val="zh-CN"/>
        </w:rPr>
      </w:pPr>
    </w:p>
    <w:p>
      <w:pPr>
        <w:autoSpaceDE w:val="0"/>
        <w:autoSpaceDN w:val="0"/>
        <w:adjustRightInd w:val="0"/>
        <w:spacing w:line="360" w:lineRule="auto"/>
        <w:ind w:firstLine="420" w:firstLineChars="200"/>
        <w:jc w:val="left"/>
        <w:rPr>
          <w:b w:val="0"/>
          <w:color w:val="auto"/>
          <w:sz w:val="21"/>
          <w:szCs w:val="21"/>
          <w:highlight w:val="none"/>
        </w:rPr>
      </w:pPr>
      <w:r>
        <w:rPr>
          <w:b w:val="0"/>
          <w:bCs/>
          <w:color w:val="auto"/>
          <w:sz w:val="21"/>
          <w:szCs w:val="21"/>
          <w:highlight w:val="none"/>
        </w:rPr>
        <w:t>供应商</w:t>
      </w:r>
      <w:r>
        <w:rPr>
          <w:b w:val="0"/>
          <w:bCs/>
          <w:color w:val="auto"/>
          <w:sz w:val="21"/>
          <w:szCs w:val="21"/>
          <w:highlight w:val="none"/>
          <w:lang w:val="zh-CN"/>
        </w:rPr>
        <w:t>应根据</w:t>
      </w:r>
      <w:r>
        <w:rPr>
          <w:b w:val="0"/>
          <w:bCs/>
          <w:color w:val="auto"/>
          <w:sz w:val="21"/>
          <w:szCs w:val="21"/>
          <w:highlight w:val="none"/>
        </w:rPr>
        <w:t>磋商</w:t>
      </w:r>
      <w:r>
        <w:rPr>
          <w:b w:val="0"/>
          <w:bCs/>
          <w:color w:val="auto"/>
          <w:sz w:val="21"/>
          <w:szCs w:val="21"/>
          <w:highlight w:val="none"/>
          <w:lang w:val="zh-CN"/>
        </w:rPr>
        <w:t>文件和对现场的勘察情况，采用文字并结合图表形式，参考以下要点编制本工程的施工组织设计：施工方案与技术措施、</w:t>
      </w:r>
      <w:r>
        <w:rPr>
          <w:b w:val="0"/>
          <w:color w:val="auto"/>
          <w:sz w:val="21"/>
          <w:szCs w:val="21"/>
          <w:highlight w:val="none"/>
        </w:rPr>
        <w:t>质量管理体系与措施</w:t>
      </w:r>
      <w:r>
        <w:rPr>
          <w:b w:val="0"/>
          <w:bCs/>
          <w:color w:val="auto"/>
          <w:sz w:val="21"/>
          <w:szCs w:val="21"/>
          <w:highlight w:val="none"/>
          <w:lang w:val="zh-CN"/>
        </w:rPr>
        <w:t>、</w:t>
      </w:r>
      <w:r>
        <w:rPr>
          <w:b w:val="0"/>
          <w:color w:val="auto"/>
          <w:sz w:val="21"/>
          <w:szCs w:val="21"/>
          <w:highlight w:val="none"/>
        </w:rPr>
        <w:t>安全管理体系与措施</w:t>
      </w:r>
      <w:r>
        <w:rPr>
          <w:b w:val="0"/>
          <w:bCs/>
          <w:color w:val="auto"/>
          <w:sz w:val="21"/>
          <w:szCs w:val="21"/>
          <w:highlight w:val="none"/>
          <w:lang w:val="zh-CN"/>
        </w:rPr>
        <w:t>、</w:t>
      </w:r>
      <w:r>
        <w:rPr>
          <w:b w:val="0"/>
          <w:color w:val="auto"/>
          <w:sz w:val="21"/>
          <w:szCs w:val="21"/>
          <w:highlight w:val="none"/>
        </w:rPr>
        <w:t>环境保护管理体系与措施</w:t>
      </w:r>
      <w:r>
        <w:rPr>
          <w:b w:val="0"/>
          <w:bCs/>
          <w:color w:val="auto"/>
          <w:sz w:val="21"/>
          <w:szCs w:val="21"/>
          <w:highlight w:val="none"/>
          <w:lang w:val="zh-CN"/>
        </w:rPr>
        <w:t>、</w:t>
      </w:r>
      <w:r>
        <w:rPr>
          <w:b w:val="0"/>
          <w:color w:val="auto"/>
          <w:sz w:val="21"/>
          <w:szCs w:val="21"/>
          <w:highlight w:val="none"/>
        </w:rPr>
        <w:t>工程进度计划与措施</w:t>
      </w:r>
      <w:r>
        <w:rPr>
          <w:b w:val="0"/>
          <w:bCs/>
          <w:color w:val="auto"/>
          <w:sz w:val="21"/>
          <w:szCs w:val="21"/>
          <w:highlight w:val="none"/>
          <w:lang w:val="zh-CN"/>
        </w:rPr>
        <w:t>、</w:t>
      </w:r>
      <w:r>
        <w:rPr>
          <w:b w:val="0"/>
          <w:color w:val="auto"/>
          <w:sz w:val="21"/>
          <w:szCs w:val="21"/>
          <w:highlight w:val="none"/>
        </w:rPr>
        <w:t>资源配备计划</w:t>
      </w:r>
      <w:r>
        <w:rPr>
          <w:b w:val="0"/>
          <w:bCs/>
          <w:color w:val="auto"/>
          <w:sz w:val="21"/>
          <w:szCs w:val="21"/>
          <w:highlight w:val="none"/>
          <w:lang w:val="zh-CN"/>
        </w:rPr>
        <w:t>、</w:t>
      </w:r>
      <w:r>
        <w:rPr>
          <w:b w:val="0"/>
          <w:color w:val="auto"/>
          <w:sz w:val="21"/>
          <w:szCs w:val="21"/>
          <w:highlight w:val="none"/>
          <w:lang w:val="zh-CN"/>
        </w:rPr>
        <w:t>成品保护和工程保修工作的管理措施和承诺</w:t>
      </w:r>
      <w:r>
        <w:rPr>
          <w:b w:val="0"/>
          <w:bCs/>
          <w:color w:val="auto"/>
          <w:sz w:val="21"/>
          <w:szCs w:val="21"/>
          <w:highlight w:val="none"/>
          <w:lang w:val="zh-CN"/>
        </w:rPr>
        <w:t>、</w:t>
      </w:r>
      <w:r>
        <w:rPr>
          <w:b w:val="0"/>
          <w:color w:val="auto"/>
          <w:sz w:val="21"/>
          <w:szCs w:val="21"/>
          <w:highlight w:val="none"/>
        </w:rPr>
        <w:t>紧急情况的处理措施、预案以及抵抗风险的措施</w:t>
      </w:r>
      <w:r>
        <w:rPr>
          <w:b w:val="0"/>
          <w:bCs/>
          <w:color w:val="auto"/>
          <w:sz w:val="21"/>
          <w:szCs w:val="21"/>
          <w:highlight w:val="none"/>
          <w:lang w:val="zh-CN"/>
        </w:rPr>
        <w:t>，</w:t>
      </w:r>
      <w:r>
        <w:rPr>
          <w:b w:val="0"/>
          <w:color w:val="auto"/>
          <w:sz w:val="21"/>
          <w:szCs w:val="21"/>
          <w:highlight w:val="none"/>
        </w:rPr>
        <w:t>用图表形式阐明本项目的</w:t>
      </w:r>
      <w:r>
        <w:rPr>
          <w:b w:val="0"/>
          <w:color w:val="auto"/>
          <w:sz w:val="21"/>
          <w:szCs w:val="21"/>
          <w:highlight w:val="none"/>
          <w:lang w:val="zh-CN"/>
        </w:rPr>
        <w:t>施工现场平面图</w:t>
      </w:r>
      <w:r>
        <w:rPr>
          <w:b w:val="0"/>
          <w:color w:val="auto"/>
          <w:sz w:val="21"/>
          <w:szCs w:val="21"/>
          <w:highlight w:val="none"/>
        </w:rPr>
        <w:t>、进度计划以及拟投入主要施工设备、主要材料、劳动力、项目管理机构等。</w:t>
      </w:r>
    </w:p>
    <w:p>
      <w:pPr>
        <w:tabs>
          <w:tab w:val="left" w:pos="720"/>
        </w:tabs>
        <w:spacing w:line="440" w:lineRule="exact"/>
        <w:ind w:firstLine="420" w:firstLineChars="200"/>
        <w:jc w:val="left"/>
        <w:rPr>
          <w:b w:val="0"/>
          <w:color w:val="auto"/>
          <w:sz w:val="21"/>
          <w:szCs w:val="21"/>
          <w:highlight w:val="none"/>
        </w:rPr>
      </w:pPr>
      <w:r>
        <w:rPr>
          <w:b w:val="0"/>
          <w:color w:val="auto"/>
          <w:sz w:val="21"/>
          <w:szCs w:val="21"/>
          <w:highlight w:val="none"/>
        </w:rPr>
        <w:t>2. 图表及格式要求：</w:t>
      </w:r>
    </w:p>
    <w:p>
      <w:pPr>
        <w:tabs>
          <w:tab w:val="left" w:pos="720"/>
        </w:tabs>
        <w:spacing w:line="440" w:lineRule="exact"/>
        <w:ind w:firstLine="756" w:firstLineChars="360"/>
        <w:jc w:val="left"/>
        <w:rPr>
          <w:b w:val="0"/>
          <w:color w:val="auto"/>
          <w:sz w:val="21"/>
          <w:szCs w:val="21"/>
          <w:highlight w:val="none"/>
        </w:rPr>
      </w:pPr>
      <w:r>
        <w:rPr>
          <w:b w:val="0"/>
          <w:color w:val="auto"/>
          <w:sz w:val="21"/>
          <w:szCs w:val="21"/>
          <w:highlight w:val="none"/>
        </w:rPr>
        <w:t>附表一  拟投入的主要施工设备表</w:t>
      </w:r>
    </w:p>
    <w:p>
      <w:pPr>
        <w:tabs>
          <w:tab w:val="left" w:pos="720"/>
        </w:tabs>
        <w:spacing w:line="440" w:lineRule="exact"/>
        <w:ind w:firstLine="756" w:firstLineChars="360"/>
        <w:jc w:val="left"/>
        <w:rPr>
          <w:b w:val="0"/>
          <w:color w:val="auto"/>
          <w:sz w:val="21"/>
          <w:szCs w:val="21"/>
          <w:highlight w:val="none"/>
        </w:rPr>
      </w:pPr>
      <w:r>
        <w:rPr>
          <w:b w:val="0"/>
          <w:color w:val="auto"/>
          <w:sz w:val="21"/>
          <w:szCs w:val="21"/>
          <w:highlight w:val="none"/>
        </w:rPr>
        <w:t>附表二  劳动力计划表</w:t>
      </w:r>
    </w:p>
    <w:p>
      <w:pPr>
        <w:tabs>
          <w:tab w:val="left" w:pos="720"/>
        </w:tabs>
        <w:spacing w:line="440" w:lineRule="exact"/>
        <w:ind w:firstLine="756" w:firstLineChars="360"/>
        <w:jc w:val="left"/>
        <w:rPr>
          <w:b w:val="0"/>
          <w:color w:val="auto"/>
          <w:sz w:val="21"/>
          <w:szCs w:val="21"/>
          <w:highlight w:val="none"/>
        </w:rPr>
      </w:pPr>
      <w:r>
        <w:rPr>
          <w:b w:val="0"/>
          <w:color w:val="auto"/>
          <w:sz w:val="21"/>
          <w:szCs w:val="21"/>
          <w:highlight w:val="none"/>
        </w:rPr>
        <w:t>附表三  进度计划</w:t>
      </w:r>
    </w:p>
    <w:p>
      <w:pPr>
        <w:tabs>
          <w:tab w:val="left" w:pos="720"/>
        </w:tabs>
        <w:spacing w:line="440" w:lineRule="exact"/>
        <w:ind w:firstLine="756" w:firstLineChars="360"/>
        <w:jc w:val="left"/>
        <w:rPr>
          <w:b w:val="0"/>
          <w:color w:val="auto"/>
          <w:sz w:val="21"/>
          <w:szCs w:val="21"/>
          <w:highlight w:val="none"/>
        </w:rPr>
      </w:pPr>
      <w:r>
        <w:rPr>
          <w:b w:val="0"/>
          <w:color w:val="auto"/>
          <w:sz w:val="21"/>
          <w:szCs w:val="21"/>
          <w:highlight w:val="none"/>
        </w:rPr>
        <w:t>附表四  施工总平面图</w:t>
      </w:r>
    </w:p>
    <w:p>
      <w:pPr>
        <w:tabs>
          <w:tab w:val="left" w:pos="720"/>
        </w:tabs>
        <w:spacing w:line="440" w:lineRule="exact"/>
        <w:ind w:firstLine="1301" w:firstLineChars="360"/>
        <w:rPr>
          <w:bCs/>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tabs>
          <w:tab w:val="left" w:pos="720"/>
        </w:tabs>
        <w:spacing w:line="440" w:lineRule="exact"/>
        <w:ind w:firstLine="1301" w:firstLineChars="360"/>
        <w:rPr>
          <w:color w:val="auto"/>
          <w:sz w:val="36"/>
          <w:szCs w:val="21"/>
          <w:highlight w:val="none"/>
        </w:rPr>
      </w:pPr>
    </w:p>
    <w:p>
      <w:pPr>
        <w:keepNext/>
        <w:keepLines/>
        <w:numPr>
          <w:ilvl w:val="2"/>
          <w:numId w:val="0"/>
        </w:numPr>
        <w:spacing w:before="120" w:after="120" w:line="360" w:lineRule="auto"/>
        <w:jc w:val="both"/>
        <w:outlineLvl w:val="2"/>
        <w:rPr>
          <w:b w:val="0"/>
          <w:color w:val="auto"/>
          <w:sz w:val="21"/>
          <w:szCs w:val="21"/>
          <w:highlight w:val="none"/>
        </w:rPr>
      </w:pPr>
      <w:bookmarkStart w:id="778" w:name="_Toc247085883"/>
      <w:bookmarkStart w:id="779" w:name="_Toc1342"/>
      <w:bookmarkStart w:id="780" w:name="_Toc246996365"/>
      <w:bookmarkStart w:id="781" w:name="_Toc296602610"/>
      <w:bookmarkStart w:id="782" w:name="_Toc179632817"/>
      <w:bookmarkStart w:id="783" w:name="_Toc341172065"/>
      <w:bookmarkStart w:id="784" w:name="_Toc12360"/>
      <w:bookmarkStart w:id="785" w:name="_Toc152045797"/>
      <w:bookmarkStart w:id="786" w:name="_Toc152042586"/>
      <w:bookmarkStart w:id="787" w:name="_Toc25366"/>
      <w:bookmarkStart w:id="788" w:name="_Toc246997108"/>
      <w:bookmarkStart w:id="789" w:name="_Toc144974865"/>
      <w:bookmarkStart w:id="790" w:name="_Toc139880991"/>
      <w:bookmarkStart w:id="791" w:name="_Toc16150"/>
      <w:bookmarkStart w:id="792" w:name="_Toc139881030"/>
      <w:bookmarkStart w:id="793" w:name="_Toc25764"/>
      <w:r>
        <w:rPr>
          <w:b w:val="0"/>
          <w:color w:val="auto"/>
          <w:sz w:val="21"/>
          <w:szCs w:val="21"/>
          <w:highlight w:val="none"/>
        </w:rPr>
        <w:t>附表一：拟投入本项目的主要施工设备表</w:t>
      </w:r>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1"/>
        <w:gridCol w:w="1161"/>
        <w:gridCol w:w="813"/>
        <w:gridCol w:w="1058"/>
        <w:gridCol w:w="718"/>
        <w:gridCol w:w="789"/>
        <w:gridCol w:w="1295"/>
        <w:gridCol w:w="934"/>
        <w:gridCol w:w="1128"/>
        <w:gridCol w:w="7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711" w:type="dxa"/>
            <w:noWrap w:val="0"/>
            <w:vAlign w:val="center"/>
          </w:tcPr>
          <w:p>
            <w:pPr>
              <w:spacing w:line="440" w:lineRule="exact"/>
              <w:rPr>
                <w:b w:val="0"/>
                <w:bCs/>
                <w:color w:val="auto"/>
                <w:sz w:val="21"/>
                <w:szCs w:val="21"/>
                <w:highlight w:val="none"/>
              </w:rPr>
            </w:pPr>
            <w:r>
              <w:rPr>
                <w:b w:val="0"/>
                <w:bCs/>
                <w:color w:val="auto"/>
                <w:sz w:val="21"/>
                <w:szCs w:val="21"/>
                <w:highlight w:val="none"/>
              </w:rPr>
              <w:t>序号</w:t>
            </w:r>
          </w:p>
        </w:tc>
        <w:tc>
          <w:tcPr>
            <w:tcW w:w="1161" w:type="dxa"/>
            <w:noWrap w:val="0"/>
            <w:vAlign w:val="center"/>
          </w:tcPr>
          <w:p>
            <w:pPr>
              <w:spacing w:line="440" w:lineRule="exact"/>
              <w:rPr>
                <w:b w:val="0"/>
                <w:bCs/>
                <w:color w:val="auto"/>
                <w:sz w:val="21"/>
                <w:szCs w:val="21"/>
                <w:highlight w:val="none"/>
              </w:rPr>
            </w:pPr>
            <w:r>
              <w:rPr>
                <w:b w:val="0"/>
                <w:bCs/>
                <w:color w:val="auto"/>
                <w:sz w:val="21"/>
                <w:szCs w:val="21"/>
                <w:highlight w:val="none"/>
              </w:rPr>
              <w:t>设备名称</w:t>
            </w:r>
          </w:p>
        </w:tc>
        <w:tc>
          <w:tcPr>
            <w:tcW w:w="813" w:type="dxa"/>
            <w:noWrap w:val="0"/>
            <w:vAlign w:val="center"/>
          </w:tcPr>
          <w:p>
            <w:pPr>
              <w:spacing w:line="440" w:lineRule="exact"/>
              <w:rPr>
                <w:b w:val="0"/>
                <w:bCs/>
                <w:color w:val="auto"/>
                <w:sz w:val="21"/>
                <w:szCs w:val="21"/>
                <w:highlight w:val="none"/>
              </w:rPr>
            </w:pPr>
            <w:r>
              <w:rPr>
                <w:b w:val="0"/>
                <w:bCs/>
                <w:color w:val="auto"/>
                <w:sz w:val="21"/>
                <w:szCs w:val="21"/>
                <w:highlight w:val="none"/>
              </w:rPr>
              <w:t>型号</w:t>
            </w:r>
          </w:p>
          <w:p>
            <w:pPr>
              <w:spacing w:line="440" w:lineRule="exact"/>
              <w:rPr>
                <w:b w:val="0"/>
                <w:bCs/>
                <w:color w:val="auto"/>
                <w:sz w:val="21"/>
                <w:szCs w:val="21"/>
                <w:highlight w:val="none"/>
              </w:rPr>
            </w:pPr>
            <w:r>
              <w:rPr>
                <w:b w:val="0"/>
                <w:bCs/>
                <w:color w:val="auto"/>
                <w:sz w:val="21"/>
                <w:szCs w:val="21"/>
                <w:highlight w:val="none"/>
              </w:rPr>
              <w:t>规格</w:t>
            </w:r>
          </w:p>
        </w:tc>
        <w:tc>
          <w:tcPr>
            <w:tcW w:w="1058" w:type="dxa"/>
            <w:noWrap w:val="0"/>
            <w:vAlign w:val="center"/>
          </w:tcPr>
          <w:p>
            <w:pPr>
              <w:spacing w:line="440" w:lineRule="exact"/>
              <w:rPr>
                <w:b w:val="0"/>
                <w:bCs/>
                <w:color w:val="auto"/>
                <w:sz w:val="21"/>
                <w:szCs w:val="21"/>
                <w:highlight w:val="none"/>
              </w:rPr>
            </w:pPr>
            <w:r>
              <w:rPr>
                <w:b w:val="0"/>
                <w:bCs/>
                <w:color w:val="auto"/>
                <w:sz w:val="21"/>
                <w:szCs w:val="21"/>
                <w:highlight w:val="none"/>
              </w:rPr>
              <w:t>数量</w:t>
            </w:r>
          </w:p>
        </w:tc>
        <w:tc>
          <w:tcPr>
            <w:tcW w:w="718" w:type="dxa"/>
            <w:noWrap w:val="0"/>
            <w:vAlign w:val="center"/>
          </w:tcPr>
          <w:p>
            <w:pPr>
              <w:spacing w:line="440" w:lineRule="exact"/>
              <w:rPr>
                <w:b w:val="0"/>
                <w:bCs/>
                <w:color w:val="auto"/>
                <w:sz w:val="21"/>
                <w:szCs w:val="21"/>
                <w:highlight w:val="none"/>
              </w:rPr>
            </w:pPr>
            <w:r>
              <w:rPr>
                <w:b w:val="0"/>
                <w:bCs/>
                <w:color w:val="auto"/>
                <w:sz w:val="21"/>
                <w:szCs w:val="21"/>
                <w:highlight w:val="none"/>
              </w:rPr>
              <w:t>国别</w:t>
            </w:r>
          </w:p>
          <w:p>
            <w:pPr>
              <w:spacing w:line="440" w:lineRule="exact"/>
              <w:rPr>
                <w:b w:val="0"/>
                <w:bCs/>
                <w:color w:val="auto"/>
                <w:sz w:val="21"/>
                <w:szCs w:val="21"/>
                <w:highlight w:val="none"/>
              </w:rPr>
            </w:pPr>
            <w:r>
              <w:rPr>
                <w:b w:val="0"/>
                <w:bCs/>
                <w:color w:val="auto"/>
                <w:sz w:val="21"/>
                <w:szCs w:val="21"/>
                <w:highlight w:val="none"/>
              </w:rPr>
              <w:t>产地</w:t>
            </w:r>
          </w:p>
        </w:tc>
        <w:tc>
          <w:tcPr>
            <w:tcW w:w="789" w:type="dxa"/>
            <w:noWrap w:val="0"/>
            <w:vAlign w:val="center"/>
          </w:tcPr>
          <w:p>
            <w:pPr>
              <w:spacing w:line="440" w:lineRule="exact"/>
              <w:rPr>
                <w:b w:val="0"/>
                <w:bCs/>
                <w:color w:val="auto"/>
                <w:sz w:val="21"/>
                <w:szCs w:val="21"/>
                <w:highlight w:val="none"/>
              </w:rPr>
            </w:pPr>
            <w:r>
              <w:rPr>
                <w:b w:val="0"/>
                <w:bCs/>
                <w:color w:val="auto"/>
                <w:sz w:val="21"/>
                <w:szCs w:val="21"/>
                <w:highlight w:val="none"/>
              </w:rPr>
              <w:t>制造</w:t>
            </w:r>
          </w:p>
          <w:p>
            <w:pPr>
              <w:spacing w:line="440" w:lineRule="exact"/>
              <w:rPr>
                <w:b w:val="0"/>
                <w:bCs/>
                <w:color w:val="auto"/>
                <w:sz w:val="21"/>
                <w:szCs w:val="21"/>
                <w:highlight w:val="none"/>
              </w:rPr>
            </w:pPr>
            <w:r>
              <w:rPr>
                <w:b w:val="0"/>
                <w:bCs/>
                <w:color w:val="auto"/>
                <w:sz w:val="21"/>
                <w:szCs w:val="21"/>
                <w:highlight w:val="none"/>
              </w:rPr>
              <w:t>年份</w:t>
            </w:r>
          </w:p>
        </w:tc>
        <w:tc>
          <w:tcPr>
            <w:tcW w:w="1295" w:type="dxa"/>
            <w:noWrap w:val="0"/>
            <w:vAlign w:val="center"/>
          </w:tcPr>
          <w:p>
            <w:pPr>
              <w:spacing w:line="440" w:lineRule="exact"/>
              <w:rPr>
                <w:b w:val="0"/>
                <w:bCs/>
                <w:color w:val="auto"/>
                <w:sz w:val="21"/>
                <w:szCs w:val="21"/>
                <w:highlight w:val="none"/>
              </w:rPr>
            </w:pPr>
            <w:r>
              <w:rPr>
                <w:b w:val="0"/>
                <w:bCs/>
                <w:color w:val="auto"/>
                <w:sz w:val="21"/>
                <w:szCs w:val="21"/>
                <w:highlight w:val="none"/>
              </w:rPr>
              <w:t>额定功率（kW）</w:t>
            </w:r>
          </w:p>
        </w:tc>
        <w:tc>
          <w:tcPr>
            <w:tcW w:w="934" w:type="dxa"/>
            <w:noWrap w:val="0"/>
            <w:vAlign w:val="center"/>
          </w:tcPr>
          <w:p>
            <w:pPr>
              <w:spacing w:line="440" w:lineRule="exact"/>
              <w:rPr>
                <w:b w:val="0"/>
                <w:bCs/>
                <w:color w:val="auto"/>
                <w:sz w:val="21"/>
                <w:szCs w:val="21"/>
                <w:highlight w:val="none"/>
              </w:rPr>
            </w:pPr>
            <w:r>
              <w:rPr>
                <w:b w:val="0"/>
                <w:bCs/>
                <w:color w:val="auto"/>
                <w:sz w:val="21"/>
                <w:szCs w:val="21"/>
                <w:highlight w:val="none"/>
              </w:rPr>
              <w:t>生产</w:t>
            </w:r>
          </w:p>
          <w:p>
            <w:pPr>
              <w:spacing w:line="440" w:lineRule="exact"/>
              <w:rPr>
                <w:b w:val="0"/>
                <w:bCs/>
                <w:color w:val="auto"/>
                <w:sz w:val="21"/>
                <w:szCs w:val="21"/>
                <w:highlight w:val="none"/>
              </w:rPr>
            </w:pPr>
            <w:r>
              <w:rPr>
                <w:b w:val="0"/>
                <w:bCs/>
                <w:color w:val="auto"/>
                <w:sz w:val="21"/>
                <w:szCs w:val="21"/>
                <w:highlight w:val="none"/>
              </w:rPr>
              <w:t>能力</w:t>
            </w:r>
          </w:p>
        </w:tc>
        <w:tc>
          <w:tcPr>
            <w:tcW w:w="1128" w:type="dxa"/>
            <w:noWrap w:val="0"/>
            <w:vAlign w:val="center"/>
          </w:tcPr>
          <w:p>
            <w:pPr>
              <w:spacing w:line="440" w:lineRule="exact"/>
              <w:rPr>
                <w:b w:val="0"/>
                <w:bCs/>
                <w:color w:val="auto"/>
                <w:sz w:val="21"/>
                <w:szCs w:val="21"/>
                <w:highlight w:val="none"/>
              </w:rPr>
            </w:pPr>
            <w:r>
              <w:rPr>
                <w:b w:val="0"/>
                <w:bCs/>
                <w:color w:val="auto"/>
                <w:sz w:val="21"/>
                <w:szCs w:val="21"/>
                <w:highlight w:val="none"/>
              </w:rPr>
              <w:t>用于施工部位</w:t>
            </w:r>
          </w:p>
        </w:tc>
        <w:tc>
          <w:tcPr>
            <w:tcW w:w="738" w:type="dxa"/>
            <w:noWrap w:val="0"/>
            <w:vAlign w:val="center"/>
          </w:tcPr>
          <w:p>
            <w:pPr>
              <w:spacing w:line="440" w:lineRule="exact"/>
              <w:rPr>
                <w:b w:val="0"/>
                <w:bCs/>
                <w:color w:val="auto"/>
                <w:sz w:val="21"/>
                <w:szCs w:val="21"/>
                <w:highlight w:val="none"/>
              </w:rPr>
            </w:pPr>
            <w:r>
              <w:rPr>
                <w:b w:val="0"/>
                <w:bCs/>
                <w:color w:val="auto"/>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center"/>
          </w:tcPr>
          <w:p>
            <w:pPr>
              <w:spacing w:line="440" w:lineRule="exact"/>
              <w:rPr>
                <w:color w:val="auto"/>
                <w:sz w:val="21"/>
                <w:szCs w:val="21"/>
                <w:highlight w:val="none"/>
              </w:rPr>
            </w:pPr>
          </w:p>
        </w:tc>
        <w:tc>
          <w:tcPr>
            <w:tcW w:w="1161" w:type="dxa"/>
            <w:noWrap w:val="0"/>
            <w:vAlign w:val="center"/>
          </w:tcPr>
          <w:p>
            <w:pPr>
              <w:spacing w:line="440" w:lineRule="exact"/>
              <w:rPr>
                <w:color w:val="auto"/>
                <w:sz w:val="21"/>
                <w:szCs w:val="21"/>
                <w:highlight w:val="none"/>
              </w:rPr>
            </w:pPr>
          </w:p>
        </w:tc>
        <w:tc>
          <w:tcPr>
            <w:tcW w:w="813" w:type="dxa"/>
            <w:noWrap w:val="0"/>
            <w:vAlign w:val="center"/>
          </w:tcPr>
          <w:p>
            <w:pPr>
              <w:spacing w:line="440" w:lineRule="exact"/>
              <w:rPr>
                <w:color w:val="auto"/>
                <w:sz w:val="21"/>
                <w:szCs w:val="21"/>
                <w:highlight w:val="none"/>
              </w:rPr>
            </w:pPr>
          </w:p>
        </w:tc>
        <w:tc>
          <w:tcPr>
            <w:tcW w:w="1058" w:type="dxa"/>
            <w:noWrap w:val="0"/>
            <w:vAlign w:val="center"/>
          </w:tcPr>
          <w:p>
            <w:pPr>
              <w:spacing w:line="440" w:lineRule="exact"/>
              <w:rPr>
                <w:color w:val="auto"/>
                <w:sz w:val="21"/>
                <w:szCs w:val="21"/>
                <w:highlight w:val="none"/>
              </w:rPr>
            </w:pPr>
          </w:p>
        </w:tc>
        <w:tc>
          <w:tcPr>
            <w:tcW w:w="718" w:type="dxa"/>
            <w:noWrap w:val="0"/>
            <w:vAlign w:val="center"/>
          </w:tcPr>
          <w:p>
            <w:pPr>
              <w:spacing w:line="440" w:lineRule="exact"/>
              <w:rPr>
                <w:color w:val="auto"/>
                <w:sz w:val="21"/>
                <w:szCs w:val="21"/>
                <w:highlight w:val="none"/>
              </w:rPr>
            </w:pPr>
          </w:p>
        </w:tc>
        <w:tc>
          <w:tcPr>
            <w:tcW w:w="789" w:type="dxa"/>
            <w:noWrap w:val="0"/>
            <w:vAlign w:val="center"/>
          </w:tcPr>
          <w:p>
            <w:pPr>
              <w:spacing w:line="440" w:lineRule="exact"/>
              <w:rPr>
                <w:color w:val="auto"/>
                <w:sz w:val="21"/>
                <w:szCs w:val="21"/>
                <w:highlight w:val="none"/>
              </w:rPr>
            </w:pPr>
          </w:p>
        </w:tc>
        <w:tc>
          <w:tcPr>
            <w:tcW w:w="1295" w:type="dxa"/>
            <w:noWrap w:val="0"/>
            <w:vAlign w:val="center"/>
          </w:tcPr>
          <w:p>
            <w:pPr>
              <w:spacing w:line="440" w:lineRule="exact"/>
              <w:rPr>
                <w:color w:val="auto"/>
                <w:sz w:val="21"/>
                <w:szCs w:val="21"/>
                <w:highlight w:val="none"/>
              </w:rPr>
            </w:pPr>
          </w:p>
        </w:tc>
        <w:tc>
          <w:tcPr>
            <w:tcW w:w="934" w:type="dxa"/>
            <w:noWrap w:val="0"/>
            <w:vAlign w:val="center"/>
          </w:tcPr>
          <w:p>
            <w:pPr>
              <w:spacing w:line="440" w:lineRule="exact"/>
              <w:rPr>
                <w:color w:val="auto"/>
                <w:sz w:val="21"/>
                <w:szCs w:val="21"/>
                <w:highlight w:val="none"/>
              </w:rPr>
            </w:pPr>
          </w:p>
        </w:tc>
        <w:tc>
          <w:tcPr>
            <w:tcW w:w="1128" w:type="dxa"/>
            <w:noWrap w:val="0"/>
            <w:vAlign w:val="center"/>
          </w:tcPr>
          <w:p>
            <w:pPr>
              <w:spacing w:line="440" w:lineRule="exact"/>
              <w:rPr>
                <w:color w:val="auto"/>
                <w:sz w:val="21"/>
                <w:szCs w:val="21"/>
                <w:highlight w:val="none"/>
              </w:rPr>
            </w:pPr>
          </w:p>
        </w:tc>
        <w:tc>
          <w:tcPr>
            <w:tcW w:w="738" w:type="dxa"/>
            <w:noWrap w:val="0"/>
            <w:vAlign w:val="center"/>
          </w:tcPr>
          <w:p>
            <w:pPr>
              <w:spacing w:line="440" w:lineRule="exact"/>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center"/>
          </w:tcPr>
          <w:p>
            <w:pPr>
              <w:spacing w:line="440" w:lineRule="exact"/>
              <w:rPr>
                <w:color w:val="auto"/>
                <w:sz w:val="21"/>
                <w:szCs w:val="21"/>
                <w:highlight w:val="none"/>
              </w:rPr>
            </w:pPr>
          </w:p>
        </w:tc>
        <w:tc>
          <w:tcPr>
            <w:tcW w:w="1161" w:type="dxa"/>
            <w:noWrap w:val="0"/>
            <w:vAlign w:val="center"/>
          </w:tcPr>
          <w:p>
            <w:pPr>
              <w:spacing w:line="440" w:lineRule="exact"/>
              <w:rPr>
                <w:color w:val="auto"/>
                <w:sz w:val="21"/>
                <w:szCs w:val="21"/>
                <w:highlight w:val="none"/>
              </w:rPr>
            </w:pPr>
          </w:p>
        </w:tc>
        <w:tc>
          <w:tcPr>
            <w:tcW w:w="813" w:type="dxa"/>
            <w:noWrap w:val="0"/>
            <w:vAlign w:val="center"/>
          </w:tcPr>
          <w:p>
            <w:pPr>
              <w:spacing w:line="440" w:lineRule="exact"/>
              <w:rPr>
                <w:color w:val="auto"/>
                <w:sz w:val="21"/>
                <w:szCs w:val="21"/>
                <w:highlight w:val="none"/>
              </w:rPr>
            </w:pPr>
          </w:p>
        </w:tc>
        <w:tc>
          <w:tcPr>
            <w:tcW w:w="1058" w:type="dxa"/>
            <w:noWrap w:val="0"/>
            <w:vAlign w:val="center"/>
          </w:tcPr>
          <w:p>
            <w:pPr>
              <w:spacing w:line="440" w:lineRule="exact"/>
              <w:rPr>
                <w:color w:val="auto"/>
                <w:sz w:val="21"/>
                <w:szCs w:val="21"/>
                <w:highlight w:val="none"/>
              </w:rPr>
            </w:pPr>
          </w:p>
        </w:tc>
        <w:tc>
          <w:tcPr>
            <w:tcW w:w="718" w:type="dxa"/>
            <w:noWrap w:val="0"/>
            <w:vAlign w:val="center"/>
          </w:tcPr>
          <w:p>
            <w:pPr>
              <w:spacing w:line="440" w:lineRule="exact"/>
              <w:rPr>
                <w:color w:val="auto"/>
                <w:sz w:val="21"/>
                <w:szCs w:val="21"/>
                <w:highlight w:val="none"/>
              </w:rPr>
            </w:pPr>
          </w:p>
        </w:tc>
        <w:tc>
          <w:tcPr>
            <w:tcW w:w="789" w:type="dxa"/>
            <w:noWrap w:val="0"/>
            <w:vAlign w:val="center"/>
          </w:tcPr>
          <w:p>
            <w:pPr>
              <w:spacing w:line="440" w:lineRule="exact"/>
              <w:rPr>
                <w:color w:val="auto"/>
                <w:sz w:val="21"/>
                <w:szCs w:val="21"/>
                <w:highlight w:val="none"/>
              </w:rPr>
            </w:pPr>
          </w:p>
        </w:tc>
        <w:tc>
          <w:tcPr>
            <w:tcW w:w="1295" w:type="dxa"/>
            <w:noWrap w:val="0"/>
            <w:vAlign w:val="center"/>
          </w:tcPr>
          <w:p>
            <w:pPr>
              <w:spacing w:line="440" w:lineRule="exact"/>
              <w:rPr>
                <w:color w:val="auto"/>
                <w:sz w:val="21"/>
                <w:szCs w:val="21"/>
                <w:highlight w:val="none"/>
              </w:rPr>
            </w:pPr>
          </w:p>
        </w:tc>
        <w:tc>
          <w:tcPr>
            <w:tcW w:w="934" w:type="dxa"/>
            <w:noWrap w:val="0"/>
            <w:vAlign w:val="center"/>
          </w:tcPr>
          <w:p>
            <w:pPr>
              <w:spacing w:line="440" w:lineRule="exact"/>
              <w:rPr>
                <w:color w:val="auto"/>
                <w:sz w:val="21"/>
                <w:szCs w:val="21"/>
                <w:highlight w:val="none"/>
              </w:rPr>
            </w:pPr>
          </w:p>
        </w:tc>
        <w:tc>
          <w:tcPr>
            <w:tcW w:w="1128" w:type="dxa"/>
            <w:noWrap w:val="0"/>
            <w:vAlign w:val="center"/>
          </w:tcPr>
          <w:p>
            <w:pPr>
              <w:spacing w:line="440" w:lineRule="exact"/>
              <w:rPr>
                <w:color w:val="auto"/>
                <w:sz w:val="21"/>
                <w:szCs w:val="21"/>
                <w:highlight w:val="none"/>
              </w:rPr>
            </w:pPr>
          </w:p>
        </w:tc>
        <w:tc>
          <w:tcPr>
            <w:tcW w:w="738" w:type="dxa"/>
            <w:noWrap w:val="0"/>
            <w:vAlign w:val="center"/>
          </w:tcPr>
          <w:p>
            <w:pPr>
              <w:spacing w:line="440" w:lineRule="exact"/>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21"/>
                <w:szCs w:val="21"/>
                <w:highlight w:val="none"/>
              </w:rPr>
            </w:pPr>
          </w:p>
        </w:tc>
        <w:tc>
          <w:tcPr>
            <w:tcW w:w="1161" w:type="dxa"/>
            <w:noWrap w:val="0"/>
            <w:vAlign w:val="top"/>
          </w:tcPr>
          <w:p>
            <w:pPr>
              <w:spacing w:line="440" w:lineRule="exact"/>
              <w:rPr>
                <w:color w:val="auto"/>
                <w:sz w:val="21"/>
                <w:szCs w:val="21"/>
                <w:highlight w:val="none"/>
              </w:rPr>
            </w:pPr>
          </w:p>
        </w:tc>
        <w:tc>
          <w:tcPr>
            <w:tcW w:w="813" w:type="dxa"/>
            <w:noWrap w:val="0"/>
            <w:vAlign w:val="top"/>
          </w:tcPr>
          <w:p>
            <w:pPr>
              <w:spacing w:line="440" w:lineRule="exact"/>
              <w:rPr>
                <w:color w:val="auto"/>
                <w:sz w:val="21"/>
                <w:szCs w:val="21"/>
                <w:highlight w:val="none"/>
              </w:rPr>
            </w:pPr>
          </w:p>
        </w:tc>
        <w:tc>
          <w:tcPr>
            <w:tcW w:w="1058" w:type="dxa"/>
            <w:noWrap w:val="0"/>
            <w:vAlign w:val="top"/>
          </w:tcPr>
          <w:p>
            <w:pPr>
              <w:spacing w:line="440" w:lineRule="exact"/>
              <w:rPr>
                <w:color w:val="auto"/>
                <w:sz w:val="21"/>
                <w:szCs w:val="21"/>
                <w:highlight w:val="none"/>
              </w:rPr>
            </w:pPr>
          </w:p>
        </w:tc>
        <w:tc>
          <w:tcPr>
            <w:tcW w:w="718" w:type="dxa"/>
            <w:noWrap w:val="0"/>
            <w:vAlign w:val="top"/>
          </w:tcPr>
          <w:p>
            <w:pPr>
              <w:spacing w:line="440" w:lineRule="exact"/>
              <w:rPr>
                <w:color w:val="auto"/>
                <w:sz w:val="21"/>
                <w:szCs w:val="21"/>
                <w:highlight w:val="none"/>
              </w:rPr>
            </w:pPr>
          </w:p>
        </w:tc>
        <w:tc>
          <w:tcPr>
            <w:tcW w:w="789" w:type="dxa"/>
            <w:noWrap w:val="0"/>
            <w:vAlign w:val="top"/>
          </w:tcPr>
          <w:p>
            <w:pPr>
              <w:spacing w:line="440" w:lineRule="exact"/>
              <w:rPr>
                <w:color w:val="auto"/>
                <w:sz w:val="21"/>
                <w:szCs w:val="21"/>
                <w:highlight w:val="none"/>
              </w:rPr>
            </w:pPr>
          </w:p>
        </w:tc>
        <w:tc>
          <w:tcPr>
            <w:tcW w:w="1295" w:type="dxa"/>
            <w:noWrap w:val="0"/>
            <w:vAlign w:val="top"/>
          </w:tcPr>
          <w:p>
            <w:pPr>
              <w:spacing w:line="440" w:lineRule="exact"/>
              <w:rPr>
                <w:color w:val="auto"/>
                <w:sz w:val="21"/>
                <w:szCs w:val="21"/>
                <w:highlight w:val="none"/>
              </w:rPr>
            </w:pPr>
          </w:p>
        </w:tc>
        <w:tc>
          <w:tcPr>
            <w:tcW w:w="934" w:type="dxa"/>
            <w:noWrap w:val="0"/>
            <w:vAlign w:val="top"/>
          </w:tcPr>
          <w:p>
            <w:pPr>
              <w:spacing w:line="440" w:lineRule="exact"/>
              <w:rPr>
                <w:color w:val="auto"/>
                <w:sz w:val="21"/>
                <w:szCs w:val="21"/>
                <w:highlight w:val="none"/>
              </w:rPr>
            </w:pPr>
          </w:p>
        </w:tc>
        <w:tc>
          <w:tcPr>
            <w:tcW w:w="1128" w:type="dxa"/>
            <w:noWrap w:val="0"/>
            <w:vAlign w:val="top"/>
          </w:tcPr>
          <w:p>
            <w:pPr>
              <w:spacing w:line="440" w:lineRule="exact"/>
              <w:rPr>
                <w:color w:val="auto"/>
                <w:sz w:val="21"/>
                <w:szCs w:val="21"/>
                <w:highlight w:val="none"/>
              </w:rPr>
            </w:pPr>
          </w:p>
        </w:tc>
        <w:tc>
          <w:tcPr>
            <w:tcW w:w="738" w:type="dxa"/>
            <w:noWrap w:val="0"/>
            <w:vAlign w:val="top"/>
          </w:tcPr>
          <w:p>
            <w:pPr>
              <w:spacing w:line="440" w:lineRule="exact"/>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11" w:type="dxa"/>
            <w:noWrap w:val="0"/>
            <w:vAlign w:val="top"/>
          </w:tcPr>
          <w:p>
            <w:pPr>
              <w:spacing w:line="440" w:lineRule="exact"/>
              <w:rPr>
                <w:color w:val="auto"/>
                <w:sz w:val="18"/>
                <w:szCs w:val="21"/>
                <w:highlight w:val="none"/>
              </w:rPr>
            </w:pPr>
          </w:p>
        </w:tc>
        <w:tc>
          <w:tcPr>
            <w:tcW w:w="1161" w:type="dxa"/>
            <w:noWrap w:val="0"/>
            <w:vAlign w:val="top"/>
          </w:tcPr>
          <w:p>
            <w:pPr>
              <w:spacing w:line="440" w:lineRule="exact"/>
              <w:rPr>
                <w:color w:val="auto"/>
                <w:sz w:val="18"/>
                <w:szCs w:val="21"/>
                <w:highlight w:val="none"/>
              </w:rPr>
            </w:pPr>
          </w:p>
        </w:tc>
        <w:tc>
          <w:tcPr>
            <w:tcW w:w="813" w:type="dxa"/>
            <w:noWrap w:val="0"/>
            <w:vAlign w:val="top"/>
          </w:tcPr>
          <w:p>
            <w:pPr>
              <w:spacing w:line="440" w:lineRule="exact"/>
              <w:rPr>
                <w:color w:val="auto"/>
                <w:sz w:val="18"/>
                <w:szCs w:val="21"/>
                <w:highlight w:val="none"/>
              </w:rPr>
            </w:pPr>
          </w:p>
        </w:tc>
        <w:tc>
          <w:tcPr>
            <w:tcW w:w="1058" w:type="dxa"/>
            <w:noWrap w:val="0"/>
            <w:vAlign w:val="top"/>
          </w:tcPr>
          <w:p>
            <w:pPr>
              <w:spacing w:line="440" w:lineRule="exact"/>
              <w:rPr>
                <w:color w:val="auto"/>
                <w:sz w:val="18"/>
                <w:szCs w:val="21"/>
                <w:highlight w:val="none"/>
              </w:rPr>
            </w:pPr>
          </w:p>
        </w:tc>
        <w:tc>
          <w:tcPr>
            <w:tcW w:w="718" w:type="dxa"/>
            <w:noWrap w:val="0"/>
            <w:vAlign w:val="top"/>
          </w:tcPr>
          <w:p>
            <w:pPr>
              <w:spacing w:line="440" w:lineRule="exact"/>
              <w:rPr>
                <w:color w:val="auto"/>
                <w:sz w:val="18"/>
                <w:szCs w:val="21"/>
                <w:highlight w:val="none"/>
              </w:rPr>
            </w:pPr>
          </w:p>
        </w:tc>
        <w:tc>
          <w:tcPr>
            <w:tcW w:w="789" w:type="dxa"/>
            <w:noWrap w:val="0"/>
            <w:vAlign w:val="top"/>
          </w:tcPr>
          <w:p>
            <w:pPr>
              <w:spacing w:line="440" w:lineRule="exact"/>
              <w:rPr>
                <w:color w:val="auto"/>
                <w:sz w:val="18"/>
                <w:szCs w:val="21"/>
                <w:highlight w:val="none"/>
              </w:rPr>
            </w:pPr>
          </w:p>
        </w:tc>
        <w:tc>
          <w:tcPr>
            <w:tcW w:w="1295" w:type="dxa"/>
            <w:noWrap w:val="0"/>
            <w:vAlign w:val="top"/>
          </w:tcPr>
          <w:p>
            <w:pPr>
              <w:spacing w:line="440" w:lineRule="exact"/>
              <w:rPr>
                <w:color w:val="auto"/>
                <w:sz w:val="18"/>
                <w:szCs w:val="21"/>
                <w:highlight w:val="none"/>
              </w:rPr>
            </w:pPr>
          </w:p>
        </w:tc>
        <w:tc>
          <w:tcPr>
            <w:tcW w:w="934" w:type="dxa"/>
            <w:noWrap w:val="0"/>
            <w:vAlign w:val="top"/>
          </w:tcPr>
          <w:p>
            <w:pPr>
              <w:spacing w:line="440" w:lineRule="exact"/>
              <w:rPr>
                <w:color w:val="auto"/>
                <w:sz w:val="18"/>
                <w:szCs w:val="21"/>
                <w:highlight w:val="none"/>
              </w:rPr>
            </w:pPr>
          </w:p>
        </w:tc>
        <w:tc>
          <w:tcPr>
            <w:tcW w:w="1128" w:type="dxa"/>
            <w:noWrap w:val="0"/>
            <w:vAlign w:val="top"/>
          </w:tcPr>
          <w:p>
            <w:pPr>
              <w:spacing w:line="440" w:lineRule="exact"/>
              <w:rPr>
                <w:color w:val="auto"/>
                <w:sz w:val="18"/>
                <w:szCs w:val="21"/>
                <w:highlight w:val="none"/>
              </w:rPr>
            </w:pPr>
          </w:p>
        </w:tc>
        <w:tc>
          <w:tcPr>
            <w:tcW w:w="738" w:type="dxa"/>
            <w:noWrap w:val="0"/>
            <w:vAlign w:val="top"/>
          </w:tcPr>
          <w:p>
            <w:pPr>
              <w:spacing w:line="440" w:lineRule="exact"/>
              <w:rPr>
                <w:color w:val="auto"/>
                <w:sz w:val="18"/>
                <w:szCs w:val="21"/>
                <w:highlight w:val="none"/>
              </w:rPr>
            </w:pPr>
          </w:p>
        </w:tc>
      </w:tr>
    </w:tbl>
    <w:p>
      <w:pPr>
        <w:spacing w:line="440" w:lineRule="exact"/>
        <w:rPr>
          <w:color w:val="auto"/>
          <w:sz w:val="16"/>
          <w:highlight w:val="none"/>
        </w:rPr>
      </w:pPr>
    </w:p>
    <w:p>
      <w:pPr>
        <w:spacing w:line="440" w:lineRule="exact"/>
        <w:rPr>
          <w:color w:val="auto"/>
          <w:sz w:val="16"/>
          <w:highlight w:val="none"/>
        </w:rPr>
      </w:pPr>
    </w:p>
    <w:p>
      <w:pPr>
        <w:spacing w:line="440" w:lineRule="exact"/>
        <w:rPr>
          <w:color w:val="auto"/>
          <w:sz w:val="16"/>
          <w:highlight w:val="none"/>
        </w:rPr>
      </w:pPr>
    </w:p>
    <w:p>
      <w:pPr>
        <w:spacing w:line="440" w:lineRule="exact"/>
        <w:rPr>
          <w:color w:val="auto"/>
          <w:sz w:val="16"/>
          <w:highlight w:val="none"/>
        </w:rPr>
      </w:pPr>
    </w:p>
    <w:p>
      <w:pPr>
        <w:keepNext/>
        <w:keepLines/>
        <w:spacing w:before="120" w:after="120" w:line="360" w:lineRule="auto"/>
        <w:jc w:val="both"/>
        <w:outlineLvl w:val="2"/>
        <w:rPr>
          <w:b w:val="0"/>
          <w:color w:val="auto"/>
          <w:sz w:val="21"/>
          <w:szCs w:val="21"/>
          <w:highlight w:val="none"/>
        </w:rPr>
      </w:pPr>
      <w:bookmarkStart w:id="794" w:name="_Toc179632819"/>
      <w:bookmarkStart w:id="795" w:name="_Toc246996366"/>
      <w:bookmarkStart w:id="796" w:name="_Toc27440"/>
      <w:bookmarkStart w:id="797" w:name="_Toc17198"/>
      <w:bookmarkStart w:id="798" w:name="_Toc152045799"/>
      <w:bookmarkStart w:id="799" w:name="_Toc17945"/>
      <w:bookmarkStart w:id="800" w:name="_Toc247085884"/>
      <w:bookmarkStart w:id="801" w:name="_Toc152042588"/>
      <w:bookmarkStart w:id="802" w:name="_Toc17327"/>
      <w:bookmarkStart w:id="803" w:name="_Toc144974867"/>
      <w:bookmarkStart w:id="804" w:name="_Toc139881031"/>
      <w:bookmarkStart w:id="805" w:name="_Toc341172066"/>
      <w:bookmarkStart w:id="806" w:name="_Toc296602611"/>
      <w:bookmarkStart w:id="807" w:name="_Toc139880992"/>
      <w:bookmarkStart w:id="808" w:name="_Toc246997109"/>
      <w:bookmarkStart w:id="809" w:name="_Toc24504"/>
      <w:r>
        <w:rPr>
          <w:b w:val="0"/>
          <w:color w:val="auto"/>
          <w:sz w:val="21"/>
          <w:szCs w:val="21"/>
          <w:highlight w:val="none"/>
        </w:rPr>
        <w:t>附表二：劳动力计划表</w:t>
      </w:r>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p>
      <w:pPr>
        <w:spacing w:line="440" w:lineRule="exact"/>
        <w:ind w:right="515"/>
        <w:jc w:val="right"/>
        <w:rPr>
          <w:b w:val="0"/>
          <w:bCs/>
          <w:color w:val="auto"/>
          <w:sz w:val="21"/>
          <w:szCs w:val="21"/>
          <w:highlight w:val="none"/>
        </w:rPr>
      </w:pPr>
      <w:r>
        <w:rPr>
          <w:b w:val="0"/>
          <w:bCs/>
          <w:color w:val="auto"/>
          <w:sz w:val="21"/>
          <w:szCs w:val="21"/>
          <w:highlight w:val="none"/>
        </w:rPr>
        <w:t>单位：人</w:t>
      </w:r>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
        <w:gridCol w:w="1619"/>
        <w:gridCol w:w="1065"/>
        <w:gridCol w:w="1065"/>
        <w:gridCol w:w="1065"/>
        <w:gridCol w:w="1065"/>
        <w:gridCol w:w="1065"/>
        <w:gridCol w:w="13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center"/>
          </w:tcPr>
          <w:p>
            <w:pPr>
              <w:spacing w:line="440" w:lineRule="exact"/>
              <w:rPr>
                <w:b w:val="0"/>
                <w:bCs/>
                <w:color w:val="auto"/>
                <w:sz w:val="21"/>
                <w:szCs w:val="21"/>
                <w:highlight w:val="none"/>
              </w:rPr>
            </w:pPr>
            <w:r>
              <w:rPr>
                <w:b w:val="0"/>
                <w:bCs/>
                <w:color w:val="auto"/>
                <w:sz w:val="21"/>
                <w:szCs w:val="21"/>
                <w:highlight w:val="none"/>
              </w:rPr>
              <w:t>工种</w:t>
            </w:r>
          </w:p>
        </w:tc>
        <w:tc>
          <w:tcPr>
            <w:tcW w:w="8279" w:type="dxa"/>
            <w:gridSpan w:val="7"/>
            <w:noWrap w:val="0"/>
            <w:vAlign w:val="center"/>
          </w:tcPr>
          <w:p>
            <w:pPr>
              <w:spacing w:line="440" w:lineRule="exact"/>
              <w:rPr>
                <w:b w:val="0"/>
                <w:bCs/>
                <w:color w:val="auto"/>
                <w:sz w:val="21"/>
                <w:szCs w:val="21"/>
                <w:highlight w:val="none"/>
              </w:rPr>
            </w:pPr>
            <w:r>
              <w:rPr>
                <w:b w:val="0"/>
                <w:bCs/>
                <w:color w:val="auto"/>
                <w:sz w:val="21"/>
                <w:szCs w:val="21"/>
                <w:highlight w:val="none"/>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center"/>
          </w:tcPr>
          <w:p>
            <w:pPr>
              <w:spacing w:line="440" w:lineRule="exact"/>
              <w:rPr>
                <w:color w:val="auto"/>
                <w:sz w:val="21"/>
                <w:szCs w:val="21"/>
                <w:highlight w:val="none"/>
              </w:rPr>
            </w:pPr>
          </w:p>
        </w:tc>
        <w:tc>
          <w:tcPr>
            <w:tcW w:w="1619" w:type="dxa"/>
            <w:noWrap w:val="0"/>
            <w:vAlign w:val="center"/>
          </w:tcPr>
          <w:p>
            <w:pPr>
              <w:spacing w:line="440" w:lineRule="exact"/>
              <w:rPr>
                <w:color w:val="auto"/>
                <w:sz w:val="21"/>
                <w:szCs w:val="21"/>
                <w:highlight w:val="none"/>
              </w:rPr>
            </w:pPr>
          </w:p>
        </w:tc>
        <w:tc>
          <w:tcPr>
            <w:tcW w:w="1065" w:type="dxa"/>
            <w:noWrap w:val="0"/>
            <w:vAlign w:val="center"/>
          </w:tcPr>
          <w:p>
            <w:pPr>
              <w:spacing w:line="440" w:lineRule="exact"/>
              <w:rPr>
                <w:color w:val="auto"/>
                <w:sz w:val="21"/>
                <w:szCs w:val="21"/>
                <w:highlight w:val="none"/>
              </w:rPr>
            </w:pPr>
          </w:p>
        </w:tc>
        <w:tc>
          <w:tcPr>
            <w:tcW w:w="1065" w:type="dxa"/>
            <w:noWrap w:val="0"/>
            <w:vAlign w:val="center"/>
          </w:tcPr>
          <w:p>
            <w:pPr>
              <w:spacing w:line="440" w:lineRule="exact"/>
              <w:rPr>
                <w:color w:val="auto"/>
                <w:sz w:val="21"/>
                <w:szCs w:val="21"/>
                <w:highlight w:val="none"/>
              </w:rPr>
            </w:pPr>
          </w:p>
        </w:tc>
        <w:tc>
          <w:tcPr>
            <w:tcW w:w="1065" w:type="dxa"/>
            <w:noWrap w:val="0"/>
            <w:vAlign w:val="center"/>
          </w:tcPr>
          <w:p>
            <w:pPr>
              <w:spacing w:line="440" w:lineRule="exact"/>
              <w:rPr>
                <w:color w:val="auto"/>
                <w:sz w:val="21"/>
                <w:szCs w:val="21"/>
                <w:highlight w:val="none"/>
              </w:rPr>
            </w:pPr>
          </w:p>
        </w:tc>
        <w:tc>
          <w:tcPr>
            <w:tcW w:w="1065" w:type="dxa"/>
            <w:noWrap w:val="0"/>
            <w:vAlign w:val="center"/>
          </w:tcPr>
          <w:p>
            <w:pPr>
              <w:spacing w:line="440" w:lineRule="exact"/>
              <w:rPr>
                <w:color w:val="auto"/>
                <w:sz w:val="21"/>
                <w:szCs w:val="21"/>
                <w:highlight w:val="none"/>
              </w:rPr>
            </w:pPr>
          </w:p>
        </w:tc>
        <w:tc>
          <w:tcPr>
            <w:tcW w:w="1065" w:type="dxa"/>
            <w:noWrap w:val="0"/>
            <w:vAlign w:val="center"/>
          </w:tcPr>
          <w:p>
            <w:pPr>
              <w:spacing w:line="440" w:lineRule="exact"/>
              <w:rPr>
                <w:color w:val="auto"/>
                <w:sz w:val="21"/>
                <w:szCs w:val="21"/>
                <w:highlight w:val="none"/>
              </w:rPr>
            </w:pPr>
          </w:p>
        </w:tc>
        <w:tc>
          <w:tcPr>
            <w:tcW w:w="1335" w:type="dxa"/>
            <w:noWrap w:val="0"/>
            <w:vAlign w:val="center"/>
          </w:tcPr>
          <w:p>
            <w:pPr>
              <w:spacing w:line="440" w:lineRule="exact"/>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center"/>
          </w:tcPr>
          <w:p>
            <w:pPr>
              <w:spacing w:line="440" w:lineRule="exact"/>
              <w:rPr>
                <w:color w:val="auto"/>
                <w:sz w:val="21"/>
                <w:szCs w:val="21"/>
                <w:highlight w:val="none"/>
              </w:rPr>
            </w:pPr>
          </w:p>
        </w:tc>
        <w:tc>
          <w:tcPr>
            <w:tcW w:w="1619" w:type="dxa"/>
            <w:noWrap w:val="0"/>
            <w:vAlign w:val="center"/>
          </w:tcPr>
          <w:p>
            <w:pPr>
              <w:spacing w:line="440" w:lineRule="exact"/>
              <w:rPr>
                <w:color w:val="auto"/>
                <w:sz w:val="21"/>
                <w:szCs w:val="21"/>
                <w:highlight w:val="none"/>
              </w:rPr>
            </w:pPr>
          </w:p>
        </w:tc>
        <w:tc>
          <w:tcPr>
            <w:tcW w:w="1065" w:type="dxa"/>
            <w:noWrap w:val="0"/>
            <w:vAlign w:val="center"/>
          </w:tcPr>
          <w:p>
            <w:pPr>
              <w:spacing w:line="440" w:lineRule="exact"/>
              <w:rPr>
                <w:color w:val="auto"/>
                <w:sz w:val="21"/>
                <w:szCs w:val="21"/>
                <w:highlight w:val="none"/>
              </w:rPr>
            </w:pPr>
          </w:p>
        </w:tc>
        <w:tc>
          <w:tcPr>
            <w:tcW w:w="1065" w:type="dxa"/>
            <w:noWrap w:val="0"/>
            <w:vAlign w:val="center"/>
          </w:tcPr>
          <w:p>
            <w:pPr>
              <w:spacing w:line="440" w:lineRule="exact"/>
              <w:rPr>
                <w:color w:val="auto"/>
                <w:sz w:val="21"/>
                <w:szCs w:val="21"/>
                <w:highlight w:val="none"/>
              </w:rPr>
            </w:pPr>
          </w:p>
        </w:tc>
        <w:tc>
          <w:tcPr>
            <w:tcW w:w="1065" w:type="dxa"/>
            <w:noWrap w:val="0"/>
            <w:vAlign w:val="center"/>
          </w:tcPr>
          <w:p>
            <w:pPr>
              <w:spacing w:line="440" w:lineRule="exact"/>
              <w:rPr>
                <w:color w:val="auto"/>
                <w:sz w:val="21"/>
                <w:szCs w:val="21"/>
                <w:highlight w:val="none"/>
              </w:rPr>
            </w:pPr>
          </w:p>
        </w:tc>
        <w:tc>
          <w:tcPr>
            <w:tcW w:w="1065" w:type="dxa"/>
            <w:noWrap w:val="0"/>
            <w:vAlign w:val="center"/>
          </w:tcPr>
          <w:p>
            <w:pPr>
              <w:spacing w:line="440" w:lineRule="exact"/>
              <w:rPr>
                <w:color w:val="auto"/>
                <w:sz w:val="21"/>
                <w:szCs w:val="21"/>
                <w:highlight w:val="none"/>
              </w:rPr>
            </w:pPr>
          </w:p>
        </w:tc>
        <w:tc>
          <w:tcPr>
            <w:tcW w:w="1065" w:type="dxa"/>
            <w:noWrap w:val="0"/>
            <w:vAlign w:val="center"/>
          </w:tcPr>
          <w:p>
            <w:pPr>
              <w:spacing w:line="440" w:lineRule="exact"/>
              <w:rPr>
                <w:color w:val="auto"/>
                <w:sz w:val="21"/>
                <w:szCs w:val="21"/>
                <w:highlight w:val="none"/>
              </w:rPr>
            </w:pPr>
          </w:p>
        </w:tc>
        <w:tc>
          <w:tcPr>
            <w:tcW w:w="1335" w:type="dxa"/>
            <w:noWrap w:val="0"/>
            <w:vAlign w:val="center"/>
          </w:tcPr>
          <w:p>
            <w:pPr>
              <w:spacing w:line="440" w:lineRule="exact"/>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21"/>
                <w:szCs w:val="21"/>
                <w:highlight w:val="none"/>
              </w:rPr>
            </w:pPr>
          </w:p>
        </w:tc>
        <w:tc>
          <w:tcPr>
            <w:tcW w:w="1619"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335" w:type="dxa"/>
            <w:noWrap w:val="0"/>
            <w:vAlign w:val="top"/>
          </w:tcPr>
          <w:p>
            <w:pPr>
              <w:spacing w:line="440" w:lineRule="exact"/>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21"/>
                <w:szCs w:val="21"/>
                <w:highlight w:val="none"/>
              </w:rPr>
            </w:pPr>
          </w:p>
        </w:tc>
        <w:tc>
          <w:tcPr>
            <w:tcW w:w="1619"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335" w:type="dxa"/>
            <w:noWrap w:val="0"/>
            <w:vAlign w:val="top"/>
          </w:tcPr>
          <w:p>
            <w:pPr>
              <w:spacing w:line="440" w:lineRule="exact"/>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21"/>
                <w:szCs w:val="21"/>
                <w:highlight w:val="none"/>
              </w:rPr>
            </w:pPr>
          </w:p>
        </w:tc>
        <w:tc>
          <w:tcPr>
            <w:tcW w:w="1619"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065" w:type="dxa"/>
            <w:noWrap w:val="0"/>
            <w:vAlign w:val="top"/>
          </w:tcPr>
          <w:p>
            <w:pPr>
              <w:spacing w:line="440" w:lineRule="exact"/>
              <w:rPr>
                <w:color w:val="auto"/>
                <w:sz w:val="21"/>
                <w:szCs w:val="21"/>
                <w:highlight w:val="none"/>
              </w:rPr>
            </w:pPr>
          </w:p>
        </w:tc>
        <w:tc>
          <w:tcPr>
            <w:tcW w:w="1335" w:type="dxa"/>
            <w:noWrap w:val="0"/>
            <w:vAlign w:val="top"/>
          </w:tcPr>
          <w:p>
            <w:pPr>
              <w:spacing w:line="440" w:lineRule="exact"/>
              <w:rPr>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noWrap w:val="0"/>
            <w:vAlign w:val="top"/>
          </w:tcPr>
          <w:p>
            <w:pPr>
              <w:spacing w:line="440" w:lineRule="exact"/>
              <w:rPr>
                <w:color w:val="auto"/>
                <w:sz w:val="18"/>
                <w:szCs w:val="21"/>
                <w:highlight w:val="none"/>
              </w:rPr>
            </w:pPr>
          </w:p>
        </w:tc>
        <w:tc>
          <w:tcPr>
            <w:tcW w:w="1619"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065" w:type="dxa"/>
            <w:noWrap w:val="0"/>
            <w:vAlign w:val="top"/>
          </w:tcPr>
          <w:p>
            <w:pPr>
              <w:spacing w:line="440" w:lineRule="exact"/>
              <w:rPr>
                <w:color w:val="auto"/>
                <w:sz w:val="18"/>
                <w:szCs w:val="21"/>
                <w:highlight w:val="none"/>
              </w:rPr>
            </w:pPr>
          </w:p>
        </w:tc>
        <w:tc>
          <w:tcPr>
            <w:tcW w:w="1335" w:type="dxa"/>
            <w:noWrap w:val="0"/>
            <w:vAlign w:val="top"/>
          </w:tcPr>
          <w:p>
            <w:pPr>
              <w:spacing w:line="440" w:lineRule="exact"/>
              <w:rPr>
                <w:color w:val="auto"/>
                <w:sz w:val="18"/>
                <w:szCs w:val="21"/>
                <w:highlight w:val="none"/>
              </w:rPr>
            </w:pPr>
          </w:p>
        </w:tc>
      </w:tr>
    </w:tbl>
    <w:p>
      <w:pPr>
        <w:pStyle w:val="35"/>
        <w:rPr>
          <w:color w:val="auto"/>
          <w:sz w:val="22"/>
          <w:highlight w:val="none"/>
        </w:rPr>
      </w:pPr>
      <w:bookmarkStart w:id="810" w:name="_Toc179632820"/>
      <w:bookmarkStart w:id="811" w:name="_Toc246997110"/>
      <w:bookmarkStart w:id="812" w:name="_Toc152045800"/>
      <w:bookmarkStart w:id="813" w:name="_Toc152042589"/>
      <w:bookmarkStart w:id="814" w:name="_Toc246996367"/>
      <w:bookmarkStart w:id="815" w:name="_Toc144974868"/>
    </w:p>
    <w:p>
      <w:pPr>
        <w:pStyle w:val="35"/>
        <w:rPr>
          <w:color w:val="auto"/>
          <w:sz w:val="22"/>
          <w:highlight w:val="none"/>
        </w:rPr>
      </w:pPr>
    </w:p>
    <w:p>
      <w:pPr>
        <w:rPr>
          <w:color w:val="auto"/>
          <w:sz w:val="36"/>
          <w:highlight w:val="none"/>
          <w:lang w:val="zh-CN"/>
        </w:rPr>
      </w:pPr>
    </w:p>
    <w:p>
      <w:pPr>
        <w:keepNext/>
        <w:keepLines/>
        <w:spacing w:before="120" w:after="120" w:line="360" w:lineRule="auto"/>
        <w:jc w:val="left"/>
        <w:outlineLvl w:val="2"/>
        <w:rPr>
          <w:b w:val="0"/>
          <w:color w:val="auto"/>
          <w:sz w:val="21"/>
          <w:szCs w:val="22"/>
          <w:highlight w:val="none"/>
        </w:rPr>
      </w:pPr>
      <w:bookmarkStart w:id="816" w:name="_Toc139881032"/>
      <w:bookmarkStart w:id="817" w:name="_Toc17712"/>
      <w:bookmarkStart w:id="818" w:name="_Toc139880993"/>
      <w:bookmarkStart w:id="819" w:name="_Toc296602612"/>
      <w:bookmarkStart w:id="820" w:name="_Toc247085885"/>
      <w:bookmarkStart w:id="821" w:name="_Toc341172067"/>
      <w:bookmarkStart w:id="822" w:name="_Toc15550"/>
      <w:bookmarkStart w:id="823" w:name="_Toc31646"/>
      <w:bookmarkStart w:id="824" w:name="_Toc23200"/>
      <w:bookmarkStart w:id="825" w:name="_Toc17505"/>
      <w:r>
        <w:rPr>
          <w:b w:val="0"/>
          <w:color w:val="auto"/>
          <w:sz w:val="21"/>
          <w:szCs w:val="22"/>
          <w:highlight w:val="none"/>
        </w:rPr>
        <w:t>附表三：进度计划</w:t>
      </w:r>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p>
    <w:p>
      <w:pPr>
        <w:spacing w:line="440" w:lineRule="exact"/>
        <w:ind w:firstLine="420" w:firstLineChars="200"/>
        <w:jc w:val="left"/>
        <w:rPr>
          <w:b w:val="0"/>
          <w:bCs/>
          <w:color w:val="auto"/>
          <w:sz w:val="21"/>
          <w:szCs w:val="22"/>
          <w:highlight w:val="none"/>
        </w:rPr>
      </w:pPr>
      <w:r>
        <w:rPr>
          <w:b w:val="0"/>
          <w:bCs/>
          <w:color w:val="auto"/>
          <w:sz w:val="21"/>
          <w:szCs w:val="22"/>
          <w:highlight w:val="none"/>
        </w:rPr>
        <w:t>1. 供应商应递交施工进度网络图或施工进度表，说明按磋商文件要求的计划工期进行施工的各个关键日期。</w:t>
      </w:r>
    </w:p>
    <w:p>
      <w:pPr>
        <w:spacing w:line="440" w:lineRule="exact"/>
        <w:ind w:firstLine="420" w:firstLineChars="200"/>
        <w:jc w:val="left"/>
        <w:rPr>
          <w:b w:val="0"/>
          <w:bCs/>
          <w:color w:val="auto"/>
          <w:szCs w:val="22"/>
          <w:highlight w:val="none"/>
        </w:rPr>
      </w:pPr>
      <w:r>
        <w:rPr>
          <w:b w:val="0"/>
          <w:bCs/>
          <w:color w:val="auto"/>
          <w:sz w:val="21"/>
          <w:szCs w:val="22"/>
          <w:highlight w:val="none"/>
        </w:rPr>
        <w:t>2. 施工进度表可采用网络图或横道图表示。</w:t>
      </w:r>
    </w:p>
    <w:p>
      <w:pPr>
        <w:spacing w:line="440" w:lineRule="exact"/>
        <w:rPr>
          <w:color w:val="auto"/>
          <w:sz w:val="16"/>
          <w:highlight w:val="none"/>
        </w:rPr>
      </w:pPr>
    </w:p>
    <w:p>
      <w:pPr>
        <w:spacing w:line="440" w:lineRule="exact"/>
        <w:rPr>
          <w:color w:val="auto"/>
          <w:sz w:val="16"/>
          <w:highlight w:val="none"/>
        </w:rPr>
      </w:pPr>
    </w:p>
    <w:p>
      <w:pPr>
        <w:spacing w:line="440" w:lineRule="exact"/>
        <w:rPr>
          <w:color w:val="auto"/>
          <w:sz w:val="16"/>
          <w:highlight w:val="none"/>
        </w:rPr>
      </w:pPr>
    </w:p>
    <w:p>
      <w:pPr>
        <w:spacing w:line="440" w:lineRule="exact"/>
        <w:jc w:val="both"/>
        <w:rPr>
          <w:rFonts w:hint="eastAsia"/>
          <w:b w:val="0"/>
          <w:bCs/>
          <w:color w:val="auto"/>
          <w:sz w:val="21"/>
          <w:szCs w:val="21"/>
          <w:highlight w:val="none"/>
        </w:rPr>
      </w:pPr>
      <w:r>
        <w:rPr>
          <w:color w:val="auto"/>
          <w:sz w:val="16"/>
          <w:highlight w:val="none"/>
        </w:rPr>
        <w:br w:type="page"/>
      </w:r>
      <w:r>
        <w:rPr>
          <w:rFonts w:hint="eastAsia"/>
          <w:b w:val="0"/>
          <w:bCs/>
          <w:color w:val="auto"/>
          <w:sz w:val="21"/>
          <w:szCs w:val="21"/>
          <w:highlight w:val="none"/>
        </w:rPr>
        <w:t>附表四：施工总平面图</w:t>
      </w:r>
    </w:p>
    <w:p>
      <w:pPr>
        <w:spacing w:line="440" w:lineRule="exact"/>
        <w:jc w:val="both"/>
        <w:rPr>
          <w:rFonts w:hint="eastAsia"/>
          <w:b w:val="0"/>
          <w:bCs/>
          <w:color w:val="auto"/>
          <w:sz w:val="21"/>
          <w:szCs w:val="21"/>
          <w:highlight w:val="none"/>
        </w:rPr>
      </w:pPr>
    </w:p>
    <w:p>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auto"/>
        <w:rPr>
          <w:b w:val="0"/>
          <w:bCs/>
          <w:color w:val="auto"/>
          <w:sz w:val="21"/>
          <w:szCs w:val="21"/>
          <w:highlight w:val="none"/>
        </w:rPr>
      </w:pPr>
      <w:r>
        <w:rPr>
          <w:rFonts w:hint="eastAsia"/>
          <w:b w:val="0"/>
          <w:bCs/>
          <w:color w:val="auto"/>
          <w:sz w:val="21"/>
          <w:szCs w:val="21"/>
          <w:highlight w:val="none"/>
        </w:rPr>
        <w:t>供应商应递交一份施工总平面图，绘出现场临时设施布置图表并附文字说明，说明临时设施、加工车间、现场办公、设备及仓储、供电、供水、卫生、生活、道路、消防等设施的清况和布置。</w:t>
      </w:r>
    </w:p>
    <w:p>
      <w:pPr>
        <w:spacing w:line="440" w:lineRule="exact"/>
        <w:rPr>
          <w:color w:val="auto"/>
          <w:sz w:val="16"/>
          <w:highlight w:val="none"/>
        </w:rPr>
      </w:pPr>
    </w:p>
    <w:p>
      <w:pPr>
        <w:spacing w:line="440" w:lineRule="exact"/>
        <w:rPr>
          <w:color w:val="auto"/>
          <w:sz w:val="16"/>
          <w:highlight w:val="none"/>
        </w:rPr>
      </w:pPr>
    </w:p>
    <w:p>
      <w:pPr>
        <w:pStyle w:val="8"/>
        <w:ind w:firstLine="0"/>
        <w:rPr>
          <w:b w:val="0"/>
          <w:bCs/>
          <w:color w:val="auto"/>
          <w:kern w:val="2"/>
          <w:sz w:val="24"/>
          <w:szCs w:val="32"/>
          <w:highlight w:val="none"/>
        </w:rPr>
      </w:pPr>
      <w:bookmarkStart w:id="826" w:name="_Toc152045801"/>
      <w:bookmarkStart w:id="827" w:name="_Toc246996368"/>
      <w:bookmarkStart w:id="828" w:name="_Toc296602613"/>
      <w:bookmarkStart w:id="829" w:name="_Toc179632821"/>
      <w:bookmarkStart w:id="830" w:name="_Toc144974869"/>
      <w:bookmarkStart w:id="831" w:name="_Toc152042590"/>
      <w:bookmarkStart w:id="832" w:name="_Toc246997111"/>
      <w:bookmarkStart w:id="833" w:name="_Toc247085886"/>
      <w:bookmarkStart w:id="834" w:name="_Toc341172068"/>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b w:val="0"/>
          <w:bCs/>
          <w:color w:val="auto"/>
          <w:kern w:val="2"/>
          <w:sz w:val="24"/>
          <w:szCs w:val="32"/>
          <w:highlight w:val="none"/>
        </w:rPr>
      </w:pPr>
    </w:p>
    <w:p>
      <w:pPr>
        <w:pStyle w:val="8"/>
        <w:ind w:firstLine="0"/>
        <w:rPr>
          <w:color w:val="auto"/>
          <w:sz w:val="36"/>
          <w:highlight w:val="none"/>
        </w:rPr>
      </w:pPr>
    </w:p>
    <w:p>
      <w:pPr>
        <w:jc w:val="left"/>
        <w:rPr>
          <w:b w:val="0"/>
          <w:bCs/>
          <w:color w:val="auto"/>
          <w:sz w:val="18"/>
          <w:szCs w:val="21"/>
          <w:highlight w:val="none"/>
        </w:rPr>
        <w:sectPr>
          <w:pgSz w:w="11906" w:h="16838"/>
          <w:pgMar w:top="907" w:right="1134" w:bottom="964" w:left="1191" w:header="680" w:footer="850" w:gutter="0"/>
          <w:cols w:space="720" w:num="1"/>
          <w:docGrid w:linePitch="601" w:charSpace="0"/>
        </w:sectPr>
      </w:pPr>
    </w:p>
    <w:bookmarkEnd w:id="826"/>
    <w:bookmarkEnd w:id="827"/>
    <w:bookmarkEnd w:id="828"/>
    <w:bookmarkEnd w:id="829"/>
    <w:bookmarkEnd w:id="830"/>
    <w:bookmarkEnd w:id="831"/>
    <w:bookmarkEnd w:id="832"/>
    <w:bookmarkEnd w:id="833"/>
    <w:bookmarkEnd w:id="834"/>
    <w:p>
      <w:pPr>
        <w:autoSpaceDE w:val="0"/>
        <w:autoSpaceDN w:val="0"/>
        <w:adjustRightInd w:val="0"/>
        <w:spacing w:line="400" w:lineRule="exact"/>
        <w:outlineLvl w:val="1"/>
        <w:rPr>
          <w:color w:val="auto"/>
          <w:sz w:val="28"/>
          <w:highlight w:val="none"/>
          <w:lang w:val="zh-CN"/>
        </w:rPr>
      </w:pPr>
      <w:bookmarkStart w:id="835" w:name="_Toc139880994"/>
      <w:bookmarkStart w:id="836" w:name="_Toc139881033"/>
      <w:bookmarkStart w:id="837" w:name="_Toc22072"/>
      <w:r>
        <w:rPr>
          <w:color w:val="auto"/>
          <w:sz w:val="28"/>
          <w:highlight w:val="none"/>
        </w:rPr>
        <w:t>七</w:t>
      </w:r>
      <w:r>
        <w:rPr>
          <w:color w:val="auto"/>
          <w:sz w:val="28"/>
          <w:highlight w:val="none"/>
          <w:lang w:val="zh-CN"/>
        </w:rPr>
        <w:t>、项目管理机构</w:t>
      </w:r>
      <w:bookmarkEnd w:id="835"/>
      <w:bookmarkEnd w:id="836"/>
      <w:bookmarkEnd w:id="837"/>
    </w:p>
    <w:p>
      <w:pPr>
        <w:autoSpaceDE w:val="0"/>
        <w:autoSpaceDN w:val="0"/>
        <w:adjustRightInd w:val="0"/>
        <w:spacing w:line="400" w:lineRule="exact"/>
        <w:rPr>
          <w:color w:val="auto"/>
          <w:sz w:val="24"/>
          <w:highlight w:val="none"/>
          <w:lang w:val="zh-CN"/>
        </w:rPr>
      </w:pPr>
      <w:r>
        <w:rPr>
          <w:color w:val="auto"/>
          <w:sz w:val="24"/>
          <w:highlight w:val="none"/>
          <w:lang w:val="zh-CN"/>
        </w:rPr>
        <w:t>(一)项目管理机构组成表</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2"/>
        <w:gridCol w:w="1142"/>
        <w:gridCol w:w="1142"/>
        <w:gridCol w:w="1295"/>
        <w:gridCol w:w="989"/>
        <w:gridCol w:w="1142"/>
        <w:gridCol w:w="1011"/>
        <w:gridCol w:w="14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1142" w:type="dxa"/>
            <w:vMerge w:val="restart"/>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职务</w:t>
            </w:r>
          </w:p>
        </w:tc>
        <w:tc>
          <w:tcPr>
            <w:tcW w:w="1142" w:type="dxa"/>
            <w:vMerge w:val="restart"/>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姓名</w:t>
            </w:r>
          </w:p>
        </w:tc>
        <w:tc>
          <w:tcPr>
            <w:tcW w:w="1142" w:type="dxa"/>
            <w:vMerge w:val="restart"/>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职称</w:t>
            </w:r>
          </w:p>
        </w:tc>
        <w:tc>
          <w:tcPr>
            <w:tcW w:w="5892" w:type="dxa"/>
            <w:gridSpan w:val="5"/>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执业或职业资格证明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1142" w:type="dxa"/>
            <w:vMerge w:val="continue"/>
            <w:noWrap w:val="0"/>
            <w:vAlign w:val="center"/>
          </w:tcPr>
          <w:p>
            <w:pPr>
              <w:autoSpaceDE w:val="0"/>
              <w:autoSpaceDN w:val="0"/>
              <w:adjustRightInd w:val="0"/>
              <w:spacing w:line="400" w:lineRule="exact"/>
              <w:rPr>
                <w:b w:val="0"/>
                <w:color w:val="auto"/>
                <w:sz w:val="21"/>
                <w:szCs w:val="21"/>
                <w:highlight w:val="none"/>
                <w:lang w:val="zh-CN"/>
              </w:rPr>
            </w:pPr>
          </w:p>
        </w:tc>
        <w:tc>
          <w:tcPr>
            <w:tcW w:w="1142" w:type="dxa"/>
            <w:vMerge w:val="continue"/>
            <w:noWrap w:val="0"/>
            <w:vAlign w:val="center"/>
          </w:tcPr>
          <w:p>
            <w:pPr>
              <w:autoSpaceDE w:val="0"/>
              <w:autoSpaceDN w:val="0"/>
              <w:adjustRightInd w:val="0"/>
              <w:spacing w:line="400" w:lineRule="exact"/>
              <w:rPr>
                <w:b w:val="0"/>
                <w:color w:val="auto"/>
                <w:sz w:val="21"/>
                <w:szCs w:val="21"/>
                <w:highlight w:val="none"/>
                <w:lang w:val="zh-CN"/>
              </w:rPr>
            </w:pPr>
          </w:p>
        </w:tc>
        <w:tc>
          <w:tcPr>
            <w:tcW w:w="1142" w:type="dxa"/>
            <w:vMerge w:val="continue"/>
            <w:noWrap w:val="0"/>
            <w:vAlign w:val="center"/>
          </w:tcPr>
          <w:p>
            <w:pPr>
              <w:autoSpaceDE w:val="0"/>
              <w:autoSpaceDN w:val="0"/>
              <w:adjustRightInd w:val="0"/>
              <w:spacing w:line="400" w:lineRule="exact"/>
              <w:rPr>
                <w:b w:val="0"/>
                <w:color w:val="auto"/>
                <w:sz w:val="21"/>
                <w:szCs w:val="21"/>
                <w:highlight w:val="none"/>
                <w:lang w:val="zh-CN"/>
              </w:rPr>
            </w:pPr>
          </w:p>
        </w:tc>
        <w:tc>
          <w:tcPr>
            <w:tcW w:w="1295"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证书名称</w:t>
            </w:r>
          </w:p>
        </w:tc>
        <w:tc>
          <w:tcPr>
            <w:tcW w:w="989"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级别</w:t>
            </w:r>
          </w:p>
        </w:tc>
        <w:tc>
          <w:tcPr>
            <w:tcW w:w="1142"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证号</w:t>
            </w:r>
          </w:p>
        </w:tc>
        <w:tc>
          <w:tcPr>
            <w:tcW w:w="1011"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专业</w:t>
            </w:r>
          </w:p>
        </w:tc>
        <w:tc>
          <w:tcPr>
            <w:tcW w:w="1455"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center"/>
          </w:tcPr>
          <w:p>
            <w:pPr>
              <w:autoSpaceDE w:val="0"/>
              <w:autoSpaceDN w:val="0"/>
              <w:adjustRightInd w:val="0"/>
              <w:spacing w:line="400" w:lineRule="exact"/>
              <w:rPr>
                <w:b w:val="0"/>
                <w:color w:val="auto"/>
                <w:sz w:val="21"/>
                <w:szCs w:val="21"/>
                <w:highlight w:val="none"/>
                <w:lang w:val="zh-CN"/>
              </w:rPr>
            </w:pPr>
          </w:p>
        </w:tc>
        <w:tc>
          <w:tcPr>
            <w:tcW w:w="1142" w:type="dxa"/>
            <w:noWrap w:val="0"/>
            <w:vAlign w:val="center"/>
          </w:tcPr>
          <w:p>
            <w:pPr>
              <w:autoSpaceDE w:val="0"/>
              <w:autoSpaceDN w:val="0"/>
              <w:adjustRightInd w:val="0"/>
              <w:spacing w:line="400" w:lineRule="exact"/>
              <w:rPr>
                <w:b w:val="0"/>
                <w:color w:val="auto"/>
                <w:sz w:val="21"/>
                <w:szCs w:val="21"/>
                <w:highlight w:val="none"/>
                <w:lang w:val="zh-CN"/>
              </w:rPr>
            </w:pPr>
          </w:p>
        </w:tc>
        <w:tc>
          <w:tcPr>
            <w:tcW w:w="1142" w:type="dxa"/>
            <w:noWrap w:val="0"/>
            <w:vAlign w:val="center"/>
          </w:tcPr>
          <w:p>
            <w:pPr>
              <w:autoSpaceDE w:val="0"/>
              <w:autoSpaceDN w:val="0"/>
              <w:adjustRightInd w:val="0"/>
              <w:spacing w:line="400" w:lineRule="exact"/>
              <w:rPr>
                <w:b w:val="0"/>
                <w:color w:val="auto"/>
                <w:sz w:val="21"/>
                <w:szCs w:val="21"/>
                <w:highlight w:val="none"/>
                <w:lang w:val="zh-CN"/>
              </w:rPr>
            </w:pPr>
          </w:p>
        </w:tc>
        <w:tc>
          <w:tcPr>
            <w:tcW w:w="1295" w:type="dxa"/>
            <w:noWrap w:val="0"/>
            <w:vAlign w:val="center"/>
          </w:tcPr>
          <w:p>
            <w:pPr>
              <w:autoSpaceDE w:val="0"/>
              <w:autoSpaceDN w:val="0"/>
              <w:adjustRightInd w:val="0"/>
              <w:spacing w:line="400" w:lineRule="exact"/>
              <w:rPr>
                <w:b w:val="0"/>
                <w:color w:val="auto"/>
                <w:sz w:val="21"/>
                <w:szCs w:val="21"/>
                <w:highlight w:val="none"/>
                <w:lang w:val="zh-CN"/>
              </w:rPr>
            </w:pPr>
          </w:p>
        </w:tc>
        <w:tc>
          <w:tcPr>
            <w:tcW w:w="989" w:type="dxa"/>
            <w:noWrap w:val="0"/>
            <w:vAlign w:val="center"/>
          </w:tcPr>
          <w:p>
            <w:pPr>
              <w:autoSpaceDE w:val="0"/>
              <w:autoSpaceDN w:val="0"/>
              <w:adjustRightInd w:val="0"/>
              <w:spacing w:line="400" w:lineRule="exact"/>
              <w:rPr>
                <w:b w:val="0"/>
                <w:color w:val="auto"/>
                <w:sz w:val="21"/>
                <w:szCs w:val="21"/>
                <w:highlight w:val="none"/>
                <w:lang w:val="zh-CN"/>
              </w:rPr>
            </w:pPr>
          </w:p>
        </w:tc>
        <w:tc>
          <w:tcPr>
            <w:tcW w:w="1142" w:type="dxa"/>
            <w:noWrap w:val="0"/>
            <w:vAlign w:val="center"/>
          </w:tcPr>
          <w:p>
            <w:pPr>
              <w:autoSpaceDE w:val="0"/>
              <w:autoSpaceDN w:val="0"/>
              <w:adjustRightInd w:val="0"/>
              <w:spacing w:line="400" w:lineRule="exact"/>
              <w:rPr>
                <w:b w:val="0"/>
                <w:color w:val="auto"/>
                <w:sz w:val="21"/>
                <w:szCs w:val="21"/>
                <w:highlight w:val="none"/>
                <w:lang w:val="zh-CN"/>
              </w:rPr>
            </w:pPr>
          </w:p>
        </w:tc>
        <w:tc>
          <w:tcPr>
            <w:tcW w:w="1011" w:type="dxa"/>
            <w:noWrap w:val="0"/>
            <w:vAlign w:val="center"/>
          </w:tcPr>
          <w:p>
            <w:pPr>
              <w:autoSpaceDE w:val="0"/>
              <w:autoSpaceDN w:val="0"/>
              <w:adjustRightInd w:val="0"/>
              <w:spacing w:line="400" w:lineRule="exact"/>
              <w:rPr>
                <w:b w:val="0"/>
                <w:color w:val="auto"/>
                <w:sz w:val="21"/>
                <w:szCs w:val="21"/>
                <w:highlight w:val="none"/>
                <w:lang w:val="zh-CN"/>
              </w:rPr>
            </w:pPr>
          </w:p>
        </w:tc>
        <w:tc>
          <w:tcPr>
            <w:tcW w:w="1455" w:type="dxa"/>
            <w:noWrap w:val="0"/>
            <w:vAlign w:val="center"/>
          </w:tcPr>
          <w:p>
            <w:pPr>
              <w:autoSpaceDE w:val="0"/>
              <w:autoSpaceDN w:val="0"/>
              <w:adjustRightInd w:val="0"/>
              <w:spacing w:line="400" w:lineRule="exact"/>
              <w:rPr>
                <w:b w:val="0"/>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295"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989"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142"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011" w:type="dxa"/>
            <w:noWrap w:val="0"/>
            <w:vAlign w:val="top"/>
          </w:tcPr>
          <w:p>
            <w:pPr>
              <w:autoSpaceDE w:val="0"/>
              <w:autoSpaceDN w:val="0"/>
              <w:adjustRightInd w:val="0"/>
              <w:spacing w:line="400" w:lineRule="exact"/>
              <w:jc w:val="left"/>
              <w:rPr>
                <w:b w:val="0"/>
                <w:color w:val="auto"/>
                <w:sz w:val="16"/>
                <w:szCs w:val="21"/>
                <w:highlight w:val="none"/>
                <w:lang w:val="zh-CN"/>
              </w:rPr>
            </w:pPr>
          </w:p>
        </w:tc>
        <w:tc>
          <w:tcPr>
            <w:tcW w:w="1455" w:type="dxa"/>
            <w:noWrap w:val="0"/>
            <w:vAlign w:val="top"/>
          </w:tcPr>
          <w:p>
            <w:pPr>
              <w:autoSpaceDE w:val="0"/>
              <w:autoSpaceDN w:val="0"/>
              <w:adjustRightInd w:val="0"/>
              <w:spacing w:line="400" w:lineRule="exact"/>
              <w:jc w:val="left"/>
              <w:rPr>
                <w:b w:val="0"/>
                <w:color w:val="auto"/>
                <w:sz w:val="16"/>
                <w:szCs w:val="21"/>
                <w:highlight w:val="none"/>
                <w:lang w:val="zh-CN"/>
              </w:rPr>
            </w:pPr>
          </w:p>
        </w:tc>
      </w:tr>
    </w:tbl>
    <w:p>
      <w:pPr>
        <w:autoSpaceDE w:val="0"/>
        <w:autoSpaceDN w:val="0"/>
        <w:adjustRightInd w:val="0"/>
        <w:spacing w:line="400" w:lineRule="exact"/>
        <w:jc w:val="left"/>
        <w:rPr>
          <w:b w:val="0"/>
          <w:color w:val="auto"/>
          <w:sz w:val="36"/>
          <w:highlight w:val="none"/>
          <w:lang w:val="zh-CN"/>
        </w:rPr>
      </w:pPr>
    </w:p>
    <w:p>
      <w:pPr>
        <w:autoSpaceDE w:val="0"/>
        <w:autoSpaceDN w:val="0"/>
        <w:adjustRightInd w:val="0"/>
        <w:spacing w:line="400" w:lineRule="exact"/>
        <w:rPr>
          <w:color w:val="auto"/>
          <w:sz w:val="28"/>
          <w:highlight w:val="none"/>
          <w:lang w:val="zh-CN"/>
        </w:rPr>
      </w:pPr>
      <w:r>
        <w:rPr>
          <w:color w:val="auto"/>
          <w:sz w:val="36"/>
          <w:highlight w:val="none"/>
        </w:rPr>
        <w:br w:type="page"/>
      </w:r>
      <w:r>
        <w:rPr>
          <w:color w:val="auto"/>
          <w:sz w:val="28"/>
          <w:highlight w:val="none"/>
          <w:lang w:val="zh-CN"/>
        </w:rPr>
        <w:t>(二)主要人员简历表</w:t>
      </w:r>
    </w:p>
    <w:p>
      <w:pPr>
        <w:autoSpaceDE w:val="0"/>
        <w:autoSpaceDN w:val="0"/>
        <w:adjustRightInd w:val="0"/>
        <w:spacing w:line="400" w:lineRule="exact"/>
        <w:ind w:firstLine="420" w:firstLineChars="200"/>
        <w:jc w:val="left"/>
        <w:rPr>
          <w:b w:val="0"/>
          <w:color w:val="auto"/>
          <w:sz w:val="21"/>
          <w:highlight w:val="none"/>
          <w:lang w:val="zh-CN"/>
        </w:rPr>
      </w:pPr>
    </w:p>
    <w:p>
      <w:pPr>
        <w:autoSpaceDE w:val="0"/>
        <w:autoSpaceDN w:val="0"/>
        <w:adjustRightInd w:val="0"/>
        <w:spacing w:line="400" w:lineRule="exact"/>
        <w:ind w:firstLine="440" w:firstLineChars="200"/>
        <w:jc w:val="left"/>
        <w:rPr>
          <w:b w:val="0"/>
          <w:color w:val="auto"/>
          <w:sz w:val="22"/>
          <w:szCs w:val="21"/>
          <w:highlight w:val="none"/>
          <w:lang w:val="zh-CN"/>
        </w:rPr>
      </w:pPr>
      <w:r>
        <w:rPr>
          <w:b w:val="0"/>
          <w:color w:val="auto"/>
          <w:sz w:val="22"/>
          <w:szCs w:val="21"/>
          <w:highlight w:val="none"/>
          <w:lang w:val="zh-CN"/>
        </w:rPr>
        <w:t>“主要人员简历表”中的项目经理应附注册建造师证、身份证、职称证（</w:t>
      </w:r>
      <w:r>
        <w:rPr>
          <w:b w:val="0"/>
          <w:color w:val="auto"/>
          <w:sz w:val="22"/>
          <w:szCs w:val="21"/>
          <w:highlight w:val="none"/>
        </w:rPr>
        <w:t>如有</w:t>
      </w:r>
      <w:r>
        <w:rPr>
          <w:b w:val="0"/>
          <w:color w:val="auto"/>
          <w:sz w:val="22"/>
          <w:szCs w:val="21"/>
          <w:highlight w:val="none"/>
          <w:lang w:val="zh-CN"/>
        </w:rPr>
        <w:t>）复印件加盖公章；其它主要人员应附职称证（执业证或上岗证书）复印件加盖公章。</w:t>
      </w:r>
    </w:p>
    <w:p>
      <w:pPr>
        <w:autoSpaceDE w:val="0"/>
        <w:autoSpaceDN w:val="0"/>
        <w:adjustRightInd w:val="0"/>
        <w:spacing w:line="400" w:lineRule="exact"/>
        <w:ind w:firstLine="440" w:firstLineChars="200"/>
        <w:jc w:val="left"/>
        <w:rPr>
          <w:b w:val="0"/>
          <w:color w:val="auto"/>
          <w:sz w:val="22"/>
          <w:szCs w:val="21"/>
          <w:highlight w:val="none"/>
          <w:lang w:val="zh-CN"/>
        </w:rPr>
      </w:pPr>
    </w:p>
    <w:tbl>
      <w:tblPr>
        <w:tblStyle w:val="49"/>
        <w:tblW w:w="96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6"/>
        <w:gridCol w:w="1616"/>
        <w:gridCol w:w="1616"/>
        <w:gridCol w:w="1616"/>
        <w:gridCol w:w="1932"/>
        <w:gridCol w:w="1301"/>
      </w:tblGrid>
      <w:tr>
        <w:tblPrEx>
          <w:tblCellMar>
            <w:top w:w="0" w:type="dxa"/>
            <w:left w:w="108" w:type="dxa"/>
            <w:bottom w:w="0" w:type="dxa"/>
            <w:right w:w="108" w:type="dxa"/>
          </w:tblCellMar>
        </w:tblPrEx>
        <w:trPr>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r>
              <w:rPr>
                <w:b w:val="0"/>
                <w:color w:val="auto"/>
                <w:sz w:val="21"/>
                <w:szCs w:val="22"/>
                <w:highlight w:val="none"/>
                <w:lang w:val="zh-CN"/>
              </w:rPr>
              <w:t>姓名</w:t>
            </w: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r>
              <w:rPr>
                <w:b w:val="0"/>
                <w:color w:val="auto"/>
                <w:sz w:val="21"/>
                <w:szCs w:val="22"/>
                <w:highlight w:val="none"/>
                <w:lang w:val="zh-CN"/>
              </w:rPr>
              <w:t>年龄</w:t>
            </w: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1932" w:type="dxa"/>
            <w:noWrap w:val="0"/>
            <w:vAlign w:val="center"/>
          </w:tcPr>
          <w:p>
            <w:pPr>
              <w:autoSpaceDE w:val="0"/>
              <w:autoSpaceDN w:val="0"/>
              <w:adjustRightInd w:val="0"/>
              <w:spacing w:line="400" w:lineRule="exact"/>
              <w:rPr>
                <w:b w:val="0"/>
                <w:color w:val="auto"/>
                <w:sz w:val="21"/>
                <w:szCs w:val="22"/>
                <w:highlight w:val="none"/>
                <w:lang w:val="zh-CN"/>
              </w:rPr>
            </w:pPr>
            <w:r>
              <w:rPr>
                <w:b w:val="0"/>
                <w:color w:val="auto"/>
                <w:sz w:val="21"/>
                <w:szCs w:val="22"/>
                <w:highlight w:val="none"/>
                <w:lang w:val="zh-CN"/>
              </w:rPr>
              <w:t>学历</w:t>
            </w:r>
          </w:p>
        </w:tc>
        <w:tc>
          <w:tcPr>
            <w:tcW w:w="1301" w:type="dxa"/>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r>
              <w:rPr>
                <w:b w:val="0"/>
                <w:color w:val="auto"/>
                <w:sz w:val="21"/>
                <w:szCs w:val="22"/>
                <w:highlight w:val="none"/>
                <w:lang w:val="zh-CN"/>
              </w:rPr>
              <w:t>职称</w:t>
            </w: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r>
              <w:rPr>
                <w:b w:val="0"/>
                <w:color w:val="auto"/>
                <w:sz w:val="21"/>
                <w:szCs w:val="22"/>
                <w:highlight w:val="none"/>
                <w:lang w:val="zh-CN"/>
              </w:rPr>
              <w:t>职务</w:t>
            </w: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1932" w:type="dxa"/>
            <w:noWrap w:val="0"/>
            <w:vAlign w:val="center"/>
          </w:tcPr>
          <w:p>
            <w:pPr>
              <w:autoSpaceDE w:val="0"/>
              <w:autoSpaceDN w:val="0"/>
              <w:adjustRightInd w:val="0"/>
              <w:spacing w:line="400" w:lineRule="exact"/>
              <w:rPr>
                <w:b w:val="0"/>
                <w:color w:val="auto"/>
                <w:sz w:val="21"/>
                <w:szCs w:val="22"/>
                <w:highlight w:val="none"/>
                <w:lang w:val="zh-CN"/>
              </w:rPr>
            </w:pPr>
            <w:r>
              <w:rPr>
                <w:b w:val="0"/>
                <w:color w:val="auto"/>
                <w:sz w:val="21"/>
                <w:szCs w:val="22"/>
                <w:highlight w:val="none"/>
                <w:lang w:val="zh-CN"/>
              </w:rPr>
              <w:t>拟在本合同任职</w:t>
            </w:r>
          </w:p>
        </w:tc>
        <w:tc>
          <w:tcPr>
            <w:tcW w:w="1301" w:type="dxa"/>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r>
              <w:rPr>
                <w:b w:val="0"/>
                <w:color w:val="auto"/>
                <w:sz w:val="21"/>
                <w:szCs w:val="22"/>
                <w:highlight w:val="none"/>
                <w:lang w:val="zh-CN"/>
              </w:rPr>
              <w:t>毕业学校</w:t>
            </w:r>
          </w:p>
        </w:tc>
        <w:tc>
          <w:tcPr>
            <w:tcW w:w="8081" w:type="dxa"/>
            <w:gridSpan w:val="5"/>
            <w:noWrap w:val="0"/>
            <w:vAlign w:val="center"/>
          </w:tcPr>
          <w:p>
            <w:pPr>
              <w:autoSpaceDE w:val="0"/>
              <w:autoSpaceDN w:val="0"/>
              <w:adjustRightInd w:val="0"/>
              <w:spacing w:line="400" w:lineRule="exact"/>
              <w:rPr>
                <w:b w:val="0"/>
                <w:color w:val="auto"/>
                <w:sz w:val="21"/>
                <w:szCs w:val="22"/>
                <w:highlight w:val="none"/>
                <w:lang w:val="zh-CN"/>
              </w:rPr>
            </w:pPr>
            <w:r>
              <w:rPr>
                <w:b w:val="0"/>
                <w:color w:val="auto"/>
                <w:sz w:val="21"/>
                <w:szCs w:val="22"/>
                <w:highlight w:val="none"/>
                <w:lang w:val="zh-CN"/>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9697" w:type="dxa"/>
            <w:gridSpan w:val="6"/>
            <w:noWrap w:val="0"/>
            <w:vAlign w:val="center"/>
          </w:tcPr>
          <w:p>
            <w:pPr>
              <w:autoSpaceDE w:val="0"/>
              <w:autoSpaceDN w:val="0"/>
              <w:adjustRightInd w:val="0"/>
              <w:spacing w:line="400" w:lineRule="exact"/>
              <w:rPr>
                <w:b w:val="0"/>
                <w:color w:val="auto"/>
                <w:sz w:val="21"/>
                <w:szCs w:val="22"/>
                <w:highlight w:val="none"/>
                <w:lang w:val="zh-CN"/>
              </w:rPr>
            </w:pPr>
            <w:r>
              <w:rPr>
                <w:b w:val="0"/>
                <w:color w:val="auto"/>
                <w:sz w:val="21"/>
                <w:szCs w:val="22"/>
                <w:highlight w:val="none"/>
                <w:lang w:val="zh-CN"/>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r>
              <w:rPr>
                <w:b w:val="0"/>
                <w:color w:val="auto"/>
                <w:sz w:val="21"/>
                <w:szCs w:val="22"/>
                <w:highlight w:val="none"/>
                <w:lang w:val="zh-CN"/>
              </w:rPr>
              <w:t>时间</w:t>
            </w: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r>
              <w:rPr>
                <w:b w:val="0"/>
                <w:color w:val="auto"/>
                <w:sz w:val="21"/>
                <w:szCs w:val="22"/>
                <w:highlight w:val="none"/>
                <w:lang w:val="zh-CN"/>
              </w:rPr>
              <w:t>参加过的项目</w:t>
            </w: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r>
              <w:rPr>
                <w:b w:val="0"/>
                <w:color w:val="auto"/>
                <w:sz w:val="21"/>
                <w:szCs w:val="22"/>
                <w:highlight w:val="none"/>
                <w:lang w:val="zh-CN"/>
              </w:rPr>
              <w:t>担任职务</w:t>
            </w:r>
          </w:p>
        </w:tc>
        <w:tc>
          <w:tcPr>
            <w:tcW w:w="3233" w:type="dxa"/>
            <w:gridSpan w:val="2"/>
            <w:noWrap w:val="0"/>
            <w:vAlign w:val="center"/>
          </w:tcPr>
          <w:p>
            <w:pPr>
              <w:pStyle w:val="34"/>
              <w:pBdr>
                <w:bottom w:val="none" w:color="auto" w:sz="0" w:space="0"/>
              </w:pBdr>
              <w:tabs>
                <w:tab w:val="clear" w:pos="4153"/>
                <w:tab w:val="clear" w:pos="8306"/>
              </w:tabs>
              <w:autoSpaceDE w:val="0"/>
              <w:autoSpaceDN w:val="0"/>
              <w:adjustRightInd w:val="0"/>
              <w:snapToGrid/>
              <w:spacing w:line="400" w:lineRule="exact"/>
              <w:rPr>
                <w:b w:val="0"/>
                <w:color w:val="auto"/>
                <w:sz w:val="21"/>
                <w:szCs w:val="22"/>
                <w:highlight w:val="none"/>
                <w:lang w:val="zh-CN"/>
              </w:rPr>
            </w:pPr>
            <w:r>
              <w:rPr>
                <w:b w:val="0"/>
                <w:color w:val="auto"/>
                <w:sz w:val="21"/>
                <w:szCs w:val="22"/>
                <w:highlight w:val="none"/>
                <w:lang w:val="zh-CN"/>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4" w:hRule="atLeast"/>
          <w:jc w:val="center"/>
        </w:trPr>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2" w:type="dxa"/>
            <w:gridSpan w:val="2"/>
            <w:noWrap w:val="0"/>
            <w:vAlign w:val="center"/>
          </w:tcPr>
          <w:p>
            <w:pPr>
              <w:autoSpaceDE w:val="0"/>
              <w:autoSpaceDN w:val="0"/>
              <w:adjustRightInd w:val="0"/>
              <w:spacing w:line="400" w:lineRule="exact"/>
              <w:rPr>
                <w:b w:val="0"/>
                <w:color w:val="auto"/>
                <w:sz w:val="21"/>
                <w:szCs w:val="22"/>
                <w:highlight w:val="none"/>
                <w:lang w:val="zh-CN"/>
              </w:rPr>
            </w:pPr>
          </w:p>
        </w:tc>
        <w:tc>
          <w:tcPr>
            <w:tcW w:w="1616" w:type="dxa"/>
            <w:noWrap w:val="0"/>
            <w:vAlign w:val="center"/>
          </w:tcPr>
          <w:p>
            <w:pPr>
              <w:autoSpaceDE w:val="0"/>
              <w:autoSpaceDN w:val="0"/>
              <w:adjustRightInd w:val="0"/>
              <w:spacing w:line="400" w:lineRule="exact"/>
              <w:rPr>
                <w:b w:val="0"/>
                <w:color w:val="auto"/>
                <w:sz w:val="21"/>
                <w:szCs w:val="22"/>
                <w:highlight w:val="none"/>
                <w:lang w:val="zh-CN"/>
              </w:rPr>
            </w:pPr>
          </w:p>
        </w:tc>
        <w:tc>
          <w:tcPr>
            <w:tcW w:w="3233" w:type="dxa"/>
            <w:gridSpan w:val="2"/>
            <w:noWrap w:val="0"/>
            <w:vAlign w:val="center"/>
          </w:tcPr>
          <w:p>
            <w:pPr>
              <w:autoSpaceDE w:val="0"/>
              <w:autoSpaceDN w:val="0"/>
              <w:adjustRightInd w:val="0"/>
              <w:spacing w:line="400" w:lineRule="exact"/>
              <w:rPr>
                <w:b w:val="0"/>
                <w:color w:val="auto"/>
                <w:sz w:val="21"/>
                <w:szCs w:val="22"/>
                <w:highlight w:val="none"/>
                <w:lang w:val="zh-CN"/>
              </w:rPr>
            </w:pPr>
          </w:p>
        </w:tc>
      </w:tr>
    </w:tbl>
    <w:p>
      <w:pPr>
        <w:autoSpaceDE w:val="0"/>
        <w:autoSpaceDN w:val="0"/>
        <w:adjustRightInd w:val="0"/>
        <w:spacing w:line="400" w:lineRule="exact"/>
        <w:jc w:val="left"/>
        <w:rPr>
          <w:color w:val="auto"/>
          <w:sz w:val="40"/>
          <w:szCs w:val="21"/>
          <w:highlight w:val="none"/>
          <w:lang w:val="zh-CN"/>
        </w:rPr>
      </w:pPr>
    </w:p>
    <w:p>
      <w:pPr>
        <w:widowControl w:val="0"/>
        <w:spacing w:line="276" w:lineRule="auto"/>
        <w:jc w:val="both"/>
        <w:rPr>
          <w:b w:val="0"/>
          <w:color w:val="auto"/>
          <w:kern w:val="2"/>
          <w:sz w:val="18"/>
          <w:szCs w:val="21"/>
          <w:highlight w:val="none"/>
          <w:lang w:bidi="ar"/>
        </w:rPr>
        <w:sectPr>
          <w:pgSz w:w="11906" w:h="16838"/>
          <w:pgMar w:top="907" w:right="1134" w:bottom="964" w:left="1191" w:header="680" w:footer="850" w:gutter="0"/>
          <w:cols w:space="720" w:num="1"/>
          <w:docGrid w:linePitch="601" w:charSpace="0"/>
        </w:sectPr>
      </w:pPr>
    </w:p>
    <w:p>
      <w:pPr>
        <w:widowControl w:val="0"/>
        <w:spacing w:line="276" w:lineRule="auto"/>
        <w:jc w:val="both"/>
        <w:rPr>
          <w:b w:val="0"/>
          <w:color w:val="auto"/>
          <w:kern w:val="2"/>
          <w:sz w:val="22"/>
          <w:szCs w:val="22"/>
          <w:highlight w:val="none"/>
          <w:lang w:bidi="ar"/>
        </w:rPr>
      </w:pPr>
      <w:r>
        <w:rPr>
          <w:b w:val="0"/>
          <w:color w:val="auto"/>
          <w:kern w:val="2"/>
          <w:sz w:val="22"/>
          <w:szCs w:val="22"/>
          <w:highlight w:val="none"/>
          <w:lang w:bidi="ar"/>
        </w:rPr>
        <w:t>项目经理承诺书</w:t>
      </w:r>
    </w:p>
    <w:p>
      <w:pPr>
        <w:widowControl w:val="0"/>
        <w:spacing w:line="276" w:lineRule="auto"/>
        <w:jc w:val="both"/>
        <w:rPr>
          <w:color w:val="auto"/>
          <w:kern w:val="2"/>
          <w:sz w:val="21"/>
          <w:szCs w:val="21"/>
          <w:highlight w:val="none"/>
        </w:rPr>
      </w:pPr>
    </w:p>
    <w:p>
      <w:pPr>
        <w:widowControl w:val="0"/>
        <w:spacing w:before="240" w:beforeLines="100" w:after="240" w:afterLines="100"/>
        <w:rPr>
          <w:bCs/>
          <w:color w:val="auto"/>
          <w:kern w:val="2"/>
          <w:sz w:val="28"/>
          <w:szCs w:val="28"/>
          <w:highlight w:val="none"/>
          <w:lang w:bidi="ar"/>
        </w:rPr>
      </w:pPr>
      <w:r>
        <w:rPr>
          <w:b w:val="0"/>
          <w:color w:val="auto"/>
          <w:kern w:val="2"/>
          <w:sz w:val="28"/>
          <w:szCs w:val="28"/>
          <w:highlight w:val="none"/>
          <w:lang w:bidi="ar"/>
        </w:rPr>
        <w:t>项目经理承诺书</w:t>
      </w:r>
    </w:p>
    <w:p>
      <w:pPr>
        <w:widowControl w:val="0"/>
        <w:spacing w:before="240" w:beforeLines="100" w:after="240" w:afterLines="100"/>
        <w:rPr>
          <w:color w:val="auto"/>
          <w:kern w:val="2"/>
          <w:sz w:val="32"/>
          <w:szCs w:val="32"/>
          <w:highlight w:val="none"/>
        </w:rPr>
      </w:pPr>
    </w:p>
    <w:p>
      <w:pPr>
        <w:widowControl w:val="0"/>
        <w:spacing w:after="240" w:afterLines="100" w:line="440" w:lineRule="exact"/>
        <w:jc w:val="both"/>
        <w:rPr>
          <w:color w:val="auto"/>
          <w:kern w:val="2"/>
          <w:sz w:val="21"/>
          <w:szCs w:val="22"/>
          <w:highlight w:val="none"/>
        </w:rPr>
      </w:pPr>
      <w:r>
        <w:rPr>
          <w:b w:val="0"/>
          <w:color w:val="auto"/>
          <w:kern w:val="2"/>
          <w:position w:val="-7"/>
          <w:sz w:val="21"/>
          <w:szCs w:val="22"/>
          <w:highlight w:val="none"/>
          <w:lang w:bidi="ar"/>
        </w:rPr>
        <w:t>_________________</w:t>
      </w:r>
      <w:r>
        <w:rPr>
          <w:b w:val="0"/>
          <w:color w:val="auto"/>
          <w:kern w:val="2"/>
          <w:sz w:val="21"/>
          <w:szCs w:val="22"/>
          <w:highlight w:val="none"/>
          <w:lang w:bidi="ar"/>
        </w:rPr>
        <w:t>（采购人名称）：</w:t>
      </w:r>
    </w:p>
    <w:p>
      <w:pPr>
        <w:widowControl w:val="0"/>
        <w:spacing w:line="440" w:lineRule="exact"/>
        <w:ind w:firstLine="420" w:firstLineChars="200"/>
        <w:jc w:val="both"/>
        <w:rPr>
          <w:color w:val="auto"/>
          <w:kern w:val="2"/>
          <w:sz w:val="21"/>
          <w:szCs w:val="22"/>
          <w:highlight w:val="none"/>
        </w:rPr>
      </w:pPr>
      <w:r>
        <w:rPr>
          <w:b w:val="0"/>
          <w:color w:val="auto"/>
          <w:kern w:val="2"/>
          <w:sz w:val="21"/>
          <w:szCs w:val="22"/>
          <w:highlight w:val="none"/>
          <w:lang w:bidi="ar"/>
        </w:rPr>
        <w:t>我方在此声明，我方拟派往</w:t>
      </w:r>
      <w:r>
        <w:rPr>
          <w:b w:val="0"/>
          <w:color w:val="auto"/>
          <w:kern w:val="2"/>
          <w:sz w:val="21"/>
          <w:szCs w:val="22"/>
          <w:highlight w:val="none"/>
          <w:u w:val="single"/>
          <w:lang w:bidi="ar"/>
        </w:rPr>
        <w:t xml:space="preserve">        </w:t>
      </w:r>
      <w:r>
        <w:rPr>
          <w:b w:val="0"/>
          <w:color w:val="auto"/>
          <w:kern w:val="2"/>
          <w:sz w:val="21"/>
          <w:szCs w:val="22"/>
          <w:highlight w:val="none"/>
          <w:lang w:bidi="ar"/>
        </w:rPr>
        <w:t>（项目名称）（以下简称“本工程”）的项目经理</w:t>
      </w:r>
      <w:r>
        <w:rPr>
          <w:b w:val="0"/>
          <w:color w:val="auto"/>
          <w:kern w:val="2"/>
          <w:sz w:val="21"/>
          <w:szCs w:val="22"/>
          <w:highlight w:val="none"/>
          <w:u w:val="single"/>
          <w:lang w:bidi="ar"/>
        </w:rPr>
        <w:t xml:space="preserve">           （项目经理姓名）</w:t>
      </w:r>
      <w:r>
        <w:rPr>
          <w:b w:val="0"/>
          <w:color w:val="auto"/>
          <w:kern w:val="2"/>
          <w:sz w:val="21"/>
          <w:szCs w:val="22"/>
          <w:highlight w:val="none"/>
          <w:lang w:bidi="ar"/>
        </w:rPr>
        <w:t>现阶段没有担任任何在施建设工程项目的项目经理。不存在所附的证明材料形式、内容导致与客观事实不符的情况。</w:t>
      </w:r>
    </w:p>
    <w:p>
      <w:pPr>
        <w:widowControl w:val="0"/>
        <w:spacing w:line="440" w:lineRule="exact"/>
        <w:ind w:firstLine="420" w:firstLineChars="200"/>
        <w:jc w:val="both"/>
        <w:rPr>
          <w:color w:val="auto"/>
          <w:kern w:val="2"/>
          <w:sz w:val="21"/>
          <w:szCs w:val="22"/>
          <w:highlight w:val="none"/>
        </w:rPr>
      </w:pPr>
      <w:r>
        <w:rPr>
          <w:b w:val="0"/>
          <w:color w:val="auto"/>
          <w:kern w:val="2"/>
          <w:sz w:val="21"/>
          <w:szCs w:val="22"/>
          <w:highlight w:val="none"/>
          <w:lang w:bidi="ar"/>
        </w:rPr>
        <w:t>我方保证上述信息的真实和准确，并愿意承担因我方就此弄虚作假所引起的一切法律后果。</w:t>
      </w:r>
    </w:p>
    <w:p>
      <w:pPr>
        <w:widowControl w:val="0"/>
        <w:spacing w:line="440" w:lineRule="exact"/>
        <w:ind w:firstLine="420" w:firstLineChars="200"/>
        <w:jc w:val="both"/>
        <w:rPr>
          <w:color w:val="auto"/>
          <w:kern w:val="2"/>
          <w:sz w:val="21"/>
          <w:szCs w:val="22"/>
          <w:highlight w:val="none"/>
        </w:rPr>
      </w:pPr>
      <w:r>
        <w:rPr>
          <w:b w:val="0"/>
          <w:color w:val="auto"/>
          <w:kern w:val="2"/>
          <w:sz w:val="21"/>
          <w:szCs w:val="22"/>
          <w:highlight w:val="none"/>
          <w:lang w:bidi="ar"/>
        </w:rPr>
        <w:t xml:space="preserve"> </w:t>
      </w:r>
    </w:p>
    <w:p>
      <w:pPr>
        <w:widowControl w:val="0"/>
        <w:spacing w:line="440" w:lineRule="exact"/>
        <w:ind w:firstLine="420" w:firstLineChars="200"/>
        <w:jc w:val="both"/>
        <w:rPr>
          <w:color w:val="auto"/>
          <w:kern w:val="2"/>
          <w:sz w:val="21"/>
          <w:szCs w:val="22"/>
          <w:highlight w:val="none"/>
        </w:rPr>
      </w:pPr>
      <w:r>
        <w:rPr>
          <w:b w:val="0"/>
          <w:color w:val="auto"/>
          <w:kern w:val="2"/>
          <w:sz w:val="21"/>
          <w:szCs w:val="22"/>
          <w:highlight w:val="none"/>
          <w:lang w:bidi="ar"/>
        </w:rPr>
        <w:t xml:space="preserve"> </w:t>
      </w:r>
    </w:p>
    <w:p>
      <w:pPr>
        <w:widowControl w:val="0"/>
        <w:spacing w:line="440" w:lineRule="exact"/>
        <w:ind w:firstLine="420" w:firstLineChars="200"/>
        <w:jc w:val="both"/>
        <w:rPr>
          <w:color w:val="auto"/>
          <w:kern w:val="2"/>
          <w:sz w:val="21"/>
          <w:szCs w:val="22"/>
          <w:highlight w:val="none"/>
        </w:rPr>
      </w:pPr>
      <w:r>
        <w:rPr>
          <w:b w:val="0"/>
          <w:color w:val="auto"/>
          <w:kern w:val="2"/>
          <w:sz w:val="21"/>
          <w:szCs w:val="22"/>
          <w:highlight w:val="none"/>
          <w:lang w:bidi="ar"/>
        </w:rPr>
        <w:t>特此承诺。</w:t>
      </w:r>
    </w:p>
    <w:p>
      <w:pPr>
        <w:widowControl w:val="0"/>
        <w:spacing w:line="440" w:lineRule="exact"/>
        <w:ind w:firstLine="420" w:firstLineChars="200"/>
        <w:jc w:val="both"/>
        <w:rPr>
          <w:color w:val="auto"/>
          <w:kern w:val="2"/>
          <w:sz w:val="21"/>
          <w:szCs w:val="22"/>
          <w:highlight w:val="none"/>
        </w:rPr>
      </w:pPr>
      <w:r>
        <w:rPr>
          <w:b w:val="0"/>
          <w:color w:val="auto"/>
          <w:kern w:val="2"/>
          <w:sz w:val="21"/>
          <w:szCs w:val="22"/>
          <w:highlight w:val="none"/>
          <w:lang w:bidi="ar"/>
        </w:rPr>
        <w:t xml:space="preserve"> </w:t>
      </w:r>
    </w:p>
    <w:p>
      <w:pPr>
        <w:widowControl w:val="0"/>
        <w:spacing w:line="440" w:lineRule="exact"/>
        <w:ind w:firstLine="422" w:firstLineChars="200"/>
        <w:jc w:val="both"/>
        <w:rPr>
          <w:color w:val="auto"/>
          <w:kern w:val="2"/>
          <w:sz w:val="21"/>
          <w:szCs w:val="22"/>
          <w:highlight w:val="none"/>
        </w:rPr>
      </w:pPr>
    </w:p>
    <w:p>
      <w:pPr>
        <w:widowControl w:val="0"/>
        <w:spacing w:line="440" w:lineRule="exact"/>
        <w:ind w:firstLine="400" w:firstLineChars="200"/>
        <w:jc w:val="both"/>
        <w:rPr>
          <w:color w:val="auto"/>
          <w:kern w:val="2"/>
          <w:sz w:val="20"/>
          <w:szCs w:val="21"/>
          <w:highlight w:val="none"/>
        </w:rPr>
      </w:pPr>
      <w:r>
        <w:rPr>
          <w:b w:val="0"/>
          <w:color w:val="auto"/>
          <w:kern w:val="2"/>
          <w:sz w:val="20"/>
          <w:szCs w:val="21"/>
          <w:highlight w:val="none"/>
          <w:lang w:bidi="ar"/>
        </w:rPr>
        <w:t xml:space="preserve"> </w:t>
      </w:r>
    </w:p>
    <w:p>
      <w:pPr>
        <w:widowControl w:val="0"/>
        <w:spacing w:line="440" w:lineRule="exact"/>
        <w:ind w:firstLine="400" w:firstLineChars="200"/>
        <w:jc w:val="both"/>
        <w:rPr>
          <w:color w:val="auto"/>
          <w:kern w:val="2"/>
          <w:sz w:val="20"/>
          <w:szCs w:val="21"/>
          <w:highlight w:val="none"/>
        </w:rPr>
      </w:pPr>
      <w:r>
        <w:rPr>
          <w:b w:val="0"/>
          <w:color w:val="auto"/>
          <w:kern w:val="2"/>
          <w:sz w:val="20"/>
          <w:szCs w:val="21"/>
          <w:highlight w:val="none"/>
          <w:lang w:bidi="ar"/>
        </w:rPr>
        <w:t xml:space="preserve"> </w:t>
      </w:r>
    </w:p>
    <w:p>
      <w:pPr>
        <w:widowControl w:val="0"/>
        <w:spacing w:line="440" w:lineRule="exact"/>
        <w:ind w:firstLine="400" w:firstLineChars="200"/>
        <w:jc w:val="right"/>
        <w:rPr>
          <w:color w:val="auto"/>
          <w:kern w:val="2"/>
          <w:sz w:val="21"/>
          <w:szCs w:val="22"/>
          <w:highlight w:val="none"/>
        </w:rPr>
      </w:pPr>
      <w:r>
        <w:rPr>
          <w:b w:val="0"/>
          <w:color w:val="auto"/>
          <w:kern w:val="2"/>
          <w:sz w:val="20"/>
          <w:szCs w:val="21"/>
          <w:highlight w:val="none"/>
          <w:lang w:bidi="ar"/>
        </w:rPr>
        <w:t xml:space="preserve"> </w:t>
      </w:r>
    </w:p>
    <w:p>
      <w:pPr>
        <w:widowControl w:val="0"/>
        <w:wordWrap w:val="0"/>
        <w:spacing w:line="480" w:lineRule="auto"/>
        <w:ind w:right="420"/>
        <w:jc w:val="right"/>
        <w:rPr>
          <w:color w:val="auto"/>
          <w:kern w:val="2"/>
          <w:sz w:val="21"/>
          <w:szCs w:val="22"/>
          <w:highlight w:val="none"/>
        </w:rPr>
      </w:pPr>
      <w:r>
        <w:rPr>
          <w:b w:val="0"/>
          <w:color w:val="auto"/>
          <w:kern w:val="2"/>
          <w:sz w:val="21"/>
          <w:szCs w:val="22"/>
          <w:highlight w:val="none"/>
          <w:lang w:bidi="ar"/>
        </w:rPr>
        <w:t>供应商：</w:t>
      </w:r>
      <w:r>
        <w:rPr>
          <w:b w:val="0"/>
          <w:color w:val="auto"/>
          <w:kern w:val="2"/>
          <w:sz w:val="21"/>
          <w:szCs w:val="22"/>
          <w:highlight w:val="none"/>
          <w:u w:val="single"/>
          <w:lang w:bidi="ar"/>
        </w:rPr>
        <w:t xml:space="preserve">                   </w:t>
      </w:r>
      <w:r>
        <w:rPr>
          <w:b w:val="0"/>
          <w:color w:val="auto"/>
          <w:kern w:val="2"/>
          <w:sz w:val="21"/>
          <w:szCs w:val="22"/>
          <w:highlight w:val="none"/>
          <w:lang w:bidi="ar"/>
        </w:rPr>
        <w:t>（盖单位章）</w:t>
      </w:r>
    </w:p>
    <w:p>
      <w:pPr>
        <w:widowControl w:val="0"/>
        <w:spacing w:line="480" w:lineRule="auto"/>
        <w:ind w:right="420"/>
        <w:jc w:val="right"/>
        <w:rPr>
          <w:color w:val="auto"/>
          <w:kern w:val="2"/>
          <w:sz w:val="21"/>
          <w:szCs w:val="22"/>
          <w:highlight w:val="none"/>
        </w:rPr>
      </w:pPr>
      <w:r>
        <w:rPr>
          <w:b w:val="0"/>
          <w:color w:val="auto"/>
          <w:kern w:val="2"/>
          <w:sz w:val="21"/>
          <w:szCs w:val="22"/>
          <w:highlight w:val="none"/>
          <w:lang w:bidi="ar"/>
        </w:rPr>
        <w:t>法定代表人：</w:t>
      </w:r>
      <w:r>
        <w:rPr>
          <w:b w:val="0"/>
          <w:color w:val="auto"/>
          <w:kern w:val="2"/>
          <w:sz w:val="21"/>
          <w:szCs w:val="22"/>
          <w:highlight w:val="none"/>
          <w:u w:val="single"/>
          <w:lang w:bidi="ar"/>
        </w:rPr>
        <w:t xml:space="preserve">                   </w:t>
      </w:r>
      <w:r>
        <w:rPr>
          <w:b w:val="0"/>
          <w:color w:val="auto"/>
          <w:kern w:val="2"/>
          <w:sz w:val="21"/>
          <w:szCs w:val="22"/>
          <w:highlight w:val="none"/>
          <w:lang w:bidi="ar"/>
        </w:rPr>
        <w:t>（盖章）</w:t>
      </w:r>
    </w:p>
    <w:p>
      <w:pPr>
        <w:widowControl w:val="0"/>
        <w:spacing w:line="480" w:lineRule="auto"/>
        <w:ind w:right="420"/>
        <w:jc w:val="right"/>
        <w:rPr>
          <w:color w:val="auto"/>
          <w:kern w:val="2"/>
          <w:sz w:val="21"/>
          <w:szCs w:val="22"/>
          <w:highlight w:val="none"/>
        </w:rPr>
      </w:pPr>
      <w:r>
        <w:rPr>
          <w:b w:val="0"/>
          <w:color w:val="auto"/>
          <w:kern w:val="2"/>
          <w:sz w:val="21"/>
          <w:szCs w:val="22"/>
          <w:highlight w:val="none"/>
          <w:lang w:bidi="ar"/>
        </w:rPr>
        <w:t>委托代理人：</w:t>
      </w:r>
      <w:r>
        <w:rPr>
          <w:b w:val="0"/>
          <w:color w:val="auto"/>
          <w:kern w:val="2"/>
          <w:sz w:val="21"/>
          <w:szCs w:val="22"/>
          <w:highlight w:val="none"/>
          <w:u w:val="single"/>
          <w:lang w:bidi="ar"/>
        </w:rPr>
        <w:t xml:space="preserve">             </w:t>
      </w:r>
      <w:r>
        <w:rPr>
          <w:b w:val="0"/>
          <w:color w:val="auto"/>
          <w:kern w:val="2"/>
          <w:sz w:val="21"/>
          <w:szCs w:val="22"/>
          <w:highlight w:val="none"/>
          <w:lang w:bidi="ar"/>
        </w:rPr>
        <w:t>（签字或盖章）</w:t>
      </w:r>
    </w:p>
    <w:p>
      <w:pPr>
        <w:autoSpaceDE w:val="0"/>
        <w:autoSpaceDN w:val="0"/>
        <w:adjustRightInd w:val="0"/>
        <w:spacing w:line="480" w:lineRule="auto"/>
        <w:rPr>
          <w:b w:val="0"/>
          <w:color w:val="auto"/>
          <w:kern w:val="2"/>
          <w:sz w:val="20"/>
          <w:szCs w:val="22"/>
          <w:highlight w:val="none"/>
          <w:lang w:bidi="ar"/>
        </w:rPr>
      </w:pPr>
      <w:r>
        <w:rPr>
          <w:b w:val="0"/>
          <w:color w:val="auto"/>
          <w:kern w:val="2"/>
          <w:sz w:val="21"/>
          <w:szCs w:val="22"/>
          <w:highlight w:val="none"/>
          <w:lang w:bidi="ar"/>
        </w:rPr>
        <w:t xml:space="preserve">                           年</w:t>
      </w:r>
      <w:r>
        <w:rPr>
          <w:b w:val="0"/>
          <w:color w:val="auto"/>
          <w:kern w:val="2"/>
          <w:sz w:val="21"/>
          <w:szCs w:val="22"/>
          <w:highlight w:val="none"/>
          <w:u w:val="single"/>
          <w:lang w:bidi="ar"/>
        </w:rPr>
        <w:t xml:space="preserve">      </w:t>
      </w:r>
      <w:r>
        <w:rPr>
          <w:b w:val="0"/>
          <w:color w:val="auto"/>
          <w:kern w:val="2"/>
          <w:sz w:val="21"/>
          <w:szCs w:val="22"/>
          <w:highlight w:val="none"/>
          <w:lang w:bidi="ar"/>
        </w:rPr>
        <w:t>月</w:t>
      </w:r>
      <w:r>
        <w:rPr>
          <w:b w:val="0"/>
          <w:color w:val="auto"/>
          <w:kern w:val="2"/>
          <w:sz w:val="21"/>
          <w:szCs w:val="22"/>
          <w:highlight w:val="none"/>
          <w:u w:val="single"/>
          <w:lang w:bidi="ar"/>
        </w:rPr>
        <w:t xml:space="preserve">       </w:t>
      </w:r>
      <w:r>
        <w:rPr>
          <w:b w:val="0"/>
          <w:color w:val="auto"/>
          <w:kern w:val="2"/>
          <w:sz w:val="21"/>
          <w:szCs w:val="22"/>
          <w:highlight w:val="none"/>
          <w:lang w:bidi="ar"/>
        </w:rPr>
        <w:t>日</w:t>
      </w:r>
    </w:p>
    <w:p>
      <w:pPr>
        <w:autoSpaceDE w:val="0"/>
        <w:autoSpaceDN w:val="0"/>
        <w:adjustRightInd w:val="0"/>
        <w:spacing w:line="480" w:lineRule="auto"/>
        <w:rPr>
          <w:b w:val="0"/>
          <w:color w:val="auto"/>
          <w:kern w:val="2"/>
          <w:sz w:val="20"/>
          <w:szCs w:val="22"/>
          <w:highlight w:val="none"/>
          <w:lang w:bidi="ar"/>
        </w:rPr>
      </w:pPr>
    </w:p>
    <w:p>
      <w:pPr>
        <w:autoSpaceDE w:val="0"/>
        <w:autoSpaceDN w:val="0"/>
        <w:adjustRightInd w:val="0"/>
        <w:spacing w:line="480" w:lineRule="auto"/>
        <w:rPr>
          <w:b w:val="0"/>
          <w:color w:val="auto"/>
          <w:kern w:val="2"/>
          <w:sz w:val="20"/>
          <w:szCs w:val="22"/>
          <w:highlight w:val="none"/>
          <w:lang w:bidi="ar"/>
        </w:rPr>
      </w:pPr>
    </w:p>
    <w:p>
      <w:pPr>
        <w:autoSpaceDE w:val="0"/>
        <w:autoSpaceDN w:val="0"/>
        <w:adjustRightInd w:val="0"/>
        <w:spacing w:line="480" w:lineRule="auto"/>
        <w:rPr>
          <w:b w:val="0"/>
          <w:color w:val="auto"/>
          <w:kern w:val="2"/>
          <w:sz w:val="20"/>
          <w:szCs w:val="22"/>
          <w:highlight w:val="none"/>
          <w:lang w:bidi="ar"/>
        </w:rPr>
      </w:pPr>
    </w:p>
    <w:p>
      <w:pPr>
        <w:autoSpaceDE w:val="0"/>
        <w:autoSpaceDN w:val="0"/>
        <w:adjustRightInd w:val="0"/>
        <w:spacing w:line="480" w:lineRule="auto"/>
        <w:rPr>
          <w:b w:val="0"/>
          <w:color w:val="auto"/>
          <w:kern w:val="2"/>
          <w:sz w:val="20"/>
          <w:szCs w:val="22"/>
          <w:highlight w:val="none"/>
          <w:lang w:bidi="ar"/>
        </w:rPr>
      </w:pPr>
    </w:p>
    <w:p>
      <w:pPr>
        <w:autoSpaceDE w:val="0"/>
        <w:autoSpaceDN w:val="0"/>
        <w:adjustRightInd w:val="0"/>
        <w:spacing w:line="480" w:lineRule="auto"/>
        <w:rPr>
          <w:b w:val="0"/>
          <w:color w:val="auto"/>
          <w:kern w:val="2"/>
          <w:sz w:val="20"/>
          <w:szCs w:val="22"/>
          <w:highlight w:val="none"/>
          <w:lang w:bidi="ar"/>
        </w:rPr>
      </w:pPr>
    </w:p>
    <w:p>
      <w:pPr>
        <w:autoSpaceDE w:val="0"/>
        <w:autoSpaceDN w:val="0"/>
        <w:adjustRightInd w:val="0"/>
        <w:spacing w:line="480" w:lineRule="auto"/>
        <w:rPr>
          <w:b w:val="0"/>
          <w:color w:val="auto"/>
          <w:kern w:val="2"/>
          <w:sz w:val="20"/>
          <w:szCs w:val="22"/>
          <w:highlight w:val="none"/>
          <w:lang w:bidi="ar"/>
        </w:rPr>
      </w:pPr>
    </w:p>
    <w:p>
      <w:pPr>
        <w:autoSpaceDE w:val="0"/>
        <w:autoSpaceDN w:val="0"/>
        <w:adjustRightInd w:val="0"/>
        <w:spacing w:line="480" w:lineRule="auto"/>
        <w:outlineLvl w:val="1"/>
        <w:rPr>
          <w:color w:val="auto"/>
          <w:sz w:val="32"/>
          <w:highlight w:val="none"/>
          <w:lang w:val="zh-CN"/>
        </w:rPr>
      </w:pPr>
      <w:r>
        <w:rPr>
          <w:color w:val="auto"/>
          <w:sz w:val="24"/>
          <w:highlight w:val="none"/>
        </w:rPr>
        <w:br w:type="page"/>
      </w:r>
      <w:bookmarkStart w:id="838" w:name="_Toc139880995"/>
      <w:bookmarkStart w:id="839" w:name="_Toc139881034"/>
      <w:bookmarkStart w:id="840" w:name="_Toc24704"/>
      <w:r>
        <w:rPr>
          <w:color w:val="auto"/>
          <w:sz w:val="32"/>
          <w:highlight w:val="none"/>
        </w:rPr>
        <w:t>八</w:t>
      </w:r>
      <w:r>
        <w:rPr>
          <w:color w:val="auto"/>
          <w:sz w:val="32"/>
          <w:highlight w:val="none"/>
          <w:lang w:val="zh-CN"/>
        </w:rPr>
        <w:t>、资格审查资料</w:t>
      </w:r>
      <w:bookmarkEnd w:id="838"/>
      <w:bookmarkEnd w:id="839"/>
      <w:bookmarkEnd w:id="840"/>
    </w:p>
    <w:p>
      <w:pPr>
        <w:autoSpaceDE w:val="0"/>
        <w:autoSpaceDN w:val="0"/>
        <w:adjustRightInd w:val="0"/>
        <w:spacing w:line="400" w:lineRule="exact"/>
        <w:outlineLvl w:val="1"/>
        <w:rPr>
          <w:color w:val="auto"/>
          <w:sz w:val="24"/>
          <w:highlight w:val="none"/>
        </w:rPr>
      </w:pPr>
      <w:bookmarkStart w:id="841" w:name="_Toc16885"/>
      <w:bookmarkStart w:id="842" w:name="_Toc139881035"/>
      <w:bookmarkStart w:id="843" w:name="_Toc139880996"/>
      <w:r>
        <w:rPr>
          <w:color w:val="auto"/>
          <w:sz w:val="24"/>
          <w:highlight w:val="none"/>
        </w:rPr>
        <w:t>(一)供应商基本情况表</w:t>
      </w:r>
      <w:bookmarkEnd w:id="841"/>
      <w:bookmarkEnd w:id="842"/>
      <w:bookmarkEnd w:id="843"/>
    </w:p>
    <w:tbl>
      <w:tblPr>
        <w:tblStyle w:val="49"/>
        <w:tblpPr w:leftFromText="180" w:rightFromText="180" w:vertAnchor="text" w:horzAnchor="page" w:tblpX="1622" w:tblpY="374"/>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900"/>
        <w:gridCol w:w="900"/>
        <w:gridCol w:w="1260"/>
        <w:gridCol w:w="180"/>
        <w:gridCol w:w="344"/>
        <w:gridCol w:w="1096"/>
        <w:gridCol w:w="360"/>
        <w:gridCol w:w="1202"/>
        <w:gridCol w:w="8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28"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供应商名称</w:t>
            </w:r>
          </w:p>
        </w:tc>
        <w:tc>
          <w:tcPr>
            <w:tcW w:w="7128" w:type="dxa"/>
            <w:gridSpan w:val="9"/>
            <w:noWrap w:val="0"/>
            <w:vAlign w:val="center"/>
          </w:tcPr>
          <w:p>
            <w:pPr>
              <w:autoSpaceDE w:val="0"/>
              <w:autoSpaceDN w:val="0"/>
              <w:adjustRightInd w:val="0"/>
              <w:spacing w:line="400" w:lineRule="exact"/>
              <w:rPr>
                <w:b w:val="0"/>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28"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注册地址</w:t>
            </w:r>
          </w:p>
        </w:tc>
        <w:tc>
          <w:tcPr>
            <w:tcW w:w="3584" w:type="dxa"/>
            <w:gridSpan w:val="5"/>
            <w:noWrap w:val="0"/>
            <w:vAlign w:val="center"/>
          </w:tcPr>
          <w:p>
            <w:pPr>
              <w:autoSpaceDE w:val="0"/>
              <w:autoSpaceDN w:val="0"/>
              <w:adjustRightInd w:val="0"/>
              <w:spacing w:line="400" w:lineRule="exact"/>
              <w:rPr>
                <w:b w:val="0"/>
                <w:color w:val="auto"/>
                <w:sz w:val="21"/>
                <w:szCs w:val="21"/>
                <w:highlight w:val="none"/>
                <w:lang w:val="zh-CN"/>
              </w:rPr>
            </w:pPr>
          </w:p>
        </w:tc>
        <w:tc>
          <w:tcPr>
            <w:tcW w:w="1096"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邮政编码</w:t>
            </w:r>
          </w:p>
        </w:tc>
        <w:tc>
          <w:tcPr>
            <w:tcW w:w="2448" w:type="dxa"/>
            <w:gridSpan w:val="3"/>
            <w:noWrap w:val="0"/>
            <w:vAlign w:val="center"/>
          </w:tcPr>
          <w:p>
            <w:pPr>
              <w:autoSpaceDE w:val="0"/>
              <w:autoSpaceDN w:val="0"/>
              <w:adjustRightInd w:val="0"/>
              <w:spacing w:line="400" w:lineRule="exact"/>
              <w:rPr>
                <w:b w:val="0"/>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28" w:type="dxa"/>
            <w:vMerge w:val="restart"/>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联系方式</w:t>
            </w:r>
          </w:p>
        </w:tc>
        <w:tc>
          <w:tcPr>
            <w:tcW w:w="900"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联系人</w:t>
            </w:r>
          </w:p>
        </w:tc>
        <w:tc>
          <w:tcPr>
            <w:tcW w:w="2684" w:type="dxa"/>
            <w:gridSpan w:val="4"/>
            <w:noWrap w:val="0"/>
            <w:vAlign w:val="center"/>
          </w:tcPr>
          <w:p>
            <w:pPr>
              <w:autoSpaceDE w:val="0"/>
              <w:autoSpaceDN w:val="0"/>
              <w:adjustRightInd w:val="0"/>
              <w:spacing w:line="400" w:lineRule="exact"/>
              <w:rPr>
                <w:b w:val="0"/>
                <w:color w:val="auto"/>
                <w:sz w:val="21"/>
                <w:szCs w:val="21"/>
                <w:highlight w:val="none"/>
                <w:lang w:val="zh-CN"/>
              </w:rPr>
            </w:pPr>
          </w:p>
        </w:tc>
        <w:tc>
          <w:tcPr>
            <w:tcW w:w="1096"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电话</w:t>
            </w:r>
          </w:p>
        </w:tc>
        <w:tc>
          <w:tcPr>
            <w:tcW w:w="2448" w:type="dxa"/>
            <w:gridSpan w:val="3"/>
            <w:noWrap w:val="0"/>
            <w:vAlign w:val="center"/>
          </w:tcPr>
          <w:p>
            <w:pPr>
              <w:autoSpaceDE w:val="0"/>
              <w:autoSpaceDN w:val="0"/>
              <w:adjustRightInd w:val="0"/>
              <w:spacing w:line="400" w:lineRule="exact"/>
              <w:rPr>
                <w:b w:val="0"/>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28" w:type="dxa"/>
            <w:vMerge w:val="continue"/>
            <w:noWrap w:val="0"/>
            <w:vAlign w:val="center"/>
          </w:tcPr>
          <w:p>
            <w:pPr>
              <w:autoSpaceDE w:val="0"/>
              <w:autoSpaceDN w:val="0"/>
              <w:adjustRightInd w:val="0"/>
              <w:spacing w:line="400" w:lineRule="exact"/>
              <w:rPr>
                <w:b w:val="0"/>
                <w:color w:val="auto"/>
                <w:sz w:val="21"/>
                <w:szCs w:val="21"/>
                <w:highlight w:val="none"/>
                <w:lang w:val="zh-CN"/>
              </w:rPr>
            </w:pPr>
          </w:p>
        </w:tc>
        <w:tc>
          <w:tcPr>
            <w:tcW w:w="900"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传真</w:t>
            </w:r>
          </w:p>
        </w:tc>
        <w:tc>
          <w:tcPr>
            <w:tcW w:w="2684" w:type="dxa"/>
            <w:gridSpan w:val="4"/>
            <w:noWrap w:val="0"/>
            <w:vAlign w:val="center"/>
          </w:tcPr>
          <w:p>
            <w:pPr>
              <w:autoSpaceDE w:val="0"/>
              <w:autoSpaceDN w:val="0"/>
              <w:adjustRightInd w:val="0"/>
              <w:spacing w:line="400" w:lineRule="exact"/>
              <w:rPr>
                <w:b w:val="0"/>
                <w:color w:val="auto"/>
                <w:sz w:val="21"/>
                <w:szCs w:val="21"/>
                <w:highlight w:val="none"/>
                <w:lang w:val="zh-CN"/>
              </w:rPr>
            </w:pPr>
          </w:p>
        </w:tc>
        <w:tc>
          <w:tcPr>
            <w:tcW w:w="1096"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网址</w:t>
            </w:r>
          </w:p>
        </w:tc>
        <w:tc>
          <w:tcPr>
            <w:tcW w:w="2448" w:type="dxa"/>
            <w:gridSpan w:val="3"/>
            <w:noWrap w:val="0"/>
            <w:vAlign w:val="center"/>
          </w:tcPr>
          <w:p>
            <w:pPr>
              <w:autoSpaceDE w:val="0"/>
              <w:autoSpaceDN w:val="0"/>
              <w:adjustRightInd w:val="0"/>
              <w:spacing w:line="400" w:lineRule="exact"/>
              <w:rPr>
                <w:b w:val="0"/>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28"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组织结构</w:t>
            </w:r>
          </w:p>
        </w:tc>
        <w:tc>
          <w:tcPr>
            <w:tcW w:w="7128" w:type="dxa"/>
            <w:gridSpan w:val="9"/>
            <w:noWrap w:val="0"/>
            <w:vAlign w:val="center"/>
          </w:tcPr>
          <w:p>
            <w:pPr>
              <w:autoSpaceDE w:val="0"/>
              <w:autoSpaceDN w:val="0"/>
              <w:adjustRightInd w:val="0"/>
              <w:spacing w:line="400" w:lineRule="exact"/>
              <w:rPr>
                <w:b w:val="0"/>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28"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法定代表人</w:t>
            </w:r>
          </w:p>
        </w:tc>
        <w:tc>
          <w:tcPr>
            <w:tcW w:w="900"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姓名</w:t>
            </w:r>
          </w:p>
        </w:tc>
        <w:tc>
          <w:tcPr>
            <w:tcW w:w="900" w:type="dxa"/>
            <w:noWrap w:val="0"/>
            <w:vAlign w:val="center"/>
          </w:tcPr>
          <w:p>
            <w:pPr>
              <w:autoSpaceDE w:val="0"/>
              <w:autoSpaceDN w:val="0"/>
              <w:adjustRightInd w:val="0"/>
              <w:spacing w:line="400" w:lineRule="exact"/>
              <w:rPr>
                <w:b w:val="0"/>
                <w:color w:val="auto"/>
                <w:sz w:val="21"/>
                <w:szCs w:val="21"/>
                <w:highlight w:val="none"/>
                <w:lang w:val="zh-CN"/>
              </w:rPr>
            </w:pPr>
          </w:p>
        </w:tc>
        <w:tc>
          <w:tcPr>
            <w:tcW w:w="1440" w:type="dxa"/>
            <w:gridSpan w:val="2"/>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技术职称</w:t>
            </w:r>
          </w:p>
        </w:tc>
        <w:tc>
          <w:tcPr>
            <w:tcW w:w="1800" w:type="dxa"/>
            <w:gridSpan w:val="3"/>
            <w:noWrap w:val="0"/>
            <w:vAlign w:val="center"/>
          </w:tcPr>
          <w:p>
            <w:pPr>
              <w:autoSpaceDE w:val="0"/>
              <w:autoSpaceDN w:val="0"/>
              <w:adjustRightInd w:val="0"/>
              <w:spacing w:line="400" w:lineRule="exact"/>
              <w:rPr>
                <w:b w:val="0"/>
                <w:color w:val="auto"/>
                <w:sz w:val="21"/>
                <w:szCs w:val="21"/>
                <w:highlight w:val="none"/>
                <w:lang w:val="zh-CN"/>
              </w:rPr>
            </w:pPr>
          </w:p>
        </w:tc>
        <w:tc>
          <w:tcPr>
            <w:tcW w:w="1202"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电话</w:t>
            </w:r>
          </w:p>
        </w:tc>
        <w:tc>
          <w:tcPr>
            <w:tcW w:w="886" w:type="dxa"/>
            <w:noWrap w:val="0"/>
            <w:vAlign w:val="center"/>
          </w:tcPr>
          <w:p>
            <w:pPr>
              <w:autoSpaceDE w:val="0"/>
              <w:autoSpaceDN w:val="0"/>
              <w:adjustRightInd w:val="0"/>
              <w:spacing w:line="400" w:lineRule="exact"/>
              <w:rPr>
                <w:b w:val="0"/>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28"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技术负责人</w:t>
            </w:r>
          </w:p>
        </w:tc>
        <w:tc>
          <w:tcPr>
            <w:tcW w:w="900"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姓名</w:t>
            </w:r>
          </w:p>
        </w:tc>
        <w:tc>
          <w:tcPr>
            <w:tcW w:w="900" w:type="dxa"/>
            <w:noWrap w:val="0"/>
            <w:vAlign w:val="center"/>
          </w:tcPr>
          <w:p>
            <w:pPr>
              <w:autoSpaceDE w:val="0"/>
              <w:autoSpaceDN w:val="0"/>
              <w:adjustRightInd w:val="0"/>
              <w:spacing w:line="400" w:lineRule="exact"/>
              <w:rPr>
                <w:b w:val="0"/>
                <w:color w:val="auto"/>
                <w:sz w:val="21"/>
                <w:szCs w:val="21"/>
                <w:highlight w:val="none"/>
                <w:lang w:val="zh-CN"/>
              </w:rPr>
            </w:pPr>
          </w:p>
        </w:tc>
        <w:tc>
          <w:tcPr>
            <w:tcW w:w="1440" w:type="dxa"/>
            <w:gridSpan w:val="2"/>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技术职称</w:t>
            </w:r>
          </w:p>
        </w:tc>
        <w:tc>
          <w:tcPr>
            <w:tcW w:w="1800" w:type="dxa"/>
            <w:gridSpan w:val="3"/>
            <w:noWrap w:val="0"/>
            <w:vAlign w:val="center"/>
          </w:tcPr>
          <w:p>
            <w:pPr>
              <w:autoSpaceDE w:val="0"/>
              <w:autoSpaceDN w:val="0"/>
              <w:adjustRightInd w:val="0"/>
              <w:spacing w:line="400" w:lineRule="exact"/>
              <w:rPr>
                <w:b w:val="0"/>
                <w:color w:val="auto"/>
                <w:sz w:val="21"/>
                <w:szCs w:val="21"/>
                <w:highlight w:val="none"/>
                <w:lang w:val="zh-CN"/>
              </w:rPr>
            </w:pPr>
          </w:p>
        </w:tc>
        <w:tc>
          <w:tcPr>
            <w:tcW w:w="1202"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电话</w:t>
            </w:r>
          </w:p>
        </w:tc>
        <w:tc>
          <w:tcPr>
            <w:tcW w:w="886" w:type="dxa"/>
            <w:noWrap w:val="0"/>
            <w:vAlign w:val="center"/>
          </w:tcPr>
          <w:p>
            <w:pPr>
              <w:autoSpaceDE w:val="0"/>
              <w:autoSpaceDN w:val="0"/>
              <w:adjustRightInd w:val="0"/>
              <w:spacing w:line="400" w:lineRule="exact"/>
              <w:rPr>
                <w:b w:val="0"/>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28"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成立时间</w:t>
            </w:r>
          </w:p>
        </w:tc>
        <w:tc>
          <w:tcPr>
            <w:tcW w:w="1800" w:type="dxa"/>
            <w:gridSpan w:val="2"/>
            <w:noWrap w:val="0"/>
            <w:vAlign w:val="center"/>
          </w:tcPr>
          <w:p>
            <w:pPr>
              <w:autoSpaceDE w:val="0"/>
              <w:autoSpaceDN w:val="0"/>
              <w:adjustRightInd w:val="0"/>
              <w:spacing w:line="400" w:lineRule="exact"/>
              <w:rPr>
                <w:b w:val="0"/>
                <w:color w:val="auto"/>
                <w:sz w:val="21"/>
                <w:szCs w:val="21"/>
                <w:highlight w:val="none"/>
                <w:lang w:val="zh-CN"/>
              </w:rPr>
            </w:pPr>
          </w:p>
        </w:tc>
        <w:tc>
          <w:tcPr>
            <w:tcW w:w="5328" w:type="dxa"/>
            <w:gridSpan w:val="7"/>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28"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企业资质等级</w:t>
            </w:r>
          </w:p>
        </w:tc>
        <w:tc>
          <w:tcPr>
            <w:tcW w:w="1800" w:type="dxa"/>
            <w:gridSpan w:val="2"/>
            <w:noWrap w:val="0"/>
            <w:vAlign w:val="center"/>
          </w:tcPr>
          <w:p>
            <w:pPr>
              <w:autoSpaceDE w:val="0"/>
              <w:autoSpaceDN w:val="0"/>
              <w:adjustRightInd w:val="0"/>
              <w:spacing w:line="400" w:lineRule="exact"/>
              <w:rPr>
                <w:b w:val="0"/>
                <w:color w:val="auto"/>
                <w:sz w:val="21"/>
                <w:szCs w:val="21"/>
                <w:highlight w:val="none"/>
                <w:lang w:val="zh-CN"/>
              </w:rPr>
            </w:pPr>
          </w:p>
        </w:tc>
        <w:tc>
          <w:tcPr>
            <w:tcW w:w="1260" w:type="dxa"/>
            <w:vMerge w:val="restart"/>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其中</w:t>
            </w:r>
          </w:p>
        </w:tc>
        <w:tc>
          <w:tcPr>
            <w:tcW w:w="1980" w:type="dxa"/>
            <w:gridSpan w:val="4"/>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项目经理</w:t>
            </w:r>
          </w:p>
        </w:tc>
        <w:tc>
          <w:tcPr>
            <w:tcW w:w="2088" w:type="dxa"/>
            <w:gridSpan w:val="2"/>
            <w:noWrap w:val="0"/>
            <w:vAlign w:val="center"/>
          </w:tcPr>
          <w:p>
            <w:pPr>
              <w:autoSpaceDE w:val="0"/>
              <w:autoSpaceDN w:val="0"/>
              <w:adjustRightInd w:val="0"/>
              <w:spacing w:line="400" w:lineRule="exact"/>
              <w:rPr>
                <w:b w:val="0"/>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28"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营业执照号</w:t>
            </w:r>
          </w:p>
        </w:tc>
        <w:tc>
          <w:tcPr>
            <w:tcW w:w="1800" w:type="dxa"/>
            <w:gridSpan w:val="2"/>
            <w:noWrap w:val="0"/>
            <w:vAlign w:val="center"/>
          </w:tcPr>
          <w:p>
            <w:pPr>
              <w:autoSpaceDE w:val="0"/>
              <w:autoSpaceDN w:val="0"/>
              <w:adjustRightInd w:val="0"/>
              <w:spacing w:line="400" w:lineRule="exact"/>
              <w:rPr>
                <w:b w:val="0"/>
                <w:color w:val="auto"/>
                <w:sz w:val="21"/>
                <w:szCs w:val="21"/>
                <w:highlight w:val="none"/>
                <w:lang w:val="zh-CN"/>
              </w:rPr>
            </w:pPr>
          </w:p>
        </w:tc>
        <w:tc>
          <w:tcPr>
            <w:tcW w:w="1260" w:type="dxa"/>
            <w:vMerge w:val="continue"/>
            <w:noWrap w:val="0"/>
            <w:vAlign w:val="center"/>
          </w:tcPr>
          <w:p>
            <w:pPr>
              <w:autoSpaceDE w:val="0"/>
              <w:autoSpaceDN w:val="0"/>
              <w:adjustRightInd w:val="0"/>
              <w:spacing w:line="400" w:lineRule="exact"/>
              <w:rPr>
                <w:b w:val="0"/>
                <w:color w:val="auto"/>
                <w:sz w:val="21"/>
                <w:szCs w:val="21"/>
                <w:highlight w:val="none"/>
                <w:lang w:val="zh-CN"/>
              </w:rPr>
            </w:pPr>
          </w:p>
        </w:tc>
        <w:tc>
          <w:tcPr>
            <w:tcW w:w="1980" w:type="dxa"/>
            <w:gridSpan w:val="4"/>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高级职称人员</w:t>
            </w:r>
          </w:p>
        </w:tc>
        <w:tc>
          <w:tcPr>
            <w:tcW w:w="2088" w:type="dxa"/>
            <w:gridSpan w:val="2"/>
            <w:noWrap w:val="0"/>
            <w:vAlign w:val="center"/>
          </w:tcPr>
          <w:p>
            <w:pPr>
              <w:autoSpaceDE w:val="0"/>
              <w:autoSpaceDN w:val="0"/>
              <w:adjustRightInd w:val="0"/>
              <w:spacing w:line="400" w:lineRule="exact"/>
              <w:rPr>
                <w:b w:val="0"/>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28"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注册资金</w:t>
            </w:r>
          </w:p>
        </w:tc>
        <w:tc>
          <w:tcPr>
            <w:tcW w:w="1800" w:type="dxa"/>
            <w:gridSpan w:val="2"/>
            <w:noWrap w:val="0"/>
            <w:vAlign w:val="center"/>
          </w:tcPr>
          <w:p>
            <w:pPr>
              <w:autoSpaceDE w:val="0"/>
              <w:autoSpaceDN w:val="0"/>
              <w:adjustRightInd w:val="0"/>
              <w:spacing w:line="400" w:lineRule="exact"/>
              <w:rPr>
                <w:b w:val="0"/>
                <w:color w:val="auto"/>
                <w:sz w:val="21"/>
                <w:szCs w:val="21"/>
                <w:highlight w:val="none"/>
                <w:lang w:val="zh-CN"/>
              </w:rPr>
            </w:pPr>
          </w:p>
        </w:tc>
        <w:tc>
          <w:tcPr>
            <w:tcW w:w="1260" w:type="dxa"/>
            <w:vMerge w:val="continue"/>
            <w:noWrap w:val="0"/>
            <w:vAlign w:val="center"/>
          </w:tcPr>
          <w:p>
            <w:pPr>
              <w:autoSpaceDE w:val="0"/>
              <w:autoSpaceDN w:val="0"/>
              <w:adjustRightInd w:val="0"/>
              <w:spacing w:line="400" w:lineRule="exact"/>
              <w:rPr>
                <w:b w:val="0"/>
                <w:color w:val="auto"/>
                <w:sz w:val="21"/>
                <w:szCs w:val="21"/>
                <w:highlight w:val="none"/>
                <w:lang w:val="zh-CN"/>
              </w:rPr>
            </w:pPr>
          </w:p>
        </w:tc>
        <w:tc>
          <w:tcPr>
            <w:tcW w:w="1980" w:type="dxa"/>
            <w:gridSpan w:val="4"/>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中级职称人员</w:t>
            </w:r>
          </w:p>
        </w:tc>
        <w:tc>
          <w:tcPr>
            <w:tcW w:w="2088" w:type="dxa"/>
            <w:gridSpan w:val="2"/>
            <w:noWrap w:val="0"/>
            <w:vAlign w:val="center"/>
          </w:tcPr>
          <w:p>
            <w:pPr>
              <w:autoSpaceDE w:val="0"/>
              <w:autoSpaceDN w:val="0"/>
              <w:adjustRightInd w:val="0"/>
              <w:spacing w:line="400" w:lineRule="exact"/>
              <w:rPr>
                <w:b w:val="0"/>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28"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开户银行</w:t>
            </w:r>
          </w:p>
        </w:tc>
        <w:tc>
          <w:tcPr>
            <w:tcW w:w="1800" w:type="dxa"/>
            <w:gridSpan w:val="2"/>
            <w:noWrap w:val="0"/>
            <w:vAlign w:val="center"/>
          </w:tcPr>
          <w:p>
            <w:pPr>
              <w:autoSpaceDE w:val="0"/>
              <w:autoSpaceDN w:val="0"/>
              <w:adjustRightInd w:val="0"/>
              <w:spacing w:line="400" w:lineRule="exact"/>
              <w:rPr>
                <w:b w:val="0"/>
                <w:color w:val="auto"/>
                <w:sz w:val="21"/>
                <w:szCs w:val="21"/>
                <w:highlight w:val="none"/>
                <w:lang w:val="zh-CN"/>
              </w:rPr>
            </w:pPr>
          </w:p>
        </w:tc>
        <w:tc>
          <w:tcPr>
            <w:tcW w:w="1260" w:type="dxa"/>
            <w:vMerge w:val="continue"/>
            <w:noWrap w:val="0"/>
            <w:vAlign w:val="center"/>
          </w:tcPr>
          <w:p>
            <w:pPr>
              <w:autoSpaceDE w:val="0"/>
              <w:autoSpaceDN w:val="0"/>
              <w:adjustRightInd w:val="0"/>
              <w:spacing w:line="400" w:lineRule="exact"/>
              <w:rPr>
                <w:b w:val="0"/>
                <w:color w:val="auto"/>
                <w:sz w:val="21"/>
                <w:szCs w:val="21"/>
                <w:highlight w:val="none"/>
                <w:lang w:val="zh-CN"/>
              </w:rPr>
            </w:pPr>
          </w:p>
        </w:tc>
        <w:tc>
          <w:tcPr>
            <w:tcW w:w="1980" w:type="dxa"/>
            <w:gridSpan w:val="4"/>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初级职称人员</w:t>
            </w:r>
          </w:p>
        </w:tc>
        <w:tc>
          <w:tcPr>
            <w:tcW w:w="2088" w:type="dxa"/>
            <w:gridSpan w:val="2"/>
            <w:noWrap w:val="0"/>
            <w:vAlign w:val="center"/>
          </w:tcPr>
          <w:p>
            <w:pPr>
              <w:autoSpaceDE w:val="0"/>
              <w:autoSpaceDN w:val="0"/>
              <w:adjustRightInd w:val="0"/>
              <w:spacing w:line="400" w:lineRule="exact"/>
              <w:rPr>
                <w:b w:val="0"/>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28"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账号</w:t>
            </w:r>
          </w:p>
        </w:tc>
        <w:tc>
          <w:tcPr>
            <w:tcW w:w="1800" w:type="dxa"/>
            <w:gridSpan w:val="2"/>
            <w:noWrap w:val="0"/>
            <w:vAlign w:val="center"/>
          </w:tcPr>
          <w:p>
            <w:pPr>
              <w:autoSpaceDE w:val="0"/>
              <w:autoSpaceDN w:val="0"/>
              <w:adjustRightInd w:val="0"/>
              <w:spacing w:line="400" w:lineRule="exact"/>
              <w:rPr>
                <w:b w:val="0"/>
                <w:color w:val="auto"/>
                <w:sz w:val="21"/>
                <w:szCs w:val="21"/>
                <w:highlight w:val="none"/>
                <w:lang w:val="zh-CN"/>
              </w:rPr>
            </w:pPr>
          </w:p>
        </w:tc>
        <w:tc>
          <w:tcPr>
            <w:tcW w:w="1260" w:type="dxa"/>
            <w:vMerge w:val="continue"/>
            <w:noWrap w:val="0"/>
            <w:vAlign w:val="center"/>
          </w:tcPr>
          <w:p>
            <w:pPr>
              <w:autoSpaceDE w:val="0"/>
              <w:autoSpaceDN w:val="0"/>
              <w:adjustRightInd w:val="0"/>
              <w:spacing w:line="400" w:lineRule="exact"/>
              <w:rPr>
                <w:b w:val="0"/>
                <w:color w:val="auto"/>
                <w:sz w:val="21"/>
                <w:szCs w:val="21"/>
                <w:highlight w:val="none"/>
                <w:lang w:val="zh-CN"/>
              </w:rPr>
            </w:pPr>
          </w:p>
        </w:tc>
        <w:tc>
          <w:tcPr>
            <w:tcW w:w="1980" w:type="dxa"/>
            <w:gridSpan w:val="4"/>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技工</w:t>
            </w:r>
          </w:p>
        </w:tc>
        <w:tc>
          <w:tcPr>
            <w:tcW w:w="2088" w:type="dxa"/>
            <w:gridSpan w:val="2"/>
            <w:noWrap w:val="0"/>
            <w:vAlign w:val="center"/>
          </w:tcPr>
          <w:p>
            <w:pPr>
              <w:autoSpaceDE w:val="0"/>
              <w:autoSpaceDN w:val="0"/>
              <w:adjustRightInd w:val="0"/>
              <w:spacing w:line="400" w:lineRule="exact"/>
              <w:rPr>
                <w:b w:val="0"/>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5" w:hRule="atLeast"/>
        </w:trPr>
        <w:tc>
          <w:tcPr>
            <w:tcW w:w="1728"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经营范围</w:t>
            </w:r>
          </w:p>
        </w:tc>
        <w:tc>
          <w:tcPr>
            <w:tcW w:w="7128" w:type="dxa"/>
            <w:gridSpan w:val="9"/>
            <w:noWrap w:val="0"/>
            <w:vAlign w:val="center"/>
          </w:tcPr>
          <w:p>
            <w:pPr>
              <w:autoSpaceDE w:val="0"/>
              <w:autoSpaceDN w:val="0"/>
              <w:adjustRightInd w:val="0"/>
              <w:spacing w:line="400" w:lineRule="exact"/>
              <w:rPr>
                <w:b w:val="0"/>
                <w:color w:val="auto"/>
                <w:sz w:val="21"/>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728" w:type="dxa"/>
            <w:noWrap w:val="0"/>
            <w:vAlign w:val="center"/>
          </w:tcPr>
          <w:p>
            <w:pPr>
              <w:autoSpaceDE w:val="0"/>
              <w:autoSpaceDN w:val="0"/>
              <w:adjustRightInd w:val="0"/>
              <w:spacing w:line="400" w:lineRule="exact"/>
              <w:rPr>
                <w:b w:val="0"/>
                <w:color w:val="auto"/>
                <w:sz w:val="21"/>
                <w:szCs w:val="21"/>
                <w:highlight w:val="none"/>
                <w:lang w:val="zh-CN"/>
              </w:rPr>
            </w:pPr>
            <w:r>
              <w:rPr>
                <w:b w:val="0"/>
                <w:color w:val="auto"/>
                <w:sz w:val="21"/>
                <w:szCs w:val="21"/>
                <w:highlight w:val="none"/>
                <w:lang w:val="zh-CN"/>
              </w:rPr>
              <w:t>备注</w:t>
            </w:r>
          </w:p>
        </w:tc>
        <w:tc>
          <w:tcPr>
            <w:tcW w:w="7128" w:type="dxa"/>
            <w:gridSpan w:val="9"/>
            <w:noWrap w:val="0"/>
            <w:vAlign w:val="center"/>
          </w:tcPr>
          <w:p>
            <w:pPr>
              <w:autoSpaceDE w:val="0"/>
              <w:autoSpaceDN w:val="0"/>
              <w:adjustRightInd w:val="0"/>
              <w:spacing w:line="400" w:lineRule="exact"/>
              <w:rPr>
                <w:b w:val="0"/>
                <w:color w:val="auto"/>
                <w:sz w:val="21"/>
                <w:szCs w:val="21"/>
                <w:highlight w:val="none"/>
                <w:lang w:val="zh-CN"/>
              </w:rPr>
            </w:pPr>
          </w:p>
        </w:tc>
      </w:tr>
    </w:tbl>
    <w:p>
      <w:pPr>
        <w:autoSpaceDE w:val="0"/>
        <w:autoSpaceDN w:val="0"/>
        <w:adjustRightInd w:val="0"/>
        <w:spacing w:line="400" w:lineRule="exact"/>
        <w:rPr>
          <w:b w:val="0"/>
          <w:color w:val="auto"/>
          <w:sz w:val="28"/>
          <w:highlight w:val="none"/>
          <w:lang w:val="zh-CN"/>
        </w:rPr>
      </w:pPr>
    </w:p>
    <w:p>
      <w:pPr>
        <w:jc w:val="left"/>
        <w:rPr>
          <w:b w:val="0"/>
          <w:bCs/>
          <w:color w:val="auto"/>
          <w:sz w:val="21"/>
          <w:szCs w:val="22"/>
          <w:highlight w:val="none"/>
          <w:lang w:val="zh-CN"/>
        </w:rPr>
      </w:pPr>
      <w:r>
        <w:rPr>
          <w:b w:val="0"/>
          <w:bCs/>
          <w:color w:val="auto"/>
          <w:sz w:val="21"/>
          <w:szCs w:val="22"/>
          <w:highlight w:val="none"/>
          <w:lang w:val="zh-CN"/>
        </w:rPr>
        <w:t>注：1、附营业执照、资质证书、安全生产许可证、开户许可证</w:t>
      </w:r>
      <w:r>
        <w:rPr>
          <w:b w:val="0"/>
          <w:bCs/>
          <w:color w:val="auto"/>
          <w:sz w:val="21"/>
          <w:szCs w:val="22"/>
          <w:highlight w:val="none"/>
        </w:rPr>
        <w:t>等复印件</w:t>
      </w:r>
      <w:r>
        <w:rPr>
          <w:b w:val="0"/>
          <w:bCs/>
          <w:color w:val="auto"/>
          <w:sz w:val="21"/>
          <w:szCs w:val="22"/>
          <w:highlight w:val="none"/>
          <w:lang w:val="zh-CN"/>
        </w:rPr>
        <w:t>，上述内容中如某一证件正在年检或换证，需年检部门或换证部门出具有效证明方可确认；</w:t>
      </w:r>
    </w:p>
    <w:p>
      <w:pPr>
        <w:jc w:val="left"/>
        <w:rPr>
          <w:b w:val="0"/>
          <w:bCs/>
          <w:color w:val="auto"/>
          <w:sz w:val="21"/>
          <w:szCs w:val="22"/>
          <w:highlight w:val="none"/>
          <w:lang w:val="zh-CN"/>
        </w:rPr>
      </w:pPr>
      <w:r>
        <w:rPr>
          <w:b w:val="0"/>
          <w:bCs/>
          <w:color w:val="auto"/>
          <w:sz w:val="21"/>
          <w:szCs w:val="22"/>
          <w:highlight w:val="none"/>
          <w:lang w:val="zh-CN"/>
        </w:rPr>
        <w:t>2、所有复印件必须要清晰、字迹清楚。</w:t>
      </w:r>
    </w:p>
    <w:p>
      <w:pPr>
        <w:autoSpaceDE w:val="0"/>
        <w:autoSpaceDN w:val="0"/>
        <w:adjustRightInd w:val="0"/>
        <w:spacing w:line="400" w:lineRule="exact"/>
        <w:outlineLvl w:val="1"/>
        <w:rPr>
          <w:color w:val="auto"/>
          <w:sz w:val="24"/>
          <w:highlight w:val="none"/>
        </w:rPr>
      </w:pPr>
      <w:r>
        <w:rPr>
          <w:color w:val="auto"/>
          <w:sz w:val="36"/>
          <w:highlight w:val="none"/>
        </w:rPr>
        <w:br w:type="page"/>
      </w:r>
      <w:bookmarkStart w:id="844" w:name="_Toc139881036"/>
      <w:bookmarkStart w:id="845" w:name="_Toc20319"/>
      <w:bookmarkStart w:id="846" w:name="_Toc139880997"/>
      <w:r>
        <w:rPr>
          <w:color w:val="auto"/>
          <w:sz w:val="24"/>
          <w:highlight w:val="none"/>
        </w:rPr>
        <w:t>（二）近年财务状况</w:t>
      </w:r>
      <w:bookmarkEnd w:id="844"/>
      <w:bookmarkEnd w:id="845"/>
      <w:bookmarkEnd w:id="846"/>
    </w:p>
    <w:p>
      <w:pPr>
        <w:autoSpaceDE w:val="0"/>
        <w:autoSpaceDN w:val="0"/>
        <w:adjustRightInd w:val="0"/>
        <w:spacing w:line="400" w:lineRule="exact"/>
        <w:jc w:val="left"/>
        <w:rPr>
          <w:color w:val="auto"/>
          <w:sz w:val="40"/>
          <w:highlight w:val="none"/>
          <w:lang w:val="zh-CN"/>
        </w:rPr>
      </w:pPr>
    </w:p>
    <w:p>
      <w:pPr>
        <w:autoSpaceDE w:val="0"/>
        <w:autoSpaceDN w:val="0"/>
        <w:adjustRightInd w:val="0"/>
        <w:spacing w:line="400" w:lineRule="exact"/>
        <w:rPr>
          <w:color w:val="auto"/>
          <w:sz w:val="40"/>
          <w:highlight w:val="none"/>
          <w:lang w:val="zh-CN"/>
        </w:rPr>
      </w:pPr>
    </w:p>
    <w:p>
      <w:pPr>
        <w:autoSpaceDE w:val="0"/>
        <w:autoSpaceDN w:val="0"/>
        <w:adjustRightInd w:val="0"/>
        <w:spacing w:line="400" w:lineRule="exact"/>
        <w:jc w:val="left"/>
        <w:rPr>
          <w:color w:val="auto"/>
          <w:sz w:val="40"/>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left"/>
        <w:rPr>
          <w:color w:val="auto"/>
          <w:sz w:val="36"/>
          <w:highlight w:val="none"/>
          <w:lang w:val="zh-CN"/>
        </w:rPr>
      </w:pPr>
    </w:p>
    <w:p>
      <w:pPr>
        <w:autoSpaceDE w:val="0"/>
        <w:autoSpaceDN w:val="0"/>
        <w:adjustRightInd w:val="0"/>
        <w:spacing w:line="400" w:lineRule="exact"/>
        <w:jc w:val="both"/>
        <w:rPr>
          <w:b w:val="0"/>
          <w:color w:val="auto"/>
          <w:sz w:val="22"/>
          <w:highlight w:val="none"/>
          <w:lang w:val="zh-CN"/>
        </w:rPr>
      </w:pPr>
    </w:p>
    <w:p>
      <w:pPr>
        <w:autoSpaceDE w:val="0"/>
        <w:autoSpaceDN w:val="0"/>
        <w:adjustRightInd w:val="0"/>
        <w:spacing w:line="400" w:lineRule="exact"/>
        <w:outlineLvl w:val="1"/>
        <w:rPr>
          <w:color w:val="auto"/>
          <w:sz w:val="24"/>
          <w:highlight w:val="none"/>
          <w:lang w:val="zh-CN"/>
        </w:rPr>
      </w:pPr>
      <w:r>
        <w:rPr>
          <w:color w:val="auto"/>
          <w:sz w:val="22"/>
          <w:highlight w:val="none"/>
          <w:lang w:val="zh-CN"/>
        </w:rPr>
        <w:br w:type="page"/>
      </w:r>
      <w:bookmarkStart w:id="847" w:name="_Toc139881000"/>
      <w:bookmarkStart w:id="848" w:name="_Toc139881039"/>
      <w:bookmarkStart w:id="849" w:name="_Toc14773"/>
      <w:r>
        <w:rPr>
          <w:color w:val="auto"/>
          <w:sz w:val="24"/>
          <w:highlight w:val="none"/>
          <w:lang w:val="zh-CN"/>
        </w:rPr>
        <w:t>(</w:t>
      </w:r>
      <w:r>
        <w:rPr>
          <w:rFonts w:hint="eastAsia"/>
          <w:color w:val="auto"/>
          <w:sz w:val="24"/>
          <w:highlight w:val="none"/>
          <w:lang w:val="zh-CN"/>
        </w:rPr>
        <w:t>三</w:t>
      </w:r>
      <w:r>
        <w:rPr>
          <w:color w:val="auto"/>
          <w:sz w:val="24"/>
          <w:highlight w:val="none"/>
          <w:lang w:val="zh-CN"/>
        </w:rPr>
        <w:t>)</w:t>
      </w:r>
      <w:bookmarkEnd w:id="847"/>
      <w:bookmarkEnd w:id="848"/>
      <w:r>
        <w:rPr>
          <w:rFonts w:hint="eastAsia"/>
          <w:color w:val="auto"/>
          <w:sz w:val="24"/>
          <w:highlight w:val="none"/>
          <w:lang w:val="zh-CN"/>
        </w:rPr>
        <w:t>近一年（2024年3月-2025年2月）任意一个月具有依法缴纳税收和社会保障资金的良好记录</w:t>
      </w:r>
      <w:bookmarkEnd w:id="849"/>
    </w:p>
    <w:p>
      <w:pPr>
        <w:autoSpaceDE w:val="0"/>
        <w:autoSpaceDN w:val="0"/>
        <w:adjustRightInd w:val="0"/>
        <w:spacing w:line="400" w:lineRule="exact"/>
        <w:outlineLvl w:val="1"/>
        <w:rPr>
          <w:color w:val="auto"/>
          <w:sz w:val="22"/>
          <w:highlight w:val="none"/>
          <w:lang w:val="zh-CN"/>
        </w:rPr>
      </w:pPr>
      <w:r>
        <w:rPr>
          <w:color w:val="auto"/>
          <w:sz w:val="36"/>
          <w:highlight w:val="none"/>
        </w:rPr>
        <w:br w:type="page"/>
      </w:r>
      <w:bookmarkStart w:id="850" w:name="_Toc139881040"/>
      <w:bookmarkStart w:id="851" w:name="_Toc2854"/>
      <w:bookmarkStart w:id="852" w:name="_Toc139881001"/>
      <w:r>
        <w:rPr>
          <w:color w:val="auto"/>
          <w:sz w:val="22"/>
          <w:highlight w:val="none"/>
          <w:lang w:val="zh-CN"/>
        </w:rPr>
        <w:t>（</w:t>
      </w:r>
      <w:r>
        <w:rPr>
          <w:rFonts w:hint="eastAsia"/>
          <w:color w:val="auto"/>
          <w:sz w:val="22"/>
          <w:highlight w:val="none"/>
          <w:lang w:val="zh-CN"/>
        </w:rPr>
        <w:t>四</w:t>
      </w:r>
      <w:r>
        <w:rPr>
          <w:color w:val="auto"/>
          <w:sz w:val="22"/>
          <w:highlight w:val="none"/>
          <w:lang w:val="zh-CN"/>
        </w:rPr>
        <w:t>）承诺书</w:t>
      </w:r>
      <w:bookmarkEnd w:id="850"/>
      <w:bookmarkEnd w:id="851"/>
      <w:bookmarkEnd w:id="852"/>
    </w:p>
    <w:p>
      <w:pPr>
        <w:widowControl w:val="0"/>
        <w:tabs>
          <w:tab w:val="left" w:pos="200"/>
        </w:tabs>
        <w:spacing w:line="360" w:lineRule="auto"/>
        <w:jc w:val="left"/>
        <w:rPr>
          <w:color w:val="auto"/>
          <w:kern w:val="2"/>
          <w:sz w:val="16"/>
          <w:highlight w:val="none"/>
          <w:lang w:val="zh-CN"/>
        </w:rPr>
      </w:pPr>
    </w:p>
    <w:p>
      <w:pPr>
        <w:widowControl w:val="0"/>
        <w:tabs>
          <w:tab w:val="left" w:pos="200"/>
        </w:tabs>
        <w:spacing w:line="360" w:lineRule="auto"/>
        <w:jc w:val="left"/>
        <w:rPr>
          <w:b/>
          <w:bCs/>
          <w:color w:val="auto"/>
          <w:kern w:val="2"/>
          <w:sz w:val="21"/>
          <w:szCs w:val="21"/>
          <w:highlight w:val="none"/>
          <w:lang w:val="zh-CN"/>
        </w:rPr>
      </w:pPr>
      <w:r>
        <w:rPr>
          <w:b w:val="0"/>
          <w:bCs/>
          <w:color w:val="auto"/>
          <w:kern w:val="2"/>
          <w:sz w:val="21"/>
          <w:szCs w:val="21"/>
          <w:highlight w:val="none"/>
          <w:lang w:val="zh-CN"/>
        </w:rPr>
        <w:t>（1）信誉良好承诺书</w:t>
      </w:r>
      <w:r>
        <w:rPr>
          <w:b w:val="0"/>
          <w:color w:val="auto"/>
          <w:kern w:val="2"/>
          <w:sz w:val="21"/>
          <w:szCs w:val="21"/>
          <w:highlight w:val="none"/>
          <w:lang w:val="zh-CN"/>
        </w:rPr>
        <w:t>（格式自拟）</w:t>
      </w:r>
    </w:p>
    <w:p>
      <w:pPr>
        <w:widowControl w:val="0"/>
        <w:tabs>
          <w:tab w:val="left" w:pos="200"/>
        </w:tabs>
        <w:spacing w:line="360" w:lineRule="auto"/>
        <w:jc w:val="left"/>
        <w:rPr>
          <w:color w:val="auto"/>
          <w:kern w:val="2"/>
          <w:sz w:val="21"/>
          <w:szCs w:val="21"/>
          <w:highlight w:val="none"/>
          <w:lang w:val="zh-CN"/>
        </w:rPr>
      </w:pPr>
    </w:p>
    <w:p>
      <w:pPr>
        <w:tabs>
          <w:tab w:val="left" w:pos="200"/>
        </w:tabs>
        <w:spacing w:line="360" w:lineRule="auto"/>
        <w:jc w:val="left"/>
        <w:rPr>
          <w:color w:val="auto"/>
          <w:sz w:val="16"/>
          <w:highlight w:val="none"/>
          <w:lang w:val="zh-CN"/>
        </w:rPr>
        <w:sectPr>
          <w:pgSz w:w="11906" w:h="16838"/>
          <w:pgMar w:top="907" w:right="1134" w:bottom="964" w:left="1191" w:header="680" w:footer="850" w:gutter="0"/>
          <w:cols w:space="720" w:num="1"/>
          <w:docGrid w:linePitch="601" w:charSpace="0"/>
        </w:sectPr>
      </w:pPr>
    </w:p>
    <w:p>
      <w:pPr>
        <w:widowControl w:val="0"/>
        <w:tabs>
          <w:tab w:val="left" w:pos="200"/>
        </w:tabs>
        <w:spacing w:line="360" w:lineRule="auto"/>
        <w:jc w:val="left"/>
        <w:rPr>
          <w:b w:val="0"/>
          <w:color w:val="auto"/>
          <w:kern w:val="2"/>
          <w:sz w:val="21"/>
          <w:szCs w:val="21"/>
          <w:highlight w:val="none"/>
          <w:lang w:val="zh-CN"/>
        </w:rPr>
      </w:pPr>
      <w:r>
        <w:rPr>
          <w:b w:val="0"/>
          <w:color w:val="auto"/>
          <w:kern w:val="2"/>
          <w:sz w:val="21"/>
          <w:szCs w:val="21"/>
          <w:highlight w:val="none"/>
          <w:lang w:val="zh-CN"/>
        </w:rPr>
        <w:t>（2）参加政府采购活动前3年内在经营活动中没有重大违法记录的书面声明（格式自拟）</w:t>
      </w:r>
    </w:p>
    <w:p>
      <w:pPr>
        <w:autoSpaceDE w:val="0"/>
        <w:autoSpaceDN w:val="0"/>
        <w:adjustRightInd w:val="0"/>
        <w:spacing w:line="400" w:lineRule="exact"/>
        <w:rPr>
          <w:color w:val="auto"/>
          <w:sz w:val="18"/>
          <w:szCs w:val="21"/>
          <w:highlight w:val="none"/>
          <w:lang w:val="zh-CN"/>
        </w:rPr>
      </w:pPr>
    </w:p>
    <w:p>
      <w:pPr>
        <w:autoSpaceDE w:val="0"/>
        <w:autoSpaceDN w:val="0"/>
        <w:adjustRightInd w:val="0"/>
        <w:spacing w:line="400" w:lineRule="exact"/>
        <w:rPr>
          <w:color w:val="auto"/>
          <w:sz w:val="24"/>
          <w:highlight w:val="none"/>
          <w:lang w:val="zh-CN"/>
        </w:rPr>
      </w:pPr>
    </w:p>
    <w:p>
      <w:pPr>
        <w:autoSpaceDE w:val="0"/>
        <w:autoSpaceDN w:val="0"/>
        <w:adjustRightInd w:val="0"/>
        <w:spacing w:line="400" w:lineRule="exact"/>
        <w:rPr>
          <w:color w:val="auto"/>
          <w:sz w:val="24"/>
          <w:highlight w:val="none"/>
          <w:lang w:val="zh-CN"/>
        </w:rPr>
      </w:pPr>
    </w:p>
    <w:p>
      <w:pPr>
        <w:autoSpaceDE w:val="0"/>
        <w:autoSpaceDN w:val="0"/>
        <w:adjustRightInd w:val="0"/>
        <w:spacing w:line="400" w:lineRule="exact"/>
        <w:rPr>
          <w:color w:val="auto"/>
          <w:sz w:val="24"/>
          <w:highlight w:val="none"/>
          <w:lang w:val="zh-CN"/>
        </w:rPr>
      </w:pPr>
    </w:p>
    <w:p>
      <w:pPr>
        <w:autoSpaceDE w:val="0"/>
        <w:autoSpaceDN w:val="0"/>
        <w:adjustRightInd w:val="0"/>
        <w:spacing w:line="400" w:lineRule="exact"/>
        <w:rPr>
          <w:color w:val="auto"/>
          <w:sz w:val="24"/>
          <w:highlight w:val="none"/>
          <w:lang w:val="zh-CN"/>
        </w:rPr>
      </w:pPr>
    </w:p>
    <w:p>
      <w:pPr>
        <w:autoSpaceDE w:val="0"/>
        <w:autoSpaceDN w:val="0"/>
        <w:adjustRightInd w:val="0"/>
        <w:spacing w:before="120" w:beforeLines="50" w:after="240" w:afterLines="100" w:line="360" w:lineRule="auto"/>
        <w:rPr>
          <w:rFonts w:hint="eastAsia"/>
          <w:b w:val="0"/>
          <w:color w:val="auto"/>
          <w:sz w:val="21"/>
          <w:highlight w:val="none"/>
          <w:lang w:val="zh-CN"/>
        </w:rPr>
      </w:pPr>
      <w:r>
        <w:rPr>
          <w:color w:val="auto"/>
          <w:sz w:val="24"/>
          <w:highlight w:val="none"/>
          <w:lang w:val="zh-CN"/>
        </w:rPr>
        <w:br w:type="page"/>
      </w:r>
      <w:r>
        <w:rPr>
          <w:rFonts w:hint="eastAsia"/>
          <w:b w:val="0"/>
          <w:color w:val="auto"/>
          <w:sz w:val="21"/>
          <w:highlight w:val="none"/>
          <w:lang w:val="zh-CN"/>
        </w:rPr>
        <w:t>（3）参加政府采购活动承诺书</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为充分体现公开、公平、公正和诚实信用原则，共同维护政府采购市场秩序，本单位在参与</w:t>
      </w:r>
      <w:r>
        <w:rPr>
          <w:rFonts w:hint="eastAsia"/>
          <w:b w:val="0"/>
          <w:color w:val="auto"/>
          <w:sz w:val="21"/>
          <w:highlight w:val="none"/>
          <w:u w:val="single"/>
          <w:lang w:val="zh-CN"/>
        </w:rPr>
        <w:t xml:space="preserve">      </w:t>
      </w:r>
      <w:r>
        <w:rPr>
          <w:rFonts w:hint="eastAsia"/>
          <w:b w:val="0"/>
          <w:color w:val="auto"/>
          <w:sz w:val="21"/>
          <w:highlight w:val="none"/>
          <w:lang w:val="zh-CN"/>
        </w:rPr>
        <w:t>（项目名称）过程中特作以下承诺，以保证在政府采购活动中无任何违规、违纪行为，接受社会各界监督。若有违反，甘愿接受相应处罚，直至追究相关法律责任。</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承诺如下：</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1.具有独立承担民事责任的能力。</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2.具有良好的商业信誉和健全的财务会计制度证明文件。</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3.具有履行合同所必需的设备和专业技术能力。</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4.有依法缴纳税收和社会保障资金的良好记录。</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5.近三年内，在经营活动中无重大违法记录。</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6.不以不正当手段向采购人谋取资格审查及报价的不正当照顾。</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7.不以提供不正当利益等方式，向政府采购预算编制、审查人员打听预算编制情况，向采购单位谋求不正当利益。</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8.在确定成交供应商前，不向评审专家打招呼谋求照顾，不与采购人就报价价格、报价方案等实质性内容进行谈判。</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9.不提供虚假材料谋取成交。</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10.不与其他供应商之间相互串标。</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11.不采用不正当手段诋毁、排挤其他供应商。</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12.不以他人名义报价或者以其它方式骗取成交。</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13.成交后，不将成交项目转让他人，或将成交项目肢解后分别转让他人。</w:t>
      </w:r>
    </w:p>
    <w:p>
      <w:pPr>
        <w:autoSpaceDE w:val="0"/>
        <w:autoSpaceDN w:val="0"/>
        <w:adjustRightInd w:val="0"/>
        <w:spacing w:line="360" w:lineRule="auto"/>
        <w:ind w:firstLine="420" w:firstLineChars="200"/>
        <w:jc w:val="left"/>
        <w:rPr>
          <w:rFonts w:hint="eastAsia"/>
          <w:b w:val="0"/>
          <w:color w:val="auto"/>
          <w:sz w:val="21"/>
          <w:highlight w:val="none"/>
          <w:lang w:val="zh-CN"/>
        </w:rPr>
      </w:pPr>
      <w:r>
        <w:rPr>
          <w:rFonts w:hint="eastAsia"/>
          <w:b w:val="0"/>
          <w:color w:val="auto"/>
          <w:sz w:val="21"/>
          <w:highlight w:val="none"/>
          <w:lang w:val="zh-CN"/>
        </w:rPr>
        <w:t>14.成交后，与采购人按照公开招标文件和成交供应商的报价文件订立合同，不订立背离合同实质性内容的协议。</w:t>
      </w:r>
    </w:p>
    <w:p>
      <w:pPr>
        <w:autoSpaceDE w:val="0"/>
        <w:autoSpaceDN w:val="0"/>
        <w:adjustRightInd w:val="0"/>
        <w:spacing w:line="360" w:lineRule="auto"/>
        <w:ind w:firstLine="420" w:firstLineChars="200"/>
        <w:jc w:val="left"/>
        <w:rPr>
          <w:b w:val="0"/>
          <w:color w:val="auto"/>
          <w:sz w:val="21"/>
          <w:highlight w:val="none"/>
          <w:lang w:val="zh-CN"/>
        </w:rPr>
      </w:pPr>
      <w:r>
        <w:rPr>
          <w:rFonts w:hint="eastAsia"/>
          <w:b w:val="0"/>
          <w:color w:val="auto"/>
          <w:sz w:val="21"/>
          <w:highlight w:val="none"/>
          <w:lang w:val="zh-CN"/>
        </w:rPr>
        <w:t>15.主动接受并配合有关监督部门的监督检查。</w:t>
      </w:r>
    </w:p>
    <w:p>
      <w:pPr>
        <w:autoSpaceDE w:val="0"/>
        <w:autoSpaceDN w:val="0"/>
        <w:adjustRightInd w:val="0"/>
        <w:spacing w:line="400" w:lineRule="exact"/>
        <w:rPr>
          <w:b w:val="0"/>
          <w:color w:val="auto"/>
          <w:sz w:val="21"/>
          <w:highlight w:val="none"/>
          <w:lang w:val="zh-CN"/>
        </w:rPr>
      </w:pPr>
    </w:p>
    <w:p>
      <w:pPr>
        <w:autoSpaceDE w:val="0"/>
        <w:autoSpaceDN w:val="0"/>
        <w:adjustRightInd w:val="0"/>
        <w:spacing w:line="400" w:lineRule="exact"/>
        <w:rPr>
          <w:b w:val="0"/>
          <w:color w:val="auto"/>
          <w:sz w:val="21"/>
          <w:highlight w:val="none"/>
          <w:lang w:val="zh-CN"/>
        </w:rPr>
      </w:pPr>
    </w:p>
    <w:p>
      <w:pPr>
        <w:wordWrap w:val="0"/>
        <w:autoSpaceDE w:val="0"/>
        <w:autoSpaceDN w:val="0"/>
        <w:adjustRightInd w:val="0"/>
        <w:snapToGrid w:val="0"/>
        <w:spacing w:before="120" w:beforeLines="50" w:line="360" w:lineRule="auto"/>
        <w:ind w:firstLine="3465" w:firstLineChars="1650"/>
        <w:jc w:val="right"/>
        <w:rPr>
          <w:b w:val="0"/>
          <w:color w:val="auto"/>
          <w:sz w:val="21"/>
          <w:szCs w:val="21"/>
          <w:highlight w:val="none"/>
          <w:lang w:val="zh-CN"/>
        </w:rPr>
      </w:pPr>
      <w:r>
        <w:rPr>
          <w:b w:val="0"/>
          <w:color w:val="auto"/>
          <w:sz w:val="21"/>
          <w:szCs w:val="21"/>
          <w:highlight w:val="none"/>
          <w:lang w:val="zh-CN"/>
        </w:rPr>
        <w:t>供应商：</w:t>
      </w:r>
      <w:r>
        <w:rPr>
          <w:b w:val="0"/>
          <w:color w:val="auto"/>
          <w:sz w:val="21"/>
          <w:szCs w:val="21"/>
          <w:highlight w:val="none"/>
          <w:u w:val="single"/>
          <w:lang w:val="zh-CN"/>
        </w:rPr>
        <w:t xml:space="preserve">             </w:t>
      </w:r>
      <w:r>
        <w:rPr>
          <w:rFonts w:hint="eastAsia"/>
          <w:b w:val="0"/>
          <w:color w:val="auto"/>
          <w:sz w:val="21"/>
          <w:szCs w:val="21"/>
          <w:highlight w:val="none"/>
          <w:u w:val="single"/>
          <w:lang w:val="zh-CN"/>
        </w:rPr>
        <w:t xml:space="preserve">                                 </w:t>
      </w:r>
      <w:r>
        <w:rPr>
          <w:b w:val="0"/>
          <w:color w:val="auto"/>
          <w:sz w:val="21"/>
          <w:szCs w:val="21"/>
          <w:highlight w:val="none"/>
          <w:u w:val="single"/>
          <w:lang w:val="zh-CN"/>
        </w:rPr>
        <w:t xml:space="preserve">          </w:t>
      </w:r>
      <w:r>
        <w:rPr>
          <w:b w:val="0"/>
          <w:color w:val="auto"/>
          <w:sz w:val="21"/>
          <w:szCs w:val="21"/>
          <w:highlight w:val="none"/>
          <w:lang w:val="zh-CN"/>
        </w:rPr>
        <w:t>（盖单位章）</w:t>
      </w:r>
    </w:p>
    <w:p>
      <w:pPr>
        <w:wordWrap w:val="0"/>
        <w:autoSpaceDE w:val="0"/>
        <w:autoSpaceDN w:val="0"/>
        <w:adjustRightInd w:val="0"/>
        <w:snapToGrid w:val="0"/>
        <w:spacing w:before="120" w:beforeLines="50" w:line="360" w:lineRule="auto"/>
        <w:jc w:val="right"/>
        <w:rPr>
          <w:b w:val="0"/>
          <w:color w:val="auto"/>
          <w:sz w:val="21"/>
          <w:szCs w:val="21"/>
          <w:highlight w:val="none"/>
          <w:lang w:val="zh-CN"/>
        </w:rPr>
      </w:pPr>
      <w:r>
        <w:rPr>
          <w:b w:val="0"/>
          <w:color w:val="auto"/>
          <w:sz w:val="21"/>
          <w:szCs w:val="21"/>
          <w:highlight w:val="none"/>
          <w:lang w:val="zh-CN"/>
        </w:rPr>
        <w:t xml:space="preserve">法定代表人或其委托代理人： </w:t>
      </w:r>
      <w:r>
        <w:rPr>
          <w:b w:val="0"/>
          <w:color w:val="auto"/>
          <w:sz w:val="21"/>
          <w:szCs w:val="21"/>
          <w:highlight w:val="none"/>
          <w:u w:val="single"/>
          <w:lang w:val="zh-CN"/>
        </w:rPr>
        <w:t xml:space="preserve">   </w:t>
      </w:r>
      <w:r>
        <w:rPr>
          <w:rFonts w:hint="eastAsia"/>
          <w:b w:val="0"/>
          <w:color w:val="auto"/>
          <w:sz w:val="21"/>
          <w:szCs w:val="21"/>
          <w:highlight w:val="none"/>
          <w:u w:val="single"/>
          <w:lang w:val="zh-CN"/>
        </w:rPr>
        <w:t xml:space="preserve">                </w:t>
      </w:r>
      <w:r>
        <w:rPr>
          <w:b w:val="0"/>
          <w:color w:val="auto"/>
          <w:sz w:val="21"/>
          <w:szCs w:val="21"/>
          <w:highlight w:val="none"/>
          <w:u w:val="single"/>
          <w:lang w:val="zh-CN"/>
        </w:rPr>
        <w:t xml:space="preserve">  </w:t>
      </w:r>
      <w:r>
        <w:rPr>
          <w:b w:val="0"/>
          <w:color w:val="auto"/>
          <w:sz w:val="21"/>
          <w:szCs w:val="21"/>
          <w:highlight w:val="none"/>
          <w:lang w:val="zh-CN"/>
        </w:rPr>
        <w:t>（签字或盖章）</w:t>
      </w:r>
    </w:p>
    <w:p>
      <w:pPr>
        <w:pStyle w:val="88"/>
        <w:spacing w:before="120" w:beforeLines="50" w:line="360" w:lineRule="auto"/>
        <w:jc w:val="right"/>
        <w:rPr>
          <w:color w:val="auto"/>
          <w:highlight w:val="none"/>
          <w:lang w:val="zh-CN"/>
        </w:rPr>
      </w:pPr>
      <w:r>
        <w:rPr>
          <w:color w:val="auto"/>
          <w:szCs w:val="21"/>
          <w:highlight w:val="none"/>
          <w:lang w:val="zh-CN"/>
        </w:rPr>
        <w:t xml:space="preserve">                                              年        月        日</w:t>
      </w:r>
    </w:p>
    <w:p>
      <w:pPr>
        <w:autoSpaceDE w:val="0"/>
        <w:autoSpaceDN w:val="0"/>
        <w:adjustRightInd w:val="0"/>
        <w:spacing w:line="400" w:lineRule="exact"/>
        <w:jc w:val="left"/>
        <w:rPr>
          <w:b w:val="0"/>
          <w:color w:val="auto"/>
          <w:sz w:val="21"/>
          <w:highlight w:val="none"/>
          <w:lang w:val="zh-CN"/>
        </w:rPr>
      </w:pPr>
    </w:p>
    <w:p>
      <w:pPr>
        <w:autoSpaceDE w:val="0"/>
        <w:autoSpaceDN w:val="0"/>
        <w:adjustRightInd w:val="0"/>
        <w:spacing w:line="400" w:lineRule="exact"/>
        <w:jc w:val="left"/>
        <w:rPr>
          <w:color w:val="auto"/>
          <w:sz w:val="24"/>
          <w:highlight w:val="none"/>
          <w:lang w:val="zh-CN"/>
        </w:rPr>
      </w:pPr>
    </w:p>
    <w:p>
      <w:pPr>
        <w:autoSpaceDE w:val="0"/>
        <w:autoSpaceDN w:val="0"/>
        <w:adjustRightInd w:val="0"/>
        <w:spacing w:line="400" w:lineRule="exact"/>
        <w:jc w:val="left"/>
        <w:rPr>
          <w:color w:val="auto"/>
          <w:sz w:val="24"/>
          <w:highlight w:val="none"/>
          <w:lang w:val="zh-CN"/>
        </w:rPr>
      </w:pPr>
    </w:p>
    <w:p>
      <w:pPr>
        <w:autoSpaceDE w:val="0"/>
        <w:autoSpaceDN w:val="0"/>
        <w:adjustRightInd w:val="0"/>
        <w:spacing w:line="400" w:lineRule="exact"/>
        <w:jc w:val="left"/>
        <w:rPr>
          <w:color w:val="auto"/>
          <w:sz w:val="24"/>
          <w:highlight w:val="none"/>
          <w:lang w:val="zh-CN"/>
        </w:rPr>
      </w:pPr>
    </w:p>
    <w:p>
      <w:pPr>
        <w:autoSpaceDE w:val="0"/>
        <w:autoSpaceDN w:val="0"/>
        <w:adjustRightInd w:val="0"/>
        <w:spacing w:line="400" w:lineRule="exact"/>
        <w:jc w:val="left"/>
        <w:rPr>
          <w:color w:val="auto"/>
          <w:sz w:val="24"/>
          <w:highlight w:val="none"/>
          <w:lang w:val="zh-CN"/>
        </w:rPr>
      </w:pPr>
    </w:p>
    <w:p>
      <w:pPr>
        <w:autoSpaceDE w:val="0"/>
        <w:autoSpaceDN w:val="0"/>
        <w:adjustRightInd w:val="0"/>
        <w:spacing w:line="400" w:lineRule="exact"/>
        <w:jc w:val="left"/>
        <w:rPr>
          <w:color w:val="auto"/>
          <w:sz w:val="24"/>
          <w:highlight w:val="none"/>
          <w:lang w:val="zh-CN"/>
        </w:rPr>
      </w:pPr>
    </w:p>
    <w:p>
      <w:pPr>
        <w:autoSpaceDE w:val="0"/>
        <w:autoSpaceDN w:val="0"/>
        <w:adjustRightInd w:val="0"/>
        <w:spacing w:line="400" w:lineRule="exact"/>
        <w:jc w:val="left"/>
        <w:rPr>
          <w:color w:val="auto"/>
          <w:sz w:val="24"/>
          <w:highlight w:val="none"/>
          <w:lang w:val="zh-CN"/>
        </w:rPr>
      </w:pPr>
    </w:p>
    <w:p>
      <w:pPr>
        <w:autoSpaceDE w:val="0"/>
        <w:autoSpaceDN w:val="0"/>
        <w:adjustRightInd w:val="0"/>
        <w:spacing w:line="400" w:lineRule="exact"/>
        <w:jc w:val="left"/>
        <w:rPr>
          <w:color w:val="auto"/>
          <w:sz w:val="24"/>
          <w:highlight w:val="none"/>
          <w:lang w:val="zh-CN"/>
        </w:rPr>
      </w:pPr>
    </w:p>
    <w:p>
      <w:pPr>
        <w:autoSpaceDE w:val="0"/>
        <w:autoSpaceDN w:val="0"/>
        <w:adjustRightInd w:val="0"/>
        <w:outlineLvl w:val="1"/>
        <w:rPr>
          <w:color w:val="auto"/>
          <w:sz w:val="24"/>
          <w:szCs w:val="24"/>
          <w:highlight w:val="none"/>
          <w:lang w:val="zh-CN"/>
        </w:rPr>
      </w:pPr>
      <w:bookmarkStart w:id="853" w:name="_Toc19689"/>
      <w:bookmarkStart w:id="854" w:name="_Toc139881002"/>
      <w:bookmarkStart w:id="855" w:name="_Toc139881041"/>
      <w:r>
        <w:rPr>
          <w:color w:val="auto"/>
          <w:sz w:val="28"/>
          <w:highlight w:val="none"/>
          <w:lang w:val="zh-CN"/>
        </w:rPr>
        <w:t>（</w:t>
      </w:r>
      <w:r>
        <w:rPr>
          <w:rFonts w:hint="eastAsia"/>
          <w:color w:val="auto"/>
          <w:sz w:val="28"/>
          <w:highlight w:val="none"/>
          <w:lang w:val="zh-CN"/>
        </w:rPr>
        <w:t>五</w:t>
      </w:r>
      <w:r>
        <w:rPr>
          <w:color w:val="auto"/>
          <w:sz w:val="28"/>
          <w:highlight w:val="none"/>
          <w:lang w:val="zh-CN"/>
        </w:rPr>
        <w:t>）中小企业声明函</w:t>
      </w:r>
      <w:bookmarkEnd w:id="853"/>
      <w:bookmarkEnd w:id="854"/>
      <w:bookmarkEnd w:id="855"/>
    </w:p>
    <w:p>
      <w:pPr>
        <w:adjustRightInd w:val="0"/>
        <w:snapToGrid w:val="0"/>
        <w:spacing w:before="120" w:beforeLines="50" w:line="360" w:lineRule="auto"/>
        <w:ind w:firstLine="446" w:firstLineChars="200"/>
        <w:jc w:val="left"/>
        <w:rPr>
          <w:color w:val="auto"/>
          <w:spacing w:val="6"/>
          <w:sz w:val="21"/>
          <w:szCs w:val="21"/>
          <w:highlight w:val="none"/>
        </w:rPr>
      </w:pPr>
    </w:p>
    <w:p>
      <w:pPr>
        <w:autoSpaceDE w:val="0"/>
        <w:autoSpaceDN w:val="0"/>
        <w:adjustRightInd w:val="0"/>
        <w:spacing w:line="360" w:lineRule="auto"/>
        <w:ind w:firstLine="630" w:firstLineChars="300"/>
        <w:jc w:val="left"/>
        <w:rPr>
          <w:b w:val="0"/>
          <w:bCs/>
          <w:color w:val="auto"/>
          <w:kern w:val="2"/>
          <w:sz w:val="21"/>
          <w:szCs w:val="21"/>
          <w:highlight w:val="none"/>
        </w:rPr>
      </w:pPr>
      <w:r>
        <w:rPr>
          <w:b w:val="0"/>
          <w:bCs/>
          <w:color w:val="auto"/>
          <w:kern w:val="2"/>
          <w:sz w:val="21"/>
          <w:szCs w:val="21"/>
          <w:highlight w:val="none"/>
        </w:rPr>
        <w:t>本公司郑重声明，根据《政府采购促进中小企业发展管理办法》（财库﹝2020﹞46号）的规定，本公司参加</w:t>
      </w:r>
      <w:r>
        <w:rPr>
          <w:b w:val="0"/>
          <w:bCs/>
          <w:color w:val="auto"/>
          <w:sz w:val="21"/>
          <w:szCs w:val="24"/>
          <w:highlight w:val="none"/>
          <w:u w:val="single"/>
        </w:rPr>
        <w:t>长白朝鲜族自治县水库移民服务中心</w:t>
      </w:r>
      <w:r>
        <w:rPr>
          <w:rFonts w:hint="eastAsia"/>
          <w:b w:val="0"/>
          <w:bCs/>
          <w:color w:val="auto"/>
          <w:sz w:val="21"/>
          <w:szCs w:val="24"/>
          <w:highlight w:val="none"/>
          <w:u w:val="single"/>
          <w:lang w:val="en-US" w:eastAsia="zh-CN"/>
        </w:rPr>
        <w:t>的</w:t>
      </w:r>
      <w:r>
        <w:rPr>
          <w:rFonts w:hint="eastAsia"/>
          <w:b w:val="0"/>
          <w:bCs/>
          <w:color w:val="auto"/>
          <w:sz w:val="21"/>
          <w:szCs w:val="24"/>
          <w:highlight w:val="none"/>
          <w:u w:val="single"/>
        </w:rPr>
        <w:t>马鹿沟镇十八道沟村路面改造工程</w:t>
      </w:r>
      <w:r>
        <w:rPr>
          <w:b w:val="0"/>
          <w:bCs/>
          <w:color w:val="auto"/>
          <w:kern w:val="2"/>
          <w:sz w:val="21"/>
          <w:szCs w:val="21"/>
          <w:highlight w:val="none"/>
        </w:rPr>
        <w:t>采购活动，工程全部由符合政策要求的中小企业承接。相关企业的具体情况如下：</w:t>
      </w:r>
    </w:p>
    <w:p>
      <w:pPr>
        <w:numPr>
          <w:ilvl w:val="0"/>
          <w:numId w:val="4"/>
        </w:numPr>
        <w:autoSpaceDE w:val="0"/>
        <w:autoSpaceDN w:val="0"/>
        <w:adjustRightInd w:val="0"/>
        <w:spacing w:line="360" w:lineRule="auto"/>
        <w:ind w:firstLine="481"/>
        <w:jc w:val="left"/>
        <w:rPr>
          <w:b w:val="0"/>
          <w:bCs/>
          <w:color w:val="auto"/>
          <w:kern w:val="2"/>
          <w:sz w:val="21"/>
          <w:szCs w:val="21"/>
          <w:highlight w:val="none"/>
        </w:rPr>
      </w:pPr>
      <w:r>
        <w:rPr>
          <w:rFonts w:hint="eastAsia"/>
          <w:b w:val="0"/>
          <w:bCs/>
          <w:color w:val="auto"/>
          <w:kern w:val="2"/>
          <w:sz w:val="21"/>
          <w:szCs w:val="21"/>
          <w:highlight w:val="none"/>
          <w:u w:val="single"/>
          <w:lang w:eastAsia="zh-CN"/>
        </w:rPr>
        <w:t>（标的名称）</w:t>
      </w:r>
      <w:r>
        <w:rPr>
          <w:b w:val="0"/>
          <w:bCs/>
          <w:color w:val="auto"/>
          <w:kern w:val="2"/>
          <w:sz w:val="21"/>
          <w:szCs w:val="21"/>
          <w:highlight w:val="none"/>
        </w:rPr>
        <w:t>，属于</w:t>
      </w:r>
      <w:r>
        <w:rPr>
          <w:rFonts w:hint="eastAsia"/>
          <w:b w:val="0"/>
          <w:bCs/>
          <w:color w:val="auto"/>
          <w:kern w:val="2"/>
          <w:sz w:val="21"/>
          <w:szCs w:val="21"/>
          <w:highlight w:val="none"/>
          <w:u w:val="single"/>
          <w:lang w:val="en-US" w:eastAsia="zh-CN"/>
        </w:rPr>
        <w:t xml:space="preserve">            </w:t>
      </w:r>
      <w:r>
        <w:rPr>
          <w:b w:val="0"/>
          <w:bCs/>
          <w:color w:val="auto"/>
          <w:kern w:val="2"/>
          <w:sz w:val="21"/>
          <w:szCs w:val="21"/>
          <w:highlight w:val="none"/>
        </w:rPr>
        <w:t>（采购文件中明确的所属行业）；承建企业为</w:t>
      </w:r>
      <w:r>
        <w:rPr>
          <w:b w:val="0"/>
          <w:bCs/>
          <w:color w:val="auto"/>
          <w:kern w:val="2"/>
          <w:sz w:val="21"/>
          <w:szCs w:val="21"/>
          <w:highlight w:val="none"/>
          <w:u w:val="single"/>
        </w:rPr>
        <w:t xml:space="preserve">  （企业名称）</w:t>
      </w:r>
      <w:r>
        <w:rPr>
          <w:b w:val="0"/>
          <w:bCs/>
          <w:color w:val="auto"/>
          <w:kern w:val="2"/>
          <w:sz w:val="21"/>
          <w:szCs w:val="21"/>
          <w:highlight w:val="none"/>
        </w:rPr>
        <w:t>，从业人员</w:t>
      </w:r>
      <w:r>
        <w:rPr>
          <w:b w:val="0"/>
          <w:bCs/>
          <w:color w:val="auto"/>
          <w:kern w:val="2"/>
          <w:sz w:val="21"/>
          <w:szCs w:val="21"/>
          <w:highlight w:val="none"/>
          <w:u w:val="single"/>
        </w:rPr>
        <w:t xml:space="preserve">   </w:t>
      </w:r>
      <w:r>
        <w:rPr>
          <w:b w:val="0"/>
          <w:bCs/>
          <w:color w:val="auto"/>
          <w:kern w:val="2"/>
          <w:sz w:val="21"/>
          <w:szCs w:val="21"/>
          <w:highlight w:val="none"/>
        </w:rPr>
        <w:t>人，营业收入为</w:t>
      </w:r>
      <w:r>
        <w:rPr>
          <w:b w:val="0"/>
          <w:bCs/>
          <w:color w:val="auto"/>
          <w:kern w:val="2"/>
          <w:sz w:val="21"/>
          <w:szCs w:val="21"/>
          <w:highlight w:val="none"/>
          <w:u w:val="single"/>
        </w:rPr>
        <w:t xml:space="preserve">   </w:t>
      </w:r>
      <w:r>
        <w:rPr>
          <w:b w:val="0"/>
          <w:bCs/>
          <w:color w:val="auto"/>
          <w:kern w:val="2"/>
          <w:sz w:val="21"/>
          <w:szCs w:val="21"/>
          <w:highlight w:val="none"/>
        </w:rPr>
        <w:t>万元，资产总额为</w:t>
      </w:r>
      <w:r>
        <w:rPr>
          <w:b w:val="0"/>
          <w:bCs/>
          <w:color w:val="auto"/>
          <w:kern w:val="2"/>
          <w:sz w:val="21"/>
          <w:szCs w:val="21"/>
          <w:highlight w:val="none"/>
          <w:u w:val="single"/>
        </w:rPr>
        <w:t xml:space="preserve">    </w:t>
      </w:r>
      <w:r>
        <w:rPr>
          <w:b w:val="0"/>
          <w:bCs/>
          <w:color w:val="auto"/>
          <w:kern w:val="2"/>
          <w:sz w:val="21"/>
          <w:szCs w:val="21"/>
          <w:highlight w:val="none"/>
        </w:rPr>
        <w:t>万元，属于</w:t>
      </w:r>
      <w:r>
        <w:rPr>
          <w:b w:val="0"/>
          <w:bCs/>
          <w:color w:val="auto"/>
          <w:kern w:val="2"/>
          <w:sz w:val="21"/>
          <w:szCs w:val="21"/>
          <w:highlight w:val="none"/>
          <w:u w:val="single"/>
        </w:rPr>
        <w:t xml:space="preserve">   </w:t>
      </w:r>
      <w:r>
        <w:rPr>
          <w:b w:val="0"/>
          <w:bCs/>
          <w:color w:val="auto"/>
          <w:kern w:val="2"/>
          <w:sz w:val="21"/>
          <w:szCs w:val="21"/>
          <w:highlight w:val="none"/>
        </w:rPr>
        <w:t xml:space="preserve">（中型企业、 小型企业、微型企业）； </w:t>
      </w:r>
    </w:p>
    <w:p>
      <w:pPr>
        <w:numPr>
          <w:ilvl w:val="0"/>
          <w:numId w:val="4"/>
        </w:numPr>
        <w:autoSpaceDE w:val="0"/>
        <w:autoSpaceDN w:val="0"/>
        <w:adjustRightInd w:val="0"/>
        <w:spacing w:line="360" w:lineRule="auto"/>
        <w:ind w:firstLine="481"/>
        <w:jc w:val="left"/>
        <w:rPr>
          <w:b w:val="0"/>
          <w:bCs/>
          <w:color w:val="auto"/>
          <w:kern w:val="2"/>
          <w:sz w:val="21"/>
          <w:szCs w:val="21"/>
          <w:highlight w:val="none"/>
        </w:rPr>
      </w:pPr>
      <w:r>
        <w:rPr>
          <w:b w:val="0"/>
          <w:bCs/>
          <w:color w:val="auto"/>
          <w:kern w:val="2"/>
          <w:sz w:val="21"/>
          <w:szCs w:val="21"/>
          <w:highlight w:val="none"/>
          <w:u w:val="single"/>
        </w:rPr>
        <w:t>（标的名称）</w:t>
      </w:r>
      <w:r>
        <w:rPr>
          <w:b w:val="0"/>
          <w:bCs/>
          <w:color w:val="auto"/>
          <w:kern w:val="2"/>
          <w:sz w:val="21"/>
          <w:szCs w:val="21"/>
          <w:highlight w:val="none"/>
        </w:rPr>
        <w:t xml:space="preserve"> ，属于 </w:t>
      </w:r>
      <w:r>
        <w:rPr>
          <w:b w:val="0"/>
          <w:bCs/>
          <w:color w:val="auto"/>
          <w:kern w:val="2"/>
          <w:sz w:val="21"/>
          <w:szCs w:val="21"/>
          <w:highlight w:val="none"/>
          <w:u w:val="single"/>
        </w:rPr>
        <w:t xml:space="preserve">     </w:t>
      </w:r>
      <w:r>
        <w:rPr>
          <w:b w:val="0"/>
          <w:bCs/>
          <w:color w:val="auto"/>
          <w:kern w:val="2"/>
          <w:sz w:val="21"/>
          <w:szCs w:val="21"/>
          <w:highlight w:val="none"/>
        </w:rPr>
        <w:t>（采购文件中明确的所属行业）；承建企业为</w:t>
      </w:r>
      <w:r>
        <w:rPr>
          <w:b w:val="0"/>
          <w:bCs/>
          <w:color w:val="auto"/>
          <w:kern w:val="2"/>
          <w:sz w:val="21"/>
          <w:szCs w:val="21"/>
          <w:highlight w:val="none"/>
          <w:u w:val="single"/>
        </w:rPr>
        <w:t xml:space="preserve">  （企业名称）</w:t>
      </w:r>
      <w:r>
        <w:rPr>
          <w:b w:val="0"/>
          <w:bCs/>
          <w:color w:val="auto"/>
          <w:kern w:val="2"/>
          <w:sz w:val="21"/>
          <w:szCs w:val="21"/>
          <w:highlight w:val="none"/>
        </w:rPr>
        <w:t>，从业人员</w:t>
      </w:r>
      <w:r>
        <w:rPr>
          <w:b w:val="0"/>
          <w:bCs/>
          <w:color w:val="auto"/>
          <w:kern w:val="2"/>
          <w:sz w:val="21"/>
          <w:szCs w:val="21"/>
          <w:highlight w:val="none"/>
          <w:u w:val="single"/>
        </w:rPr>
        <w:t xml:space="preserve">   </w:t>
      </w:r>
      <w:r>
        <w:rPr>
          <w:b w:val="0"/>
          <w:bCs/>
          <w:color w:val="auto"/>
          <w:kern w:val="2"/>
          <w:sz w:val="21"/>
          <w:szCs w:val="21"/>
          <w:highlight w:val="none"/>
        </w:rPr>
        <w:t>人，营业收入为</w:t>
      </w:r>
      <w:r>
        <w:rPr>
          <w:b w:val="0"/>
          <w:bCs/>
          <w:color w:val="auto"/>
          <w:kern w:val="2"/>
          <w:sz w:val="21"/>
          <w:szCs w:val="21"/>
          <w:highlight w:val="none"/>
          <w:u w:val="single"/>
        </w:rPr>
        <w:t xml:space="preserve">   </w:t>
      </w:r>
      <w:r>
        <w:rPr>
          <w:b w:val="0"/>
          <w:bCs/>
          <w:color w:val="auto"/>
          <w:kern w:val="2"/>
          <w:sz w:val="21"/>
          <w:szCs w:val="21"/>
          <w:highlight w:val="none"/>
        </w:rPr>
        <w:t>万元，资产总额为</w:t>
      </w:r>
      <w:r>
        <w:rPr>
          <w:b w:val="0"/>
          <w:bCs/>
          <w:color w:val="auto"/>
          <w:kern w:val="2"/>
          <w:sz w:val="21"/>
          <w:szCs w:val="21"/>
          <w:highlight w:val="none"/>
          <w:u w:val="single"/>
        </w:rPr>
        <w:t xml:space="preserve">    </w:t>
      </w:r>
      <w:r>
        <w:rPr>
          <w:b w:val="0"/>
          <w:bCs/>
          <w:color w:val="auto"/>
          <w:kern w:val="2"/>
          <w:sz w:val="21"/>
          <w:szCs w:val="21"/>
          <w:highlight w:val="none"/>
        </w:rPr>
        <w:t>万元，属于</w:t>
      </w:r>
      <w:r>
        <w:rPr>
          <w:b w:val="0"/>
          <w:bCs/>
          <w:color w:val="auto"/>
          <w:kern w:val="2"/>
          <w:sz w:val="21"/>
          <w:szCs w:val="21"/>
          <w:highlight w:val="none"/>
          <w:u w:val="single"/>
        </w:rPr>
        <w:t xml:space="preserve">   </w:t>
      </w:r>
      <w:r>
        <w:rPr>
          <w:b w:val="0"/>
          <w:bCs/>
          <w:color w:val="auto"/>
          <w:kern w:val="2"/>
          <w:sz w:val="21"/>
          <w:szCs w:val="21"/>
          <w:highlight w:val="none"/>
        </w:rPr>
        <w:t>（中型企业、 小型企业、微型企业）；</w:t>
      </w:r>
    </w:p>
    <w:p>
      <w:pPr>
        <w:autoSpaceDE w:val="0"/>
        <w:autoSpaceDN w:val="0"/>
        <w:adjustRightInd w:val="0"/>
        <w:spacing w:line="360" w:lineRule="auto"/>
        <w:ind w:firstLine="420" w:firstLineChars="200"/>
        <w:jc w:val="left"/>
        <w:rPr>
          <w:b w:val="0"/>
          <w:bCs/>
          <w:color w:val="auto"/>
          <w:kern w:val="2"/>
          <w:sz w:val="21"/>
          <w:szCs w:val="21"/>
          <w:highlight w:val="none"/>
        </w:rPr>
      </w:pPr>
      <w:r>
        <w:rPr>
          <w:b w:val="0"/>
          <w:bCs/>
          <w:color w:val="auto"/>
          <w:kern w:val="2"/>
          <w:sz w:val="21"/>
          <w:szCs w:val="21"/>
          <w:highlight w:val="none"/>
        </w:rPr>
        <w:t xml:space="preserve">以上企业，不属于大企业的分支机构，不存在控股股东 为大企业的情形，也不存在与大企业的负责人为同一人的情形。本企业对上述声明内容的真实性负责。如有虚假，将依法承担相应责任。 </w:t>
      </w:r>
    </w:p>
    <w:p>
      <w:pPr>
        <w:overflowPunct w:val="0"/>
        <w:autoSpaceDE w:val="0"/>
        <w:autoSpaceDN w:val="0"/>
        <w:adjustRightInd w:val="0"/>
        <w:spacing w:line="360" w:lineRule="auto"/>
        <w:ind w:firstLine="540"/>
        <w:jc w:val="both"/>
        <w:textAlignment w:val="baseline"/>
        <w:rPr>
          <w:color w:val="auto"/>
          <w:spacing w:val="12"/>
          <w:kern w:val="2"/>
          <w:sz w:val="21"/>
          <w:szCs w:val="21"/>
          <w:highlight w:val="none"/>
        </w:rPr>
      </w:pPr>
    </w:p>
    <w:p>
      <w:pPr>
        <w:pStyle w:val="21"/>
        <w:rPr>
          <w:rFonts w:ascii="Times New Roman" w:hAnsi="Times New Roman"/>
          <w:color w:val="auto"/>
          <w:sz w:val="21"/>
          <w:szCs w:val="21"/>
          <w:highlight w:val="none"/>
        </w:rPr>
      </w:pPr>
    </w:p>
    <w:p>
      <w:pPr>
        <w:autoSpaceDE w:val="0"/>
        <w:autoSpaceDN w:val="0"/>
        <w:adjustRightInd w:val="0"/>
        <w:spacing w:line="360" w:lineRule="auto"/>
        <w:ind w:firstLine="422" w:firstLineChars="200"/>
        <w:jc w:val="left"/>
        <w:rPr>
          <w:color w:val="auto"/>
          <w:kern w:val="2"/>
          <w:sz w:val="21"/>
          <w:szCs w:val="21"/>
          <w:highlight w:val="none"/>
        </w:rPr>
      </w:pPr>
    </w:p>
    <w:p>
      <w:pPr>
        <w:autoSpaceDE w:val="0"/>
        <w:autoSpaceDN w:val="0"/>
        <w:adjustRightInd w:val="0"/>
        <w:spacing w:line="360" w:lineRule="auto"/>
        <w:ind w:firstLine="5670" w:firstLineChars="2700"/>
        <w:jc w:val="left"/>
        <w:rPr>
          <w:b w:val="0"/>
          <w:bCs/>
          <w:color w:val="auto"/>
          <w:sz w:val="21"/>
          <w:szCs w:val="21"/>
          <w:highlight w:val="none"/>
        </w:rPr>
      </w:pPr>
      <w:r>
        <w:rPr>
          <w:b w:val="0"/>
          <w:bCs/>
          <w:color w:val="auto"/>
          <w:sz w:val="21"/>
          <w:szCs w:val="21"/>
          <w:highlight w:val="none"/>
        </w:rPr>
        <w:t>企业名称（盖章）：</w:t>
      </w:r>
    </w:p>
    <w:p>
      <w:pPr>
        <w:spacing w:line="480" w:lineRule="auto"/>
        <w:rPr>
          <w:b w:val="0"/>
          <w:bCs/>
          <w:color w:val="auto"/>
          <w:sz w:val="18"/>
          <w:szCs w:val="21"/>
          <w:highlight w:val="none"/>
        </w:rPr>
      </w:pPr>
      <w:r>
        <w:rPr>
          <w:b w:val="0"/>
          <w:bCs/>
          <w:color w:val="auto"/>
          <w:sz w:val="21"/>
          <w:szCs w:val="21"/>
          <w:highlight w:val="none"/>
        </w:rPr>
        <w:t xml:space="preserve">                                  日 期：</w:t>
      </w:r>
    </w:p>
    <w:p>
      <w:pPr>
        <w:overflowPunct w:val="0"/>
        <w:autoSpaceDE w:val="0"/>
        <w:autoSpaceDN w:val="0"/>
        <w:adjustRightInd w:val="0"/>
        <w:spacing w:line="360" w:lineRule="auto"/>
        <w:ind w:firstLine="540"/>
        <w:jc w:val="both"/>
        <w:textAlignment w:val="baseline"/>
        <w:rPr>
          <w:color w:val="auto"/>
          <w:spacing w:val="12"/>
          <w:sz w:val="18"/>
          <w:szCs w:val="21"/>
          <w:highlight w:val="none"/>
          <w:lang w:val="zh-CN"/>
        </w:rPr>
      </w:pPr>
    </w:p>
    <w:p>
      <w:pPr>
        <w:rPr>
          <w:color w:val="auto"/>
          <w:sz w:val="36"/>
          <w:highlight w:val="none"/>
          <w:lang w:val="zh-CN"/>
        </w:rPr>
      </w:pPr>
    </w:p>
    <w:p>
      <w:pPr>
        <w:rPr>
          <w:color w:val="auto"/>
          <w:sz w:val="36"/>
          <w:highlight w:val="none"/>
          <w:lang w:val="zh-CN"/>
        </w:rPr>
      </w:pPr>
    </w:p>
    <w:p>
      <w:pPr>
        <w:rPr>
          <w:color w:val="auto"/>
          <w:sz w:val="36"/>
          <w:highlight w:val="none"/>
          <w:lang w:val="zh-CN"/>
        </w:rPr>
      </w:pPr>
    </w:p>
    <w:p>
      <w:pPr>
        <w:rPr>
          <w:color w:val="auto"/>
          <w:sz w:val="36"/>
          <w:highlight w:val="none"/>
          <w:lang w:val="zh-CN"/>
        </w:rPr>
      </w:pPr>
    </w:p>
    <w:p>
      <w:pPr>
        <w:rPr>
          <w:color w:val="auto"/>
          <w:sz w:val="36"/>
          <w:highlight w:val="none"/>
          <w:lang w:val="zh-CN"/>
        </w:rPr>
      </w:pPr>
    </w:p>
    <w:p>
      <w:pPr>
        <w:rPr>
          <w:color w:val="auto"/>
          <w:sz w:val="36"/>
          <w:highlight w:val="none"/>
          <w:lang w:val="zh-CN"/>
        </w:rPr>
      </w:pPr>
    </w:p>
    <w:p>
      <w:pPr>
        <w:rPr>
          <w:color w:val="auto"/>
          <w:sz w:val="36"/>
          <w:highlight w:val="none"/>
          <w:lang w:val="zh-CN"/>
        </w:rPr>
      </w:pPr>
    </w:p>
    <w:p>
      <w:pPr>
        <w:rPr>
          <w:color w:val="auto"/>
          <w:sz w:val="36"/>
          <w:highlight w:val="none"/>
          <w:lang w:val="zh-CN"/>
        </w:rPr>
      </w:pPr>
    </w:p>
    <w:p>
      <w:pPr>
        <w:tabs>
          <w:tab w:val="center" w:pos="4592"/>
        </w:tabs>
        <w:jc w:val="left"/>
        <w:rPr>
          <w:color w:val="auto"/>
          <w:sz w:val="36"/>
          <w:highlight w:val="none"/>
          <w:lang w:val="zh-CN"/>
        </w:rPr>
        <w:sectPr>
          <w:pgSz w:w="11906" w:h="16838"/>
          <w:pgMar w:top="907" w:right="1134" w:bottom="964" w:left="1191" w:header="680" w:footer="850" w:gutter="0"/>
          <w:cols w:space="720" w:num="1"/>
          <w:docGrid w:linePitch="601" w:charSpace="0"/>
        </w:sectPr>
      </w:pPr>
    </w:p>
    <w:p>
      <w:pPr>
        <w:autoSpaceDE w:val="0"/>
        <w:autoSpaceDN w:val="0"/>
        <w:adjustRightInd w:val="0"/>
        <w:spacing w:line="480" w:lineRule="auto"/>
        <w:outlineLvl w:val="1"/>
        <w:rPr>
          <w:color w:val="auto"/>
          <w:sz w:val="32"/>
          <w:highlight w:val="none"/>
        </w:rPr>
      </w:pPr>
      <w:bookmarkStart w:id="856" w:name="_Toc139881042"/>
      <w:bookmarkStart w:id="857" w:name="_Toc28429"/>
      <w:r>
        <w:rPr>
          <w:color w:val="auto"/>
          <w:sz w:val="32"/>
          <w:highlight w:val="none"/>
          <w:lang w:val="zh-CN"/>
        </w:rPr>
        <w:t>九、其他材料</w:t>
      </w:r>
      <w:bookmarkEnd w:id="856"/>
      <w:bookmarkEnd w:id="857"/>
    </w:p>
    <w:p>
      <w:pPr>
        <w:spacing w:line="480" w:lineRule="auto"/>
        <w:ind w:firstLine="632" w:firstLineChars="300"/>
        <w:jc w:val="left"/>
        <w:rPr>
          <w:bCs/>
          <w:color w:val="auto"/>
          <w:sz w:val="21"/>
          <w:szCs w:val="21"/>
          <w:highlight w:val="none"/>
        </w:rPr>
      </w:pPr>
      <w:r>
        <w:rPr>
          <w:rFonts w:hint="eastAsia"/>
          <w:bCs/>
          <w:color w:val="auto"/>
          <w:sz w:val="21"/>
          <w:szCs w:val="21"/>
          <w:highlight w:val="none"/>
          <w:lang w:val="en-US" w:eastAsia="zh-CN"/>
        </w:rPr>
        <w:t>1</w:t>
      </w:r>
      <w:r>
        <w:rPr>
          <w:bCs/>
          <w:color w:val="auto"/>
          <w:sz w:val="21"/>
          <w:szCs w:val="21"/>
          <w:highlight w:val="none"/>
        </w:rPr>
        <w:t>、残疾人福利性单位声明函（如有）</w:t>
      </w:r>
    </w:p>
    <w:p>
      <w:pPr>
        <w:autoSpaceDE w:val="0"/>
        <w:autoSpaceDN w:val="0"/>
        <w:adjustRightInd w:val="0"/>
        <w:ind w:firstLine="420" w:firstLineChars="200"/>
        <w:jc w:val="left"/>
        <w:rPr>
          <w:b w:val="0"/>
          <w:bCs/>
          <w:color w:val="auto"/>
          <w:kern w:val="2"/>
          <w:sz w:val="21"/>
          <w:szCs w:val="21"/>
          <w:highlight w:val="none"/>
        </w:rPr>
      </w:pPr>
      <w:r>
        <w:rPr>
          <w:b w:val="0"/>
          <w:bCs/>
          <w:color w:val="auto"/>
          <w:kern w:val="2"/>
          <w:sz w:val="21"/>
          <w:szCs w:val="21"/>
          <w:highlight w:val="none"/>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autoSpaceDE w:val="0"/>
        <w:autoSpaceDN w:val="0"/>
        <w:adjustRightInd w:val="0"/>
        <w:ind w:firstLine="420" w:firstLineChars="200"/>
        <w:jc w:val="left"/>
        <w:rPr>
          <w:b w:val="0"/>
          <w:bCs/>
          <w:color w:val="auto"/>
          <w:kern w:val="2"/>
          <w:sz w:val="21"/>
          <w:szCs w:val="21"/>
          <w:highlight w:val="none"/>
        </w:rPr>
      </w:pPr>
      <w:r>
        <w:rPr>
          <w:b w:val="0"/>
          <w:bCs/>
          <w:color w:val="auto"/>
          <w:kern w:val="2"/>
          <w:sz w:val="21"/>
          <w:szCs w:val="21"/>
          <w:highlight w:val="none"/>
        </w:rPr>
        <w:t>本单位对上述声明的真实性负责。如有虚假，将依法承担相应责任。</w:t>
      </w:r>
    </w:p>
    <w:p>
      <w:pPr>
        <w:autoSpaceDE w:val="0"/>
        <w:autoSpaceDN w:val="0"/>
        <w:adjustRightInd w:val="0"/>
        <w:ind w:firstLine="420" w:firstLineChars="200"/>
        <w:jc w:val="left"/>
        <w:rPr>
          <w:b w:val="0"/>
          <w:bCs/>
          <w:color w:val="auto"/>
          <w:kern w:val="2"/>
          <w:sz w:val="21"/>
          <w:szCs w:val="21"/>
          <w:highlight w:val="none"/>
        </w:rPr>
      </w:pPr>
    </w:p>
    <w:p>
      <w:pPr>
        <w:autoSpaceDE w:val="0"/>
        <w:autoSpaceDN w:val="0"/>
        <w:adjustRightInd w:val="0"/>
        <w:ind w:firstLine="420" w:firstLineChars="200"/>
        <w:jc w:val="left"/>
        <w:rPr>
          <w:b w:val="0"/>
          <w:bCs/>
          <w:color w:val="auto"/>
          <w:kern w:val="2"/>
          <w:sz w:val="21"/>
          <w:szCs w:val="21"/>
          <w:highlight w:val="none"/>
        </w:rPr>
      </w:pPr>
      <w:r>
        <w:rPr>
          <w:b w:val="0"/>
          <w:bCs/>
          <w:color w:val="auto"/>
          <w:kern w:val="2"/>
          <w:sz w:val="21"/>
          <w:szCs w:val="21"/>
          <w:highlight w:val="none"/>
        </w:rPr>
        <w:t xml:space="preserve">供应商名称（加盖公章）：                         </w:t>
      </w:r>
    </w:p>
    <w:p>
      <w:pPr>
        <w:autoSpaceDE w:val="0"/>
        <w:autoSpaceDN w:val="0"/>
        <w:adjustRightInd w:val="0"/>
        <w:ind w:firstLine="420" w:firstLineChars="200"/>
        <w:jc w:val="left"/>
        <w:rPr>
          <w:b w:val="0"/>
          <w:bCs/>
          <w:color w:val="auto"/>
          <w:kern w:val="2"/>
          <w:sz w:val="21"/>
          <w:szCs w:val="21"/>
          <w:highlight w:val="none"/>
        </w:rPr>
      </w:pPr>
      <w:r>
        <w:rPr>
          <w:b w:val="0"/>
          <w:bCs/>
          <w:color w:val="auto"/>
          <w:kern w:val="2"/>
          <w:sz w:val="21"/>
          <w:szCs w:val="21"/>
          <w:highlight w:val="none"/>
        </w:rPr>
        <w:t>日期：             年           月            日</w:t>
      </w:r>
    </w:p>
    <w:p>
      <w:pPr>
        <w:pStyle w:val="19"/>
        <w:jc w:val="both"/>
        <w:rPr>
          <w:color w:val="auto"/>
          <w:sz w:val="21"/>
          <w:szCs w:val="21"/>
          <w:highlight w:val="none"/>
        </w:rPr>
      </w:pPr>
    </w:p>
    <w:p>
      <w:pPr>
        <w:spacing w:line="480" w:lineRule="auto"/>
        <w:ind w:firstLine="632" w:firstLineChars="300"/>
        <w:jc w:val="left"/>
        <w:rPr>
          <w:bCs/>
          <w:color w:val="auto"/>
          <w:sz w:val="21"/>
          <w:szCs w:val="21"/>
          <w:highlight w:val="none"/>
        </w:rPr>
      </w:pPr>
      <w:r>
        <w:rPr>
          <w:rFonts w:hint="eastAsia"/>
          <w:bCs/>
          <w:color w:val="auto"/>
          <w:sz w:val="21"/>
          <w:szCs w:val="21"/>
          <w:highlight w:val="none"/>
          <w:lang w:val="en-US" w:eastAsia="zh-CN"/>
        </w:rPr>
        <w:t>2</w:t>
      </w:r>
      <w:r>
        <w:rPr>
          <w:bCs/>
          <w:color w:val="auto"/>
          <w:sz w:val="21"/>
          <w:szCs w:val="21"/>
          <w:highlight w:val="none"/>
        </w:rPr>
        <w:t>、监狱企业的证明文件（如有）</w:t>
      </w:r>
    </w:p>
    <w:p>
      <w:pPr>
        <w:spacing w:line="440" w:lineRule="exact"/>
        <w:ind w:firstLine="420" w:firstLineChars="200"/>
        <w:jc w:val="left"/>
        <w:rPr>
          <w:color w:val="auto"/>
          <w:sz w:val="21"/>
          <w:szCs w:val="21"/>
          <w:highlight w:val="none"/>
        </w:rPr>
      </w:pPr>
      <w:r>
        <w:rPr>
          <w:b w:val="0"/>
          <w:bCs/>
          <w:color w:val="auto"/>
          <w:sz w:val="21"/>
          <w:szCs w:val="21"/>
          <w:highlight w:val="none"/>
        </w:rPr>
        <w:t>说明：监狱企业参加政府采购活动时，应当提供由省级以上监狱管理局、戒毒管理局（含新疆生产建设兵团）出具的属于监狱企业的证明文件并加盖供应商公章。</w:t>
      </w:r>
    </w:p>
    <w:p>
      <w:pPr>
        <w:autoSpaceDE w:val="0"/>
        <w:autoSpaceDN w:val="0"/>
        <w:adjustRightInd w:val="0"/>
        <w:rPr>
          <w:color w:val="auto"/>
          <w:sz w:val="21"/>
          <w:szCs w:val="21"/>
          <w:highlight w:val="none"/>
          <w:lang w:val="zh-CN"/>
        </w:rPr>
      </w:pPr>
    </w:p>
    <w:p>
      <w:pPr>
        <w:autoSpaceDE w:val="0"/>
        <w:autoSpaceDN w:val="0"/>
        <w:adjustRightInd w:val="0"/>
        <w:rPr>
          <w:color w:val="auto"/>
          <w:sz w:val="21"/>
          <w:szCs w:val="21"/>
          <w:highlight w:val="none"/>
          <w:lang w:val="zh-CN"/>
        </w:rPr>
      </w:pPr>
    </w:p>
    <w:p>
      <w:pPr>
        <w:autoSpaceDE w:val="0"/>
        <w:autoSpaceDN w:val="0"/>
        <w:adjustRightInd w:val="0"/>
        <w:spacing w:line="400" w:lineRule="exact"/>
        <w:ind w:firstLine="422" w:firstLineChars="200"/>
        <w:jc w:val="both"/>
        <w:rPr>
          <w:b w:val="0"/>
          <w:color w:val="auto"/>
          <w:sz w:val="21"/>
          <w:szCs w:val="21"/>
          <w:highlight w:val="none"/>
        </w:rPr>
      </w:pPr>
      <w:r>
        <w:rPr>
          <w:rFonts w:hint="eastAsia"/>
          <w:bCs/>
          <w:color w:val="auto"/>
          <w:sz w:val="21"/>
          <w:szCs w:val="21"/>
          <w:highlight w:val="none"/>
          <w:lang w:val="en-US" w:eastAsia="zh-CN"/>
        </w:rPr>
        <w:t>3、</w:t>
      </w:r>
      <w:r>
        <w:rPr>
          <w:bCs/>
          <w:color w:val="auto"/>
          <w:sz w:val="21"/>
          <w:szCs w:val="21"/>
          <w:highlight w:val="none"/>
        </w:rPr>
        <w:t xml:space="preserve"> 磋商文</w:t>
      </w:r>
      <w:r>
        <w:rPr>
          <w:bCs/>
          <w:color w:val="auto"/>
          <w:sz w:val="21"/>
          <w:szCs w:val="21"/>
          <w:highlight w:val="none"/>
          <w:lang w:val="zh-CN"/>
        </w:rPr>
        <w:t>件要求的或供应商认为有必要提供的其他证明材料（后附）</w:t>
      </w:r>
    </w:p>
    <w:p>
      <w:pPr>
        <w:autoSpaceDE w:val="0"/>
        <w:autoSpaceDN w:val="0"/>
        <w:adjustRightInd w:val="0"/>
        <w:spacing w:line="400" w:lineRule="exact"/>
        <w:rPr>
          <w:b w:val="0"/>
          <w:color w:val="auto"/>
          <w:sz w:val="24"/>
          <w:highlight w:val="none"/>
        </w:rPr>
      </w:pPr>
    </w:p>
    <w:bookmarkEnd w:id="3"/>
    <w:p>
      <w:pPr>
        <w:autoSpaceDE w:val="0"/>
        <w:autoSpaceDN w:val="0"/>
        <w:adjustRightInd w:val="0"/>
        <w:spacing w:line="400" w:lineRule="exact"/>
        <w:jc w:val="left"/>
        <w:rPr>
          <w:b w:val="0"/>
          <w:color w:val="auto"/>
          <w:sz w:val="24"/>
          <w:highlight w:val="none"/>
        </w:rPr>
      </w:pPr>
    </w:p>
    <w:p>
      <w:pPr>
        <w:autoSpaceDE w:val="0"/>
        <w:autoSpaceDN w:val="0"/>
        <w:adjustRightInd w:val="0"/>
        <w:spacing w:line="400" w:lineRule="exact"/>
        <w:jc w:val="left"/>
        <w:rPr>
          <w:b w:val="0"/>
          <w:color w:val="auto"/>
          <w:sz w:val="24"/>
          <w:highlight w:val="none"/>
        </w:rPr>
      </w:pPr>
    </w:p>
    <w:p>
      <w:pPr>
        <w:autoSpaceDE w:val="0"/>
        <w:autoSpaceDN w:val="0"/>
        <w:adjustRightInd w:val="0"/>
        <w:spacing w:line="400" w:lineRule="exact"/>
        <w:jc w:val="left"/>
        <w:rPr>
          <w:b w:val="0"/>
          <w:color w:val="auto"/>
          <w:sz w:val="24"/>
          <w:highlight w:val="none"/>
        </w:rPr>
      </w:pPr>
      <w:bookmarkStart w:id="858" w:name="_Toc16785"/>
      <w:bookmarkStart w:id="859" w:name="_Toc23016"/>
      <w:bookmarkStart w:id="860" w:name="_Toc1596"/>
      <w:bookmarkStart w:id="861" w:name="_Toc25987"/>
      <w:bookmarkStart w:id="862" w:name="_Toc30103"/>
      <w:r>
        <w:rPr>
          <w:b w:val="0"/>
          <w:color w:val="auto"/>
          <w:sz w:val="24"/>
          <w:highlight w:val="none"/>
        </w:rPr>
        <w:br w:type="page"/>
      </w:r>
      <w:r>
        <w:rPr>
          <w:b w:val="0"/>
          <w:color w:val="auto"/>
          <w:sz w:val="24"/>
          <w:highlight w:val="none"/>
        </w:rPr>
        <w:t>附表一：</w:t>
      </w:r>
    </w:p>
    <w:p>
      <w:pPr>
        <w:spacing w:line="315" w:lineRule="auto"/>
        <w:jc w:val="center"/>
        <w:outlineLvl w:val="0"/>
        <w:rPr>
          <w:rFonts w:hint="eastAsia" w:ascii="宋体" w:hAnsi="宋体" w:eastAsia="宋体" w:cs="宋体"/>
          <w:color w:val="auto"/>
          <w:sz w:val="44"/>
          <w:szCs w:val="44"/>
          <w:highlight w:val="none"/>
        </w:rPr>
      </w:pPr>
      <w:bookmarkStart w:id="863" w:name="_Toc30028"/>
      <w:bookmarkStart w:id="864" w:name="_Toc19147"/>
      <w:bookmarkStart w:id="865" w:name="_Toc13194"/>
      <w:bookmarkStart w:id="866" w:name="_Toc21899"/>
      <w:r>
        <w:rPr>
          <w:rFonts w:hint="eastAsia" w:ascii="宋体" w:hAnsi="宋体" w:eastAsia="宋体" w:cs="宋体"/>
          <w:color w:val="auto"/>
          <w:sz w:val="44"/>
          <w:szCs w:val="44"/>
          <w:highlight w:val="none"/>
          <w:lang w:val="en-US" w:eastAsia="zh-CN"/>
        </w:rPr>
        <w:t>最后</w:t>
      </w:r>
      <w:r>
        <w:rPr>
          <w:rFonts w:hint="eastAsia" w:ascii="宋体" w:hAnsi="宋体" w:eastAsia="宋体" w:cs="宋体"/>
          <w:color w:val="auto"/>
          <w:sz w:val="44"/>
          <w:szCs w:val="44"/>
          <w:highlight w:val="none"/>
        </w:rPr>
        <w:t>报价表</w:t>
      </w:r>
      <w:bookmarkEnd w:id="863"/>
      <w:bookmarkEnd w:id="864"/>
      <w:bookmarkEnd w:id="865"/>
      <w:bookmarkEnd w:id="866"/>
    </w:p>
    <w:p>
      <w:pPr>
        <w:widowControl w:val="0"/>
        <w:spacing w:line="360" w:lineRule="auto"/>
        <w:rPr>
          <w:bCs/>
          <w:color w:val="auto"/>
          <w:kern w:val="2"/>
          <w:sz w:val="21"/>
          <w:szCs w:val="24"/>
          <w:highlight w:val="none"/>
        </w:rPr>
      </w:pPr>
      <w:r>
        <w:rPr>
          <w:rFonts w:hint="eastAsia" w:ascii="黑体" w:hAnsi="黑体" w:eastAsia="黑体" w:cs="黑体"/>
          <w:b/>
          <w:bCs/>
          <w:color w:val="auto"/>
          <w:sz w:val="32"/>
          <w:szCs w:val="32"/>
          <w:highlight w:val="none"/>
          <w:lang w:eastAsia="zh-CN"/>
        </w:rPr>
        <w:t>（报价格式具体</w:t>
      </w:r>
      <w:r>
        <w:rPr>
          <w:rFonts w:hint="eastAsia" w:ascii="黑体" w:hAnsi="黑体" w:eastAsia="黑体" w:cs="黑体"/>
          <w:b/>
          <w:bCs/>
          <w:color w:val="auto"/>
          <w:sz w:val="32"/>
          <w:szCs w:val="32"/>
          <w:highlight w:val="none"/>
          <w:lang w:val="en-US" w:eastAsia="zh-CN"/>
        </w:rPr>
        <w:t>以政采云平台提供的格式为准</w:t>
      </w:r>
      <w:r>
        <w:rPr>
          <w:rFonts w:hint="eastAsia" w:ascii="黑体" w:hAnsi="黑体" w:eastAsia="黑体" w:cs="黑体"/>
          <w:b/>
          <w:bCs/>
          <w:color w:val="auto"/>
          <w:sz w:val="32"/>
          <w:szCs w:val="32"/>
          <w:highlight w:val="none"/>
          <w:lang w:eastAsia="zh-CN"/>
        </w:rPr>
        <w:t>）</w:t>
      </w:r>
    </w:p>
    <w:p>
      <w:pPr>
        <w:autoSpaceDE w:val="0"/>
        <w:autoSpaceDN w:val="0"/>
        <w:adjustRightInd w:val="0"/>
        <w:spacing w:line="360" w:lineRule="auto"/>
        <w:rPr>
          <w:color w:val="auto"/>
          <w:sz w:val="21"/>
          <w:szCs w:val="24"/>
          <w:highlight w:val="none"/>
          <w:lang w:val="zh-CN"/>
        </w:rPr>
      </w:pPr>
    </w:p>
    <w:p>
      <w:pPr>
        <w:autoSpaceDE w:val="0"/>
        <w:autoSpaceDN w:val="0"/>
        <w:adjustRightInd w:val="0"/>
        <w:spacing w:line="360" w:lineRule="auto"/>
        <w:rPr>
          <w:color w:val="auto"/>
          <w:sz w:val="21"/>
          <w:szCs w:val="24"/>
          <w:highlight w:val="none"/>
          <w:lang w:val="zh-CN"/>
        </w:rPr>
      </w:pPr>
    </w:p>
    <w:bookmarkEnd w:id="858"/>
    <w:bookmarkEnd w:id="859"/>
    <w:bookmarkEnd w:id="860"/>
    <w:bookmarkEnd w:id="861"/>
    <w:bookmarkEnd w:id="862"/>
    <w:p>
      <w:pPr>
        <w:autoSpaceDE w:val="0"/>
        <w:autoSpaceDN w:val="0"/>
        <w:adjustRightInd w:val="0"/>
        <w:spacing w:line="400" w:lineRule="exact"/>
        <w:jc w:val="left"/>
        <w:rPr>
          <w:bCs/>
          <w:color w:val="auto"/>
          <w:sz w:val="21"/>
          <w:szCs w:val="24"/>
          <w:highlight w:val="none"/>
        </w:rPr>
      </w:pPr>
    </w:p>
    <w:sectPr>
      <w:headerReference r:id="rId12" w:type="default"/>
      <w:footerReference r:id="rId13" w:type="default"/>
      <w:pgSz w:w="11906" w:h="16838"/>
      <w:pgMar w:top="907" w:right="1134" w:bottom="964" w:left="1191" w:header="850" w:footer="992" w:gutter="0"/>
      <w:cols w:space="720" w:num="1"/>
      <w:titlePg/>
      <w:docGrid w:linePitch="63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MS Sans Serif">
    <w:altName w:val="Arial"/>
    <w:panose1 w:val="00000000000000000000"/>
    <w:charset w:val="00"/>
    <w:family w:val="swiss"/>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PMingLiU">
    <w:altName w:val="PMingLiU-ExtB"/>
    <w:panose1 w:val="02020500000000000000"/>
    <w:charset w:val="88"/>
    <w:family w:val="roman"/>
    <w:pitch w:val="default"/>
    <w:sig w:usb0="00000000" w:usb1="00000000" w:usb2="00000016" w:usb3="00000000" w:csb0="00100001" w:csb1="00000000"/>
  </w:font>
  <w:font w:name="微软雅黑">
    <w:panose1 w:val="020B0503020204020204"/>
    <w:charset w:val="86"/>
    <w:family w:val="auto"/>
    <w:pitch w:val="default"/>
    <w:sig w:usb0="80000287" w:usb1="2ACF3C50" w:usb2="00000016" w:usb3="00000000" w:csb0="0004001F" w:csb1="00000000"/>
  </w:font>
  <w:font w:name="Segoe Print">
    <w:panose1 w:val="02000600000000000000"/>
    <w:charset w:val="00"/>
    <w:family w:val="auto"/>
    <w:pitch w:val="default"/>
    <w:sig w:usb0="0000028F" w:usb1="00000000" w:usb2="00000000" w:usb3="00000000" w:csb0="2000009F" w:csb1="4701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framePr w:wrap="around" w:vAnchor="text" w:hAnchor="margin" w:xAlign="center" w:y="1"/>
      <w:rPr>
        <w:rStyle w:val="53"/>
      </w:rPr>
    </w:pPr>
    <w:r>
      <w:fldChar w:fldCharType="begin"/>
    </w:r>
    <w:r>
      <w:rPr>
        <w:rStyle w:val="53"/>
      </w:rPr>
      <w:instrText xml:space="preserve">PAGE  </w:instrText>
    </w:r>
    <w:r>
      <w:fldChar w:fldCharType="separate"/>
    </w:r>
    <w:r>
      <w:fldChar w:fldCharType="end"/>
    </w:r>
  </w:p>
  <w:p>
    <w:pPr>
      <w:pStyle w:val="3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33"/>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Ghp&#10;gkvTAAAABQEAAA8AAAAAAAAAAQAgAAAAIgAAAGRycy9kb3ducmV2LnhtbFBLAQIUABQAAAAIAIdO&#10;4kCH7yRutgEAAFYDAAAOAAAAAAAAAAEAIAAAACIBAABkcnMvZTJvRG9jLnhtbFBLBQYAAAAABgAG&#10;AFkBAABKBQAAAAA=&#10;">
              <v:fill on="f" focussize="0,0"/>
              <v:stroke on="f" weight="1.25pt"/>
              <v:imagedata o:title=""/>
              <o:lock v:ext="edit" aspectratio="f"/>
              <v:textbox inset="0mm,0mm,0mm,0mm" style="mso-fit-shape-to-text:t;">
                <w:txbxContent>
                  <w:p>
                    <w:pPr>
                      <w:pStyle w:val="3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33"/>
                          </w:pPr>
                          <w:r>
                            <w:fldChar w:fldCharType="begin"/>
                          </w:r>
                          <w:r>
                            <w:instrText xml:space="preserve"> PAGE  \* MERGEFORMAT </w:instrText>
                          </w:r>
                          <w:r>
                            <w:fldChar w:fldCharType="separate"/>
                          </w:r>
                          <w:r>
                            <w:t>18</w:t>
                          </w:r>
                          <w:r>
                            <w:fldChar w:fldCharType="end"/>
                          </w:r>
                        </w:p>
                      </w:txbxContent>
                    </wps:txbx>
                    <wps:bodyPr wrap="none" lIns="0" tIns="0" rIns="0" bIns="0" upright="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GhpgkvTAAAABQEAAA8AAAAAAAAAAQAgAAAAIgAAAGRycy9kb3ducmV2LnhtbFBLAQIUABQAAAAI&#10;AIdO4kDq4zpKuQEAAFYDAAAOAAAAAAAAAAEAIAAAACIBAABkcnMvZTJvRG9jLnhtbFBLBQYAAAAA&#10;BgAGAFkBAABNBQAAAAA=&#10;">
              <v:fill on="f" focussize="0,0"/>
              <v:stroke on="f" weight="1.25pt"/>
              <v:imagedata o:title=""/>
              <o:lock v:ext="edit" aspectratio="f"/>
              <v:textbox inset="0mm,0mm,0mm,0mm" style="mso-fit-shape-to-text:t;">
                <w:txbxContent>
                  <w:p>
                    <w:pPr>
                      <w:pStyle w:val="33"/>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33"/>
                          </w:pPr>
                          <w:r>
                            <w:fldChar w:fldCharType="begin"/>
                          </w:r>
                          <w:r>
                            <w:instrText xml:space="preserve"> PAGE  \* MERGEFORMAT </w:instrText>
                          </w:r>
                          <w:r>
                            <w:fldChar w:fldCharType="separate"/>
                          </w:r>
                          <w:r>
                            <w:t>20</w:t>
                          </w:r>
                          <w:r>
                            <w:fldChar w:fldCharType="end"/>
                          </w:r>
                        </w:p>
                      </w:txbxContent>
                    </wps:txbx>
                    <wps:bodyPr wrap="none" lIns="0" tIns="0" rIns="0" bIns="0"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aYJL0wAAAAUBAAAPAAAAAAAAAAEAIAAAACIAAABkcnMvZG93bnJldi54bWxQSwECFAAUAAAACACH&#10;TuJACoRydLcBAABWAwAADgAAAAAAAAABACAAAAAiAQAAZHJzL2Uyb0RvYy54bWxQSwUGAAAAAAYA&#10;BgBZAQAASwUAAAAA&#10;">
              <v:fill on="f" focussize="0,0"/>
              <v:stroke on="f" weight="1.25pt"/>
              <v:imagedata o:title=""/>
              <o:lock v:ext="edit" aspectratio="f"/>
              <v:textbox inset="0mm,0mm,0mm,0mm" style="mso-fit-shape-to-text:t;">
                <w:txbxContent>
                  <w:p>
                    <w:pPr>
                      <w:pStyle w:val="33"/>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rPr>
        <w:rFonts w:hint="eastAsia"/>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33"/>
                          </w:pPr>
                          <w:r>
                            <w:fldChar w:fldCharType="begin"/>
                          </w:r>
                          <w:r>
                            <w:instrText xml:space="preserve"> PAGE  \* MERGEFORMAT </w:instrText>
                          </w:r>
                          <w:r>
                            <w:fldChar w:fldCharType="separate"/>
                          </w:r>
                          <w:r>
                            <w:t>75</w:t>
                          </w:r>
                          <w:r>
                            <w:fldChar w:fldCharType="end"/>
                          </w:r>
                        </w:p>
                      </w:txbxContent>
                    </wps:txbx>
                    <wps:bodyPr wrap="none" lIns="0" tIns="0" rIns="0" bIns="0" upright="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aGmCS9MAAAAFAQAADwAAAAAAAAABACAAAAAiAAAAZHJzL2Rvd25yZXYueG1sUEsBAhQAFAAAAAgA&#10;h07iQJ04iFq4AQAAVgMAAA4AAAAAAAAAAQAgAAAAIgEAAGRycy9lMm9Eb2MueG1sUEsFBgAAAAAG&#10;AAYAWQEAAEwFAAAAAA==&#10;">
              <v:fill on="f" focussize="0,0"/>
              <v:stroke on="f" weight="1.25pt"/>
              <v:imagedata o:title=""/>
              <o:lock v:ext="edit" aspectratio="f"/>
              <v:textbox inset="0mm,0mm,0mm,0mm" style="mso-fit-shape-to-text:t;">
                <w:txbxContent>
                  <w:p>
                    <w:pPr>
                      <w:pStyle w:val="33"/>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hint="eastAsia"/>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33"/>
                          </w:pPr>
                          <w:r>
                            <w:fldChar w:fldCharType="begin"/>
                          </w:r>
                          <w:r>
                            <w:instrText xml:space="preserve"> PAGE  \* MERGEFORMAT </w:instrText>
                          </w:r>
                          <w:r>
                            <w:fldChar w:fldCharType="separate"/>
                          </w:r>
                          <w:r>
                            <w:t>21</w:t>
                          </w:r>
                          <w:r>
                            <w:fldChar w:fldCharType="end"/>
                          </w:r>
                        </w:p>
                      </w:txbxContent>
                    </wps:txbx>
                    <wps:bodyPr wrap="none" lIns="0" tIns="0" rIns="0" bIns="0" upright="0">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aGmCS9MAAAAFAQAADwAAAAAAAAABACAAAAAiAAAAZHJzL2Rvd25yZXYueG1sUEsBAhQAFAAAAAgA&#10;h07iQHnBUvC4AQAAVgMAAA4AAAAAAAAAAQAgAAAAIgEAAGRycy9lMm9Eb2MueG1sUEsFBgAAAAAG&#10;AAYAWQEAAEwFAAAAAA==&#10;">
              <v:fill on="f" focussize="0,0"/>
              <v:stroke on="f" weight="1.25pt"/>
              <v:imagedata o:title=""/>
              <o:lock v:ext="edit" aspectratio="f"/>
              <v:textbox inset="0mm,0mm,0mm,0mm" style="mso-fit-shape-to-text:t;">
                <w:txbxContent>
                  <w:p>
                    <w:pPr>
                      <w:pStyle w:val="33"/>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rPr>
        <w:rFonts w:ascii="Arial" w:hAnsi="Arial" w:cs="Arial"/>
        <w:b w:val="0"/>
        <w:sz w:val="21"/>
        <w:szCs w:val="21"/>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33"/>
                          </w:pPr>
                          <w:r>
                            <w:fldChar w:fldCharType="begin"/>
                          </w:r>
                          <w:r>
                            <w:instrText xml:space="preserve"> PAGE  \* MERGEFORMAT </w:instrText>
                          </w:r>
                          <w:r>
                            <w:fldChar w:fldCharType="separate"/>
                          </w:r>
                          <w:r>
                            <w:t>77</w:t>
                          </w:r>
                          <w:r>
                            <w:fldChar w:fldCharType="end"/>
                          </w:r>
                        </w:p>
                      </w:txbxContent>
                    </wps:txbx>
                    <wps:bodyPr wrap="none" lIns="0" tIns="0" rIns="0" bIns="0" upright="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aGmCS9MAAAAFAQAADwAAAAAAAAABACAAAAAiAAAAZHJzL2Rvd25yZXYueG1sUEsBAhQAFAAAAAgA&#10;h07iQBBT3kC4AQAAVgMAAA4AAAAAAAAAAQAgAAAAIgEAAGRycy9lMm9Eb2MueG1sUEsFBgAAAAAG&#10;AAYAWQEAAEwFAAAAAA==&#10;">
              <v:fill on="f" focussize="0,0"/>
              <v:stroke on="f" weight="1.25pt"/>
              <v:imagedata o:title=""/>
              <o:lock v:ext="edit" aspectratio="f"/>
              <v:textbox inset="0mm,0mm,0mm,0mm" style="mso-fit-shape-to-text:t;">
                <w:txbxContent>
                  <w:p>
                    <w:pPr>
                      <w:pStyle w:val="33"/>
                    </w:pPr>
                    <w:r>
                      <w:fldChar w:fldCharType="begin"/>
                    </w:r>
                    <w:r>
                      <w:instrText xml:space="preserve"> PAGE  \* MERGEFORMAT </w:instrText>
                    </w:r>
                    <w:r>
                      <w:fldChar w:fldCharType="separate"/>
                    </w:r>
                    <w:r>
                      <w:t>77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Bdr>
        <w:bottom w:val="none" w:color="auto" w:sz="0" w:space="1"/>
      </w:pBdr>
      <w:ind w:firstLine="180" w:firstLineChars="100"/>
      <w:jc w:val="both"/>
      <w:rPr>
        <w:rFonts w:hint="eastAsia" w:ascii="宋体" w:hAnsi="宋体" w:cs="宋体"/>
        <w:b w:val="0"/>
        <w:bCs/>
        <w:color w:val="000000"/>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F4DE5CE"/>
    <w:multiLevelType w:val="singleLevel"/>
    <w:tmpl w:val="8F4DE5CE"/>
    <w:lvl w:ilvl="0" w:tentative="0">
      <w:start w:val="1"/>
      <w:numFmt w:val="decimal"/>
      <w:suff w:val="space"/>
      <w:lvlText w:val="%1."/>
      <w:lvlJc w:val="left"/>
    </w:lvl>
  </w:abstractNum>
  <w:abstractNum w:abstractNumId="1">
    <w:nsid w:val="0000000B"/>
    <w:multiLevelType w:val="multilevel"/>
    <w:tmpl w:val="0000000B"/>
    <w:lvl w:ilvl="0" w:tentative="0">
      <w:start w:val="1"/>
      <w:numFmt w:val="none"/>
      <w:pStyle w:val="5"/>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7"/>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11"/>
      <w:lvlText w:val="           "/>
      <w:lvlJc w:val="left"/>
      <w:pPr>
        <w:tabs>
          <w:tab w:val="left" w:pos="1440"/>
        </w:tabs>
        <w:ind w:left="1152" w:hanging="1152"/>
      </w:pPr>
      <w:rPr>
        <w:rFonts w:hint="eastAsia"/>
      </w:rPr>
    </w:lvl>
    <w:lvl w:ilvl="6" w:tentative="0">
      <w:start w:val="1"/>
      <w:numFmt w:val="decimal"/>
      <w:pStyle w:val="12"/>
      <w:lvlText w:val="%1.%2.%3.%4.%5.%6.%7"/>
      <w:lvlJc w:val="left"/>
      <w:pPr>
        <w:tabs>
          <w:tab w:val="left" w:pos="2520"/>
        </w:tabs>
        <w:ind w:left="1296" w:hanging="1296"/>
      </w:pPr>
      <w:rPr>
        <w:rFonts w:hint="eastAsia"/>
      </w:rPr>
    </w:lvl>
    <w:lvl w:ilvl="7" w:tentative="0">
      <w:start w:val="1"/>
      <w:numFmt w:val="decimal"/>
      <w:pStyle w:val="13"/>
      <w:lvlText w:val="%1.%2.%3.%4.%5.%6.%7.%8"/>
      <w:lvlJc w:val="left"/>
      <w:pPr>
        <w:tabs>
          <w:tab w:val="left" w:pos="1440"/>
        </w:tabs>
        <w:ind w:left="1440" w:hanging="1440"/>
      </w:pPr>
      <w:rPr>
        <w:rFonts w:hint="eastAsia"/>
      </w:rPr>
    </w:lvl>
    <w:lvl w:ilvl="8" w:tentative="0">
      <w:start w:val="1"/>
      <w:numFmt w:val="decimal"/>
      <w:pStyle w:val="14"/>
      <w:lvlText w:val="%1.%2.%3.%4.%5.%6.%7.%8.%9"/>
      <w:lvlJc w:val="left"/>
      <w:pPr>
        <w:tabs>
          <w:tab w:val="left" w:pos="1584"/>
        </w:tabs>
        <w:ind w:left="1584" w:hanging="1584"/>
      </w:pPr>
      <w:rPr>
        <w:rFonts w:hint="eastAsia"/>
      </w:rPr>
    </w:lvl>
  </w:abstractNum>
  <w:abstractNum w:abstractNumId="2">
    <w:nsid w:val="1664CEA2"/>
    <w:multiLevelType w:val="singleLevel"/>
    <w:tmpl w:val="1664CEA2"/>
    <w:lvl w:ilvl="0" w:tentative="0">
      <w:start w:val="1"/>
      <w:numFmt w:val="decimal"/>
      <w:lvlText w:val="%1."/>
      <w:lvlJc w:val="left"/>
      <w:pPr>
        <w:tabs>
          <w:tab w:val="left" w:pos="312"/>
        </w:tabs>
      </w:pPr>
    </w:lvl>
  </w:abstractNum>
  <w:abstractNum w:abstractNumId="3">
    <w:nsid w:val="555EA3FA"/>
    <w:multiLevelType w:val="singleLevel"/>
    <w:tmpl w:val="555EA3FA"/>
    <w:lvl w:ilvl="0" w:tentative="0">
      <w:start w:val="1"/>
      <w:numFmt w:val="decimal"/>
      <w:suff w:val="nothing"/>
      <w:lvlText w:val="%1、"/>
      <w:lvlJc w:val="left"/>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hyphenationZone w:val="360"/>
  <w:drawingGridHorizontalSpacing w:val="440"/>
  <w:drawingGridVerticalSpacing w:val="315"/>
  <w:displayHorizontalDrawingGridEvery w:val="1"/>
  <w:displayVerticalDrawingGridEvery w:val="1"/>
  <w:noPunctuationKerning w:val="1"/>
  <w:characterSpacingControl w:val="doNotCompress"/>
  <w:doNotValidateAgainstSchema/>
  <w:doNotDemarcateInvalidXml/>
  <w:compat>
    <w:spaceForUL/>
    <w:doNotLeaveBackslashAlon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lhYmI2YTBjMDUwOGZhMWI5MzU3ZjgyMDdhOTE2NmUifQ=="/>
  </w:docVars>
  <w:rsids>
    <w:rsidRoot w:val="00172A27"/>
    <w:rsid w:val="00016742"/>
    <w:rsid w:val="00032FA4"/>
    <w:rsid w:val="0004458B"/>
    <w:rsid w:val="00064CC1"/>
    <w:rsid w:val="00066480"/>
    <w:rsid w:val="000664CC"/>
    <w:rsid w:val="00074FF4"/>
    <w:rsid w:val="00076D9A"/>
    <w:rsid w:val="00097EF0"/>
    <w:rsid w:val="000B34B1"/>
    <w:rsid w:val="000C32BC"/>
    <w:rsid w:val="000D7CED"/>
    <w:rsid w:val="000E27E6"/>
    <w:rsid w:val="000E3FC3"/>
    <w:rsid w:val="001054D5"/>
    <w:rsid w:val="00115ACE"/>
    <w:rsid w:val="00115BB7"/>
    <w:rsid w:val="001313A5"/>
    <w:rsid w:val="001314D7"/>
    <w:rsid w:val="00136DF3"/>
    <w:rsid w:val="00145452"/>
    <w:rsid w:val="00147EB3"/>
    <w:rsid w:val="001558CE"/>
    <w:rsid w:val="00173157"/>
    <w:rsid w:val="00192EA9"/>
    <w:rsid w:val="00197283"/>
    <w:rsid w:val="001A586C"/>
    <w:rsid w:val="001B1947"/>
    <w:rsid w:val="001B239D"/>
    <w:rsid w:val="001C405B"/>
    <w:rsid w:val="001D0FCE"/>
    <w:rsid w:val="001E2A36"/>
    <w:rsid w:val="001E35EC"/>
    <w:rsid w:val="001E6866"/>
    <w:rsid w:val="001E6BE1"/>
    <w:rsid w:val="001F1CFA"/>
    <w:rsid w:val="001F68D2"/>
    <w:rsid w:val="002119C3"/>
    <w:rsid w:val="00215028"/>
    <w:rsid w:val="00232EDF"/>
    <w:rsid w:val="00232FE5"/>
    <w:rsid w:val="0024548D"/>
    <w:rsid w:val="002506FD"/>
    <w:rsid w:val="00281FB6"/>
    <w:rsid w:val="002A18A2"/>
    <w:rsid w:val="002B672A"/>
    <w:rsid w:val="002C0050"/>
    <w:rsid w:val="002C2D69"/>
    <w:rsid w:val="002C5D24"/>
    <w:rsid w:val="002D2502"/>
    <w:rsid w:val="002D648B"/>
    <w:rsid w:val="002E3596"/>
    <w:rsid w:val="002F0499"/>
    <w:rsid w:val="0030130C"/>
    <w:rsid w:val="00311B79"/>
    <w:rsid w:val="00333583"/>
    <w:rsid w:val="0036079F"/>
    <w:rsid w:val="00365620"/>
    <w:rsid w:val="003852AE"/>
    <w:rsid w:val="003B0649"/>
    <w:rsid w:val="003B0E78"/>
    <w:rsid w:val="003B3419"/>
    <w:rsid w:val="003B642E"/>
    <w:rsid w:val="003B688F"/>
    <w:rsid w:val="003D3C37"/>
    <w:rsid w:val="003E3F3A"/>
    <w:rsid w:val="003E7EAF"/>
    <w:rsid w:val="003F4E74"/>
    <w:rsid w:val="004078D6"/>
    <w:rsid w:val="0041038B"/>
    <w:rsid w:val="00413421"/>
    <w:rsid w:val="00421D1E"/>
    <w:rsid w:val="0042757B"/>
    <w:rsid w:val="004337A8"/>
    <w:rsid w:val="00436411"/>
    <w:rsid w:val="00444EDB"/>
    <w:rsid w:val="0044502E"/>
    <w:rsid w:val="0044510B"/>
    <w:rsid w:val="00454996"/>
    <w:rsid w:val="004579FF"/>
    <w:rsid w:val="00473320"/>
    <w:rsid w:val="00493760"/>
    <w:rsid w:val="004B254C"/>
    <w:rsid w:val="004C5258"/>
    <w:rsid w:val="004D237E"/>
    <w:rsid w:val="004E55BC"/>
    <w:rsid w:val="004E7F35"/>
    <w:rsid w:val="005045DE"/>
    <w:rsid w:val="005101B0"/>
    <w:rsid w:val="005361E1"/>
    <w:rsid w:val="00574BA5"/>
    <w:rsid w:val="00583201"/>
    <w:rsid w:val="005A1017"/>
    <w:rsid w:val="005B7B92"/>
    <w:rsid w:val="005C49FE"/>
    <w:rsid w:val="005C5185"/>
    <w:rsid w:val="005D04B1"/>
    <w:rsid w:val="005D15AD"/>
    <w:rsid w:val="005F0F84"/>
    <w:rsid w:val="005F6385"/>
    <w:rsid w:val="005F6AF5"/>
    <w:rsid w:val="006170C3"/>
    <w:rsid w:val="00625049"/>
    <w:rsid w:val="00640574"/>
    <w:rsid w:val="00645991"/>
    <w:rsid w:val="00650AF9"/>
    <w:rsid w:val="006659DC"/>
    <w:rsid w:val="0067290D"/>
    <w:rsid w:val="00680CFC"/>
    <w:rsid w:val="00684C54"/>
    <w:rsid w:val="00696507"/>
    <w:rsid w:val="0069681D"/>
    <w:rsid w:val="006A01FE"/>
    <w:rsid w:val="006A1A48"/>
    <w:rsid w:val="006B6A3F"/>
    <w:rsid w:val="006B73CD"/>
    <w:rsid w:val="006D6463"/>
    <w:rsid w:val="006E0019"/>
    <w:rsid w:val="006E4D44"/>
    <w:rsid w:val="006F1036"/>
    <w:rsid w:val="006F5C68"/>
    <w:rsid w:val="006F6772"/>
    <w:rsid w:val="007110EE"/>
    <w:rsid w:val="00711B76"/>
    <w:rsid w:val="00724BDF"/>
    <w:rsid w:val="00767BA5"/>
    <w:rsid w:val="00773CD9"/>
    <w:rsid w:val="00775A1A"/>
    <w:rsid w:val="00786FB2"/>
    <w:rsid w:val="00787569"/>
    <w:rsid w:val="007875F4"/>
    <w:rsid w:val="00790082"/>
    <w:rsid w:val="007A512D"/>
    <w:rsid w:val="007B2648"/>
    <w:rsid w:val="007C024A"/>
    <w:rsid w:val="007D17A4"/>
    <w:rsid w:val="007D76A6"/>
    <w:rsid w:val="00811E86"/>
    <w:rsid w:val="008140F4"/>
    <w:rsid w:val="00816E11"/>
    <w:rsid w:val="00823DDA"/>
    <w:rsid w:val="00841DD6"/>
    <w:rsid w:val="00847BEF"/>
    <w:rsid w:val="00850F7D"/>
    <w:rsid w:val="00851540"/>
    <w:rsid w:val="00851E29"/>
    <w:rsid w:val="00853C77"/>
    <w:rsid w:val="008540AD"/>
    <w:rsid w:val="0086575D"/>
    <w:rsid w:val="00871182"/>
    <w:rsid w:val="00895084"/>
    <w:rsid w:val="008A0210"/>
    <w:rsid w:val="008B73C2"/>
    <w:rsid w:val="008D7E6B"/>
    <w:rsid w:val="008E2A0E"/>
    <w:rsid w:val="008E552C"/>
    <w:rsid w:val="00906355"/>
    <w:rsid w:val="00923F5B"/>
    <w:rsid w:val="009306C4"/>
    <w:rsid w:val="00930BDA"/>
    <w:rsid w:val="0093119C"/>
    <w:rsid w:val="0094457B"/>
    <w:rsid w:val="00945405"/>
    <w:rsid w:val="00953713"/>
    <w:rsid w:val="0095438D"/>
    <w:rsid w:val="00956169"/>
    <w:rsid w:val="00957E1A"/>
    <w:rsid w:val="0096689F"/>
    <w:rsid w:val="00967DE9"/>
    <w:rsid w:val="009718F5"/>
    <w:rsid w:val="00973F84"/>
    <w:rsid w:val="00975FC1"/>
    <w:rsid w:val="009833B7"/>
    <w:rsid w:val="009B10DD"/>
    <w:rsid w:val="009B1700"/>
    <w:rsid w:val="009D19FA"/>
    <w:rsid w:val="009E0859"/>
    <w:rsid w:val="009E1D66"/>
    <w:rsid w:val="009E1E2A"/>
    <w:rsid w:val="009E5CFE"/>
    <w:rsid w:val="009F5313"/>
    <w:rsid w:val="009F5380"/>
    <w:rsid w:val="00A05207"/>
    <w:rsid w:val="00A2429E"/>
    <w:rsid w:val="00A42BA4"/>
    <w:rsid w:val="00A74681"/>
    <w:rsid w:val="00A85B1A"/>
    <w:rsid w:val="00A86896"/>
    <w:rsid w:val="00A8725C"/>
    <w:rsid w:val="00A934DD"/>
    <w:rsid w:val="00A95BAE"/>
    <w:rsid w:val="00AA4E71"/>
    <w:rsid w:val="00AB09D6"/>
    <w:rsid w:val="00AB44A6"/>
    <w:rsid w:val="00AD3379"/>
    <w:rsid w:val="00AD7223"/>
    <w:rsid w:val="00AE75A3"/>
    <w:rsid w:val="00AF503D"/>
    <w:rsid w:val="00AF64BD"/>
    <w:rsid w:val="00B060DC"/>
    <w:rsid w:val="00B16AA0"/>
    <w:rsid w:val="00B32008"/>
    <w:rsid w:val="00B504D9"/>
    <w:rsid w:val="00B56C60"/>
    <w:rsid w:val="00B610C2"/>
    <w:rsid w:val="00B90E1C"/>
    <w:rsid w:val="00BA3E37"/>
    <w:rsid w:val="00BB62CB"/>
    <w:rsid w:val="00BB6FAA"/>
    <w:rsid w:val="00BB7F32"/>
    <w:rsid w:val="00BD5F18"/>
    <w:rsid w:val="00BE59DA"/>
    <w:rsid w:val="00BF3ACF"/>
    <w:rsid w:val="00BF49B0"/>
    <w:rsid w:val="00C05E12"/>
    <w:rsid w:val="00C06217"/>
    <w:rsid w:val="00C12426"/>
    <w:rsid w:val="00C2038A"/>
    <w:rsid w:val="00C236CE"/>
    <w:rsid w:val="00C24EBE"/>
    <w:rsid w:val="00C26B6F"/>
    <w:rsid w:val="00C274DD"/>
    <w:rsid w:val="00C27F39"/>
    <w:rsid w:val="00C32131"/>
    <w:rsid w:val="00C41B58"/>
    <w:rsid w:val="00C51AC6"/>
    <w:rsid w:val="00C53FE0"/>
    <w:rsid w:val="00C54325"/>
    <w:rsid w:val="00C55B13"/>
    <w:rsid w:val="00C62EB4"/>
    <w:rsid w:val="00C649C9"/>
    <w:rsid w:val="00C87360"/>
    <w:rsid w:val="00CB2402"/>
    <w:rsid w:val="00CB586E"/>
    <w:rsid w:val="00CD023E"/>
    <w:rsid w:val="00CD1898"/>
    <w:rsid w:val="00CE3F5E"/>
    <w:rsid w:val="00CF6786"/>
    <w:rsid w:val="00CF7026"/>
    <w:rsid w:val="00D03919"/>
    <w:rsid w:val="00D22E70"/>
    <w:rsid w:val="00D26D9F"/>
    <w:rsid w:val="00D35A8F"/>
    <w:rsid w:val="00D4374B"/>
    <w:rsid w:val="00D43830"/>
    <w:rsid w:val="00D46D3B"/>
    <w:rsid w:val="00D46EAA"/>
    <w:rsid w:val="00D65CED"/>
    <w:rsid w:val="00D677A9"/>
    <w:rsid w:val="00D74C23"/>
    <w:rsid w:val="00D96459"/>
    <w:rsid w:val="00D97342"/>
    <w:rsid w:val="00DA033A"/>
    <w:rsid w:val="00DB3BC6"/>
    <w:rsid w:val="00DC61C1"/>
    <w:rsid w:val="00DD26A9"/>
    <w:rsid w:val="00DE1BE7"/>
    <w:rsid w:val="00DE3995"/>
    <w:rsid w:val="00DE6124"/>
    <w:rsid w:val="00DF2525"/>
    <w:rsid w:val="00E06B0D"/>
    <w:rsid w:val="00E1268E"/>
    <w:rsid w:val="00E14633"/>
    <w:rsid w:val="00E170BA"/>
    <w:rsid w:val="00E208FC"/>
    <w:rsid w:val="00E3139B"/>
    <w:rsid w:val="00E40BB2"/>
    <w:rsid w:val="00E456DE"/>
    <w:rsid w:val="00E521DD"/>
    <w:rsid w:val="00E7525A"/>
    <w:rsid w:val="00E80C14"/>
    <w:rsid w:val="00E84404"/>
    <w:rsid w:val="00E92CA9"/>
    <w:rsid w:val="00E95CC0"/>
    <w:rsid w:val="00EA5187"/>
    <w:rsid w:val="00EB0EEC"/>
    <w:rsid w:val="00EC613F"/>
    <w:rsid w:val="00EE1E7B"/>
    <w:rsid w:val="00EF58A6"/>
    <w:rsid w:val="00F11FB2"/>
    <w:rsid w:val="00F22694"/>
    <w:rsid w:val="00F313E4"/>
    <w:rsid w:val="00F503B2"/>
    <w:rsid w:val="00F644EF"/>
    <w:rsid w:val="00F73048"/>
    <w:rsid w:val="00F747E3"/>
    <w:rsid w:val="00FA346C"/>
    <w:rsid w:val="00FA4059"/>
    <w:rsid w:val="00FB243E"/>
    <w:rsid w:val="00FC5052"/>
    <w:rsid w:val="00FD4071"/>
    <w:rsid w:val="00FD671D"/>
    <w:rsid w:val="01011432"/>
    <w:rsid w:val="010B405F"/>
    <w:rsid w:val="0116312F"/>
    <w:rsid w:val="01211BF5"/>
    <w:rsid w:val="0141476D"/>
    <w:rsid w:val="014752FE"/>
    <w:rsid w:val="01583748"/>
    <w:rsid w:val="015E4AD6"/>
    <w:rsid w:val="01730582"/>
    <w:rsid w:val="01804A4C"/>
    <w:rsid w:val="01BB7833"/>
    <w:rsid w:val="01D152A8"/>
    <w:rsid w:val="01E7687A"/>
    <w:rsid w:val="01E925F2"/>
    <w:rsid w:val="02145195"/>
    <w:rsid w:val="02203B3A"/>
    <w:rsid w:val="022E44A8"/>
    <w:rsid w:val="023A109F"/>
    <w:rsid w:val="02443CCC"/>
    <w:rsid w:val="028F5A53"/>
    <w:rsid w:val="0293255D"/>
    <w:rsid w:val="02A97FD3"/>
    <w:rsid w:val="02B726F0"/>
    <w:rsid w:val="02D62169"/>
    <w:rsid w:val="02EC7B49"/>
    <w:rsid w:val="03394F93"/>
    <w:rsid w:val="033B50CF"/>
    <w:rsid w:val="03461E43"/>
    <w:rsid w:val="035364F0"/>
    <w:rsid w:val="037203C5"/>
    <w:rsid w:val="03932FCD"/>
    <w:rsid w:val="03A5079A"/>
    <w:rsid w:val="03A7778D"/>
    <w:rsid w:val="03B44E81"/>
    <w:rsid w:val="03C2134C"/>
    <w:rsid w:val="03DB41BC"/>
    <w:rsid w:val="04001E75"/>
    <w:rsid w:val="043D5EE4"/>
    <w:rsid w:val="044365DA"/>
    <w:rsid w:val="044E2BE0"/>
    <w:rsid w:val="044F0706"/>
    <w:rsid w:val="04657F2A"/>
    <w:rsid w:val="04714B20"/>
    <w:rsid w:val="04794955"/>
    <w:rsid w:val="047C599F"/>
    <w:rsid w:val="048248F9"/>
    <w:rsid w:val="04934A97"/>
    <w:rsid w:val="04AE7B23"/>
    <w:rsid w:val="04B03CDC"/>
    <w:rsid w:val="04C462FB"/>
    <w:rsid w:val="04CF353A"/>
    <w:rsid w:val="04D37589"/>
    <w:rsid w:val="04EE6171"/>
    <w:rsid w:val="04F247C9"/>
    <w:rsid w:val="04FA428B"/>
    <w:rsid w:val="05080FE1"/>
    <w:rsid w:val="051200B1"/>
    <w:rsid w:val="0512765A"/>
    <w:rsid w:val="05740424"/>
    <w:rsid w:val="059A3C03"/>
    <w:rsid w:val="05C50C80"/>
    <w:rsid w:val="05C56ED2"/>
    <w:rsid w:val="05D90BCF"/>
    <w:rsid w:val="05E76E48"/>
    <w:rsid w:val="061E65E2"/>
    <w:rsid w:val="06257970"/>
    <w:rsid w:val="06823015"/>
    <w:rsid w:val="06C13B3D"/>
    <w:rsid w:val="06C8049E"/>
    <w:rsid w:val="06E96BF0"/>
    <w:rsid w:val="07017031"/>
    <w:rsid w:val="0705048B"/>
    <w:rsid w:val="07106873"/>
    <w:rsid w:val="07114796"/>
    <w:rsid w:val="07117EF5"/>
    <w:rsid w:val="07263D59"/>
    <w:rsid w:val="07360811"/>
    <w:rsid w:val="07416A2C"/>
    <w:rsid w:val="07593B01"/>
    <w:rsid w:val="075C3866"/>
    <w:rsid w:val="07793E90"/>
    <w:rsid w:val="0780484B"/>
    <w:rsid w:val="078413D2"/>
    <w:rsid w:val="078F59E9"/>
    <w:rsid w:val="079E7CD7"/>
    <w:rsid w:val="07CA4C73"/>
    <w:rsid w:val="07F2655D"/>
    <w:rsid w:val="08071A24"/>
    <w:rsid w:val="08420CAE"/>
    <w:rsid w:val="08A54080"/>
    <w:rsid w:val="08E9737B"/>
    <w:rsid w:val="08ED29B9"/>
    <w:rsid w:val="08FA1588"/>
    <w:rsid w:val="08FA6E92"/>
    <w:rsid w:val="090E293E"/>
    <w:rsid w:val="093C3CA4"/>
    <w:rsid w:val="096802A0"/>
    <w:rsid w:val="098F6E7B"/>
    <w:rsid w:val="09C308B0"/>
    <w:rsid w:val="09E0077E"/>
    <w:rsid w:val="09E35B78"/>
    <w:rsid w:val="0A116B8A"/>
    <w:rsid w:val="0A334C86"/>
    <w:rsid w:val="0A530F50"/>
    <w:rsid w:val="0A587735"/>
    <w:rsid w:val="0A7E1D45"/>
    <w:rsid w:val="0A943317"/>
    <w:rsid w:val="0A9B46A5"/>
    <w:rsid w:val="0AA51080"/>
    <w:rsid w:val="0ABF65E6"/>
    <w:rsid w:val="0AC502E1"/>
    <w:rsid w:val="0ACE4A7B"/>
    <w:rsid w:val="0AD32091"/>
    <w:rsid w:val="0AE75B3C"/>
    <w:rsid w:val="0AF838A6"/>
    <w:rsid w:val="0B071D3B"/>
    <w:rsid w:val="0B093D05"/>
    <w:rsid w:val="0B0B5703"/>
    <w:rsid w:val="0B0E30C9"/>
    <w:rsid w:val="0B275F39"/>
    <w:rsid w:val="0B472137"/>
    <w:rsid w:val="0BA37CB5"/>
    <w:rsid w:val="0BA92DF2"/>
    <w:rsid w:val="0BAC331A"/>
    <w:rsid w:val="0BB31537"/>
    <w:rsid w:val="0BB735CD"/>
    <w:rsid w:val="0BC67500"/>
    <w:rsid w:val="0BD13E6E"/>
    <w:rsid w:val="0BD47E6F"/>
    <w:rsid w:val="0C030754"/>
    <w:rsid w:val="0C05627A"/>
    <w:rsid w:val="0C0603AB"/>
    <w:rsid w:val="0C1946B6"/>
    <w:rsid w:val="0C2F32F7"/>
    <w:rsid w:val="0C3628D7"/>
    <w:rsid w:val="0C8C24F7"/>
    <w:rsid w:val="0C931AD8"/>
    <w:rsid w:val="0CDD1F5A"/>
    <w:rsid w:val="0CE2480D"/>
    <w:rsid w:val="0D091D9A"/>
    <w:rsid w:val="0D15073F"/>
    <w:rsid w:val="0D162709"/>
    <w:rsid w:val="0D196656"/>
    <w:rsid w:val="0D3C216F"/>
    <w:rsid w:val="0D5470EA"/>
    <w:rsid w:val="0D645222"/>
    <w:rsid w:val="0D8360B8"/>
    <w:rsid w:val="0D894C89"/>
    <w:rsid w:val="0D956711"/>
    <w:rsid w:val="0D993E8E"/>
    <w:rsid w:val="0DAB2E51"/>
    <w:rsid w:val="0DDA54E4"/>
    <w:rsid w:val="0E110443"/>
    <w:rsid w:val="0E2A238A"/>
    <w:rsid w:val="0E682AF0"/>
    <w:rsid w:val="0E7E4193"/>
    <w:rsid w:val="0EA401FD"/>
    <w:rsid w:val="0EB75826"/>
    <w:rsid w:val="0EBC4BEA"/>
    <w:rsid w:val="0EC71F0D"/>
    <w:rsid w:val="0F056591"/>
    <w:rsid w:val="0F2E7BCE"/>
    <w:rsid w:val="0F380715"/>
    <w:rsid w:val="0F40581B"/>
    <w:rsid w:val="0F4F5A5E"/>
    <w:rsid w:val="0F64412D"/>
    <w:rsid w:val="0F73799F"/>
    <w:rsid w:val="0F7C2CF7"/>
    <w:rsid w:val="0F8C280E"/>
    <w:rsid w:val="0F9D0EBF"/>
    <w:rsid w:val="0FB32491"/>
    <w:rsid w:val="0FB56B48"/>
    <w:rsid w:val="0FB73D2F"/>
    <w:rsid w:val="0FB83603"/>
    <w:rsid w:val="0FCE72CB"/>
    <w:rsid w:val="0FFA1E6E"/>
    <w:rsid w:val="100625C1"/>
    <w:rsid w:val="10090303"/>
    <w:rsid w:val="101D790A"/>
    <w:rsid w:val="10272CCF"/>
    <w:rsid w:val="103071A0"/>
    <w:rsid w:val="10615A49"/>
    <w:rsid w:val="10925624"/>
    <w:rsid w:val="10C36704"/>
    <w:rsid w:val="10D46BEA"/>
    <w:rsid w:val="10D65E21"/>
    <w:rsid w:val="10DE4F22"/>
    <w:rsid w:val="10DF0DFF"/>
    <w:rsid w:val="10F84460"/>
    <w:rsid w:val="11082369"/>
    <w:rsid w:val="111331E7"/>
    <w:rsid w:val="112A68C5"/>
    <w:rsid w:val="1134000F"/>
    <w:rsid w:val="114535BD"/>
    <w:rsid w:val="117143B2"/>
    <w:rsid w:val="11765524"/>
    <w:rsid w:val="118063A3"/>
    <w:rsid w:val="11C54FAC"/>
    <w:rsid w:val="11DC5CCF"/>
    <w:rsid w:val="12103BCB"/>
    <w:rsid w:val="12105979"/>
    <w:rsid w:val="121D59BE"/>
    <w:rsid w:val="122C4AEE"/>
    <w:rsid w:val="12380806"/>
    <w:rsid w:val="1240393C"/>
    <w:rsid w:val="12452B3F"/>
    <w:rsid w:val="12AD1419"/>
    <w:rsid w:val="12B96010"/>
    <w:rsid w:val="12EB7494"/>
    <w:rsid w:val="12F23F04"/>
    <w:rsid w:val="13255454"/>
    <w:rsid w:val="132D4308"/>
    <w:rsid w:val="132D60B6"/>
    <w:rsid w:val="132F1E2E"/>
    <w:rsid w:val="134E2BA5"/>
    <w:rsid w:val="135712D4"/>
    <w:rsid w:val="135D2E40"/>
    <w:rsid w:val="136A7EB9"/>
    <w:rsid w:val="13854144"/>
    <w:rsid w:val="13874D11"/>
    <w:rsid w:val="13A136D7"/>
    <w:rsid w:val="13DA623E"/>
    <w:rsid w:val="142F2BC6"/>
    <w:rsid w:val="14360F37"/>
    <w:rsid w:val="144E1793"/>
    <w:rsid w:val="14830684"/>
    <w:rsid w:val="148D2BE7"/>
    <w:rsid w:val="14961BDF"/>
    <w:rsid w:val="14973EB4"/>
    <w:rsid w:val="14A2100F"/>
    <w:rsid w:val="14C55842"/>
    <w:rsid w:val="14D23A2E"/>
    <w:rsid w:val="14D40EDF"/>
    <w:rsid w:val="14D7277E"/>
    <w:rsid w:val="14D964F6"/>
    <w:rsid w:val="14E804E7"/>
    <w:rsid w:val="14ED2395"/>
    <w:rsid w:val="15091054"/>
    <w:rsid w:val="150D2643"/>
    <w:rsid w:val="154F67B8"/>
    <w:rsid w:val="1557566D"/>
    <w:rsid w:val="15744470"/>
    <w:rsid w:val="15897F1C"/>
    <w:rsid w:val="158F4E06"/>
    <w:rsid w:val="15B4486D"/>
    <w:rsid w:val="15B609F0"/>
    <w:rsid w:val="15D81290"/>
    <w:rsid w:val="15DE18EA"/>
    <w:rsid w:val="15E64850"/>
    <w:rsid w:val="15E8035C"/>
    <w:rsid w:val="16273291"/>
    <w:rsid w:val="16551BAC"/>
    <w:rsid w:val="16A50778"/>
    <w:rsid w:val="16B3744F"/>
    <w:rsid w:val="16BC0089"/>
    <w:rsid w:val="16DE6045"/>
    <w:rsid w:val="16FE3FF2"/>
    <w:rsid w:val="17101F77"/>
    <w:rsid w:val="17294EE7"/>
    <w:rsid w:val="174D31CB"/>
    <w:rsid w:val="17705E53"/>
    <w:rsid w:val="17A54DB5"/>
    <w:rsid w:val="17B15508"/>
    <w:rsid w:val="17CF1E32"/>
    <w:rsid w:val="17E94CA2"/>
    <w:rsid w:val="17FC7B76"/>
    <w:rsid w:val="180E6167"/>
    <w:rsid w:val="185310D7"/>
    <w:rsid w:val="187816A2"/>
    <w:rsid w:val="18BF185A"/>
    <w:rsid w:val="18FD6C7F"/>
    <w:rsid w:val="190305F8"/>
    <w:rsid w:val="19061883"/>
    <w:rsid w:val="190E24E6"/>
    <w:rsid w:val="192817FA"/>
    <w:rsid w:val="194B4696"/>
    <w:rsid w:val="194B7296"/>
    <w:rsid w:val="19524AC9"/>
    <w:rsid w:val="196460CF"/>
    <w:rsid w:val="1978271D"/>
    <w:rsid w:val="197E58BE"/>
    <w:rsid w:val="19946E8F"/>
    <w:rsid w:val="19A40D8D"/>
    <w:rsid w:val="19E5593D"/>
    <w:rsid w:val="19E8550B"/>
    <w:rsid w:val="19FF69FF"/>
    <w:rsid w:val="1A0E05FD"/>
    <w:rsid w:val="1A400DC5"/>
    <w:rsid w:val="1A670100"/>
    <w:rsid w:val="1A7C004F"/>
    <w:rsid w:val="1A9B5D53"/>
    <w:rsid w:val="1AD0039B"/>
    <w:rsid w:val="1AE17EB2"/>
    <w:rsid w:val="1AEC6D58"/>
    <w:rsid w:val="1AF57E02"/>
    <w:rsid w:val="1B34393A"/>
    <w:rsid w:val="1B3450CF"/>
    <w:rsid w:val="1B367289"/>
    <w:rsid w:val="1B3B1CB8"/>
    <w:rsid w:val="1B3D19EC"/>
    <w:rsid w:val="1B416BA3"/>
    <w:rsid w:val="1B4641B9"/>
    <w:rsid w:val="1B4B17D0"/>
    <w:rsid w:val="1B85528B"/>
    <w:rsid w:val="1B8D003A"/>
    <w:rsid w:val="1B950C9D"/>
    <w:rsid w:val="1BBC26CD"/>
    <w:rsid w:val="1BBE01F3"/>
    <w:rsid w:val="1BD758E1"/>
    <w:rsid w:val="1BED4878"/>
    <w:rsid w:val="1C073948"/>
    <w:rsid w:val="1C0A3DBC"/>
    <w:rsid w:val="1C36422E"/>
    <w:rsid w:val="1C4725BB"/>
    <w:rsid w:val="1C47643B"/>
    <w:rsid w:val="1C5E4E0C"/>
    <w:rsid w:val="1C683EE6"/>
    <w:rsid w:val="1C7B5F90"/>
    <w:rsid w:val="1C844F99"/>
    <w:rsid w:val="1C9571A6"/>
    <w:rsid w:val="1C9B0535"/>
    <w:rsid w:val="1CDF0421"/>
    <w:rsid w:val="1CE819CC"/>
    <w:rsid w:val="1CFC7225"/>
    <w:rsid w:val="1CFF49E3"/>
    <w:rsid w:val="1D03026E"/>
    <w:rsid w:val="1D291A9B"/>
    <w:rsid w:val="1D4F6819"/>
    <w:rsid w:val="1D570900"/>
    <w:rsid w:val="1D575EAF"/>
    <w:rsid w:val="1D5A219E"/>
    <w:rsid w:val="1D5D0FC6"/>
    <w:rsid w:val="1D8F1E47"/>
    <w:rsid w:val="1DB23D88"/>
    <w:rsid w:val="1DC31AF1"/>
    <w:rsid w:val="1DCC6295"/>
    <w:rsid w:val="1DDC27DB"/>
    <w:rsid w:val="1E360F34"/>
    <w:rsid w:val="1E546BED"/>
    <w:rsid w:val="1E58492F"/>
    <w:rsid w:val="1E6908EA"/>
    <w:rsid w:val="1E766B63"/>
    <w:rsid w:val="1E8766AF"/>
    <w:rsid w:val="1E8E20FF"/>
    <w:rsid w:val="1EB3600A"/>
    <w:rsid w:val="1EC43D73"/>
    <w:rsid w:val="1EC51899"/>
    <w:rsid w:val="1EC75611"/>
    <w:rsid w:val="1EFD1033"/>
    <w:rsid w:val="1F18214A"/>
    <w:rsid w:val="1F1F544D"/>
    <w:rsid w:val="1F330EF8"/>
    <w:rsid w:val="1F332CA6"/>
    <w:rsid w:val="1F3E1D77"/>
    <w:rsid w:val="1F52137F"/>
    <w:rsid w:val="1F535B85"/>
    <w:rsid w:val="1F7F413E"/>
    <w:rsid w:val="1F9C4CF0"/>
    <w:rsid w:val="1FA85442"/>
    <w:rsid w:val="1FAE057F"/>
    <w:rsid w:val="1FC102B2"/>
    <w:rsid w:val="1FD46CA4"/>
    <w:rsid w:val="1FDE2C12"/>
    <w:rsid w:val="1FE25784"/>
    <w:rsid w:val="1FF02B41"/>
    <w:rsid w:val="1FF97A4C"/>
    <w:rsid w:val="20084133"/>
    <w:rsid w:val="204607B7"/>
    <w:rsid w:val="2059673D"/>
    <w:rsid w:val="20744823"/>
    <w:rsid w:val="207D4F96"/>
    <w:rsid w:val="209B4FA7"/>
    <w:rsid w:val="20A91472"/>
    <w:rsid w:val="20B147CB"/>
    <w:rsid w:val="20B41BC5"/>
    <w:rsid w:val="20B971DB"/>
    <w:rsid w:val="20C55B80"/>
    <w:rsid w:val="20E95D13"/>
    <w:rsid w:val="210963B5"/>
    <w:rsid w:val="211541B9"/>
    <w:rsid w:val="211C7E96"/>
    <w:rsid w:val="21274A8D"/>
    <w:rsid w:val="215018EE"/>
    <w:rsid w:val="21555156"/>
    <w:rsid w:val="21613AFB"/>
    <w:rsid w:val="21867A05"/>
    <w:rsid w:val="21902632"/>
    <w:rsid w:val="219537A4"/>
    <w:rsid w:val="21AA36F4"/>
    <w:rsid w:val="21AF6CB1"/>
    <w:rsid w:val="21B93937"/>
    <w:rsid w:val="21EF55AB"/>
    <w:rsid w:val="21FB3F4F"/>
    <w:rsid w:val="220426D8"/>
    <w:rsid w:val="223034CD"/>
    <w:rsid w:val="223250D0"/>
    <w:rsid w:val="22484CBB"/>
    <w:rsid w:val="22873A35"/>
    <w:rsid w:val="229C0B63"/>
    <w:rsid w:val="22D737C1"/>
    <w:rsid w:val="22DF73CD"/>
    <w:rsid w:val="22F716CB"/>
    <w:rsid w:val="22F94E1C"/>
    <w:rsid w:val="231828DF"/>
    <w:rsid w:val="231921B3"/>
    <w:rsid w:val="232E5C5F"/>
    <w:rsid w:val="23333275"/>
    <w:rsid w:val="234F7BC0"/>
    <w:rsid w:val="23545DA4"/>
    <w:rsid w:val="23571659"/>
    <w:rsid w:val="23641680"/>
    <w:rsid w:val="237101D1"/>
    <w:rsid w:val="23782476"/>
    <w:rsid w:val="237D0994"/>
    <w:rsid w:val="2383244E"/>
    <w:rsid w:val="238B30B1"/>
    <w:rsid w:val="239C106E"/>
    <w:rsid w:val="23A81EB5"/>
    <w:rsid w:val="23AC4EEC"/>
    <w:rsid w:val="23BF71FF"/>
    <w:rsid w:val="23CE11F0"/>
    <w:rsid w:val="23D0641D"/>
    <w:rsid w:val="23F03F21"/>
    <w:rsid w:val="24083670"/>
    <w:rsid w:val="24100C7A"/>
    <w:rsid w:val="2432177F"/>
    <w:rsid w:val="243674C1"/>
    <w:rsid w:val="24521E21"/>
    <w:rsid w:val="246D0A09"/>
    <w:rsid w:val="246D27B7"/>
    <w:rsid w:val="2475591F"/>
    <w:rsid w:val="249302EC"/>
    <w:rsid w:val="249661B1"/>
    <w:rsid w:val="249D0E87"/>
    <w:rsid w:val="24B959FC"/>
    <w:rsid w:val="24D80578"/>
    <w:rsid w:val="24FF3D57"/>
    <w:rsid w:val="250550E5"/>
    <w:rsid w:val="251E376F"/>
    <w:rsid w:val="25202A7E"/>
    <w:rsid w:val="253908EB"/>
    <w:rsid w:val="256E4A38"/>
    <w:rsid w:val="2573204F"/>
    <w:rsid w:val="25777D91"/>
    <w:rsid w:val="258204E4"/>
    <w:rsid w:val="25983863"/>
    <w:rsid w:val="25B3069D"/>
    <w:rsid w:val="25D23219"/>
    <w:rsid w:val="260F0257"/>
    <w:rsid w:val="2649029F"/>
    <w:rsid w:val="26695200"/>
    <w:rsid w:val="26745726"/>
    <w:rsid w:val="267E7DEA"/>
    <w:rsid w:val="268362C1"/>
    <w:rsid w:val="2685203A"/>
    <w:rsid w:val="269C2F5E"/>
    <w:rsid w:val="26AF355A"/>
    <w:rsid w:val="26C07516"/>
    <w:rsid w:val="26CB57FC"/>
    <w:rsid w:val="26F1147D"/>
    <w:rsid w:val="270218DC"/>
    <w:rsid w:val="2702368A"/>
    <w:rsid w:val="27037402"/>
    <w:rsid w:val="27117D71"/>
    <w:rsid w:val="272D447F"/>
    <w:rsid w:val="272E1AB3"/>
    <w:rsid w:val="27391076"/>
    <w:rsid w:val="274A6DDF"/>
    <w:rsid w:val="2758774E"/>
    <w:rsid w:val="276F4A98"/>
    <w:rsid w:val="278D1881"/>
    <w:rsid w:val="279776D7"/>
    <w:rsid w:val="27A401A2"/>
    <w:rsid w:val="27C83DAF"/>
    <w:rsid w:val="27DF39CB"/>
    <w:rsid w:val="27FF5E1C"/>
    <w:rsid w:val="280C22E7"/>
    <w:rsid w:val="28235FAE"/>
    <w:rsid w:val="282E395B"/>
    <w:rsid w:val="285919D0"/>
    <w:rsid w:val="287F0D0A"/>
    <w:rsid w:val="288051AE"/>
    <w:rsid w:val="28846321"/>
    <w:rsid w:val="28942A08"/>
    <w:rsid w:val="28942DE6"/>
    <w:rsid w:val="28AA3042"/>
    <w:rsid w:val="28B70DF7"/>
    <w:rsid w:val="28C33253"/>
    <w:rsid w:val="28D01566"/>
    <w:rsid w:val="28D97B12"/>
    <w:rsid w:val="28EC45F2"/>
    <w:rsid w:val="28FF3788"/>
    <w:rsid w:val="29021B4C"/>
    <w:rsid w:val="290556B4"/>
    <w:rsid w:val="29453572"/>
    <w:rsid w:val="29543F45"/>
    <w:rsid w:val="296F6FD1"/>
    <w:rsid w:val="29917BF0"/>
    <w:rsid w:val="29AA0009"/>
    <w:rsid w:val="29B11F14"/>
    <w:rsid w:val="29D55086"/>
    <w:rsid w:val="29DA08EE"/>
    <w:rsid w:val="29E17ECF"/>
    <w:rsid w:val="29EC4347"/>
    <w:rsid w:val="2A0A5B8A"/>
    <w:rsid w:val="2A761C25"/>
    <w:rsid w:val="2A88659C"/>
    <w:rsid w:val="2A8D770F"/>
    <w:rsid w:val="2A9211C9"/>
    <w:rsid w:val="2A945FB5"/>
    <w:rsid w:val="2AB5191D"/>
    <w:rsid w:val="2ABE5B1A"/>
    <w:rsid w:val="2AC33130"/>
    <w:rsid w:val="2AC86999"/>
    <w:rsid w:val="2ACE1AD5"/>
    <w:rsid w:val="2AD0584D"/>
    <w:rsid w:val="2AD27817"/>
    <w:rsid w:val="2AD91845"/>
    <w:rsid w:val="2ADC41F2"/>
    <w:rsid w:val="2B0C1391"/>
    <w:rsid w:val="2B3F384F"/>
    <w:rsid w:val="2B486673"/>
    <w:rsid w:val="2B4D6E9E"/>
    <w:rsid w:val="2B591CE7"/>
    <w:rsid w:val="2B5E10AB"/>
    <w:rsid w:val="2B801021"/>
    <w:rsid w:val="2B805A9D"/>
    <w:rsid w:val="2B966A97"/>
    <w:rsid w:val="2BCA6741"/>
    <w:rsid w:val="2BD33847"/>
    <w:rsid w:val="2BD63337"/>
    <w:rsid w:val="2BFF288E"/>
    <w:rsid w:val="2C043A01"/>
    <w:rsid w:val="2C1C71ED"/>
    <w:rsid w:val="2C213234"/>
    <w:rsid w:val="2C35005E"/>
    <w:rsid w:val="2C574478"/>
    <w:rsid w:val="2C666469"/>
    <w:rsid w:val="2C8D2853"/>
    <w:rsid w:val="2C8D7E9A"/>
    <w:rsid w:val="2C903539"/>
    <w:rsid w:val="2C9805ED"/>
    <w:rsid w:val="2C98683F"/>
    <w:rsid w:val="2CA61816"/>
    <w:rsid w:val="2CBB4B82"/>
    <w:rsid w:val="2CD97089"/>
    <w:rsid w:val="2CF55A3F"/>
    <w:rsid w:val="2D1C7470"/>
    <w:rsid w:val="2D406CBA"/>
    <w:rsid w:val="2D4C1B03"/>
    <w:rsid w:val="2D5524DE"/>
    <w:rsid w:val="2D643348"/>
    <w:rsid w:val="2D6C5D01"/>
    <w:rsid w:val="2D947006"/>
    <w:rsid w:val="2DD90EBD"/>
    <w:rsid w:val="2E065D6E"/>
    <w:rsid w:val="2E1E4698"/>
    <w:rsid w:val="2E1F2D74"/>
    <w:rsid w:val="2E230D84"/>
    <w:rsid w:val="2E3C1B78"/>
    <w:rsid w:val="2E6764C9"/>
    <w:rsid w:val="2E7D4181"/>
    <w:rsid w:val="2E991089"/>
    <w:rsid w:val="2E9C2616"/>
    <w:rsid w:val="2EA9088F"/>
    <w:rsid w:val="2EB711FE"/>
    <w:rsid w:val="2EBD433B"/>
    <w:rsid w:val="2ED5299B"/>
    <w:rsid w:val="2F01691D"/>
    <w:rsid w:val="2F083808"/>
    <w:rsid w:val="2F1523C9"/>
    <w:rsid w:val="2F177EEF"/>
    <w:rsid w:val="2F307202"/>
    <w:rsid w:val="2F370591"/>
    <w:rsid w:val="2F4405B8"/>
    <w:rsid w:val="2F7E3ACA"/>
    <w:rsid w:val="2F963509"/>
    <w:rsid w:val="2FAC4ADB"/>
    <w:rsid w:val="2FCF4325"/>
    <w:rsid w:val="2FE029D7"/>
    <w:rsid w:val="2FEA5603"/>
    <w:rsid w:val="2FFB7691"/>
    <w:rsid w:val="302C2D37"/>
    <w:rsid w:val="302E54F0"/>
    <w:rsid w:val="304A60A2"/>
    <w:rsid w:val="306C426A"/>
    <w:rsid w:val="307A4A0C"/>
    <w:rsid w:val="30994EDA"/>
    <w:rsid w:val="30B2053E"/>
    <w:rsid w:val="30B654E5"/>
    <w:rsid w:val="30BF1F17"/>
    <w:rsid w:val="3106437C"/>
    <w:rsid w:val="31093867"/>
    <w:rsid w:val="311346E6"/>
    <w:rsid w:val="312B2BC4"/>
    <w:rsid w:val="314825E1"/>
    <w:rsid w:val="316700E8"/>
    <w:rsid w:val="31864EB8"/>
    <w:rsid w:val="31975317"/>
    <w:rsid w:val="3199108F"/>
    <w:rsid w:val="31A954C0"/>
    <w:rsid w:val="31BC6B2B"/>
    <w:rsid w:val="31ED3189"/>
    <w:rsid w:val="32056724"/>
    <w:rsid w:val="32062C29"/>
    <w:rsid w:val="32173A91"/>
    <w:rsid w:val="323E5792"/>
    <w:rsid w:val="32456B21"/>
    <w:rsid w:val="324E00CB"/>
    <w:rsid w:val="32A41A99"/>
    <w:rsid w:val="32A63A63"/>
    <w:rsid w:val="32AC3044"/>
    <w:rsid w:val="32AF043E"/>
    <w:rsid w:val="32BD6FFF"/>
    <w:rsid w:val="32CC0FF0"/>
    <w:rsid w:val="332130EA"/>
    <w:rsid w:val="332A4581"/>
    <w:rsid w:val="333C43C8"/>
    <w:rsid w:val="33705E1F"/>
    <w:rsid w:val="33835B53"/>
    <w:rsid w:val="33BE302F"/>
    <w:rsid w:val="33C866FB"/>
    <w:rsid w:val="33D068BE"/>
    <w:rsid w:val="33D26ADA"/>
    <w:rsid w:val="34180991"/>
    <w:rsid w:val="341B5004"/>
    <w:rsid w:val="3422536C"/>
    <w:rsid w:val="342523C6"/>
    <w:rsid w:val="342B629B"/>
    <w:rsid w:val="342C7F98"/>
    <w:rsid w:val="34311A53"/>
    <w:rsid w:val="34416DC1"/>
    <w:rsid w:val="34473024"/>
    <w:rsid w:val="34490108"/>
    <w:rsid w:val="3459310A"/>
    <w:rsid w:val="346877AA"/>
    <w:rsid w:val="346F4329"/>
    <w:rsid w:val="34A22D9D"/>
    <w:rsid w:val="34A35D81"/>
    <w:rsid w:val="34DD5737"/>
    <w:rsid w:val="34E16D92"/>
    <w:rsid w:val="34E70363"/>
    <w:rsid w:val="34F34F5A"/>
    <w:rsid w:val="34FB796B"/>
    <w:rsid w:val="34FF38FF"/>
    <w:rsid w:val="350E3B42"/>
    <w:rsid w:val="353335A8"/>
    <w:rsid w:val="35357321"/>
    <w:rsid w:val="354E3F3E"/>
    <w:rsid w:val="35635C3C"/>
    <w:rsid w:val="35690D78"/>
    <w:rsid w:val="356F7A8A"/>
    <w:rsid w:val="357969C9"/>
    <w:rsid w:val="357D65D2"/>
    <w:rsid w:val="35933D3D"/>
    <w:rsid w:val="35935DF5"/>
    <w:rsid w:val="35AD335B"/>
    <w:rsid w:val="35BB065A"/>
    <w:rsid w:val="35DC59EE"/>
    <w:rsid w:val="35E825E5"/>
    <w:rsid w:val="360F36CE"/>
    <w:rsid w:val="3620647B"/>
    <w:rsid w:val="363126D8"/>
    <w:rsid w:val="3639699D"/>
    <w:rsid w:val="36541A28"/>
    <w:rsid w:val="36607CD1"/>
    <w:rsid w:val="36AD2EE7"/>
    <w:rsid w:val="36C0469C"/>
    <w:rsid w:val="36C906BB"/>
    <w:rsid w:val="36CA5847"/>
    <w:rsid w:val="36EC7EB3"/>
    <w:rsid w:val="36F823B4"/>
    <w:rsid w:val="36FA437E"/>
    <w:rsid w:val="370E1BD7"/>
    <w:rsid w:val="371C0798"/>
    <w:rsid w:val="373B04F2"/>
    <w:rsid w:val="373F7FE3"/>
    <w:rsid w:val="3747665B"/>
    <w:rsid w:val="3762010B"/>
    <w:rsid w:val="37827C28"/>
    <w:rsid w:val="37AB5678"/>
    <w:rsid w:val="37BD53AB"/>
    <w:rsid w:val="37C14E9C"/>
    <w:rsid w:val="37CB6C2B"/>
    <w:rsid w:val="37CD3840"/>
    <w:rsid w:val="37D22C05"/>
    <w:rsid w:val="380A08CB"/>
    <w:rsid w:val="3810372D"/>
    <w:rsid w:val="3842422E"/>
    <w:rsid w:val="389820A0"/>
    <w:rsid w:val="38986FCA"/>
    <w:rsid w:val="38A30A45"/>
    <w:rsid w:val="38C509BB"/>
    <w:rsid w:val="38CF5396"/>
    <w:rsid w:val="38D34E86"/>
    <w:rsid w:val="38DF7CCF"/>
    <w:rsid w:val="38E01351"/>
    <w:rsid w:val="38EE7F12"/>
    <w:rsid w:val="39202096"/>
    <w:rsid w:val="394C4C39"/>
    <w:rsid w:val="394C69E7"/>
    <w:rsid w:val="39565A95"/>
    <w:rsid w:val="39A607ED"/>
    <w:rsid w:val="39BD78E5"/>
    <w:rsid w:val="39EB4452"/>
    <w:rsid w:val="39F01A68"/>
    <w:rsid w:val="3A1514CF"/>
    <w:rsid w:val="3A1F5EA9"/>
    <w:rsid w:val="3A2160C5"/>
    <w:rsid w:val="3A664EFA"/>
    <w:rsid w:val="3A7101D7"/>
    <w:rsid w:val="3A9205AD"/>
    <w:rsid w:val="3AD76784"/>
    <w:rsid w:val="3AD87ADA"/>
    <w:rsid w:val="3AE50EA1"/>
    <w:rsid w:val="3AF24D40"/>
    <w:rsid w:val="3B1672AC"/>
    <w:rsid w:val="3B673FAC"/>
    <w:rsid w:val="3B70073D"/>
    <w:rsid w:val="3B750477"/>
    <w:rsid w:val="3B762B91"/>
    <w:rsid w:val="3B84690C"/>
    <w:rsid w:val="3B924541"/>
    <w:rsid w:val="3BC60CD2"/>
    <w:rsid w:val="3BD06ED4"/>
    <w:rsid w:val="3BF33A92"/>
    <w:rsid w:val="3C074E47"/>
    <w:rsid w:val="3C145EE2"/>
    <w:rsid w:val="3C310012"/>
    <w:rsid w:val="3C3F2833"/>
    <w:rsid w:val="3C406CD7"/>
    <w:rsid w:val="3C461E13"/>
    <w:rsid w:val="3C485B8B"/>
    <w:rsid w:val="3C4B11D8"/>
    <w:rsid w:val="3C7B6538"/>
    <w:rsid w:val="3C9E57AB"/>
    <w:rsid w:val="3CA8487C"/>
    <w:rsid w:val="3CC571DC"/>
    <w:rsid w:val="3D0A1093"/>
    <w:rsid w:val="3D254E4B"/>
    <w:rsid w:val="3D314871"/>
    <w:rsid w:val="3D347EBE"/>
    <w:rsid w:val="3D516CC2"/>
    <w:rsid w:val="3D695DB9"/>
    <w:rsid w:val="3D7B3D3F"/>
    <w:rsid w:val="3D960B78"/>
    <w:rsid w:val="3D9E31F3"/>
    <w:rsid w:val="3DBD4357"/>
    <w:rsid w:val="3DCE0312"/>
    <w:rsid w:val="3DD516A1"/>
    <w:rsid w:val="3DD60F75"/>
    <w:rsid w:val="3E126451"/>
    <w:rsid w:val="3E287A22"/>
    <w:rsid w:val="3E442382"/>
    <w:rsid w:val="3E9734B3"/>
    <w:rsid w:val="3EA11583"/>
    <w:rsid w:val="3EAB41B0"/>
    <w:rsid w:val="3EC05ADE"/>
    <w:rsid w:val="3EC84D62"/>
    <w:rsid w:val="3ED04ACA"/>
    <w:rsid w:val="3ED100BA"/>
    <w:rsid w:val="3EDA783F"/>
    <w:rsid w:val="3EEC6CA2"/>
    <w:rsid w:val="3EFC2C5D"/>
    <w:rsid w:val="3F042F21"/>
    <w:rsid w:val="3F1B30E3"/>
    <w:rsid w:val="3F214472"/>
    <w:rsid w:val="3F221B50"/>
    <w:rsid w:val="3F2F3423"/>
    <w:rsid w:val="3F40392A"/>
    <w:rsid w:val="3F4C14EF"/>
    <w:rsid w:val="3F656A54"/>
    <w:rsid w:val="3F942E96"/>
    <w:rsid w:val="3FBD23EC"/>
    <w:rsid w:val="3FCE01FB"/>
    <w:rsid w:val="3FDD2A8F"/>
    <w:rsid w:val="3FE536F1"/>
    <w:rsid w:val="40063D93"/>
    <w:rsid w:val="401B7113"/>
    <w:rsid w:val="40420B44"/>
    <w:rsid w:val="405014B2"/>
    <w:rsid w:val="40694322"/>
    <w:rsid w:val="408D1DBF"/>
    <w:rsid w:val="409C4DCB"/>
    <w:rsid w:val="40A5213D"/>
    <w:rsid w:val="40AB2533"/>
    <w:rsid w:val="40AF442B"/>
    <w:rsid w:val="40B25CC9"/>
    <w:rsid w:val="40C81049"/>
    <w:rsid w:val="40CC3328"/>
    <w:rsid w:val="40F40090"/>
    <w:rsid w:val="41171FD0"/>
    <w:rsid w:val="412169AB"/>
    <w:rsid w:val="412F731A"/>
    <w:rsid w:val="415D487B"/>
    <w:rsid w:val="41650F8E"/>
    <w:rsid w:val="41A43864"/>
    <w:rsid w:val="41AE6491"/>
    <w:rsid w:val="41B4781F"/>
    <w:rsid w:val="41C45CB4"/>
    <w:rsid w:val="41EF2605"/>
    <w:rsid w:val="41F65DAE"/>
    <w:rsid w:val="41F93484"/>
    <w:rsid w:val="42075BA1"/>
    <w:rsid w:val="4218712D"/>
    <w:rsid w:val="421D53C4"/>
    <w:rsid w:val="42254279"/>
    <w:rsid w:val="422E3E2B"/>
    <w:rsid w:val="422F4425"/>
    <w:rsid w:val="424E2229"/>
    <w:rsid w:val="42557873"/>
    <w:rsid w:val="426550C7"/>
    <w:rsid w:val="42811D7C"/>
    <w:rsid w:val="42AB0C22"/>
    <w:rsid w:val="42B555FD"/>
    <w:rsid w:val="42DC527F"/>
    <w:rsid w:val="42E911B6"/>
    <w:rsid w:val="43340C18"/>
    <w:rsid w:val="433F3AA1"/>
    <w:rsid w:val="4342538C"/>
    <w:rsid w:val="43846C75"/>
    <w:rsid w:val="43A122A0"/>
    <w:rsid w:val="43A87A0A"/>
    <w:rsid w:val="43B12268"/>
    <w:rsid w:val="43B24E49"/>
    <w:rsid w:val="43BE4746"/>
    <w:rsid w:val="441B5933"/>
    <w:rsid w:val="445A0CEC"/>
    <w:rsid w:val="445D419E"/>
    <w:rsid w:val="44656DD1"/>
    <w:rsid w:val="44707601"/>
    <w:rsid w:val="44801C3A"/>
    <w:rsid w:val="44C163C7"/>
    <w:rsid w:val="44D92A3B"/>
    <w:rsid w:val="44EC107E"/>
    <w:rsid w:val="44F52628"/>
    <w:rsid w:val="44FC39B7"/>
    <w:rsid w:val="4521341D"/>
    <w:rsid w:val="454F1D39"/>
    <w:rsid w:val="454F3AE7"/>
    <w:rsid w:val="45521829"/>
    <w:rsid w:val="456A0921"/>
    <w:rsid w:val="4585575A"/>
    <w:rsid w:val="45A73923"/>
    <w:rsid w:val="45AC718B"/>
    <w:rsid w:val="45AE5675"/>
    <w:rsid w:val="45B1674D"/>
    <w:rsid w:val="45D109A0"/>
    <w:rsid w:val="45EE51B4"/>
    <w:rsid w:val="460A2104"/>
    <w:rsid w:val="46380A1F"/>
    <w:rsid w:val="46862C38"/>
    <w:rsid w:val="46987D7C"/>
    <w:rsid w:val="46B82012"/>
    <w:rsid w:val="46C16C66"/>
    <w:rsid w:val="46E62229"/>
    <w:rsid w:val="46ED7A5B"/>
    <w:rsid w:val="47176886"/>
    <w:rsid w:val="472D7E58"/>
    <w:rsid w:val="47376F28"/>
    <w:rsid w:val="473E02B7"/>
    <w:rsid w:val="47640884"/>
    <w:rsid w:val="477D7AE0"/>
    <w:rsid w:val="479E2BFD"/>
    <w:rsid w:val="47B86038"/>
    <w:rsid w:val="47CA38F8"/>
    <w:rsid w:val="47E71435"/>
    <w:rsid w:val="482254E2"/>
    <w:rsid w:val="4824078C"/>
    <w:rsid w:val="48253ABD"/>
    <w:rsid w:val="48390A7E"/>
    <w:rsid w:val="484D45C1"/>
    <w:rsid w:val="48580F04"/>
    <w:rsid w:val="487739DB"/>
    <w:rsid w:val="487A531F"/>
    <w:rsid w:val="4892186F"/>
    <w:rsid w:val="48A71E8C"/>
    <w:rsid w:val="48AE4147"/>
    <w:rsid w:val="48AE6D76"/>
    <w:rsid w:val="48BA396D"/>
    <w:rsid w:val="48C60564"/>
    <w:rsid w:val="48E429E9"/>
    <w:rsid w:val="490B241B"/>
    <w:rsid w:val="49132565"/>
    <w:rsid w:val="4916491B"/>
    <w:rsid w:val="493A685C"/>
    <w:rsid w:val="49431BB4"/>
    <w:rsid w:val="49492F43"/>
    <w:rsid w:val="49523BA5"/>
    <w:rsid w:val="496B2CB8"/>
    <w:rsid w:val="49731A14"/>
    <w:rsid w:val="49816239"/>
    <w:rsid w:val="499248EA"/>
    <w:rsid w:val="49942410"/>
    <w:rsid w:val="499E328F"/>
    <w:rsid w:val="49E03EC4"/>
    <w:rsid w:val="49E54A1A"/>
    <w:rsid w:val="49F509D5"/>
    <w:rsid w:val="49FC2949"/>
    <w:rsid w:val="4A05624D"/>
    <w:rsid w:val="4A253068"/>
    <w:rsid w:val="4A3E05CE"/>
    <w:rsid w:val="4A3E237C"/>
    <w:rsid w:val="4A9A1CA8"/>
    <w:rsid w:val="4ACC2C4D"/>
    <w:rsid w:val="4AED0BAB"/>
    <w:rsid w:val="4AEF3676"/>
    <w:rsid w:val="4AF10E92"/>
    <w:rsid w:val="4B052E99"/>
    <w:rsid w:val="4B1F21AD"/>
    <w:rsid w:val="4B201A81"/>
    <w:rsid w:val="4B2E2169"/>
    <w:rsid w:val="4B4614E8"/>
    <w:rsid w:val="4B46598C"/>
    <w:rsid w:val="4B5433C9"/>
    <w:rsid w:val="4B5C0D0B"/>
    <w:rsid w:val="4B6C6DD7"/>
    <w:rsid w:val="4B7F09E9"/>
    <w:rsid w:val="4B7F49FA"/>
    <w:rsid w:val="4B8464B4"/>
    <w:rsid w:val="4BA14082"/>
    <w:rsid w:val="4BB569ED"/>
    <w:rsid w:val="4BEC0ED1"/>
    <w:rsid w:val="4C0A1A24"/>
    <w:rsid w:val="4C1B22BC"/>
    <w:rsid w:val="4C3204AF"/>
    <w:rsid w:val="4C325F10"/>
    <w:rsid w:val="4C417F01"/>
    <w:rsid w:val="4C7622A1"/>
    <w:rsid w:val="4C927887"/>
    <w:rsid w:val="4CA94424"/>
    <w:rsid w:val="4CBD7ED0"/>
    <w:rsid w:val="4CE552C1"/>
    <w:rsid w:val="4D04668A"/>
    <w:rsid w:val="4D0478AD"/>
    <w:rsid w:val="4D08286B"/>
    <w:rsid w:val="4D183358"/>
    <w:rsid w:val="4D186EB4"/>
    <w:rsid w:val="4D1A0E7E"/>
    <w:rsid w:val="4D1B4BF6"/>
    <w:rsid w:val="4D673998"/>
    <w:rsid w:val="4D867813"/>
    <w:rsid w:val="4D9C1893"/>
    <w:rsid w:val="4DEA33CD"/>
    <w:rsid w:val="4DF6050F"/>
    <w:rsid w:val="4E070102"/>
    <w:rsid w:val="4E200716"/>
    <w:rsid w:val="4E235B10"/>
    <w:rsid w:val="4E424759"/>
    <w:rsid w:val="4E465CA3"/>
    <w:rsid w:val="4E555EE6"/>
    <w:rsid w:val="4E7A0DF2"/>
    <w:rsid w:val="4E7C3473"/>
    <w:rsid w:val="4E9004BA"/>
    <w:rsid w:val="4EA176EB"/>
    <w:rsid w:val="4EE74D90"/>
    <w:rsid w:val="4EEF1A2B"/>
    <w:rsid w:val="4F196F13"/>
    <w:rsid w:val="4F307D0A"/>
    <w:rsid w:val="4F3B50DC"/>
    <w:rsid w:val="4F561F16"/>
    <w:rsid w:val="4F756840"/>
    <w:rsid w:val="4F912F4E"/>
    <w:rsid w:val="4F9452AD"/>
    <w:rsid w:val="4F9547EC"/>
    <w:rsid w:val="4FB355BA"/>
    <w:rsid w:val="4FBE01E7"/>
    <w:rsid w:val="4FC95799"/>
    <w:rsid w:val="4FD5783D"/>
    <w:rsid w:val="50047BC4"/>
    <w:rsid w:val="50311835"/>
    <w:rsid w:val="50343E72"/>
    <w:rsid w:val="5043249A"/>
    <w:rsid w:val="50596F2A"/>
    <w:rsid w:val="505E1082"/>
    <w:rsid w:val="50760AC1"/>
    <w:rsid w:val="508D0AF5"/>
    <w:rsid w:val="50A56CB1"/>
    <w:rsid w:val="50C730CB"/>
    <w:rsid w:val="50C75BD6"/>
    <w:rsid w:val="50DB0924"/>
    <w:rsid w:val="50E05C52"/>
    <w:rsid w:val="50F02F23"/>
    <w:rsid w:val="510734C7"/>
    <w:rsid w:val="51192A9E"/>
    <w:rsid w:val="511D2CEB"/>
    <w:rsid w:val="5153495F"/>
    <w:rsid w:val="515C62B6"/>
    <w:rsid w:val="517A638F"/>
    <w:rsid w:val="51840FBC"/>
    <w:rsid w:val="518C4062"/>
    <w:rsid w:val="519805C3"/>
    <w:rsid w:val="519B7C54"/>
    <w:rsid w:val="51C92E73"/>
    <w:rsid w:val="51F31C9E"/>
    <w:rsid w:val="51FC4FF6"/>
    <w:rsid w:val="52307F36"/>
    <w:rsid w:val="52391DA6"/>
    <w:rsid w:val="52592449"/>
    <w:rsid w:val="52880638"/>
    <w:rsid w:val="52923265"/>
    <w:rsid w:val="52CC2C1B"/>
    <w:rsid w:val="52DE294E"/>
    <w:rsid w:val="52E1357C"/>
    <w:rsid w:val="52EC6E19"/>
    <w:rsid w:val="52EF06B7"/>
    <w:rsid w:val="52F757BE"/>
    <w:rsid w:val="53084200"/>
    <w:rsid w:val="531225F7"/>
    <w:rsid w:val="53163E96"/>
    <w:rsid w:val="532145E9"/>
    <w:rsid w:val="532365B3"/>
    <w:rsid w:val="53397435"/>
    <w:rsid w:val="534C3D5B"/>
    <w:rsid w:val="5350029D"/>
    <w:rsid w:val="53513120"/>
    <w:rsid w:val="536966BB"/>
    <w:rsid w:val="53696A75"/>
    <w:rsid w:val="536A5F90"/>
    <w:rsid w:val="539B25FA"/>
    <w:rsid w:val="539D1596"/>
    <w:rsid w:val="53A414A2"/>
    <w:rsid w:val="53AA50E8"/>
    <w:rsid w:val="53B7750D"/>
    <w:rsid w:val="53C658BC"/>
    <w:rsid w:val="53DF697E"/>
    <w:rsid w:val="540E7263"/>
    <w:rsid w:val="54493DF7"/>
    <w:rsid w:val="54774E08"/>
    <w:rsid w:val="548110D4"/>
    <w:rsid w:val="54887263"/>
    <w:rsid w:val="549C797A"/>
    <w:rsid w:val="54EF499E"/>
    <w:rsid w:val="54F14BBA"/>
    <w:rsid w:val="550C37A2"/>
    <w:rsid w:val="551E34D6"/>
    <w:rsid w:val="552A3C28"/>
    <w:rsid w:val="5551200A"/>
    <w:rsid w:val="55545149"/>
    <w:rsid w:val="555F7BB6"/>
    <w:rsid w:val="55800FCF"/>
    <w:rsid w:val="55935C72"/>
    <w:rsid w:val="559E63C4"/>
    <w:rsid w:val="55B249A6"/>
    <w:rsid w:val="55B92D2D"/>
    <w:rsid w:val="55C67DF5"/>
    <w:rsid w:val="55D87B28"/>
    <w:rsid w:val="55F14746"/>
    <w:rsid w:val="55F36710"/>
    <w:rsid w:val="55FF5D85"/>
    <w:rsid w:val="56262642"/>
    <w:rsid w:val="562A57AB"/>
    <w:rsid w:val="562B3CF5"/>
    <w:rsid w:val="563034C0"/>
    <w:rsid w:val="563222F4"/>
    <w:rsid w:val="564B20A8"/>
    <w:rsid w:val="56554CD5"/>
    <w:rsid w:val="568832FC"/>
    <w:rsid w:val="568D26C1"/>
    <w:rsid w:val="568F10A1"/>
    <w:rsid w:val="568F63BD"/>
    <w:rsid w:val="56AB0D99"/>
    <w:rsid w:val="56AD2D63"/>
    <w:rsid w:val="56C53EB1"/>
    <w:rsid w:val="56E04EE6"/>
    <w:rsid w:val="56F269C8"/>
    <w:rsid w:val="571132F2"/>
    <w:rsid w:val="57266671"/>
    <w:rsid w:val="572D0293"/>
    <w:rsid w:val="573C5FD4"/>
    <w:rsid w:val="574558ED"/>
    <w:rsid w:val="574F7976"/>
    <w:rsid w:val="57805976"/>
    <w:rsid w:val="578B5D5D"/>
    <w:rsid w:val="579B0E0D"/>
    <w:rsid w:val="579B6D35"/>
    <w:rsid w:val="57D367F9"/>
    <w:rsid w:val="57EA58F1"/>
    <w:rsid w:val="57F56770"/>
    <w:rsid w:val="57FE1A29"/>
    <w:rsid w:val="57FE314A"/>
    <w:rsid w:val="582B2191"/>
    <w:rsid w:val="582C053D"/>
    <w:rsid w:val="58311772"/>
    <w:rsid w:val="58334FE0"/>
    <w:rsid w:val="5847689F"/>
    <w:rsid w:val="585F62DF"/>
    <w:rsid w:val="586D09FC"/>
    <w:rsid w:val="589F6405"/>
    <w:rsid w:val="58A27F7A"/>
    <w:rsid w:val="58A41F44"/>
    <w:rsid w:val="58C24344"/>
    <w:rsid w:val="58DC7930"/>
    <w:rsid w:val="58E91B2B"/>
    <w:rsid w:val="59090560"/>
    <w:rsid w:val="594554D5"/>
    <w:rsid w:val="595A2602"/>
    <w:rsid w:val="5968504A"/>
    <w:rsid w:val="59771406"/>
    <w:rsid w:val="5980650D"/>
    <w:rsid w:val="59BE0DE3"/>
    <w:rsid w:val="59C4289D"/>
    <w:rsid w:val="59C97EB4"/>
    <w:rsid w:val="59CA3C2C"/>
    <w:rsid w:val="59DB7BE7"/>
    <w:rsid w:val="59FD7B5D"/>
    <w:rsid w:val="5A0F163F"/>
    <w:rsid w:val="5A247940"/>
    <w:rsid w:val="5A317807"/>
    <w:rsid w:val="5A355549"/>
    <w:rsid w:val="5A403EEE"/>
    <w:rsid w:val="5A4532B2"/>
    <w:rsid w:val="5A513A05"/>
    <w:rsid w:val="5A557999"/>
    <w:rsid w:val="5A574FBC"/>
    <w:rsid w:val="5A5A0B0C"/>
    <w:rsid w:val="5A650FE0"/>
    <w:rsid w:val="5AB0697E"/>
    <w:rsid w:val="5AB500E5"/>
    <w:rsid w:val="5AB53F94"/>
    <w:rsid w:val="5AC4067B"/>
    <w:rsid w:val="5AD85A9C"/>
    <w:rsid w:val="5AD872C1"/>
    <w:rsid w:val="5ADA1C4D"/>
    <w:rsid w:val="5ADD173D"/>
    <w:rsid w:val="5AE2144B"/>
    <w:rsid w:val="5AE76118"/>
    <w:rsid w:val="5B0171D9"/>
    <w:rsid w:val="5B3D68FC"/>
    <w:rsid w:val="5B484E08"/>
    <w:rsid w:val="5B590DC3"/>
    <w:rsid w:val="5B5E287E"/>
    <w:rsid w:val="5B773940"/>
    <w:rsid w:val="5B8B7214"/>
    <w:rsid w:val="5B9067AF"/>
    <w:rsid w:val="5B991B08"/>
    <w:rsid w:val="5BA02AD5"/>
    <w:rsid w:val="5BA02E96"/>
    <w:rsid w:val="5BBE0F52"/>
    <w:rsid w:val="5BC47BE9"/>
    <w:rsid w:val="5BE13009"/>
    <w:rsid w:val="5C1E3DBB"/>
    <w:rsid w:val="5C1E5340"/>
    <w:rsid w:val="5C225659"/>
    <w:rsid w:val="5C741C2D"/>
    <w:rsid w:val="5C8A31FF"/>
    <w:rsid w:val="5C8F6A67"/>
    <w:rsid w:val="5C9B540C"/>
    <w:rsid w:val="5CB5471F"/>
    <w:rsid w:val="5CE24DE9"/>
    <w:rsid w:val="5CE70651"/>
    <w:rsid w:val="5CEB1EEF"/>
    <w:rsid w:val="5CEC3233"/>
    <w:rsid w:val="5D2B6790"/>
    <w:rsid w:val="5D3E4342"/>
    <w:rsid w:val="5D5F6439"/>
    <w:rsid w:val="5D916F3A"/>
    <w:rsid w:val="5DCB3ACF"/>
    <w:rsid w:val="5DCD3CEB"/>
    <w:rsid w:val="5DDE3802"/>
    <w:rsid w:val="5DE6622B"/>
    <w:rsid w:val="5DF66D9E"/>
    <w:rsid w:val="5DFB3962"/>
    <w:rsid w:val="5E0F7E5F"/>
    <w:rsid w:val="5E113BD7"/>
    <w:rsid w:val="5E2002BE"/>
    <w:rsid w:val="5E294DBD"/>
    <w:rsid w:val="5E457D25"/>
    <w:rsid w:val="5E5313B9"/>
    <w:rsid w:val="5E581D44"/>
    <w:rsid w:val="5E5D0BCB"/>
    <w:rsid w:val="5E631F59"/>
    <w:rsid w:val="5E912177"/>
    <w:rsid w:val="5E916AC6"/>
    <w:rsid w:val="5E987E55"/>
    <w:rsid w:val="5EF96DA5"/>
    <w:rsid w:val="5EFC4888"/>
    <w:rsid w:val="5EFE7B83"/>
    <w:rsid w:val="5F1514A5"/>
    <w:rsid w:val="5F1A2F60"/>
    <w:rsid w:val="5F2E6A0B"/>
    <w:rsid w:val="5F6076AB"/>
    <w:rsid w:val="5F872DA5"/>
    <w:rsid w:val="5F954394"/>
    <w:rsid w:val="5FA36AB1"/>
    <w:rsid w:val="5FA665A1"/>
    <w:rsid w:val="5FAB005C"/>
    <w:rsid w:val="5FD56E87"/>
    <w:rsid w:val="5FDB2AE0"/>
    <w:rsid w:val="5FE84E0C"/>
    <w:rsid w:val="5FF94923"/>
    <w:rsid w:val="6006114B"/>
    <w:rsid w:val="600F4147"/>
    <w:rsid w:val="602045A6"/>
    <w:rsid w:val="602409D0"/>
    <w:rsid w:val="602D281F"/>
    <w:rsid w:val="603E18ED"/>
    <w:rsid w:val="60536729"/>
    <w:rsid w:val="60636240"/>
    <w:rsid w:val="606C79D7"/>
    <w:rsid w:val="608526D5"/>
    <w:rsid w:val="608A5EC3"/>
    <w:rsid w:val="608D3AD3"/>
    <w:rsid w:val="608E7761"/>
    <w:rsid w:val="6098238E"/>
    <w:rsid w:val="60A46F85"/>
    <w:rsid w:val="60B1345D"/>
    <w:rsid w:val="60BD0047"/>
    <w:rsid w:val="60BD1DF5"/>
    <w:rsid w:val="60C34F31"/>
    <w:rsid w:val="610945FC"/>
    <w:rsid w:val="61151C31"/>
    <w:rsid w:val="611B3D79"/>
    <w:rsid w:val="6131633F"/>
    <w:rsid w:val="61330309"/>
    <w:rsid w:val="613D2F35"/>
    <w:rsid w:val="61483DB4"/>
    <w:rsid w:val="61686204"/>
    <w:rsid w:val="6175447D"/>
    <w:rsid w:val="6198436C"/>
    <w:rsid w:val="61B2747F"/>
    <w:rsid w:val="61D513C0"/>
    <w:rsid w:val="61E17D65"/>
    <w:rsid w:val="61E47A00"/>
    <w:rsid w:val="61EA4E6B"/>
    <w:rsid w:val="61EB5736"/>
    <w:rsid w:val="620D2908"/>
    <w:rsid w:val="62457163"/>
    <w:rsid w:val="625C563D"/>
    <w:rsid w:val="626B6F22"/>
    <w:rsid w:val="627D5CDF"/>
    <w:rsid w:val="62B66AFB"/>
    <w:rsid w:val="62C03E1E"/>
    <w:rsid w:val="62F03C46"/>
    <w:rsid w:val="62FD66FD"/>
    <w:rsid w:val="63224191"/>
    <w:rsid w:val="633271D8"/>
    <w:rsid w:val="63403D0E"/>
    <w:rsid w:val="63520F1A"/>
    <w:rsid w:val="63585E05"/>
    <w:rsid w:val="635F53E5"/>
    <w:rsid w:val="637A221F"/>
    <w:rsid w:val="638E6EF6"/>
    <w:rsid w:val="63AB687C"/>
    <w:rsid w:val="63CB2A7A"/>
    <w:rsid w:val="63D44C04"/>
    <w:rsid w:val="63ED29F1"/>
    <w:rsid w:val="64055F8C"/>
    <w:rsid w:val="64422589"/>
    <w:rsid w:val="64455769"/>
    <w:rsid w:val="644D348F"/>
    <w:rsid w:val="64537153"/>
    <w:rsid w:val="64791965"/>
    <w:rsid w:val="64865363"/>
    <w:rsid w:val="64B81251"/>
    <w:rsid w:val="64BF31C7"/>
    <w:rsid w:val="64C23E7D"/>
    <w:rsid w:val="64DF68AA"/>
    <w:rsid w:val="64E536C8"/>
    <w:rsid w:val="650C6EA7"/>
    <w:rsid w:val="65150451"/>
    <w:rsid w:val="65202952"/>
    <w:rsid w:val="652E09D4"/>
    <w:rsid w:val="653B59DE"/>
    <w:rsid w:val="65554CF2"/>
    <w:rsid w:val="656F7435"/>
    <w:rsid w:val="65815AE7"/>
    <w:rsid w:val="65896749"/>
    <w:rsid w:val="658C7FE7"/>
    <w:rsid w:val="659E262B"/>
    <w:rsid w:val="65D20043"/>
    <w:rsid w:val="65D8322D"/>
    <w:rsid w:val="65D954C9"/>
    <w:rsid w:val="65FA2A89"/>
    <w:rsid w:val="660109D5"/>
    <w:rsid w:val="660758C0"/>
    <w:rsid w:val="66173EB4"/>
    <w:rsid w:val="661A5463"/>
    <w:rsid w:val="66246472"/>
    <w:rsid w:val="662B0F8F"/>
    <w:rsid w:val="66410DD2"/>
    <w:rsid w:val="66560D21"/>
    <w:rsid w:val="667016B7"/>
    <w:rsid w:val="66C33EDD"/>
    <w:rsid w:val="66D02156"/>
    <w:rsid w:val="66DC5B27"/>
    <w:rsid w:val="66DC6D4D"/>
    <w:rsid w:val="66DF6B4F"/>
    <w:rsid w:val="66EA3218"/>
    <w:rsid w:val="67136C12"/>
    <w:rsid w:val="67283D40"/>
    <w:rsid w:val="675105B2"/>
    <w:rsid w:val="676E5BF7"/>
    <w:rsid w:val="678E0047"/>
    <w:rsid w:val="67902011"/>
    <w:rsid w:val="679404C0"/>
    <w:rsid w:val="679A69EC"/>
    <w:rsid w:val="67C1041C"/>
    <w:rsid w:val="67C24194"/>
    <w:rsid w:val="67C75D85"/>
    <w:rsid w:val="67F0485E"/>
    <w:rsid w:val="680C0AE9"/>
    <w:rsid w:val="68232E85"/>
    <w:rsid w:val="682E5386"/>
    <w:rsid w:val="686633A7"/>
    <w:rsid w:val="686D5EAE"/>
    <w:rsid w:val="687F5BE1"/>
    <w:rsid w:val="688A2F04"/>
    <w:rsid w:val="688F22C8"/>
    <w:rsid w:val="689E075E"/>
    <w:rsid w:val="68A3551A"/>
    <w:rsid w:val="68C604EE"/>
    <w:rsid w:val="68CA4DF8"/>
    <w:rsid w:val="68ED5241"/>
    <w:rsid w:val="68FC7232"/>
    <w:rsid w:val="68FD784A"/>
    <w:rsid w:val="68FF51A0"/>
    <w:rsid w:val="69076303"/>
    <w:rsid w:val="6945507D"/>
    <w:rsid w:val="69492B96"/>
    <w:rsid w:val="694B7AB0"/>
    <w:rsid w:val="695116FC"/>
    <w:rsid w:val="697B58C2"/>
    <w:rsid w:val="699035EB"/>
    <w:rsid w:val="69A04061"/>
    <w:rsid w:val="69C45FA2"/>
    <w:rsid w:val="69C75A92"/>
    <w:rsid w:val="69CA7330"/>
    <w:rsid w:val="69DA07A5"/>
    <w:rsid w:val="69E71C90"/>
    <w:rsid w:val="69F66377"/>
    <w:rsid w:val="69FB573C"/>
    <w:rsid w:val="6A045B34"/>
    <w:rsid w:val="6A073323"/>
    <w:rsid w:val="6A12254A"/>
    <w:rsid w:val="6A5F3F1C"/>
    <w:rsid w:val="6A6739C4"/>
    <w:rsid w:val="6A9950DE"/>
    <w:rsid w:val="6A9A6D03"/>
    <w:rsid w:val="6AB029CA"/>
    <w:rsid w:val="6AB44268"/>
    <w:rsid w:val="6AD761A9"/>
    <w:rsid w:val="6AD96AE5"/>
    <w:rsid w:val="6AF55E7B"/>
    <w:rsid w:val="6AF75C99"/>
    <w:rsid w:val="6B0B19AE"/>
    <w:rsid w:val="6B2A277C"/>
    <w:rsid w:val="6B6F7636"/>
    <w:rsid w:val="6B721A2E"/>
    <w:rsid w:val="6B99345E"/>
    <w:rsid w:val="6BA37E39"/>
    <w:rsid w:val="6BA51E03"/>
    <w:rsid w:val="6BC06C3D"/>
    <w:rsid w:val="6BE20961"/>
    <w:rsid w:val="6BE4292B"/>
    <w:rsid w:val="6BF16DF6"/>
    <w:rsid w:val="6C203182"/>
    <w:rsid w:val="6C2C7E2E"/>
    <w:rsid w:val="6C313471"/>
    <w:rsid w:val="6C635F46"/>
    <w:rsid w:val="6C6E48EB"/>
    <w:rsid w:val="6C8C4ECF"/>
    <w:rsid w:val="6C8E0AE9"/>
    <w:rsid w:val="6C937EAD"/>
    <w:rsid w:val="6C9D0D2C"/>
    <w:rsid w:val="6CB30550"/>
    <w:rsid w:val="6CBA368C"/>
    <w:rsid w:val="6CC10EBE"/>
    <w:rsid w:val="6CC14A1B"/>
    <w:rsid w:val="6CE40709"/>
    <w:rsid w:val="6CE93F71"/>
    <w:rsid w:val="6D1160C5"/>
    <w:rsid w:val="6D196605"/>
    <w:rsid w:val="6D1C60F5"/>
    <w:rsid w:val="6D21195D"/>
    <w:rsid w:val="6D45564C"/>
    <w:rsid w:val="6D4A0EB4"/>
    <w:rsid w:val="6D594C53"/>
    <w:rsid w:val="6D7E0B5E"/>
    <w:rsid w:val="6D8C6AC9"/>
    <w:rsid w:val="6D944857"/>
    <w:rsid w:val="6DDE4FBC"/>
    <w:rsid w:val="6DE85FD7"/>
    <w:rsid w:val="6DED476E"/>
    <w:rsid w:val="6E1644A3"/>
    <w:rsid w:val="6E563695"/>
    <w:rsid w:val="6E731D44"/>
    <w:rsid w:val="6E7F2DDF"/>
    <w:rsid w:val="6ECE490E"/>
    <w:rsid w:val="6EDD1C3E"/>
    <w:rsid w:val="6EE352C5"/>
    <w:rsid w:val="6EE449F0"/>
    <w:rsid w:val="6F1654F2"/>
    <w:rsid w:val="6F18678C"/>
    <w:rsid w:val="6F2D2EC2"/>
    <w:rsid w:val="6F484F7F"/>
    <w:rsid w:val="6F8643AC"/>
    <w:rsid w:val="6F8A083F"/>
    <w:rsid w:val="6F8F2BAE"/>
    <w:rsid w:val="6F9E1043"/>
    <w:rsid w:val="6FA81EC2"/>
    <w:rsid w:val="6FCD36D6"/>
    <w:rsid w:val="700A66D9"/>
    <w:rsid w:val="700C1D7C"/>
    <w:rsid w:val="704936A5"/>
    <w:rsid w:val="707B75D6"/>
    <w:rsid w:val="709A5EEF"/>
    <w:rsid w:val="70A1528F"/>
    <w:rsid w:val="70A22DDB"/>
    <w:rsid w:val="70BF3967"/>
    <w:rsid w:val="71062CB1"/>
    <w:rsid w:val="71107D1F"/>
    <w:rsid w:val="71115F41"/>
    <w:rsid w:val="71327C95"/>
    <w:rsid w:val="715448ED"/>
    <w:rsid w:val="715709BD"/>
    <w:rsid w:val="7157398C"/>
    <w:rsid w:val="716A5681"/>
    <w:rsid w:val="718B448D"/>
    <w:rsid w:val="71C61D26"/>
    <w:rsid w:val="71D46F9E"/>
    <w:rsid w:val="71EF5B86"/>
    <w:rsid w:val="72176003"/>
    <w:rsid w:val="722872EA"/>
    <w:rsid w:val="7238752D"/>
    <w:rsid w:val="723B526F"/>
    <w:rsid w:val="72536115"/>
    <w:rsid w:val="729A01E8"/>
    <w:rsid w:val="72B15531"/>
    <w:rsid w:val="72B312A9"/>
    <w:rsid w:val="72C214EC"/>
    <w:rsid w:val="72C52622"/>
    <w:rsid w:val="731004AA"/>
    <w:rsid w:val="733A204A"/>
    <w:rsid w:val="734E6B17"/>
    <w:rsid w:val="73697BBA"/>
    <w:rsid w:val="73CA0659"/>
    <w:rsid w:val="740E6987"/>
    <w:rsid w:val="741B2C62"/>
    <w:rsid w:val="741D2628"/>
    <w:rsid w:val="747B1953"/>
    <w:rsid w:val="7487479C"/>
    <w:rsid w:val="74DC6EED"/>
    <w:rsid w:val="74F45D83"/>
    <w:rsid w:val="75010EC2"/>
    <w:rsid w:val="7501454E"/>
    <w:rsid w:val="75061AC9"/>
    <w:rsid w:val="751D6EAE"/>
    <w:rsid w:val="7521162C"/>
    <w:rsid w:val="753C7334"/>
    <w:rsid w:val="75734D20"/>
    <w:rsid w:val="75DC28C5"/>
    <w:rsid w:val="75E1612D"/>
    <w:rsid w:val="760F4A49"/>
    <w:rsid w:val="761E4C8C"/>
    <w:rsid w:val="76430D73"/>
    <w:rsid w:val="764D5571"/>
    <w:rsid w:val="76522B87"/>
    <w:rsid w:val="765C57B4"/>
    <w:rsid w:val="768714ED"/>
    <w:rsid w:val="76A31897"/>
    <w:rsid w:val="76A5387A"/>
    <w:rsid w:val="76A827A7"/>
    <w:rsid w:val="76C04AE5"/>
    <w:rsid w:val="76D17F50"/>
    <w:rsid w:val="76E16C23"/>
    <w:rsid w:val="76FD56CD"/>
    <w:rsid w:val="77156C7D"/>
    <w:rsid w:val="77291B3A"/>
    <w:rsid w:val="77545CF4"/>
    <w:rsid w:val="776C23A5"/>
    <w:rsid w:val="777C6D52"/>
    <w:rsid w:val="777F175A"/>
    <w:rsid w:val="77822FF8"/>
    <w:rsid w:val="778A0FC5"/>
    <w:rsid w:val="77A25449"/>
    <w:rsid w:val="77AB69F3"/>
    <w:rsid w:val="77C6382D"/>
    <w:rsid w:val="77D65ED7"/>
    <w:rsid w:val="77E96185"/>
    <w:rsid w:val="77F008AA"/>
    <w:rsid w:val="77F43EF6"/>
    <w:rsid w:val="78085BF3"/>
    <w:rsid w:val="78174088"/>
    <w:rsid w:val="781C169F"/>
    <w:rsid w:val="782B17A3"/>
    <w:rsid w:val="78382C3C"/>
    <w:rsid w:val="78395DAD"/>
    <w:rsid w:val="78534CE0"/>
    <w:rsid w:val="78536669"/>
    <w:rsid w:val="786F5513"/>
    <w:rsid w:val="787B0173"/>
    <w:rsid w:val="788039DC"/>
    <w:rsid w:val="78850FF2"/>
    <w:rsid w:val="78874D6A"/>
    <w:rsid w:val="78A51694"/>
    <w:rsid w:val="78C0027C"/>
    <w:rsid w:val="78C57641"/>
    <w:rsid w:val="78D930EC"/>
    <w:rsid w:val="78DA7590"/>
    <w:rsid w:val="78FE2B52"/>
    <w:rsid w:val="79004B1D"/>
    <w:rsid w:val="79020895"/>
    <w:rsid w:val="79243C93"/>
    <w:rsid w:val="79295E21"/>
    <w:rsid w:val="792B7DEB"/>
    <w:rsid w:val="79335AA9"/>
    <w:rsid w:val="7940316B"/>
    <w:rsid w:val="794A788D"/>
    <w:rsid w:val="794B3FEA"/>
    <w:rsid w:val="797931C8"/>
    <w:rsid w:val="799139C7"/>
    <w:rsid w:val="79D35D8D"/>
    <w:rsid w:val="79F91C98"/>
    <w:rsid w:val="7A0512F7"/>
    <w:rsid w:val="7A08012D"/>
    <w:rsid w:val="7A1B2A61"/>
    <w:rsid w:val="7A2860D9"/>
    <w:rsid w:val="7A2D36EF"/>
    <w:rsid w:val="7A2F7467"/>
    <w:rsid w:val="7A3A5972"/>
    <w:rsid w:val="7A4D1FEC"/>
    <w:rsid w:val="7A606969"/>
    <w:rsid w:val="7A6335B5"/>
    <w:rsid w:val="7A6730A5"/>
    <w:rsid w:val="7A715B10"/>
    <w:rsid w:val="7A992B33"/>
    <w:rsid w:val="7ACF0C4A"/>
    <w:rsid w:val="7AFF6E97"/>
    <w:rsid w:val="7B05466C"/>
    <w:rsid w:val="7B0C1557"/>
    <w:rsid w:val="7B1B1688"/>
    <w:rsid w:val="7B2F3497"/>
    <w:rsid w:val="7B364826"/>
    <w:rsid w:val="7B390BA0"/>
    <w:rsid w:val="7B477BC6"/>
    <w:rsid w:val="7B537186"/>
    <w:rsid w:val="7B6C6499"/>
    <w:rsid w:val="7B825118"/>
    <w:rsid w:val="7B851309"/>
    <w:rsid w:val="7BB10350"/>
    <w:rsid w:val="7BED75DA"/>
    <w:rsid w:val="7C9A0A5D"/>
    <w:rsid w:val="7CA852AF"/>
    <w:rsid w:val="7CBC6FAC"/>
    <w:rsid w:val="7CE7726A"/>
    <w:rsid w:val="7CFD6C03"/>
    <w:rsid w:val="7D1E482C"/>
    <w:rsid w:val="7D326C9E"/>
    <w:rsid w:val="7D456FA2"/>
    <w:rsid w:val="7D5B54CD"/>
    <w:rsid w:val="7DAA5057"/>
    <w:rsid w:val="7DE92F7A"/>
    <w:rsid w:val="7E0C7AC0"/>
    <w:rsid w:val="7E1C41A7"/>
    <w:rsid w:val="7E1C63E4"/>
    <w:rsid w:val="7E1C7D03"/>
    <w:rsid w:val="7E2D1F10"/>
    <w:rsid w:val="7E3F1C43"/>
    <w:rsid w:val="7E4436FD"/>
    <w:rsid w:val="7E584AB3"/>
    <w:rsid w:val="7EAF6DC9"/>
    <w:rsid w:val="7ED6157A"/>
    <w:rsid w:val="7ED700CE"/>
    <w:rsid w:val="7EE54599"/>
    <w:rsid w:val="7EED169F"/>
    <w:rsid w:val="7EF742CC"/>
    <w:rsid w:val="7F207CC7"/>
    <w:rsid w:val="7F361298"/>
    <w:rsid w:val="7F3948E4"/>
    <w:rsid w:val="7F4041C8"/>
    <w:rsid w:val="7F5D59BD"/>
    <w:rsid w:val="7FBD49E4"/>
    <w:rsid w:val="7FD64829"/>
    <w:rsid w:val="7FEC5DFB"/>
    <w:rsid w:val="7FFB603E"/>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qFormat="1" w:unhideWhenUsed="0" w:uiPriority="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iPriority="99"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center"/>
    </w:pPr>
    <w:rPr>
      <w:rFonts w:ascii="Times New Roman" w:hAnsi="Times New Roman" w:eastAsia="宋体" w:cs="Times New Roman"/>
      <w:b/>
      <w:sz w:val="44"/>
      <w:lang w:val="en-US" w:eastAsia="zh-CN" w:bidi="ar-SA"/>
    </w:rPr>
  </w:style>
  <w:style w:type="paragraph" w:styleId="5">
    <w:name w:val="heading 1"/>
    <w:basedOn w:val="1"/>
    <w:next w:val="1"/>
    <w:link w:val="68"/>
    <w:qFormat/>
    <w:uiPriority w:val="0"/>
    <w:pPr>
      <w:keepNext/>
      <w:numPr>
        <w:ilvl w:val="0"/>
        <w:numId w:val="1"/>
      </w:numPr>
      <w:outlineLvl w:val="0"/>
    </w:pPr>
    <w:rPr>
      <w:rFonts w:ascii="黑体" w:eastAsia="黑体"/>
      <w:sz w:val="52"/>
    </w:rPr>
  </w:style>
  <w:style w:type="paragraph" w:styleId="6">
    <w:name w:val="heading 2"/>
    <w:basedOn w:val="1"/>
    <w:next w:val="1"/>
    <w:link w:val="69"/>
    <w:qFormat/>
    <w:uiPriority w:val="0"/>
    <w:pPr>
      <w:keepNext/>
      <w:keepLines/>
      <w:spacing w:before="260" w:beforeLines="0" w:beforeAutospacing="0" w:after="260" w:afterLines="0" w:afterAutospacing="0" w:line="413" w:lineRule="auto"/>
      <w:jc w:val="center"/>
      <w:outlineLvl w:val="1"/>
    </w:pPr>
    <w:rPr>
      <w:rFonts w:ascii="Arial" w:hAnsi="Arial" w:eastAsia="黑体"/>
      <w:b w:val="0"/>
    </w:rPr>
  </w:style>
  <w:style w:type="paragraph" w:styleId="7">
    <w:name w:val="heading 3"/>
    <w:basedOn w:val="1"/>
    <w:next w:val="8"/>
    <w:link w:val="70"/>
    <w:qFormat/>
    <w:uiPriority w:val="0"/>
    <w:pPr>
      <w:keepNext/>
      <w:keepLines/>
      <w:numPr>
        <w:ilvl w:val="2"/>
        <w:numId w:val="1"/>
      </w:numPr>
      <w:spacing w:before="120" w:beforeLines="0" w:beforeAutospacing="0" w:after="120" w:afterLines="0" w:afterAutospacing="0" w:line="360" w:lineRule="auto"/>
      <w:outlineLvl w:val="2"/>
    </w:pPr>
    <w:rPr>
      <w:b w:val="0"/>
      <w:sz w:val="32"/>
    </w:rPr>
  </w:style>
  <w:style w:type="paragraph" w:styleId="9">
    <w:name w:val="heading 4"/>
    <w:basedOn w:val="1"/>
    <w:next w:val="1"/>
    <w:link w:val="72"/>
    <w:qFormat/>
    <w:uiPriority w:val="0"/>
    <w:pPr>
      <w:keepNext/>
      <w:keepLines/>
      <w:spacing w:before="120" w:beforeLines="0" w:beforeAutospacing="0" w:after="120" w:afterLines="0" w:afterAutospacing="0" w:line="360" w:lineRule="auto"/>
      <w:jc w:val="center"/>
      <w:outlineLvl w:val="3"/>
    </w:pPr>
    <w:rPr>
      <w:rFonts w:ascii="Arial" w:hAnsi="Arial" w:eastAsia="黑体"/>
      <w:sz w:val="28"/>
    </w:rPr>
  </w:style>
  <w:style w:type="paragraph" w:styleId="10">
    <w:name w:val="heading 5"/>
    <w:basedOn w:val="1"/>
    <w:next w:val="1"/>
    <w:link w:val="73"/>
    <w:qFormat/>
    <w:uiPriority w:val="0"/>
    <w:pPr>
      <w:keepNext/>
      <w:keepLines/>
      <w:spacing w:before="120" w:beforeLines="0" w:beforeAutospacing="0" w:after="120" w:afterLines="0" w:afterAutospacing="0" w:line="360" w:lineRule="auto"/>
      <w:ind w:firstLine="499"/>
      <w:outlineLvl w:val="4"/>
    </w:pPr>
    <w:rPr>
      <w:rFonts w:ascii="宋体" w:hAnsi="宋体"/>
      <w:b w:val="0"/>
      <w:sz w:val="24"/>
    </w:rPr>
  </w:style>
  <w:style w:type="paragraph" w:styleId="11">
    <w:name w:val="heading 6"/>
    <w:basedOn w:val="1"/>
    <w:next w:val="1"/>
    <w:link w:val="74"/>
    <w:qFormat/>
    <w:uiPriority w:val="0"/>
    <w:pPr>
      <w:keepNext/>
      <w:keepLines/>
      <w:numPr>
        <w:ilvl w:val="5"/>
        <w:numId w:val="1"/>
      </w:numPr>
      <w:spacing w:before="240" w:beforeLines="0" w:beforeAutospacing="0" w:after="64" w:afterLines="0" w:afterAutospacing="0" w:line="317" w:lineRule="auto"/>
      <w:outlineLvl w:val="5"/>
    </w:pPr>
    <w:rPr>
      <w:rFonts w:ascii="Arial" w:hAnsi="Arial" w:eastAsia="黑体"/>
      <w:b w:val="0"/>
      <w:sz w:val="24"/>
    </w:rPr>
  </w:style>
  <w:style w:type="paragraph" w:styleId="12">
    <w:name w:val="heading 7"/>
    <w:basedOn w:val="1"/>
    <w:next w:val="1"/>
    <w:link w:val="75"/>
    <w:qFormat/>
    <w:uiPriority w:val="0"/>
    <w:pPr>
      <w:keepNext/>
      <w:keepLines/>
      <w:numPr>
        <w:ilvl w:val="6"/>
        <w:numId w:val="1"/>
      </w:numPr>
      <w:spacing w:before="240" w:beforeLines="0" w:beforeAutospacing="0" w:after="64" w:afterLines="0" w:afterAutospacing="0" w:line="317" w:lineRule="auto"/>
      <w:outlineLvl w:val="6"/>
    </w:pPr>
    <w:rPr>
      <w:b w:val="0"/>
      <w:sz w:val="24"/>
    </w:rPr>
  </w:style>
  <w:style w:type="paragraph" w:styleId="13">
    <w:name w:val="heading 8"/>
    <w:basedOn w:val="1"/>
    <w:next w:val="1"/>
    <w:link w:val="76"/>
    <w:qFormat/>
    <w:uiPriority w:val="0"/>
    <w:pPr>
      <w:keepNext/>
      <w:keepLines/>
      <w:numPr>
        <w:ilvl w:val="7"/>
        <w:numId w:val="1"/>
      </w:numPr>
      <w:spacing w:before="240" w:beforeLines="0" w:beforeAutospacing="0" w:after="64" w:afterLines="0" w:afterAutospacing="0" w:line="317" w:lineRule="auto"/>
      <w:outlineLvl w:val="7"/>
    </w:pPr>
    <w:rPr>
      <w:rFonts w:ascii="Arial" w:hAnsi="Arial" w:eastAsia="黑体"/>
      <w:sz w:val="24"/>
    </w:rPr>
  </w:style>
  <w:style w:type="paragraph" w:styleId="14">
    <w:name w:val="heading 9"/>
    <w:basedOn w:val="1"/>
    <w:next w:val="1"/>
    <w:link w:val="77"/>
    <w:qFormat/>
    <w:uiPriority w:val="0"/>
    <w:pPr>
      <w:keepNext/>
      <w:keepLines/>
      <w:numPr>
        <w:ilvl w:val="8"/>
        <w:numId w:val="1"/>
      </w:numPr>
      <w:spacing w:before="240" w:beforeLines="0" w:beforeAutospacing="0" w:after="64" w:afterLines="0" w:afterAutospacing="0" w:line="317" w:lineRule="auto"/>
      <w:outlineLvl w:val="8"/>
    </w:pPr>
    <w:rPr>
      <w:rFonts w:ascii="Arial" w:hAnsi="Arial" w:eastAsia="黑体"/>
      <w:sz w:val="21"/>
    </w:rPr>
  </w:style>
  <w:style w:type="character" w:default="1" w:styleId="50">
    <w:name w:val="Default Paragraph Font"/>
    <w:qFormat/>
    <w:uiPriority w:val="0"/>
  </w:style>
  <w:style w:type="table" w:default="1" w:styleId="49">
    <w:name w:val="Normal Table"/>
    <w:semiHidden/>
    <w:qFormat/>
    <w:uiPriority w:val="0"/>
    <w:tblPr>
      <w:tblCellMar>
        <w:top w:w="0" w:type="dxa"/>
        <w:left w:w="108" w:type="dxa"/>
        <w:bottom w:w="0" w:type="dxa"/>
        <w:right w:w="108" w:type="dxa"/>
      </w:tblCellMar>
    </w:tblPr>
  </w:style>
  <w:style w:type="paragraph" w:styleId="2">
    <w:name w:val="Body Text"/>
    <w:basedOn w:val="1"/>
    <w:next w:val="3"/>
    <w:link w:val="80"/>
    <w:qFormat/>
    <w:uiPriority w:val="0"/>
    <w:pPr>
      <w:widowControl w:val="0"/>
      <w:spacing w:line="0" w:lineRule="atLeast"/>
      <w:jc w:val="both"/>
    </w:pPr>
    <w:rPr>
      <w:kern w:val="2"/>
      <w:sz w:val="30"/>
    </w:rPr>
  </w:style>
  <w:style w:type="paragraph" w:customStyle="1" w:styleId="3">
    <w:name w:val="style4"/>
    <w:basedOn w:val="1"/>
    <w:next w:val="4"/>
    <w:qFormat/>
    <w:uiPriority w:val="0"/>
    <w:pPr>
      <w:widowControl/>
      <w:spacing w:before="280" w:after="280"/>
    </w:pPr>
    <w:rPr>
      <w:rFonts w:ascii="宋体"/>
      <w:sz w:val="18"/>
    </w:rPr>
  </w:style>
  <w:style w:type="paragraph" w:customStyle="1" w:styleId="4">
    <w:name w:val="2"/>
    <w:next w:val="1"/>
    <w:qFormat/>
    <w:uiPriority w:val="0"/>
    <w:pPr>
      <w:widowControl w:val="0"/>
      <w:jc w:val="both"/>
    </w:pPr>
    <w:rPr>
      <w:rFonts w:ascii="Calibri" w:hAnsi="Calibri" w:eastAsia="宋体" w:cs="Times New Roman"/>
      <w:sz w:val="21"/>
      <w:szCs w:val="22"/>
      <w:lang w:val="en-US" w:eastAsia="zh-CN" w:bidi="ar-SA"/>
    </w:rPr>
  </w:style>
  <w:style w:type="paragraph" w:styleId="8">
    <w:name w:val="Normal Indent"/>
    <w:basedOn w:val="1"/>
    <w:link w:val="71"/>
    <w:qFormat/>
    <w:uiPriority w:val="0"/>
    <w:pPr>
      <w:ind w:firstLine="420"/>
    </w:pPr>
  </w:style>
  <w:style w:type="paragraph" w:styleId="15">
    <w:name w:val="toc 7"/>
    <w:basedOn w:val="1"/>
    <w:next w:val="1"/>
    <w:qFormat/>
    <w:uiPriority w:val="0"/>
    <w:pPr>
      <w:ind w:left="2640"/>
      <w:jc w:val="left"/>
    </w:pPr>
    <w:rPr>
      <w:b w:val="0"/>
    </w:rPr>
  </w:style>
  <w:style w:type="paragraph" w:styleId="16">
    <w:name w:val="caption"/>
    <w:basedOn w:val="1"/>
    <w:next w:val="1"/>
    <w:qFormat/>
    <w:uiPriority w:val="0"/>
    <w:pPr>
      <w:widowControl w:val="0"/>
      <w:jc w:val="both"/>
    </w:pPr>
    <w:rPr>
      <w:rFonts w:ascii="Cambria" w:hAnsi="Cambria" w:eastAsia="黑体"/>
      <w:b w:val="0"/>
      <w:kern w:val="2"/>
      <w:sz w:val="20"/>
    </w:rPr>
  </w:style>
  <w:style w:type="paragraph" w:styleId="17">
    <w:name w:val="index 5"/>
    <w:basedOn w:val="1"/>
    <w:next w:val="1"/>
    <w:semiHidden/>
    <w:qFormat/>
    <w:uiPriority w:val="0"/>
    <w:pPr>
      <w:autoSpaceDE w:val="0"/>
      <w:autoSpaceDN w:val="0"/>
      <w:spacing w:line="360" w:lineRule="auto"/>
      <w:ind w:left="800" w:leftChars="800"/>
    </w:pPr>
    <w:rPr>
      <w:sz w:val="24"/>
    </w:rPr>
  </w:style>
  <w:style w:type="paragraph" w:styleId="18">
    <w:name w:val="Document Map"/>
    <w:basedOn w:val="1"/>
    <w:link w:val="78"/>
    <w:qFormat/>
    <w:uiPriority w:val="0"/>
    <w:pPr>
      <w:shd w:val="clear" w:color="auto" w:fill="000080"/>
    </w:pPr>
  </w:style>
  <w:style w:type="paragraph" w:styleId="19">
    <w:name w:val="annotation text"/>
    <w:basedOn w:val="1"/>
    <w:link w:val="79"/>
    <w:qFormat/>
    <w:uiPriority w:val="0"/>
    <w:pPr>
      <w:widowControl w:val="0"/>
      <w:adjustRightInd w:val="0"/>
      <w:spacing w:line="360" w:lineRule="atLeast"/>
      <w:textAlignment w:val="baseline"/>
    </w:pPr>
    <w:rPr>
      <w:sz w:val="24"/>
    </w:rPr>
  </w:style>
  <w:style w:type="paragraph" w:styleId="20">
    <w:name w:val="Body Text Indent"/>
    <w:basedOn w:val="1"/>
    <w:next w:val="21"/>
    <w:qFormat/>
    <w:uiPriority w:val="0"/>
    <w:pPr>
      <w:overflowPunct w:val="0"/>
      <w:autoSpaceDE w:val="0"/>
      <w:autoSpaceDN w:val="0"/>
      <w:adjustRightInd w:val="0"/>
      <w:spacing w:line="360" w:lineRule="auto"/>
      <w:ind w:firstLine="540"/>
      <w:jc w:val="both"/>
      <w:textAlignment w:val="baseline"/>
    </w:pPr>
    <w:rPr>
      <w:rFonts w:ascii="宋体" w:hAnsi="MS Sans Serif"/>
      <w:spacing w:val="12"/>
      <w:sz w:val="24"/>
      <w:lang w:eastAsia="zh-CN"/>
    </w:rPr>
  </w:style>
  <w:style w:type="paragraph" w:styleId="21">
    <w:name w:val="envelope return"/>
    <w:basedOn w:val="1"/>
    <w:qFormat/>
    <w:uiPriority w:val="0"/>
    <w:pPr>
      <w:snapToGrid w:val="0"/>
    </w:pPr>
    <w:rPr>
      <w:rFonts w:ascii="Arial" w:hAnsi="Arial"/>
    </w:rPr>
  </w:style>
  <w:style w:type="paragraph" w:styleId="22">
    <w:name w:val="List 2"/>
    <w:basedOn w:val="1"/>
    <w:qFormat/>
    <w:uiPriority w:val="0"/>
    <w:pPr>
      <w:widowControl/>
      <w:ind w:left="840" w:hanging="420"/>
      <w:jc w:val="left"/>
    </w:pPr>
    <w:rPr>
      <w:rFonts w:ascii="宋体"/>
      <w:kern w:val="0"/>
      <w:sz w:val="22"/>
      <w:szCs w:val="20"/>
    </w:rPr>
  </w:style>
  <w:style w:type="paragraph" w:styleId="23">
    <w:name w:val="Block Text"/>
    <w:basedOn w:val="1"/>
    <w:qFormat/>
    <w:uiPriority w:val="0"/>
    <w:pPr>
      <w:widowControl w:val="0"/>
      <w:adjustRightInd w:val="0"/>
      <w:ind w:left="420" w:right="33"/>
      <w:textAlignment w:val="baseline"/>
    </w:pPr>
    <w:rPr>
      <w:sz w:val="24"/>
    </w:rPr>
  </w:style>
  <w:style w:type="paragraph" w:styleId="24">
    <w:name w:val="index 4"/>
    <w:basedOn w:val="1"/>
    <w:next w:val="1"/>
    <w:qFormat/>
    <w:uiPriority w:val="0"/>
    <w:pPr>
      <w:widowControl w:val="0"/>
      <w:ind w:left="600" w:leftChars="600"/>
      <w:jc w:val="both"/>
    </w:pPr>
    <w:rPr>
      <w:b w:val="0"/>
      <w:kern w:val="2"/>
      <w:sz w:val="21"/>
      <w:szCs w:val="24"/>
    </w:rPr>
  </w:style>
  <w:style w:type="paragraph" w:styleId="25">
    <w:name w:val="toc 5"/>
    <w:basedOn w:val="1"/>
    <w:next w:val="1"/>
    <w:qFormat/>
    <w:uiPriority w:val="0"/>
    <w:pPr>
      <w:ind w:left="1760"/>
      <w:jc w:val="left"/>
    </w:pPr>
    <w:rPr>
      <w:b w:val="0"/>
    </w:rPr>
  </w:style>
  <w:style w:type="paragraph" w:styleId="26">
    <w:name w:val="toc 3"/>
    <w:basedOn w:val="1"/>
    <w:next w:val="1"/>
    <w:qFormat/>
    <w:uiPriority w:val="39"/>
    <w:pPr>
      <w:ind w:left="880"/>
      <w:jc w:val="left"/>
    </w:pPr>
    <w:rPr>
      <w:b w:val="0"/>
      <w:i/>
    </w:rPr>
  </w:style>
  <w:style w:type="paragraph" w:styleId="27">
    <w:name w:val="Plain Text"/>
    <w:basedOn w:val="1"/>
    <w:qFormat/>
    <w:uiPriority w:val="0"/>
    <w:pPr>
      <w:widowControl w:val="0"/>
      <w:jc w:val="both"/>
    </w:pPr>
    <w:rPr>
      <w:rFonts w:ascii="宋体" w:hAnsi="Courier New"/>
      <w:kern w:val="2"/>
      <w:sz w:val="21"/>
      <w:lang w:eastAsia="zh-CN"/>
    </w:rPr>
  </w:style>
  <w:style w:type="paragraph" w:styleId="28">
    <w:name w:val="toc 8"/>
    <w:basedOn w:val="1"/>
    <w:next w:val="1"/>
    <w:qFormat/>
    <w:uiPriority w:val="0"/>
    <w:pPr>
      <w:ind w:left="3080"/>
      <w:jc w:val="left"/>
    </w:pPr>
    <w:rPr>
      <w:b w:val="0"/>
    </w:rPr>
  </w:style>
  <w:style w:type="paragraph" w:styleId="29">
    <w:name w:val="Date"/>
    <w:basedOn w:val="1"/>
    <w:next w:val="1"/>
    <w:link w:val="81"/>
    <w:qFormat/>
    <w:uiPriority w:val="0"/>
    <w:pPr>
      <w:widowControl w:val="0"/>
      <w:jc w:val="both"/>
    </w:pPr>
    <w:rPr>
      <w:kern w:val="2"/>
      <w:sz w:val="24"/>
    </w:rPr>
  </w:style>
  <w:style w:type="paragraph" w:styleId="30">
    <w:name w:val="Body Text Indent 2"/>
    <w:basedOn w:val="1"/>
    <w:qFormat/>
    <w:uiPriority w:val="0"/>
    <w:pPr>
      <w:overflowPunct w:val="0"/>
      <w:autoSpaceDE w:val="0"/>
      <w:autoSpaceDN w:val="0"/>
      <w:adjustRightInd w:val="0"/>
      <w:spacing w:line="360" w:lineRule="auto"/>
      <w:ind w:firstLine="555"/>
      <w:jc w:val="both"/>
      <w:textAlignment w:val="baseline"/>
    </w:pPr>
    <w:rPr>
      <w:rFonts w:ascii="宋体" w:hAnsi="MS Sans Serif"/>
      <w:spacing w:val="12"/>
      <w:sz w:val="24"/>
      <w:lang w:eastAsia="zh-CN"/>
    </w:rPr>
  </w:style>
  <w:style w:type="paragraph" w:styleId="31">
    <w:name w:val="endnote text"/>
    <w:basedOn w:val="1"/>
    <w:qFormat/>
    <w:uiPriority w:val="0"/>
    <w:pPr>
      <w:snapToGrid w:val="0"/>
    </w:pPr>
  </w:style>
  <w:style w:type="paragraph" w:styleId="32">
    <w:name w:val="Balloon Text"/>
    <w:basedOn w:val="1"/>
    <w:link w:val="82"/>
    <w:qFormat/>
    <w:uiPriority w:val="0"/>
    <w:pPr>
      <w:widowControl w:val="0"/>
      <w:jc w:val="both"/>
    </w:pPr>
    <w:rPr>
      <w:rFonts w:ascii="宋体"/>
      <w:b w:val="0"/>
      <w:sz w:val="18"/>
      <w:szCs w:val="18"/>
    </w:rPr>
  </w:style>
  <w:style w:type="paragraph" w:styleId="33">
    <w:name w:val="footer"/>
    <w:basedOn w:val="1"/>
    <w:link w:val="83"/>
    <w:qFormat/>
    <w:uiPriority w:val="0"/>
    <w:pPr>
      <w:tabs>
        <w:tab w:val="center" w:pos="4153"/>
        <w:tab w:val="right" w:pos="8306"/>
      </w:tabs>
      <w:snapToGrid w:val="0"/>
    </w:pPr>
    <w:rPr>
      <w:sz w:val="18"/>
    </w:rPr>
  </w:style>
  <w:style w:type="paragraph" w:styleId="34">
    <w:name w:val="header"/>
    <w:basedOn w:val="1"/>
    <w:link w:val="84"/>
    <w:qFormat/>
    <w:uiPriority w:val="0"/>
    <w:pPr>
      <w:pBdr>
        <w:bottom w:val="single" w:color="auto" w:sz="6" w:space="1"/>
      </w:pBdr>
      <w:tabs>
        <w:tab w:val="center" w:pos="4153"/>
        <w:tab w:val="right" w:pos="8306"/>
      </w:tabs>
      <w:snapToGrid w:val="0"/>
      <w:jc w:val="center"/>
    </w:pPr>
    <w:rPr>
      <w:sz w:val="18"/>
    </w:rPr>
  </w:style>
  <w:style w:type="paragraph" w:styleId="35">
    <w:name w:val="toc 1"/>
    <w:basedOn w:val="1"/>
    <w:next w:val="1"/>
    <w:qFormat/>
    <w:uiPriority w:val="39"/>
    <w:pPr>
      <w:autoSpaceDE w:val="0"/>
      <w:autoSpaceDN w:val="0"/>
      <w:adjustRightInd w:val="0"/>
      <w:spacing w:line="400" w:lineRule="exact"/>
      <w:jc w:val="left"/>
    </w:pPr>
    <w:rPr>
      <w:caps/>
      <w:sz w:val="28"/>
      <w:lang w:val="zh-CN"/>
    </w:rPr>
  </w:style>
  <w:style w:type="paragraph" w:styleId="36">
    <w:name w:val="toc 4"/>
    <w:basedOn w:val="1"/>
    <w:next w:val="1"/>
    <w:qFormat/>
    <w:uiPriority w:val="0"/>
    <w:pPr>
      <w:ind w:left="1320"/>
      <w:jc w:val="left"/>
    </w:pPr>
    <w:rPr>
      <w:b w:val="0"/>
    </w:rPr>
  </w:style>
  <w:style w:type="paragraph" w:styleId="37">
    <w:name w:val="Subtitle"/>
    <w:basedOn w:val="1"/>
    <w:next w:val="1"/>
    <w:link w:val="85"/>
    <w:qFormat/>
    <w:uiPriority w:val="0"/>
    <w:pPr>
      <w:widowControl w:val="0"/>
      <w:spacing w:before="240" w:beforeLines="0" w:after="60" w:afterLines="0" w:line="312" w:lineRule="auto"/>
      <w:outlineLvl w:val="1"/>
    </w:pPr>
    <w:rPr>
      <w:rFonts w:ascii="Cambria" w:hAnsi="Cambria"/>
      <w:bCs/>
      <w:kern w:val="28"/>
      <w:sz w:val="32"/>
      <w:szCs w:val="32"/>
    </w:rPr>
  </w:style>
  <w:style w:type="paragraph" w:styleId="38">
    <w:name w:val="footnote text"/>
    <w:basedOn w:val="1"/>
    <w:qFormat/>
    <w:uiPriority w:val="0"/>
    <w:pPr>
      <w:widowControl w:val="0"/>
      <w:adjustRightInd w:val="0"/>
      <w:spacing w:line="312" w:lineRule="atLeast"/>
      <w:textAlignment w:val="baseline"/>
    </w:pPr>
    <w:rPr>
      <w:sz w:val="18"/>
    </w:rPr>
  </w:style>
  <w:style w:type="paragraph" w:styleId="39">
    <w:name w:val="toc 6"/>
    <w:basedOn w:val="1"/>
    <w:next w:val="1"/>
    <w:qFormat/>
    <w:uiPriority w:val="0"/>
    <w:pPr>
      <w:ind w:left="2200"/>
      <w:jc w:val="left"/>
    </w:pPr>
    <w:rPr>
      <w:b w:val="0"/>
    </w:rPr>
  </w:style>
  <w:style w:type="paragraph" w:styleId="40">
    <w:name w:val="Body Text Indent 3"/>
    <w:basedOn w:val="1"/>
    <w:qFormat/>
    <w:uiPriority w:val="0"/>
    <w:pPr>
      <w:overflowPunct w:val="0"/>
      <w:autoSpaceDE w:val="0"/>
      <w:autoSpaceDN w:val="0"/>
      <w:adjustRightInd w:val="0"/>
      <w:spacing w:line="360" w:lineRule="auto"/>
      <w:ind w:firstLine="540"/>
      <w:jc w:val="both"/>
      <w:textAlignment w:val="baseline"/>
    </w:pPr>
    <w:rPr>
      <w:rFonts w:ascii="宋体" w:hAnsi="MS Sans Serif"/>
      <w:color w:val="000000"/>
      <w:sz w:val="24"/>
      <w:lang w:eastAsia="zh-CN"/>
    </w:rPr>
  </w:style>
  <w:style w:type="paragraph" w:styleId="41">
    <w:name w:val="toc 2"/>
    <w:basedOn w:val="1"/>
    <w:next w:val="1"/>
    <w:qFormat/>
    <w:uiPriority w:val="39"/>
    <w:pPr>
      <w:ind w:left="440"/>
      <w:jc w:val="left"/>
    </w:pPr>
    <w:rPr>
      <w:b w:val="0"/>
      <w:smallCaps/>
    </w:rPr>
  </w:style>
  <w:style w:type="paragraph" w:styleId="42">
    <w:name w:val="toc 9"/>
    <w:basedOn w:val="1"/>
    <w:next w:val="1"/>
    <w:qFormat/>
    <w:uiPriority w:val="0"/>
    <w:pPr>
      <w:ind w:left="3520"/>
      <w:jc w:val="left"/>
    </w:pPr>
    <w:rPr>
      <w:b w:val="0"/>
    </w:rPr>
  </w:style>
  <w:style w:type="paragraph" w:styleId="43">
    <w:name w:val="Body Text 2"/>
    <w:basedOn w:val="1"/>
    <w:qFormat/>
    <w:uiPriority w:val="0"/>
    <w:pPr>
      <w:spacing w:after="120" w:line="480" w:lineRule="auto"/>
    </w:pPr>
    <w:rPr>
      <w:szCs w:val="24"/>
    </w:rPr>
  </w:style>
  <w:style w:type="paragraph" w:styleId="44">
    <w:name w:val="Normal (Web)"/>
    <w:basedOn w:val="1"/>
    <w:qFormat/>
    <w:uiPriority w:val="0"/>
    <w:pPr>
      <w:spacing w:before="100" w:beforeLines="0" w:beforeAutospacing="1" w:after="100" w:afterLines="0" w:afterAutospacing="1" w:line="320" w:lineRule="atLeast"/>
      <w:jc w:val="left"/>
    </w:pPr>
    <w:rPr>
      <w:rFonts w:ascii="宋体" w:hAnsi="宋体"/>
      <w:b w:val="0"/>
      <w:sz w:val="18"/>
      <w:szCs w:val="18"/>
    </w:rPr>
  </w:style>
  <w:style w:type="paragraph" w:styleId="45">
    <w:name w:val="Title"/>
    <w:basedOn w:val="1"/>
    <w:next w:val="1"/>
    <w:link w:val="86"/>
    <w:qFormat/>
    <w:uiPriority w:val="0"/>
    <w:pPr>
      <w:spacing w:before="240" w:beforeLines="0" w:beforeAutospacing="0" w:after="60" w:afterLines="0" w:afterAutospacing="0"/>
      <w:outlineLvl w:val="0"/>
    </w:pPr>
    <w:rPr>
      <w:rFonts w:ascii="Arial" w:hAnsi="Arial"/>
    </w:rPr>
  </w:style>
  <w:style w:type="paragraph" w:styleId="46">
    <w:name w:val="annotation subject"/>
    <w:basedOn w:val="19"/>
    <w:next w:val="19"/>
    <w:link w:val="87"/>
    <w:qFormat/>
    <w:uiPriority w:val="0"/>
    <w:pPr>
      <w:adjustRightInd/>
      <w:spacing w:line="240" w:lineRule="auto"/>
      <w:jc w:val="left"/>
      <w:textAlignment w:val="auto"/>
    </w:pPr>
    <w:rPr>
      <w:rFonts w:ascii="宋体"/>
      <w:bCs/>
      <w:sz w:val="28"/>
    </w:rPr>
  </w:style>
  <w:style w:type="paragraph" w:styleId="47">
    <w:name w:val="Body Text First Indent"/>
    <w:basedOn w:val="2"/>
    <w:qFormat/>
    <w:uiPriority w:val="0"/>
    <w:pPr>
      <w:spacing w:line="312" w:lineRule="auto"/>
      <w:ind w:firstLine="420"/>
    </w:pPr>
    <w:rPr>
      <w:sz w:val="24"/>
      <w:szCs w:val="24"/>
    </w:rPr>
  </w:style>
  <w:style w:type="paragraph" w:styleId="48">
    <w:name w:val="Body Text First Indent 2"/>
    <w:basedOn w:val="20"/>
    <w:unhideWhenUsed/>
    <w:qFormat/>
    <w:uiPriority w:val="99"/>
    <w:pPr>
      <w:tabs>
        <w:tab w:val="left" w:pos="360"/>
      </w:tabs>
      <w:ind w:firstLine="420"/>
    </w:pPr>
    <w:rPr>
      <w:sz w:val="24"/>
    </w:rPr>
  </w:style>
  <w:style w:type="character" w:styleId="51">
    <w:name w:val="Strong"/>
    <w:qFormat/>
    <w:uiPriority w:val="0"/>
    <w:rPr>
      <w:b/>
      <w:bCs/>
    </w:rPr>
  </w:style>
  <w:style w:type="character" w:styleId="52">
    <w:name w:val="endnote reference"/>
    <w:qFormat/>
    <w:uiPriority w:val="0"/>
    <w:rPr>
      <w:vertAlign w:val="superscript"/>
    </w:rPr>
  </w:style>
  <w:style w:type="character" w:styleId="53">
    <w:name w:val="page number"/>
    <w:qFormat/>
    <w:uiPriority w:val="0"/>
  </w:style>
  <w:style w:type="character" w:styleId="54">
    <w:name w:val="FollowedHyperlink"/>
    <w:qFormat/>
    <w:uiPriority w:val="0"/>
    <w:rPr>
      <w:color w:val="800080"/>
      <w:u w:val="none"/>
    </w:rPr>
  </w:style>
  <w:style w:type="character" w:styleId="55">
    <w:name w:val="Emphasis"/>
    <w:qFormat/>
    <w:uiPriority w:val="0"/>
    <w:rPr>
      <w:i/>
      <w:iCs/>
    </w:rPr>
  </w:style>
  <w:style w:type="character" w:styleId="56">
    <w:name w:val="HTML Definition"/>
    <w:qFormat/>
    <w:uiPriority w:val="0"/>
  </w:style>
  <w:style w:type="character" w:styleId="57">
    <w:name w:val="HTML Typewriter"/>
    <w:qFormat/>
    <w:uiPriority w:val="0"/>
    <w:rPr>
      <w:rFonts w:ascii="monospace" w:hAnsi="monospace" w:eastAsia="monospace" w:cs="monospace"/>
      <w:sz w:val="20"/>
    </w:rPr>
  </w:style>
  <w:style w:type="character" w:styleId="58">
    <w:name w:val="HTML Acronym"/>
    <w:basedOn w:val="50"/>
    <w:qFormat/>
    <w:uiPriority w:val="0"/>
  </w:style>
  <w:style w:type="character" w:styleId="59">
    <w:name w:val="HTML Variable"/>
    <w:qFormat/>
    <w:uiPriority w:val="0"/>
  </w:style>
  <w:style w:type="character" w:styleId="60">
    <w:name w:val="Hyperlink"/>
    <w:qFormat/>
    <w:uiPriority w:val="99"/>
    <w:rPr>
      <w:color w:val="0000FF"/>
      <w:u w:val="none"/>
    </w:rPr>
  </w:style>
  <w:style w:type="character" w:styleId="61">
    <w:name w:val="HTML Code"/>
    <w:qFormat/>
    <w:uiPriority w:val="0"/>
    <w:rPr>
      <w:rFonts w:hint="default" w:ascii="monospace" w:hAnsi="monospace" w:eastAsia="monospace" w:cs="monospace"/>
      <w:sz w:val="20"/>
    </w:rPr>
  </w:style>
  <w:style w:type="character" w:styleId="62">
    <w:name w:val="annotation reference"/>
    <w:qFormat/>
    <w:uiPriority w:val="0"/>
    <w:rPr>
      <w:rFonts w:cs="Times New Roman"/>
      <w:sz w:val="21"/>
      <w:szCs w:val="21"/>
    </w:rPr>
  </w:style>
  <w:style w:type="character" w:styleId="63">
    <w:name w:val="HTML Cite"/>
    <w:qFormat/>
    <w:uiPriority w:val="0"/>
  </w:style>
  <w:style w:type="character" w:styleId="64">
    <w:name w:val="footnote reference"/>
    <w:qFormat/>
    <w:uiPriority w:val="0"/>
    <w:rPr>
      <w:vertAlign w:val="superscript"/>
    </w:rPr>
  </w:style>
  <w:style w:type="character" w:styleId="65">
    <w:name w:val="HTML Keyboard"/>
    <w:qFormat/>
    <w:uiPriority w:val="0"/>
    <w:rPr>
      <w:rFonts w:hint="default" w:ascii="monospace" w:hAnsi="monospace" w:eastAsia="monospace" w:cs="monospace"/>
      <w:sz w:val="20"/>
    </w:rPr>
  </w:style>
  <w:style w:type="character" w:styleId="66">
    <w:name w:val="HTML Sample"/>
    <w:qFormat/>
    <w:uiPriority w:val="0"/>
    <w:rPr>
      <w:rFonts w:hint="default" w:ascii="monospace" w:hAnsi="monospace" w:eastAsia="monospace" w:cs="monospace"/>
    </w:rPr>
  </w:style>
  <w:style w:type="paragraph" w:customStyle="1" w:styleId="67">
    <w:name w:val="样式1"/>
    <w:basedOn w:val="1"/>
    <w:next w:val="1"/>
    <w:qFormat/>
    <w:uiPriority w:val="0"/>
    <w:pPr>
      <w:widowControl w:val="0"/>
      <w:spacing w:before="120" w:beforeLines="0" w:beforeAutospacing="0" w:after="120" w:afterLines="0" w:afterAutospacing="0" w:line="300" w:lineRule="auto"/>
      <w:jc w:val="both"/>
    </w:pPr>
    <w:rPr>
      <w:rFonts w:ascii="宋体" w:hAnsi="宋体"/>
      <w:b w:val="0"/>
      <w:kern w:val="2"/>
      <w:sz w:val="24"/>
    </w:rPr>
  </w:style>
  <w:style w:type="character" w:customStyle="1" w:styleId="68">
    <w:name w:val="标题 1 Char"/>
    <w:link w:val="5"/>
    <w:qFormat/>
    <w:uiPriority w:val="0"/>
    <w:rPr>
      <w:rFonts w:ascii="黑体" w:eastAsia="黑体"/>
      <w:b/>
      <w:sz w:val="52"/>
    </w:rPr>
  </w:style>
  <w:style w:type="character" w:customStyle="1" w:styleId="69">
    <w:name w:val="标题 2 Char"/>
    <w:link w:val="6"/>
    <w:qFormat/>
    <w:uiPriority w:val="0"/>
    <w:rPr>
      <w:rFonts w:ascii="Arial" w:hAnsi="Arial" w:eastAsia="黑体"/>
      <w:sz w:val="44"/>
      <w:lang w:val="en-US" w:eastAsia="zh-CN" w:bidi="ar-SA"/>
    </w:rPr>
  </w:style>
  <w:style w:type="character" w:customStyle="1" w:styleId="70">
    <w:name w:val="标题 3 Char"/>
    <w:link w:val="7"/>
    <w:qFormat/>
    <w:uiPriority w:val="0"/>
    <w:rPr>
      <w:rFonts w:eastAsia="宋体"/>
      <w:sz w:val="32"/>
      <w:lang w:val="en-US" w:eastAsia="zh-CN" w:bidi="ar-SA"/>
    </w:rPr>
  </w:style>
  <w:style w:type="character" w:customStyle="1" w:styleId="71">
    <w:name w:val="正文缩进 Char"/>
    <w:link w:val="8"/>
    <w:qFormat/>
    <w:uiPriority w:val="0"/>
    <w:rPr>
      <w:b/>
      <w:sz w:val="44"/>
    </w:rPr>
  </w:style>
  <w:style w:type="character" w:customStyle="1" w:styleId="72">
    <w:name w:val="标题 4 Char"/>
    <w:link w:val="9"/>
    <w:qFormat/>
    <w:uiPriority w:val="0"/>
    <w:rPr>
      <w:rFonts w:ascii="Arial" w:hAnsi="Arial" w:eastAsia="黑体"/>
      <w:b/>
      <w:sz w:val="28"/>
      <w:lang w:val="en-US" w:eastAsia="zh-CN" w:bidi="ar-SA"/>
    </w:rPr>
  </w:style>
  <w:style w:type="character" w:customStyle="1" w:styleId="73">
    <w:name w:val="标题 5 Char"/>
    <w:link w:val="10"/>
    <w:qFormat/>
    <w:uiPriority w:val="0"/>
    <w:rPr>
      <w:rFonts w:ascii="宋体" w:hAnsi="宋体" w:eastAsia="宋体"/>
      <w:sz w:val="24"/>
      <w:lang w:val="en-US" w:eastAsia="zh-CN" w:bidi="ar-SA"/>
    </w:rPr>
  </w:style>
  <w:style w:type="character" w:customStyle="1" w:styleId="74">
    <w:name w:val="标题 6 Char"/>
    <w:link w:val="11"/>
    <w:qFormat/>
    <w:uiPriority w:val="0"/>
    <w:rPr>
      <w:rFonts w:ascii="Arial" w:hAnsi="Arial" w:eastAsia="黑体"/>
      <w:sz w:val="24"/>
      <w:lang w:val="en-US" w:eastAsia="zh-CN" w:bidi="ar-SA"/>
    </w:rPr>
  </w:style>
  <w:style w:type="character" w:customStyle="1" w:styleId="75">
    <w:name w:val="标题 7 Char"/>
    <w:link w:val="12"/>
    <w:qFormat/>
    <w:uiPriority w:val="0"/>
    <w:rPr>
      <w:rFonts w:eastAsia="宋体"/>
      <w:sz w:val="24"/>
      <w:lang w:val="en-US" w:eastAsia="zh-CN" w:bidi="ar-SA"/>
    </w:rPr>
  </w:style>
  <w:style w:type="character" w:customStyle="1" w:styleId="76">
    <w:name w:val="标题 8 Char"/>
    <w:link w:val="13"/>
    <w:qFormat/>
    <w:uiPriority w:val="0"/>
    <w:rPr>
      <w:rFonts w:ascii="Arial" w:hAnsi="Arial" w:eastAsia="黑体"/>
      <w:b/>
      <w:sz w:val="24"/>
      <w:lang w:val="en-US" w:eastAsia="zh-CN" w:bidi="ar-SA"/>
    </w:rPr>
  </w:style>
  <w:style w:type="character" w:customStyle="1" w:styleId="77">
    <w:name w:val="标题 9 Char"/>
    <w:link w:val="14"/>
    <w:qFormat/>
    <w:uiPriority w:val="0"/>
    <w:rPr>
      <w:rFonts w:ascii="Arial" w:hAnsi="Arial" w:eastAsia="黑体"/>
      <w:b/>
      <w:sz w:val="21"/>
      <w:lang w:val="en-US" w:eastAsia="zh-CN" w:bidi="ar-SA"/>
    </w:rPr>
  </w:style>
  <w:style w:type="character" w:customStyle="1" w:styleId="78">
    <w:name w:val="文档结构图 Char"/>
    <w:link w:val="18"/>
    <w:qFormat/>
    <w:uiPriority w:val="0"/>
    <w:rPr>
      <w:rFonts w:eastAsia="宋体"/>
      <w:b/>
      <w:sz w:val="44"/>
      <w:lang w:val="en-US" w:eastAsia="zh-CN" w:bidi="ar-SA"/>
    </w:rPr>
  </w:style>
  <w:style w:type="character" w:customStyle="1" w:styleId="79">
    <w:name w:val="批注文字 Char"/>
    <w:link w:val="19"/>
    <w:qFormat/>
    <w:uiPriority w:val="0"/>
    <w:rPr>
      <w:rFonts w:eastAsia="宋体"/>
      <w:b/>
      <w:sz w:val="24"/>
      <w:lang w:val="en-US" w:eastAsia="zh-CN" w:bidi="ar-SA"/>
    </w:rPr>
  </w:style>
  <w:style w:type="character" w:customStyle="1" w:styleId="80">
    <w:name w:val="正文文本 Char"/>
    <w:link w:val="2"/>
    <w:qFormat/>
    <w:uiPriority w:val="0"/>
    <w:rPr>
      <w:rFonts w:eastAsia="宋体"/>
      <w:b/>
      <w:kern w:val="2"/>
      <w:sz w:val="30"/>
      <w:lang w:val="en-US" w:eastAsia="zh-CN" w:bidi="ar-SA"/>
    </w:rPr>
  </w:style>
  <w:style w:type="character" w:customStyle="1" w:styleId="81">
    <w:name w:val="日期 Char"/>
    <w:link w:val="29"/>
    <w:qFormat/>
    <w:uiPriority w:val="0"/>
    <w:rPr>
      <w:rFonts w:eastAsia="宋体"/>
      <w:b/>
      <w:kern w:val="2"/>
      <w:sz w:val="24"/>
      <w:lang w:val="en-US" w:eastAsia="zh-CN" w:bidi="ar-SA"/>
    </w:rPr>
  </w:style>
  <w:style w:type="character" w:customStyle="1" w:styleId="82">
    <w:name w:val="批注框文本 Char"/>
    <w:link w:val="32"/>
    <w:qFormat/>
    <w:uiPriority w:val="0"/>
    <w:rPr>
      <w:rFonts w:ascii="宋体"/>
      <w:sz w:val="18"/>
      <w:szCs w:val="18"/>
      <w:lang w:bidi="ar-SA"/>
    </w:rPr>
  </w:style>
  <w:style w:type="character" w:customStyle="1" w:styleId="83">
    <w:name w:val="页脚 Char"/>
    <w:link w:val="33"/>
    <w:qFormat/>
    <w:uiPriority w:val="0"/>
    <w:rPr>
      <w:rFonts w:eastAsia="宋体"/>
      <w:b/>
      <w:sz w:val="18"/>
      <w:lang w:val="en-US" w:eastAsia="zh-CN" w:bidi="ar-SA"/>
    </w:rPr>
  </w:style>
  <w:style w:type="character" w:customStyle="1" w:styleId="84">
    <w:name w:val="页眉 Char"/>
    <w:link w:val="34"/>
    <w:qFormat/>
    <w:uiPriority w:val="0"/>
    <w:rPr>
      <w:rFonts w:eastAsia="宋体"/>
      <w:b/>
      <w:sz w:val="18"/>
      <w:lang w:val="en-US" w:eastAsia="zh-CN" w:bidi="ar-SA"/>
    </w:rPr>
  </w:style>
  <w:style w:type="character" w:customStyle="1" w:styleId="85">
    <w:name w:val="副标题 Char"/>
    <w:link w:val="37"/>
    <w:qFormat/>
    <w:uiPriority w:val="0"/>
    <w:rPr>
      <w:rFonts w:ascii="Cambria" w:hAnsi="Cambria"/>
      <w:b/>
      <w:bCs/>
      <w:kern w:val="28"/>
      <w:sz w:val="32"/>
      <w:szCs w:val="32"/>
      <w:lang w:bidi="ar-SA"/>
    </w:rPr>
  </w:style>
  <w:style w:type="character" w:customStyle="1" w:styleId="86">
    <w:name w:val="标题 Char"/>
    <w:link w:val="45"/>
    <w:qFormat/>
    <w:uiPriority w:val="0"/>
    <w:rPr>
      <w:rFonts w:ascii="Arial" w:hAnsi="Arial" w:eastAsia="宋体"/>
      <w:b/>
      <w:sz w:val="44"/>
      <w:lang w:val="en-US" w:eastAsia="zh-CN" w:bidi="ar-SA"/>
    </w:rPr>
  </w:style>
  <w:style w:type="character" w:customStyle="1" w:styleId="87">
    <w:name w:val="批注主题 Char"/>
    <w:link w:val="46"/>
    <w:qFormat/>
    <w:uiPriority w:val="0"/>
    <w:rPr>
      <w:rFonts w:ascii="宋体"/>
      <w:b/>
      <w:bCs/>
      <w:sz w:val="28"/>
      <w:lang w:bidi="ar-SA"/>
    </w:rPr>
  </w:style>
  <w:style w:type="paragraph" w:customStyle="1" w:styleId="88">
    <w:name w:val="样式 10 磅311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9">
    <w:name w:val="Default"/>
    <w:next w:val="1"/>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90">
    <w:name w:val="textcontents"/>
    <w:qFormat/>
    <w:uiPriority w:val="0"/>
    <w:rPr>
      <w:rFonts w:cs="Times New Roman"/>
    </w:rPr>
  </w:style>
  <w:style w:type="character" w:customStyle="1" w:styleId="91">
    <w:name w:val="批注框文本 Char1"/>
    <w:qFormat/>
    <w:uiPriority w:val="0"/>
    <w:rPr>
      <w:kern w:val="2"/>
      <w:sz w:val="18"/>
      <w:szCs w:val="18"/>
    </w:rPr>
  </w:style>
  <w:style w:type="character" w:customStyle="1" w:styleId="92">
    <w:name w:val="日期 Char1"/>
    <w:qFormat/>
    <w:uiPriority w:val="0"/>
    <w:rPr>
      <w:kern w:val="2"/>
      <w:sz w:val="21"/>
      <w:szCs w:val="22"/>
    </w:rPr>
  </w:style>
  <w:style w:type="character" w:customStyle="1" w:styleId="93">
    <w:name w:val="标题4 Char Char"/>
    <w:link w:val="94"/>
    <w:qFormat/>
    <w:uiPriority w:val="0"/>
    <w:rPr>
      <w:rFonts w:ascii="Arial" w:hAnsi="Arial"/>
      <w:b/>
      <w:bCs/>
      <w:sz w:val="24"/>
      <w:szCs w:val="32"/>
      <w:lang w:bidi="ar-SA"/>
    </w:rPr>
  </w:style>
  <w:style w:type="paragraph" w:customStyle="1" w:styleId="94">
    <w:name w:val="标题4"/>
    <w:basedOn w:val="6"/>
    <w:next w:val="24"/>
    <w:link w:val="93"/>
    <w:qFormat/>
    <w:uiPriority w:val="0"/>
    <w:pPr>
      <w:widowControl w:val="0"/>
      <w:jc w:val="both"/>
    </w:pPr>
    <w:rPr>
      <w:rFonts w:eastAsia="宋体"/>
      <w:b/>
      <w:bCs/>
      <w:sz w:val="24"/>
      <w:szCs w:val="32"/>
    </w:rPr>
  </w:style>
  <w:style w:type="character" w:customStyle="1" w:styleId="95">
    <w:name w:val="_Style 90"/>
    <w:qFormat/>
    <w:uiPriority w:val="0"/>
    <w:rPr>
      <w:b/>
      <w:bCs/>
      <w:smallCaps/>
      <w:spacing w:val="5"/>
    </w:rPr>
  </w:style>
  <w:style w:type="character" w:customStyle="1" w:styleId="96">
    <w:name w:val="引用 Char"/>
    <w:link w:val="97"/>
    <w:qFormat/>
    <w:uiPriority w:val="0"/>
    <w:rPr>
      <w:i/>
      <w:iCs/>
      <w:color w:val="000000"/>
      <w:kern w:val="2"/>
      <w:sz w:val="21"/>
      <w:szCs w:val="22"/>
      <w:lang w:bidi="ar-SA"/>
    </w:rPr>
  </w:style>
  <w:style w:type="paragraph" w:styleId="97">
    <w:name w:val="Quote"/>
    <w:basedOn w:val="1"/>
    <w:next w:val="1"/>
    <w:link w:val="96"/>
    <w:qFormat/>
    <w:uiPriority w:val="0"/>
    <w:pPr>
      <w:widowControl w:val="0"/>
      <w:jc w:val="both"/>
    </w:pPr>
    <w:rPr>
      <w:b w:val="0"/>
      <w:i/>
      <w:iCs/>
      <w:color w:val="000000"/>
      <w:kern w:val="2"/>
      <w:sz w:val="21"/>
      <w:szCs w:val="22"/>
    </w:rPr>
  </w:style>
  <w:style w:type="character" w:customStyle="1" w:styleId="98">
    <w:name w:val="_Style 93"/>
    <w:qFormat/>
    <w:uiPriority w:val="0"/>
    <w:rPr>
      <w:b/>
      <w:bCs/>
      <w:i/>
      <w:iCs/>
      <w:color w:val="4F81BD"/>
    </w:rPr>
  </w:style>
  <w:style w:type="character" w:customStyle="1" w:styleId="99">
    <w:name w:val="_Style 94"/>
    <w:qFormat/>
    <w:uiPriority w:val="0"/>
    <w:rPr>
      <w:i/>
      <w:iCs/>
      <w:color w:val="808080"/>
    </w:rPr>
  </w:style>
  <w:style w:type="character" w:customStyle="1" w:styleId="100">
    <w:name w:val="正文文本 Char1"/>
    <w:qFormat/>
    <w:uiPriority w:val="0"/>
    <w:rPr>
      <w:kern w:val="2"/>
      <w:sz w:val="21"/>
      <w:szCs w:val="22"/>
    </w:rPr>
  </w:style>
  <w:style w:type="character" w:customStyle="1" w:styleId="101">
    <w:name w:val="Para head"/>
    <w:qFormat/>
    <w:uiPriority w:val="0"/>
    <w:rPr>
      <w:rFonts w:ascii="Arial" w:hAnsi="Arial" w:eastAsia="Times New Roman"/>
      <w:sz w:val="20"/>
    </w:rPr>
  </w:style>
  <w:style w:type="character" w:customStyle="1" w:styleId="102">
    <w:name w:val="批注文字 Char Char"/>
    <w:qFormat/>
    <w:uiPriority w:val="0"/>
    <w:rPr>
      <w:rFonts w:ascii="宋体" w:hAnsi="Times New Roman" w:eastAsia="宋体" w:cs="Times New Roman"/>
      <w:sz w:val="28"/>
      <w:szCs w:val="20"/>
    </w:rPr>
  </w:style>
  <w:style w:type="character" w:customStyle="1" w:styleId="103">
    <w:name w:val="批注主题 Char1"/>
    <w:qFormat/>
    <w:uiPriority w:val="0"/>
    <w:rPr>
      <w:b/>
      <w:bCs/>
      <w:kern w:val="2"/>
      <w:sz w:val="21"/>
      <w:szCs w:val="22"/>
    </w:rPr>
  </w:style>
  <w:style w:type="character" w:customStyle="1" w:styleId="104">
    <w:name w:val="标题5 Char Char"/>
    <w:link w:val="105"/>
    <w:qFormat/>
    <w:uiPriority w:val="0"/>
    <w:rPr>
      <w:rFonts w:ascii="Arial" w:hAnsi="Arial"/>
      <w:b/>
      <w:bCs/>
      <w:sz w:val="24"/>
      <w:szCs w:val="32"/>
      <w:lang w:bidi="ar-SA"/>
    </w:rPr>
  </w:style>
  <w:style w:type="paragraph" w:customStyle="1" w:styleId="105">
    <w:name w:val="标题5"/>
    <w:basedOn w:val="7"/>
    <w:link w:val="104"/>
    <w:qFormat/>
    <w:uiPriority w:val="0"/>
    <w:pPr>
      <w:widowControl w:val="0"/>
      <w:numPr>
        <w:ilvl w:val="2"/>
        <w:numId w:val="0"/>
      </w:numPr>
      <w:tabs>
        <w:tab w:val="clear" w:pos="720"/>
      </w:tabs>
      <w:spacing w:before="260" w:beforeLines="0" w:after="260" w:afterLines="0" w:line="413" w:lineRule="auto"/>
      <w:jc w:val="both"/>
    </w:pPr>
    <w:rPr>
      <w:rFonts w:ascii="Arial" w:hAnsi="Arial"/>
      <w:b/>
      <w:bCs/>
      <w:sz w:val="24"/>
      <w:szCs w:val="32"/>
    </w:rPr>
  </w:style>
  <w:style w:type="character" w:customStyle="1" w:styleId="106">
    <w:name w:val="文档结构图 Char1"/>
    <w:qFormat/>
    <w:uiPriority w:val="0"/>
    <w:rPr>
      <w:rFonts w:ascii="宋体"/>
      <w:kern w:val="2"/>
      <w:sz w:val="18"/>
      <w:szCs w:val="18"/>
    </w:rPr>
  </w:style>
  <w:style w:type="character" w:customStyle="1" w:styleId="107">
    <w:name w:val="_Style 102"/>
    <w:qFormat/>
    <w:uiPriority w:val="0"/>
    <w:rPr>
      <w:b/>
      <w:bCs/>
      <w:smallCaps/>
      <w:color w:val="C0504D"/>
      <w:spacing w:val="5"/>
      <w:u w:val="single"/>
    </w:rPr>
  </w:style>
  <w:style w:type="character" w:customStyle="1" w:styleId="108">
    <w:name w:val="_Style 103"/>
    <w:qFormat/>
    <w:uiPriority w:val="0"/>
    <w:rPr>
      <w:smallCaps/>
      <w:color w:val="C0504D"/>
      <w:u w:val="single"/>
    </w:rPr>
  </w:style>
  <w:style w:type="character" w:customStyle="1" w:styleId="109">
    <w:name w:val="明显引用 Char"/>
    <w:link w:val="110"/>
    <w:qFormat/>
    <w:uiPriority w:val="0"/>
    <w:rPr>
      <w:b/>
      <w:bCs/>
      <w:i/>
      <w:iCs/>
      <w:color w:val="4F81BD"/>
      <w:kern w:val="2"/>
      <w:sz w:val="21"/>
      <w:szCs w:val="22"/>
      <w:lang w:bidi="ar-SA"/>
    </w:rPr>
  </w:style>
  <w:style w:type="paragraph" w:styleId="110">
    <w:name w:val="Intense Quote"/>
    <w:basedOn w:val="1"/>
    <w:next w:val="1"/>
    <w:link w:val="109"/>
    <w:qFormat/>
    <w:uiPriority w:val="0"/>
    <w:pPr>
      <w:widowControl w:val="0"/>
      <w:pBdr>
        <w:bottom w:val="single" w:color="4F81BD" w:sz="4" w:space="4"/>
      </w:pBdr>
      <w:spacing w:before="200" w:beforeLines="0" w:after="280" w:afterLines="0"/>
      <w:ind w:left="936" w:right="936"/>
      <w:jc w:val="both"/>
    </w:pPr>
    <w:rPr>
      <w:bCs/>
      <w:i/>
      <w:iCs/>
      <w:color w:val="4F81BD"/>
      <w:kern w:val="2"/>
      <w:sz w:val="21"/>
      <w:szCs w:val="22"/>
    </w:rPr>
  </w:style>
  <w:style w:type="paragraph" w:customStyle="1" w:styleId="111">
    <w:name w:val="Preformatted"/>
    <w:basedOn w:val="1"/>
    <w:qFormat/>
    <w:uiPriority w:val="0"/>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lang w:eastAsia="zh-CN"/>
    </w:rPr>
  </w:style>
  <w:style w:type="paragraph" w:customStyle="1" w:styleId="112">
    <w:name w:val="菲页2"/>
    <w:basedOn w:val="7"/>
    <w:qFormat/>
    <w:uiPriority w:val="0"/>
    <w:pPr>
      <w:tabs>
        <w:tab w:val="clear" w:pos="720"/>
      </w:tabs>
    </w:pPr>
    <w:rPr>
      <w:rFonts w:ascii="黑体" w:hAnsi="宋体" w:eastAsia="黑体"/>
      <w:b/>
      <w:sz w:val="44"/>
    </w:rPr>
  </w:style>
  <w:style w:type="paragraph" w:customStyle="1" w:styleId="113">
    <w:name w:val="_Style 108"/>
    <w:basedOn w:val="5"/>
    <w:next w:val="1"/>
    <w:qFormat/>
    <w:uiPriority w:val="0"/>
    <w:pPr>
      <w:keepLines/>
      <w:widowControl w:val="0"/>
      <w:numPr>
        <w:ilvl w:val="0"/>
        <w:numId w:val="0"/>
      </w:numPr>
      <w:tabs>
        <w:tab w:val="clear" w:pos="432"/>
      </w:tabs>
      <w:spacing w:before="340" w:beforeLines="0" w:after="330" w:afterLines="0" w:line="576" w:lineRule="auto"/>
      <w:jc w:val="both"/>
      <w:outlineLvl w:val="9"/>
    </w:pPr>
    <w:rPr>
      <w:rFonts w:ascii="Calibri" w:hAnsi="Calibri" w:eastAsia="宋体"/>
      <w:bCs/>
      <w:kern w:val="44"/>
      <w:sz w:val="44"/>
      <w:szCs w:val="44"/>
    </w:rPr>
  </w:style>
  <w:style w:type="paragraph" w:customStyle="1" w:styleId="114">
    <w:name w:val="Char"/>
    <w:basedOn w:val="1"/>
    <w:qFormat/>
    <w:uiPriority w:val="0"/>
    <w:pPr>
      <w:spacing w:after="160" w:line="240" w:lineRule="exact"/>
      <w:jc w:val="left"/>
    </w:pPr>
    <w:rPr>
      <w:rFonts w:ascii="仿宋_GB2312" w:eastAsia="仿宋_GB2312"/>
      <w:b w:val="0"/>
      <w:color w:val="10000A"/>
      <w:sz w:val="32"/>
    </w:rPr>
  </w:style>
  <w:style w:type="paragraph" w:customStyle="1" w:styleId="115">
    <w:name w:val="Plain Text Char"/>
    <w:basedOn w:val="1"/>
    <w:qFormat/>
    <w:uiPriority w:val="0"/>
    <w:pPr>
      <w:widowControl w:val="0"/>
      <w:jc w:val="both"/>
    </w:pPr>
    <w:rPr>
      <w:rFonts w:hint="eastAsia" w:ascii="宋体" w:hAnsi="Courier New" w:eastAsia="仿宋_GB2312"/>
      <w:b w:val="0"/>
      <w:color w:val="10000A"/>
      <w:sz w:val="32"/>
    </w:rPr>
  </w:style>
  <w:style w:type="paragraph" w:customStyle="1" w:styleId="116">
    <w:name w:val="flNote"/>
    <w:basedOn w:val="1"/>
    <w:qFormat/>
    <w:uiPriority w:val="0"/>
    <w:pPr>
      <w:widowControl w:val="0"/>
      <w:adjustRightInd w:val="0"/>
      <w:spacing w:before="320" w:beforeLines="0" w:after="160" w:afterLines="0" w:line="360" w:lineRule="atLeast"/>
      <w:textAlignment w:val="baseline"/>
    </w:pPr>
    <w:rPr>
      <w:rFonts w:ascii="Arial" w:eastAsia="黑体"/>
      <w:b w:val="0"/>
      <w:sz w:val="30"/>
    </w:rPr>
  </w:style>
  <w:style w:type="paragraph" w:styleId="117">
    <w:name w:val="List Paragraph"/>
    <w:basedOn w:val="1"/>
    <w:qFormat/>
    <w:uiPriority w:val="0"/>
    <w:pPr>
      <w:widowControl w:val="0"/>
      <w:ind w:firstLine="420" w:firstLineChars="200"/>
      <w:jc w:val="both"/>
    </w:pPr>
    <w:rPr>
      <w:rFonts w:ascii="Calibri" w:hAnsi="Calibri"/>
      <w:b w:val="0"/>
      <w:kern w:val="2"/>
      <w:sz w:val="21"/>
      <w:szCs w:val="22"/>
    </w:rPr>
  </w:style>
  <w:style w:type="paragraph" w:customStyle="1" w:styleId="118">
    <w:name w:val="菲页(卷)"/>
    <w:basedOn w:val="5"/>
    <w:next w:val="119"/>
    <w:qFormat/>
    <w:uiPriority w:val="0"/>
    <w:pPr>
      <w:tabs>
        <w:tab w:val="clear" w:pos="432"/>
      </w:tabs>
      <w:outlineLvl w:val="1"/>
    </w:pPr>
    <w:rPr>
      <w:rFonts w:ascii="黑体" w:eastAsia="黑体"/>
      <w:sz w:val="52"/>
    </w:rPr>
  </w:style>
  <w:style w:type="paragraph" w:customStyle="1" w:styleId="119">
    <w:name w:val="Normal"/>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20">
    <w:name w:val="默认段落字体 Para Char Char Char Char"/>
    <w:basedOn w:val="1"/>
    <w:qFormat/>
    <w:uiPriority w:val="0"/>
    <w:pPr>
      <w:widowControl w:val="0"/>
      <w:jc w:val="both"/>
    </w:pPr>
    <w:rPr>
      <w:b w:val="0"/>
      <w:kern w:val="2"/>
      <w:sz w:val="21"/>
    </w:rPr>
  </w:style>
  <w:style w:type="paragraph" w:customStyle="1" w:styleId="121">
    <w:name w:val="刊登"/>
    <w:basedOn w:val="1"/>
    <w:qFormat/>
    <w:uiPriority w:val="0"/>
    <w:pPr>
      <w:widowControl w:val="0"/>
      <w:ind w:firstLine="588"/>
      <w:jc w:val="both"/>
    </w:pPr>
    <w:rPr>
      <w:b w:val="0"/>
      <w:kern w:val="2"/>
      <w:sz w:val="30"/>
    </w:rPr>
  </w:style>
  <w:style w:type="paragraph" w:customStyle="1" w:styleId="122">
    <w:name w:val="目录文字"/>
    <w:basedOn w:val="1"/>
    <w:qFormat/>
    <w:uiPriority w:val="0"/>
    <w:pPr>
      <w:spacing w:line="480" w:lineRule="auto"/>
    </w:pPr>
    <w:rPr>
      <w:rFonts w:ascii="宋体" w:hAnsi="宋体"/>
      <w:sz w:val="24"/>
    </w:rPr>
  </w:style>
  <w:style w:type="paragraph" w:customStyle="1" w:styleId="123">
    <w:name w:val="菲页1"/>
    <w:basedOn w:val="6"/>
    <w:qFormat/>
    <w:uiPriority w:val="0"/>
    <w:pPr>
      <w:jc w:val="center"/>
    </w:pPr>
    <w:rPr>
      <w:rFonts w:ascii="黑体" w:hAnsi="宋体"/>
      <w:b/>
      <w:sz w:val="52"/>
    </w:rPr>
  </w:style>
  <w:style w:type="paragraph" w:customStyle="1" w:styleId="124">
    <w:name w:val="样式 标题 3 + (中文) 黑体 小四 非加粗 段前: 7.8 磅 段后: 0 磅 行距: 固定值 20 磅"/>
    <w:basedOn w:val="7"/>
    <w:qFormat/>
    <w:uiPriority w:val="0"/>
    <w:pPr>
      <w:widowControl w:val="0"/>
      <w:numPr>
        <w:ilvl w:val="2"/>
        <w:numId w:val="0"/>
      </w:numPr>
      <w:tabs>
        <w:tab w:val="clear" w:pos="720"/>
      </w:tabs>
      <w:spacing w:before="0" w:beforeLines="0" w:after="0" w:afterLines="0" w:line="400" w:lineRule="exact"/>
      <w:jc w:val="both"/>
    </w:pPr>
    <w:rPr>
      <w:rFonts w:eastAsia="黑体" w:cs="宋体"/>
      <w:kern w:val="2"/>
      <w:sz w:val="24"/>
    </w:rPr>
  </w:style>
  <w:style w:type="paragraph" w:customStyle="1" w:styleId="125">
    <w:name w:val="样式 标题 2 + Times New Roman 四号 非加粗 段前: 5 磅 段后: 0 磅 行距: 固定值 20..."/>
    <w:basedOn w:val="6"/>
    <w:qFormat/>
    <w:uiPriority w:val="0"/>
    <w:pPr>
      <w:widowControl w:val="0"/>
      <w:spacing w:before="100" w:beforeLines="0" w:after="0" w:afterLines="0" w:line="400" w:lineRule="exact"/>
      <w:jc w:val="both"/>
    </w:pPr>
    <w:rPr>
      <w:rFonts w:ascii="Times New Roman" w:hAnsi="Times New Roman" w:cs="宋体"/>
      <w:sz w:val="28"/>
    </w:rPr>
  </w:style>
  <w:style w:type="paragraph" w:styleId="126">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7">
    <w:name w:val="_Style 123"/>
    <w:qFormat/>
    <w:uiPriority w:val="0"/>
    <w:rPr>
      <w:rFonts w:ascii="Times New Roman" w:hAnsi="Times New Roman" w:eastAsia="宋体" w:cs="Times New Roman"/>
      <w:kern w:val="2"/>
      <w:sz w:val="21"/>
      <w:szCs w:val="24"/>
      <w:lang w:val="en-US" w:eastAsia="zh-CN" w:bidi="ar-SA"/>
    </w:rPr>
  </w:style>
  <w:style w:type="paragraph" w:customStyle="1" w:styleId="128">
    <w:name w:val="空半行"/>
    <w:basedOn w:val="1"/>
    <w:qFormat/>
    <w:uiPriority w:val="0"/>
    <w:pPr>
      <w:widowControl w:val="0"/>
      <w:adjustRightInd w:val="0"/>
      <w:spacing w:line="120" w:lineRule="exact"/>
      <w:jc w:val="both"/>
      <w:textAlignment w:val="baseline"/>
    </w:pPr>
    <w:rPr>
      <w:rFonts w:eastAsia="仿宋_GB2312"/>
      <w:b w:val="0"/>
      <w:color w:val="FFFFFF"/>
      <w:sz w:val="30"/>
    </w:rPr>
  </w:style>
  <w:style w:type="paragraph" w:customStyle="1" w:styleId="129">
    <w:name w:val="目录"/>
    <w:basedOn w:val="1"/>
    <w:qFormat/>
    <w:uiPriority w:val="0"/>
    <w:pPr>
      <w:jc w:val="center"/>
    </w:pPr>
    <w:rPr>
      <w:rFonts w:ascii="宋体"/>
      <w:b w:val="0"/>
      <w:sz w:val="36"/>
    </w:rPr>
  </w:style>
  <w:style w:type="paragraph" w:customStyle="1" w:styleId="130">
    <w:name w:val="Char Char Char Char"/>
    <w:basedOn w:val="1"/>
    <w:qFormat/>
    <w:uiPriority w:val="0"/>
    <w:pPr>
      <w:spacing w:line="360" w:lineRule="auto"/>
      <w:ind w:firstLine="200" w:firstLineChars="200"/>
    </w:pPr>
  </w:style>
  <w:style w:type="paragraph" w:customStyle="1" w:styleId="131">
    <w:name w:val="MSG_EN_FONT_STYLE_NAME_TEMPLATE_ROLE_NUMBER MSG_EN_FONT_STYLE_NAME_BY_ROLE_TEXT 131"/>
    <w:basedOn w:val="1"/>
    <w:qFormat/>
    <w:uiPriority w:val="0"/>
    <w:pPr>
      <w:shd w:val="clear" w:color="auto" w:fill="FFFFFF"/>
      <w:spacing w:before="340" w:after="160" w:line="398" w:lineRule="exact"/>
      <w:jc w:val="distribute"/>
    </w:pPr>
    <w:rPr>
      <w:rFonts w:ascii="PMingLiU" w:hAnsi="PMingLiU" w:eastAsia="PMingLiU" w:cs="PMingLiU"/>
      <w:kern w:val="0"/>
      <w:sz w:val="20"/>
      <w:szCs w:val="20"/>
    </w:rPr>
  </w:style>
  <w:style w:type="character" w:customStyle="1" w:styleId="132">
    <w:name w:val="MSG_EN_FONT_STYLE_NAME_TEMPLATE_ROLE_NUMBER MSG_EN_FONT_STYLE_NAME_BY_ROLE_TEXT 13 + MSG_EN_FONT_STYLE_MODIFER_SIZE 8.5"/>
    <w:qFormat/>
    <w:uiPriority w:val="0"/>
    <w:rPr>
      <w:rFonts w:ascii="PMingLiU" w:hAnsi="PMingLiU" w:eastAsia="PMingLiU" w:cs="PMingLiU"/>
      <w:color w:val="000000"/>
      <w:spacing w:val="0"/>
      <w:w w:val="100"/>
      <w:position w:val="0"/>
      <w:sz w:val="17"/>
      <w:szCs w:val="17"/>
      <w:u w:val="none"/>
      <w:lang w:val="zh-CN" w:eastAsia="zh-CN" w:bidi="zh-CN"/>
    </w:rPr>
  </w:style>
  <w:style w:type="paragraph" w:customStyle="1" w:styleId="133">
    <w:name w:val="Table Paragraph"/>
    <w:basedOn w:val="1"/>
    <w:qFormat/>
    <w:uiPriority w:val="1"/>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8.xml"/><Relationship Id="rId12" Type="http://schemas.openxmlformats.org/officeDocument/2006/relationships/header" Target="header3.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微软（中国）有限公司</Company>
  <Pages>82</Pages>
  <Words>36958</Words>
  <Characters>39916</Characters>
  <Lines>378</Lines>
  <Paragraphs>106</Paragraphs>
  <TotalTime>1</TotalTime>
  <ScaleCrop>false</ScaleCrop>
  <LinksUpToDate>false</LinksUpToDate>
  <CharactersWithSpaces>50091</CharactersWithSpaces>
  <Application>WPS Office_11.8.2.8959_F1E327BC-269C-435d-A152-05C5408002CA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2018-01-19T08:38:00Z</dcterms:created>
  <dc:creator>微软（中国）有限公司</dc:creator>
  <cp:lastModifiedBy>Lenovo-T4900K</cp:lastModifiedBy>
  <cp:lastPrinted>2023-07-10T03:29:00Z</cp:lastPrinted>
  <dcterms:modified xsi:type="dcterms:W3CDTF">2025-03-28T03:18:28Z</dcterms:modified>
  <dc:title>招标程序流程图</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y fmtid="{D5CDD505-2E9C-101B-9397-08002B2CF9AE}" pid="3" name="ICV">
    <vt:lpwstr>89C463FEDD474AFE9DDD44268A5F8276_13</vt:lpwstr>
  </property>
  <property fmtid="{D5CDD505-2E9C-101B-9397-08002B2CF9AE}" pid="4" name="KSOTemplateDocerSaveRecord">
    <vt:lpwstr>eyJoZGlkIjoiMzUzMzgwNmE4NzdmMDc2OGE4ZDYyNzVhMzc1MGMzMWEiLCJ1c2VySWQiOiI0NDI3NTA4NTkifQ==</vt:lpwstr>
  </property>
</Properties>
</file>